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4F" w:rsidRDefault="009B0CB8" w:rsidP="009B0CB8">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16A4A04-B838-4D05-875C-FA1666B42019" style="width:450.4pt;height:414.65pt">
            <v:imagedata r:id="rId8" o:title=""/>
          </v:shape>
        </w:pict>
      </w:r>
    </w:p>
    <w:bookmarkEnd w:id="0"/>
    <w:p w:rsidR="0065774F" w:rsidRDefault="0065774F">
      <w:pPr>
        <w:rPr>
          <w:rFonts w:ascii="Times New Roman" w:hAnsi="Times New Roman" w:cs="Times New Roman"/>
          <w:noProof/>
          <w:sz w:val="24"/>
          <w:szCs w:val="24"/>
        </w:rPr>
        <w:sectPr w:rsidR="0065774F" w:rsidSect="009B0CB8">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p w:rsidR="009B0CB8" w:rsidRPr="009B0CB8" w:rsidRDefault="009B0CB8" w:rsidP="009B0CB8">
      <w:pPr>
        <w:pStyle w:val="Typedudocument"/>
      </w:pPr>
      <w:bookmarkStart w:id="1" w:name="_GoBack"/>
      <w:bookmarkEnd w:id="1"/>
      <w:r w:rsidRPr="009B0CB8">
        <w:lastRenderedPageBreak/>
        <w:t>RAPORT AL COMISIEI</w:t>
      </w:r>
    </w:p>
    <w:p w:rsidR="009B0CB8" w:rsidRPr="009B0CB8" w:rsidRDefault="009B0CB8" w:rsidP="009B0CB8">
      <w:pPr>
        <w:pStyle w:val="Titreobjet"/>
      </w:pPr>
      <w:r w:rsidRPr="009B0CB8">
        <w:t xml:space="preserve">Letonia </w:t>
      </w:r>
      <w:r w:rsidRPr="009B0CB8">
        <w:br/>
        <w:t xml:space="preserve"> </w:t>
      </w:r>
      <w:r w:rsidRPr="009B0CB8">
        <w:br/>
        <w:t>Raport elaborat în conformitate cu articolul 126 alineatul (3) din Tratatul privind funcționarea Uniunii Europene</w:t>
      </w:r>
    </w:p>
    <w:p w:rsidR="0065774F" w:rsidRDefault="009B0CB8">
      <w:pPr>
        <w:keepNext/>
        <w:tabs>
          <w:tab w:val="left" w:pos="850"/>
        </w:tabs>
        <w:spacing w:before="360" w:after="120" w:line="240" w:lineRule="auto"/>
        <w:jc w:val="both"/>
        <w:outlineLvl w:val="0"/>
        <w:rPr>
          <w:rFonts w:ascii="Times New Roman" w:eastAsia="Times New Roman" w:hAnsi="Times New Roman" w:cs="Times New Roman"/>
          <w:b/>
          <w:smallCaps/>
          <w:noProof/>
          <w:sz w:val="24"/>
          <w:szCs w:val="24"/>
        </w:rPr>
      </w:pPr>
      <w:r>
        <w:rPr>
          <w:rFonts w:ascii="Times New Roman" w:hAnsi="Times New Roman" w:cs="Times New Roman"/>
          <w:b/>
          <w:smallCaps/>
          <w:noProof/>
          <w:sz w:val="24"/>
          <w:szCs w:val="24"/>
        </w:rPr>
        <w:t>1</w:t>
      </w:r>
      <w:r>
        <w:rPr>
          <w:rFonts w:ascii="Times New Roman" w:hAnsi="Times New Roman" w:cs="Times New Roman"/>
          <w:b/>
          <w:smallCaps/>
          <w:noProof/>
          <w:sz w:val="24"/>
          <w:szCs w:val="24"/>
        </w:rPr>
        <w:t>.</w:t>
      </w:r>
      <w:r>
        <w:rPr>
          <w:rFonts w:ascii="Times New Roman" w:hAnsi="Times New Roman" w:cs="Times New Roman"/>
          <w:noProof/>
          <w:sz w:val="24"/>
          <w:szCs w:val="24"/>
        </w:rPr>
        <w:tab/>
      </w:r>
      <w:r>
        <w:rPr>
          <w:rFonts w:ascii="Times New Roman" w:hAnsi="Times New Roman" w:cs="Times New Roman"/>
          <w:b/>
          <w:smallCaps/>
          <w:noProof/>
          <w:sz w:val="24"/>
          <w:szCs w:val="24"/>
        </w:rPr>
        <w:t xml:space="preserve">Introducere </w:t>
      </w:r>
    </w:p>
    <w:p w:rsidR="0065774F" w:rsidRDefault="009B0CB8">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La 20 martie 2020, Comisia a adoptat o comunicare privind activarea clauzei derogatorii generale din Pactul de stabilitate și de creștere. Clauza, astfel cum se menționează la articolul 5 alineatul (1), articolul 6 alineatul (3), articolul</w:t>
      </w:r>
      <w:r>
        <w:rPr>
          <w:rFonts w:ascii="Times New Roman" w:hAnsi="Times New Roman" w:cs="Times New Roman"/>
          <w:noProof/>
          <w:sz w:val="24"/>
          <w:szCs w:val="24"/>
        </w:rPr>
        <w:t xml:space="preserve"> 9 alineatul (1) și articolul 10 alineatul (3) din Regulamentul (CE) nr. 1466/97, precum și la articolul 3 alineatul (5) și articolul 5 alineatul (2) din Regulamentul (CE) nr. 1467/97, facilitează coordonarea politicilor bugetare în perioade de declin seve</w:t>
      </w:r>
      <w:r>
        <w:rPr>
          <w:rFonts w:ascii="Times New Roman" w:hAnsi="Times New Roman" w:cs="Times New Roman"/>
          <w:noProof/>
          <w:sz w:val="24"/>
          <w:szCs w:val="24"/>
        </w:rPr>
        <w:t>r al economiei. În comunicarea sa, Comisia a împărtășit Consiliului opinia ei potrivit căreia, date fiind estimările care indică existența unui declin economic sever determinat de epidemia de COVID-19, condițiile actuale permit activarea clauzei. La 23 mar</w:t>
      </w:r>
      <w:r>
        <w:rPr>
          <w:rFonts w:ascii="Times New Roman" w:hAnsi="Times New Roman" w:cs="Times New Roman"/>
          <w:noProof/>
          <w:sz w:val="24"/>
          <w:szCs w:val="24"/>
        </w:rPr>
        <w:t xml:space="preserve">tie 2020, miniștrii de finanțe ai statelor membre au fost de acord cu evaluarea efectuată de Comisie. Activarea clauzei derogatorii generale permite o abatere temporară de la traiectoria de ajustare către îndeplinirea obiectivului bugetar pe termen mediu, </w:t>
      </w:r>
      <w:r>
        <w:rPr>
          <w:rFonts w:ascii="Times New Roman" w:hAnsi="Times New Roman" w:cs="Times New Roman"/>
          <w:noProof/>
          <w:sz w:val="24"/>
          <w:szCs w:val="24"/>
        </w:rPr>
        <w:t>cu condiția ca acest fapt să nu pericliteze sustenabilitatea fiscală pe termen mediu. În ceea ce privește componenta corectivă, Consiliul poate decide, de asemenea, pe baza unei recomandări a Comisiei, să adopte o traiectorie fiscală revizuită. Clauza dero</w:t>
      </w:r>
      <w:r>
        <w:rPr>
          <w:rFonts w:ascii="Times New Roman" w:hAnsi="Times New Roman" w:cs="Times New Roman"/>
          <w:noProof/>
          <w:sz w:val="24"/>
          <w:szCs w:val="24"/>
        </w:rPr>
        <w:t>gatorie generală nu suspendă procedurile Pactului de stabilitate și de creștere. Ea permite statelor membre să se abată de la cerințele bugetare care s-ar aplica în mod normal, permițând în același timp Comisiei și Consiliului să ia măsurile necesare de co</w:t>
      </w:r>
      <w:r>
        <w:rPr>
          <w:rFonts w:ascii="Times New Roman" w:hAnsi="Times New Roman" w:cs="Times New Roman"/>
          <w:noProof/>
          <w:sz w:val="24"/>
          <w:szCs w:val="24"/>
        </w:rPr>
        <w:t>ordonare a politicilor în cadrul pactului.</w:t>
      </w:r>
    </w:p>
    <w:p w:rsidR="0065774F" w:rsidRDefault="009B0CB8">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Datele notificate de către autoritățile letone la 31 martie 2020 și validate ulterior de Eurostat</w:t>
      </w:r>
      <w:r>
        <w:rPr>
          <w:rStyle w:val="FootnoteReference"/>
          <w:rFonts w:eastAsiaTheme="minorHAnsi"/>
          <w:noProof/>
          <w:sz w:val="24"/>
          <w:szCs w:val="24"/>
        </w:rPr>
        <w:footnoteReference w:id="2"/>
      </w:r>
      <w:r>
        <w:rPr>
          <w:rFonts w:ascii="Times New Roman" w:hAnsi="Times New Roman" w:cs="Times New Roman"/>
          <w:noProof/>
          <w:sz w:val="24"/>
          <w:szCs w:val="24"/>
        </w:rPr>
        <w:t xml:space="preserve"> arată că deficitul public al Letoniei a fost, în 2019, de 0,2 % din PIB, în timp ce datoria publică era de 36,9 % </w:t>
      </w:r>
      <w:r>
        <w:rPr>
          <w:rFonts w:ascii="Times New Roman" w:hAnsi="Times New Roman" w:cs="Times New Roman"/>
          <w:noProof/>
          <w:sz w:val="24"/>
          <w:szCs w:val="24"/>
        </w:rPr>
        <w:t>din PIB. Conform Programului de stabilitate pentru 2020, Letonia plănuiește un deficit de 9,4 % din PIB în 2020, în timp ce datoria este planificată să atingă valoarea de 51,7 % din PIB.</w:t>
      </w:r>
    </w:p>
    <w:p w:rsidR="0065774F" w:rsidRDefault="009B0CB8">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Deficitul planificat pentru 2020 atestă, în manieră </w:t>
      </w:r>
      <w:r>
        <w:rPr>
          <w:rFonts w:ascii="Times New Roman" w:hAnsi="Times New Roman" w:cs="Times New Roman"/>
          <w:i/>
          <w:noProof/>
          <w:sz w:val="24"/>
          <w:szCs w:val="24"/>
        </w:rPr>
        <w:t>prima facie</w:t>
      </w:r>
      <w:r>
        <w:rPr>
          <w:rFonts w:ascii="Times New Roman" w:hAnsi="Times New Roman" w:cs="Times New Roman"/>
          <w:noProof/>
          <w:sz w:val="24"/>
          <w:szCs w:val="24"/>
        </w:rPr>
        <w:t xml:space="preserve">, </w:t>
      </w:r>
      <w:r>
        <w:rPr>
          <w:rFonts w:ascii="Times New Roman" w:hAnsi="Times New Roman" w:cs="Times New Roman"/>
          <w:noProof/>
          <w:sz w:val="24"/>
          <w:szCs w:val="24"/>
        </w:rPr>
        <w:t>existența unui deficit excesiv, astfel cum este definit în Pactul de stabilitate și de creștere.</w:t>
      </w:r>
    </w:p>
    <w:p w:rsidR="0065774F" w:rsidRDefault="009B0CB8">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În acest context, Comisia a pregătit prezentul raport, în care se analizează respectarea de către Letonia a criteriilor referitoare la deficit și la datorie prevăzute în tratat. Criteriul referitor la datorie poate fi considerat îndeplinit, întrucât ponder</w:t>
      </w:r>
      <w:r>
        <w:rPr>
          <w:rFonts w:ascii="Times New Roman" w:hAnsi="Times New Roman" w:cs="Times New Roman"/>
          <w:noProof/>
          <w:sz w:val="24"/>
          <w:szCs w:val="24"/>
        </w:rPr>
        <w:t xml:space="preserve">ea datoriei este sub valoarea de referință de 60 % din PIB, prevăzută în tratat. Raportul ia în considerare toți factorii relevanți și ține seama în mod corespunzător de șocul economic major determinat de pandemia de COVID-19. </w:t>
      </w:r>
    </w:p>
    <w:p w:rsidR="0065774F" w:rsidRDefault="009B0CB8">
      <w:pPr>
        <w:keepNext/>
        <w:spacing w:before="240" w:after="120" w:line="240" w:lineRule="auto"/>
        <w:jc w:val="center"/>
        <w:rPr>
          <w:rFonts w:ascii="Times New Roman" w:eastAsia="Times New Roman" w:hAnsi="Times New Roman" w:cs="Times New Roman"/>
          <w:noProof/>
          <w:sz w:val="24"/>
          <w:szCs w:val="24"/>
        </w:rPr>
      </w:pPr>
      <w:r>
        <w:rPr>
          <w:rFonts w:ascii="Times New Roman" w:hAnsi="Times New Roman" w:cs="Times New Roman"/>
          <w:b/>
          <w:noProof/>
          <w:sz w:val="24"/>
          <w:szCs w:val="24"/>
        </w:rPr>
        <w:lastRenderedPageBreak/>
        <w:t xml:space="preserve">Tabel </w:t>
      </w:r>
      <w:r>
        <w:rPr>
          <w:rFonts w:ascii="Times New Roman" w:eastAsia="Times New Roman" w:hAnsi="Times New Roman" w:cs="Times New Roman"/>
          <w:b/>
          <w:noProof/>
          <w:sz w:val="24"/>
          <w:szCs w:val="24"/>
        </w:rPr>
        <w:fldChar w:fldCharType="begin"/>
      </w:r>
      <w:r>
        <w:rPr>
          <w:rFonts w:ascii="Times New Roman" w:eastAsia="Times New Roman" w:hAnsi="Times New Roman" w:cs="Times New Roman"/>
          <w:b/>
          <w:noProof/>
          <w:sz w:val="24"/>
          <w:szCs w:val="24"/>
        </w:rPr>
        <w:instrText xml:space="preserve"> SEQ Table \* ARABIC </w:instrText>
      </w:r>
      <w:r>
        <w:rPr>
          <w:rFonts w:ascii="Times New Roman" w:eastAsia="Times New Roman" w:hAnsi="Times New Roman" w:cs="Times New Roman"/>
          <w:b/>
          <w:noProof/>
          <w:sz w:val="24"/>
          <w:szCs w:val="24"/>
        </w:rPr>
        <w:fldChar w:fldCharType="separate"/>
      </w:r>
      <w:r>
        <w:rPr>
          <w:rFonts w:ascii="Times New Roman" w:eastAsia="Times New Roman" w:hAnsi="Times New Roman" w:cs="Times New Roman"/>
          <w:b/>
          <w:noProof/>
          <w:sz w:val="24"/>
          <w:szCs w:val="24"/>
        </w:rPr>
        <w:t>1</w:t>
      </w:r>
      <w:r>
        <w:rPr>
          <w:rFonts w:ascii="Times New Roman" w:eastAsia="Times New Roman" w:hAnsi="Times New Roman" w:cs="Times New Roman"/>
          <w:b/>
          <w:noProof/>
          <w:sz w:val="24"/>
          <w:szCs w:val="24"/>
        </w:rPr>
        <w:fldChar w:fldCharType="end"/>
      </w:r>
      <w:r>
        <w:rPr>
          <w:rFonts w:ascii="Times New Roman" w:hAnsi="Times New Roman" w:cs="Times New Roman"/>
          <w:b/>
          <w:noProof/>
          <w:sz w:val="24"/>
          <w:szCs w:val="24"/>
        </w:rPr>
        <w:t xml:space="preserve">. Deficitul public și datoria publică (% din PIB) </w:t>
      </w:r>
    </w:p>
    <w:tbl>
      <w:tblPr>
        <w:tblStyle w:val="TableGrid"/>
        <w:tblW w:w="0" w:type="auto"/>
        <w:tblLook w:val="04A0" w:firstRow="1" w:lastRow="0" w:firstColumn="1" w:lastColumn="0" w:noHBand="0" w:noVBand="1"/>
      </w:tblPr>
      <w:tblGrid>
        <w:gridCol w:w="1154"/>
        <w:gridCol w:w="1172"/>
        <w:gridCol w:w="1152"/>
        <w:gridCol w:w="1152"/>
        <w:gridCol w:w="1152"/>
        <w:gridCol w:w="1152"/>
        <w:gridCol w:w="1154"/>
        <w:gridCol w:w="1154"/>
      </w:tblGrid>
      <w:tr w:rsidR="0065774F">
        <w:trPr>
          <w:trHeight w:val="603"/>
        </w:trPr>
        <w:tc>
          <w:tcPr>
            <w:tcW w:w="1154" w:type="dxa"/>
            <w:vAlign w:val="center"/>
          </w:tcPr>
          <w:p w:rsidR="0065774F" w:rsidRDefault="0065774F">
            <w:pPr>
              <w:keepNext/>
              <w:jc w:val="center"/>
              <w:rPr>
                <w:rFonts w:ascii="Times New Roman" w:eastAsia="Times New Roman" w:hAnsi="Times New Roman" w:cs="Times New Roman"/>
                <w:noProof/>
                <w:sz w:val="20"/>
                <w:szCs w:val="20"/>
                <w:lang w:eastAsia="en-GB"/>
              </w:rPr>
            </w:pPr>
          </w:p>
        </w:tc>
        <w:tc>
          <w:tcPr>
            <w:tcW w:w="1172" w:type="dxa"/>
            <w:vAlign w:val="center"/>
          </w:tcPr>
          <w:p w:rsidR="0065774F" w:rsidRDefault="0065774F">
            <w:pPr>
              <w:keepNext/>
              <w:jc w:val="center"/>
              <w:rPr>
                <w:rFonts w:ascii="Times New Roman" w:eastAsia="Times New Roman" w:hAnsi="Times New Roman" w:cs="Times New Roman"/>
                <w:noProof/>
                <w:sz w:val="20"/>
                <w:szCs w:val="20"/>
                <w:lang w:eastAsia="en-GB"/>
              </w:rPr>
            </w:pPr>
          </w:p>
        </w:tc>
        <w:tc>
          <w:tcPr>
            <w:tcW w:w="1152" w:type="dxa"/>
            <w:vAlign w:val="center"/>
          </w:tcPr>
          <w:p w:rsidR="0065774F" w:rsidRDefault="009B0CB8">
            <w:pPr>
              <w:keepNext/>
              <w:jc w:val="center"/>
              <w:rPr>
                <w:rFonts w:ascii="Times New Roman" w:eastAsia="Times New Roman" w:hAnsi="Times New Roman" w:cs="Times New Roman"/>
                <w:noProof/>
                <w:sz w:val="20"/>
                <w:szCs w:val="20"/>
              </w:rPr>
            </w:pPr>
            <w:r>
              <w:rPr>
                <w:rFonts w:ascii="Times New Roman" w:hAnsi="Times New Roman" w:cs="Times New Roman"/>
                <w:noProof/>
                <w:sz w:val="20"/>
                <w:szCs w:val="20"/>
              </w:rPr>
              <w:t>2016</w:t>
            </w:r>
          </w:p>
        </w:tc>
        <w:tc>
          <w:tcPr>
            <w:tcW w:w="1152" w:type="dxa"/>
            <w:vAlign w:val="center"/>
          </w:tcPr>
          <w:p w:rsidR="0065774F" w:rsidRDefault="009B0CB8">
            <w:pPr>
              <w:keepNext/>
              <w:jc w:val="center"/>
              <w:rPr>
                <w:rFonts w:ascii="Times New Roman" w:eastAsia="Times New Roman" w:hAnsi="Times New Roman" w:cs="Times New Roman"/>
                <w:noProof/>
                <w:sz w:val="20"/>
                <w:szCs w:val="20"/>
              </w:rPr>
            </w:pPr>
            <w:r>
              <w:rPr>
                <w:rFonts w:ascii="Times New Roman" w:hAnsi="Times New Roman" w:cs="Times New Roman"/>
                <w:noProof/>
                <w:sz w:val="20"/>
                <w:szCs w:val="20"/>
              </w:rPr>
              <w:t>2017</w:t>
            </w:r>
          </w:p>
        </w:tc>
        <w:tc>
          <w:tcPr>
            <w:tcW w:w="1152" w:type="dxa"/>
            <w:vAlign w:val="center"/>
          </w:tcPr>
          <w:p w:rsidR="0065774F" w:rsidRDefault="009B0CB8">
            <w:pPr>
              <w:keepNext/>
              <w:jc w:val="center"/>
              <w:rPr>
                <w:rFonts w:ascii="Times New Roman" w:eastAsia="Times New Roman" w:hAnsi="Times New Roman" w:cs="Times New Roman"/>
                <w:noProof/>
                <w:sz w:val="20"/>
                <w:szCs w:val="20"/>
              </w:rPr>
            </w:pPr>
            <w:r>
              <w:rPr>
                <w:rFonts w:ascii="Times New Roman" w:hAnsi="Times New Roman" w:cs="Times New Roman"/>
                <w:noProof/>
                <w:sz w:val="20"/>
                <w:szCs w:val="20"/>
              </w:rPr>
              <w:t>2018</w:t>
            </w:r>
          </w:p>
        </w:tc>
        <w:tc>
          <w:tcPr>
            <w:tcW w:w="1152" w:type="dxa"/>
            <w:vAlign w:val="center"/>
          </w:tcPr>
          <w:p w:rsidR="0065774F" w:rsidRDefault="009B0CB8">
            <w:pPr>
              <w:keepNext/>
              <w:jc w:val="center"/>
              <w:rPr>
                <w:rFonts w:ascii="Times New Roman" w:eastAsia="Times New Roman" w:hAnsi="Times New Roman" w:cs="Times New Roman"/>
                <w:noProof/>
                <w:sz w:val="20"/>
                <w:szCs w:val="20"/>
              </w:rPr>
            </w:pPr>
            <w:r>
              <w:rPr>
                <w:rFonts w:ascii="Times New Roman" w:hAnsi="Times New Roman" w:cs="Times New Roman"/>
                <w:noProof/>
                <w:sz w:val="20"/>
                <w:szCs w:val="20"/>
              </w:rPr>
              <w:t>2019</w:t>
            </w:r>
          </w:p>
        </w:tc>
        <w:tc>
          <w:tcPr>
            <w:tcW w:w="1154" w:type="dxa"/>
            <w:vAlign w:val="center"/>
          </w:tcPr>
          <w:p w:rsidR="0065774F" w:rsidRDefault="009B0CB8">
            <w:pPr>
              <w:keepNext/>
              <w:jc w:val="center"/>
              <w:rPr>
                <w:rFonts w:ascii="Times New Roman" w:eastAsia="Times New Roman" w:hAnsi="Times New Roman" w:cs="Times New Roman"/>
                <w:noProof/>
                <w:sz w:val="20"/>
                <w:szCs w:val="20"/>
              </w:rPr>
            </w:pPr>
            <w:r>
              <w:rPr>
                <w:rFonts w:ascii="Times New Roman" w:hAnsi="Times New Roman" w:cs="Times New Roman"/>
                <w:noProof/>
                <w:sz w:val="20"/>
                <w:szCs w:val="20"/>
              </w:rPr>
              <w:t>2020</w:t>
            </w:r>
          </w:p>
          <w:p w:rsidR="0065774F" w:rsidRDefault="009B0CB8">
            <w:pPr>
              <w:keepNext/>
              <w:jc w:val="center"/>
              <w:rPr>
                <w:rFonts w:ascii="Times New Roman" w:eastAsia="Times New Roman" w:hAnsi="Times New Roman" w:cs="Times New Roman"/>
                <w:noProof/>
                <w:sz w:val="20"/>
                <w:szCs w:val="20"/>
              </w:rPr>
            </w:pPr>
            <w:r>
              <w:rPr>
                <w:rFonts w:ascii="Times New Roman" w:hAnsi="Times New Roman" w:cs="Times New Roman"/>
                <w:noProof/>
                <w:sz w:val="20"/>
                <w:szCs w:val="20"/>
              </w:rPr>
              <w:t>COM</w:t>
            </w:r>
          </w:p>
        </w:tc>
        <w:tc>
          <w:tcPr>
            <w:tcW w:w="1154" w:type="dxa"/>
            <w:vAlign w:val="center"/>
          </w:tcPr>
          <w:p w:rsidR="0065774F" w:rsidRDefault="009B0CB8">
            <w:pPr>
              <w:keepNext/>
              <w:jc w:val="center"/>
              <w:rPr>
                <w:rFonts w:ascii="Times New Roman" w:eastAsia="Times New Roman" w:hAnsi="Times New Roman" w:cs="Times New Roman"/>
                <w:noProof/>
                <w:sz w:val="20"/>
                <w:szCs w:val="20"/>
              </w:rPr>
            </w:pPr>
            <w:r>
              <w:rPr>
                <w:rFonts w:ascii="Times New Roman" w:hAnsi="Times New Roman" w:cs="Times New Roman"/>
                <w:noProof/>
                <w:sz w:val="20"/>
                <w:szCs w:val="20"/>
              </w:rPr>
              <w:t>2021</w:t>
            </w:r>
          </w:p>
          <w:p w:rsidR="0065774F" w:rsidRDefault="009B0CB8">
            <w:pPr>
              <w:keepNext/>
              <w:jc w:val="center"/>
              <w:rPr>
                <w:rFonts w:ascii="Times New Roman" w:eastAsia="Times New Roman" w:hAnsi="Times New Roman" w:cs="Times New Roman"/>
                <w:noProof/>
                <w:sz w:val="20"/>
                <w:szCs w:val="20"/>
              </w:rPr>
            </w:pPr>
            <w:r>
              <w:rPr>
                <w:rFonts w:ascii="Times New Roman" w:hAnsi="Times New Roman" w:cs="Times New Roman"/>
                <w:noProof/>
                <w:sz w:val="20"/>
                <w:szCs w:val="20"/>
              </w:rPr>
              <w:t>COM</w:t>
            </w:r>
          </w:p>
        </w:tc>
      </w:tr>
      <w:tr w:rsidR="0065774F">
        <w:tc>
          <w:tcPr>
            <w:tcW w:w="1154" w:type="dxa"/>
            <w:vAlign w:val="center"/>
          </w:tcPr>
          <w:p w:rsidR="0065774F" w:rsidRDefault="009B0CB8">
            <w:pPr>
              <w:keepNext/>
              <w:jc w:val="center"/>
              <w:rPr>
                <w:rFonts w:ascii="Times New Roman" w:eastAsia="Times New Roman" w:hAnsi="Times New Roman" w:cs="Times New Roman"/>
                <w:noProof/>
                <w:sz w:val="20"/>
                <w:szCs w:val="20"/>
              </w:rPr>
            </w:pPr>
            <w:r>
              <w:rPr>
                <w:rFonts w:ascii="Times New Roman" w:hAnsi="Times New Roman" w:cs="Times New Roman"/>
                <w:noProof/>
                <w:sz w:val="20"/>
                <w:szCs w:val="20"/>
              </w:rPr>
              <w:t>Criteriul referitor la deficit</w:t>
            </w:r>
          </w:p>
        </w:tc>
        <w:tc>
          <w:tcPr>
            <w:tcW w:w="1172" w:type="dxa"/>
            <w:vAlign w:val="center"/>
          </w:tcPr>
          <w:p w:rsidR="0065774F" w:rsidRDefault="009B0CB8">
            <w:pPr>
              <w:keepNext/>
              <w:jc w:val="center"/>
              <w:rPr>
                <w:rFonts w:ascii="Times New Roman" w:eastAsia="Times New Roman" w:hAnsi="Times New Roman" w:cs="Times New Roman"/>
                <w:noProof/>
                <w:sz w:val="20"/>
                <w:szCs w:val="20"/>
              </w:rPr>
            </w:pPr>
            <w:r>
              <w:rPr>
                <w:rFonts w:ascii="Times New Roman" w:hAnsi="Times New Roman" w:cs="Times New Roman"/>
                <w:noProof/>
                <w:sz w:val="20"/>
                <w:szCs w:val="20"/>
              </w:rPr>
              <w:t>Soldul bugetului public</w:t>
            </w:r>
          </w:p>
        </w:tc>
        <w:tc>
          <w:tcPr>
            <w:tcW w:w="1152" w:type="dxa"/>
            <w:vAlign w:val="center"/>
          </w:tcPr>
          <w:p w:rsidR="0065774F" w:rsidRDefault="009B0CB8">
            <w:pPr>
              <w:keepNext/>
              <w:jc w:val="center"/>
              <w:rPr>
                <w:rFonts w:ascii="Times New Roman" w:eastAsia="Times New Roman" w:hAnsi="Times New Roman" w:cs="Times New Roman"/>
                <w:noProof/>
                <w:sz w:val="20"/>
                <w:szCs w:val="20"/>
              </w:rPr>
            </w:pPr>
            <w:r>
              <w:rPr>
                <w:rFonts w:ascii="Times New Roman" w:hAnsi="Times New Roman" w:cs="Times New Roman"/>
                <w:noProof/>
                <w:sz w:val="20"/>
                <w:szCs w:val="20"/>
              </w:rPr>
              <w:t>0,2</w:t>
            </w:r>
          </w:p>
        </w:tc>
        <w:tc>
          <w:tcPr>
            <w:tcW w:w="1152" w:type="dxa"/>
            <w:vAlign w:val="center"/>
          </w:tcPr>
          <w:p w:rsidR="0065774F" w:rsidRDefault="009B0CB8">
            <w:pPr>
              <w:keepNext/>
              <w:jc w:val="center"/>
              <w:rPr>
                <w:rFonts w:ascii="Times New Roman" w:eastAsia="Times New Roman" w:hAnsi="Times New Roman" w:cs="Times New Roman"/>
                <w:noProof/>
                <w:sz w:val="20"/>
                <w:szCs w:val="20"/>
              </w:rPr>
            </w:pPr>
            <w:r>
              <w:rPr>
                <w:rFonts w:ascii="Times New Roman" w:hAnsi="Times New Roman" w:cs="Times New Roman"/>
                <w:noProof/>
                <w:sz w:val="20"/>
                <w:szCs w:val="20"/>
              </w:rPr>
              <w:t>- 0,8</w:t>
            </w:r>
          </w:p>
        </w:tc>
        <w:tc>
          <w:tcPr>
            <w:tcW w:w="1152" w:type="dxa"/>
            <w:vAlign w:val="center"/>
          </w:tcPr>
          <w:p w:rsidR="0065774F" w:rsidRDefault="009B0CB8">
            <w:pPr>
              <w:keepNext/>
              <w:jc w:val="center"/>
              <w:rPr>
                <w:rFonts w:ascii="Times New Roman" w:eastAsia="Times New Roman" w:hAnsi="Times New Roman" w:cs="Times New Roman"/>
                <w:noProof/>
                <w:sz w:val="20"/>
                <w:szCs w:val="20"/>
              </w:rPr>
            </w:pPr>
            <w:r>
              <w:rPr>
                <w:rFonts w:ascii="Times New Roman" w:hAnsi="Times New Roman" w:cs="Times New Roman"/>
                <w:noProof/>
                <w:sz w:val="20"/>
                <w:szCs w:val="20"/>
              </w:rPr>
              <w:t>- 0,8</w:t>
            </w:r>
          </w:p>
        </w:tc>
        <w:tc>
          <w:tcPr>
            <w:tcW w:w="1152" w:type="dxa"/>
            <w:vAlign w:val="center"/>
          </w:tcPr>
          <w:p w:rsidR="0065774F" w:rsidRDefault="009B0CB8">
            <w:pPr>
              <w:keepNext/>
              <w:jc w:val="center"/>
              <w:rPr>
                <w:rFonts w:ascii="Times New Roman" w:eastAsia="Times New Roman" w:hAnsi="Times New Roman" w:cs="Times New Roman"/>
                <w:noProof/>
                <w:sz w:val="20"/>
                <w:szCs w:val="20"/>
              </w:rPr>
            </w:pPr>
            <w:r>
              <w:rPr>
                <w:rFonts w:ascii="Times New Roman" w:hAnsi="Times New Roman" w:cs="Times New Roman"/>
                <w:noProof/>
                <w:sz w:val="20"/>
                <w:szCs w:val="20"/>
              </w:rPr>
              <w:t>- 0,2</w:t>
            </w:r>
          </w:p>
        </w:tc>
        <w:tc>
          <w:tcPr>
            <w:tcW w:w="1154" w:type="dxa"/>
            <w:vAlign w:val="center"/>
          </w:tcPr>
          <w:p w:rsidR="0065774F" w:rsidRDefault="009B0CB8">
            <w:pPr>
              <w:keepNext/>
              <w:jc w:val="center"/>
              <w:rPr>
                <w:rFonts w:ascii="Times New Roman" w:eastAsia="Times New Roman" w:hAnsi="Times New Roman" w:cs="Times New Roman"/>
                <w:noProof/>
                <w:sz w:val="20"/>
                <w:szCs w:val="20"/>
              </w:rPr>
            </w:pPr>
            <w:r>
              <w:rPr>
                <w:rFonts w:ascii="Times New Roman" w:hAnsi="Times New Roman" w:cs="Times New Roman"/>
                <w:noProof/>
                <w:sz w:val="20"/>
                <w:szCs w:val="20"/>
              </w:rPr>
              <w:t>- 7,3</w:t>
            </w:r>
          </w:p>
        </w:tc>
        <w:tc>
          <w:tcPr>
            <w:tcW w:w="1154" w:type="dxa"/>
            <w:vAlign w:val="center"/>
          </w:tcPr>
          <w:p w:rsidR="0065774F" w:rsidRDefault="009B0CB8">
            <w:pPr>
              <w:keepNext/>
              <w:jc w:val="center"/>
              <w:rPr>
                <w:rFonts w:ascii="Times New Roman" w:eastAsia="Times New Roman" w:hAnsi="Times New Roman" w:cs="Times New Roman"/>
                <w:noProof/>
                <w:sz w:val="20"/>
                <w:szCs w:val="20"/>
              </w:rPr>
            </w:pPr>
            <w:r>
              <w:rPr>
                <w:rFonts w:ascii="Times New Roman" w:hAnsi="Times New Roman" w:cs="Times New Roman"/>
                <w:noProof/>
                <w:sz w:val="20"/>
                <w:szCs w:val="20"/>
              </w:rPr>
              <w:t>- 4,5</w:t>
            </w:r>
          </w:p>
        </w:tc>
      </w:tr>
      <w:tr w:rsidR="0065774F">
        <w:tc>
          <w:tcPr>
            <w:tcW w:w="1154" w:type="dxa"/>
            <w:vAlign w:val="center"/>
          </w:tcPr>
          <w:p w:rsidR="0065774F" w:rsidRDefault="009B0CB8">
            <w:pPr>
              <w:keepNext/>
              <w:jc w:val="center"/>
              <w:rPr>
                <w:rFonts w:ascii="Times New Roman" w:eastAsia="Times New Roman" w:hAnsi="Times New Roman" w:cs="Times New Roman"/>
                <w:noProof/>
                <w:sz w:val="20"/>
                <w:szCs w:val="20"/>
              </w:rPr>
            </w:pPr>
            <w:r>
              <w:rPr>
                <w:rFonts w:ascii="Times New Roman" w:hAnsi="Times New Roman" w:cs="Times New Roman"/>
                <w:noProof/>
                <w:sz w:val="20"/>
                <w:szCs w:val="20"/>
              </w:rPr>
              <w:t>Criteriul referitor la datorie</w:t>
            </w:r>
          </w:p>
        </w:tc>
        <w:tc>
          <w:tcPr>
            <w:tcW w:w="1172" w:type="dxa"/>
            <w:vAlign w:val="center"/>
          </w:tcPr>
          <w:p w:rsidR="0065774F" w:rsidRDefault="009B0CB8">
            <w:pPr>
              <w:keepNext/>
              <w:jc w:val="center"/>
              <w:rPr>
                <w:rFonts w:ascii="Times New Roman" w:eastAsia="Times New Roman" w:hAnsi="Times New Roman" w:cs="Times New Roman"/>
                <w:noProof/>
                <w:sz w:val="20"/>
                <w:szCs w:val="20"/>
              </w:rPr>
            </w:pPr>
            <w:r>
              <w:rPr>
                <w:rFonts w:ascii="Times New Roman" w:hAnsi="Times New Roman" w:cs="Times New Roman"/>
                <w:noProof/>
                <w:sz w:val="20"/>
                <w:szCs w:val="20"/>
              </w:rPr>
              <w:t>Datoria publică brută</w:t>
            </w:r>
          </w:p>
        </w:tc>
        <w:tc>
          <w:tcPr>
            <w:tcW w:w="1152" w:type="dxa"/>
            <w:vAlign w:val="center"/>
          </w:tcPr>
          <w:p w:rsidR="0065774F" w:rsidRDefault="009B0CB8">
            <w:pPr>
              <w:keepNext/>
              <w:jc w:val="center"/>
              <w:rPr>
                <w:rFonts w:ascii="Times New Roman" w:eastAsia="Times New Roman" w:hAnsi="Times New Roman" w:cs="Times New Roman"/>
                <w:noProof/>
                <w:sz w:val="20"/>
                <w:szCs w:val="20"/>
              </w:rPr>
            </w:pPr>
            <w:r>
              <w:rPr>
                <w:rFonts w:ascii="Times New Roman" w:hAnsi="Times New Roman" w:cs="Times New Roman"/>
                <w:noProof/>
                <w:sz w:val="20"/>
                <w:szCs w:val="20"/>
              </w:rPr>
              <w:t>40,9</w:t>
            </w:r>
          </w:p>
        </w:tc>
        <w:tc>
          <w:tcPr>
            <w:tcW w:w="1152" w:type="dxa"/>
            <w:vAlign w:val="center"/>
          </w:tcPr>
          <w:p w:rsidR="0065774F" w:rsidRDefault="009B0CB8">
            <w:pPr>
              <w:keepNext/>
              <w:jc w:val="center"/>
              <w:rPr>
                <w:rFonts w:ascii="Times New Roman" w:eastAsia="Times New Roman" w:hAnsi="Times New Roman" w:cs="Times New Roman"/>
                <w:noProof/>
                <w:sz w:val="20"/>
                <w:szCs w:val="20"/>
              </w:rPr>
            </w:pPr>
            <w:r>
              <w:rPr>
                <w:rFonts w:ascii="Times New Roman" w:hAnsi="Times New Roman" w:cs="Times New Roman"/>
                <w:noProof/>
                <w:sz w:val="20"/>
                <w:szCs w:val="20"/>
              </w:rPr>
              <w:t>39,3</w:t>
            </w:r>
          </w:p>
        </w:tc>
        <w:tc>
          <w:tcPr>
            <w:tcW w:w="1152" w:type="dxa"/>
            <w:vAlign w:val="center"/>
          </w:tcPr>
          <w:p w:rsidR="0065774F" w:rsidRDefault="009B0CB8">
            <w:pPr>
              <w:keepNext/>
              <w:jc w:val="center"/>
              <w:rPr>
                <w:rFonts w:ascii="Times New Roman" w:eastAsia="Times New Roman" w:hAnsi="Times New Roman" w:cs="Times New Roman"/>
                <w:noProof/>
                <w:sz w:val="20"/>
                <w:szCs w:val="20"/>
              </w:rPr>
            </w:pPr>
            <w:r>
              <w:rPr>
                <w:rFonts w:ascii="Times New Roman" w:hAnsi="Times New Roman" w:cs="Times New Roman"/>
                <w:noProof/>
                <w:sz w:val="20"/>
                <w:szCs w:val="20"/>
              </w:rPr>
              <w:t>37,2</w:t>
            </w:r>
          </w:p>
        </w:tc>
        <w:tc>
          <w:tcPr>
            <w:tcW w:w="1152" w:type="dxa"/>
            <w:vAlign w:val="center"/>
          </w:tcPr>
          <w:p w:rsidR="0065774F" w:rsidRDefault="009B0CB8">
            <w:pPr>
              <w:keepNext/>
              <w:jc w:val="center"/>
              <w:rPr>
                <w:rFonts w:ascii="Times New Roman" w:eastAsia="Times New Roman" w:hAnsi="Times New Roman" w:cs="Times New Roman"/>
                <w:noProof/>
                <w:sz w:val="20"/>
                <w:szCs w:val="20"/>
              </w:rPr>
            </w:pPr>
            <w:r>
              <w:rPr>
                <w:rFonts w:ascii="Times New Roman" w:hAnsi="Times New Roman" w:cs="Times New Roman"/>
                <w:noProof/>
                <w:sz w:val="20"/>
                <w:szCs w:val="20"/>
              </w:rPr>
              <w:t>36,9</w:t>
            </w:r>
          </w:p>
        </w:tc>
        <w:tc>
          <w:tcPr>
            <w:tcW w:w="1154" w:type="dxa"/>
            <w:vAlign w:val="center"/>
          </w:tcPr>
          <w:p w:rsidR="0065774F" w:rsidRDefault="009B0CB8">
            <w:pPr>
              <w:keepNext/>
              <w:jc w:val="center"/>
              <w:rPr>
                <w:rFonts w:ascii="Times New Roman" w:eastAsia="Times New Roman" w:hAnsi="Times New Roman" w:cs="Times New Roman"/>
                <w:noProof/>
                <w:sz w:val="20"/>
                <w:szCs w:val="20"/>
              </w:rPr>
            </w:pPr>
            <w:r>
              <w:rPr>
                <w:rFonts w:ascii="Times New Roman" w:hAnsi="Times New Roman" w:cs="Times New Roman"/>
                <w:noProof/>
                <w:sz w:val="20"/>
                <w:szCs w:val="20"/>
              </w:rPr>
              <w:t>43,1</w:t>
            </w:r>
          </w:p>
        </w:tc>
        <w:tc>
          <w:tcPr>
            <w:tcW w:w="1154" w:type="dxa"/>
            <w:vAlign w:val="center"/>
          </w:tcPr>
          <w:p w:rsidR="0065774F" w:rsidRDefault="009B0CB8">
            <w:pPr>
              <w:keepNext/>
              <w:jc w:val="center"/>
              <w:rPr>
                <w:rFonts w:ascii="Times New Roman" w:eastAsia="Times New Roman" w:hAnsi="Times New Roman" w:cs="Times New Roman"/>
                <w:noProof/>
                <w:sz w:val="20"/>
                <w:szCs w:val="20"/>
              </w:rPr>
            </w:pPr>
            <w:r>
              <w:rPr>
                <w:rFonts w:ascii="Times New Roman" w:hAnsi="Times New Roman" w:cs="Times New Roman"/>
                <w:noProof/>
                <w:sz w:val="20"/>
                <w:szCs w:val="20"/>
              </w:rPr>
              <w:t>43,7</w:t>
            </w:r>
          </w:p>
        </w:tc>
      </w:tr>
    </w:tbl>
    <w:p w:rsidR="0065774F" w:rsidRDefault="009B0CB8">
      <w:pPr>
        <w:keepNext/>
        <w:spacing w:after="0" w:line="240" w:lineRule="auto"/>
        <w:rPr>
          <w:rFonts w:ascii="Times New Roman" w:eastAsia="Times New Roman" w:hAnsi="Times New Roman" w:cs="Times New Roman"/>
          <w:noProof/>
          <w:sz w:val="20"/>
          <w:szCs w:val="20"/>
        </w:rPr>
      </w:pPr>
      <w:r>
        <w:rPr>
          <w:rFonts w:ascii="Times New Roman" w:hAnsi="Times New Roman" w:cs="Times New Roman"/>
          <w:noProof/>
          <w:sz w:val="20"/>
          <w:szCs w:val="20"/>
        </w:rPr>
        <w:t>Sursă: Eurostat, previziunile Comisiei din primăvara anului 2020</w:t>
      </w:r>
    </w:p>
    <w:p w:rsidR="0065774F" w:rsidRDefault="009B0CB8">
      <w:pPr>
        <w:pStyle w:val="ManualHeading1"/>
        <w:rPr>
          <w:noProof/>
          <w:szCs w:val="24"/>
        </w:rPr>
      </w:pPr>
      <w:r>
        <w:rPr>
          <w:smallCaps w:val="0"/>
          <w:noProof/>
          <w:szCs w:val="24"/>
        </w:rPr>
        <w:t>2.</w:t>
      </w:r>
      <w:r>
        <w:rPr>
          <w:noProof/>
          <w:szCs w:val="24"/>
        </w:rPr>
        <w:tab/>
        <w:t>Criteriul referitor la deficit</w:t>
      </w:r>
    </w:p>
    <w:p w:rsidR="0065774F" w:rsidRDefault="009B0CB8">
      <w:pPr>
        <w:spacing w:before="120"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Conform Programului de stabilitate pentru 2020, deficitul public al Letoniei este planificat să ajungă, în 2020, la valoarea de 9,4 % din PIB</w:t>
      </w:r>
      <w:r>
        <w:rPr>
          <w:rFonts w:ascii="Times New Roman" w:hAnsi="Times New Roman" w:cs="Times New Roman"/>
          <w:noProof/>
          <w:sz w:val="24"/>
          <w:szCs w:val="24"/>
        </w:rPr>
        <w:t>, depășind cu mult valoarea de referință de 3 % din PIB, prevăzută în tratat.</w:t>
      </w:r>
    </w:p>
    <w:p w:rsidR="0065774F" w:rsidRDefault="009B0CB8">
      <w:pPr>
        <w:spacing w:before="120"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Depășirea planificată pentru 2020 a valorii de referință este excepțională, deoarece rezultă dintr-un declin economic sever. Luând în considerare impactul pandemiei de COVID-19, </w:t>
      </w:r>
      <w:r>
        <w:rPr>
          <w:rFonts w:ascii="Times New Roman" w:hAnsi="Times New Roman" w:cs="Times New Roman"/>
          <w:noProof/>
          <w:sz w:val="24"/>
          <w:szCs w:val="24"/>
        </w:rPr>
        <w:t>previziunile Comisiei din primăvara anului 2020 estimează o contracție a PIB-ului real în 2020 cu 7,0 %.</w:t>
      </w:r>
    </w:p>
    <w:p w:rsidR="0065774F" w:rsidRDefault="009B0CB8">
      <w:pPr>
        <w:spacing w:before="120"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 xml:space="preserve">Depășirea planificată a valorii de referință prevăzută în tratat nu este temporară, conform previziunilor Comisiei din primăvara anului 2020, care estimează că deficitul va rămâne la o valoare de peste 3 % din PIB în 2021. </w:t>
      </w:r>
    </w:p>
    <w:p w:rsidR="0065774F" w:rsidRDefault="009B0CB8">
      <w:pPr>
        <w:spacing w:before="120"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Pe scurt, deficitul planificat p</w:t>
      </w:r>
      <w:r>
        <w:rPr>
          <w:rFonts w:ascii="Times New Roman" w:hAnsi="Times New Roman" w:cs="Times New Roman"/>
          <w:noProof/>
          <w:sz w:val="24"/>
          <w:szCs w:val="24"/>
        </w:rPr>
        <w:t>entru 2020 depășește cu mult valoarea de referință de 3 % din PIB, prevăzută în tratat. Depășirea planificată este considerată a fi excepțională, dar netemporară, astfel cum este definită în tratat și în Pactul de stabilitate și de creștere. Astfel, analiz</w:t>
      </w:r>
      <w:r>
        <w:rPr>
          <w:rFonts w:ascii="Times New Roman" w:hAnsi="Times New Roman" w:cs="Times New Roman"/>
          <w:noProof/>
          <w:sz w:val="24"/>
          <w:szCs w:val="24"/>
        </w:rPr>
        <w:t>a sugerează că, la o primă analiză, criteriul referitor la deficit, astfel cum este definit în tratat și în Regulamentul (CE) nr. 1467/97, nu este îndeplinit.</w:t>
      </w:r>
    </w:p>
    <w:p w:rsidR="0065774F" w:rsidRDefault="009B0CB8">
      <w:pPr>
        <w:keepNext/>
        <w:tabs>
          <w:tab w:val="left" w:pos="850"/>
        </w:tabs>
        <w:spacing w:before="360" w:after="120" w:line="240" w:lineRule="auto"/>
        <w:outlineLvl w:val="0"/>
        <w:rPr>
          <w:rFonts w:ascii="Times New Roman" w:eastAsia="Times New Roman" w:hAnsi="Times New Roman" w:cs="Times New Roman"/>
          <w:b/>
          <w:smallCaps/>
          <w:noProof/>
          <w:sz w:val="24"/>
          <w:szCs w:val="24"/>
        </w:rPr>
      </w:pPr>
      <w:r>
        <w:rPr>
          <w:rFonts w:ascii="Times New Roman" w:hAnsi="Times New Roman" w:cs="Times New Roman"/>
          <w:b/>
          <w:smallCaps/>
          <w:noProof/>
          <w:sz w:val="24"/>
          <w:szCs w:val="24"/>
        </w:rPr>
        <w:t>3.</w:t>
      </w:r>
      <w:r>
        <w:rPr>
          <w:rFonts w:ascii="Times New Roman" w:hAnsi="Times New Roman" w:cs="Times New Roman"/>
          <w:noProof/>
          <w:sz w:val="24"/>
          <w:szCs w:val="24"/>
        </w:rPr>
        <w:tab/>
      </w:r>
      <w:r>
        <w:rPr>
          <w:rFonts w:ascii="Times New Roman" w:hAnsi="Times New Roman" w:cs="Times New Roman"/>
          <w:b/>
          <w:smallCaps/>
          <w:noProof/>
          <w:sz w:val="24"/>
          <w:szCs w:val="24"/>
        </w:rPr>
        <w:t xml:space="preserve">Factori relevanți </w:t>
      </w:r>
    </w:p>
    <w:p w:rsidR="0065774F" w:rsidRDefault="009B0CB8">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Articolul 126 alineatul (3) din tratat prevede că, în cazul în care un stat membru nu îndeplinește cerințele aferente unuia sau ambelor criterii, Comisia trebuie să întocmească un raport. Raportul „examinează, de asemenea, dacă deficitul public depășește c</w:t>
      </w:r>
      <w:r>
        <w:rPr>
          <w:rFonts w:ascii="Times New Roman" w:hAnsi="Times New Roman" w:cs="Times New Roman"/>
          <w:noProof/>
          <w:sz w:val="24"/>
          <w:szCs w:val="24"/>
        </w:rPr>
        <w:t xml:space="preserve">heltuielile publice de investiții și ține seama de toți ceilalți factori relevanți, inclusiv de poziția economică și bugetară pe termen mediu a statului membru.” </w:t>
      </w:r>
    </w:p>
    <w:p w:rsidR="0065774F" w:rsidRDefault="009B0CB8">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Respectivii factori sunt clarificați suplimentar la articolul 2 alineatul (3) din Regulamentu</w:t>
      </w:r>
      <w:r>
        <w:rPr>
          <w:rFonts w:ascii="Times New Roman" w:hAnsi="Times New Roman" w:cs="Times New Roman"/>
          <w:noProof/>
          <w:sz w:val="24"/>
          <w:szCs w:val="24"/>
        </w:rPr>
        <w:t xml:space="preserve">l (CE) nr. 1467/97, care prevede, de asemenea, că trebuie să fie luați în considerare în mod corespunzător „orice alți factori care, în opinia statului membru în cauză, sunt relevanți pentru evaluarea globală a respectării criteriilor privind deficitul și </w:t>
      </w:r>
      <w:r>
        <w:rPr>
          <w:rFonts w:ascii="Times New Roman" w:hAnsi="Times New Roman" w:cs="Times New Roman"/>
          <w:noProof/>
          <w:sz w:val="24"/>
          <w:szCs w:val="24"/>
        </w:rPr>
        <w:t xml:space="preserve">datoria și pe care statul membru i-a prezentat Consiliului și Comisiei”. </w:t>
      </w:r>
    </w:p>
    <w:p w:rsidR="0065774F" w:rsidRDefault="009B0CB8">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În situația actuală, un factor suplimentar esențial care trebuie luat în considerare în ceea ce privește anul 2020 este impactul economic al pandemiei de COVID-19, care are un impact</w:t>
      </w:r>
      <w:r>
        <w:rPr>
          <w:rFonts w:ascii="Times New Roman" w:hAnsi="Times New Roman" w:cs="Times New Roman"/>
          <w:noProof/>
          <w:sz w:val="24"/>
          <w:szCs w:val="24"/>
        </w:rPr>
        <w:t xml:space="preserve"> foarte important asupra situației bugetare și care determină o perspectivă foarte nesigură. Pandemia a determinat, de asemenea, activarea clauzei derogatorii generale.</w:t>
      </w:r>
    </w:p>
    <w:p w:rsidR="0065774F" w:rsidRDefault="009B0CB8">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cs="Times New Roman"/>
          <w:b/>
          <w:noProof/>
          <w:sz w:val="24"/>
          <w:szCs w:val="24"/>
        </w:rPr>
        <w:t>3.1.</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b/>
          <w:noProof/>
          <w:sz w:val="24"/>
          <w:szCs w:val="24"/>
        </w:rPr>
        <w:t xml:space="preserve">Pandemia de COVID-19 </w:t>
      </w:r>
    </w:p>
    <w:p w:rsidR="0065774F" w:rsidRDefault="009B0CB8">
      <w:pPr>
        <w:spacing w:before="120" w:after="120" w:line="240" w:lineRule="auto"/>
        <w:jc w:val="both"/>
        <w:rPr>
          <w:rFonts w:ascii="Times New Roman" w:hAnsi="Times New Roman" w:cs="Times New Roman"/>
          <w:noProof/>
          <w:sz w:val="24"/>
          <w:szCs w:val="24"/>
        </w:rPr>
      </w:pPr>
      <w:r>
        <w:rPr>
          <w:rFonts w:ascii="Times New Roman" w:hAnsi="Times New Roman" w:cs="Times New Roman"/>
          <w:bCs/>
          <w:noProof/>
          <w:sz w:val="24"/>
          <w:szCs w:val="24"/>
        </w:rPr>
        <w:t>Pandemia de COVID-19 a determinat un șoc economic major car</w:t>
      </w:r>
      <w:r>
        <w:rPr>
          <w:rFonts w:ascii="Times New Roman" w:hAnsi="Times New Roman" w:cs="Times New Roman"/>
          <w:bCs/>
          <w:noProof/>
          <w:sz w:val="24"/>
          <w:szCs w:val="24"/>
        </w:rPr>
        <w:t>e are un impact negativ semnificativ în întreaga Uniune Europeană. Consecințele asupra creșterii PIB-ului vor depinde atât de durata pandemiei, cât și de măsurile luate la nivel național, european și pe plan mondial pentru a-i încetini extinderea, pentru a</w:t>
      </w:r>
      <w:r>
        <w:rPr>
          <w:rFonts w:ascii="Times New Roman" w:hAnsi="Times New Roman" w:cs="Times New Roman"/>
          <w:bCs/>
          <w:noProof/>
          <w:sz w:val="24"/>
          <w:szCs w:val="24"/>
        </w:rPr>
        <w:t xml:space="preserve"> proteja capacitățile de producție și pentru a sprijini cererea agregată. </w:t>
      </w:r>
      <w:r>
        <w:rPr>
          <w:rFonts w:ascii="Times New Roman" w:hAnsi="Times New Roman" w:cs="Times New Roman"/>
          <w:noProof/>
          <w:sz w:val="24"/>
          <w:szCs w:val="24"/>
        </w:rPr>
        <w:t>Diverse țări au adoptat deja sau sunt pe cale să adopte măsuri bugetare pentru a crește capacitatea sistemelor de sănătate și pentru a oferi ajutor persoanelor și sectoarelor deosebi</w:t>
      </w:r>
      <w:r>
        <w:rPr>
          <w:rFonts w:ascii="Times New Roman" w:hAnsi="Times New Roman" w:cs="Times New Roman"/>
          <w:noProof/>
          <w:sz w:val="24"/>
          <w:szCs w:val="24"/>
        </w:rPr>
        <w:t>t de afectate. În plus, au fost adoptate măsuri semnificative de susținere a lichidității, precum și alte garanții. Sub rezerva unor informații mai detaliate, autoritățile statistice competente urmează să examineze dacă măsurile respective au sau nu un imp</w:t>
      </w:r>
      <w:r>
        <w:rPr>
          <w:rFonts w:ascii="Times New Roman" w:hAnsi="Times New Roman" w:cs="Times New Roman"/>
          <w:noProof/>
          <w:sz w:val="24"/>
          <w:szCs w:val="24"/>
        </w:rPr>
        <w:t>act imediat asupra soldului bugetului public. Împreună cu scăderea activității economice, respectivele măsuri vor contribui la creșterea substanțială a deficitului public și a situației datoriilor.</w:t>
      </w:r>
    </w:p>
    <w:p w:rsidR="0065774F" w:rsidRDefault="0065774F">
      <w:pPr>
        <w:spacing w:before="120" w:after="120" w:line="240" w:lineRule="auto"/>
        <w:jc w:val="both"/>
        <w:rPr>
          <w:rFonts w:ascii="Times New Roman" w:hAnsi="Times New Roman" w:cs="Times New Roman"/>
          <w:noProof/>
          <w:sz w:val="24"/>
          <w:szCs w:val="24"/>
        </w:rPr>
      </w:pPr>
    </w:p>
    <w:p w:rsidR="0065774F" w:rsidRDefault="009B0CB8">
      <w:pPr>
        <w:spacing w:before="120" w:after="120" w:line="240" w:lineRule="auto"/>
        <w:jc w:val="both"/>
        <w:rPr>
          <w:rFonts w:ascii="Times New Roman" w:eastAsia="Times New Roman" w:hAnsi="Times New Roman" w:cs="Times New Roman"/>
          <w:b/>
          <w:noProof/>
          <w:sz w:val="24"/>
          <w:szCs w:val="24"/>
        </w:rPr>
      </w:pPr>
      <w:r>
        <w:rPr>
          <w:rFonts w:ascii="Times New Roman" w:hAnsi="Times New Roman" w:cs="Times New Roman"/>
          <w:b/>
          <w:noProof/>
          <w:sz w:val="24"/>
          <w:szCs w:val="24"/>
        </w:rPr>
        <w:t>3.2</w:t>
      </w:r>
      <w:r>
        <w:rPr>
          <w:rFonts w:ascii="Times New Roman" w:hAnsi="Times New Roman" w:cs="Times New Roman"/>
          <w:noProof/>
          <w:sz w:val="24"/>
          <w:szCs w:val="24"/>
        </w:rPr>
        <w:tab/>
      </w:r>
      <w:r>
        <w:rPr>
          <w:rFonts w:ascii="Times New Roman" w:hAnsi="Times New Roman" w:cs="Times New Roman"/>
          <w:b/>
          <w:noProof/>
          <w:sz w:val="24"/>
          <w:szCs w:val="24"/>
        </w:rPr>
        <w:t xml:space="preserve">Situația economică pe termen mediu </w:t>
      </w:r>
    </w:p>
    <w:p w:rsidR="0065774F" w:rsidRDefault="009B0CB8">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cs="Times New Roman"/>
          <w:bCs/>
          <w:noProof/>
          <w:sz w:val="24"/>
          <w:szCs w:val="24"/>
        </w:rPr>
        <w:t>PIB-ul real al Le</w:t>
      </w:r>
      <w:r>
        <w:rPr>
          <w:rFonts w:ascii="Times New Roman" w:hAnsi="Times New Roman" w:cs="Times New Roman"/>
          <w:bCs/>
          <w:noProof/>
          <w:sz w:val="24"/>
          <w:szCs w:val="24"/>
        </w:rPr>
        <w:t>toniei a crescut cu 2,2 % în 2019, fiind determinat de un consum privat consistent, în condițiile unei încetiniri a investițiilor și a creșterii exporturilor. În 2020, PIB-ul real este estimat să scadă cu 7 %, fiind afectat de epidemia de COVID-19 și de mă</w:t>
      </w:r>
      <w:r>
        <w:rPr>
          <w:rFonts w:ascii="Times New Roman" w:hAnsi="Times New Roman" w:cs="Times New Roman"/>
          <w:bCs/>
          <w:noProof/>
          <w:sz w:val="24"/>
          <w:szCs w:val="24"/>
        </w:rPr>
        <w:t>surile subsecvente de limitare a extinderii ei, conform previziunilor Comisiei din primăvara anului 2020. Se estimează că investițiile și exporturile vor avea de suferit cel mai mult în contextul închiderii frontierelor și al scăderii cererii externe, în t</w:t>
      </w:r>
      <w:r>
        <w:rPr>
          <w:rFonts w:ascii="Times New Roman" w:hAnsi="Times New Roman" w:cs="Times New Roman"/>
          <w:bCs/>
          <w:noProof/>
          <w:sz w:val="24"/>
          <w:szCs w:val="24"/>
        </w:rPr>
        <w:t>imp ce consumul este estimat a fi mai important decât în alte state membre. Scăderea accentuată a PIB-ului este un factor atenuant în evaluarea respectării de către Letonia în 2020 a criteriului referitor la deficit.</w:t>
      </w:r>
    </w:p>
    <w:p w:rsidR="0065774F" w:rsidRDefault="009B0CB8">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cs="Times New Roman"/>
          <w:bCs/>
          <w:noProof/>
          <w:sz w:val="24"/>
          <w:szCs w:val="24"/>
        </w:rPr>
        <w:t>Previziunile macroeconomice sunt foarte</w:t>
      </w:r>
      <w:r>
        <w:rPr>
          <w:rFonts w:ascii="Times New Roman" w:hAnsi="Times New Roman" w:cs="Times New Roman"/>
          <w:bCs/>
          <w:noProof/>
          <w:sz w:val="24"/>
          <w:szCs w:val="24"/>
        </w:rPr>
        <w:t xml:space="preserve"> incerte, deoarece impactul pandemiei de COVID-19 va depinde de durata și de severitatea măsurilor restrictive. Pandemia ar putea deveni mai severă și ar putea dura mai mult decât s-a presupus, impunându-se măsuri de limitare a extinderii ei mai stricte și</w:t>
      </w:r>
      <w:r>
        <w:rPr>
          <w:rFonts w:ascii="Times New Roman" w:hAnsi="Times New Roman" w:cs="Times New Roman"/>
          <w:bCs/>
          <w:noProof/>
          <w:sz w:val="24"/>
          <w:szCs w:val="24"/>
        </w:rPr>
        <w:t xml:space="preserve"> cu durată mai lungă. Nu există restricții de partea ofertei în ceea ce privește sectoarele producției și construcțiilor. În consecință, aceste sectoare s-ar putea dovedi mai rezistente decât s-a presupus, dacă cererea și-ar reveni. Cu toate acestea, este </w:t>
      </w:r>
      <w:r>
        <w:rPr>
          <w:rFonts w:ascii="Times New Roman" w:hAnsi="Times New Roman" w:cs="Times New Roman"/>
          <w:bCs/>
          <w:noProof/>
          <w:sz w:val="24"/>
          <w:szCs w:val="24"/>
        </w:rPr>
        <w:t>posibil ca traiectoria de redresare a Uniunii să nu fie la fel de solidă precum cea estimată și, prin urmare, ar putea conduce la un proces de redresare mai lung în Letonia.</w:t>
      </w:r>
    </w:p>
    <w:p w:rsidR="0065774F" w:rsidRDefault="009B0CB8">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cs="Times New Roman"/>
          <w:b/>
          <w:noProof/>
          <w:sz w:val="24"/>
          <w:szCs w:val="24"/>
        </w:rPr>
        <w:t>3.3</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b/>
          <w:noProof/>
          <w:sz w:val="24"/>
          <w:szCs w:val="24"/>
        </w:rPr>
        <w:t>Situația bugetară pe termen mediu</w:t>
      </w:r>
    </w:p>
    <w:p w:rsidR="0065774F" w:rsidRDefault="009B0CB8">
      <w:pPr>
        <w:spacing w:before="120" w:after="120" w:line="240" w:lineRule="auto"/>
        <w:jc w:val="both"/>
        <w:rPr>
          <w:rFonts w:ascii="Times New Roman" w:hAnsi="Times New Roman" w:cs="Times New Roman"/>
          <w:noProof/>
          <w:sz w:val="24"/>
          <w:szCs w:val="24"/>
          <w:highlight w:val="yellow"/>
        </w:rPr>
      </w:pPr>
      <w:r>
        <w:rPr>
          <w:rFonts w:ascii="Times New Roman" w:hAnsi="Times New Roman" w:cs="Times New Roman"/>
          <w:noProof/>
          <w:sz w:val="24"/>
          <w:szCs w:val="24"/>
        </w:rPr>
        <w:t>În 2019, pe baza datelor privind bugetul și</w:t>
      </w:r>
      <w:r>
        <w:rPr>
          <w:rFonts w:ascii="Times New Roman" w:hAnsi="Times New Roman" w:cs="Times New Roman"/>
          <w:noProof/>
          <w:sz w:val="24"/>
          <w:szCs w:val="24"/>
        </w:rPr>
        <w:t xml:space="preserve"> a previziunilor Comisiei din primăvara anului 2020, se estimează că deficitul structural al Letoniei de 1,7 % din PIB este aproape de obiectivul bugetar pe termen mediu de - 1,0 % din PIB, luând în considerare marja de ajustare legată de reforma sistemulu</w:t>
      </w:r>
      <w:r>
        <w:rPr>
          <w:rFonts w:ascii="Times New Roman" w:hAnsi="Times New Roman" w:cs="Times New Roman"/>
          <w:noProof/>
          <w:sz w:val="24"/>
          <w:szCs w:val="24"/>
        </w:rPr>
        <w:t>i de sănătate, în valoare de 0,5 % din PIB, care indică respectarea cerințelor Pactului de stabilitate și de creștere.</w:t>
      </w:r>
    </w:p>
    <w:p w:rsidR="0065774F" w:rsidRDefault="009B0CB8">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Programul de stabilitate prevede că deficitul public se va deteriora, ajungând la 9,4 % în 2020. Se estimează că declinul economic va red</w:t>
      </w:r>
      <w:r>
        <w:rPr>
          <w:rFonts w:ascii="Times New Roman" w:hAnsi="Times New Roman" w:cs="Times New Roman"/>
          <w:noProof/>
          <w:sz w:val="24"/>
          <w:szCs w:val="24"/>
        </w:rPr>
        <w:t>uce veniturile publice fiscale și nefiscale cu aproximativ 5 % din PIB. Se estimează că creșterile ratei șomajului și ale cererilor de concedii medicale și de prestații de asistență socială vor costa aproximativ 1 % din PIB. În plus, se estimează că măsuri</w:t>
      </w:r>
      <w:r>
        <w:rPr>
          <w:rFonts w:ascii="Times New Roman" w:hAnsi="Times New Roman" w:cs="Times New Roman"/>
          <w:noProof/>
          <w:sz w:val="24"/>
          <w:szCs w:val="24"/>
        </w:rPr>
        <w:t>le de sprijin pentru întreprinderi și gospodării vor crește deficitul public în 2020 cu 3 % din PIB. Măsurile de răspuns la criză includ opțiuni de amânare a plății impozitelor până la trei ani, sprijin pentru veniturile lucrătorilor aflați în șomaj tehnic</w:t>
      </w:r>
      <w:r>
        <w:rPr>
          <w:rFonts w:ascii="Times New Roman" w:hAnsi="Times New Roman" w:cs="Times New Roman"/>
          <w:noProof/>
          <w:sz w:val="24"/>
          <w:szCs w:val="24"/>
        </w:rPr>
        <w:t xml:space="preserve"> și pentru șomeri, precum și măsuri de sprijin sub formă de lichidități și de sprijin sectorial. Majoritatea măsurilor de stimulare sunt planificate să se încheie în 2021.</w:t>
      </w:r>
    </w:p>
    <w:p w:rsidR="0065774F" w:rsidRDefault="009B0CB8">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Conform previziunilor din primăvară ale Comisiei, se estimează că deficitul public v</w:t>
      </w:r>
      <w:r>
        <w:rPr>
          <w:rFonts w:ascii="Times New Roman" w:hAnsi="Times New Roman" w:cs="Times New Roman"/>
          <w:noProof/>
          <w:sz w:val="24"/>
          <w:szCs w:val="24"/>
        </w:rPr>
        <w:t>a atinge 7,3 % din PIB în 2020. Aceasta presupune un efect al măsurilor de stimulare asemănător celui din Programul de stabilitate, dar scăderea ocupării forței de muncă este estimată ca fiind mai mică, la fel cum despre stabilizatorii automați ai cheltuie</w:t>
      </w:r>
      <w:r>
        <w:rPr>
          <w:rFonts w:ascii="Times New Roman" w:hAnsi="Times New Roman" w:cs="Times New Roman"/>
          <w:noProof/>
          <w:sz w:val="24"/>
          <w:szCs w:val="24"/>
        </w:rPr>
        <w:t xml:space="preserve">lilor se presupune că vor fi mai mici în 2020. Diferențele în ceea ce privește previziunile macroeconomice și fiscale demonstrează gradul înalt de incertitudine care planează asupra lor. </w:t>
      </w:r>
    </w:p>
    <w:p w:rsidR="0065774F" w:rsidRDefault="009B0CB8">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cs="Times New Roman"/>
          <w:b/>
          <w:noProof/>
          <w:sz w:val="24"/>
          <w:szCs w:val="24"/>
        </w:rPr>
        <w:t>3.4</w:t>
      </w:r>
      <w:r>
        <w:rPr>
          <w:rFonts w:ascii="Times New Roman" w:hAnsi="Times New Roman" w:cs="Times New Roman"/>
          <w:noProof/>
          <w:sz w:val="24"/>
          <w:szCs w:val="24"/>
        </w:rPr>
        <w:tab/>
      </w:r>
      <w:r>
        <w:rPr>
          <w:rFonts w:ascii="Times New Roman" w:hAnsi="Times New Roman" w:cs="Times New Roman"/>
          <w:b/>
          <w:noProof/>
          <w:sz w:val="24"/>
          <w:szCs w:val="24"/>
        </w:rPr>
        <w:t>Alți factori invocați de statul membru</w:t>
      </w:r>
    </w:p>
    <w:p w:rsidR="0065774F" w:rsidRDefault="009B0CB8">
      <w:pPr>
        <w:spacing w:before="120" w:after="120" w:line="240" w:lineRule="auto"/>
        <w:jc w:val="both"/>
        <w:rPr>
          <w:rFonts w:ascii="Times New Roman" w:eastAsia="Times New Roman" w:hAnsi="Times New Roman" w:cs="Times New Roman"/>
          <w:bCs/>
          <w:noProof/>
          <w:sz w:val="24"/>
          <w:szCs w:val="24"/>
        </w:rPr>
      </w:pPr>
      <w:r>
        <w:rPr>
          <w:rFonts w:ascii="Times New Roman" w:hAnsi="Times New Roman" w:cs="Times New Roman"/>
          <w:bCs/>
          <w:noProof/>
          <w:sz w:val="24"/>
          <w:szCs w:val="24"/>
        </w:rPr>
        <w:t>La 15 mai 2020, autorităț</w:t>
      </w:r>
      <w:r>
        <w:rPr>
          <w:rFonts w:ascii="Times New Roman" w:hAnsi="Times New Roman" w:cs="Times New Roman"/>
          <w:bCs/>
          <w:noProof/>
          <w:sz w:val="24"/>
          <w:szCs w:val="24"/>
        </w:rPr>
        <w:t>ile letone au transmis o scrisoare în care sunt menționați factori relevanți, în conformitate cu articolul 2 alineatul (3) din Regulamentul (CE) nr. 1467/97. Analiza prezentată în secțiunile anterioare cuprinde deja în mare măsură factorii esențiali mențio</w:t>
      </w:r>
      <w:r>
        <w:rPr>
          <w:rFonts w:ascii="Times New Roman" w:hAnsi="Times New Roman" w:cs="Times New Roman"/>
          <w:bCs/>
          <w:noProof/>
          <w:sz w:val="24"/>
          <w:szCs w:val="24"/>
        </w:rPr>
        <w:t xml:space="preserve">nați de autorități. În particular, depășirea deficitului public peste valoarea de referință din tratat este cauzată exclusiv de impactul crizei cauzate de pandemia de COVID-19. </w:t>
      </w:r>
    </w:p>
    <w:p w:rsidR="0065774F" w:rsidRDefault="009B0CB8">
      <w:pPr>
        <w:spacing w:before="120" w:after="120" w:line="240" w:lineRule="auto"/>
        <w:jc w:val="both"/>
        <w:rPr>
          <w:rFonts w:ascii="Times New Roman" w:eastAsia="Times New Roman" w:hAnsi="Times New Roman" w:cs="Times New Roman"/>
          <w:bCs/>
          <w:noProof/>
          <w:sz w:val="24"/>
          <w:szCs w:val="24"/>
          <w:highlight w:val="yellow"/>
        </w:rPr>
      </w:pPr>
      <w:r>
        <w:rPr>
          <w:rFonts w:ascii="Times New Roman" w:hAnsi="Times New Roman" w:cs="Times New Roman"/>
          <w:bCs/>
          <w:noProof/>
          <w:sz w:val="24"/>
          <w:szCs w:val="24"/>
        </w:rPr>
        <w:t xml:space="preserve"> </w:t>
      </w:r>
    </w:p>
    <w:p w:rsidR="0065774F" w:rsidRDefault="009B0CB8">
      <w:pPr>
        <w:spacing w:before="120" w:after="120" w:line="240" w:lineRule="auto"/>
        <w:jc w:val="both"/>
        <w:rPr>
          <w:rFonts w:ascii="Times New Roman" w:eastAsia="Times New Roman" w:hAnsi="Times New Roman" w:cs="Times New Roman"/>
          <w:b/>
          <w:smallCaps/>
          <w:noProof/>
          <w:sz w:val="24"/>
          <w:szCs w:val="24"/>
        </w:rPr>
      </w:pPr>
      <w:r>
        <w:rPr>
          <w:rFonts w:ascii="Times New Roman" w:hAnsi="Times New Roman" w:cs="Times New Roman"/>
          <w:b/>
          <w:smallCaps/>
          <w:noProof/>
          <w:sz w:val="24"/>
          <w:szCs w:val="24"/>
        </w:rPr>
        <w:t xml:space="preserve"> 4.</w:t>
      </w:r>
      <w:r>
        <w:rPr>
          <w:rFonts w:ascii="Times New Roman" w:hAnsi="Times New Roman" w:cs="Times New Roman"/>
          <w:noProof/>
          <w:sz w:val="24"/>
          <w:szCs w:val="24"/>
        </w:rPr>
        <w:tab/>
      </w:r>
      <w:r>
        <w:rPr>
          <w:rFonts w:ascii="Times New Roman" w:hAnsi="Times New Roman" w:cs="Times New Roman"/>
          <w:b/>
          <w:smallCaps/>
          <w:noProof/>
          <w:sz w:val="24"/>
          <w:szCs w:val="24"/>
        </w:rPr>
        <w:t>Concluzii</w:t>
      </w:r>
    </w:p>
    <w:p w:rsidR="0065774F" w:rsidRDefault="009B0CB8">
      <w:pPr>
        <w:spacing w:before="120" w:after="120" w:line="240" w:lineRule="auto"/>
        <w:jc w:val="both"/>
        <w:rPr>
          <w:rFonts w:ascii="Times New Roman" w:eastAsia="Times New Roman" w:hAnsi="Times New Roman" w:cs="Times New Roman"/>
          <w:bCs/>
          <w:noProof/>
          <w:sz w:val="24"/>
          <w:szCs w:val="24"/>
          <w:highlight w:val="yellow"/>
        </w:rPr>
      </w:pPr>
      <w:r>
        <w:rPr>
          <w:rFonts w:ascii="Times New Roman" w:hAnsi="Times New Roman" w:cs="Times New Roman"/>
          <w:noProof/>
          <w:sz w:val="24"/>
          <w:szCs w:val="24"/>
        </w:rPr>
        <w:t xml:space="preserve">Conform Programului de stabilitate, deficitul public al </w:t>
      </w:r>
      <w:r>
        <w:rPr>
          <w:rFonts w:ascii="Times New Roman" w:hAnsi="Times New Roman" w:cs="Times New Roman"/>
          <w:noProof/>
          <w:sz w:val="24"/>
          <w:szCs w:val="24"/>
        </w:rPr>
        <w:t>Letoniei este planificat să crească în 2020 la valoarea de 9,4 % din PIB, depășind cu mult valoarea de referință de 3 % din PIB, prevăzută în tratat.</w:t>
      </w:r>
      <w:r>
        <w:rPr>
          <w:rFonts w:ascii="Times New Roman" w:hAnsi="Times New Roman" w:cs="Times New Roman"/>
          <w:bCs/>
          <w:noProof/>
          <w:sz w:val="24"/>
          <w:szCs w:val="24"/>
        </w:rPr>
        <w:t xml:space="preserve"> Depășirea planificată a valorii de referință este considerată excepțională, dar netemporară. </w:t>
      </w:r>
    </w:p>
    <w:p w:rsidR="0065774F" w:rsidRDefault="009B0CB8">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În conformitate cu tratatul și cu Pactul de stabilitate și de creștere, prezentul raport a examinat, de asemenea, factorii relevanți. </w:t>
      </w:r>
    </w:p>
    <w:p w:rsidR="0065774F" w:rsidRDefault="009B0CB8">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În ansamblu, având în vedere că deficitul planificat este cu mult peste 3 % din PIB, că depășirea nu este temporară și ți</w:t>
      </w:r>
      <w:r>
        <w:rPr>
          <w:rFonts w:ascii="Times New Roman" w:hAnsi="Times New Roman" w:cs="Times New Roman"/>
          <w:noProof/>
          <w:sz w:val="24"/>
          <w:szCs w:val="24"/>
        </w:rPr>
        <w:t>nând seama de toți factorii relevanți, analiza sugerează că criteriul referitor la deficit, astfel cum este definit în tratat și în Regulamentul (CE) nr. 1467/1997, nu este îndeplinit.</w:t>
      </w:r>
    </w:p>
    <w:sectPr w:rsidR="0065774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74F" w:rsidRDefault="009B0CB8">
      <w:pPr>
        <w:spacing w:after="0" w:line="240" w:lineRule="auto"/>
      </w:pPr>
      <w:r>
        <w:separator/>
      </w:r>
    </w:p>
  </w:endnote>
  <w:endnote w:type="continuationSeparator" w:id="0">
    <w:p w:rsidR="0065774F" w:rsidRDefault="009B0CB8">
      <w:pPr>
        <w:spacing w:after="0" w:line="240" w:lineRule="auto"/>
      </w:pPr>
      <w:r>
        <w:continuationSeparator/>
      </w:r>
    </w:p>
  </w:endnote>
  <w:endnote w:type="continuationNotice" w:id="1">
    <w:p w:rsidR="0065774F" w:rsidRDefault="006577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CB8" w:rsidRPr="009B0CB8" w:rsidRDefault="009B0CB8" w:rsidP="009B0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CB8" w:rsidRPr="009B0CB8" w:rsidRDefault="009B0CB8" w:rsidP="009B0CB8">
    <w:pPr>
      <w:pStyle w:val="FooterCoverPage"/>
      <w:rPr>
        <w:rFonts w:ascii="Arial" w:hAnsi="Arial" w:cs="Arial"/>
        <w:b/>
        <w:sz w:val="48"/>
      </w:rPr>
    </w:pPr>
    <w:r w:rsidRPr="009B0CB8">
      <w:rPr>
        <w:rFonts w:ascii="Arial" w:hAnsi="Arial" w:cs="Arial"/>
        <w:b/>
        <w:sz w:val="48"/>
      </w:rPr>
      <w:t>RO</w:t>
    </w:r>
    <w:r w:rsidRPr="009B0CB8">
      <w:rPr>
        <w:rFonts w:ascii="Arial" w:hAnsi="Arial" w:cs="Arial"/>
        <w:b/>
        <w:sz w:val="48"/>
      </w:rPr>
      <w:tab/>
    </w:r>
    <w:r w:rsidRPr="009B0CB8">
      <w:rPr>
        <w:rFonts w:ascii="Arial" w:hAnsi="Arial" w:cs="Arial"/>
        <w:b/>
        <w:sz w:val="48"/>
      </w:rPr>
      <w:tab/>
    </w:r>
    <w:r w:rsidRPr="009B0CB8">
      <w:tab/>
    </w:r>
    <w:r w:rsidRPr="009B0CB8">
      <w:rPr>
        <w:rFonts w:ascii="Arial" w:hAnsi="Arial" w:cs="Arial"/>
        <w:b/>
        <w:sz w:val="48"/>
      </w:rPr>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CB8" w:rsidRPr="009B0CB8" w:rsidRDefault="009B0CB8" w:rsidP="009B0CB8">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4F" w:rsidRDefault="006577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4F" w:rsidRDefault="009B0CB8">
    <w:pPr>
      <w:pStyle w:val="Footer"/>
      <w:jc w:val="center"/>
    </w:pPr>
    <w:r>
      <w:fldChar w:fldCharType="begin"/>
    </w:r>
    <w:r>
      <w:instrText xml:space="preserve"> PAGE   \* MERGEFORMAT </w:instrText>
    </w:r>
    <w:r>
      <w:fldChar w:fldCharType="separate"/>
    </w:r>
    <w:r>
      <w:rPr>
        <w:noProof/>
      </w:rPr>
      <w:t>1</w:t>
    </w:r>
    <w:r>
      <w:fldChar w:fldCharType="end"/>
    </w:r>
  </w:p>
  <w:p w:rsidR="0065774F" w:rsidRDefault="0065774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4F" w:rsidRDefault="00657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74F" w:rsidRDefault="009B0CB8">
      <w:pPr>
        <w:spacing w:after="0" w:line="240" w:lineRule="auto"/>
      </w:pPr>
      <w:r>
        <w:separator/>
      </w:r>
    </w:p>
  </w:footnote>
  <w:footnote w:type="continuationSeparator" w:id="0">
    <w:p w:rsidR="0065774F" w:rsidRDefault="009B0CB8">
      <w:pPr>
        <w:spacing w:after="0" w:line="240" w:lineRule="auto"/>
      </w:pPr>
      <w:r>
        <w:continuationSeparator/>
      </w:r>
    </w:p>
  </w:footnote>
  <w:footnote w:type="continuationNotice" w:id="1">
    <w:p w:rsidR="0065774F" w:rsidRDefault="0065774F">
      <w:pPr>
        <w:spacing w:after="0" w:line="240" w:lineRule="auto"/>
      </w:pPr>
    </w:p>
  </w:footnote>
  <w:footnote w:id="2">
    <w:p w:rsidR="0065774F" w:rsidRDefault="009B0CB8">
      <w:pPr>
        <w:pStyle w:val="FootnoteText"/>
      </w:pPr>
      <w:r>
        <w:rPr>
          <w:rStyle w:val="FootnoteReference"/>
        </w:rPr>
        <w:footnoteRef/>
      </w:r>
      <w:r>
        <w:t xml:space="preserve"> </w:t>
      </w:r>
      <w:hyperlink r:id="rId1" w:history="1">
        <w:r>
          <w:rPr>
            <w:rStyle w:val="Hyperlink"/>
          </w:rPr>
          <w:t>https://ec.europa.eu/eurostat/documents/2995521/10294648/2-22042020-AP-EN.pdf/6c8f0ef4-6221-1094-fef7-a07764b0369f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CB8" w:rsidRPr="009B0CB8" w:rsidRDefault="009B0CB8" w:rsidP="009B0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CB8" w:rsidRPr="009B0CB8" w:rsidRDefault="009B0CB8" w:rsidP="009B0CB8">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CB8" w:rsidRPr="009B0CB8" w:rsidRDefault="009B0CB8" w:rsidP="009B0CB8">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4F" w:rsidRDefault="006577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4F" w:rsidRDefault="006577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4F" w:rsidRDefault="00657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15:restartNumberingAfterBreak="0">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15:restartNumberingAfterBreak="0">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15:restartNumberingAfterBreak="0">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15:restartNumberingAfterBreak="0">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15:restartNumberingAfterBreak="0">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15:restartNumberingAfterBreak="0">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15:restartNumberingAfterBreak="0">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15:restartNumberingAfterBreak="0">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15:restartNumberingAfterBreak="0">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defaultTabStop w:val="720"/>
  <w:hyphenationZone w:val="425"/>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CORRIGENDUM_x000b_This document corrects document COM(2020) 549 final of 20.5.2020._x000b_Concerns all linguistic versions except English, French, German and Latvian._x000b_Modification of the document\u8217?s marking on the cover page._x000b_The text shall read as follows:"/>
    <w:docVar w:name="LW_COVERPAGE_EXISTS" w:val="True"/>
    <w:docVar w:name="LW_COVERPAGE_GUID" w:val="D16A4A04-B838-4D05-875C-FA1666B42019"/>
    <w:docVar w:name="LW_COVERPAGE_TYPE" w:val="1"/>
    <w:docVar w:name="LW_CROSSREFERENCE" w:val="&lt;UNUSED&gt;"/>
    <w:docVar w:name="LW_DocType" w:val="NORMAL"/>
    <w:docVar w:name="LW_EMISSION" w:val="4.6.2020"/>
    <w:docVar w:name="LW_EMISSION_ISODATE" w:val="2020-06-04"/>
    <w:docVar w:name="LW_EMISSION_LOCATION" w:val="BRX"/>
    <w:docVar w:name="LW_EMISSION_PREFIX" w:val="Bruxelles, "/>
    <w:docVar w:name="LW_EMISSION_SUFFIX" w:val=" "/>
    <w:docVar w:name="LW_ID_DOCTYPE_NONLW" w:val="CP-003"/>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2"/>
    <w:docVar w:name="LW_REF.INST.NEW_TEXT" w:val="(2020) 5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etonia _x000b_ _x000b_Raport elaborat în conformitate cu articolul 126 alineatul (3) din Tratatul privind func\u539?ionarea Uniunii Europene"/>
    <w:docVar w:name="LW_TYPE.DOC.CP" w:val="RAPORT AL COMISIEI"/>
  </w:docVars>
  <w:rsids>
    <w:rsidRoot w:val="0065774F"/>
    <w:rsid w:val="0065774F"/>
    <w:rsid w:val="009B0C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5:docId w15:val="{9B703DAA-DA71-4414-B327-71B6D507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41772581">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7183265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2995521/10294648/2-22042020-AP-EN.pdf/6c8f0ef4-6221-1094-fef7-a07764b036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464CC-CFB1-42A8-9110-FECDFA55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1720</Words>
  <Characters>9465</Characters>
  <Application>Microsoft Office Word</Application>
  <DocSecurity>0</DocSecurity>
  <Lines>178</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PAGANELI Erifili (SG)</cp:lastModifiedBy>
  <cp:revision>33</cp:revision>
  <cp:lastPrinted>2019-05-13T14:09:00Z</cp:lastPrinted>
  <dcterms:created xsi:type="dcterms:W3CDTF">2020-05-18T14:51:00Z</dcterms:created>
  <dcterms:modified xsi:type="dcterms:W3CDTF">2020-06-04T11:38:00Z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reated using">
    <vt:lpwstr>LW 6.0.1, Build 20180503</vt:lpwstr>
  </property>
  <property fmtid="{D5CDD505-2E9C-101B-9397-08002B2CF9AE}" pid="8" name="CPTemplateID">
    <vt:lpwstr>CP-003</vt:lpwstr>
  </property>
</Properties>
</file>