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C1B69B2-5715-406D-A0A2-21B9600BE066" style="width:450.7pt;height:410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after="480"/>
        <w:rPr>
          <w:noProof/>
        </w:rPr>
      </w:pPr>
      <w:bookmarkStart w:id="0" w:name="_GoBack"/>
      <w:bookmarkEnd w:id="0"/>
      <w:r>
        <w:rPr>
          <w:noProof/>
        </w:rPr>
        <w:lastRenderedPageBreak/>
        <w:t>ANEXĂ</w:t>
      </w:r>
    </w:p>
    <w:p>
      <w:pPr>
        <w:spacing w:after="360"/>
        <w:jc w:val="center"/>
        <w:rPr>
          <w:i/>
          <w:noProof/>
        </w:rPr>
      </w:pPr>
      <w:r>
        <w:rPr>
          <w:i/>
          <w:noProof/>
        </w:rPr>
        <w:t>ANEXA I</w:t>
      </w:r>
    </w:p>
    <w:p>
      <w:pPr>
        <w:rPr>
          <w:noProof/>
        </w:rPr>
      </w:pPr>
      <w:r>
        <w:rPr>
          <w:noProof/>
        </w:rPr>
        <w:t>Articolul 70 alineatul (1) din acord se înlocuiește cu următorul text:</w:t>
      </w:r>
    </w:p>
    <w:p>
      <w:pPr>
        <w:pStyle w:val="Text1"/>
        <w:rPr>
          <w:noProof/>
        </w:rPr>
      </w:pPr>
      <w:r>
        <w:rPr>
          <w:noProof/>
        </w:rPr>
        <w:t>„(1)</w:t>
      </w:r>
      <w:r>
        <w:rPr>
          <w:noProof/>
        </w:rPr>
        <w:tab/>
        <w:t>În sensul prezentului acord, «părțile contractante» sunt Comunitatea Europeană, la care se face referire ca «CE», pe de o parte, și Papua Noua Guinee, Republica Insulelor Fiji și Statul Independent Samoa, la care se face referire ca «statele din Pacific», pe de altă parte.”.</w:t>
      </w:r>
    </w:p>
    <w:p>
      <w:pPr>
        <w:rPr>
          <w:noProof/>
        </w:rPr>
      </w:pPr>
      <w:r>
        <w:rPr>
          <w:noProof/>
        </w:rPr>
        <w:t>La articolul 80 din acord se adaugă următorul alineat (3):</w:t>
      </w:r>
    </w:p>
    <w:p>
      <w:pPr>
        <w:pStyle w:val="Text1"/>
        <w:rPr>
          <w:i/>
          <w:noProof/>
        </w:rPr>
      </w:pPr>
      <w:r>
        <w:rPr>
          <w:noProof/>
        </w:rPr>
        <w:t>„(3)</w:t>
      </w:r>
      <w:r>
        <w:rPr>
          <w:noProof/>
        </w:rPr>
        <w:tab/>
        <w:t xml:space="preserve">Comitetul pentru comerț poate să decidă cu privire la orice modificare tehnică a acordului care ar putea fi necesară în urma aderării unui alt stat insular din Pacific.”. 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5B693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968AF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C9EE1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1A65D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224D5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3DAE6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99CD2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152F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15 09:16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"/>
    <w:docVar w:name="LW_ACCOMPAGNANT.CP" w:val="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C1B69B2-5715-406D-A0A2-21B9600BE066"/>
    <w:docVar w:name="LW_COVERPAGE_TYPE" w:val="1"/>
    <w:docVar w:name="LW_CROSSREFERENCE" w:val="&lt;UNUSED&gt;"/>
    <w:docVar w:name="LW_DocType" w:val="ANNEX"/>
    <w:docVar w:name="LW_EMISSION" w:val="22.6.2020"/>
    <w:docVar w:name="LW_EMISSION_ISODATE" w:val="2020-06-22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" w:val="privind încheierea acordului de modificare a Acordului interimar de parteneriat dintre Comunitatea European\u259?, pe de o parte, \u537?i statele din Pacific, pe de alt\u259? parte, pentru a \u539?ine seama de aderarea Statului Independent Samoa \u537?i de viitoarele ader\u259?ri ale altor state insulare din Pacific"/>
    <w:docVar w:name="LW_OBJETACTEPRINCIPAL.CP" w:val="privind încheierea acordului de modificare a Acordului interimar de parteneriat dintre Comunitatea European\u259?, pe de o parte, \u537?i statele din Pacific, pe de alt\u259? parte, pentru a \u539?ine seama de aderarea Statului Independent Samoa \u537?i de viitoarele ader\u259?ri ale altor state insulare din Pacific"/>
    <w:docVar w:name="LW_PART_NBR" w:val="1"/>
    <w:docVar w:name="LW_PART_NBR_TOTAL" w:val="1"/>
    <w:docVar w:name="LW_REF.INST.NEW" w:val="COM"/>
    <w:docVar w:name="LW_REF.INST.NEW_ADOPTED" w:val="final"/>
    <w:docVar w:name="LW_REF.INST.NEW_TEXT" w:val="(2020) 2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\u258?"/>
    <w:docVar w:name="LW_TYPE.DOC.CP" w:val="ANEX\u258?"/>
    <w:docVar w:name="LW_TYPEACTEPRINCIPAL" w:val="Propunerea de Decizie a Consiliului"/>
    <w:docVar w:name="LW_TYPEACTEPRINCIPAL.CP" w:val="Propunerea de Decizie a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ro-RO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ro-RO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655915-9D8F-42F0-9047-CBEAEA47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</Pages>
  <Words>98</Words>
  <Characters>507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2020-06-04T10:13:00Z</dcterms:created>
  <dcterms:modified xsi:type="dcterms:W3CDTF">2020-06-15T07:16:00Z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