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83D72BD-0938-424E-8B24-32693A9B42D6" style="width:450.8pt;height:451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after="480"/>
        <w:rPr>
          <w:noProof/>
        </w:rPr>
      </w:pPr>
      <w:bookmarkStart w:id="0" w:name="_GoBack"/>
      <w:bookmarkEnd w:id="0"/>
      <w:r>
        <w:rPr>
          <w:noProof/>
        </w:rPr>
        <w:lastRenderedPageBreak/>
        <w:t>LIITE</w:t>
      </w:r>
    </w:p>
    <w:p>
      <w:pPr>
        <w:spacing w:after="360"/>
        <w:jc w:val="center"/>
        <w:rPr>
          <w:i/>
          <w:noProof/>
        </w:rPr>
      </w:pPr>
      <w:r>
        <w:rPr>
          <w:i/>
          <w:noProof/>
        </w:rPr>
        <w:t>LIITE I</w:t>
      </w:r>
    </w:p>
    <w:p>
      <w:pPr>
        <w:rPr>
          <w:noProof/>
        </w:rPr>
      </w:pPr>
      <w:r>
        <w:rPr>
          <w:noProof/>
        </w:rPr>
        <w:t>Korvataan sopimuksen 70 artiklan 1 kohta seuraavasti:</w:t>
      </w:r>
    </w:p>
    <w:p>
      <w:pPr>
        <w:pStyle w:val="Text1"/>
        <w:rPr>
          <w:noProof/>
        </w:rPr>
      </w:pPr>
      <w:r>
        <w:rPr>
          <w:noProof/>
        </w:rPr>
        <w:t xml:space="preserve">”1. </w:t>
      </w:r>
      <w:r>
        <w:rPr>
          <w:noProof/>
        </w:rPr>
        <w:tab/>
        <w:t>Tässä sopimuksessa ’osapuolilla’ tarkoitetaan Euroopan yhteisöä, jäljempänä ’EY-osapuoli’, sekä Papua-Uutta-Guineaa, Fidžin tasavaltaa ja Samoan itsenäistä valtiota, jäljempänä ’Tyynenmeren valtiot’.”</w:t>
      </w:r>
    </w:p>
    <w:p>
      <w:pPr>
        <w:rPr>
          <w:noProof/>
        </w:rPr>
      </w:pPr>
      <w:r>
        <w:rPr>
          <w:noProof/>
        </w:rPr>
        <w:t>Lisätään sopimuksen 80 artiklaan 3 kohta seuraavasti:</w:t>
      </w:r>
    </w:p>
    <w:p>
      <w:pPr>
        <w:pStyle w:val="Text1"/>
        <w:rPr>
          <w:i/>
          <w:noProof/>
        </w:rPr>
      </w:pPr>
      <w:r>
        <w:rPr>
          <w:noProof/>
        </w:rPr>
        <w:t>”3.</w:t>
      </w:r>
      <w:r>
        <w:rPr>
          <w:noProof/>
        </w:rPr>
        <w:tab/>
        <w:t xml:space="preserve">Kauppakomitea voi päättää mahdollisista sopimuksiin tehtävistä teknisistä muutoksista, joita uuden Tyynenmeren saarivaltion liittyminen saattaa edellyttää.” 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5B693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968AF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C9EE1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1A65D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224D5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3DAE6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99CD2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152F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15 09:13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83D72BD-0938-424E-8B24-32693A9B42D6"/>
    <w:docVar w:name="LW_COVERPAGE_TYPE" w:val="1"/>
    <w:docVar w:name="LW_CROSSREFERENCE" w:val="&lt;UNUSED&gt;"/>
    <w:docVar w:name="LW_DocType" w:val="ANNEX"/>
    <w:docVar w:name="LW_EMISSION" w:val="22.6.2020"/>
    <w:docVar w:name="LW_EMISSION_ISODATE" w:val="2020-06-22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_x000d__x000d__x000b_&lt;FMT:Bold&gt;sopimuksen tekemisestä Euroopan yhteisön ja Tyynenmeren valtioiden välisen väliaikaisen kumppanuussopimuksen muuttamisesta Samoan itsenäisen valtion liittymisen sekä muiden Tyynenmeren saarivaltioiden tulevien liittymisten huomioon ottamiseksi &lt;/FMT&gt;_x000d__x000d__x000d__x000b__x000d__x000d__x000d__x000b_"/>
    <w:docVar w:name="LW_OBJETACTEPRINCIPAL.CP" w:val="_x000d__x000d__x000b_&lt;FMT:Bold&gt;sopimuksen tekemisestä Euroopan yhteisön ja Tyynenmeren valtioiden välisen väliaikaisen kumppanuussopimuksen muuttamisesta Samoan itsenäisen valtion liittymisen sekä muiden Tyynenmeren saarivaltioiden tulevien liittymisten huomioon ottamiseksi &lt;/FMT&gt;_x000d__x000d__x000d__x000b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2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hdotus neuvoston päätökseksi"/>
    <w:docVar w:name="LW_TYPEACTEPRINCIPAL.CP" w:val="Ehdotus neuvoston päätökseks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BD4331-F848-41FC-8044-DD45D0A1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53</Words>
  <Characters>440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DIGIT/C6</cp:lastModifiedBy>
  <cp:revision>9</cp:revision>
  <dcterms:created xsi:type="dcterms:W3CDTF">2020-06-04T09:41:00Z</dcterms:created>
  <dcterms:modified xsi:type="dcterms:W3CDTF">2020-06-15T07:13:00Z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