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4F5C697-8150-4334-8ACA-1EE624BD4D36" style="width:450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tbl>
      <w:tblPr>
        <w:tblW w:w="1060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9"/>
        <w:gridCol w:w="1470"/>
        <w:gridCol w:w="870"/>
        <w:gridCol w:w="3420"/>
        <w:gridCol w:w="1080"/>
        <w:gridCol w:w="840"/>
        <w:gridCol w:w="1860"/>
      </w:tblGrid>
      <w:tr>
        <w:trPr>
          <w:trHeight w:hRule="exact" w:val="1495"/>
        </w:trPr>
        <w:tc>
          <w:tcPr>
            <w:tcW w:w="1069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Laufende Nr.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KN-Code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TARIC-Code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sz w:val="20"/>
              </w:rPr>
              <w:t>Beschreibung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pacing w:val="-6"/>
                <w:sz w:val="20"/>
              </w:rPr>
              <w:t>Jährliche Kontingentsmenge (in Tonnen)</w:t>
            </w:r>
            <w:r>
              <w:rPr>
                <w:rStyle w:val="FootnoteReference"/>
                <w:noProof/>
                <w:spacing w:val="-6"/>
                <w:sz w:val="20"/>
              </w:rPr>
              <w:footnoteReference w:id="1"/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pacing w:val="-6"/>
                <w:sz w:val="20"/>
              </w:rPr>
              <w:t>Kontingentszollsatz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pacing w:val="-6"/>
                <w:sz w:val="20"/>
              </w:rPr>
              <w:t>Kontingentszeitraum</w:t>
            </w:r>
          </w:p>
        </w:tc>
      </w:tr>
      <w:tr>
        <w:trPr>
          <w:trHeight w:hRule="exact" w:val="1036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09.2746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 0302 89 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30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Südlicher Schnapper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Lutjanus purpureus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), frisch, gekühlt,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1 500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16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09.2748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0302 91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91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0305 20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96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96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31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Fischrogen, frisch, gekühlt oder gefroren, gesalzen oder in Salzlake,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5 700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22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09.2750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 0305 20 00 35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35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Fischrogen, gewaschen, von den anhängenden Organteilen befreit und lediglich gesalzen oder in Salzlake, zur Herstellung von Kaviarersatz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954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09.2759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0302 51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0302 51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0302 59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63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63 30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63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69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10"/>
                <w:kern w:val="16"/>
                <w:sz w:val="20"/>
              </w:rPr>
              <w:t>Kabeljau (</w:t>
            </w:r>
            <w:r>
              <w:rPr>
                <w:i/>
                <w:noProof/>
                <w:color w:val="000000"/>
                <w:spacing w:val="-10"/>
                <w:kern w:val="16"/>
                <w:sz w:val="20"/>
              </w:rPr>
              <w:t>Gadus morhua, Gadus ogac, Gadus macrocephalus</w:t>
            </w:r>
            <w:r>
              <w:rPr>
                <w:noProof/>
                <w:color w:val="000000"/>
                <w:spacing w:val="-10"/>
                <w:kern w:val="16"/>
                <w:sz w:val="20"/>
              </w:rPr>
              <w:t xml:space="preserve">) und Fische der Art </w:t>
            </w:r>
            <w:r>
              <w:rPr>
                <w:i/>
                <w:noProof/>
                <w:color w:val="000000"/>
                <w:spacing w:val="-10"/>
                <w:kern w:val="16"/>
                <w:sz w:val="20"/>
              </w:rPr>
              <w:t>Boreaogadus saida</w:t>
            </w:r>
            <w:r>
              <w:rPr>
                <w:noProof/>
                <w:color w:val="000000"/>
                <w:spacing w:val="-10"/>
                <w:kern w:val="16"/>
                <w:sz w:val="20"/>
              </w:rPr>
              <w:t>, ausgenommen Fischlebern und Fischrogen oder Fischmilch, frisch, gekühlt oder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95 000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</w:tr>
      <w:tr>
        <w:trPr>
          <w:trHeight w:hRule="exact" w:val="2683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09.2760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66 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66 12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66 13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66 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ex 0303 89 70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89 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30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Seehecht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Merluccius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spp., ausgenommen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Merluccius merluccius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,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Urophycis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spp.) und Rosa Kingklip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Genypterus blacodes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und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Genypterus capensis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),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559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09.2761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79 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79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95 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17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17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Neuseeländischer Grenadier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Macruronus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spp.), Fischfilets und anderes Fischfleisch,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17 500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378"/>
        </w:trPr>
        <w:tc>
          <w:tcPr>
            <w:tcW w:w="106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spacing w:before="0" w:after="0"/>
              <w:jc w:val="left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09.2762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ex 0306 11 10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ex 0306 11 90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ex 0306 31 00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10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20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Langusten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Palinurus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spp.,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 xml:space="preserve"> Panulirus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spp.,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Jasus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spp.), lebend, gekühlt oder gefroren, zur Verarbeitung bestimmt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200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37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09.2765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0305 62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0305 69 10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Kabeljau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Gadus morhua, Gadus ogac, Gadus macrocephalus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) und Fische der Art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Boreogadus saida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, gesalzen oder in Salzlake, jedoch weder getrocknet noch geräuchert, zur Verarbeitung bestimmt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2 000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865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09.2770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0303 59 10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pacing w:val="-6"/>
                <w:kern w:val="16"/>
                <w:sz w:val="20"/>
              </w:rPr>
              <w:t>ex 0305 63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19"/>
              </w:rPr>
              <w:t>Sardellen (</w:t>
            </w:r>
            <w:r>
              <w:rPr>
                <w:i/>
                <w:noProof/>
                <w:sz w:val="19"/>
              </w:rPr>
              <w:t>Engraulis anchoita</w:t>
            </w:r>
            <w:r>
              <w:rPr>
                <w:noProof/>
                <w:sz w:val="19"/>
              </w:rPr>
              <w:t xml:space="preserve"> und </w:t>
            </w:r>
            <w:r>
              <w:rPr>
                <w:i/>
                <w:noProof/>
                <w:sz w:val="19"/>
              </w:rPr>
              <w:t>Engraulis capensis</w:t>
            </w:r>
            <w:r>
              <w:rPr>
                <w:noProof/>
                <w:sz w:val="19"/>
              </w:rPr>
              <w:t>), gefroren, zur Verarbeitung bestimmt, und Sardellen (</w:t>
            </w:r>
            <w:r>
              <w:rPr>
                <w:i/>
                <w:noProof/>
                <w:sz w:val="19"/>
              </w:rPr>
              <w:t>Engraulis anchoita</w:t>
            </w:r>
            <w:r>
              <w:rPr>
                <w:noProof/>
                <w:sz w:val="19"/>
              </w:rPr>
              <w:t>), gesalzen oder in Salzlake, jedoch weder getrocknet noch geräuchert, zur Verarbeitung bestimmt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 xml:space="preserve">1 500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255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09.2772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93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94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95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99 10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Surimi, gefroren, zur Verarbeitung bestimmt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60 000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305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09.2774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74 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74 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95 50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19"/>
              </w:rPr>
              <w:t>Nordpazifischer Seehecht (</w:t>
            </w:r>
            <w:r>
              <w:rPr>
                <w:i/>
                <w:noProof/>
                <w:sz w:val="19"/>
              </w:rPr>
              <w:t>Merluccius productus</w:t>
            </w:r>
            <w:r>
              <w:rPr>
                <w:noProof/>
                <w:sz w:val="19"/>
              </w:rPr>
              <w:t>) und Patagonischer Seehecht (</w:t>
            </w:r>
            <w:r>
              <w:rPr>
                <w:i/>
                <w:noProof/>
                <w:sz w:val="19"/>
              </w:rPr>
              <w:t>Merluccius hubbsi</w:t>
            </w:r>
            <w:r>
              <w:rPr>
                <w:noProof/>
                <w:sz w:val="19"/>
              </w:rPr>
              <w:t>), Fischfilets und anderes Fischfleisch, gefroren, zur Verarbeitung bestimmt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25 000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37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09.2776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71 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71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95 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95 25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Kabeljau,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Gadus morhua, Gadus macrocephalus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), Fischfilets und anderes Fischfleisch, gefroren, zur Verarbeitung bestimmt</w:t>
            </w:r>
          </w:p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50 000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192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09.2777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0303 67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0304 75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0304 94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Pazifischer Pollack (</w:t>
            </w:r>
            <w:r>
              <w:rPr>
                <w:i/>
                <w:noProof/>
                <w:spacing w:val="-6"/>
                <w:kern w:val="16"/>
                <w:sz w:val="20"/>
              </w:rPr>
              <w:t>Theragra chalcogramma</w:t>
            </w:r>
            <w:r>
              <w:rPr>
                <w:noProof/>
                <w:spacing w:val="-6"/>
                <w:kern w:val="16"/>
                <w:sz w:val="20"/>
              </w:rPr>
              <w:t>), Fischfilets und anderes Fischfleisch,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320 000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2974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09.2778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83 90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ex 0304 99 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65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Plattfisch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Limanda aspera, Lepidopsetta bilineata, Pleuronectes quadrituberculatus, Limanda ferruginea, Lepidopsetta polyxystra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), Filets und anderes Fischfleisch,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2803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09.2785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0307 43 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0307 43 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pacing w:val="-6"/>
                <w:kern w:val="16"/>
                <w:sz w:val="20"/>
              </w:rPr>
              <w:t>ex 0307 43 99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Kalmare</w:t>
            </w:r>
            <w:r>
              <w:rPr>
                <w:rStyle w:val="FootnoteReference"/>
                <w:noProof/>
                <w:spacing w:val="-6"/>
                <w:kern w:val="16"/>
                <w:sz w:val="20"/>
              </w:rPr>
              <w:footnoteReference w:id="2"/>
            </w:r>
            <w:r>
              <w:rPr>
                <w:noProof/>
                <w:spacing w:val="-6"/>
                <w:kern w:val="16"/>
                <w:sz w:val="20"/>
              </w:rPr>
              <w:t xml:space="preserve"> (</w:t>
            </w:r>
            <w:r>
              <w:rPr>
                <w:i/>
                <w:noProof/>
                <w:spacing w:val="-6"/>
                <w:kern w:val="16"/>
                <w:sz w:val="20"/>
              </w:rPr>
              <w:t>Ommastrephes</w:t>
            </w:r>
            <w:r>
              <w:rPr>
                <w:noProof/>
                <w:spacing w:val="-6"/>
                <w:kern w:val="16"/>
                <w:sz w:val="20"/>
              </w:rPr>
              <w:t xml:space="preserve"> spp. — ausgenommen </w:t>
            </w:r>
            <w:r>
              <w:rPr>
                <w:i/>
                <w:noProof/>
                <w:spacing w:val="-6"/>
                <w:kern w:val="16"/>
                <w:sz w:val="20"/>
              </w:rPr>
              <w:t>Todarodes sagittatus</w:t>
            </w:r>
            <w:r>
              <w:rPr>
                <w:noProof/>
                <w:spacing w:val="-6"/>
                <w:kern w:val="16"/>
                <w:sz w:val="20"/>
              </w:rPr>
              <w:t xml:space="preserve"> (synonym </w:t>
            </w:r>
            <w:r>
              <w:rPr>
                <w:i/>
                <w:noProof/>
                <w:spacing w:val="-6"/>
                <w:kern w:val="16"/>
                <w:sz w:val="20"/>
              </w:rPr>
              <w:t>Ommastrephes sagittatus</w:t>
            </w:r>
            <w:r>
              <w:rPr>
                <w:noProof/>
                <w:spacing w:val="-6"/>
                <w:kern w:val="16"/>
                <w:sz w:val="20"/>
              </w:rPr>
              <w:t xml:space="preserve">) —, </w:t>
            </w:r>
            <w:r>
              <w:rPr>
                <w:i/>
                <w:noProof/>
                <w:spacing w:val="-6"/>
                <w:kern w:val="16"/>
                <w:sz w:val="20"/>
              </w:rPr>
              <w:t>Nototodarus</w:t>
            </w:r>
            <w:r>
              <w:rPr>
                <w:noProof/>
                <w:spacing w:val="-6"/>
                <w:kern w:val="16"/>
                <w:sz w:val="20"/>
              </w:rPr>
              <w:t xml:space="preserve"> spp., </w:t>
            </w:r>
            <w:r>
              <w:rPr>
                <w:i/>
                <w:noProof/>
                <w:spacing w:val="-6"/>
                <w:kern w:val="16"/>
                <w:sz w:val="20"/>
              </w:rPr>
              <w:t>Sepioteuthis</w:t>
            </w:r>
            <w:r>
              <w:rPr>
                <w:noProof/>
                <w:spacing w:val="-6"/>
                <w:kern w:val="16"/>
                <w:sz w:val="20"/>
              </w:rPr>
              <w:t xml:space="preserve"> spp. und </w:t>
            </w:r>
            <w:r>
              <w:rPr>
                <w:i/>
                <w:noProof/>
                <w:spacing w:val="-6"/>
                <w:kern w:val="16"/>
                <w:sz w:val="20"/>
              </w:rPr>
              <w:t>Illex</w:t>
            </w:r>
            <w:r>
              <w:rPr>
                <w:noProof/>
                <w:spacing w:val="-6"/>
                <w:kern w:val="16"/>
                <w:sz w:val="20"/>
              </w:rPr>
              <w:t xml:space="preserve"> spp., Rümpfe mit Haut und Flossen,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20 000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2803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09.2786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0307 43 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0307 43 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pacing w:val="-6"/>
                <w:kern w:val="16"/>
                <w:sz w:val="20"/>
              </w:rPr>
              <w:t>ex 0307 43 99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20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pacing w:val="-6"/>
                <w:kern w:val="16"/>
                <w:sz w:val="20"/>
              </w:rPr>
              <w:t>29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Kalmare (</w:t>
            </w:r>
            <w:r>
              <w:rPr>
                <w:i/>
                <w:noProof/>
                <w:spacing w:val="-6"/>
                <w:kern w:val="16"/>
                <w:sz w:val="20"/>
              </w:rPr>
              <w:t>Ommastrephes</w:t>
            </w:r>
            <w:r>
              <w:rPr>
                <w:noProof/>
                <w:spacing w:val="-6"/>
                <w:kern w:val="16"/>
                <w:sz w:val="20"/>
              </w:rPr>
              <w:t xml:space="preserve"> spp. — ausgenommen </w:t>
            </w:r>
            <w:r>
              <w:rPr>
                <w:i/>
                <w:noProof/>
                <w:spacing w:val="-6"/>
                <w:kern w:val="16"/>
                <w:sz w:val="20"/>
              </w:rPr>
              <w:t>Todarodes sagittatus</w:t>
            </w:r>
            <w:r>
              <w:rPr>
                <w:noProof/>
                <w:spacing w:val="-6"/>
                <w:kern w:val="16"/>
                <w:sz w:val="20"/>
              </w:rPr>
              <w:t xml:space="preserve"> (synonym </w:t>
            </w:r>
            <w:r>
              <w:rPr>
                <w:i/>
                <w:noProof/>
                <w:spacing w:val="-6"/>
                <w:kern w:val="16"/>
                <w:sz w:val="20"/>
              </w:rPr>
              <w:t>Ommastrephes sagittatus</w:t>
            </w:r>
            <w:r>
              <w:rPr>
                <w:noProof/>
                <w:spacing w:val="-6"/>
                <w:kern w:val="16"/>
                <w:sz w:val="20"/>
              </w:rPr>
              <w:t xml:space="preserve">) —, </w:t>
            </w:r>
            <w:r>
              <w:rPr>
                <w:i/>
                <w:noProof/>
                <w:spacing w:val="-6"/>
                <w:kern w:val="16"/>
                <w:sz w:val="20"/>
              </w:rPr>
              <w:t>Nototodarus</w:t>
            </w:r>
            <w:r>
              <w:rPr>
                <w:noProof/>
                <w:spacing w:val="-6"/>
                <w:kern w:val="16"/>
                <w:sz w:val="20"/>
              </w:rPr>
              <w:t xml:space="preserve"> spp., </w:t>
            </w:r>
            <w:r>
              <w:rPr>
                <w:i/>
                <w:noProof/>
                <w:spacing w:val="-6"/>
                <w:kern w:val="16"/>
                <w:sz w:val="20"/>
              </w:rPr>
              <w:t>Sepioteuthis</w:t>
            </w:r>
            <w:r>
              <w:rPr>
                <w:noProof/>
                <w:spacing w:val="-6"/>
                <w:kern w:val="16"/>
                <w:sz w:val="20"/>
              </w:rPr>
              <w:t xml:space="preserve"> spp. und </w:t>
            </w:r>
            <w:r>
              <w:rPr>
                <w:i/>
                <w:noProof/>
                <w:spacing w:val="-6"/>
                <w:kern w:val="16"/>
                <w:sz w:val="20"/>
              </w:rPr>
              <w:t>Illex</w:t>
            </w:r>
            <w:r>
              <w:rPr>
                <w:noProof/>
                <w:spacing w:val="-6"/>
                <w:kern w:val="16"/>
                <w:sz w:val="20"/>
              </w:rPr>
              <w:t xml:space="preserve"> spp., ganz oder Fangarme und Flossen,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5 000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476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09.2788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0302 41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51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59 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0304 99 23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Heringe (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Clupea harengus, Clupea pallasii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), mit einem Gewicht von mehr als 100 g je Stück oder Lappen mit einem Gewicht von mehr als 80 g je Stück, ausgenommen Fischlebern, Fischrogen und Fischmilch,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8 000</w:t>
            </w:r>
            <w:r>
              <w:rPr>
                <w:rStyle w:val="FootnoteReference"/>
                <w:noProof/>
                <w:spacing w:val="-3"/>
                <w:sz w:val="20"/>
              </w:rPr>
              <w:footnoteReference w:id="3"/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1.10.2021-31.12.2021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1.10.2021-31.12.2021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FF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1.10.2022-31.12.2022</w:t>
            </w:r>
          </w:p>
        </w:tc>
      </w:tr>
      <w:tr>
        <w:trPr>
          <w:trHeight w:hRule="exact" w:val="2084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09.2790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1604 14 26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ex 1604 14 36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1604 14 46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92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94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Thunfische und echter Bonito, Filets, genannt „Loins“, zur Verarbeitung bestimmt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30 000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699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09.2794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1605 21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ex 1605 29 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45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62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>55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pacing w:val="-6"/>
                <w:kern w:val="16"/>
                <w:sz w:val="20"/>
              </w:rPr>
              <w:t xml:space="preserve">Garnelen der Art </w:t>
            </w:r>
            <w:r>
              <w:rPr>
                <w:i/>
                <w:noProof/>
                <w:spacing w:val="-6"/>
                <w:kern w:val="16"/>
                <w:sz w:val="20"/>
              </w:rPr>
              <w:t>Pandalus borealis</w:t>
            </w:r>
            <w:r>
              <w:rPr>
                <w:noProof/>
                <w:spacing w:val="-6"/>
                <w:kern w:val="16"/>
                <w:sz w:val="20"/>
              </w:rPr>
              <w:t xml:space="preserve"> und </w:t>
            </w:r>
            <w:r>
              <w:rPr>
                <w:i/>
                <w:noProof/>
                <w:spacing w:val="-6"/>
                <w:kern w:val="16"/>
                <w:sz w:val="20"/>
              </w:rPr>
              <w:t>Pandalus montagui</w:t>
            </w:r>
            <w:r>
              <w:rPr>
                <w:noProof/>
                <w:spacing w:val="-6"/>
                <w:kern w:val="16"/>
                <w:sz w:val="20"/>
              </w:rPr>
              <w:t>, gekocht und geschält,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 xml:space="preserve">3 500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641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09.2798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0306 16 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0306 35 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30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14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92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93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Garnelen der Art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Pandalus borealis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und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Pandalus montagui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, mit Panzer, frisch, gekühlt oder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2 000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13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09.2800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1605 21 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1605 29 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55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60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Garnelen der Art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Pandalus jordani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, gekocht und geschält,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2 000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  <w:p>
            <w:pPr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</w:tr>
      <w:tr>
        <w:trPr>
          <w:trHeight w:hRule="exact" w:val="113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09.2802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0306 17 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0306 36 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30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Garnelen der Art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Penaeus vannamei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 xml:space="preserve"> und </w:t>
            </w:r>
            <w:r>
              <w:rPr>
                <w:i/>
                <w:noProof/>
                <w:color w:val="000000"/>
                <w:spacing w:val="-6"/>
                <w:kern w:val="16"/>
                <w:sz w:val="20"/>
              </w:rPr>
              <w:t>Penaeus monodon</w:t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, auch ohne Panzer, frisch, gekühlt oder gefroren, nicht gekocht,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40 000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720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09.2822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11 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0303 12 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pacing w:val="-3"/>
                <w:sz w:val="20"/>
              </w:rPr>
              <w:t xml:space="preserve">Pazifischer Lachs der Arten </w:t>
            </w:r>
            <w:r>
              <w:rPr>
                <w:i/>
                <w:noProof/>
                <w:color w:val="000000"/>
                <w:spacing w:val="-3"/>
                <w:sz w:val="20"/>
              </w:rPr>
              <w:t>Oncorhynchus nerka</w:t>
            </w:r>
            <w:r>
              <w:rPr>
                <w:noProof/>
                <w:color w:val="000000"/>
                <w:spacing w:val="-3"/>
                <w:sz w:val="20"/>
              </w:rPr>
              <w:t xml:space="preserve"> (Roter Lachs) und </w:t>
            </w:r>
            <w:r>
              <w:rPr>
                <w:i/>
                <w:noProof/>
                <w:color w:val="000000"/>
                <w:spacing w:val="-3"/>
                <w:sz w:val="20"/>
              </w:rPr>
              <w:t>Oncorhynchus kisutch</w:t>
            </w:r>
            <w:r>
              <w:rPr>
                <w:noProof/>
                <w:color w:val="000000"/>
                <w:spacing w:val="-3"/>
                <w:sz w:val="20"/>
              </w:rPr>
              <w:t>, ausgenommen, ohne Kopf, gefroren,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pacing w:val="-3"/>
                <w:sz w:val="20"/>
              </w:rPr>
              <w:t>10 000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720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09.2824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0302 52 00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pacing w:val="-6"/>
                <w:kern w:val="16"/>
                <w:sz w:val="20"/>
              </w:rPr>
              <w:t>ex 0303 64 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3"/>
                <w:sz w:val="20"/>
              </w:rPr>
              <w:t>Schellfisch (</w:t>
            </w:r>
            <w:r>
              <w:rPr>
                <w:i/>
                <w:noProof/>
                <w:color w:val="000000"/>
                <w:spacing w:val="-3"/>
                <w:sz w:val="20"/>
              </w:rPr>
              <w:t>Melanogrammus aeglefinus</w:t>
            </w:r>
            <w:r>
              <w:rPr>
                <w:noProof/>
                <w:color w:val="000000"/>
                <w:spacing w:val="-3"/>
                <w:sz w:val="20"/>
              </w:rPr>
              <w:t>), frisch, gekühlt oder gefroren, ohne Kopf und Kiemen, ausgenommen, zur Verarbeitung bestimmt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pacing w:val="-3"/>
                <w:sz w:val="20"/>
              </w:rPr>
              <w:t>3 500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  <w:tr>
        <w:trPr>
          <w:trHeight w:hRule="exact" w:val="1720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09.2826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0306 17 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ex 0306 36 90</w:t>
            </w:r>
            <w:r>
              <w:rPr>
                <w:noProof/>
              </w:rPr>
              <w:tab/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pacing w:val="-6"/>
                <w:kern w:val="16"/>
                <w:sz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pacing w:val="-3"/>
                <w:sz w:val="20"/>
              </w:rPr>
              <w:t xml:space="preserve">Garnelen der Art </w:t>
            </w:r>
            <w:r>
              <w:rPr>
                <w:i/>
                <w:noProof/>
                <w:color w:val="000000"/>
                <w:spacing w:val="-3"/>
                <w:sz w:val="20"/>
              </w:rPr>
              <w:t>Pleoticus muelleri</w:t>
            </w:r>
            <w:r>
              <w:rPr>
                <w:noProof/>
                <w:color w:val="000000"/>
                <w:spacing w:val="-3"/>
                <w:sz w:val="20"/>
              </w:rPr>
              <w:t>, auch ohne Panzer, frisch, gekühlt oder gefroren, zur Verarbeitung bestimmt</w:t>
            </w:r>
          </w:p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6 000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pacing w:val="-3"/>
                <w:sz w:val="20"/>
              </w:rPr>
              <w:t>1.1.2021-31.12.2023</w:t>
            </w:r>
          </w:p>
        </w:tc>
      </w:tr>
    </w:tbl>
    <w:p>
      <w:pPr>
        <w:ind w:left="-567" w:firstLine="567"/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Nettogewicht, sofern nicht anders angegeben.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Rümpfe von Kopffüßern bzw. Kalmare ohne Kopf und Fangarme, mit Haut und Flossen.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Nettoabtropfgewicht.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98ED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4FE3F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31242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1E64B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C36CE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F4F7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B61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8F20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3 19:49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4F5C697-8150-4334-8ACA-1EE624BD4D36"/>
    <w:docVar w:name="LW_COVERPAGE_TYPE" w:val="1"/>
    <w:docVar w:name="LW_CROSSREFERENCE" w:val="&lt;UNUSED&gt;"/>
    <w:docVar w:name="LW_DocType" w:val="ANNEX"/>
    <w:docVar w:name="LW_EMISSION" w:val="14.7.2020"/>
    <w:docVar w:name="LW_EMISSION_ISODATE" w:val="2020-07-14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Eröffnung und Verwaltung autonomer Zollkontingente der Union für bestimmte Fischereierzeugnisse im Zeitraum von 2021-2023"/>
    <w:docVar w:name="LW_OBJETACTEPRINCIPAL.CP" w:val="zur Eröffnung und Verwaltung autonomer Zollkontingente der Union für bestimmte Fischereierzeugnisse im Zeitraum von 2021-2023"/>
    <w:docVar w:name="LW_PART_NBR" w:val="1"/>
    <w:docVar w:name="LW_PART_NBR_TOTAL" w:val="1"/>
    <w:docVar w:name="LW_REF.INST.NEW" w:val="COM"/>
    <w:docVar w:name="LW_REF.INST.NEW_ADOPTED" w:val="final"/>
    <w:docVar w:name="LW_REF.INST.NEW_TEXT" w:val="(2020) 3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 VERORDNUNG DES RATES"/>
    <w:docVar w:name="LW_TYPEACTEPRINCIPAL.CP" w:val="Vorschlags für eine VERORDNUNG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985</Words>
  <Characters>5103</Characters>
  <Application>Microsoft Office Word</Application>
  <DocSecurity>0</DocSecurity>
  <Lines>463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BLEEKER Eva (MARE)</dc:creator>
  <cp:keywords/>
  <dc:description/>
  <cp:lastModifiedBy>WES PDFC Administrator</cp:lastModifiedBy>
  <cp:revision>9</cp:revision>
  <dcterms:created xsi:type="dcterms:W3CDTF">2020-07-13T11:28:00Z</dcterms:created>
  <dcterms:modified xsi:type="dcterms:W3CDTF">2020-07-13T17:49:00Z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