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221A7BAF-29C3-4A6F-891B-2239F0B9F72D" style="width:450.75pt;height:397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ΠΑΡΑΡΤΗΜΑ </w:t>
      </w:r>
    </w:p>
    <w:p>
      <w:pPr>
        <w:pStyle w:val="Tablecaption60"/>
        <w:shd w:val="clear" w:color="auto" w:fill="auto"/>
        <w:spacing w:line="240" w:lineRule="auto"/>
        <w:ind w:firstLine="460"/>
        <w:rPr>
          <w:noProof/>
          <w:color w:val="000000"/>
        </w:rPr>
      </w:pPr>
      <w:r>
        <w:rPr>
          <w:noProof/>
          <w:color w:val="000000"/>
        </w:rPr>
        <w:t>Πίνακας 1: Μέτρα περιορισμού των επιπτώσεων</w:t>
      </w:r>
    </w:p>
    <w:p>
      <w:pPr>
        <w:pStyle w:val="Tablecaption60"/>
        <w:shd w:val="clear" w:color="auto" w:fill="auto"/>
        <w:spacing w:line="240" w:lineRule="auto"/>
        <w:ind w:firstLine="460"/>
        <w:rPr>
          <w:noProof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5"/>
        <w:gridCol w:w="2141"/>
      </w:tblGrid>
      <w:tr>
        <w:trPr>
          <w:trHeight w:hRule="exact" w:val="274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Στήλη 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Στήλη Β</w:t>
            </w:r>
          </w:p>
        </w:tc>
      </w:tr>
      <w:tr>
        <w:trPr>
          <w:trHeight w:hRule="exact" w:val="606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Bodytext20"/>
              <w:shd w:val="clear" w:color="auto" w:fill="auto"/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Πλευρική πόντιση με κουρτίνες εκφοβισμού πτηνών και πετονιές με αγκίστρια και βαρίδια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Bodytext20"/>
              <w:shd w:val="clear" w:color="auto" w:fill="auto"/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Ταινία</w:t>
            </w:r>
            <w:r>
              <w:rPr>
                <w:rStyle w:val="Bodytext2Italic"/>
                <w:rFonts w:eastAsiaTheme="minorHAnsi"/>
                <w:noProof/>
                <w:sz w:val="24"/>
                <w:szCs w:val="24"/>
              </w:rPr>
              <w:t>Tori</w:t>
            </w:r>
          </w:p>
        </w:tc>
      </w:tr>
      <w:tr>
        <w:trPr>
          <w:trHeight w:hRule="exact" w:val="571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Bodytext20"/>
              <w:shd w:val="clear" w:color="auto" w:fill="auto"/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Νυκτερινή πόντιση με ελάχιστο φωτισμό καταστρώματος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Bodytext20"/>
              <w:shd w:val="clear" w:color="auto" w:fill="auto"/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Πετονιές με αγκίστρια και βαρίδια</w:t>
            </w:r>
          </w:p>
        </w:tc>
      </w:tr>
      <w:tr>
        <w:trPr>
          <w:trHeight w:hRule="exact" w:val="707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Bodytext20"/>
              <w:shd w:val="clear" w:color="auto" w:fill="auto"/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Ταινία</w:t>
            </w:r>
            <w:r>
              <w:rPr>
                <w:rStyle w:val="Bodytext2Italic"/>
                <w:rFonts w:eastAsiaTheme="minorHAnsi"/>
                <w:noProof/>
                <w:sz w:val="24"/>
                <w:szCs w:val="24"/>
              </w:rPr>
              <w:t>Tori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Bodytext20"/>
              <w:shd w:val="clear" w:color="auto" w:fill="auto"/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Δόλωμα γαλάζιου χρώματος</w:t>
            </w:r>
          </w:p>
        </w:tc>
      </w:tr>
      <w:tr>
        <w:trPr>
          <w:trHeight w:hRule="exact" w:val="987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Bodytext20"/>
              <w:shd w:val="clear" w:color="auto" w:fill="auto"/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Πετονιές με αγκίστρια και βαρίδια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Bodytext20"/>
              <w:shd w:val="clear" w:color="auto" w:fill="auto"/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Συσκευή πόντισης παραγαδιών βαθέων υδάτων</w:t>
            </w:r>
          </w:p>
        </w:tc>
      </w:tr>
      <w:tr>
        <w:trPr>
          <w:trHeight w:hRule="exact" w:val="562"/>
          <w:jc w:val="center"/>
        </w:trPr>
        <w:tc>
          <w:tcPr>
            <w:tcW w:w="609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>
            <w:pPr>
              <w:rPr>
                <w:noProof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Bodytext20"/>
              <w:shd w:val="clear" w:color="auto" w:fill="auto"/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Υποβρύχια σωλήνα πόντισης</w:t>
            </w:r>
          </w:p>
        </w:tc>
      </w:tr>
      <w:tr>
        <w:trPr>
          <w:trHeight w:hRule="exact" w:val="569"/>
          <w:jc w:val="center"/>
        </w:trPr>
        <w:tc>
          <w:tcPr>
            <w:tcW w:w="6095" w:type="dxa"/>
            <w:vMerge/>
            <w:shd w:val="clear" w:color="auto" w:fill="FFFFFF"/>
          </w:tcPr>
          <w:p>
            <w:pPr>
              <w:rPr>
                <w:noProof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Bodytext20"/>
              <w:shd w:val="clear" w:color="auto" w:fill="auto"/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Διαχείριση της ρίψης εντοσθίων </w:t>
            </w:r>
          </w:p>
        </w:tc>
      </w:tr>
    </w:tbl>
    <w:p>
      <w:pPr>
        <w:rPr>
          <w:noProof/>
          <w:sz w:val="2"/>
          <w:szCs w:val="2"/>
        </w:rPr>
      </w:pPr>
    </w:p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EL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4F658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464C05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062AAC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092087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2342A2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E70BA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3EE44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4D6D1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11"/>
  </w:num>
  <w:num w:numId="5">
    <w:abstractNumId w:val="13"/>
  </w:num>
  <w:num w:numId="6">
    <w:abstractNumId w:val="9"/>
  </w:num>
  <w:num w:numId="7">
    <w:abstractNumId w:val="19"/>
  </w:num>
  <w:num w:numId="8">
    <w:abstractNumId w:val="8"/>
  </w:num>
  <w:num w:numId="9">
    <w:abstractNumId w:val="14"/>
  </w:num>
  <w:num w:numId="10">
    <w:abstractNumId w:val="16"/>
  </w:num>
  <w:num w:numId="11">
    <w:abstractNumId w:val="17"/>
  </w:num>
  <w:num w:numId="12">
    <w:abstractNumId w:val="10"/>
  </w:num>
  <w:num w:numId="13">
    <w:abstractNumId w:val="15"/>
  </w:num>
  <w:num w:numId="14">
    <w:abstractNumId w:val="21"/>
  </w:num>
  <w:num w:numId="15">
    <w:abstractNumId w:val="7"/>
  </w:num>
  <w:num w:numId="16">
    <w:abstractNumId w:val="5"/>
  </w:num>
  <w:num w:numId="17">
    <w:abstractNumId w:val="4"/>
  </w:num>
  <w:num w:numId="18">
    <w:abstractNumId w:val="3"/>
  </w:num>
  <w:num w:numId="19">
    <w:abstractNumId w:val="18"/>
  </w:num>
  <w:num w:numId="20">
    <w:abstractNumId w:val="12"/>
  </w:num>
  <w:num w:numId="21">
    <w:abstractNumId w:val="20"/>
  </w:num>
  <w:num w:numId="22">
    <w:abstractNumId w:val="11"/>
  </w:num>
  <w:num w:numId="23">
    <w:abstractNumId w:val="13"/>
  </w:num>
  <w:num w:numId="24">
    <w:abstractNumId w:val="9"/>
  </w:num>
  <w:num w:numId="25">
    <w:abstractNumId w:val="19"/>
  </w:num>
  <w:num w:numId="26">
    <w:abstractNumId w:val="8"/>
  </w:num>
  <w:num w:numId="27">
    <w:abstractNumId w:val="14"/>
  </w:num>
  <w:num w:numId="28">
    <w:abstractNumId w:val="16"/>
  </w:num>
  <w:num w:numId="29">
    <w:abstractNumId w:val="17"/>
  </w:num>
  <w:num w:numId="30">
    <w:abstractNumId w:val="10"/>
  </w:num>
  <w:num w:numId="31">
    <w:abstractNumId w:val="15"/>
  </w:num>
  <w:num w:numId="32">
    <w:abstractNumId w:val="21"/>
  </w:num>
  <w:num w:numId="33">
    <w:abstractNumId w:val="6"/>
  </w:num>
  <w:num w:numId="34">
    <w:abstractNumId w:val="2"/>
  </w:num>
  <w:num w:numId="35">
    <w:abstractNumId w:val="1"/>
  </w:num>
  <w:num w:numId="36">
    <w:abstractNumId w:val="0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7-08 07:47:3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2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2"/>
    <w:docVar w:name="DQCStatus" w:val="Green"/>
    <w:docVar w:name="DQCVersion" w:val="3"/>
    <w:docVar w:name="DQCWithWarnings" w:val="0"/>
    <w:docVar w:name="LW_ACCOMPAGNANT" w:val="\u928?\u961?\u972?\u964?\u945?\u963?\u951? "/>
    <w:docVar w:name="LW_ACCOMPAGNANT.CP" w:val="\u928?\u961?\u972?\u964?\u945?\u963?\u951?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221A7BAF-29C3-4A6F-891B-2239F0B9F72D"/>
    <w:docVar w:name="LW_COVERPAGE_TYPE" w:val="1"/>
    <w:docVar w:name="LW_CROSSREFERENCE" w:val="&lt;UNUSED&gt;"/>
    <w:docVar w:name="LW_DocType" w:val="ANNEX"/>
    <w:docVar w:name="LW_EMISSION" w:val="14.7.2020"/>
    <w:docVar w:name="LW_EMISSION_ISODATE" w:val="2020-07-14"/>
    <w:docVar w:name="LW_EMISSION_LOCATION" w:val="BRX"/>
    <w:docVar w:name="LW_EMISSION_PREFIX" w:val="Βρυξέλλες, "/>
    <w:docVar w:name="LW_EMISSION_SUFFIX" w:val=" "/>
    <w:docVar w:name="LW_ID_DOCSTRUCTURE" w:val="COM/ANNEX"/>
    <w:docVar w:name="LW_ID_DOCTYPE" w:val="SG-017"/>
    <w:docVar w:name="LW_LANGUE" w:val="EL"/>
    <w:docVar w:name="LW_LEVEL_OF_SENSITIVITY" w:val="Standard treatment"/>
    <w:docVar w:name="LW_NOM.INST" w:val="\u917?\u933?\u929?\u937?\u928?\u913?\u938?\u922?\u919? \u917?\u928?\u921?\u932?\u929?\u927?\u928?\u919?"/>
    <w:docVar w:name="LW_NOM.INST_JOINTDOC" w:val="&lt;EMPTY&gt;"/>
    <w:docVar w:name="LW_OBJETACTEPRINCIPAL" w:val="\u947?\u953?\u945? \u964?\u951? \u952?\u941?\u963?\u960?\u953?\u963?\u951? \u956?\u941?\u964?\u961?\u969?\u957? \u948?\u953?\u945?\u967?\u949?\u943?\u961?\u953?\u963?\u951?\u962?, \u948?\u953?\u945?\u964?\u942?\u961?\u951?\u963?\u951?\u962? \u954?\u945?\u953? \u949?\u955?\u941?\u947?\u967?\u959?\u965? \u960?\u959?\u965? \u949?\u966?\u945?\u961?\u956?\u972?\u950?\u959?\u957?\u964?\u945?\u953? \u963?\u964?\u951?\u957? \u960?\u949?\u961?\u953?\u959?\u967?\u942? \u964?\u951?\u962? \u963?\u973?\u956?\u946?\u945?\u963?\u951?\u962? \u964?\u951?\u962? \u928?\u945?\u957?\u945?\u956?\u949?\u961?\u953?\u954?\u945?\u957?\u953?\u954?\u942?\u962? \u917?\u960?\u953?\u964?\u961?\u959?\u960?\u942?\u962? \u932?\u961?\u959?\u960?\u953?\u954?\u959?\u973? \u932?\u972?\u957?\u959?\u965? \u954?\u945?\u953? \u947?\u953?\u945? \u964?\u951?\u957? \u964?\u961?\u959?\u960?\u959?\u960?\u959?\u943?\u951?\u963?\u951? \u964?\u959?\u965? \u954?\u945?\u957?\u959?\u957?\u953?\u963?\u956?\u959?\u973? (\u917?\u917?) \u945?\u961?\u953?\u952?. 520/2007 \u964?\u959?\u965? \u931?\u965?\u956?\u946?\u959?\u965?\u955?\u943?\u959?\u965? "/>
    <w:docVar w:name="LW_OBJETACTEPRINCIPAL.CP" w:val="\u947?\u953?\u945? \u964?\u951? \u952?\u941?\u963?\u960?\u953?\u963?\u951? \u956?\u941?\u964?\u961?\u969?\u957? \u948?\u953?\u945?\u967?\u949?\u943?\u961?\u953?\u963?\u951?\u962?, \u948?\u953?\u945?\u964?\u942?\u961?\u951?\u963?\u951?\u962? \u954?\u945?\u953? \u949?\u955?\u941?\u947?\u967?\u959?\u965? \u960?\u959?\u965? \u949?\u966?\u945?\u961?\u956?\u972?\u950?\u959?\u957?\u964?\u945?\u953? \u963?\u964?\u951?\u957? \u960?\u949?\u961?\u953?\u959?\u967?\u942? \u964?\u951?\u962? \u963?\u973?\u956?\u946?\u945?\u963?\u951?\u962? \u964?\u951?\u962? \u928?\u945?\u957?\u945?\u956?\u949?\u961?\u953?\u954?\u945?\u957?\u953?\u954?\u942?\u962? \u917?\u960?\u953?\u964?\u961?\u959?\u960?\u942?\u962? \u932?\u961?\u959?\u960?\u953?\u954?\u959?\u973? \u932?\u972?\u957?\u959?\u965? \u954?\u945?\u953? \u947?\u953?\u945? \u964?\u951?\u957? \u964?\u961?\u959?\u960?\u959?\u960?\u959?\u943?\u951?\u963?\u951? \u964?\u959?\u965? \u954?\u945?\u957?\u959?\u957?\u953?\u963?\u956?\u959?\u973? (\u917?\u917?) \u945?\u961?\u953?\u952?. 520/2007 \u964?\u959?\u965? \u931?\u965?\u956?\u946?\u959?\u965?\u955?\u943?\u959?\u965? "/>
    <w:docVar w:name="LW_PART_NBR" w:val="1"/>
    <w:docVar w:name="LW_PART_NBR_TOTAL" w:val="1"/>
    <w:docVar w:name="LW_REF.INST.NEW" w:val="COM"/>
    <w:docVar w:name="LW_REF.INST.NEW_ADOPTED" w:val="final"/>
    <w:docVar w:name="LW_REF.INST.NEW_TEXT" w:val="(2020) 30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\u928?\u913?\u929?\u913?\u929?\u932?\u919?\u924?\u913?"/>
    <w:docVar w:name="LW_TYPE.DOC.CP" w:val="\u928?\u913?\u929?\u913?\u929?\u932?\u919?\u924?\u913?"/>
    <w:docVar w:name="LW_TYPEACTEPRINCIPAL" w:val="\u922?\u913?\u925?\u927?\u925?\u921?\u931?\u924?\u927?\u931? \u932?\u927?\u933? \u917?\u933?\u929?\u937?\u928?\u913?\u938?\u922?\u927?\u933? \u922?\u927?\u921?\u925?\u927?\u914?\u927?\u933?\u923?\u921?\u927?\u933? \u922?\u913?\u921? \u932?\u927?\u933? \u931?\u933?\u924?\u914?\u927?\u933?\u923?\u921?\u927?\u933?"/>
    <w:docVar w:name="LW_TYPEACTEPRINCIPAL.CP" w:val="\u922?\u913?\u925?\u927?\u925?\u921?\u931?\u924?\u927?\u931? \u932?\u927?\u933? \u917?\u933?\u929?\u937?\u928?\u913?\u938?\u922?\u927?\u933? \u922?\u927?\u921?\u925?\u927?\u914?\u927?\u933?\u923?\u921?\u927?\u933? \u922?\u913?\u921? \u932?\u927?\u933? \u931?\u933?\u924?\u914?\u927?\u933?\u923?\u921?\u927?\u933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l-G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l-GR"/>
    </w:rPr>
  </w:style>
  <w:style w:type="character" w:customStyle="1" w:styleId="Bodytext2">
    <w:name w:val="Body text (2)_"/>
    <w:basedOn w:val="DefaultParagraphFont"/>
    <w:link w:val="Bodytext20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pPr>
      <w:widowControl w:val="0"/>
      <w:shd w:val="clear" w:color="auto" w:fill="FFFFFF"/>
      <w:spacing w:before="0" w:after="0" w:line="232" w:lineRule="exact"/>
      <w:ind w:hanging="720"/>
      <w:jc w:val="left"/>
    </w:pPr>
    <w:rPr>
      <w:rFonts w:asciiTheme="minorHAnsi" w:hAnsiTheme="minorHAnsi" w:cstheme="minorBidi"/>
      <w:sz w:val="21"/>
      <w:szCs w:val="21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l-GR" w:eastAsia="en-US" w:bidi="en-US"/>
    </w:rPr>
  </w:style>
  <w:style w:type="character" w:customStyle="1" w:styleId="Tablecaption6">
    <w:name w:val="Table caption (6)_"/>
    <w:basedOn w:val="DefaultParagraphFont"/>
    <w:link w:val="Tablecaption6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ablecaption60">
    <w:name w:val="Table caption (6)"/>
    <w:basedOn w:val="Normal"/>
    <w:link w:val="Tablecaption6"/>
    <w:pPr>
      <w:widowControl w:val="0"/>
      <w:shd w:val="clear" w:color="auto" w:fill="FFFFFF"/>
      <w:spacing w:before="0" w:after="0" w:line="212" w:lineRule="exact"/>
      <w:jc w:val="left"/>
    </w:pPr>
    <w:rPr>
      <w:rFonts w:ascii="Arial" w:eastAsia="Arial" w:hAnsi="Arial" w:cs="Arial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l-GR"/>
    </w:rPr>
  </w:style>
  <w:style w:type="paragraph" w:styleId="ListBullet">
    <w:name w:val="List Bullet"/>
    <w:basedOn w:val="Normal"/>
    <w:uiPriority w:val="99"/>
    <w:semiHidden/>
    <w:unhideWhenUsed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18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3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3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3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36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l-G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l-G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l-GR"/>
    </w:rPr>
  </w:style>
  <w:style w:type="character" w:customStyle="1" w:styleId="Bodytext2">
    <w:name w:val="Body text (2)_"/>
    <w:basedOn w:val="DefaultParagraphFont"/>
    <w:link w:val="Bodytext20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pPr>
      <w:widowControl w:val="0"/>
      <w:shd w:val="clear" w:color="auto" w:fill="FFFFFF"/>
      <w:spacing w:before="0" w:after="0" w:line="232" w:lineRule="exact"/>
      <w:ind w:hanging="720"/>
      <w:jc w:val="left"/>
    </w:pPr>
    <w:rPr>
      <w:rFonts w:asciiTheme="minorHAnsi" w:hAnsiTheme="minorHAnsi" w:cstheme="minorBidi"/>
      <w:sz w:val="21"/>
      <w:szCs w:val="21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l-GR" w:eastAsia="en-US" w:bidi="en-US"/>
    </w:rPr>
  </w:style>
  <w:style w:type="character" w:customStyle="1" w:styleId="Tablecaption6">
    <w:name w:val="Table caption (6)_"/>
    <w:basedOn w:val="DefaultParagraphFont"/>
    <w:link w:val="Tablecaption6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ablecaption60">
    <w:name w:val="Table caption (6)"/>
    <w:basedOn w:val="Normal"/>
    <w:link w:val="Tablecaption6"/>
    <w:pPr>
      <w:widowControl w:val="0"/>
      <w:shd w:val="clear" w:color="auto" w:fill="FFFFFF"/>
      <w:spacing w:before="0" w:after="0" w:line="212" w:lineRule="exact"/>
      <w:jc w:val="left"/>
    </w:pPr>
    <w:rPr>
      <w:rFonts w:ascii="Arial" w:eastAsia="Arial" w:hAnsi="Arial" w:cs="Arial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l-GR"/>
    </w:rPr>
  </w:style>
  <w:style w:type="paragraph" w:styleId="ListBullet">
    <w:name w:val="List Bullet"/>
    <w:basedOn w:val="Normal"/>
    <w:uiPriority w:val="99"/>
    <w:semiHidden/>
    <w:unhideWhenUsed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18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3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3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3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36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l-G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2</Pages>
  <Words>58</Words>
  <Characters>381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BLAZKIEWICZ Bernard (MARE)</dc:creator>
  <cp:keywords/>
  <dc:description/>
  <cp:lastModifiedBy>DIGIT/C6</cp:lastModifiedBy>
  <cp:revision>9</cp:revision>
  <dcterms:created xsi:type="dcterms:W3CDTF">2020-07-07T14:19:00Z</dcterms:created>
  <dcterms:modified xsi:type="dcterms:W3CDTF">2020-07-08T05:47:00Z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