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513AF039-9D98-4B4B-A013-B49CE6E1E9A0" style="width:450.15pt;height:334.35pt">
            <v:imagedata r:id="rId12" o:title=""/>
          </v:shape>
        </w:pict>
      </w:r>
    </w:p>
    <w:bookmarkEnd w:id="0"/>
    <w:p>
      <w:pPr>
        <w:spacing w:after="120" w:line="240" w:lineRule="auto"/>
        <w:rPr>
          <w:rFonts w:ascii="Times New Roman" w:hAnsi="Times New Roman" w:cs="Times New Roman"/>
          <w:noProof/>
          <w:sz w:val="24"/>
          <w:szCs w:val="24"/>
          <w:lang w:val="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rFonts w:ascii="Times New Roman" w:eastAsiaTheme="majorEastAsia" w:hAnsi="Times New Roman" w:cs="Times New Roman"/>
          <w:b/>
          <w:noProof/>
          <w:sz w:val="24"/>
          <w:szCs w:val="32"/>
        </w:rPr>
      </w:pPr>
      <w:bookmarkStart w:id="1" w:name="_GoBack"/>
      <w:bookmarkEnd w:id="1"/>
      <w:r>
        <w:rPr>
          <w:noProof/>
        </w:rPr>
        <w:lastRenderedPageBreak/>
        <w:br w:type="page"/>
      </w:r>
    </w:p>
    <w:p>
      <w:pPr>
        <w:pStyle w:val="Heading1"/>
        <w:spacing w:before="0" w:after="120" w:line="240" w:lineRule="auto"/>
        <w:rPr>
          <w:rFonts w:ascii="Times New Roman" w:hAnsi="Times New Roman" w:cs="Times New Roman"/>
          <w:b/>
          <w:noProof/>
          <w:color w:val="auto"/>
          <w:sz w:val="24"/>
        </w:rPr>
      </w:pPr>
      <w:r>
        <w:rPr>
          <w:rFonts w:ascii="Times New Roman" w:hAnsi="Times New Roman"/>
          <w:b/>
          <w:noProof/>
          <w:color w:val="auto"/>
          <w:sz w:val="24"/>
        </w:rPr>
        <w:lastRenderedPageBreak/>
        <w:t>INTRODUCCIÓN</w:t>
      </w:r>
    </w:p>
    <w:p>
      <w:pPr>
        <w:spacing w:after="120" w:line="240" w:lineRule="auto"/>
        <w:jc w:val="both"/>
        <w:rPr>
          <w:rFonts w:ascii="Times New Roman" w:hAnsi="Times New Roman" w:cs="Times New Roman"/>
          <w:noProof/>
          <w:sz w:val="24"/>
          <w:szCs w:val="24"/>
        </w:rPr>
      </w:pPr>
      <w:r>
        <w:rPr>
          <w:rFonts w:ascii="Times New Roman" w:hAnsi="Times New Roman"/>
          <w:noProof/>
          <w:sz w:val="24"/>
        </w:rPr>
        <w:t>La Carta de los Derechos Fundamentales de la Unión Europea reconoce que los niños tienen derecho a la protección y los cuidados necesarios para su bienestar, entre otras disposiciones. La Convención de las Naciones Unidas sobre los Derechos del Niño de 1989 establece el derecho del niño a que lo protejan frente a todas las formas de violencia</w:t>
      </w:r>
      <w:r>
        <w:rPr>
          <w:rStyle w:val="FootnoteReference"/>
          <w:rFonts w:ascii="Times New Roman" w:hAnsi="Times New Roman" w:cs="Times New Roman"/>
          <w:noProof/>
          <w:sz w:val="24"/>
          <w:lang w:val="en-GB"/>
        </w:rPr>
        <w:footnoteReference w:id="2"/>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Los abusos sexuales de menores constituyen un delito particularmente grave que provoca un amplio abanico de </w:t>
      </w:r>
      <w:r>
        <w:rPr>
          <w:rFonts w:ascii="Times New Roman" w:hAnsi="Times New Roman"/>
          <w:b/>
          <w:noProof/>
          <w:sz w:val="24"/>
          <w:szCs w:val="24"/>
        </w:rPr>
        <w:t>consecuencias permanentes</w:t>
      </w:r>
      <w:r>
        <w:rPr>
          <w:rFonts w:ascii="Times New Roman" w:hAnsi="Times New Roman"/>
          <w:noProof/>
          <w:sz w:val="24"/>
          <w:szCs w:val="24"/>
        </w:rPr>
        <w:t xml:space="preserve"> y duras a las víctimas. Al perjudicar a los niños, dichos actos delictivos también causan un </w:t>
      </w:r>
      <w:r>
        <w:rPr>
          <w:rFonts w:ascii="Times New Roman" w:hAnsi="Times New Roman"/>
          <w:b/>
          <w:noProof/>
          <w:sz w:val="24"/>
          <w:szCs w:val="24"/>
        </w:rPr>
        <w:t>daño social significativo a largo plazo.</w:t>
      </w:r>
      <w:r>
        <w:rPr>
          <w:rFonts w:ascii="Times New Roman" w:hAnsi="Times New Roman"/>
          <w:noProof/>
          <w:sz w:val="24"/>
          <w:szCs w:val="24"/>
        </w:rPr>
        <w:t xml:space="preserve"> En muchos casos, los abusos sexuales los cometen personas que los niños conocen, en quienes confían y de las que dependen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Por ello, esta clase de delitos son muy difíciles de prevenir y detectar. Hay indicios de que la crisis de la </w:t>
      </w:r>
      <w:r>
        <w:rPr>
          <w:rFonts w:ascii="Times New Roman" w:hAnsi="Times New Roman"/>
          <w:b/>
          <w:noProof/>
          <w:sz w:val="24"/>
          <w:szCs w:val="24"/>
        </w:rPr>
        <w:t>COVID-19</w:t>
      </w:r>
      <w:r>
        <w:rPr>
          <w:rFonts w:ascii="Times New Roman" w:hAnsi="Times New Roman"/>
          <w:noProof/>
          <w:sz w:val="24"/>
          <w:szCs w:val="24"/>
        </w:rPr>
        <w:t xml:space="preserve"> ha exacerbado el problema</w:t>
      </w:r>
      <w:r>
        <w:rPr>
          <w:rStyle w:val="FootnoteReference"/>
          <w:rFonts w:ascii="Times New Roman" w:hAnsi="Times New Roman" w:cs="Times New Roman"/>
          <w:noProof/>
          <w:sz w:val="24"/>
          <w:szCs w:val="24"/>
          <w:lang w:val="en-GB"/>
        </w:rPr>
        <w:footnoteReference w:id="4"/>
      </w:r>
      <w:r>
        <w:rPr>
          <w:rFonts w:ascii="Times New Roman" w:hAnsi="Times New Roman"/>
          <w:noProof/>
          <w:sz w:val="24"/>
          <w:szCs w:val="24"/>
        </w:rPr>
        <w:t xml:space="preserve">, sobre todo, para </w:t>
      </w:r>
      <w:r>
        <w:rPr>
          <w:rFonts w:ascii="Times New Roman" w:hAnsi="Times New Roman"/>
          <w:b/>
          <w:noProof/>
          <w:sz w:val="24"/>
          <w:szCs w:val="24"/>
        </w:rPr>
        <w:t>los niños que viven con sus maltratadores</w:t>
      </w:r>
      <w:r>
        <w:rPr>
          <w:rStyle w:val="FootnoteReference"/>
          <w:rFonts w:ascii="Times New Roman" w:hAnsi="Times New Roman" w:cs="Times New Roman"/>
          <w:noProof/>
          <w:sz w:val="24"/>
          <w:szCs w:val="24"/>
          <w:lang w:val="en-GB"/>
        </w:rPr>
        <w:footnoteReference w:id="5"/>
      </w:r>
      <w:r>
        <w:rPr>
          <w:rFonts w:ascii="Times New Roman" w:hAnsi="Times New Roman"/>
          <w:noProof/>
          <w:sz w:val="24"/>
          <w:szCs w:val="24"/>
        </w:rPr>
        <w:t xml:space="preserve">. Además, los niños </w:t>
      </w:r>
      <w:r>
        <w:rPr>
          <w:rFonts w:ascii="Times New Roman" w:hAnsi="Times New Roman"/>
          <w:b/>
          <w:noProof/>
          <w:sz w:val="24"/>
          <w:szCs w:val="24"/>
        </w:rPr>
        <w:t>pasan más tiempo en la red, posiblemente sin supervisión, que antes</w:t>
      </w:r>
      <w:r>
        <w:rPr>
          <w:rFonts w:ascii="Times New Roman" w:hAnsi="Times New Roman"/>
          <w:noProof/>
          <w:sz w:val="24"/>
          <w:szCs w:val="24"/>
        </w:rPr>
        <w:t xml:space="preserve">. Si bien esto les permite continuar con su educación y mantenerse en contacto con sus compañeros, existen señales de que así se incrementa el riesgo de que los niños contacten con </w:t>
      </w:r>
      <w:r>
        <w:rPr>
          <w:rFonts w:ascii="Times New Roman" w:hAnsi="Times New Roman"/>
          <w:b/>
          <w:noProof/>
          <w:sz w:val="24"/>
          <w:szCs w:val="24"/>
        </w:rPr>
        <w:t>depredadores en línea</w:t>
      </w:r>
      <w:r>
        <w:rPr>
          <w:rStyle w:val="FootnoteReference"/>
          <w:rFonts w:ascii="Times New Roman" w:hAnsi="Times New Roman" w:cs="Times New Roman"/>
          <w:noProof/>
          <w:sz w:val="24"/>
          <w:szCs w:val="24"/>
          <w:lang w:val="en-GB"/>
        </w:rPr>
        <w:footnoteReference w:id="6"/>
      </w:r>
      <w:r>
        <w:rPr>
          <w:rFonts w:ascii="Times New Roman" w:hAnsi="Times New Roman"/>
          <w:noProof/>
          <w:sz w:val="24"/>
          <w:szCs w:val="24"/>
        </w:rPr>
        <w:t xml:space="preserve">. Por el incremento de delincuentes confinados en casa, ha aumentado la </w:t>
      </w:r>
      <w:r>
        <w:rPr>
          <w:rFonts w:ascii="Times New Roman" w:hAnsi="Times New Roman"/>
          <w:b/>
          <w:noProof/>
          <w:sz w:val="24"/>
          <w:szCs w:val="24"/>
        </w:rPr>
        <w:t>demanda de pornografía infantil</w:t>
      </w:r>
      <w:r>
        <w:rPr>
          <w:rFonts w:ascii="Times New Roman" w:hAnsi="Times New Roman"/>
          <w:noProof/>
          <w:sz w:val="24"/>
          <w:szCs w:val="24"/>
        </w:rPr>
        <w:t xml:space="preserve"> (por ejemplo, un 25 % en algunos Estados miembros</w:t>
      </w:r>
      <w:r>
        <w:rPr>
          <w:rStyle w:val="FootnoteReference"/>
          <w:rFonts w:ascii="Times New Roman" w:hAnsi="Times New Roman" w:cs="Times New Roman"/>
          <w:noProof/>
          <w:sz w:val="24"/>
          <w:szCs w:val="24"/>
          <w:lang w:val="en-GB"/>
        </w:rPr>
        <w:footnoteReference w:id="7"/>
      </w:r>
      <w:r>
        <w:rPr>
          <w:rFonts w:ascii="Times New Roman" w:hAnsi="Times New Roman"/>
          <w:noProof/>
          <w:sz w:val="24"/>
          <w:szCs w:val="24"/>
        </w:rPr>
        <w:t xml:space="preserve">), lo que, a su vez, provoca una mayor demanda de nuevos materiales y, por tanto, </w:t>
      </w:r>
      <w:r>
        <w:rPr>
          <w:rFonts w:ascii="Times New Roman" w:hAnsi="Times New Roman"/>
          <w:b/>
          <w:noProof/>
          <w:sz w:val="24"/>
          <w:szCs w:val="24"/>
        </w:rPr>
        <w:t>más abusos</w:t>
      </w:r>
      <w:r>
        <w:rPr>
          <w:rStyle w:val="FootnoteReference"/>
          <w:rFonts w:ascii="Times New Roman" w:hAnsi="Times New Roman"/>
          <w:noProof/>
          <w:sz w:val="24"/>
          <w:lang w:val="en-GB"/>
        </w:rPr>
        <w:footnoteReference w:id="8"/>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Consejo de Europa estima que, en Europa, </w:t>
      </w:r>
      <w:r>
        <w:rPr>
          <w:rFonts w:ascii="Times New Roman" w:hAnsi="Times New Roman"/>
          <w:b/>
          <w:noProof/>
          <w:sz w:val="24"/>
          <w:szCs w:val="24"/>
        </w:rPr>
        <w:t>uno de cada cinco niños es víctima</w:t>
      </w:r>
      <w:r>
        <w:rPr>
          <w:rFonts w:ascii="Times New Roman" w:hAnsi="Times New Roman"/>
          <w:noProof/>
          <w:sz w:val="24"/>
          <w:szCs w:val="24"/>
        </w:rPr>
        <w:t xml:space="preserve"> de alguna forma de violencia sexual</w:t>
      </w:r>
      <w:r>
        <w:rPr>
          <w:rStyle w:val="FootnoteReference"/>
          <w:rFonts w:ascii="Times New Roman" w:hAnsi="Times New Roman" w:cs="Times New Roman"/>
          <w:noProof/>
          <w:sz w:val="24"/>
          <w:szCs w:val="24"/>
          <w:lang w:val="en-GB"/>
        </w:rPr>
        <w:footnoteReference w:id="9"/>
      </w:r>
      <w:r>
        <w:rPr>
          <w:rFonts w:ascii="Times New Roman" w:hAnsi="Times New Roman"/>
          <w:noProof/>
          <w:sz w:val="24"/>
          <w:szCs w:val="24"/>
        </w:rPr>
        <w:t xml:space="preserve">. Los abusos y la explotación sexuales de menores puede adoptar </w:t>
      </w:r>
      <w:r>
        <w:rPr>
          <w:rFonts w:ascii="Times New Roman" w:hAnsi="Times New Roman"/>
          <w:noProof/>
          <w:sz w:val="24"/>
          <w:szCs w:val="24"/>
        </w:rPr>
        <w:lastRenderedPageBreak/>
        <w:t xml:space="preserve">diferentes formas y producirse tanto </w:t>
      </w:r>
      <w:r>
        <w:rPr>
          <w:rFonts w:ascii="Times New Roman" w:hAnsi="Times New Roman"/>
          <w:b/>
          <w:noProof/>
          <w:sz w:val="24"/>
          <w:szCs w:val="24"/>
        </w:rPr>
        <w:t>en</w:t>
      </w:r>
      <w:r>
        <w:rPr>
          <w:rFonts w:ascii="Times New Roman" w:hAnsi="Times New Roman"/>
          <w:noProof/>
          <w:sz w:val="24"/>
          <w:szCs w:val="24"/>
        </w:rPr>
        <w:t xml:space="preserve"> </w:t>
      </w:r>
      <w:r>
        <w:rPr>
          <w:rFonts w:ascii="Times New Roman" w:hAnsi="Times New Roman"/>
          <w:b/>
          <w:noProof/>
          <w:sz w:val="24"/>
          <w:szCs w:val="24"/>
        </w:rPr>
        <w:t>línea</w:t>
      </w:r>
      <w:r>
        <w:rPr>
          <w:rFonts w:ascii="Times New Roman" w:hAnsi="Times New Roman"/>
          <w:noProof/>
          <w:sz w:val="24"/>
          <w:szCs w:val="24"/>
        </w:rPr>
        <w:t xml:space="preserve"> (por ejemplo, al obligar a un niño a participar en actividades sexuales por medio de emisión en directo o intercambiar pornografía infantil en línea) </w:t>
      </w:r>
      <w:r>
        <w:rPr>
          <w:rFonts w:ascii="Times New Roman" w:hAnsi="Times New Roman"/>
          <w:b/>
          <w:noProof/>
          <w:sz w:val="24"/>
          <w:szCs w:val="24"/>
        </w:rPr>
        <w:t>como sin conexión a internet</w:t>
      </w:r>
      <w:r>
        <w:rPr>
          <w:rFonts w:ascii="Times New Roman" w:hAnsi="Times New Roman"/>
          <w:noProof/>
          <w:sz w:val="24"/>
          <w:szCs w:val="24"/>
        </w:rPr>
        <w:t xml:space="preserve"> (por ejemplo, al mantener relaciones sexuales con un niño o hacerle participar en prostitución infantil)</w:t>
      </w:r>
      <w:r>
        <w:rPr>
          <w:rStyle w:val="FootnoteReference"/>
          <w:rFonts w:ascii="Times New Roman" w:hAnsi="Times New Roman" w:cs="Times New Roman"/>
          <w:noProof/>
          <w:sz w:val="24"/>
          <w:szCs w:val="24"/>
          <w:lang w:val="en-GB"/>
        </w:rPr>
        <w:footnoteReference w:id="10"/>
      </w:r>
      <w:r>
        <w:rPr>
          <w:rFonts w:ascii="Times New Roman" w:hAnsi="Times New Roman"/>
          <w:noProof/>
          <w:sz w:val="24"/>
          <w:szCs w:val="24"/>
        </w:rPr>
        <w:t xml:space="preserve">. Cuando los abusos también se graban y comparten por internet, se perpetúa el daño. Las víctimas tienen que vivir sabiendo que las fotografías y los vídeos de los delitos que muestran los peores momentos de su vida circulan libremente y que ese material lo puede ver cualquiera, incluidos sus amigos y familiares.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Se ha aprovechado el desarrollo exponencial del mundo digital para extender estos delitos a </w:t>
      </w:r>
      <w:r>
        <w:rPr>
          <w:rFonts w:ascii="Times New Roman" w:hAnsi="Times New Roman"/>
          <w:b/>
          <w:noProof/>
          <w:sz w:val="24"/>
          <w:szCs w:val="24"/>
        </w:rPr>
        <w:t>todo el mundo</w:t>
      </w:r>
      <w:r>
        <w:rPr>
          <w:rFonts w:ascii="Times New Roman" w:hAnsi="Times New Roman"/>
          <w:noProof/>
          <w:sz w:val="24"/>
          <w:szCs w:val="24"/>
        </w:rPr>
        <w:t xml:space="preserve">, lo que, por desgracia, ha facilitado el nacimiento de un mercado mundial de pornografía infantil. En estos últimos años, se ha observado un </w:t>
      </w:r>
      <w:r>
        <w:rPr>
          <w:rFonts w:ascii="Times New Roman" w:hAnsi="Times New Roman"/>
          <w:b/>
          <w:noProof/>
          <w:sz w:val="24"/>
          <w:szCs w:val="24"/>
        </w:rPr>
        <w:t>drástico aumento</w:t>
      </w:r>
      <w:r>
        <w:rPr>
          <w:rFonts w:ascii="Times New Roman" w:hAnsi="Times New Roman"/>
          <w:noProof/>
          <w:sz w:val="24"/>
          <w:szCs w:val="24"/>
        </w:rPr>
        <w:t xml:space="preserve"> de denuncias por abusos sexuales de menores en línea en la Unión Europea (UE) (por ejemplo, intercambio de fotografías y presencia de víctimas en la UE, entre otros.); de 23 000 en 2010 a más de 725 000 in 2019, lo que incluye más de 3 millones de imágenes y vídeos</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También se ha producido un incremento de igual calibre a nivel mundial, de 1 millón de denuncias en 2010 a casi 17 millones en 2019, lo que incluye casi 70 millones de fotografías y vídeos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Por desgracia, según las denuncias, la UE se ha convertido en el </w:t>
      </w:r>
      <w:r>
        <w:rPr>
          <w:rFonts w:ascii="Times New Roman" w:hAnsi="Times New Roman"/>
          <w:b/>
          <w:noProof/>
          <w:sz w:val="24"/>
          <w:szCs w:val="24"/>
        </w:rPr>
        <w:t>mayor centro de pornografía infantil del mundo</w:t>
      </w:r>
      <w:r>
        <w:rPr>
          <w:rFonts w:ascii="Times New Roman" w:hAnsi="Times New Roman"/>
          <w:noProof/>
          <w:sz w:val="24"/>
          <w:szCs w:val="24"/>
        </w:rPr>
        <w:t xml:space="preserve"> (de más de la mitad en 2016 a más de dos terceras partes en 2019)</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Recientemente, en una investigación sobre abusos sexuales de menores en Alemania se descubrió a más de 30 000 sospechosos potenciales que usan chats de grupo y servicios de mensajería para compartir materiales, animarse a crear otros nuevos y compartir trucos para captar víctimas y pasar desapercibidos</w:t>
      </w:r>
      <w:r>
        <w:rPr>
          <w:rStyle w:val="FootnoteReference"/>
          <w:rFonts w:ascii="Times New Roman" w:hAnsi="Times New Roman" w:cs="Times New Roman"/>
          <w:noProof/>
          <w:sz w:val="24"/>
          <w:szCs w:val="24"/>
          <w:lang w:val="en-GB"/>
        </w:rPr>
        <w:footnoteReference w:id="14"/>
      </w:r>
      <w:r>
        <w:rPr>
          <w:rFonts w:ascii="Times New Roman" w:hAnsi="Times New Roman"/>
          <w:noProof/>
          <w:sz w:val="24"/>
          <w:szCs w:val="24"/>
        </w:rPr>
        <w:t>. La utilización del cifrado de extremo a extremo hace que la identificación de los delincuentes sea más difícil, si no imposible. En este ejemplo concreto, hasta la fecha, solo se ha identificado a setenta y dos sospechosos en Alemania, así como a cuarenta y cuatro víctimas.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aparición del </w:t>
      </w:r>
      <w:r>
        <w:rPr>
          <w:rFonts w:ascii="Times New Roman" w:hAnsi="Times New Roman"/>
          <w:b/>
          <w:noProof/>
          <w:sz w:val="24"/>
          <w:szCs w:val="24"/>
        </w:rPr>
        <w:t>cifrado de extremo a extremo</w:t>
      </w:r>
      <w:r>
        <w:rPr>
          <w:rFonts w:ascii="Times New Roman" w:hAnsi="Times New Roman"/>
          <w:noProof/>
          <w:sz w:val="24"/>
          <w:szCs w:val="24"/>
        </w:rPr>
        <w:t xml:space="preserve">, si bien es beneficiosa para garantizar la privacidad de las comunicaciones, también les permite a los delincuentes acceder a canales seguros donde pueden esconder sus acciones de las fuerzas y cuerpos de seguridad, como el intercambio de fotografías y vídeos. Por tanto, es necesario </w:t>
      </w:r>
      <w:r>
        <w:rPr>
          <w:rFonts w:ascii="Times New Roman" w:hAnsi="Times New Roman"/>
          <w:b/>
          <w:noProof/>
          <w:sz w:val="24"/>
          <w:szCs w:val="24"/>
        </w:rPr>
        <w:t>abordar inmediatamente</w:t>
      </w:r>
      <w:r>
        <w:rPr>
          <w:rFonts w:ascii="Times New Roman" w:hAnsi="Times New Roman"/>
          <w:noProof/>
          <w:sz w:val="24"/>
          <w:szCs w:val="24"/>
        </w:rPr>
        <w:t xml:space="preserve"> el uso de la tecnología de cifrado para fines delictivos mediante posibles soluciones que podrían permitir a las empresas </w:t>
      </w:r>
      <w:r>
        <w:rPr>
          <w:rFonts w:ascii="Times New Roman" w:hAnsi="Times New Roman"/>
          <w:b/>
          <w:noProof/>
          <w:sz w:val="24"/>
          <w:szCs w:val="24"/>
        </w:rPr>
        <w:t>detectar y denunciar</w:t>
      </w:r>
      <w:r>
        <w:rPr>
          <w:rFonts w:ascii="Times New Roman" w:hAnsi="Times New Roman"/>
          <w:noProof/>
          <w:sz w:val="24"/>
          <w:szCs w:val="24"/>
        </w:rPr>
        <w:t xml:space="preserve"> abusos sexuales de menores en comunicaciones electrónicas cifradas de extremo a extremo. Todas las soluciones deberían garantizar tanto la intimidad de las comunicaciones electrónicas como la protección de los niños frente al abuso y la explotación sexuales, así como la protección de la intimidad de los niños que aparecen en la pornografía infantil.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lucha contra el abuso sexual de menores es </w:t>
      </w:r>
      <w:r>
        <w:rPr>
          <w:rFonts w:ascii="Times New Roman" w:hAnsi="Times New Roman"/>
          <w:b/>
          <w:noProof/>
          <w:sz w:val="24"/>
          <w:szCs w:val="24"/>
        </w:rPr>
        <w:t>prioritaria para la UE.</w:t>
      </w:r>
      <w:r>
        <w:rPr>
          <w:rFonts w:ascii="Times New Roman" w:hAnsi="Times New Roman"/>
          <w:noProof/>
          <w:sz w:val="24"/>
          <w:szCs w:val="24"/>
        </w:rPr>
        <w:t xml:space="preserve"> El Parlamento Europeo</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y el Consejo</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han pedido la adopción de nuevas medidas concretas. También se han realizado peticiones similares a escala mundial en distintos foros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incluidos los medios de comunicación</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pues es patente que el mundo en conjunto está </w:t>
      </w:r>
      <w:r>
        <w:rPr>
          <w:rFonts w:ascii="Times New Roman" w:hAnsi="Times New Roman"/>
          <w:b/>
          <w:noProof/>
          <w:sz w:val="24"/>
          <w:szCs w:val="24"/>
        </w:rPr>
        <w:t>perdiendo la batalla</w:t>
      </w:r>
      <w:r>
        <w:rPr>
          <w:rFonts w:ascii="Times New Roman" w:hAnsi="Times New Roman"/>
          <w:noProof/>
          <w:sz w:val="24"/>
          <w:szCs w:val="24"/>
        </w:rPr>
        <w:t xml:space="preserve"> contra estos delitos y no protege de manera efectiva el derecho de cada niño de vivir a salvo de la violencia. Por tanto, la UE debe </w:t>
      </w:r>
      <w:r>
        <w:rPr>
          <w:rFonts w:ascii="Times New Roman" w:hAnsi="Times New Roman"/>
          <w:b/>
          <w:noProof/>
          <w:sz w:val="24"/>
          <w:szCs w:val="24"/>
        </w:rPr>
        <w:t>reevaluar</w:t>
      </w:r>
      <w:r>
        <w:rPr>
          <w:rFonts w:ascii="Times New Roman" w:hAnsi="Times New Roman"/>
          <w:noProof/>
          <w:sz w:val="24"/>
          <w:szCs w:val="24"/>
        </w:rPr>
        <w:t xml:space="preserve"> y </w:t>
      </w:r>
      <w:r>
        <w:rPr>
          <w:rFonts w:ascii="Times New Roman" w:hAnsi="Times New Roman"/>
          <w:b/>
          <w:noProof/>
          <w:sz w:val="24"/>
          <w:szCs w:val="24"/>
        </w:rPr>
        <w:t>fortalecer sus esfuerzos</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objetivo de esta Estrategia es proporcionar una respuesta eficaz a escala de la UE de lucha con el abuso sexual de menos. Ofrece un marco para </w:t>
      </w:r>
      <w:r>
        <w:rPr>
          <w:rFonts w:ascii="Times New Roman" w:hAnsi="Times New Roman"/>
          <w:b/>
          <w:noProof/>
          <w:sz w:val="24"/>
          <w:szCs w:val="24"/>
        </w:rPr>
        <w:t xml:space="preserve">formular una respuesta firme y exhaustiva </w:t>
      </w:r>
      <w:r>
        <w:rPr>
          <w:rFonts w:ascii="Times New Roman" w:hAnsi="Times New Roman"/>
          <w:noProof/>
          <w:sz w:val="24"/>
          <w:szCs w:val="24"/>
        </w:rPr>
        <w:t xml:space="preserve">a estos delitos, </w:t>
      </w:r>
      <w:r>
        <w:rPr>
          <w:rFonts w:ascii="Times New Roman" w:hAnsi="Times New Roman"/>
          <w:b/>
          <w:noProof/>
          <w:sz w:val="24"/>
          <w:szCs w:val="24"/>
        </w:rPr>
        <w:t>tanto en línea como sin conexión a internet</w:t>
      </w:r>
      <w:r>
        <w:rPr>
          <w:rFonts w:ascii="Times New Roman" w:hAnsi="Times New Roman"/>
          <w:noProof/>
          <w:sz w:val="24"/>
          <w:szCs w:val="24"/>
        </w:rPr>
        <w:t xml:space="preserve">. Establece </w:t>
      </w:r>
      <w:r>
        <w:rPr>
          <w:rFonts w:ascii="Times New Roman" w:hAnsi="Times New Roman"/>
          <w:b/>
          <w:noProof/>
          <w:sz w:val="24"/>
          <w:szCs w:val="24"/>
        </w:rPr>
        <w:t>ocho iniciativas</w:t>
      </w:r>
      <w:r>
        <w:rPr>
          <w:rFonts w:ascii="Times New Roman" w:hAnsi="Times New Roman"/>
          <w:noProof/>
          <w:sz w:val="24"/>
          <w:szCs w:val="24"/>
        </w:rPr>
        <w:t xml:space="preserve"> para aplicar y elaborar el marco jurídico apropiado, fortalecer la respuesta de las fuerzas y cuerpos de seguridad y alentar medidas coordinadas entre varias partes interesadas en relación con la </w:t>
      </w:r>
      <w:r>
        <w:rPr>
          <w:rFonts w:ascii="Times New Roman" w:hAnsi="Times New Roman"/>
          <w:b/>
          <w:noProof/>
          <w:sz w:val="24"/>
          <w:szCs w:val="24"/>
        </w:rPr>
        <w:t>prevención, la investigación</w:t>
      </w:r>
      <w:r>
        <w:rPr>
          <w:rFonts w:ascii="Times New Roman" w:hAnsi="Times New Roman"/>
          <w:noProof/>
          <w:sz w:val="24"/>
          <w:szCs w:val="24"/>
        </w:rPr>
        <w:t xml:space="preserve">, y la </w:t>
      </w:r>
      <w:r>
        <w:rPr>
          <w:rFonts w:ascii="Times New Roman" w:hAnsi="Times New Roman"/>
          <w:b/>
          <w:noProof/>
          <w:sz w:val="24"/>
          <w:szCs w:val="24"/>
        </w:rPr>
        <w:t>asistencia para las víctimas</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Dichas iniciativas se valen de todas las </w:t>
      </w:r>
      <w:r>
        <w:rPr>
          <w:rFonts w:ascii="Times New Roman" w:hAnsi="Times New Roman"/>
          <w:b/>
          <w:noProof/>
          <w:sz w:val="24"/>
          <w:szCs w:val="24"/>
        </w:rPr>
        <w:t>herramientas disponibles</w:t>
      </w:r>
      <w:r>
        <w:rPr>
          <w:rFonts w:ascii="Times New Roman" w:hAnsi="Times New Roman"/>
          <w:noProof/>
          <w:sz w:val="24"/>
          <w:szCs w:val="24"/>
        </w:rPr>
        <w:t xml:space="preserve"> a escala de la UE, tanto respecto al </w:t>
      </w:r>
      <w:r>
        <w:rPr>
          <w:rFonts w:ascii="Times New Roman" w:hAnsi="Times New Roman"/>
          <w:b/>
          <w:noProof/>
          <w:sz w:val="24"/>
          <w:szCs w:val="24"/>
        </w:rPr>
        <w:t>Derecho sustantivo de la Unión</w:t>
      </w:r>
      <w:r>
        <w:rPr>
          <w:rFonts w:ascii="Times New Roman" w:hAnsi="Times New Roman"/>
          <w:noProof/>
          <w:sz w:val="24"/>
          <w:szCs w:val="24"/>
        </w:rPr>
        <w:t xml:space="preserve"> (sección I) como en lo referente a la</w:t>
      </w:r>
      <w:r>
        <w:rPr>
          <w:rFonts w:ascii="Times New Roman" w:hAnsi="Times New Roman"/>
          <w:noProof/>
          <w:sz w:val="24"/>
        </w:rPr>
        <w:t xml:space="preserve"> </w:t>
      </w:r>
      <w:r>
        <w:rPr>
          <w:rFonts w:ascii="Times New Roman" w:hAnsi="Times New Roman"/>
          <w:b/>
          <w:noProof/>
          <w:sz w:val="24"/>
        </w:rPr>
        <w:t>financiación y cooperación</w:t>
      </w:r>
      <w:r>
        <w:rPr>
          <w:rFonts w:ascii="Times New Roman" w:hAnsi="Times New Roman"/>
          <w:noProof/>
          <w:sz w:val="24"/>
          <w:szCs w:val="24"/>
        </w:rPr>
        <w:t xml:space="preserve"> (sección II)</w:t>
      </w:r>
      <w:r>
        <w:rPr>
          <w:rStyle w:val="FootnoteReference"/>
          <w:rFonts w:ascii="Times New Roman" w:hAnsi="Times New Roman" w:cs="Times New Roman"/>
          <w:noProof/>
          <w:sz w:val="24"/>
          <w:szCs w:val="24"/>
        </w:rPr>
        <w:footnoteReference w:id="19"/>
      </w:r>
      <w:r>
        <w:rPr>
          <w:rStyle w:val="FootnoteReference"/>
          <w:rFonts w:ascii="Times New Roman" w:hAnsi="Times New Roman" w:cs="Times New Roman"/>
          <w:noProof/>
          <w:sz w:val="24"/>
          <w:szCs w:val="24"/>
          <w:vertAlign w:val="baseline"/>
        </w:rPr>
        <w:t>.</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La presente Estrategia se adoptará en los próximos cinco años (2020-2025)</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w:t>
      </w:r>
    </w:p>
    <w:p>
      <w:pPr>
        <w:pStyle w:val="Heading1"/>
        <w:spacing w:before="0" w:after="120" w:line="240" w:lineRule="auto"/>
        <w:jc w:val="both"/>
        <w:rPr>
          <w:rFonts w:ascii="Times New Roman" w:hAnsi="Times New Roman" w:cs="Times New Roman"/>
          <w:b/>
          <w:noProof/>
          <w:color w:val="auto"/>
          <w:sz w:val="24"/>
        </w:rPr>
      </w:pPr>
      <w:r>
        <w:rPr>
          <w:rFonts w:ascii="Times New Roman" w:hAnsi="Times New Roman"/>
          <w:b/>
          <w:noProof/>
          <w:color w:val="auto"/>
          <w:sz w:val="24"/>
        </w:rPr>
        <w:t>I. ADOPTAR Y ELABORAR EL MARCO JURÍDICO APROPIADO PARA PROTEGER A LOS NIÑOS</w:t>
      </w:r>
    </w:p>
    <w:p>
      <w:pPr>
        <w:spacing w:after="120" w:line="240" w:lineRule="auto"/>
        <w:jc w:val="both"/>
        <w:rPr>
          <w:rFonts w:ascii="Times New Roman" w:hAnsi="Times New Roman" w:cs="Times New Roman"/>
          <w:noProof/>
          <w:sz w:val="24"/>
        </w:rPr>
      </w:pPr>
      <w:r>
        <w:rPr>
          <w:rFonts w:ascii="Times New Roman" w:hAnsi="Times New Roman"/>
          <w:noProof/>
          <w:sz w:val="24"/>
        </w:rPr>
        <w:t>En 2011, la UE dio un paso fundamental al adoptar la Directiva contra los abusos sexuales de los menores (2011/93/UE</w:t>
      </w:r>
      <w:r>
        <w:rPr>
          <w:rStyle w:val="FootnoteReference"/>
          <w:rFonts w:ascii="Times New Roman" w:hAnsi="Times New Roman" w:cs="Times New Roman"/>
          <w:noProof/>
          <w:sz w:val="24"/>
          <w:lang w:val="en-GB"/>
        </w:rPr>
        <w:footnoteReference w:id="21"/>
      </w:r>
      <w:r>
        <w:rPr>
          <w:rFonts w:ascii="Times New Roman" w:hAnsi="Times New Roman"/>
          <w:noProof/>
          <w:sz w:val="24"/>
        </w:rPr>
        <w:t xml:space="preserve">), cuya </w:t>
      </w:r>
      <w:r>
        <w:rPr>
          <w:rFonts w:ascii="Times New Roman" w:hAnsi="Times New Roman"/>
          <w:b/>
          <w:noProof/>
          <w:sz w:val="24"/>
        </w:rPr>
        <w:t xml:space="preserve">aplicación </w:t>
      </w:r>
      <w:r>
        <w:rPr>
          <w:rFonts w:ascii="Times New Roman" w:hAnsi="Times New Roman"/>
          <w:noProof/>
          <w:sz w:val="24"/>
        </w:rPr>
        <w:t xml:space="preserve">en los Estados miembros debe completarse ahora con carácter </w:t>
      </w:r>
      <w:r>
        <w:rPr>
          <w:rFonts w:ascii="Times New Roman" w:hAnsi="Times New Roman"/>
          <w:b/>
          <w:noProof/>
          <w:sz w:val="24"/>
        </w:rPr>
        <w:t>urgente.</w:t>
      </w:r>
      <w:r>
        <w:rPr>
          <w:rFonts w:ascii="Times New Roman" w:hAnsi="Times New Roman"/>
          <w:noProof/>
          <w:sz w:val="24"/>
        </w:rPr>
        <w:t xml:space="preserve"> En paralelo, deben subsanarse las lagunas legislativas que se detecten de la manera más adecuada.</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Garantizar la plena aplicación de la legislación actual (Directiva 2011/93/UE)</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Directiva contra los abusos sexuales de los menores fue el primer </w:t>
      </w:r>
      <w:r>
        <w:rPr>
          <w:rFonts w:ascii="Times New Roman" w:hAnsi="Times New Roman"/>
          <w:b/>
          <w:noProof/>
          <w:sz w:val="24"/>
        </w:rPr>
        <w:t>instrumento jurídico exhaustivo de la UE</w:t>
      </w:r>
      <w:r>
        <w:rPr>
          <w:rFonts w:ascii="Times New Roman" w:hAnsi="Times New Roman"/>
          <w:noProof/>
          <w:sz w:val="24"/>
        </w:rPr>
        <w:t xml:space="preserve"> que estableció unas normas mínimas relativas a la definición de las infracciones penales y de las sanciones en el ámbito de los abusos sexuales y la explotación sexual de los menores y la pornografía infantil, y en relación con la prevención, la investigación y el enjuiciamiento de dichas infracciones, así como la asistencia y protección a las víctimas.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Las infracciones penales abarcan situaciones </w:t>
      </w:r>
      <w:r>
        <w:rPr>
          <w:rFonts w:ascii="Times New Roman" w:hAnsi="Times New Roman"/>
          <w:b/>
          <w:noProof/>
          <w:sz w:val="24"/>
        </w:rPr>
        <w:t>en línea y sin conexión a internet</w:t>
      </w:r>
      <w:r>
        <w:rPr>
          <w:rFonts w:ascii="Times New Roman" w:hAnsi="Times New Roman"/>
          <w:noProof/>
          <w:sz w:val="24"/>
        </w:rPr>
        <w:t xml:space="preserve">, por ejemplo, visionado y distribución de pornografía infantil por internet, captación de menores (es decir, establecer una conexión emocional con el niño por internet con el fin de someterlo a abusos sexuales) y abuso sexual por medio de cámaras web. Además del Derecho penal sustantivo y procesal, la Directiva también exige a los Estados miembros aplicar amplias medidas administrativas (es decir, no legislativas), como, por ejemplo, el intercambio de antecedentes penales entre los Estados miembros a través del Sistema Europeo de Información de Antecedentes Penales (ECRIS) en el marco de la selección previa a la contratación para puestos que impliquen el contacto directo y habitual con niños, o la formación de profesionales que probablemente asistan a niños víctimas de abusos sexuales. Dichos mecanismos requieren la participación y coordinación de </w:t>
      </w:r>
      <w:r>
        <w:rPr>
          <w:rFonts w:ascii="Times New Roman" w:hAnsi="Times New Roman"/>
          <w:b/>
          <w:noProof/>
          <w:sz w:val="24"/>
        </w:rPr>
        <w:t xml:space="preserve">numerosos agentes </w:t>
      </w:r>
      <w:r>
        <w:rPr>
          <w:rFonts w:ascii="Times New Roman" w:hAnsi="Times New Roman"/>
          <w:noProof/>
          <w:sz w:val="24"/>
        </w:rPr>
        <w:t>de distintas esferas políticas (por ejemplo, fuerzas y cuerpos de seguridad, sanidad, educación, servicios sociales, autoridades de protección del menor, poder judicial y profesionales jurídicos), así como de entidades privadas (por ejemplo, las empresas del sector y la sociedad civil).</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Los Estados miembros han hecho </w:t>
      </w:r>
      <w:r>
        <w:rPr>
          <w:rFonts w:ascii="Times New Roman" w:hAnsi="Times New Roman"/>
          <w:b/>
          <w:noProof/>
          <w:sz w:val="24"/>
        </w:rPr>
        <w:t>notables progresos</w:t>
      </w:r>
      <w:r>
        <w:rPr>
          <w:rFonts w:ascii="Times New Roman" w:hAnsi="Times New Roman"/>
          <w:noProof/>
          <w:sz w:val="24"/>
        </w:rPr>
        <w:t xml:space="preserve"> a la hora de poner en práctica lo previsto en la Directiva. No obstante, aún queda mucho camino por recorrer para que la Directiva alcance su pleno potencial mediante la </w:t>
      </w:r>
      <w:r>
        <w:rPr>
          <w:rFonts w:ascii="Times New Roman" w:hAnsi="Times New Roman"/>
          <w:b/>
          <w:noProof/>
          <w:sz w:val="24"/>
        </w:rPr>
        <w:t>aplicación completa</w:t>
      </w:r>
      <w:r>
        <w:rPr>
          <w:rFonts w:ascii="Times New Roman" w:hAnsi="Times New Roman"/>
          <w:noProof/>
          <w:sz w:val="24"/>
        </w:rPr>
        <w:t xml:space="preserve"> de todas sus disposiciones por parte de los Estados miembros. Todavía hemos de superar los desafíos en materia de </w:t>
      </w:r>
      <w:r>
        <w:rPr>
          <w:rFonts w:ascii="Times New Roman" w:hAnsi="Times New Roman"/>
          <w:b/>
          <w:noProof/>
          <w:sz w:val="24"/>
        </w:rPr>
        <w:t>prevención</w:t>
      </w:r>
      <w:r>
        <w:rPr>
          <w:rFonts w:ascii="Times New Roman" w:hAnsi="Times New Roman"/>
          <w:noProof/>
          <w:sz w:val="24"/>
        </w:rPr>
        <w:t xml:space="preserve"> (en particular, programas de prevención frente a los delincuentes y para quienes teman que aquellos podrían cometer abusos), </w:t>
      </w:r>
      <w:r>
        <w:rPr>
          <w:rFonts w:ascii="Times New Roman" w:hAnsi="Times New Roman"/>
          <w:b/>
          <w:noProof/>
          <w:sz w:val="24"/>
        </w:rPr>
        <w:t>Derecho penal</w:t>
      </w:r>
      <w:r>
        <w:rPr>
          <w:rFonts w:ascii="Times New Roman" w:hAnsi="Times New Roman"/>
          <w:noProof/>
          <w:sz w:val="24"/>
        </w:rPr>
        <w:t xml:space="preserve"> (sobre todo, la definición de los delitos y el nivel de las penas), y medidas de </w:t>
      </w:r>
      <w:r>
        <w:rPr>
          <w:rFonts w:ascii="Times New Roman" w:hAnsi="Times New Roman"/>
          <w:b/>
          <w:noProof/>
          <w:sz w:val="24"/>
        </w:rPr>
        <w:t>asistencia, apoyo y protección</w:t>
      </w:r>
      <w:r>
        <w:rPr>
          <w:rFonts w:ascii="Times New Roman" w:hAnsi="Times New Roman"/>
          <w:noProof/>
          <w:sz w:val="24"/>
        </w:rPr>
        <w:t xml:space="preserve"> para los </w:t>
      </w:r>
      <w:r>
        <w:rPr>
          <w:rFonts w:ascii="Times New Roman" w:hAnsi="Times New Roman"/>
          <w:b/>
          <w:noProof/>
          <w:sz w:val="24"/>
        </w:rPr>
        <w:t>niños víctimas</w:t>
      </w:r>
      <w:r>
        <w:rPr>
          <w:rStyle w:val="FootnoteReference"/>
          <w:rFonts w:ascii="Times New Roman" w:hAnsi="Times New Roman" w:cs="Times New Roman"/>
          <w:noProof/>
          <w:sz w:val="24"/>
          <w:lang w:val="en-GB"/>
        </w:rPr>
        <w:footnoteReference w:id="22"/>
      </w:r>
      <w:r>
        <w:rPr>
          <w:rFonts w:ascii="Times New Roman" w:hAnsi="Times New Roman"/>
          <w:noProof/>
          <w:sz w:val="24"/>
        </w:rPr>
        <w:t xml:space="preserve">. En 2019, para garantizar la plena aplicación, la Comisión inició </w:t>
      </w:r>
      <w:r>
        <w:rPr>
          <w:rFonts w:ascii="Times New Roman" w:hAnsi="Times New Roman"/>
          <w:b/>
          <w:noProof/>
          <w:sz w:val="24"/>
        </w:rPr>
        <w:t xml:space="preserve">procedimientos de infracción </w:t>
      </w:r>
      <w:r>
        <w:rPr>
          <w:rFonts w:ascii="Times New Roman" w:hAnsi="Times New Roman"/>
          <w:noProof/>
          <w:sz w:val="24"/>
        </w:rPr>
        <w:t>contra veintitrés Estados miembros</w:t>
      </w:r>
      <w:r>
        <w:rPr>
          <w:rStyle w:val="FootnoteReference"/>
          <w:rFonts w:ascii="Times New Roman" w:hAnsi="Times New Roman" w:cs="Times New Roman"/>
          <w:noProof/>
          <w:sz w:val="24"/>
          <w:lang w:val="en-GB"/>
        </w:rPr>
        <w:footnoteReference w:id="23"/>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Comisión seguirá colaborando estrechamente con los Estados miembros para resolver todos los problemas pendientes </w:t>
      </w:r>
      <w:r>
        <w:rPr>
          <w:rFonts w:ascii="Times New Roman" w:hAnsi="Times New Roman"/>
          <w:b/>
          <w:noProof/>
          <w:sz w:val="24"/>
        </w:rPr>
        <w:t>con carácter prioritario</w:t>
      </w:r>
      <w:r>
        <w:rPr>
          <w:rFonts w:ascii="Times New Roman" w:hAnsi="Times New Roman"/>
          <w:noProof/>
          <w:sz w:val="24"/>
        </w:rPr>
        <w:t xml:space="preserve"> y garantizar la plena aplicación y cumplimiento de la Directiva en toda la UE. La Comisión también respaldará las medidas de los Estados miembros en este ámbito; para ello, seguirá facilitando el </w:t>
      </w:r>
      <w:r>
        <w:rPr>
          <w:rFonts w:ascii="Times New Roman" w:hAnsi="Times New Roman"/>
          <w:b/>
          <w:noProof/>
          <w:sz w:val="24"/>
        </w:rPr>
        <w:t>intercambio de buenas prácticas</w:t>
      </w:r>
      <w:r>
        <w:rPr>
          <w:rFonts w:ascii="Times New Roman" w:hAnsi="Times New Roman"/>
          <w:noProof/>
          <w:sz w:val="24"/>
        </w:rPr>
        <w:t xml:space="preserve"> y lecciones aprendidas</w:t>
      </w:r>
      <w:r>
        <w:rPr>
          <w:rStyle w:val="FootnoteReference"/>
          <w:rFonts w:ascii="Times New Roman" w:hAnsi="Times New Roman" w:cs="Times New Roman"/>
          <w:noProof/>
          <w:sz w:val="24"/>
          <w:lang w:eastAsia="en-GB"/>
        </w:rPr>
        <w:footnoteReference w:id="24"/>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Medida clave:</w:t>
      </w:r>
    </w:p>
    <w:p>
      <w:pPr>
        <w:pStyle w:val="ListParagraph"/>
        <w:numPr>
          <w:ilvl w:val="0"/>
          <w:numId w:val="43"/>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 xml:space="preserve">Los Estados miembros deben </w:t>
      </w:r>
      <w:r>
        <w:rPr>
          <w:rFonts w:ascii="Times New Roman" w:hAnsi="Times New Roman"/>
          <w:b/>
          <w:i/>
          <w:noProof/>
          <w:sz w:val="24"/>
        </w:rPr>
        <w:t>completar la aplicación</w:t>
      </w:r>
      <w:r>
        <w:rPr>
          <w:rFonts w:ascii="Times New Roman" w:hAnsi="Times New Roman"/>
          <w:i/>
          <w:noProof/>
          <w:sz w:val="24"/>
        </w:rPr>
        <w:t xml:space="preserve"> de la Directiva contra los abusos sexuales de los menores </w:t>
      </w:r>
      <w:r>
        <w:rPr>
          <w:rFonts w:ascii="Times New Roman" w:hAnsi="Times New Roman"/>
          <w:b/>
          <w:i/>
          <w:noProof/>
          <w:sz w:val="24"/>
        </w:rPr>
        <w:t>con carácter prioritario</w:t>
      </w:r>
      <w:r>
        <w:rPr>
          <w:rFonts w:ascii="Times New Roman" w:hAnsi="Times New Roman"/>
          <w:i/>
          <w:noProof/>
          <w:sz w:val="24"/>
        </w:rPr>
        <w:t xml:space="preserve">. La Comisión seguirá recurriendo a las </w:t>
      </w:r>
      <w:r>
        <w:rPr>
          <w:rFonts w:ascii="Times New Roman" w:hAnsi="Times New Roman"/>
          <w:b/>
          <w:i/>
          <w:noProof/>
          <w:sz w:val="24"/>
        </w:rPr>
        <w:t>competencias ejecutivas</w:t>
      </w:r>
      <w:r>
        <w:rPr>
          <w:rFonts w:ascii="Times New Roman" w:hAnsi="Times New Roman"/>
          <w:i/>
          <w:noProof/>
          <w:sz w:val="24"/>
        </w:rPr>
        <w:t xml:space="preserve"> que le confieren los Tratados a través de procedimientos de infracciones, según sea necesario, para garantizar la rápida aplicación. </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Garantizar que la legislación de la UE permita una respuesta eficaz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Comisión evaluará si la </w:t>
      </w:r>
      <w:r>
        <w:rPr>
          <w:rFonts w:ascii="Times New Roman" w:hAnsi="Times New Roman"/>
          <w:b/>
          <w:noProof/>
          <w:sz w:val="24"/>
        </w:rPr>
        <w:t>Directiva contra los abusos sexuales de los menores</w:t>
      </w:r>
      <w:r>
        <w:rPr>
          <w:rFonts w:ascii="Times New Roman" w:hAnsi="Times New Roman"/>
          <w:noProof/>
          <w:sz w:val="24"/>
        </w:rPr>
        <w:t xml:space="preserve"> ha de actualizarse, sobre la base del estudio enmarcado en la tercera iniciativa que, a continuación, se indica. Además de la Directiva contra los abusos sexuales de los menores, existen varios </w:t>
      </w:r>
      <w:r>
        <w:rPr>
          <w:rFonts w:ascii="Times New Roman" w:hAnsi="Times New Roman"/>
          <w:b/>
          <w:noProof/>
          <w:sz w:val="24"/>
        </w:rPr>
        <w:t>instrumentos legislativos a escala de la UE</w:t>
      </w:r>
      <w:r>
        <w:rPr>
          <w:rFonts w:ascii="Times New Roman" w:hAnsi="Times New Roman"/>
          <w:noProof/>
          <w:sz w:val="24"/>
        </w:rPr>
        <w:t xml:space="preserve"> que respaldan y configuran la lucha contra el abuso sexual de menores, sobre todo, en lo referente al papel del sector privado a la hora de prevenir dichos abusos y combatir contra ellos.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Las </w:t>
      </w:r>
      <w:r>
        <w:rPr>
          <w:rFonts w:ascii="Times New Roman" w:hAnsi="Times New Roman"/>
          <w:b/>
          <w:noProof/>
          <w:sz w:val="24"/>
        </w:rPr>
        <w:t>propuestas relativas a las pruebas electrónicas</w:t>
      </w:r>
      <w:r>
        <w:rPr>
          <w:rStyle w:val="FootnoteReference"/>
          <w:rFonts w:ascii="Times New Roman" w:hAnsi="Times New Roman" w:cs="Times New Roman"/>
          <w:noProof/>
          <w:sz w:val="24"/>
          <w:lang w:val="en-GB"/>
        </w:rPr>
        <w:footnoteReference w:id="25"/>
      </w:r>
      <w:r>
        <w:rPr>
          <w:rFonts w:ascii="Times New Roman" w:hAnsi="Times New Roman"/>
          <w:noProof/>
          <w:sz w:val="24"/>
        </w:rPr>
        <w:t xml:space="preserve">, presentadas por la Comisión en abril de 2018, desempeñan una función crucial para facilitar un acceso rápido a las pruebas fundamentales que el sector privado tiene en sus manos, por ejemplo, la identidad de las personas que han cargado y compartido pornografía infantil. La Comisión reitera su llamamiento para una </w:t>
      </w:r>
      <w:r>
        <w:rPr>
          <w:rFonts w:ascii="Times New Roman" w:hAnsi="Times New Roman"/>
          <w:b/>
          <w:noProof/>
          <w:sz w:val="24"/>
        </w:rPr>
        <w:t>adopción rápida.</w:t>
      </w:r>
    </w:p>
    <w:p>
      <w:pPr>
        <w:pStyle w:val="CommentText"/>
        <w:spacing w:after="120"/>
        <w:jc w:val="both"/>
        <w:rPr>
          <w:rFonts w:ascii="Times New Roman" w:hAnsi="Times New Roman" w:cs="Times New Roman"/>
          <w:noProof/>
          <w:sz w:val="24"/>
        </w:rPr>
      </w:pPr>
      <w:r>
        <w:rPr>
          <w:rFonts w:ascii="Times New Roman" w:hAnsi="Times New Roman"/>
          <w:noProof/>
          <w:sz w:val="24"/>
        </w:rPr>
        <w:t xml:space="preserve">Además, el marco pertinente incluye la </w:t>
      </w:r>
      <w:r>
        <w:rPr>
          <w:rFonts w:ascii="Times New Roman" w:hAnsi="Times New Roman"/>
          <w:b/>
          <w:noProof/>
          <w:sz w:val="24"/>
        </w:rPr>
        <w:t>Directiva sobre el comercio electrónico</w:t>
      </w:r>
      <w:r>
        <w:rPr>
          <w:rStyle w:val="FootnoteReference"/>
          <w:rFonts w:ascii="Times New Roman" w:hAnsi="Times New Roman" w:cs="Times New Roman"/>
          <w:noProof/>
          <w:sz w:val="24"/>
          <w:lang w:val="en-GB" w:eastAsia="en-GB"/>
        </w:rPr>
        <w:footnoteReference w:id="26"/>
      </w:r>
      <w:r>
        <w:rPr>
          <w:rFonts w:ascii="Times New Roman" w:hAnsi="Times New Roman"/>
          <w:noProof/>
          <w:sz w:val="24"/>
        </w:rPr>
        <w:t xml:space="preserve">, que determina las normas de responsabilidad en vigor para los intermediarios en línea y permite instaurar mecanismos de notificación y retirada de contenidos ilegales, y la </w:t>
      </w:r>
      <w:r>
        <w:rPr>
          <w:rFonts w:ascii="Times New Roman" w:hAnsi="Times New Roman"/>
          <w:b/>
          <w:noProof/>
          <w:sz w:val="24"/>
        </w:rPr>
        <w:t>Directiva sobre la privacidad y las comunicaciones electrónicas</w:t>
      </w:r>
      <w:r>
        <w:rPr>
          <w:rStyle w:val="FootnoteReference"/>
          <w:rFonts w:ascii="Times New Roman" w:hAnsi="Times New Roman" w:cs="Times New Roman"/>
          <w:noProof/>
          <w:sz w:val="24"/>
          <w:lang w:val="en-GB" w:eastAsia="en-GB"/>
        </w:rPr>
        <w:footnoteReference w:id="27"/>
      </w:r>
      <w:r>
        <w:rPr>
          <w:rFonts w:ascii="Times New Roman" w:hAnsi="Times New Roman"/>
          <w:noProof/>
          <w:sz w:val="24"/>
        </w:rPr>
        <w:t xml:space="preserve">. La propuesta de la Comisión de un </w:t>
      </w:r>
      <w:r>
        <w:rPr>
          <w:rFonts w:ascii="Times New Roman" w:hAnsi="Times New Roman"/>
          <w:b/>
          <w:noProof/>
          <w:sz w:val="24"/>
        </w:rPr>
        <w:t>Reglamento sobre la privacidad y las comunicaciones electrónicas</w:t>
      </w:r>
      <w:r>
        <w:rPr>
          <w:rStyle w:val="FootnoteReference"/>
          <w:rFonts w:ascii="Times New Roman" w:hAnsi="Times New Roman" w:cs="Times New Roman"/>
          <w:noProof/>
          <w:sz w:val="24"/>
          <w:lang w:val="en-GB" w:eastAsia="en-GB"/>
        </w:rPr>
        <w:footnoteReference w:id="28"/>
      </w:r>
      <w:r>
        <w:rPr>
          <w:rFonts w:ascii="Times New Roman" w:hAnsi="Times New Roman"/>
          <w:noProof/>
          <w:sz w:val="24"/>
        </w:rPr>
        <w:t xml:space="preserve">, que está siendo analizada por el Parlamento Europeo y el Consejo en la actualidad, actualizará el marco jurídico y sustituirá la Directiva sobre la privacidad y las comunicaciones electrónicas. Desde diciembre de 2020, la Directiva sobre la privacidad y las comunicaciones electrónicas verá ampliado su ámbito de aplicación a causa del </w:t>
      </w:r>
      <w:r>
        <w:rPr>
          <w:rFonts w:ascii="Times New Roman" w:hAnsi="Times New Roman"/>
          <w:b/>
          <w:noProof/>
          <w:sz w:val="24"/>
        </w:rPr>
        <w:t>Código Europeo de las Comunicaciones Electrónicas</w:t>
      </w:r>
      <w:r>
        <w:rPr>
          <w:rStyle w:val="FootnoteReference"/>
          <w:rFonts w:ascii="Times New Roman" w:hAnsi="Times New Roman" w:cs="Times New Roman"/>
          <w:noProof/>
          <w:sz w:val="24"/>
          <w:lang w:val="en-GB" w:eastAsia="en-GB"/>
        </w:rPr>
        <w:footnoteReference w:id="29"/>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Esto impediría que determinadas empresas (en ausencia de medidas legislativas nacionales adoptadas de conformidad con el artículo 15, apartado 1, de la Directiva sobre la privacidad y las comunicaciones electrónicas) siguieran aplicando sus propias medidas de detección, eliminación y denuncia voluntarias de los abusos sexuales de menores en línea. La Comisión considera que es fundamental adoptar </w:t>
      </w:r>
      <w:r>
        <w:rPr>
          <w:rFonts w:ascii="Times New Roman" w:hAnsi="Times New Roman"/>
          <w:b/>
          <w:noProof/>
          <w:sz w:val="24"/>
        </w:rPr>
        <w:t>medidas inmediatas</w:t>
      </w:r>
      <w:r>
        <w:rPr>
          <w:rFonts w:ascii="Times New Roman" w:hAnsi="Times New Roman"/>
          <w:noProof/>
          <w:sz w:val="24"/>
        </w:rPr>
        <w:t xml:space="preserve"> para hacer frente a esto. Por lo tanto, propondrá una solución legislativa de alcance limitado con el único objetivo de permitir que continúen las actividades voluntarias actuales. Dicha solución permitiría disponer del tiempo necesario para la adopción de un nuevo marco jurídico a más largo plazo y, al mismo tiempo, garantizará el respeto de los derechos fundamentales, incluidos los derechos a la intimidad y a la protección de los datos personales.</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Comisión se ha comprometido a presentar propuestas sobre el marco legislativo de los servicios digitales, lo que tendría repercusiones en la lucha contra la pornografía infantil en línea. El paquete de la </w:t>
      </w:r>
      <w:r>
        <w:rPr>
          <w:rFonts w:ascii="Times New Roman" w:hAnsi="Times New Roman"/>
          <w:b/>
          <w:noProof/>
          <w:sz w:val="24"/>
        </w:rPr>
        <w:t>norma sobre servicios digitales</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prevista para finales de 2020</w:t>
      </w:r>
      <w:r>
        <w:rPr>
          <w:rStyle w:val="FootnoteReference"/>
          <w:rFonts w:ascii="Times New Roman" w:hAnsi="Times New Roman" w:cs="Times New Roman"/>
          <w:noProof/>
          <w:sz w:val="24"/>
          <w:lang w:val="en-GB" w:eastAsia="en-GB"/>
        </w:rPr>
        <w:footnoteReference w:id="30"/>
      </w:r>
      <w:r>
        <w:rPr>
          <w:rFonts w:ascii="Times New Roman" w:hAnsi="Times New Roman"/>
          <w:noProof/>
          <w:sz w:val="24"/>
        </w:rPr>
        <w:t xml:space="preserve">, esclarecerá y mejorará las normas de responsabilidad y seguridad para los servicios digitales. En este contexto, la Comisión tendrá en cuenta la necesidad de eliminar los factores que disuaden las acciones voluntarias para abordar los contenidos, bienes o servicios ilegales gestionados por intermediarios en línea, en particular, en lo referente a los servicios de plataformas en línea.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Comisión considera que la lucha contra los abusos sexuales de menores en línea requiere </w:t>
      </w:r>
      <w:r>
        <w:rPr>
          <w:rFonts w:ascii="Times New Roman" w:hAnsi="Times New Roman"/>
          <w:b/>
          <w:noProof/>
          <w:sz w:val="24"/>
        </w:rPr>
        <w:t>obligaciones vinculantes</w:t>
      </w:r>
      <w:r>
        <w:rPr>
          <w:rFonts w:ascii="Times New Roman" w:hAnsi="Times New Roman"/>
          <w:noProof/>
          <w:sz w:val="24"/>
        </w:rPr>
        <w:t xml:space="preserve"> para detectar y denunciar abusos sexuales de menores en línea que aporten más claridad y certidumbre a la labor de las fuerzas y cuerpos de seguridad y los agentes pertinentes del sector privado para hacer frente a los abusos en internet. Empezará a preparar </w:t>
      </w:r>
      <w:r>
        <w:rPr>
          <w:rFonts w:ascii="Times New Roman" w:hAnsi="Times New Roman"/>
          <w:b/>
          <w:noProof/>
          <w:sz w:val="24"/>
        </w:rPr>
        <w:t>legislación específica del sector</w:t>
      </w:r>
      <w:r>
        <w:rPr>
          <w:rFonts w:ascii="Times New Roman" w:hAnsi="Times New Roman"/>
          <w:noProof/>
          <w:sz w:val="24"/>
        </w:rPr>
        <w:t xml:space="preserve"> para abordar con mayor eficacia el abuso sexual de menores en línea, y respetar plenamente los derechos fundamentales, en particular el derecho a la libertad de expresión, la protección de los datos personales y la privacidad.  Los mecanismos para garantizar la rendición de cuentas y la transparencia serán elementos fundamentales de la legislación en la que podría participar el centro mencionado en la iniciativa # 6.</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El </w:t>
      </w:r>
      <w:r>
        <w:rPr>
          <w:rFonts w:ascii="Times New Roman" w:hAnsi="Times New Roman"/>
          <w:b/>
          <w:noProof/>
          <w:sz w:val="24"/>
        </w:rPr>
        <w:t>Reglamento de la Europol</w:t>
      </w:r>
      <w:r>
        <w:rPr>
          <w:rStyle w:val="FootnoteReference"/>
          <w:rFonts w:ascii="Times New Roman" w:hAnsi="Times New Roman" w:cs="Times New Roman"/>
          <w:noProof/>
          <w:sz w:val="24"/>
          <w:lang w:val="en-GB" w:eastAsia="en-GB"/>
        </w:rPr>
        <w:footnoteReference w:id="31"/>
      </w:r>
      <w:r>
        <w:rPr>
          <w:rFonts w:ascii="Times New Roman" w:hAnsi="Times New Roman"/>
          <w:noProof/>
          <w:sz w:val="24"/>
        </w:rPr>
        <w:t>, que determina el ámbito de aplicación de las actividades de la Europol, también reviste gran importancia</w:t>
      </w:r>
      <w:r>
        <w:rPr>
          <w:rStyle w:val="FootnoteReference"/>
          <w:rFonts w:ascii="Times New Roman" w:hAnsi="Times New Roman" w:cs="Times New Roman"/>
          <w:noProof/>
          <w:sz w:val="24"/>
          <w:lang w:val="en-GB" w:eastAsia="en-GB"/>
        </w:rPr>
        <w:footnoteReference w:id="32"/>
      </w:r>
      <w:r>
        <w:rPr>
          <w:rFonts w:ascii="Times New Roman" w:hAnsi="Times New Roman"/>
          <w:noProof/>
          <w:sz w:val="24"/>
        </w:rPr>
        <w:t xml:space="preserve">. En su programa de trabajo de 2020, la Comisión ha anunciado una propuesta legislativa para fortalecer el </w:t>
      </w:r>
      <w:r>
        <w:rPr>
          <w:rFonts w:ascii="Times New Roman" w:hAnsi="Times New Roman"/>
          <w:b/>
          <w:noProof/>
          <w:sz w:val="24"/>
        </w:rPr>
        <w:t>mandato de Europol</w:t>
      </w:r>
      <w:r>
        <w:rPr>
          <w:rFonts w:ascii="Times New Roman" w:hAnsi="Times New Roman"/>
          <w:noProof/>
          <w:sz w:val="24"/>
        </w:rPr>
        <w:t xml:space="preserve"> en aras de mejorar la cooperación operativa de la policía. </w:t>
      </w:r>
      <w:r>
        <w:rPr>
          <w:rFonts w:ascii="Times New Roman" w:hAnsi="Times New Roman"/>
          <w:noProof/>
          <w:sz w:val="24"/>
          <w:szCs w:val="24"/>
        </w:rPr>
        <w:t xml:space="preserve">Europol se ha encontrado con ciertos </w:t>
      </w:r>
      <w:r>
        <w:rPr>
          <w:rFonts w:ascii="Times New Roman" w:hAnsi="Times New Roman"/>
          <w:b/>
          <w:noProof/>
          <w:sz w:val="24"/>
          <w:szCs w:val="24"/>
        </w:rPr>
        <w:t>límites</w:t>
      </w:r>
      <w:r>
        <w:rPr>
          <w:rFonts w:ascii="Times New Roman" w:hAnsi="Times New Roman"/>
          <w:noProof/>
          <w:sz w:val="24"/>
          <w:szCs w:val="24"/>
        </w:rPr>
        <w:t xml:space="preserve"> a la hora de prestar apoyo a medida que se agrava la problemática de los abusos sexuales de menores. Más aún, la capacidad de Europol de apoyar a los Estados miembros se ve </w:t>
      </w:r>
      <w:r>
        <w:rPr>
          <w:rFonts w:ascii="Times New Roman" w:hAnsi="Times New Roman"/>
          <w:b/>
          <w:noProof/>
          <w:sz w:val="24"/>
          <w:szCs w:val="24"/>
        </w:rPr>
        <w:t>disminuida porque no puede recibir datos personales directamente del sector privado</w:t>
      </w:r>
      <w:r>
        <w:rPr>
          <w:rFonts w:ascii="Times New Roman" w:hAnsi="Times New Roman"/>
          <w:noProof/>
          <w:sz w:val="24"/>
          <w:szCs w:val="24"/>
        </w:rPr>
        <w:t xml:space="preserve">, de cuya infraestructura se aprovechan los delincuentes sexuales para almacenar y compartir pornografía infantil. La Comisión Europea continuará evaluando estos aspectos en el contexto de la próxima </w:t>
      </w:r>
      <w:r>
        <w:rPr>
          <w:rFonts w:ascii="Times New Roman" w:hAnsi="Times New Roman"/>
          <w:b/>
          <w:noProof/>
          <w:sz w:val="24"/>
          <w:szCs w:val="24"/>
        </w:rPr>
        <w:t>revisión del mandato de Europol</w:t>
      </w:r>
      <w:r>
        <w:rPr>
          <w:rFonts w:ascii="Times New Roman" w:hAnsi="Times New Roman"/>
          <w:noProof/>
          <w:sz w:val="24"/>
          <w:szCs w:val="24"/>
        </w:rPr>
        <w:t>, prevista para su adopción en el cuarto trimestre de 2020.</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Los posibles cambios legislativos serán </w:t>
      </w:r>
      <w:r>
        <w:rPr>
          <w:rFonts w:ascii="Times New Roman" w:hAnsi="Times New Roman"/>
          <w:b/>
          <w:noProof/>
          <w:sz w:val="24"/>
        </w:rPr>
        <w:t xml:space="preserve">coherentes </w:t>
      </w:r>
      <w:r>
        <w:rPr>
          <w:rFonts w:ascii="Times New Roman" w:hAnsi="Times New Roman"/>
          <w:noProof/>
          <w:sz w:val="24"/>
        </w:rPr>
        <w:t>con la política de la UE sobre la lucha contra los abusos sexuales de menores y deben garantizar que existe un marco legislativo para fortalecer y apoyar a las partes interesadas en materia</w:t>
      </w:r>
      <w:r>
        <w:rPr>
          <w:rFonts w:ascii="Times New Roman" w:hAnsi="Times New Roman"/>
          <w:noProof/>
          <w:sz w:val="24"/>
          <w:szCs w:val="24"/>
        </w:rPr>
        <w:t xml:space="preserve"> de </w:t>
      </w:r>
      <w:r>
        <w:rPr>
          <w:rFonts w:ascii="Times New Roman" w:hAnsi="Times New Roman"/>
          <w:b/>
          <w:noProof/>
          <w:sz w:val="24"/>
          <w:szCs w:val="24"/>
        </w:rPr>
        <w:t>prevención, detección, denuncias y medidas eficaces para proteger a los niños</w:t>
      </w:r>
      <w:r>
        <w:rPr>
          <w:rFonts w:ascii="Times New Roman" w:hAnsi="Times New Roman"/>
          <w:noProof/>
          <w:sz w:val="24"/>
          <w:szCs w:val="24"/>
        </w:rPr>
        <w:t xml:space="preserve"> en todo caso de abusos sexuales. </w:t>
      </w: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Medidas clave:</w:t>
      </w:r>
    </w:p>
    <w:p>
      <w:pPr>
        <w:pStyle w:val="ListParagraph"/>
        <w:numPr>
          <w:ilvl w:val="0"/>
          <w:numId w:val="42"/>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 xml:space="preserve">En una primera fase, </w:t>
      </w:r>
      <w:r>
        <w:rPr>
          <w:rFonts w:ascii="Times New Roman" w:hAnsi="Times New Roman"/>
          <w:b/>
          <w:i/>
          <w:noProof/>
          <w:sz w:val="24"/>
        </w:rPr>
        <w:t>con carácter prioritario</w:t>
      </w:r>
      <w:r>
        <w:rPr>
          <w:rFonts w:ascii="Times New Roman" w:hAnsi="Times New Roman"/>
          <w:i/>
          <w:noProof/>
          <w:sz w:val="24"/>
        </w:rPr>
        <w:t>, la Comisión propondrá la legislación necesaria para garantizar que los proveedores de servicios de comunicaciones electrónicas puedan continuar sus prácticas voluntarias actuales para detectar en sus sistemas los abusos sexuales de menores después de diciembre de 2020.</w:t>
      </w:r>
    </w:p>
    <w:p>
      <w:pPr>
        <w:pStyle w:val="ListParagraph"/>
        <w:numPr>
          <w:ilvl w:val="0"/>
          <w:numId w:val="42"/>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En una segunda fase, antes del segundo trimestre de 2021, la Comisión propondrá la legislación necesaria para luchar eficazmente contra los abusos sexuales de menores en línea incluso exigiendo a los proveedores de servicios en línea que detecten pornografía infantil conocida y obligándoles a denunciarlo ante las autoridades públicas.</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Identificar lagunas jurídicas, mejores prácticas y acciones prioritarias </w:t>
      </w:r>
    </w:p>
    <w:p>
      <w:pPr>
        <w:spacing w:after="120" w:line="240" w:lineRule="auto"/>
        <w:jc w:val="both"/>
        <w:rPr>
          <w:rFonts w:ascii="Times New Roman" w:hAnsi="Times New Roman" w:cs="Times New Roman"/>
          <w:noProof/>
          <w:sz w:val="24"/>
        </w:rPr>
      </w:pPr>
      <w:r>
        <w:rPr>
          <w:rFonts w:ascii="Times New Roman" w:hAnsi="Times New Roman"/>
          <w:noProof/>
          <w:sz w:val="24"/>
        </w:rPr>
        <w:t>Entre las medidas de transposición que han comunicado los Estados miembros a la Comisión, se cuentan medidas que no exige específicamente la Directiva contra los abusos sexuales de los menores, pero que los Estados miembros consideraron necesarias en la lucha contra dichos delitos</w:t>
      </w:r>
      <w:r>
        <w:rPr>
          <w:rStyle w:val="FootnoteReference"/>
          <w:rFonts w:ascii="Times New Roman" w:hAnsi="Times New Roman" w:cs="Times New Roman"/>
          <w:noProof/>
          <w:sz w:val="24"/>
          <w:lang w:val="en-GB" w:eastAsia="en-GB"/>
        </w:rPr>
        <w:footnoteReference w:id="33"/>
      </w:r>
      <w:r>
        <w:rPr>
          <w:rFonts w:ascii="Times New Roman" w:hAnsi="Times New Roman"/>
          <w:noProof/>
          <w:sz w:val="24"/>
        </w:rPr>
        <w:t xml:space="preserve">. Esto es un indicio de que podría haber aspectos pertinentes que la Directiva </w:t>
      </w:r>
      <w:r>
        <w:rPr>
          <w:rFonts w:ascii="Times New Roman" w:hAnsi="Times New Roman"/>
          <w:b/>
          <w:noProof/>
          <w:sz w:val="24"/>
        </w:rPr>
        <w:t>no trata en suficiente profundidad.</w:t>
      </w:r>
      <w:r>
        <w:rPr>
          <w:rFonts w:ascii="Times New Roman" w:hAnsi="Times New Roman"/>
          <w:noProof/>
          <w:sz w:val="24"/>
        </w:rPr>
        <w:t xml:space="preserve"> La Comisión organizó un taller de expertos en septiembre de 2019 para reunir más información sobre estas posibles lagunas legislativas y concluyó que se necesitaba un estudio más exhaustivo para obtener pruebas adicionales. </w:t>
      </w:r>
    </w:p>
    <w:p>
      <w:pPr>
        <w:spacing w:after="120" w:line="240" w:lineRule="auto"/>
        <w:jc w:val="both"/>
        <w:rPr>
          <w:rFonts w:ascii="Times New Roman" w:hAnsi="Times New Roman" w:cs="Times New Roman"/>
          <w:b/>
          <w:noProof/>
          <w:color w:val="FFFFFF" w:themeColor="background1"/>
          <w:sz w:val="24"/>
        </w:rPr>
      </w:pPr>
      <w:r>
        <w:rPr>
          <w:rFonts w:ascii="Times New Roman" w:hAnsi="Times New Roman"/>
          <w:noProof/>
          <w:sz w:val="24"/>
        </w:rPr>
        <w:t>Como la Directiva se adoptó en 2011, también debe evaluarse su</w:t>
      </w:r>
      <w:r>
        <w:rPr>
          <w:rFonts w:ascii="Times New Roman" w:hAnsi="Times New Roman"/>
          <w:b/>
          <w:noProof/>
          <w:sz w:val="24"/>
        </w:rPr>
        <w:t xml:space="preserve"> aplicación en la práctica</w:t>
      </w:r>
      <w:r>
        <w:rPr>
          <w:rFonts w:ascii="Times New Roman" w:hAnsi="Times New Roman"/>
          <w:noProof/>
          <w:sz w:val="24"/>
        </w:rPr>
        <w:t xml:space="preserve">, en términos de eficacia, eficiencia, pertinencia, coherencia y valor añadido para la UE, entre otros criterios. La evaluación debe considerar, en concreto, los </w:t>
      </w:r>
      <w:r>
        <w:rPr>
          <w:rFonts w:ascii="Times New Roman" w:hAnsi="Times New Roman"/>
          <w:b/>
          <w:noProof/>
          <w:sz w:val="24"/>
        </w:rPr>
        <w:t>aspectos en línea</w:t>
      </w:r>
      <w:r>
        <w:rPr>
          <w:rFonts w:ascii="Times New Roman" w:hAnsi="Times New Roman"/>
          <w:noProof/>
          <w:sz w:val="24"/>
        </w:rPr>
        <w:t xml:space="preserve"> de tales delitos, en caso de que existan dudas acerca de si el marco actual es </w:t>
      </w:r>
      <w:r>
        <w:rPr>
          <w:rFonts w:ascii="Times New Roman" w:hAnsi="Times New Roman"/>
          <w:b/>
          <w:noProof/>
          <w:sz w:val="24"/>
        </w:rPr>
        <w:t>apropiado para su propósito después de nueve años</w:t>
      </w:r>
      <w:r>
        <w:rPr>
          <w:rFonts w:ascii="Times New Roman" w:hAnsi="Times New Roman"/>
          <w:noProof/>
          <w:sz w:val="24"/>
        </w:rPr>
        <w:t>, en los que hemos presenciado unos cambios tecnológicos significativos y el crecimiento exponencial de los intercambios en línea. La tecnología ha facilitado más que nunca a los delincuentes contactar con los niños, compartir fotografías de los abusos, esconder su identidad y ganancias, y conspirar juntos para cometer nuevos delitos</w:t>
      </w:r>
      <w:r>
        <w:rPr>
          <w:rStyle w:val="FootnoteReference"/>
          <w:rFonts w:ascii="Times New Roman" w:hAnsi="Times New Roman" w:cs="Times New Roman"/>
          <w:noProof/>
          <w:sz w:val="24"/>
          <w:lang w:val="en-GB" w:eastAsia="en-GB"/>
        </w:rPr>
        <w:footnoteReference w:id="34"/>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Asimismo, los delincuentes se han vuelto más sofisticados al usar la tecnología y habilidades técnicas como el </w:t>
      </w:r>
      <w:r>
        <w:rPr>
          <w:rFonts w:ascii="Times New Roman" w:hAnsi="Times New Roman"/>
          <w:b/>
          <w:noProof/>
          <w:sz w:val="24"/>
          <w:szCs w:val="24"/>
        </w:rPr>
        <w:t xml:space="preserve">cifrado </w:t>
      </w:r>
      <w:r>
        <w:rPr>
          <w:rFonts w:ascii="Times New Roman" w:hAnsi="Times New Roman"/>
          <w:noProof/>
          <w:sz w:val="24"/>
          <w:szCs w:val="24"/>
        </w:rPr>
        <w:t>y el anonimato</w:t>
      </w:r>
      <w:r>
        <w:rPr>
          <w:rFonts w:ascii="Times New Roman" w:hAnsi="Times New Roman"/>
          <w:b/>
          <w:noProof/>
          <w:sz w:val="24"/>
          <w:szCs w:val="24"/>
        </w:rPr>
        <w:t xml:space="preserve"> </w:t>
      </w:r>
      <w:r>
        <w:rPr>
          <w:rFonts w:ascii="Times New Roman" w:hAnsi="Times New Roman"/>
          <w:noProof/>
          <w:sz w:val="24"/>
          <w:szCs w:val="24"/>
        </w:rPr>
        <w:t>(por ejemplo, intercambio de archivos P2P y uso de la red oscura). Estas actividades delictivas provocan un perjuicio a la sociedad en general y a las fuerzas y cuerpos de seguridad en particular en cuanto a la función de estos como protectores de la sociedad</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 la vista de todo ello, la Comisión pondrá en marcha con carácter prioritario un </w:t>
      </w:r>
      <w:r>
        <w:rPr>
          <w:rFonts w:ascii="Times New Roman" w:hAnsi="Times New Roman"/>
          <w:b/>
          <w:noProof/>
          <w:sz w:val="24"/>
        </w:rPr>
        <w:t>estudio para identificar las lagunas jurídicas, buenas prácticas y acciones prioritarias</w:t>
      </w:r>
      <w:r>
        <w:rPr>
          <w:rFonts w:ascii="Times New Roman" w:hAnsi="Times New Roman"/>
          <w:noProof/>
          <w:sz w:val="24"/>
        </w:rPr>
        <w:t xml:space="preserve"> a nivel de la Unión, evaluando: </w:t>
      </w:r>
    </w:p>
    <w:p>
      <w:pPr>
        <w:pStyle w:val="ListParagraph"/>
        <w:numPr>
          <w:ilvl w:val="0"/>
          <w:numId w:val="19"/>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si la legislación actual de la UE resuelve los </w:t>
      </w:r>
      <w:r>
        <w:rPr>
          <w:rFonts w:ascii="Times New Roman" w:hAnsi="Times New Roman"/>
          <w:b/>
          <w:noProof/>
          <w:sz w:val="24"/>
        </w:rPr>
        <w:t>problemas por los que se estableció aquella,</w:t>
      </w:r>
      <w:r>
        <w:rPr>
          <w:rFonts w:ascii="Times New Roman" w:hAnsi="Times New Roman"/>
          <w:noProof/>
          <w:sz w:val="24"/>
        </w:rPr>
        <w:t xml:space="preserve"> así como</w:t>
      </w:r>
    </w:p>
    <w:p>
      <w:pPr>
        <w:pStyle w:val="ListParagraph"/>
        <w:numPr>
          <w:ilvl w:val="0"/>
          <w:numId w:val="19"/>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si existen </w:t>
      </w:r>
      <w:r>
        <w:rPr>
          <w:rFonts w:ascii="Times New Roman" w:hAnsi="Times New Roman"/>
          <w:b/>
          <w:noProof/>
          <w:sz w:val="24"/>
        </w:rPr>
        <w:t xml:space="preserve">nuevos problemas </w:t>
      </w:r>
      <w:r>
        <w:rPr>
          <w:rFonts w:ascii="Times New Roman" w:hAnsi="Times New Roman"/>
          <w:noProof/>
          <w:sz w:val="24"/>
          <w:szCs w:val="24"/>
        </w:rPr>
        <w:t xml:space="preserve">con relación a estos delitos que la legislación actual </w:t>
      </w:r>
      <w:r>
        <w:rPr>
          <w:rFonts w:ascii="Times New Roman" w:hAnsi="Times New Roman"/>
          <w:b/>
          <w:noProof/>
          <w:sz w:val="24"/>
          <w:szCs w:val="24"/>
        </w:rPr>
        <w:t>solo aborda de manera parcial o que no solventa en absoluto.</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El estudio tendrá en cuenta los trabajos actuales del </w:t>
      </w:r>
      <w:r>
        <w:rPr>
          <w:rFonts w:ascii="Times New Roman" w:hAnsi="Times New Roman"/>
          <w:b/>
          <w:noProof/>
          <w:sz w:val="24"/>
        </w:rPr>
        <w:t>Consejo de la UE</w:t>
      </w:r>
      <w:r>
        <w:rPr>
          <w:rFonts w:ascii="Times New Roman" w:hAnsi="Times New Roman"/>
          <w:noProof/>
          <w:sz w:val="24"/>
        </w:rPr>
        <w:t xml:space="preserve"> para asegurar que se aplican de manera eficaz sus conclusiones de 2019 en materia de lucha contra el abuso sexual de menores, lo que podría conducir a la creación o actualización de planes de medidas nacionales para coordinar las acciones a escala nacional. También incorporará la resolución del </w:t>
      </w:r>
      <w:r>
        <w:rPr>
          <w:rFonts w:ascii="Times New Roman" w:hAnsi="Times New Roman"/>
          <w:b/>
          <w:noProof/>
          <w:sz w:val="24"/>
        </w:rPr>
        <w:t>Parlamento Europeo,</w:t>
      </w:r>
      <w:r>
        <w:rPr>
          <w:rFonts w:ascii="Times New Roman" w:hAnsi="Times New Roman"/>
          <w:noProof/>
          <w:sz w:val="24"/>
        </w:rPr>
        <w:t xml:space="preserve"> de noviembre de 2019</w:t>
      </w:r>
      <w:r>
        <w:rPr>
          <w:rStyle w:val="FootnoteReference"/>
          <w:rFonts w:ascii="Times New Roman" w:hAnsi="Times New Roman" w:cs="Times New Roman"/>
          <w:noProof/>
          <w:sz w:val="24"/>
          <w:lang w:eastAsia="en-GB"/>
        </w:rPr>
        <w:footnoteReference w:id="36"/>
      </w:r>
      <w:r>
        <w:rPr>
          <w:rFonts w:ascii="Times New Roman" w:hAnsi="Times New Roman"/>
          <w:noProof/>
          <w:sz w:val="24"/>
        </w:rPr>
        <w:t>; el informe del Parlamento Europeo, de diciembre de 2017, sobre la transposición de la Directiva contra los abusos sexuales de los menores</w:t>
      </w:r>
      <w:r>
        <w:rPr>
          <w:rStyle w:val="FootnoteReference"/>
          <w:rFonts w:ascii="Times New Roman" w:hAnsi="Times New Roman" w:cs="Times New Roman"/>
          <w:noProof/>
          <w:sz w:val="24"/>
          <w:lang w:eastAsia="en-GB"/>
        </w:rPr>
        <w:footnoteReference w:id="37"/>
      </w:r>
      <w:r>
        <w:rPr>
          <w:rFonts w:ascii="Times New Roman" w:hAnsi="Times New Roman"/>
          <w:noProof/>
          <w:sz w:val="24"/>
        </w:rPr>
        <w:t>; y el trabajo del Comité de expertos sobre protección de la infancia contra la explotación y el abuso sexual</w:t>
      </w:r>
      <w:r>
        <w:rPr>
          <w:rStyle w:val="FootnoteReference"/>
          <w:rFonts w:ascii="Times New Roman" w:hAnsi="Times New Roman" w:cs="Times New Roman"/>
          <w:noProof/>
          <w:sz w:val="24"/>
          <w:lang w:eastAsia="en-GB"/>
        </w:rPr>
        <w:footnoteReference w:id="38"/>
      </w:r>
      <w:r>
        <w:rPr>
          <w:rFonts w:ascii="Times New Roman" w:hAnsi="Times New Roman"/>
          <w:noProof/>
          <w:sz w:val="24"/>
        </w:rPr>
        <w:t>.</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Medida clave:</w:t>
      </w:r>
    </w:p>
    <w:p>
      <w:pPr>
        <w:pStyle w:val="ListParagraph"/>
        <w:numPr>
          <w:ilvl w:val="0"/>
          <w:numId w:val="41"/>
        </w:numPr>
        <w:pBdr>
          <w:top w:val="single" w:sz="4" w:space="1" w:color="auto"/>
          <w:left w:val="single" w:sz="4" w:space="4" w:color="auto"/>
          <w:bottom w:val="single" w:sz="4" w:space="1" w:color="auto"/>
          <w:right w:val="single" w:sz="4" w:space="4" w:color="auto"/>
        </w:pBdr>
        <w:spacing w:after="120" w:line="240" w:lineRule="auto"/>
        <w:contextualSpacing w:val="0"/>
        <w:jc w:val="both"/>
        <w:rPr>
          <w:noProof/>
        </w:rPr>
      </w:pPr>
      <w:r>
        <w:rPr>
          <w:rFonts w:ascii="Times New Roman" w:hAnsi="Times New Roman"/>
          <w:i/>
          <w:noProof/>
          <w:sz w:val="24"/>
        </w:rPr>
        <w:t xml:space="preserve">A finales de 2020, la Comisión pondrá en marcha un estudio exhaustivo </w:t>
      </w:r>
      <w:r>
        <w:rPr>
          <w:rFonts w:ascii="Times New Roman" w:hAnsi="Times New Roman"/>
          <w:b/>
          <w:i/>
          <w:noProof/>
          <w:sz w:val="24"/>
        </w:rPr>
        <w:t>para identificar lagunas jurídicas, mejores prácticas y acciones prioritarias</w:t>
      </w:r>
      <w:r>
        <w:rPr>
          <w:rFonts w:ascii="Times New Roman" w:hAnsi="Times New Roman"/>
          <w:i/>
          <w:noProof/>
          <w:sz w:val="24"/>
        </w:rPr>
        <w:t xml:space="preserve"> a escala de la UE en materia de lucha contra los abusos sexuales de menores </w:t>
      </w:r>
      <w:r>
        <w:rPr>
          <w:rFonts w:ascii="Times New Roman" w:hAnsi="Times New Roman"/>
          <w:b/>
          <w:i/>
          <w:noProof/>
          <w:sz w:val="24"/>
        </w:rPr>
        <w:t>en línea y fuera de línea</w:t>
      </w:r>
      <w:r>
        <w:rPr>
          <w:rFonts w:ascii="Times New Roman" w:hAnsi="Times New Roman"/>
          <w:i/>
          <w:noProof/>
          <w:sz w:val="24"/>
        </w:rPr>
        <w:t xml:space="preserve">. </w:t>
      </w:r>
    </w:p>
    <w:p>
      <w:pPr>
        <w:pStyle w:val="Heading1"/>
        <w:spacing w:after="120" w:line="240" w:lineRule="auto"/>
        <w:jc w:val="both"/>
        <w:rPr>
          <w:rFonts w:ascii="Times New Roman" w:hAnsi="Times New Roman" w:cs="Times New Roman"/>
          <w:b/>
          <w:noProof/>
          <w:color w:val="auto"/>
          <w:sz w:val="24"/>
        </w:rPr>
      </w:pPr>
      <w:r>
        <w:rPr>
          <w:rFonts w:ascii="Times New Roman" w:hAnsi="Times New Roman"/>
          <w:b/>
          <w:noProof/>
          <w:color w:val="auto"/>
          <w:sz w:val="24"/>
        </w:rPr>
        <w:t xml:space="preserve">II. FORTALECER LA RESPUESTA DE LAS FUERZAS Y CUERPOS DE SEGURIDAD Y POTENCIAR LA COOPERACIÓN ENTRE TODAS LAS PARTES INTERESADAS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lucha contra el abuso sexual de menores precisa ser abordada desde numerosos frentes, incluso por la sociedad en su conjunto. Solamente cuando se intensifique el trabajo en relación con la prevención, denuncia, derivación a una institución, investigación, protección e identificación, el tratamiento y seguimiento de cada uno de los casos, podrá producirse un verdadero progreso. Los servicios sociales, los profesionales sanitarios, los académicos, los investigadores, los educadores, las autoridades judiciales, las fuerzas y cuerpos de seguridad, los menores, las familias, las organizaciones no gubernamentales (ONG), los medios de comunicación y la sociedad en general tienen que desempeñar cada uno su papel, en un planteamiento realmente multilateral y multidisciplinar. </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Fortalecer los esfuerzos de las fuerzas y cuerpos de seguridad a escala nacional y de la UE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abuso sexual de menores requiere una respuesta de las fuerzas y cuerpos de seguridad </w:t>
      </w:r>
      <w:r>
        <w:rPr>
          <w:rFonts w:ascii="Times New Roman" w:hAnsi="Times New Roman"/>
          <w:b/>
          <w:noProof/>
          <w:sz w:val="24"/>
          <w:szCs w:val="24"/>
        </w:rPr>
        <w:t>competente e integral</w:t>
      </w:r>
      <w:r>
        <w:rPr>
          <w:rFonts w:ascii="Times New Roman" w:hAnsi="Times New Roman"/>
          <w:noProof/>
          <w:sz w:val="24"/>
          <w:szCs w:val="24"/>
        </w:rPr>
        <w:t xml:space="preserve">, tanto a nivel nacional como europeo. La crisis de la </w:t>
      </w:r>
      <w:r>
        <w:rPr>
          <w:rFonts w:ascii="Times New Roman" w:hAnsi="Times New Roman"/>
          <w:b/>
          <w:noProof/>
          <w:sz w:val="24"/>
          <w:szCs w:val="24"/>
        </w:rPr>
        <w:t>COVID-19</w:t>
      </w:r>
      <w:r>
        <w:rPr>
          <w:rFonts w:ascii="Times New Roman" w:hAnsi="Times New Roman"/>
          <w:noProof/>
          <w:sz w:val="24"/>
          <w:szCs w:val="24"/>
        </w:rPr>
        <w:t xml:space="preserve"> ha puesto de manifiesto la necesidad de mejorar las </w:t>
      </w:r>
      <w:r>
        <w:rPr>
          <w:rFonts w:ascii="Times New Roman" w:hAnsi="Times New Roman"/>
          <w:b/>
          <w:noProof/>
          <w:sz w:val="24"/>
          <w:szCs w:val="24"/>
        </w:rPr>
        <w:t>aptitudes digitales</w:t>
      </w:r>
      <w:r>
        <w:rPr>
          <w:rFonts w:ascii="Times New Roman" w:hAnsi="Times New Roman"/>
          <w:noProof/>
          <w:sz w:val="24"/>
          <w:szCs w:val="24"/>
        </w:rPr>
        <w:t xml:space="preserve"> de las fuerzas y cuerpos de seguridad y las autoridades judiciales con el fin de salvaguardar su capacidad de proteger eficazmente a los ciudadanos, tal como resaltó el Plan de Recuperación de mayo de 2020</w:t>
      </w:r>
      <w:r>
        <w:rPr>
          <w:rStyle w:val="FootnoteReference"/>
          <w:rFonts w:ascii="Times New Roman" w:hAnsi="Times New Roman" w:cs="Times New Roman"/>
          <w:noProof/>
          <w:sz w:val="24"/>
          <w:szCs w:val="24"/>
          <w:lang w:val="en-GB"/>
        </w:rPr>
        <w:footnoteReference w:id="39"/>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estructura de las fuerzas y cuerpos de seguridad de los Estados miembros varía cuando se trata de combatir los abusos sexuales de menores. Con el fin de garantizar la protección de los menores dentro y fuera de sus fronteras, es importante que los Estados miembros puedan contar con </w:t>
      </w:r>
      <w:r>
        <w:rPr>
          <w:rFonts w:ascii="Times New Roman" w:hAnsi="Times New Roman"/>
          <w:b/>
          <w:noProof/>
          <w:sz w:val="24"/>
          <w:szCs w:val="24"/>
        </w:rPr>
        <w:t xml:space="preserve">unidades especializadas debidamente equipadas y dotadas de agentes bien entrenados </w:t>
      </w:r>
      <w:r>
        <w:rPr>
          <w:rFonts w:ascii="Times New Roman" w:hAnsi="Times New Roman"/>
          <w:noProof/>
          <w:sz w:val="24"/>
          <w:szCs w:val="24"/>
        </w:rPr>
        <w:t>en las estructuras policiales nacionales. En respuesta a una reciente oleada de casos de gran envergadura, diversos Estados miembros han decidido aumentar su plantilla dedicada a la prevención y lucha contra los abusos sexuales de menores, hecho del que la Comisión se congratula.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Como parte de estas unidades, los Estados miembros deberían considerar el establecimiento de equipos nacionales de </w:t>
      </w:r>
      <w:r>
        <w:rPr>
          <w:rFonts w:ascii="Times New Roman" w:hAnsi="Times New Roman"/>
          <w:b/>
          <w:noProof/>
          <w:sz w:val="24"/>
          <w:szCs w:val="24"/>
        </w:rPr>
        <w:t>identificación de víctimas</w:t>
      </w:r>
      <w:r>
        <w:rPr>
          <w:rFonts w:ascii="Times New Roman" w:hAnsi="Times New Roman"/>
          <w:noProof/>
          <w:sz w:val="24"/>
          <w:szCs w:val="24"/>
        </w:rPr>
        <w:t xml:space="preserve">. Allá donde estos equipos ya existan, los Estados miembros deberían considerar ampliar la capacidad a nivel nacional a los equipos regionales y locales pertinentes.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Para combatir estos delitos de forma eficaz, los Estados miembros también deberían poder participar en </w:t>
      </w:r>
      <w:r>
        <w:rPr>
          <w:rFonts w:ascii="Times New Roman" w:hAnsi="Times New Roman"/>
          <w:b/>
          <w:noProof/>
          <w:sz w:val="24"/>
          <w:szCs w:val="24"/>
        </w:rPr>
        <w:t>esfuerzos conjuntos de la UE e internacionales para identificar de menores</w:t>
      </w:r>
      <w:r>
        <w:rPr>
          <w:rFonts w:ascii="Times New Roman" w:hAnsi="Times New Roman"/>
          <w:noProof/>
          <w:sz w:val="24"/>
          <w:szCs w:val="24"/>
        </w:rPr>
        <w:t xml:space="preserve"> con el Centro Europeo de Ciberdelincuencia (EC3) de Europol o mediante la base de datos internacional sobre explotación sexual de menores (ICSE) de Interpol. Los recursos que cada Estado miembro asigna para hacer frente a la amenaza de los abusos sexuales de menores deberían también tener en cuenta la capacidad del país para apoyar la colaboración internacional en este ámbito.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Los casos de abuso sexual de menores, especialmente aquellos que implican materiales digitales, casi nunca se limitan a un único Estado miembro. Además del mantenimiento de bases de datos de inteligencia nacionales, los Estados miembros deberían invertir en la canalización </w:t>
      </w:r>
      <w:r>
        <w:rPr>
          <w:rFonts w:ascii="Times New Roman" w:hAnsi="Times New Roman"/>
          <w:b/>
          <w:noProof/>
          <w:sz w:val="24"/>
          <w:szCs w:val="24"/>
        </w:rPr>
        <w:t>sistemática</w:t>
      </w:r>
      <w:r>
        <w:rPr>
          <w:rFonts w:ascii="Times New Roman" w:hAnsi="Times New Roman"/>
          <w:noProof/>
          <w:sz w:val="24"/>
          <w:szCs w:val="24"/>
        </w:rPr>
        <w:t xml:space="preserve"> de inteligencia pertinente a </w:t>
      </w:r>
      <w:r>
        <w:rPr>
          <w:rFonts w:ascii="Times New Roman" w:hAnsi="Times New Roman"/>
          <w:b/>
          <w:noProof/>
          <w:sz w:val="24"/>
          <w:szCs w:val="24"/>
        </w:rPr>
        <w:t>Europol</w:t>
      </w:r>
      <w:r>
        <w:rPr>
          <w:rFonts w:ascii="Times New Roman" w:hAnsi="Times New Roman"/>
          <w:noProof/>
          <w:sz w:val="24"/>
          <w:szCs w:val="24"/>
        </w:rPr>
        <w:t xml:space="preserve">, en su calidad de </w:t>
      </w:r>
      <w:r>
        <w:rPr>
          <w:rFonts w:ascii="Times New Roman" w:hAnsi="Times New Roman"/>
          <w:b/>
          <w:noProof/>
          <w:sz w:val="24"/>
          <w:szCs w:val="24"/>
        </w:rPr>
        <w:t>núcleo central de la información sobre la delincuencia en la UE</w:t>
      </w:r>
      <w:r>
        <w:rPr>
          <w:rFonts w:ascii="Times New Roman" w:hAnsi="Times New Roman"/>
          <w:noProof/>
          <w:sz w:val="24"/>
          <w:szCs w:val="24"/>
        </w:rPr>
        <w:t>, con la finalidad de apoyarse entre sí para resolver los casos transfronterizos</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lucha efectiva contra el abuso sexual de menores requiere además </w:t>
      </w:r>
      <w:r>
        <w:rPr>
          <w:rFonts w:ascii="Times New Roman" w:hAnsi="Times New Roman"/>
          <w:b/>
          <w:noProof/>
          <w:sz w:val="24"/>
          <w:szCs w:val="24"/>
        </w:rPr>
        <w:t>capacidades técnicas de vanguardia</w:t>
      </w:r>
      <w:r>
        <w:rPr>
          <w:rFonts w:ascii="Times New Roman" w:hAnsi="Times New Roman"/>
          <w:noProof/>
          <w:sz w:val="24"/>
          <w:szCs w:val="24"/>
        </w:rPr>
        <w:t xml:space="preserve">. Algunos equipos de investigación nacionales carecen del conocimiento o de las herramientas necesarios, por ejemplo, para detectar pornografía infantil en un gran número de fotografías o vídeos incautados o para llevar a cabo investigaciones en la red oscura o en redes paritarias. Para </w:t>
      </w:r>
      <w:r>
        <w:rPr>
          <w:rFonts w:ascii="Times New Roman" w:hAnsi="Times New Roman"/>
          <w:b/>
          <w:noProof/>
          <w:sz w:val="24"/>
          <w:szCs w:val="24"/>
        </w:rPr>
        <w:t>apoyar que el desarrollo de capacidades nacionales se mantenga al nivel del progreso tecnológico</w:t>
      </w:r>
      <w:r>
        <w:rPr>
          <w:rFonts w:ascii="Times New Roman" w:hAnsi="Times New Roman"/>
          <w:noProof/>
          <w:sz w:val="24"/>
          <w:szCs w:val="24"/>
        </w:rPr>
        <w:t xml:space="preserve">, la Comisión facilita financiación a los Estados miembros a través del </w:t>
      </w:r>
      <w:r>
        <w:rPr>
          <w:rFonts w:ascii="Times New Roman" w:hAnsi="Times New Roman"/>
          <w:b/>
          <w:noProof/>
          <w:sz w:val="24"/>
          <w:szCs w:val="24"/>
        </w:rPr>
        <w:t xml:space="preserve">Fondo de Seguridad Interior-Policía </w:t>
      </w:r>
      <w:r>
        <w:rPr>
          <w:rFonts w:ascii="Times New Roman" w:hAnsi="Times New Roman"/>
          <w:noProof/>
          <w:sz w:val="24"/>
          <w:szCs w:val="24"/>
        </w:rPr>
        <w:t>(FSI-Policía)</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Asimismo, la Comisión también facilita financiación del </w:t>
      </w:r>
      <w:r>
        <w:rPr>
          <w:rFonts w:ascii="Times New Roman" w:hAnsi="Times New Roman"/>
          <w:b/>
          <w:noProof/>
          <w:sz w:val="24"/>
          <w:szCs w:val="24"/>
        </w:rPr>
        <w:t>FSI-Policía</w:t>
      </w:r>
      <w:r>
        <w:rPr>
          <w:rFonts w:ascii="Times New Roman" w:hAnsi="Times New Roman"/>
          <w:noProof/>
          <w:sz w:val="24"/>
          <w:szCs w:val="24"/>
        </w:rPr>
        <w:t xml:space="preserve"> a través de acciones de la Unión que incluyen, por ejemplo, convocatorias de propuestas y contratación pública para combatir los aspectos de los entornos </w:t>
      </w:r>
      <w:r>
        <w:rPr>
          <w:rFonts w:ascii="Times New Roman" w:hAnsi="Times New Roman"/>
          <w:b/>
          <w:noProof/>
          <w:sz w:val="24"/>
          <w:szCs w:val="24"/>
        </w:rPr>
        <w:t xml:space="preserve">en línea y fuera de línea </w:t>
      </w:r>
      <w:r>
        <w:rPr>
          <w:rFonts w:ascii="Times New Roman" w:hAnsi="Times New Roman"/>
          <w:noProof/>
          <w:sz w:val="24"/>
          <w:szCs w:val="24"/>
        </w:rPr>
        <w:t>del abuso sexual de menores</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En </w:t>
      </w:r>
      <w:r>
        <w:rPr>
          <w:rFonts w:ascii="Times New Roman" w:hAnsi="Times New Roman"/>
          <w:b/>
          <w:noProof/>
          <w:sz w:val="24"/>
          <w:szCs w:val="24"/>
        </w:rPr>
        <w:t>2020</w:t>
      </w:r>
      <w:r>
        <w:rPr>
          <w:rFonts w:ascii="Times New Roman" w:hAnsi="Times New Roman"/>
          <w:noProof/>
          <w:sz w:val="24"/>
          <w:szCs w:val="24"/>
        </w:rPr>
        <w:t xml:space="preserve">, tendrá lugar una </w:t>
      </w:r>
      <w:r>
        <w:rPr>
          <w:rFonts w:ascii="Times New Roman" w:hAnsi="Times New Roman"/>
          <w:b/>
          <w:noProof/>
          <w:sz w:val="24"/>
          <w:szCs w:val="24"/>
        </w:rPr>
        <w:t xml:space="preserve">nueva convocatoria de propuestas </w:t>
      </w:r>
      <w:r>
        <w:rPr>
          <w:rFonts w:ascii="Times New Roman" w:hAnsi="Times New Roman"/>
          <w:noProof/>
          <w:sz w:val="24"/>
          <w:szCs w:val="24"/>
        </w:rPr>
        <w:t xml:space="preserve">en el ámbito de la lucha contra el abuso sexual de menores. La Comisión también finanza proyectos de </w:t>
      </w:r>
      <w:r>
        <w:rPr>
          <w:rFonts w:ascii="Times New Roman" w:hAnsi="Times New Roman"/>
          <w:b/>
          <w:noProof/>
          <w:sz w:val="24"/>
          <w:szCs w:val="24"/>
        </w:rPr>
        <w:t xml:space="preserve">investigación </w:t>
      </w:r>
      <w:r>
        <w:rPr>
          <w:rFonts w:ascii="Times New Roman" w:hAnsi="Times New Roman"/>
          <w:noProof/>
          <w:sz w:val="24"/>
          <w:szCs w:val="24"/>
        </w:rPr>
        <w:t xml:space="preserve">en el marco de </w:t>
      </w:r>
      <w:r>
        <w:rPr>
          <w:rFonts w:ascii="Times New Roman" w:hAnsi="Times New Roman"/>
          <w:b/>
          <w:noProof/>
          <w:sz w:val="24"/>
          <w:szCs w:val="24"/>
        </w:rPr>
        <w:t>Horizonte 2020</w:t>
      </w:r>
      <w:r>
        <w:rPr>
          <w:rFonts w:ascii="Times New Roman" w:hAnsi="Times New Roman"/>
          <w:noProof/>
          <w:sz w:val="24"/>
          <w:szCs w:val="24"/>
        </w:rPr>
        <w:t xml:space="preserve"> para apoyar el desarrollo de capacidades nacionales (en materia de las fuerzas y cuerpos de seguridad y en otros ámbitos) para luchar contra el abuso sexual de menores</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En el contexto del nuevo Programa Marco de Investigación e Innovación </w:t>
      </w:r>
      <w:r>
        <w:rPr>
          <w:rFonts w:ascii="Times New Roman" w:hAnsi="Times New Roman"/>
          <w:b/>
          <w:noProof/>
          <w:sz w:val="24"/>
          <w:szCs w:val="24"/>
        </w:rPr>
        <w:t>Horizonte Europa</w:t>
      </w:r>
      <w:r>
        <w:rPr>
          <w:rFonts w:ascii="Times New Roman" w:hAnsi="Times New Roman"/>
          <w:noProof/>
          <w:sz w:val="24"/>
          <w:szCs w:val="24"/>
        </w:rPr>
        <w:t xml:space="preserve"> se abrirán futuras convocatorias de propuestas para combatir estos delitos</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w:t>
      </w:r>
    </w:p>
    <w:p>
      <w:pPr>
        <w:spacing w:after="120" w:line="240" w:lineRule="auto"/>
        <w:jc w:val="both"/>
        <w:rPr>
          <w:rFonts w:ascii="Times New Roman" w:hAnsi="Times New Roman" w:cs="Times New Roman"/>
          <w:b/>
          <w:noProof/>
          <w:color w:val="FFFFFF" w:themeColor="background1"/>
          <w:sz w:val="24"/>
        </w:rPr>
      </w:pPr>
      <w:r>
        <w:rPr>
          <w:rFonts w:ascii="Times New Roman" w:hAnsi="Times New Roman"/>
          <w:noProof/>
          <w:sz w:val="24"/>
          <w:szCs w:val="24"/>
        </w:rPr>
        <w:t xml:space="preserve">El uso de técnicas de </w:t>
      </w:r>
      <w:r>
        <w:rPr>
          <w:rFonts w:ascii="Times New Roman" w:hAnsi="Times New Roman"/>
          <w:b/>
          <w:noProof/>
          <w:sz w:val="24"/>
          <w:szCs w:val="24"/>
        </w:rPr>
        <w:t xml:space="preserve">investigación secreta en línea </w:t>
      </w:r>
      <w:r>
        <w:rPr>
          <w:rFonts w:ascii="Times New Roman" w:hAnsi="Times New Roman"/>
          <w:noProof/>
          <w:sz w:val="24"/>
          <w:szCs w:val="24"/>
        </w:rPr>
        <w:t xml:space="preserve">constituye un factor importante en la infiltración en las redes que se ocultan tras este tipo de tecnología. Estos métodos han demostrado ser muy eficaces para comprender el comportamiento y la interacción de los delincuentes en los proveedores de servicios en línea y, en última instancia, han facilitado el cierre de algunos canales de comunicación utilizados por estos delincuentes, así como su enjuiciamiento. Una necesidad cada vez más importante para la actividad de las fuerzas y cuerpos de seguridad en estos espacios es la habilidad de </w:t>
      </w:r>
      <w:r>
        <w:rPr>
          <w:rFonts w:ascii="Times New Roman" w:hAnsi="Times New Roman"/>
          <w:b/>
          <w:noProof/>
          <w:sz w:val="24"/>
          <w:szCs w:val="24"/>
        </w:rPr>
        <w:t xml:space="preserve">infiltrarse </w:t>
      </w:r>
      <w:r>
        <w:rPr>
          <w:rFonts w:ascii="Times New Roman" w:hAnsi="Times New Roman"/>
          <w:noProof/>
          <w:sz w:val="24"/>
          <w:szCs w:val="24"/>
        </w:rPr>
        <w:t>en grupos de delincuentes en línea especialmente peligrosos. Esto se puede alcanzar a través de una variedad de diferentes métodos que actualmente solo están disponibles para un reducido número de Estados miembros y de socios de países terceros. Debería contemplarse que esta capacidad estuviera disponible a través de la UE, con el fin de abordar de forma eficaz a estos delincuentes sin depender de otros socios. Los valores de la UE y los derechos fundamentales deben constituir el núcleo de cualquier medida futura.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Europol también está trabajando en el establecimiento de un </w:t>
      </w:r>
      <w:r>
        <w:rPr>
          <w:rFonts w:ascii="Times New Roman" w:hAnsi="Times New Roman"/>
          <w:b/>
          <w:noProof/>
          <w:sz w:val="24"/>
          <w:szCs w:val="24"/>
        </w:rPr>
        <w:t>Laboratorio para la innovación</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con el fin de facilitar a los Estados miembros acceso a herramientas técnicas y conocimientos desarrollados a escala de la UE. La iniciativa también permitirá la identificación de las necesidades en los Estados miembros para abordar los retos de las investigaciones digitales, que ayudarán a determinar la asignación de la financiación de la UE en materia de investigación, innovación y desarrollo de las capacidades policiales.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Laboratorio para la innovación facilitará además a los Estados miembros acceso a los recursos y la experiencia del </w:t>
      </w:r>
      <w:r>
        <w:rPr>
          <w:rFonts w:ascii="Times New Roman" w:hAnsi="Times New Roman"/>
          <w:b/>
          <w:noProof/>
          <w:sz w:val="24"/>
          <w:szCs w:val="24"/>
        </w:rPr>
        <w:t xml:space="preserve">Centro Europeo de Ciberdelincuencia (EC3) de Europol. </w:t>
      </w:r>
      <w:r>
        <w:rPr>
          <w:rFonts w:ascii="Times New Roman" w:hAnsi="Times New Roman"/>
          <w:noProof/>
          <w:sz w:val="24"/>
          <w:szCs w:val="24"/>
        </w:rPr>
        <w:t>El EC3 ha desempeñado un importante papel en el apoyo a los Estados miembros en la lucha contra el abuso sexual de menores, desde su creación. Este apoyo adopta diversas formas, por ejemplo:</w:t>
      </w:r>
    </w:p>
    <w:p>
      <w:pPr>
        <w:pStyle w:val="ListParagraph"/>
        <w:numPr>
          <w:ilvl w:val="0"/>
          <w:numId w:val="35"/>
        </w:numPr>
        <w:spacing w:after="12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El EC3 ha contribuido a los esfuerzos de </w:t>
      </w:r>
      <w:r>
        <w:rPr>
          <w:rFonts w:ascii="Times New Roman" w:hAnsi="Times New Roman"/>
          <w:b/>
          <w:noProof/>
          <w:sz w:val="24"/>
        </w:rPr>
        <w:t>identificación de víctimas</w:t>
      </w:r>
      <w:r>
        <w:rPr>
          <w:rFonts w:ascii="Times New Roman" w:hAnsi="Times New Roman"/>
          <w:noProof/>
          <w:sz w:val="24"/>
          <w:szCs w:val="24"/>
        </w:rPr>
        <w:t xml:space="preserve"> desde 2014. Las acciones de colaboración con los Estados miembros y con socios con acuerdos operativos a través de los grupos de trabajo para la identificación de víctimas de Europol</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y el uso de diversos métodos de investigación que incluyen la base de datos internacional sobre explotación sexual de menores (ICSE) han permitido la identificación de </w:t>
      </w:r>
      <w:r>
        <w:rPr>
          <w:rFonts w:ascii="Times New Roman" w:hAnsi="Times New Roman"/>
          <w:b/>
          <w:noProof/>
          <w:sz w:val="24"/>
          <w:szCs w:val="24"/>
        </w:rPr>
        <w:t>casi 360 menores y 150 delincuentes</w:t>
      </w:r>
      <w:r>
        <w:rPr>
          <w:rFonts w:ascii="Times New Roman" w:hAnsi="Times New Roman"/>
          <w:noProof/>
          <w:sz w:val="24"/>
          <w:szCs w:val="24"/>
        </w:rPr>
        <w:t xml:space="preserve">.  </w:t>
      </w:r>
    </w:p>
    <w:p>
      <w:pPr>
        <w:pStyle w:val="ListParagraph"/>
        <w:numPr>
          <w:ilvl w:val="0"/>
          <w:numId w:val="35"/>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Europol (con frecuencia en colaboración con Eurojust) ha ayudado a coordinar numerosas </w:t>
      </w:r>
      <w:r>
        <w:rPr>
          <w:rFonts w:ascii="Times New Roman" w:hAnsi="Times New Roman"/>
          <w:b/>
          <w:noProof/>
          <w:sz w:val="24"/>
          <w:szCs w:val="24"/>
        </w:rPr>
        <w:t>investigaciones con éxito</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pPr>
        <w:pStyle w:val="ListParagraph"/>
        <w:numPr>
          <w:ilvl w:val="0"/>
          <w:numId w:val="35"/>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Planes de acción operativos (OAP, por sus siglas en inglés) específicos para combatir el abuso sexual y la explotación sexual de menores se implementan cada año en el seno del </w:t>
      </w:r>
      <w:r>
        <w:rPr>
          <w:rFonts w:ascii="Times New Roman" w:hAnsi="Times New Roman"/>
          <w:b/>
          <w:noProof/>
          <w:sz w:val="24"/>
          <w:szCs w:val="24"/>
        </w:rPr>
        <w:t>ciclo de actuación de la UE contra la delincuencia organizada y las formas graves de delincuencia internacional</w:t>
      </w:r>
      <w:r>
        <w:rPr>
          <w:rFonts w:ascii="Times New Roman" w:hAnsi="Times New Roman"/>
          <w:noProof/>
          <w:sz w:val="24"/>
          <w:szCs w:val="24"/>
        </w:rPr>
        <w:t xml:space="preserve"> y la plataforma multidisciplinar europea contra las amenazas delictivas (EMPACT), con el respaldo de Europol</w:t>
      </w:r>
      <w:r>
        <w:rPr>
          <w:rFonts w:ascii="Times New Roman" w:hAnsi="Times New Roman" w:cs="Times New Roman"/>
          <w:noProof/>
          <w:sz w:val="24"/>
          <w:szCs w:val="24"/>
          <w:vertAlign w:val="superscript"/>
        </w:rPr>
        <w:footnoteReference w:id="48"/>
      </w:r>
      <w:r>
        <w:rPr>
          <w:rFonts w:ascii="Times New Roman" w:hAnsi="Times New Roman"/>
          <w:noProof/>
          <w:sz w:val="24"/>
          <w:szCs w:val="24"/>
        </w:rPr>
        <w:t>.</w:t>
      </w:r>
    </w:p>
    <w:p>
      <w:pPr>
        <w:pStyle w:val="ListParagraph"/>
        <w:numPr>
          <w:ilvl w:val="0"/>
          <w:numId w:val="35"/>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Europol ha desempeñado un papel decisivo en la recogida, compilación y publicación de informes como los informes </w:t>
      </w:r>
      <w:r>
        <w:rPr>
          <w:rFonts w:ascii="Times New Roman" w:hAnsi="Times New Roman"/>
          <w:b/>
          <w:noProof/>
          <w:sz w:val="24"/>
          <w:szCs w:val="24"/>
        </w:rPr>
        <w:t>Evaluación de la amenaza de la delincuencia grave y organizada (SOCTA)</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y </w:t>
      </w:r>
      <w:r>
        <w:rPr>
          <w:rFonts w:ascii="Times New Roman" w:hAnsi="Times New Roman"/>
          <w:b/>
          <w:noProof/>
          <w:sz w:val="24"/>
          <w:szCs w:val="24"/>
        </w:rPr>
        <w:t>Evaluación de la amenaza de la delincuencia organizada en Internet (IOCTA)</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xml:space="preserve">, que incluyen secciones específicas relacionadas con la lucha contra el abuso sexual de menores. </w:t>
      </w:r>
    </w:p>
    <w:p>
      <w:pPr>
        <w:pStyle w:val="ListParagraph"/>
        <w:numPr>
          <w:ilvl w:val="0"/>
          <w:numId w:val="35"/>
        </w:numPr>
        <w:spacing w:after="120" w:line="240" w:lineRule="auto"/>
        <w:contextualSpacing w:val="0"/>
        <w:jc w:val="both"/>
        <w:rPr>
          <w:rFonts w:ascii="Times New Roman" w:hAnsi="Times New Roman" w:cs="Times New Roman"/>
          <w:noProof/>
        </w:rPr>
      </w:pPr>
      <w:r>
        <w:rPr>
          <w:rFonts w:ascii="Times New Roman" w:hAnsi="Times New Roman"/>
          <w:noProof/>
          <w:sz w:val="24"/>
          <w:szCs w:val="24"/>
        </w:rPr>
        <w:t>Europol también ha trabajado con sus socios internacionales para facilitar asesoramiento en materia de seguridad en línea a progenitores y cuidadores</w:t>
      </w:r>
      <w:r>
        <w:rPr>
          <w:rStyle w:val="FootnoteReference"/>
          <w:rFonts w:ascii="Times New Roman" w:eastAsia="Times New Roman" w:hAnsi="Times New Roman" w:cs="Times New Roman"/>
          <w:noProof/>
          <w:sz w:val="24"/>
          <w:szCs w:val="24"/>
          <w:lang w:val="de-DE" w:eastAsia="de-DE"/>
        </w:rPr>
        <w:footnoteReference w:id="51"/>
      </w:r>
      <w:r>
        <w:rPr>
          <w:rFonts w:ascii="Times New Roman" w:hAnsi="Times New Roman"/>
          <w:noProof/>
          <w:sz w:val="24"/>
          <w:szCs w:val="24"/>
        </w:rPr>
        <w:t xml:space="preserve"> con el fin de mantener a los menores protegidos en línea durante la crisis de la COVID-19, además de tres informes de inteligencia semanales para grupos de público específicos</w:t>
      </w:r>
      <w:r>
        <w:rPr>
          <w:rStyle w:val="FootnoteReference"/>
          <w:rFonts w:ascii="Times New Roman" w:hAnsi="Times New Roman" w:cs="Times New Roman"/>
          <w:noProof/>
          <w:sz w:val="24"/>
          <w:szCs w:val="24"/>
        </w:rPr>
        <w:footnoteReference w:id="52"/>
      </w:r>
      <w:r>
        <w:rPr>
          <w:rStyle w:val="FootnoteReference"/>
          <w:rFonts w:ascii="Times New Roman" w:hAnsi="Times New Roman" w:cs="Times New Roman"/>
          <w:noProof/>
          <w:sz w:val="24"/>
          <w:szCs w:val="24"/>
          <w:vertAlign w:val="baseline"/>
        </w:rPr>
        <w:t>.</w:t>
      </w:r>
      <w:r>
        <w:rPr>
          <w:rStyle w:val="FootnoteReference"/>
          <w:rFonts w:ascii="Times New Roman" w:hAnsi="Times New Roman"/>
          <w:noProof/>
          <w:sz w:val="24"/>
          <w:szCs w:val="24"/>
        </w:rPr>
        <w:t>.</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Medida clave:</w:t>
      </w:r>
    </w:p>
    <w:p>
      <w:pPr>
        <w:pStyle w:val="ListParagraph"/>
        <w:numPr>
          <w:ilvl w:val="0"/>
          <w:numId w:val="41"/>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szCs w:val="24"/>
        </w:rPr>
      </w:pPr>
      <w:r>
        <w:rPr>
          <w:rFonts w:ascii="Times New Roman" w:hAnsi="Times New Roman"/>
          <w:i/>
          <w:noProof/>
          <w:sz w:val="24"/>
          <w:szCs w:val="24"/>
        </w:rPr>
        <w:t xml:space="preserve">Europol creará un </w:t>
      </w:r>
      <w:r>
        <w:rPr>
          <w:rFonts w:ascii="Times New Roman" w:hAnsi="Times New Roman"/>
          <w:b/>
          <w:i/>
          <w:noProof/>
          <w:sz w:val="24"/>
          <w:szCs w:val="24"/>
        </w:rPr>
        <w:t>Laboratorio para la innovación</w:t>
      </w:r>
      <w:r>
        <w:rPr>
          <w:rFonts w:ascii="Times New Roman" w:hAnsi="Times New Roman"/>
          <w:i/>
          <w:noProof/>
          <w:sz w:val="24"/>
          <w:szCs w:val="24"/>
        </w:rPr>
        <w:t xml:space="preserve"> y la Comisión proporcionará </w:t>
      </w:r>
      <w:r>
        <w:rPr>
          <w:rFonts w:ascii="Times New Roman" w:hAnsi="Times New Roman"/>
          <w:b/>
          <w:i/>
          <w:noProof/>
          <w:sz w:val="24"/>
          <w:szCs w:val="24"/>
        </w:rPr>
        <w:t>financiación</w:t>
      </w:r>
      <w:r>
        <w:rPr>
          <w:rFonts w:ascii="Times New Roman" w:hAnsi="Times New Roman"/>
          <w:i/>
          <w:noProof/>
          <w:sz w:val="24"/>
          <w:szCs w:val="24"/>
        </w:rPr>
        <w:t xml:space="preserve"> para facilitar que el desarrollo de las </w:t>
      </w:r>
      <w:r>
        <w:rPr>
          <w:rFonts w:ascii="Times New Roman" w:hAnsi="Times New Roman"/>
          <w:b/>
          <w:i/>
          <w:noProof/>
          <w:sz w:val="24"/>
          <w:szCs w:val="24"/>
        </w:rPr>
        <w:t>capacidades nacionales</w:t>
      </w:r>
      <w:r>
        <w:rPr>
          <w:rFonts w:ascii="Times New Roman" w:hAnsi="Times New Roman"/>
          <w:i/>
          <w:noProof/>
          <w:sz w:val="24"/>
          <w:szCs w:val="24"/>
        </w:rPr>
        <w:t xml:space="preserve"> se mantenga al nivel del progreso tecnológico y garantizará una respuesta de las fuerzas y cuerpos de seguridad eficaz contra estos delitos. </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Capacitar a los Estados miembros para proteger mejor a los menores a través de la prevención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Algunos de los artículos de la Directiva contra los abusos sexuales de los menores cuya aplicación integral está sufriendo más demoras por parte de los Estados miembros son aquellos que requieren la adopción de </w:t>
      </w:r>
      <w:r>
        <w:rPr>
          <w:rFonts w:ascii="Times New Roman" w:hAnsi="Times New Roman"/>
          <w:b/>
          <w:noProof/>
          <w:sz w:val="24"/>
        </w:rPr>
        <w:t>programas de prevención</w:t>
      </w:r>
      <w:r>
        <w:rPr>
          <w:rStyle w:val="FootnoteReference"/>
          <w:rFonts w:ascii="Times New Roman" w:hAnsi="Times New Roman" w:cs="Times New Roman"/>
          <w:noProof/>
          <w:sz w:val="24"/>
          <w:lang w:val="en-GB"/>
        </w:rPr>
        <w:footnoteReference w:id="53"/>
      </w:r>
      <w:r>
        <w:rPr>
          <w:rFonts w:ascii="Times New Roman" w:hAnsi="Times New Roman"/>
          <w:noProof/>
          <w:sz w:val="24"/>
        </w:rPr>
        <w:t xml:space="preserve">, en los que deben intervenir múltiples tipos de partes interesadas.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En cuanto a la prevención orientada a delincuentes (potenciales), los Estados miembros se enfrentan a dificultades </w:t>
      </w:r>
      <w:r>
        <w:rPr>
          <w:rFonts w:ascii="Times New Roman" w:hAnsi="Times New Roman"/>
          <w:b/>
          <w:noProof/>
          <w:sz w:val="24"/>
        </w:rPr>
        <w:t>en todas las etapas</w:t>
      </w:r>
      <w:r>
        <w:rPr>
          <w:rFonts w:ascii="Times New Roman" w:hAnsi="Times New Roman"/>
          <w:noProof/>
          <w:sz w:val="24"/>
        </w:rPr>
        <w:t xml:space="preserve"> de los programas: antes de que una persona delinca por primera vez, durante o después de los procesos penales, dentro y fuera de la prisión.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investigación sobre lo que motiva a las personas a convertirse en delincuentes es </w:t>
      </w:r>
      <w:r>
        <w:rPr>
          <w:rFonts w:ascii="Times New Roman" w:hAnsi="Times New Roman"/>
          <w:b/>
          <w:noProof/>
          <w:sz w:val="24"/>
        </w:rPr>
        <w:t>escasa y fragmentada</w:t>
      </w:r>
      <w:r>
        <w:rPr>
          <w:rFonts w:ascii="Times New Roman" w:hAnsi="Times New Roman"/>
          <w:noProof/>
          <w:sz w:val="24"/>
        </w:rPr>
        <w:t xml:space="preserve">, y la </w:t>
      </w:r>
      <w:r>
        <w:rPr>
          <w:rFonts w:ascii="Times New Roman" w:hAnsi="Times New Roman"/>
          <w:b/>
          <w:noProof/>
          <w:sz w:val="24"/>
        </w:rPr>
        <w:t>comunicación entre los profesionales y los investigadores es mínima</w:t>
      </w:r>
      <w:r>
        <w:rPr>
          <w:rFonts w:ascii="Times New Roman" w:hAnsi="Times New Roman"/>
          <w:noProof/>
          <w:sz w:val="24"/>
        </w:rPr>
        <w:t xml:space="preserve">: </w:t>
      </w:r>
    </w:p>
    <w:p>
      <w:pPr>
        <w:pStyle w:val="ListParagraph"/>
        <w:numPr>
          <w:ilvl w:val="0"/>
          <w:numId w:val="44"/>
        </w:numPr>
        <w:spacing w:after="120" w:line="240" w:lineRule="auto"/>
        <w:ind w:left="714" w:hanging="357"/>
        <w:contextualSpacing w:val="0"/>
        <w:jc w:val="both"/>
        <w:rPr>
          <w:rFonts w:ascii="Times New Roman" w:hAnsi="Times New Roman" w:cs="Times New Roman"/>
          <w:noProof/>
          <w:sz w:val="24"/>
        </w:rPr>
      </w:pPr>
      <w:r>
        <w:rPr>
          <w:rFonts w:ascii="Times New Roman" w:hAnsi="Times New Roman"/>
          <w:noProof/>
          <w:sz w:val="24"/>
        </w:rPr>
        <w:t xml:space="preserve">La actual </w:t>
      </w:r>
      <w:r>
        <w:rPr>
          <w:rFonts w:ascii="Times New Roman" w:hAnsi="Times New Roman"/>
          <w:b/>
          <w:noProof/>
          <w:sz w:val="24"/>
        </w:rPr>
        <w:t>falta de investigación</w:t>
      </w:r>
      <w:r>
        <w:rPr>
          <w:rFonts w:ascii="Times New Roman" w:hAnsi="Times New Roman"/>
          <w:noProof/>
          <w:sz w:val="24"/>
        </w:rPr>
        <w:t xml:space="preserve"> hace que resulte difícil </w:t>
      </w:r>
      <w:r>
        <w:rPr>
          <w:rFonts w:ascii="Times New Roman" w:hAnsi="Times New Roman"/>
          <w:b/>
          <w:noProof/>
          <w:sz w:val="24"/>
        </w:rPr>
        <w:t xml:space="preserve">elaborar y adoptar </w:t>
      </w:r>
      <w:r>
        <w:rPr>
          <w:rFonts w:ascii="Times New Roman" w:hAnsi="Times New Roman"/>
          <w:noProof/>
          <w:sz w:val="24"/>
        </w:rPr>
        <w:t>programas eficaces en todas las etapas. Los escasos programas que se han adoptado</w:t>
      </w:r>
      <w:r>
        <w:rPr>
          <w:rStyle w:val="FootnoteReference"/>
          <w:rFonts w:ascii="Times New Roman" w:hAnsi="Times New Roman" w:cs="Times New Roman"/>
          <w:noProof/>
          <w:sz w:val="24"/>
          <w:lang w:val="en-GB"/>
        </w:rPr>
        <w:footnoteReference w:id="54"/>
      </w:r>
      <w:r>
        <w:rPr>
          <w:rFonts w:ascii="Times New Roman" w:hAnsi="Times New Roman"/>
          <w:noProof/>
          <w:sz w:val="24"/>
        </w:rPr>
        <w:t xml:space="preserve"> </w:t>
      </w:r>
      <w:r>
        <w:rPr>
          <w:rFonts w:ascii="Times New Roman" w:hAnsi="Times New Roman"/>
          <w:b/>
          <w:noProof/>
          <w:sz w:val="24"/>
        </w:rPr>
        <w:t xml:space="preserve">casi nunca se evalúan </w:t>
      </w:r>
      <w:r>
        <w:rPr>
          <w:rFonts w:ascii="Times New Roman" w:hAnsi="Times New Roman"/>
          <w:noProof/>
          <w:sz w:val="24"/>
        </w:rPr>
        <w:t xml:space="preserve">con el fin de valorar su eficacia. </w:t>
      </w:r>
    </w:p>
    <w:p>
      <w:pPr>
        <w:pStyle w:val="ListParagraph"/>
        <w:numPr>
          <w:ilvl w:val="0"/>
          <w:numId w:val="44"/>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Además, los diversos tipos de </w:t>
      </w:r>
      <w:r>
        <w:rPr>
          <w:rFonts w:ascii="Times New Roman" w:hAnsi="Times New Roman"/>
          <w:b/>
          <w:noProof/>
          <w:sz w:val="24"/>
        </w:rPr>
        <w:t xml:space="preserve">expertos </w:t>
      </w:r>
      <w:r>
        <w:rPr>
          <w:rFonts w:ascii="Times New Roman" w:hAnsi="Times New Roman"/>
          <w:noProof/>
          <w:sz w:val="24"/>
        </w:rPr>
        <w:t xml:space="preserve">en este ámbito (por ejemplo, las autoridades encargadas de ofrecer programas de prevención para las personas que teman poder cometer algún delito, las autoridades públicas encargadas de programas de prevención en centros penitenciarios, las ONG que ofrecen programas de prevención para ayudar a la reinserción de los delincuentes sexuales en la comunidad) </w:t>
      </w:r>
      <w:r>
        <w:rPr>
          <w:rFonts w:ascii="Times New Roman" w:hAnsi="Times New Roman"/>
          <w:b/>
          <w:noProof/>
          <w:sz w:val="24"/>
        </w:rPr>
        <w:t xml:space="preserve">no se comunican suficientemente </w:t>
      </w:r>
      <w:r>
        <w:rPr>
          <w:rFonts w:ascii="Times New Roman" w:hAnsi="Times New Roman"/>
          <w:noProof/>
          <w:sz w:val="24"/>
        </w:rPr>
        <w:t xml:space="preserve">entre sí con respecto a la eficacia de los programas, incluidas las </w:t>
      </w:r>
      <w:r>
        <w:rPr>
          <w:rFonts w:ascii="Times New Roman" w:hAnsi="Times New Roman"/>
          <w:b/>
          <w:noProof/>
          <w:sz w:val="24"/>
        </w:rPr>
        <w:t>lecciones aprendidas y las mejores prácticas</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Para abordar estas dificultades, la Comisión explorará la posibilidad de crear una </w:t>
      </w:r>
      <w:r>
        <w:rPr>
          <w:rFonts w:ascii="Times New Roman" w:hAnsi="Times New Roman"/>
          <w:b/>
          <w:noProof/>
          <w:sz w:val="24"/>
        </w:rPr>
        <w:t xml:space="preserve">red de prevención </w:t>
      </w:r>
      <w:r>
        <w:rPr>
          <w:rFonts w:ascii="Times New Roman" w:hAnsi="Times New Roman"/>
          <w:noProof/>
          <w:sz w:val="24"/>
        </w:rPr>
        <w:t xml:space="preserve">formada por </w:t>
      </w:r>
      <w:r>
        <w:rPr>
          <w:rFonts w:ascii="Times New Roman" w:hAnsi="Times New Roman"/>
          <w:b/>
          <w:noProof/>
          <w:sz w:val="24"/>
        </w:rPr>
        <w:t xml:space="preserve">expertos e investigadores </w:t>
      </w:r>
      <w:r>
        <w:rPr>
          <w:rFonts w:ascii="Times New Roman" w:hAnsi="Times New Roman"/>
          <w:noProof/>
          <w:sz w:val="24"/>
        </w:rPr>
        <w:t xml:space="preserve">competentes y prestigiosos para respaldar a los Estados miembros en la adopción de medidas preventivas </w:t>
      </w:r>
      <w:r>
        <w:rPr>
          <w:rFonts w:ascii="Times New Roman" w:hAnsi="Times New Roman"/>
          <w:b/>
          <w:noProof/>
          <w:sz w:val="24"/>
        </w:rPr>
        <w:t xml:space="preserve">útiles, evaluadas de manera rigurosa y eficaces </w:t>
      </w:r>
      <w:r>
        <w:rPr>
          <w:rFonts w:ascii="Times New Roman" w:hAnsi="Times New Roman"/>
          <w:noProof/>
          <w:sz w:val="24"/>
        </w:rPr>
        <w:t xml:space="preserve">para reducir la prevalencia de los abusos sexuales de menores en la UE </w:t>
      </w:r>
      <w:r>
        <w:rPr>
          <w:rFonts w:ascii="Times New Roman" w:hAnsi="Times New Roman"/>
          <w:b/>
          <w:noProof/>
          <w:sz w:val="24"/>
        </w:rPr>
        <w:t>y para facilitar el intercambio de mejores prácticas.</w:t>
      </w:r>
      <w:r>
        <w:rPr>
          <w:rFonts w:ascii="Times New Roman" w:hAnsi="Times New Roman"/>
          <w:noProof/>
          <w:sz w:val="24"/>
        </w:rPr>
        <w:t xml:space="preserve"> En concreto, la red serviría para lo siguiente:</w:t>
      </w:r>
    </w:p>
    <w:p>
      <w:pPr>
        <w:pStyle w:val="ListParagraph"/>
        <w:numPr>
          <w:ilvl w:val="0"/>
          <w:numId w:val="48"/>
        </w:numPr>
        <w:spacing w:after="120" w:line="240" w:lineRule="auto"/>
        <w:ind w:left="357" w:hanging="357"/>
        <w:contextualSpacing w:val="0"/>
        <w:jc w:val="both"/>
        <w:rPr>
          <w:rFonts w:ascii="Times New Roman" w:hAnsi="Times New Roman" w:cs="Times New Roman"/>
          <w:noProof/>
          <w:sz w:val="24"/>
        </w:rPr>
      </w:pPr>
      <w:r>
        <w:rPr>
          <w:rFonts w:ascii="Times New Roman" w:hAnsi="Times New Roman"/>
          <w:noProof/>
          <w:sz w:val="24"/>
        </w:rPr>
        <w:t xml:space="preserve">La red facilitaría un </w:t>
      </w:r>
      <w:r>
        <w:rPr>
          <w:rFonts w:ascii="Times New Roman" w:hAnsi="Times New Roman"/>
          <w:b/>
          <w:noProof/>
          <w:sz w:val="24"/>
        </w:rPr>
        <w:t>círculo virtuoso</w:t>
      </w:r>
      <w:r>
        <w:rPr>
          <w:rFonts w:ascii="Times New Roman" w:hAnsi="Times New Roman"/>
          <w:noProof/>
          <w:sz w:val="24"/>
        </w:rPr>
        <w:t xml:space="preserve"> de la </w:t>
      </w:r>
      <w:r>
        <w:rPr>
          <w:rFonts w:ascii="Times New Roman" w:hAnsi="Times New Roman"/>
          <w:b/>
          <w:noProof/>
          <w:sz w:val="24"/>
        </w:rPr>
        <w:t>práctica a la investigación y de la investigación a la práctica</w:t>
      </w:r>
      <w:r>
        <w:rPr>
          <w:rFonts w:ascii="Times New Roman" w:hAnsi="Times New Roman"/>
          <w:noProof/>
          <w:sz w:val="24"/>
        </w:rPr>
        <w:t xml:space="preserve">: </w:t>
      </w:r>
    </w:p>
    <w:p>
      <w:pPr>
        <w:pStyle w:val="ListParagraph"/>
        <w:numPr>
          <w:ilvl w:val="0"/>
          <w:numId w:val="50"/>
        </w:numPr>
        <w:spacing w:after="120" w:line="240" w:lineRule="auto"/>
        <w:ind w:left="714" w:hanging="357"/>
        <w:contextualSpacing w:val="0"/>
        <w:jc w:val="both"/>
        <w:rPr>
          <w:rFonts w:ascii="Times New Roman" w:hAnsi="Times New Roman" w:cs="Times New Roman"/>
          <w:noProof/>
          <w:sz w:val="24"/>
        </w:rPr>
      </w:pPr>
      <w:r>
        <w:rPr>
          <w:rFonts w:ascii="Times New Roman" w:hAnsi="Times New Roman"/>
          <w:noProof/>
          <w:sz w:val="24"/>
        </w:rPr>
        <w:t xml:space="preserve">los investigadores facilitarían a los expertos iniciativas </w:t>
      </w:r>
      <w:r>
        <w:rPr>
          <w:rFonts w:ascii="Times New Roman" w:hAnsi="Times New Roman"/>
          <w:b/>
          <w:noProof/>
          <w:sz w:val="24"/>
        </w:rPr>
        <w:t xml:space="preserve">comprobadas científicamente </w:t>
      </w:r>
      <w:r>
        <w:rPr>
          <w:rFonts w:ascii="Times New Roman" w:hAnsi="Times New Roman"/>
          <w:noProof/>
          <w:sz w:val="24"/>
        </w:rPr>
        <w:t xml:space="preserve">y los expertos facilitarían a los investigadores </w:t>
      </w:r>
      <w:r>
        <w:rPr>
          <w:rFonts w:ascii="Times New Roman" w:hAnsi="Times New Roman"/>
          <w:b/>
          <w:noProof/>
          <w:sz w:val="24"/>
        </w:rPr>
        <w:t>retroalimentación continua</w:t>
      </w:r>
      <w:r>
        <w:rPr>
          <w:rFonts w:ascii="Times New Roman" w:hAnsi="Times New Roman"/>
          <w:noProof/>
          <w:sz w:val="24"/>
        </w:rPr>
        <w:t xml:space="preserve"> en materia de iniciativas de prevención para contribuir aún más en el fortalecimiento de la base empírica. Las opiniones y </w:t>
      </w:r>
      <w:r>
        <w:rPr>
          <w:rFonts w:ascii="Times New Roman" w:hAnsi="Times New Roman"/>
          <w:b/>
          <w:noProof/>
          <w:sz w:val="24"/>
        </w:rPr>
        <w:t>perspectivas de las víctimas</w:t>
      </w:r>
      <w:r>
        <w:rPr>
          <w:rFonts w:ascii="Times New Roman" w:hAnsi="Times New Roman"/>
          <w:noProof/>
          <w:sz w:val="24"/>
        </w:rPr>
        <w:t xml:space="preserve"> también se incluirían en el trabajo de la red.</w:t>
      </w:r>
    </w:p>
    <w:p>
      <w:pPr>
        <w:pStyle w:val="ListParagraph"/>
        <w:numPr>
          <w:ilvl w:val="0"/>
          <w:numId w:val="50"/>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Aunque el trabajo de la red cubriría todos los ámbitos relacionados con la prevención de los abusos sexuales de menores, se centraría en </w:t>
      </w:r>
      <w:r>
        <w:rPr>
          <w:rFonts w:ascii="Times New Roman" w:hAnsi="Times New Roman"/>
          <w:b/>
          <w:noProof/>
          <w:sz w:val="24"/>
        </w:rPr>
        <w:t>programas de prevención para los delincuentes y para las personas que teman poder cometer algún delito</w:t>
      </w:r>
      <w:r>
        <w:rPr>
          <w:rFonts w:ascii="Times New Roman" w:hAnsi="Times New Roman"/>
          <w:noProof/>
          <w:sz w:val="24"/>
        </w:rPr>
        <w:t xml:space="preserve">, pues este es el ámbito en el que los Estados miembros realizan los mayores esfuerzos. </w:t>
      </w:r>
    </w:p>
    <w:p>
      <w:pPr>
        <w:pStyle w:val="ListParagraph"/>
        <w:numPr>
          <w:ilvl w:val="0"/>
          <w:numId w:val="50"/>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Se sabe que no todos los delincuentes</w:t>
      </w:r>
      <w:r>
        <w:rPr>
          <w:rFonts w:ascii="Times New Roman" w:hAnsi="Times New Roman"/>
          <w:b/>
          <w:noProof/>
          <w:sz w:val="24"/>
        </w:rPr>
        <w:t xml:space="preserve"> </w:t>
      </w:r>
      <w:r>
        <w:rPr>
          <w:rFonts w:ascii="Times New Roman" w:hAnsi="Times New Roman"/>
          <w:noProof/>
          <w:sz w:val="24"/>
        </w:rPr>
        <w:t>tienen un trastorno de pedofilia</w:t>
      </w:r>
      <w:r>
        <w:rPr>
          <w:rStyle w:val="FootnoteReference"/>
          <w:rFonts w:ascii="Times New Roman" w:hAnsi="Times New Roman" w:cs="Times New Roman"/>
          <w:noProof/>
          <w:sz w:val="24"/>
          <w:lang w:val="en-GB"/>
        </w:rPr>
        <w:footnoteReference w:id="55"/>
      </w:r>
      <w:r>
        <w:rPr>
          <w:rFonts w:ascii="Times New Roman" w:hAnsi="Times New Roman"/>
          <w:noProof/>
          <w:sz w:val="24"/>
        </w:rPr>
        <w:t xml:space="preserve"> (otras motivaciones para delinquir incluyen la explotación con fines de lucro económico), y no todos los que tienen un trastorno de pedofilia terminan siendo delincuentes (algunas personas buscan apoyo para hacer frente a su pedofilia). Se precisa una </w:t>
      </w:r>
      <w:r>
        <w:rPr>
          <w:rFonts w:ascii="Times New Roman" w:hAnsi="Times New Roman"/>
          <w:b/>
          <w:noProof/>
          <w:sz w:val="24"/>
        </w:rPr>
        <w:t>investigación</w:t>
      </w:r>
      <w:r>
        <w:rPr>
          <w:rFonts w:ascii="Times New Roman" w:hAnsi="Times New Roman"/>
          <w:noProof/>
          <w:sz w:val="24"/>
        </w:rPr>
        <w:t xml:space="preserve"> sustancial con el fin de comprender </w:t>
      </w:r>
      <w:r>
        <w:rPr>
          <w:rFonts w:ascii="Times New Roman" w:hAnsi="Times New Roman"/>
          <w:b/>
          <w:noProof/>
          <w:sz w:val="24"/>
        </w:rPr>
        <w:t>el proceso</w:t>
      </w:r>
      <w:r>
        <w:rPr>
          <w:rFonts w:ascii="Times New Roman" w:hAnsi="Times New Roman"/>
          <w:noProof/>
          <w:sz w:val="24"/>
        </w:rPr>
        <w:t xml:space="preserve"> por el que una persona termina delinquiendo, incluidos los </w:t>
      </w:r>
      <w:r>
        <w:rPr>
          <w:rFonts w:ascii="Times New Roman" w:hAnsi="Times New Roman"/>
          <w:b/>
          <w:noProof/>
          <w:sz w:val="24"/>
        </w:rPr>
        <w:t>factores de riesgo y detonantes</w:t>
      </w:r>
      <w:r>
        <w:rPr>
          <w:rFonts w:ascii="Times New Roman" w:hAnsi="Times New Roman"/>
          <w:noProof/>
          <w:sz w:val="24"/>
        </w:rPr>
        <w:t>. Algunas estadísticas sugieren que hasta el 85 % de los que ven imágenes de abusos sexuales de menores también abusan físicamente de los niños</w:t>
      </w:r>
      <w:r>
        <w:rPr>
          <w:rStyle w:val="FootnoteReference"/>
          <w:rFonts w:ascii="Times New Roman" w:hAnsi="Times New Roman" w:cs="Times New Roman"/>
          <w:noProof/>
          <w:sz w:val="24"/>
          <w:lang w:val="en-GB"/>
        </w:rPr>
        <w:footnoteReference w:id="56"/>
      </w:r>
      <w:r>
        <w:rPr>
          <w:rFonts w:ascii="Times New Roman" w:hAnsi="Times New Roman"/>
          <w:noProof/>
          <w:sz w:val="24"/>
        </w:rPr>
        <w:t>. Esto también constituye un delito, que además genera demanda de nuevo material y, por lo tanto, nuevo abuso físico</w:t>
      </w:r>
      <w:r>
        <w:rPr>
          <w:rStyle w:val="FootnoteReference"/>
          <w:rFonts w:ascii="Times New Roman" w:hAnsi="Times New Roman" w:cs="Times New Roman"/>
          <w:noProof/>
          <w:sz w:val="24"/>
          <w:lang w:val="en-GB"/>
        </w:rPr>
        <w:footnoteReference w:id="57"/>
      </w:r>
      <w:r>
        <w:rPr>
          <w:rFonts w:ascii="Times New Roman" w:hAnsi="Times New Roman"/>
          <w:noProof/>
          <w:sz w:val="24"/>
        </w:rPr>
        <w:t xml:space="preserve">. </w:t>
      </w:r>
    </w:p>
    <w:p>
      <w:pPr>
        <w:pStyle w:val="ListParagraph"/>
        <w:numPr>
          <w:ilvl w:val="0"/>
          <w:numId w:val="50"/>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La red seguiría un </w:t>
      </w:r>
      <w:r>
        <w:rPr>
          <w:rFonts w:ascii="Times New Roman" w:hAnsi="Times New Roman"/>
          <w:b/>
          <w:noProof/>
          <w:sz w:val="24"/>
        </w:rPr>
        <w:t>planteamiento científico</w:t>
      </w:r>
      <w:r>
        <w:rPr>
          <w:rFonts w:ascii="Times New Roman" w:hAnsi="Times New Roman"/>
          <w:noProof/>
          <w:sz w:val="24"/>
        </w:rPr>
        <w:t xml:space="preserve"> en materia de prevención. Aunque los datos de prevalencia son escasos, existen estudios que indican que alrededor del </w:t>
      </w:r>
      <w:r>
        <w:rPr>
          <w:rFonts w:ascii="Times New Roman" w:hAnsi="Times New Roman"/>
          <w:b/>
          <w:noProof/>
          <w:sz w:val="24"/>
        </w:rPr>
        <w:t>3 %</w:t>
      </w:r>
      <w:r>
        <w:rPr>
          <w:rFonts w:ascii="Times New Roman" w:hAnsi="Times New Roman"/>
          <w:noProof/>
          <w:sz w:val="24"/>
        </w:rPr>
        <w:t xml:space="preserve"> de la población masculina podría sentirse atraída sexualmente por menores. Los expertos reconocen que </w:t>
      </w:r>
      <w:r>
        <w:rPr>
          <w:rFonts w:ascii="Times New Roman" w:hAnsi="Times New Roman"/>
          <w:b/>
          <w:noProof/>
          <w:sz w:val="24"/>
        </w:rPr>
        <w:t>atajar el problema de raíz</w:t>
      </w:r>
      <w:r>
        <w:rPr>
          <w:rFonts w:ascii="Times New Roman" w:hAnsi="Times New Roman"/>
          <w:noProof/>
          <w:sz w:val="24"/>
        </w:rPr>
        <w:t xml:space="preserve"> reconociendo ese difícil hecho y adoptando medidas preventivas es la manera más eficaz de proteger a las víctimas y de aligerar la carga de trabajo de las fuerzas y cuerpos de seguridad. </w:t>
      </w:r>
    </w:p>
    <w:p>
      <w:pPr>
        <w:pStyle w:val="ListParagraph"/>
        <w:numPr>
          <w:ilvl w:val="0"/>
          <w:numId w:val="48"/>
        </w:numPr>
        <w:spacing w:after="120" w:line="240" w:lineRule="auto"/>
        <w:ind w:left="357" w:hanging="357"/>
        <w:contextualSpacing w:val="0"/>
        <w:jc w:val="both"/>
        <w:rPr>
          <w:rFonts w:ascii="Times New Roman" w:hAnsi="Times New Roman" w:cs="Times New Roman"/>
          <w:noProof/>
          <w:sz w:val="24"/>
        </w:rPr>
      </w:pPr>
      <w:r>
        <w:rPr>
          <w:rFonts w:ascii="Times New Roman" w:hAnsi="Times New Roman"/>
          <w:noProof/>
          <w:sz w:val="24"/>
        </w:rPr>
        <w:t xml:space="preserve">Apoyaría el trabajo de los Estados miembros en materia de sensibilización mediante la creación de </w:t>
      </w:r>
      <w:r>
        <w:rPr>
          <w:rFonts w:ascii="Times New Roman" w:hAnsi="Times New Roman"/>
          <w:b/>
          <w:noProof/>
          <w:sz w:val="24"/>
        </w:rPr>
        <w:t>campañas mediáticas</w:t>
      </w:r>
      <w:r>
        <w:rPr>
          <w:rFonts w:ascii="Times New Roman" w:hAnsi="Times New Roman"/>
          <w:noProof/>
          <w:sz w:val="24"/>
        </w:rPr>
        <w:t xml:space="preserve"> y materiales de </w:t>
      </w:r>
      <w:r>
        <w:rPr>
          <w:rFonts w:ascii="Times New Roman" w:hAnsi="Times New Roman"/>
          <w:b/>
          <w:noProof/>
          <w:sz w:val="24"/>
        </w:rPr>
        <w:t>formación</w:t>
      </w:r>
      <w:r>
        <w:rPr>
          <w:rFonts w:ascii="Times New Roman" w:hAnsi="Times New Roman"/>
          <w:noProof/>
          <w:sz w:val="24"/>
        </w:rPr>
        <w:t xml:space="preserve"> específicos:</w:t>
      </w:r>
    </w:p>
    <w:p>
      <w:pPr>
        <w:pStyle w:val="ListParagraph"/>
        <w:numPr>
          <w:ilvl w:val="0"/>
          <w:numId w:val="52"/>
        </w:numPr>
        <w:spacing w:after="120" w:line="240" w:lineRule="auto"/>
        <w:ind w:left="714" w:hanging="357"/>
        <w:contextualSpacing w:val="0"/>
        <w:jc w:val="both"/>
        <w:rPr>
          <w:rFonts w:ascii="Times New Roman" w:hAnsi="Times New Roman" w:cs="Times New Roman"/>
          <w:noProof/>
          <w:sz w:val="24"/>
        </w:rPr>
      </w:pPr>
      <w:r>
        <w:rPr>
          <w:rFonts w:ascii="Times New Roman" w:hAnsi="Times New Roman"/>
          <w:noProof/>
          <w:sz w:val="24"/>
        </w:rPr>
        <w:t xml:space="preserve">Facilitaría el intercambio de información sobre </w:t>
      </w:r>
      <w:r>
        <w:rPr>
          <w:rFonts w:ascii="Times New Roman" w:hAnsi="Times New Roman"/>
          <w:b/>
          <w:noProof/>
          <w:sz w:val="24"/>
        </w:rPr>
        <w:t>materiales didácticos y desarrollo de capacidades</w:t>
      </w:r>
      <w:r>
        <w:rPr>
          <w:rFonts w:ascii="Times New Roman" w:hAnsi="Times New Roman"/>
          <w:noProof/>
          <w:sz w:val="24"/>
        </w:rPr>
        <w:t xml:space="preserve"> y recopilaría </w:t>
      </w:r>
      <w:r>
        <w:rPr>
          <w:rFonts w:ascii="Times New Roman" w:hAnsi="Times New Roman"/>
          <w:b/>
          <w:noProof/>
          <w:sz w:val="24"/>
        </w:rPr>
        <w:t>ejemplos de «mejores prácticas»</w:t>
      </w:r>
      <w:r>
        <w:rPr>
          <w:rFonts w:ascii="Times New Roman" w:hAnsi="Times New Roman"/>
          <w:noProof/>
          <w:sz w:val="24"/>
        </w:rPr>
        <w:t xml:space="preserve"> que inspiraran </w:t>
      </w:r>
      <w:r>
        <w:rPr>
          <w:rFonts w:ascii="Times New Roman" w:hAnsi="Times New Roman"/>
          <w:b/>
          <w:noProof/>
          <w:sz w:val="24"/>
        </w:rPr>
        <w:t>campañas mediáticas</w:t>
      </w:r>
      <w:r>
        <w:rPr>
          <w:rFonts w:ascii="Times New Roman" w:hAnsi="Times New Roman"/>
          <w:noProof/>
          <w:sz w:val="24"/>
        </w:rPr>
        <w:t xml:space="preserve"> y cursos de formación a través de los Estados miembros. Ayudaría a </w:t>
      </w:r>
      <w:r>
        <w:rPr>
          <w:rFonts w:ascii="Times New Roman" w:hAnsi="Times New Roman"/>
          <w:b/>
          <w:noProof/>
          <w:sz w:val="24"/>
        </w:rPr>
        <w:t>evitar la duplicación</w:t>
      </w:r>
      <w:r>
        <w:rPr>
          <w:rFonts w:ascii="Times New Roman" w:hAnsi="Times New Roman"/>
          <w:noProof/>
          <w:sz w:val="24"/>
        </w:rPr>
        <w:t xml:space="preserve"> de esfuerzos, por ejemplo, facilitando la adaptación y la traducción al contexto nacional de los materiales creados en otros Estados miembros. </w:t>
      </w:r>
    </w:p>
    <w:p>
      <w:pPr>
        <w:pStyle w:val="ListParagraph"/>
        <w:numPr>
          <w:ilvl w:val="0"/>
          <w:numId w:val="52"/>
        </w:numPr>
        <w:spacing w:after="120" w:line="240" w:lineRule="auto"/>
        <w:contextualSpacing w:val="0"/>
        <w:jc w:val="both"/>
        <w:rPr>
          <w:rFonts w:ascii="Times New Roman" w:hAnsi="Times New Roman" w:cs="Times New Roman"/>
          <w:noProof/>
          <w:sz w:val="24"/>
        </w:rPr>
      </w:pPr>
      <w:r>
        <w:rPr>
          <w:rFonts w:ascii="Times New Roman" w:hAnsi="Times New Roman"/>
          <w:noProof/>
          <w:sz w:val="24"/>
        </w:rPr>
        <w:t xml:space="preserve">La Comisión, respaldada por la red, también lanzaría y respaldaría </w:t>
      </w:r>
      <w:r>
        <w:rPr>
          <w:rFonts w:ascii="Times New Roman" w:hAnsi="Times New Roman"/>
          <w:b/>
          <w:noProof/>
          <w:sz w:val="24"/>
        </w:rPr>
        <w:t>campañas de sensibilización</w:t>
      </w:r>
      <w:r>
        <w:rPr>
          <w:rFonts w:ascii="Times New Roman" w:hAnsi="Times New Roman"/>
          <w:noProof/>
          <w:sz w:val="24"/>
        </w:rPr>
        <w:t xml:space="preserve"> para ayudar a informar a los menores, progenitores, cuidadores y educadores con respecto a los riesgos y los mecanismos y procedimientos de prevención. Estas campañas se desarrollarían con la red.</w:t>
      </w:r>
    </w:p>
    <w:p>
      <w:pPr>
        <w:pStyle w:val="ListParagraph"/>
        <w:numPr>
          <w:ilvl w:val="0"/>
          <w:numId w:val="51"/>
        </w:numPr>
        <w:spacing w:after="120" w:line="240" w:lineRule="auto"/>
        <w:contextualSpacing w:val="0"/>
        <w:jc w:val="both"/>
        <w:rPr>
          <w:rFonts w:ascii="Times New Roman" w:hAnsi="Times New Roman" w:cs="Times New Roman"/>
          <w:noProof/>
          <w:sz w:val="24"/>
        </w:rPr>
      </w:pPr>
      <w:r>
        <w:rPr>
          <w:rFonts w:ascii="Times New Roman" w:hAnsi="Times New Roman"/>
          <w:noProof/>
          <w:sz w:val="24"/>
          <w:szCs w:val="24"/>
        </w:rPr>
        <w:t xml:space="preserve">Se precisan </w:t>
      </w:r>
      <w:r>
        <w:rPr>
          <w:rFonts w:ascii="Times New Roman" w:hAnsi="Times New Roman"/>
          <w:b/>
          <w:noProof/>
          <w:sz w:val="24"/>
          <w:szCs w:val="24"/>
        </w:rPr>
        <w:t>esfuerzos en materia de prevención</w:t>
      </w:r>
      <w:r>
        <w:rPr>
          <w:rFonts w:ascii="Times New Roman" w:hAnsi="Times New Roman"/>
          <w:noProof/>
          <w:sz w:val="24"/>
          <w:szCs w:val="24"/>
        </w:rPr>
        <w:t xml:space="preserve"> en relación con las </w:t>
      </w:r>
      <w:r>
        <w:rPr>
          <w:rFonts w:ascii="Times New Roman" w:hAnsi="Times New Roman"/>
          <w:b/>
          <w:noProof/>
          <w:sz w:val="24"/>
          <w:szCs w:val="24"/>
        </w:rPr>
        <w:t>organizaciones que trabajan con menores</w:t>
      </w:r>
      <w:r>
        <w:rPr>
          <w:rFonts w:ascii="Times New Roman" w:hAnsi="Times New Roman"/>
          <w:noProof/>
          <w:sz w:val="24"/>
          <w:szCs w:val="24"/>
        </w:rPr>
        <w:t xml:space="preserve"> —centros y clubes deportivos, instituciones religiosas, servicios sanitarios, escuelas, actividades extraescolares— con el fin de </w:t>
      </w:r>
      <w:r>
        <w:rPr>
          <w:rFonts w:ascii="Times New Roman" w:hAnsi="Times New Roman"/>
          <w:b/>
          <w:noProof/>
          <w:sz w:val="24"/>
          <w:szCs w:val="24"/>
        </w:rPr>
        <w:t xml:space="preserve">concienciarlos </w:t>
      </w:r>
      <w:r>
        <w:rPr>
          <w:rFonts w:ascii="Times New Roman" w:hAnsi="Times New Roman"/>
          <w:noProof/>
          <w:sz w:val="24"/>
          <w:szCs w:val="24"/>
        </w:rPr>
        <w:t xml:space="preserve">e informarlos con respecto a las maneras de prevenir los abusos, por ejemplo, ofreciendo </w:t>
      </w:r>
      <w:r>
        <w:rPr>
          <w:rFonts w:ascii="Times New Roman" w:hAnsi="Times New Roman"/>
          <w:b/>
          <w:noProof/>
          <w:sz w:val="24"/>
          <w:szCs w:val="24"/>
        </w:rPr>
        <w:t>formación</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específica, garantizando que adoptan procedimientos adecuados y utilizan el empoderamiento jurídico que les confiere el Derecho de la Unión para requerir antecedentes penales a escala internacional a través del sistema ECRIS</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xml:space="preserve">. Este sistema europeo tan eficaz es crucial para la prevención de los abusos sexuales, ya que permite hacer comprobaciones de los antecedentes penales de un individuo durante el proceso de contratación para actividades profesionales o de voluntariado organizado que impliquen contacto directo y habitual con niños. </w:t>
      </w:r>
      <w:r>
        <w:rPr>
          <w:rFonts w:ascii="Times New Roman" w:hAnsi="Times New Roman"/>
          <w:noProof/>
          <w:sz w:val="24"/>
        </w:rPr>
        <w:t xml:space="preserve">Los profesionales de todos los sectores, que podrían entrar en contacto con menores, deben recibir formación y ser equipados con herramientas para </w:t>
      </w:r>
      <w:r>
        <w:rPr>
          <w:rFonts w:ascii="Times New Roman" w:hAnsi="Times New Roman"/>
          <w:b/>
          <w:noProof/>
          <w:sz w:val="24"/>
        </w:rPr>
        <w:t>prevenir y detectar</w:t>
      </w:r>
      <w:r>
        <w:rPr>
          <w:rFonts w:ascii="Times New Roman" w:hAnsi="Times New Roman"/>
          <w:noProof/>
          <w:sz w:val="24"/>
        </w:rPr>
        <w:t xml:space="preserve"> indicios tempranos de posible </w:t>
      </w:r>
      <w:r>
        <w:rPr>
          <w:rFonts w:ascii="Times New Roman" w:hAnsi="Times New Roman"/>
          <w:noProof/>
          <w:sz w:val="24"/>
          <w:szCs w:val="24"/>
        </w:rPr>
        <w:t>violencia</w:t>
      </w:r>
      <w:r>
        <w:rPr>
          <w:rFonts w:ascii="Times New Roman" w:hAnsi="Times New Roman"/>
          <w:noProof/>
          <w:sz w:val="24"/>
        </w:rPr>
        <w:t xml:space="preserve"> y abuso sexual, e interactuar con los menores y sus familias de la manera adecuada, en aras de las necesidades específicas y el interés superior del menor. Esto incluye también a las </w:t>
      </w:r>
      <w:r>
        <w:rPr>
          <w:rFonts w:ascii="Times New Roman" w:hAnsi="Times New Roman"/>
          <w:b/>
          <w:noProof/>
          <w:sz w:val="24"/>
        </w:rPr>
        <w:t xml:space="preserve">fuerzas y cuerpos de seguridad y el poder judicial </w:t>
      </w:r>
      <w:r>
        <w:rPr>
          <w:rFonts w:ascii="Times New Roman" w:hAnsi="Times New Roman"/>
          <w:noProof/>
          <w:sz w:val="24"/>
        </w:rPr>
        <w:t xml:space="preserve">cuando menores víctimas se ven implicados en investigaciones penales contra sus agresores. Las familias y los cuidadores, los profesionales y la sociedad en general deben comprender la gravedad de estos delitos y el devastador efecto que tienen sobre los menores, y deben recibir el soporte necesario para denunciar estos delitos y apoyar a los menores víctimas. Esto requiere </w:t>
      </w:r>
      <w:r>
        <w:rPr>
          <w:rFonts w:ascii="Times New Roman" w:hAnsi="Times New Roman"/>
          <w:b/>
          <w:noProof/>
          <w:sz w:val="24"/>
        </w:rPr>
        <w:t xml:space="preserve">información especializada, campañas mediáticas </w:t>
      </w:r>
      <w:r>
        <w:rPr>
          <w:rFonts w:ascii="Times New Roman" w:hAnsi="Times New Roman"/>
          <w:noProof/>
          <w:sz w:val="24"/>
        </w:rPr>
        <w:t xml:space="preserve">y </w:t>
      </w:r>
      <w:r>
        <w:rPr>
          <w:rFonts w:ascii="Times New Roman" w:hAnsi="Times New Roman"/>
          <w:b/>
          <w:noProof/>
          <w:sz w:val="24"/>
        </w:rPr>
        <w:t>formación</w:t>
      </w:r>
      <w:r>
        <w:rPr>
          <w:rFonts w:ascii="Times New Roman" w:hAnsi="Times New Roman"/>
          <w:noProof/>
          <w:sz w:val="24"/>
        </w:rPr>
        <w:t>.</w:t>
      </w:r>
    </w:p>
    <w:p>
      <w:pPr>
        <w:pStyle w:val="ListParagraph"/>
        <w:numPr>
          <w:ilvl w:val="0"/>
          <w:numId w:val="5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Los propios menores deben disponer de </w:t>
      </w:r>
      <w:r>
        <w:rPr>
          <w:rFonts w:ascii="Times New Roman" w:hAnsi="Times New Roman"/>
          <w:b/>
          <w:noProof/>
          <w:sz w:val="24"/>
          <w:szCs w:val="24"/>
        </w:rPr>
        <w:t xml:space="preserve">conocimientos y herramientas </w:t>
      </w:r>
      <w:r>
        <w:rPr>
          <w:rFonts w:ascii="Times New Roman" w:hAnsi="Times New Roman"/>
          <w:noProof/>
          <w:sz w:val="24"/>
          <w:szCs w:val="24"/>
        </w:rPr>
        <w:t>que podrían ayudarles a no enfrentarse con abusos cuando sea posible (por ejemplo, sobre cómo utilizar internet de forma segura), y deben ser informados de que determinados comportamientos no son aceptables. La red de Centros de Seguridad en Internet financiada por la Comisión</w:t>
      </w:r>
      <w:r>
        <w:rPr>
          <w:rStyle w:val="FootnoteReference"/>
          <w:rFonts w:ascii="Times New Roman" w:hAnsi="Times New Roman" w:cs="Times New Roman"/>
          <w:noProof/>
          <w:sz w:val="24"/>
          <w:szCs w:val="24"/>
          <w:lang w:val="en-GB"/>
        </w:rPr>
        <w:footnoteReference w:id="60"/>
      </w:r>
      <w:r>
        <w:rPr>
          <w:rFonts w:ascii="Times New Roman" w:hAnsi="Times New Roman"/>
          <w:noProof/>
          <w:sz w:val="24"/>
          <w:szCs w:val="24"/>
        </w:rPr>
        <w:t xml:space="preserve"> sensibiliza en materia de seguridad en línea y proporciona información, recursos y asistencia a través de líneas de ayuda y líneas de denuncia en una amplia variedad de temas relacionados con la seguridad digital, incluida la captación de menores y el sexteo</w:t>
      </w:r>
      <w:r>
        <w:rPr>
          <w:rStyle w:val="FootnoteReference"/>
          <w:rFonts w:ascii="Times New Roman" w:hAnsi="Times New Roman" w:cs="Times New Roman"/>
          <w:noProof/>
          <w:sz w:val="24"/>
          <w:szCs w:val="24"/>
          <w:lang w:val="en-GB"/>
        </w:rPr>
        <w:footnoteReference w:id="61"/>
      </w:r>
      <w:r>
        <w:rPr>
          <w:rFonts w:ascii="Times New Roman" w:hAnsi="Times New Roman"/>
          <w:noProof/>
          <w:sz w:val="24"/>
          <w:szCs w:val="24"/>
        </w:rPr>
        <w:t xml:space="preserve">. La Campaña </w:t>
      </w:r>
      <w:r>
        <w:rPr>
          <w:rFonts w:ascii="Times New Roman" w:hAnsi="Times New Roman"/>
          <w:i/>
          <w:noProof/>
          <w:sz w:val="24"/>
          <w:szCs w:val="24"/>
        </w:rPr>
        <w:t>One in Five</w:t>
      </w:r>
      <w:r>
        <w:rPr>
          <w:rFonts w:ascii="Times New Roman" w:hAnsi="Times New Roman"/>
          <w:noProof/>
          <w:sz w:val="24"/>
          <w:szCs w:val="24"/>
        </w:rPr>
        <w:t xml:space="preserve"> («Uno/a de cada cinco») del Consejo de Europa</w:t>
      </w:r>
      <w:r>
        <w:rPr>
          <w:rStyle w:val="FootnoteReference"/>
          <w:rFonts w:ascii="Times New Roman" w:hAnsi="Times New Roman" w:cs="Times New Roman"/>
          <w:noProof/>
          <w:sz w:val="24"/>
          <w:szCs w:val="24"/>
          <w:lang w:val="en-GB"/>
        </w:rPr>
        <w:footnoteReference w:id="62"/>
      </w:r>
      <w:r>
        <w:rPr>
          <w:rFonts w:ascii="Times New Roman" w:hAnsi="Times New Roman"/>
          <w:noProof/>
          <w:sz w:val="24"/>
          <w:szCs w:val="24"/>
        </w:rPr>
        <w:t xml:space="preserve"> y la iniciativa</w:t>
      </w:r>
      <w:r>
        <w:rPr>
          <w:rFonts w:ascii="Times New Roman" w:hAnsi="Times New Roman"/>
          <w:noProof/>
          <w:sz w:val="24"/>
          <w:vertAlign w:val="superscript"/>
        </w:rPr>
        <w:footnoteReference w:id="63"/>
      </w:r>
      <w:r>
        <w:rPr>
          <w:rFonts w:ascii="Times New Roman" w:hAnsi="Times New Roman"/>
          <w:noProof/>
          <w:sz w:val="24"/>
          <w:szCs w:val="24"/>
        </w:rPr>
        <w:t xml:space="preserve"> «#DiNo» de Europol son otros ejemplos de cómo lograr este objetivo. Cuando se produce abuso, los menores necesitan </w:t>
      </w:r>
      <w:r>
        <w:rPr>
          <w:rFonts w:ascii="Times New Roman" w:hAnsi="Times New Roman"/>
          <w:b/>
          <w:noProof/>
          <w:sz w:val="24"/>
          <w:szCs w:val="24"/>
        </w:rPr>
        <w:t>sentirse seguros y capacitados</w:t>
      </w:r>
      <w:r>
        <w:rPr>
          <w:rFonts w:ascii="Times New Roman" w:hAnsi="Times New Roman"/>
          <w:noProof/>
          <w:sz w:val="24"/>
          <w:szCs w:val="24"/>
        </w:rPr>
        <w:t xml:space="preserve"> para hablar, reaccionar y denunciar</w:t>
      </w:r>
      <w:r>
        <w:rPr>
          <w:rStyle w:val="FootnoteReference"/>
          <w:rFonts w:ascii="Times New Roman" w:hAnsi="Times New Roman" w:cs="Times New Roman"/>
          <w:noProof/>
          <w:sz w:val="24"/>
          <w:szCs w:val="24"/>
          <w:lang w:val="en-GB"/>
        </w:rPr>
        <w:footnoteReference w:id="64"/>
      </w:r>
      <w:r>
        <w:rPr>
          <w:rFonts w:ascii="Times New Roman" w:hAnsi="Times New Roman"/>
          <w:noProof/>
          <w:sz w:val="24"/>
          <w:szCs w:val="24"/>
        </w:rPr>
        <w:t xml:space="preserve">, incluso cuando el abuso procede de dentro de su círculo de confianza (es decir, personas queridas u otras personas que conocen y en las que confían), como suele ser habitual. También necesitan tener acceso a canales seguros, accesibles y adecuados para su edad con el fin de denunciar el abuso sin temor. En las actividades de prevención también es necesario tener en cuenta las </w:t>
      </w:r>
      <w:r>
        <w:rPr>
          <w:rFonts w:ascii="Times New Roman" w:hAnsi="Times New Roman"/>
          <w:b/>
          <w:noProof/>
          <w:sz w:val="24"/>
          <w:szCs w:val="24"/>
        </w:rPr>
        <w:t>circunstancias y necesidades específicas</w:t>
      </w:r>
      <w:r>
        <w:rPr>
          <w:rFonts w:ascii="Times New Roman" w:hAnsi="Times New Roman"/>
          <w:noProof/>
          <w:sz w:val="24"/>
          <w:szCs w:val="24"/>
        </w:rPr>
        <w:t xml:space="preserve"> de los </w:t>
      </w:r>
      <w:r>
        <w:rPr>
          <w:rFonts w:ascii="Times New Roman" w:hAnsi="Times New Roman"/>
          <w:b/>
          <w:noProof/>
          <w:sz w:val="24"/>
          <w:szCs w:val="24"/>
        </w:rPr>
        <w:t>diversos grupos de niños</w:t>
      </w:r>
      <w:r>
        <w:rPr>
          <w:rFonts w:ascii="Times New Roman" w:hAnsi="Times New Roman"/>
          <w:noProof/>
          <w:sz w:val="24"/>
          <w:szCs w:val="24"/>
        </w:rPr>
        <w:t xml:space="preserve"> que están particularmente expuestos a los riesgos de abuso sexual, como los niños con discapacidades</w:t>
      </w:r>
      <w:r>
        <w:rPr>
          <w:rStyle w:val="FootnoteReference"/>
          <w:rFonts w:ascii="Times New Roman" w:hAnsi="Times New Roman" w:cs="Times New Roman"/>
          <w:noProof/>
          <w:sz w:val="24"/>
          <w:szCs w:val="24"/>
          <w:lang w:val="en-GB"/>
        </w:rPr>
        <w:footnoteReference w:id="65"/>
      </w:r>
      <w:r>
        <w:rPr>
          <w:rFonts w:ascii="Times New Roman" w:hAnsi="Times New Roman"/>
          <w:noProof/>
          <w:sz w:val="24"/>
          <w:szCs w:val="24"/>
        </w:rPr>
        <w:t xml:space="preserve">, los niños migrantes (en particular los menores no acompañados) y los niños víctimas de la trata (la mayoría de los cuales son niñas).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El objetivo es organizar la red en </w:t>
      </w:r>
      <w:r>
        <w:rPr>
          <w:rFonts w:ascii="Times New Roman" w:hAnsi="Times New Roman"/>
          <w:b/>
          <w:noProof/>
          <w:sz w:val="24"/>
        </w:rPr>
        <w:t>grupos de trabajo</w:t>
      </w:r>
      <w:r>
        <w:rPr>
          <w:rFonts w:ascii="Times New Roman" w:hAnsi="Times New Roman"/>
          <w:noProof/>
          <w:sz w:val="24"/>
        </w:rPr>
        <w:t xml:space="preserve"> que faciliten el intercambio de las mejores prácticas y la labor sobre iniciativas concretas para generar resultados tangibles. Los grupos de trabajo podrían organizarse </w:t>
      </w:r>
      <w:r>
        <w:rPr>
          <w:rFonts w:ascii="Times New Roman" w:hAnsi="Times New Roman"/>
          <w:b/>
          <w:noProof/>
          <w:sz w:val="24"/>
        </w:rPr>
        <w:t>por prácticas</w:t>
      </w:r>
      <w:r>
        <w:rPr>
          <w:rFonts w:ascii="Times New Roman" w:hAnsi="Times New Roman"/>
          <w:noProof/>
          <w:sz w:val="24"/>
        </w:rPr>
        <w:t xml:space="preserve"> (es decir, por experiencia profesional, por ejemplo, profesionales de la atención sanitaria, trabajadores sociales, profesionales de la educación, fuerzas y cuerpos de seguridad, autoridades judiciales, autoridades penitenciarias, responsables políticos e investigadores) y </w:t>
      </w:r>
      <w:r>
        <w:rPr>
          <w:rFonts w:ascii="Times New Roman" w:hAnsi="Times New Roman"/>
          <w:b/>
          <w:noProof/>
          <w:sz w:val="24"/>
        </w:rPr>
        <w:t>por programas</w:t>
      </w:r>
      <w:r>
        <w:rPr>
          <w:rFonts w:ascii="Times New Roman" w:hAnsi="Times New Roman"/>
          <w:noProof/>
          <w:sz w:val="24"/>
        </w:rPr>
        <w:t xml:space="preserve"> (es decir, por tipo de grupo destinatario del programa de prevención, por ejemplo, delincuentes y personas que temen que puedan delinquir, o programas de formación y sensibilización para niños, familias y la comunidad). </w:t>
      </w:r>
    </w:p>
    <w:p>
      <w:pPr>
        <w:spacing w:after="120" w:line="240" w:lineRule="auto"/>
        <w:jc w:val="both"/>
        <w:rPr>
          <w:rFonts w:ascii="Times New Roman" w:hAnsi="Times New Roman" w:cs="Times New Roman"/>
          <w:b/>
          <w:noProof/>
          <w:sz w:val="24"/>
        </w:rPr>
      </w:pPr>
      <w:r>
        <w:rPr>
          <w:rFonts w:ascii="Times New Roman" w:hAnsi="Times New Roman"/>
          <w:noProof/>
          <w:sz w:val="24"/>
        </w:rPr>
        <w:t xml:space="preserve">Maximizar el trabajo para prevenir el abuso sexual de menores es esencial. El aumento exponencial de las denuncias de abuso sexual de menores </w:t>
      </w:r>
      <w:r>
        <w:rPr>
          <w:rFonts w:ascii="Times New Roman" w:hAnsi="Times New Roman"/>
          <w:b/>
          <w:noProof/>
          <w:sz w:val="24"/>
        </w:rPr>
        <w:t>ha desbordado a las fuerzas y cuerpos de seguridad</w:t>
      </w:r>
      <w:r>
        <w:rPr>
          <w:rFonts w:ascii="Times New Roman" w:hAnsi="Times New Roman"/>
          <w:noProof/>
          <w:sz w:val="24"/>
        </w:rPr>
        <w:t xml:space="preserve"> en la UE y en todo el mundo, lo que reafirma el consenso existente entre los expertos (incluidas las fuerzas y cuerpos de seguridad) de que </w:t>
      </w:r>
      <w:r>
        <w:rPr>
          <w:rFonts w:ascii="Times New Roman" w:hAnsi="Times New Roman"/>
          <w:b/>
          <w:noProof/>
          <w:sz w:val="24"/>
        </w:rPr>
        <w:t>este problema es imposible de resolver a través de la actuación de las fuerzas y cuerpos de seguridad únicamente y requiere coordinación entre múltiples agentes.</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red aspiraría a </w:t>
      </w:r>
      <w:r>
        <w:rPr>
          <w:rFonts w:ascii="Times New Roman" w:hAnsi="Times New Roman"/>
          <w:b/>
          <w:noProof/>
          <w:sz w:val="24"/>
        </w:rPr>
        <w:t xml:space="preserve">fortalecer la capacidad en el seno de la UE </w:t>
      </w:r>
      <w:r>
        <w:rPr>
          <w:rFonts w:ascii="Times New Roman" w:hAnsi="Times New Roman"/>
          <w:noProof/>
          <w:sz w:val="24"/>
        </w:rPr>
        <w:t xml:space="preserve">en relación con la prevención de los abusos sexuales de menores y tendría un </w:t>
      </w:r>
      <w:r>
        <w:rPr>
          <w:rFonts w:ascii="Times New Roman" w:hAnsi="Times New Roman"/>
          <w:b/>
          <w:noProof/>
          <w:sz w:val="24"/>
        </w:rPr>
        <w:t xml:space="preserve">alcance global </w:t>
      </w:r>
      <w:r>
        <w:rPr>
          <w:rFonts w:ascii="Times New Roman" w:hAnsi="Times New Roman"/>
          <w:noProof/>
          <w:sz w:val="24"/>
        </w:rPr>
        <w:t xml:space="preserve">para aprovechar toda la experiencia pertinente </w:t>
      </w:r>
      <w:r>
        <w:rPr>
          <w:rFonts w:ascii="Times New Roman" w:hAnsi="Times New Roman"/>
          <w:b/>
          <w:noProof/>
          <w:sz w:val="24"/>
        </w:rPr>
        <w:t>dentro y fuera de la UE</w:t>
      </w:r>
      <w:r>
        <w:rPr>
          <w:rFonts w:ascii="Times New Roman" w:hAnsi="Times New Roman"/>
          <w:noProof/>
          <w:sz w:val="24"/>
        </w:rPr>
        <w:t xml:space="preserve">. También contaría con una sólida </w:t>
      </w:r>
      <w:r>
        <w:rPr>
          <w:rFonts w:ascii="Times New Roman" w:hAnsi="Times New Roman"/>
          <w:b/>
          <w:noProof/>
          <w:sz w:val="24"/>
        </w:rPr>
        <w:t xml:space="preserve">presencia en línea </w:t>
      </w:r>
      <w:r>
        <w:rPr>
          <w:rFonts w:ascii="Times New Roman" w:hAnsi="Times New Roman"/>
          <w:noProof/>
          <w:sz w:val="24"/>
        </w:rPr>
        <w:t>para facilitar que se comparta su trabajo en el seno de la UE y de manera global, de manera que todos los países podrían beneficiarse de investigación y planteamientos de vanguardia.</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En resumen, la red de prevención posibilitaría: a) una </w:t>
      </w:r>
      <w:r>
        <w:rPr>
          <w:rFonts w:ascii="Times New Roman" w:hAnsi="Times New Roman"/>
          <w:b/>
          <w:noProof/>
          <w:sz w:val="24"/>
        </w:rPr>
        <w:t xml:space="preserve">acción </w:t>
      </w:r>
      <w:r>
        <w:rPr>
          <w:rFonts w:ascii="Times New Roman" w:hAnsi="Times New Roman"/>
          <w:noProof/>
          <w:sz w:val="24"/>
        </w:rPr>
        <w:t>más eficaz en la lucha contra el abuso sexual de menores (</w:t>
      </w:r>
      <w:r>
        <w:rPr>
          <w:rFonts w:ascii="Times New Roman" w:hAnsi="Times New Roman"/>
          <w:b/>
          <w:noProof/>
          <w:sz w:val="24"/>
        </w:rPr>
        <w:t>en línea y fuera de línea</w:t>
      </w:r>
      <w:r>
        <w:rPr>
          <w:rFonts w:ascii="Times New Roman" w:hAnsi="Times New Roman"/>
          <w:noProof/>
          <w:sz w:val="24"/>
        </w:rPr>
        <w:t xml:space="preserve">) en la EU; b) un </w:t>
      </w:r>
      <w:r>
        <w:rPr>
          <w:rFonts w:ascii="Times New Roman" w:hAnsi="Times New Roman"/>
          <w:b/>
          <w:noProof/>
          <w:sz w:val="24"/>
        </w:rPr>
        <w:t>uso más eficaz y eficiente de los recursos (limitados) existentes</w:t>
      </w:r>
      <w:r>
        <w:rPr>
          <w:rFonts w:ascii="Times New Roman" w:hAnsi="Times New Roman"/>
          <w:noProof/>
          <w:sz w:val="24"/>
        </w:rPr>
        <w:t xml:space="preserve"> en la UE y destinados a prevenir el abuso sexual de menores; y c) una </w:t>
      </w:r>
      <w:r>
        <w:rPr>
          <w:rFonts w:ascii="Times New Roman" w:hAnsi="Times New Roman"/>
          <w:b/>
          <w:noProof/>
          <w:sz w:val="24"/>
        </w:rPr>
        <w:t>cooperación más eficaz entre los socios a escala mundial,</w:t>
      </w:r>
      <w:r>
        <w:rPr>
          <w:rFonts w:ascii="Times New Roman" w:hAnsi="Times New Roman"/>
          <w:noProof/>
          <w:sz w:val="24"/>
        </w:rPr>
        <w:t xml:space="preserve"> de manera que la UE pueda beneficiarse de la experiencia global sin duplicar esfuerzos.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Medida clave:</w:t>
      </w:r>
    </w:p>
    <w:p>
      <w:pPr>
        <w:pStyle w:val="ListParagraph"/>
        <w:numPr>
          <w:ilvl w:val="0"/>
          <w:numId w:val="5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 xml:space="preserve">La Comisión comenzará </w:t>
      </w:r>
      <w:r>
        <w:rPr>
          <w:rFonts w:ascii="Times New Roman" w:hAnsi="Times New Roman"/>
          <w:b/>
          <w:i/>
          <w:noProof/>
          <w:sz w:val="24"/>
        </w:rPr>
        <w:t>de inmediato</w:t>
      </w:r>
      <w:r>
        <w:rPr>
          <w:rFonts w:ascii="Times New Roman" w:hAnsi="Times New Roman"/>
          <w:i/>
          <w:noProof/>
          <w:sz w:val="24"/>
        </w:rPr>
        <w:t xml:space="preserve"> a preparar una red de prevención a nivel de la UE para facilitar el intercambio de mejores prácticas y apoyar a los Estados miembros en la puesta en marcha de medidas de prevención </w:t>
      </w:r>
      <w:r>
        <w:rPr>
          <w:rFonts w:ascii="Times New Roman" w:hAnsi="Times New Roman"/>
          <w:b/>
          <w:i/>
          <w:noProof/>
          <w:sz w:val="24"/>
        </w:rPr>
        <w:t>útiles, evaluadas con rigurosidad y eficaces</w:t>
      </w:r>
      <w:r>
        <w:rPr>
          <w:rFonts w:ascii="Times New Roman" w:hAnsi="Times New Roman"/>
          <w:i/>
          <w:noProof/>
          <w:sz w:val="24"/>
        </w:rPr>
        <w:t xml:space="preserve"> para reducir la prevalencia del abuso sexual de menores en la UE.</w:t>
      </w:r>
    </w:p>
    <w:p>
      <w:pPr>
        <w:pStyle w:val="Heading2"/>
        <w:numPr>
          <w:ilvl w:val="0"/>
          <w:numId w:val="18"/>
        </w:numPr>
        <w:spacing w:before="0" w:after="120" w:line="240" w:lineRule="auto"/>
        <w:jc w:val="both"/>
        <w:rPr>
          <w:rFonts w:ascii="Times New Roman" w:hAnsi="Times New Roman" w:cs="Times New Roman"/>
          <w:b/>
          <w:noProof/>
          <w:color w:val="auto"/>
          <w:sz w:val="24"/>
          <w:szCs w:val="24"/>
        </w:rPr>
      </w:pPr>
      <w:r>
        <w:rPr>
          <w:rFonts w:ascii="Times New Roman" w:hAnsi="Times New Roman"/>
          <w:b/>
          <w:noProof/>
          <w:color w:val="auto"/>
          <w:sz w:val="24"/>
          <w:szCs w:val="24"/>
        </w:rPr>
        <w:t xml:space="preserve">Un centro europeo de prevención y lucha contra el abuso sexual de menores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Comisión comenzará a trabajar en la posible creación de un centro europeo de prevención y lucha contra el abuso sexual de menores, sobre la base de un estudio exhaustivo y una evaluación de las repercusiones. El centro podría ofrecer un </w:t>
      </w:r>
      <w:r>
        <w:rPr>
          <w:rFonts w:ascii="Times New Roman" w:hAnsi="Times New Roman"/>
          <w:b/>
          <w:noProof/>
          <w:sz w:val="24"/>
        </w:rPr>
        <w:t>apoyo integral a los Estados miembros</w:t>
      </w:r>
      <w:r>
        <w:rPr>
          <w:rFonts w:ascii="Times New Roman" w:hAnsi="Times New Roman"/>
          <w:noProof/>
          <w:sz w:val="24"/>
        </w:rPr>
        <w:t xml:space="preserve"> para la lucha contra el abuso sexual de menores, en línea y fuera de línea, y garantizar la </w:t>
      </w:r>
      <w:r>
        <w:rPr>
          <w:rFonts w:ascii="Times New Roman" w:hAnsi="Times New Roman"/>
          <w:b/>
          <w:noProof/>
          <w:sz w:val="24"/>
        </w:rPr>
        <w:t>coordinación</w:t>
      </w:r>
      <w:r>
        <w:rPr>
          <w:rFonts w:ascii="Times New Roman" w:hAnsi="Times New Roman"/>
          <w:noProof/>
          <w:sz w:val="24"/>
        </w:rPr>
        <w:t xml:space="preserve"> para maximizar el uso eficiente de los recursos y </w:t>
      </w:r>
      <w:r>
        <w:rPr>
          <w:rFonts w:ascii="Times New Roman" w:hAnsi="Times New Roman"/>
          <w:b/>
          <w:noProof/>
          <w:sz w:val="24"/>
        </w:rPr>
        <w:t>evitar la duplicación</w:t>
      </w:r>
      <w:r>
        <w:rPr>
          <w:rFonts w:ascii="Times New Roman" w:hAnsi="Times New Roman"/>
          <w:noProof/>
          <w:sz w:val="24"/>
        </w:rPr>
        <w:t xml:space="preserve"> de esfuerzos.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El </w:t>
      </w:r>
      <w:r>
        <w:rPr>
          <w:rFonts w:ascii="Times New Roman" w:hAnsi="Times New Roman"/>
          <w:b/>
          <w:noProof/>
          <w:sz w:val="24"/>
        </w:rPr>
        <w:t>Parlamento Europeo</w:t>
      </w:r>
      <w:r>
        <w:rPr>
          <w:rFonts w:ascii="Times New Roman" w:hAnsi="Times New Roman"/>
          <w:noProof/>
          <w:sz w:val="24"/>
        </w:rPr>
        <w:t xml:space="preserve"> pidió la creación de un centro en su </w:t>
      </w:r>
      <w:r>
        <w:rPr>
          <w:rFonts w:ascii="Times New Roman" w:hAnsi="Times New Roman"/>
          <w:b/>
          <w:noProof/>
          <w:sz w:val="24"/>
        </w:rPr>
        <w:t>resolución</w:t>
      </w:r>
      <w:r>
        <w:rPr>
          <w:rFonts w:ascii="Times New Roman" w:hAnsi="Times New Roman"/>
          <w:noProof/>
          <w:sz w:val="24"/>
        </w:rPr>
        <w:t xml:space="preserve"> de noviembre de 2019</w:t>
      </w:r>
      <w:r>
        <w:rPr>
          <w:rStyle w:val="FootnoteReference"/>
          <w:rFonts w:ascii="Times New Roman" w:hAnsi="Times New Roman" w:cs="Times New Roman"/>
          <w:noProof/>
          <w:sz w:val="24"/>
          <w:lang w:val="en-GB"/>
        </w:rPr>
        <w:footnoteReference w:id="66"/>
      </w:r>
      <w:r>
        <w:rPr>
          <w:rFonts w:ascii="Times New Roman" w:hAnsi="Times New Roman"/>
          <w:noProof/>
          <w:sz w:val="24"/>
        </w:rPr>
        <w:t xml:space="preserve">, y los </w:t>
      </w:r>
      <w:r>
        <w:rPr>
          <w:rFonts w:ascii="Times New Roman" w:hAnsi="Times New Roman"/>
          <w:b/>
          <w:noProof/>
          <w:sz w:val="24"/>
        </w:rPr>
        <w:t>Estados miembros</w:t>
      </w:r>
      <w:r>
        <w:rPr>
          <w:rFonts w:ascii="Times New Roman" w:hAnsi="Times New Roman"/>
          <w:noProof/>
          <w:sz w:val="24"/>
        </w:rPr>
        <w:t xml:space="preserve"> destacaron en las Conclusiones del Consejo de octubre de 2019 la necesidad de un </w:t>
      </w:r>
      <w:r>
        <w:rPr>
          <w:rFonts w:ascii="Times New Roman" w:hAnsi="Times New Roman"/>
          <w:b/>
          <w:noProof/>
          <w:sz w:val="24"/>
        </w:rPr>
        <w:t>planteamiento coordinado y multilateral</w:t>
      </w:r>
      <w:r>
        <w:rPr>
          <w:rStyle w:val="FootnoteReference"/>
          <w:rFonts w:ascii="Times New Roman" w:hAnsi="Times New Roman" w:cs="Times New Roman"/>
          <w:noProof/>
          <w:sz w:val="24"/>
          <w:lang w:val="en-GB"/>
        </w:rPr>
        <w:footnoteReference w:id="67"/>
      </w:r>
      <w:r>
        <w:rPr>
          <w:rFonts w:ascii="Times New Roman" w:hAnsi="Times New Roman"/>
          <w:noProof/>
          <w:sz w:val="24"/>
        </w:rPr>
        <w:t xml:space="preserve">. El centro podría basarse en las mejores prácticas y las lecciones aprendidas de </w:t>
      </w:r>
      <w:r>
        <w:rPr>
          <w:rFonts w:ascii="Times New Roman" w:hAnsi="Times New Roman"/>
          <w:b/>
          <w:noProof/>
          <w:sz w:val="24"/>
        </w:rPr>
        <w:t>centros similares de todo el mundo</w:t>
      </w:r>
      <w:r>
        <w:rPr>
          <w:rFonts w:ascii="Times New Roman" w:hAnsi="Times New Roman"/>
          <w:noProof/>
          <w:sz w:val="24"/>
        </w:rPr>
        <w:t xml:space="preserve">, como el Centro Nacional para Menores Desaparecidos y Explotados (NCMEC, por sus siglas en inglés) de los Estados Unidos, el Centro Canadiense para la Protección del Niño (CCCP, por sus siglas en inglés) y el Centro Australiano de Lucha contra la Explotación Infantil (ACCCE, por sus siglas en inglés).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Para garantizar un </w:t>
      </w:r>
      <w:r>
        <w:rPr>
          <w:rFonts w:ascii="Times New Roman" w:hAnsi="Times New Roman"/>
          <w:b/>
          <w:noProof/>
          <w:sz w:val="24"/>
        </w:rPr>
        <w:t>apoyo integral</w:t>
      </w:r>
      <w:r>
        <w:rPr>
          <w:rFonts w:ascii="Times New Roman" w:hAnsi="Times New Roman"/>
          <w:noProof/>
          <w:sz w:val="24"/>
        </w:rPr>
        <w:t xml:space="preserve"> a los Estados miembros en la lucha contra el abuso sexual de menores, y sujeto a una evaluación adicional, las funciones del centro podrían abarcar </w:t>
      </w:r>
      <w:r>
        <w:rPr>
          <w:rFonts w:ascii="Times New Roman" w:hAnsi="Times New Roman"/>
          <w:b/>
          <w:noProof/>
          <w:sz w:val="24"/>
        </w:rPr>
        <w:t>tres ámbitos</w:t>
      </w:r>
      <w:r>
        <w:rPr>
          <w:rFonts w:ascii="Times New Roman" w:hAnsi="Times New Roman"/>
          <w:noProof/>
          <w:sz w:val="24"/>
        </w:rPr>
        <w:t xml:space="preserve">: </w:t>
      </w:r>
    </w:p>
    <w:p>
      <w:pPr>
        <w:pStyle w:val="ListParagraph"/>
        <w:numPr>
          <w:ilvl w:val="0"/>
          <w:numId w:val="56"/>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szCs w:val="24"/>
        </w:rPr>
        <w:t>Fuerzas y cuerpos de seguridad:</w:t>
      </w:r>
      <w:r>
        <w:rPr>
          <w:rFonts w:ascii="Times New Roman" w:hAnsi="Times New Roman"/>
          <w:noProof/>
          <w:sz w:val="24"/>
          <w:szCs w:val="24"/>
        </w:rPr>
        <w:t xml:space="preserve"> Europol es un actor clave en la lucha contra el abuso sexual de menores, en particular mediante el análisis y la canalización de denuncias de abusos recibidas de los Estados Unidos. Partiendo del papel y la experiencia de Europol, el centro podría trabajar con los cuerpos y fuerzas de seguridad de la UE y terceros países para garantizar que se detecte y se asista a las víctimas lo antes posible y que los delincuentes sean llevados ante la justicia. Podría brindar asistencia a los Estados miembros mediante la recepción de denuncias de empresas que </w:t>
      </w:r>
      <w:r>
        <w:rPr>
          <w:rFonts w:ascii="Times New Roman" w:hAnsi="Times New Roman"/>
          <w:b/>
          <w:noProof/>
          <w:sz w:val="24"/>
          <w:szCs w:val="24"/>
        </w:rPr>
        <w:t>ofrecen sus servicios en la UE</w:t>
      </w:r>
      <w:r>
        <w:rPr>
          <w:rFonts w:ascii="Times New Roman" w:hAnsi="Times New Roman"/>
          <w:noProof/>
          <w:sz w:val="24"/>
          <w:szCs w:val="24"/>
        </w:rPr>
        <w:t xml:space="preserve"> en relación con el abuso sexual de menores en la UE, garantizar su pertinencia y enviarlas a las fuerzas y cuerpos de seguridad para que adopten medidas. El centro podría</w:t>
      </w:r>
      <w:r>
        <w:rPr>
          <w:rFonts w:ascii="Times New Roman" w:hAnsi="Times New Roman"/>
          <w:noProof/>
          <w:sz w:val="24"/>
        </w:rPr>
        <w:t xml:space="preserve"> también podría brindar asistencia a las empresas mediante, por ejemplo, el mantenimiento de una </w:t>
      </w:r>
      <w:r>
        <w:rPr>
          <w:rFonts w:ascii="Times New Roman" w:hAnsi="Times New Roman"/>
          <w:b/>
          <w:noProof/>
          <w:sz w:val="24"/>
        </w:rPr>
        <w:t>base de datos única</w:t>
      </w:r>
      <w:r>
        <w:rPr>
          <w:rFonts w:ascii="Times New Roman" w:hAnsi="Times New Roman"/>
          <w:noProof/>
          <w:sz w:val="24"/>
        </w:rPr>
        <w:t xml:space="preserve"> en la UE de pornografía infantil para facilitar su detección en los sistemas de las empresas, de conformidad con las normas de protección de datos de la UE. </w:t>
      </w:r>
      <w:r>
        <w:rPr>
          <w:rFonts w:ascii="Times New Roman" w:hAnsi="Times New Roman"/>
          <w:noProof/>
          <w:sz w:val="24"/>
          <w:szCs w:val="24"/>
        </w:rPr>
        <w:t xml:space="preserve">Además, el centro también podría brindar asistencia a las fuerzas y cuerpos de seguridad mediante la coordinación y facilitación de la retirada de pornografía infantil en línea identificado a través de </w:t>
      </w:r>
      <w:r>
        <w:rPr>
          <w:rFonts w:ascii="Times New Roman" w:hAnsi="Times New Roman"/>
          <w:b/>
          <w:noProof/>
          <w:sz w:val="24"/>
          <w:szCs w:val="24"/>
        </w:rPr>
        <w:t>líneas telefónicas directas</w:t>
      </w:r>
      <w:r>
        <w:rPr>
          <w:rFonts w:ascii="Times New Roman" w:hAnsi="Times New Roman"/>
          <w:noProof/>
          <w:sz w:val="24"/>
          <w:szCs w:val="24"/>
        </w:rPr>
        <w:t xml:space="preserve">. </w:t>
      </w:r>
    </w:p>
    <w:p>
      <w:pPr>
        <w:pStyle w:val="ListParagraph"/>
        <w:spacing w:after="120" w:line="240" w:lineRule="auto"/>
        <w:ind w:left="360"/>
        <w:contextualSpacing w:val="0"/>
        <w:jc w:val="both"/>
        <w:rPr>
          <w:rFonts w:ascii="Times New Roman" w:hAnsi="Times New Roman" w:cs="Times New Roman"/>
          <w:noProof/>
          <w:sz w:val="24"/>
          <w:szCs w:val="24"/>
        </w:rPr>
      </w:pPr>
      <w:r>
        <w:rPr>
          <w:rFonts w:ascii="Times New Roman" w:hAnsi="Times New Roman"/>
          <w:noProof/>
          <w:sz w:val="24"/>
        </w:rPr>
        <w:t xml:space="preserve">El centro podría operar de acuerdo con estrictos mecanismos de control para garantizar la </w:t>
      </w:r>
      <w:r>
        <w:rPr>
          <w:rFonts w:ascii="Times New Roman" w:hAnsi="Times New Roman"/>
          <w:b/>
          <w:noProof/>
          <w:sz w:val="24"/>
        </w:rPr>
        <w:t>rendición de cuentas y la transparencia</w:t>
      </w:r>
      <w:r>
        <w:rPr>
          <w:rFonts w:ascii="Times New Roman" w:hAnsi="Times New Roman"/>
          <w:noProof/>
          <w:sz w:val="24"/>
        </w:rPr>
        <w:t xml:space="preserve">. En particular, el centro podría potencialmente desempeñar un papel para contribuir a garantizar que no se retira material erróneo o se comenten abusos de las herramientas de búsqueda para denunciar contenido legítimo (incluido el uso inadecuado de las herramientas con fines distintos a la lucha contra el abuso sexual de menores) y para </w:t>
      </w:r>
      <w:r>
        <w:rPr>
          <w:rFonts w:ascii="Times New Roman" w:hAnsi="Times New Roman"/>
          <w:b/>
          <w:noProof/>
          <w:sz w:val="24"/>
        </w:rPr>
        <w:t>recibir quejas</w:t>
      </w:r>
      <w:r>
        <w:rPr>
          <w:rFonts w:ascii="Times New Roman" w:hAnsi="Times New Roman"/>
          <w:noProof/>
          <w:sz w:val="24"/>
        </w:rPr>
        <w:t xml:space="preserve"> de usuarios que consideren que su contenido se ha retirado erróneamente</w:t>
      </w:r>
      <w:r>
        <w:rPr>
          <w:rFonts w:ascii="Times New Roman" w:hAnsi="Times New Roman"/>
          <w:noProof/>
          <w:sz w:val="24"/>
          <w:szCs w:val="24"/>
        </w:rPr>
        <w:t>. La rendición de cuentas y la transparencia serán elementos</w:t>
      </w:r>
      <w:r>
        <w:rPr>
          <w:rFonts w:ascii="Times New Roman" w:hAnsi="Times New Roman"/>
          <w:b/>
          <w:noProof/>
          <w:sz w:val="24"/>
          <w:szCs w:val="24"/>
        </w:rPr>
        <w:t xml:space="preserve"> </w:t>
      </w:r>
      <w:r>
        <w:rPr>
          <w:rFonts w:ascii="Times New Roman" w:hAnsi="Times New Roman"/>
          <w:noProof/>
          <w:sz w:val="24"/>
          <w:szCs w:val="24"/>
        </w:rPr>
        <w:t>fundamentales de la legislación mencionada en las medidas clave de la segunda iniciativa.</w:t>
      </w:r>
    </w:p>
    <w:p>
      <w:pPr>
        <w:pStyle w:val="ListParagraph"/>
        <w:numPr>
          <w:ilvl w:val="0"/>
          <w:numId w:val="56"/>
        </w:numPr>
        <w:spacing w:after="120" w:line="240" w:lineRule="auto"/>
        <w:contextualSpacing w:val="0"/>
        <w:jc w:val="both"/>
        <w:rPr>
          <w:rFonts w:ascii="Times New Roman" w:hAnsi="Times New Roman" w:cs="Times New Roman"/>
          <w:noProof/>
          <w:sz w:val="24"/>
        </w:rPr>
      </w:pPr>
      <w:r>
        <w:rPr>
          <w:rFonts w:ascii="Times New Roman" w:hAnsi="Times New Roman"/>
          <w:b/>
          <w:noProof/>
          <w:sz w:val="24"/>
        </w:rPr>
        <w:t>Prevención</w:t>
      </w:r>
      <w:r>
        <w:rPr>
          <w:rFonts w:ascii="Times New Roman" w:hAnsi="Times New Roman"/>
          <w:noProof/>
          <w:sz w:val="24"/>
        </w:rPr>
        <w:t>: sobre la base del trabajo de la red de prevención, el centro podría apoyar a los Estados miembros en la puesta en marcha de medidas de prevención multidisciplinares que sean</w:t>
      </w:r>
      <w:r>
        <w:rPr>
          <w:rFonts w:ascii="Times New Roman" w:hAnsi="Times New Roman"/>
          <w:b/>
          <w:noProof/>
          <w:sz w:val="24"/>
        </w:rPr>
        <w:t xml:space="preserve"> útiles, eficaces y evaluadas con rigurosidad</w:t>
      </w:r>
      <w:r>
        <w:rPr>
          <w:rFonts w:ascii="Times New Roman" w:hAnsi="Times New Roman"/>
          <w:noProof/>
          <w:sz w:val="24"/>
        </w:rPr>
        <w:t xml:space="preserve"> para disminuir la prevalencia de abusos sexuales de menores en la UE, teniendo en cuenta las distintas vulnerabilidades de los niños según su edad, género, desarrollo y circunstancias específicas. Podría facilitar la </w:t>
      </w:r>
      <w:r>
        <w:rPr>
          <w:rFonts w:ascii="Times New Roman" w:hAnsi="Times New Roman"/>
          <w:b/>
          <w:noProof/>
          <w:sz w:val="24"/>
        </w:rPr>
        <w:t>coordinación</w:t>
      </w:r>
      <w:r>
        <w:rPr>
          <w:rFonts w:ascii="Times New Roman" w:hAnsi="Times New Roman"/>
          <w:noProof/>
          <w:sz w:val="24"/>
        </w:rPr>
        <w:t xml:space="preserve"> para apoyar el uso más eficiente de los recursos invertidos y los conocimientos técnicos disponibles sobre prevención en la UE, </w:t>
      </w:r>
      <w:r>
        <w:rPr>
          <w:rFonts w:ascii="Times New Roman" w:hAnsi="Times New Roman"/>
          <w:b/>
          <w:noProof/>
          <w:sz w:val="24"/>
        </w:rPr>
        <w:t>evitando la duplicación</w:t>
      </w:r>
      <w:r>
        <w:rPr>
          <w:rFonts w:ascii="Times New Roman" w:hAnsi="Times New Roman"/>
          <w:noProof/>
          <w:sz w:val="24"/>
        </w:rPr>
        <w:t xml:space="preserve"> de esfuerzos. En cuanto al </w:t>
      </w:r>
      <w:r>
        <w:rPr>
          <w:rFonts w:ascii="Times New Roman" w:hAnsi="Times New Roman"/>
          <w:b/>
          <w:noProof/>
          <w:sz w:val="24"/>
        </w:rPr>
        <w:t>centro para conectar, desarrollar y difundir investigaciones y conocimientos técnicos</w:t>
      </w:r>
      <w:r>
        <w:rPr>
          <w:rFonts w:ascii="Times New Roman" w:hAnsi="Times New Roman"/>
          <w:noProof/>
          <w:sz w:val="24"/>
        </w:rPr>
        <w:t xml:space="preserve">, podría facilitar y fomentar el diálogo entre todas las partes interesadas relevantes y contribuir a desarrollar </w:t>
      </w:r>
      <w:r>
        <w:rPr>
          <w:rFonts w:ascii="Times New Roman" w:hAnsi="Times New Roman"/>
          <w:b/>
          <w:noProof/>
          <w:sz w:val="24"/>
        </w:rPr>
        <w:t>investigaciones y conocimientos de vanguardia, que incluyan mejores datos</w:t>
      </w:r>
      <w:r>
        <w:rPr>
          <w:rFonts w:ascii="Times New Roman" w:hAnsi="Times New Roman"/>
          <w:noProof/>
          <w:sz w:val="24"/>
        </w:rPr>
        <w:t xml:space="preserve">. También podría </w:t>
      </w:r>
      <w:r>
        <w:rPr>
          <w:rFonts w:ascii="Times New Roman" w:hAnsi="Times New Roman"/>
          <w:b/>
          <w:noProof/>
          <w:sz w:val="24"/>
        </w:rPr>
        <w:t>proporcionar información a los responsables políticos</w:t>
      </w:r>
      <w:r>
        <w:rPr>
          <w:rFonts w:ascii="Times New Roman" w:hAnsi="Times New Roman"/>
          <w:noProof/>
          <w:sz w:val="24"/>
        </w:rPr>
        <w:t xml:space="preserve"> a nivel nacional y de la UE sobre deficiencias en la prevención y posibles soluciones para abordar estas deficiencias.</w:t>
      </w:r>
    </w:p>
    <w:p>
      <w:pPr>
        <w:pStyle w:val="ListParagraph"/>
        <w:numPr>
          <w:ilvl w:val="0"/>
          <w:numId w:val="56"/>
        </w:numPr>
        <w:spacing w:after="120" w:line="240" w:lineRule="auto"/>
        <w:contextualSpacing w:val="0"/>
        <w:jc w:val="both"/>
        <w:rPr>
          <w:rFonts w:ascii="Times New Roman" w:hAnsi="Times New Roman" w:cs="Times New Roman"/>
          <w:noProof/>
          <w:sz w:val="24"/>
        </w:rPr>
      </w:pPr>
      <w:r>
        <w:rPr>
          <w:rFonts w:ascii="Times New Roman" w:hAnsi="Times New Roman"/>
          <w:b/>
          <w:noProof/>
          <w:sz w:val="24"/>
        </w:rPr>
        <w:t>Asistencia a las víctimas:</w:t>
      </w:r>
      <w:r>
        <w:rPr>
          <w:rFonts w:ascii="Times New Roman" w:hAnsi="Times New Roman"/>
          <w:noProof/>
          <w:sz w:val="24"/>
        </w:rPr>
        <w:t xml:space="preserve"> el centro podría trabajar estrechamente con las autoridades nacionales y expertos a nivel mundial para velar por que las </w:t>
      </w:r>
      <w:r>
        <w:rPr>
          <w:rFonts w:ascii="Times New Roman" w:hAnsi="Times New Roman"/>
          <w:b/>
          <w:noProof/>
          <w:sz w:val="24"/>
        </w:rPr>
        <w:t>víctimas</w:t>
      </w:r>
      <w:r>
        <w:rPr>
          <w:rFonts w:ascii="Times New Roman" w:hAnsi="Times New Roman"/>
          <w:noProof/>
          <w:sz w:val="24"/>
        </w:rPr>
        <w:t xml:space="preserve"> reciban un </w:t>
      </w:r>
      <w:r>
        <w:rPr>
          <w:rFonts w:ascii="Times New Roman" w:hAnsi="Times New Roman"/>
          <w:b/>
          <w:noProof/>
          <w:sz w:val="24"/>
        </w:rPr>
        <w:t>apoyo adecuado e integral</w:t>
      </w:r>
      <w:r>
        <w:rPr>
          <w:rFonts w:ascii="Times New Roman" w:hAnsi="Times New Roman"/>
          <w:noProof/>
          <w:sz w:val="24"/>
        </w:rPr>
        <w:t>, como exigen la Directiva contra los abusos sexuales de los menores y la Directiva sobre los derechos de las víctimas</w:t>
      </w:r>
      <w:r>
        <w:rPr>
          <w:rStyle w:val="FootnoteReference"/>
          <w:rFonts w:ascii="Times New Roman" w:hAnsi="Times New Roman" w:cs="Times New Roman"/>
          <w:noProof/>
          <w:sz w:val="24"/>
          <w:lang w:val="en-GB"/>
        </w:rPr>
        <w:footnoteReference w:id="68"/>
      </w:r>
      <w:r>
        <w:rPr>
          <w:rStyle w:val="FootnoteReference"/>
          <w:rFonts w:ascii="Times New Roman" w:hAnsi="Times New Roman" w:cs="Times New Roman"/>
          <w:noProof/>
          <w:sz w:val="24"/>
          <w:lang w:val="en-GB"/>
        </w:rPr>
        <w:footnoteReference w:id="69"/>
      </w:r>
      <w:r>
        <w:rPr>
          <w:rFonts w:ascii="Times New Roman" w:hAnsi="Times New Roman"/>
          <w:noProof/>
          <w:sz w:val="24"/>
        </w:rPr>
        <w:t xml:space="preserve">. También podría trabajar en el apoyo al </w:t>
      </w:r>
      <w:r>
        <w:rPr>
          <w:rFonts w:ascii="Times New Roman" w:hAnsi="Times New Roman"/>
          <w:b/>
          <w:noProof/>
          <w:sz w:val="24"/>
        </w:rPr>
        <w:t>intercambio de mejores prácticas</w:t>
      </w:r>
      <w:r>
        <w:rPr>
          <w:rFonts w:ascii="Times New Roman" w:hAnsi="Times New Roman"/>
          <w:noProof/>
          <w:sz w:val="24"/>
        </w:rPr>
        <w:t xml:space="preserve"> sobre medidas de protección de víctimas menores. También podría apoyar a los Estados miembros con la </w:t>
      </w:r>
      <w:r>
        <w:rPr>
          <w:rFonts w:ascii="Times New Roman" w:hAnsi="Times New Roman"/>
          <w:b/>
          <w:noProof/>
          <w:sz w:val="24"/>
        </w:rPr>
        <w:t>realización de investigaciones</w:t>
      </w:r>
      <w:r>
        <w:rPr>
          <w:rFonts w:ascii="Times New Roman" w:hAnsi="Times New Roman"/>
          <w:noProof/>
          <w:sz w:val="24"/>
        </w:rPr>
        <w:t xml:space="preserve"> (por ejemplo, sobre los efectos a corto y largo plazo del abuso sexual de menores en las víctimas) </w:t>
      </w:r>
      <w:r>
        <w:rPr>
          <w:rFonts w:ascii="Times New Roman" w:hAnsi="Times New Roman"/>
          <w:b/>
          <w:noProof/>
          <w:sz w:val="24"/>
        </w:rPr>
        <w:t>que respalden la política con base empírica</w:t>
      </w:r>
      <w:r>
        <w:rPr>
          <w:rFonts w:ascii="Times New Roman" w:hAnsi="Times New Roman"/>
          <w:noProof/>
          <w:sz w:val="24"/>
        </w:rPr>
        <w:t xml:space="preserve"> sobre asistencia y apoyo a las víctimas y </w:t>
      </w:r>
      <w:r>
        <w:rPr>
          <w:rFonts w:ascii="Times New Roman" w:hAnsi="Times New Roman"/>
          <w:b/>
          <w:noProof/>
          <w:sz w:val="24"/>
        </w:rPr>
        <w:t>como centro de conocimientos especializados</w:t>
      </w:r>
      <w:r>
        <w:rPr>
          <w:rFonts w:ascii="Times New Roman" w:hAnsi="Times New Roman"/>
          <w:noProof/>
          <w:sz w:val="24"/>
        </w:rPr>
        <w:t xml:space="preserve"> para ayudar a mejorar la coordinación y evitar la duplicación de esfuerzos. Asimismo, el centro podría </w:t>
      </w:r>
      <w:r>
        <w:rPr>
          <w:rFonts w:ascii="Times New Roman" w:hAnsi="Times New Roman"/>
          <w:b/>
          <w:noProof/>
          <w:sz w:val="24"/>
        </w:rPr>
        <w:t>ayudar a las víctimas a retirar sus imágenes y vídeos</w:t>
      </w:r>
      <w:r>
        <w:rPr>
          <w:rFonts w:ascii="Times New Roman" w:hAnsi="Times New Roman"/>
          <w:noProof/>
          <w:sz w:val="24"/>
        </w:rPr>
        <w:t xml:space="preserve"> y salvaguardar su privacidad, entre otras cosas, mediante la </w:t>
      </w:r>
      <w:r>
        <w:rPr>
          <w:rFonts w:ascii="Times New Roman" w:hAnsi="Times New Roman"/>
          <w:b/>
          <w:noProof/>
          <w:sz w:val="24"/>
        </w:rPr>
        <w:t>búsqueda proactiva</w:t>
      </w:r>
      <w:r>
        <w:rPr>
          <w:rFonts w:ascii="Times New Roman" w:hAnsi="Times New Roman"/>
          <w:noProof/>
          <w:sz w:val="24"/>
        </w:rPr>
        <w:t xml:space="preserve"> de materiales en línea y la notificación a las empresas</w:t>
      </w:r>
      <w:r>
        <w:rPr>
          <w:rStyle w:val="FootnoteReference"/>
          <w:rFonts w:ascii="Times New Roman" w:hAnsi="Times New Roman" w:cs="Times New Roman"/>
          <w:noProof/>
          <w:sz w:val="24"/>
          <w:lang w:val="en-GB"/>
        </w:rPr>
        <w:footnoteReference w:id="70"/>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El centro podría</w:t>
      </w:r>
      <w:r>
        <w:rPr>
          <w:rFonts w:ascii="Times New Roman" w:hAnsi="Times New Roman"/>
          <w:noProof/>
          <w:sz w:val="24"/>
        </w:rPr>
        <w:t xml:space="preserve"> </w:t>
      </w:r>
      <w:r>
        <w:rPr>
          <w:rFonts w:ascii="Times New Roman" w:hAnsi="Times New Roman"/>
          <w:b/>
          <w:noProof/>
          <w:sz w:val="24"/>
          <w:szCs w:val="24"/>
        </w:rPr>
        <w:t>reunir todas las iniciativas</w:t>
      </w:r>
      <w:r>
        <w:rPr>
          <w:rFonts w:ascii="Times New Roman" w:hAnsi="Times New Roman"/>
          <w:noProof/>
          <w:sz w:val="24"/>
          <w:szCs w:val="24"/>
        </w:rPr>
        <w:t xml:space="preserve"> de esta Estrategia al permitir una </w:t>
      </w:r>
      <w:r>
        <w:rPr>
          <w:rFonts w:ascii="Times New Roman" w:hAnsi="Times New Roman"/>
          <w:b/>
          <w:noProof/>
          <w:sz w:val="24"/>
          <w:szCs w:val="24"/>
        </w:rPr>
        <w:t>cooperación más eficaz</w:t>
      </w:r>
      <w:r>
        <w:rPr>
          <w:rFonts w:ascii="Times New Roman" w:hAnsi="Times New Roman"/>
          <w:noProof/>
          <w:sz w:val="24"/>
          <w:szCs w:val="24"/>
        </w:rPr>
        <w:t xml:space="preserve"> entre las autoridades públicas (incluidas las fuerzas y cuerpos de seguridad), las empresas del sector y la sociedad civil europea e internacional, y convertirse en una </w:t>
      </w:r>
      <w:r>
        <w:rPr>
          <w:rFonts w:ascii="Times New Roman" w:hAnsi="Times New Roman"/>
          <w:b/>
          <w:noProof/>
          <w:sz w:val="24"/>
          <w:szCs w:val="24"/>
        </w:rPr>
        <w:t>entidad de referencia en la UE por sus conocimientos técnicos</w:t>
      </w:r>
      <w:r>
        <w:rPr>
          <w:rFonts w:ascii="Times New Roman" w:hAnsi="Times New Roman"/>
          <w:noProof/>
          <w:sz w:val="24"/>
          <w:szCs w:val="24"/>
        </w:rPr>
        <w:t xml:space="preserve"> en este ámbito:</w:t>
      </w:r>
    </w:p>
    <w:p>
      <w:pPr>
        <w:pStyle w:val="ListParagraph"/>
        <w:numPr>
          <w:ilvl w:val="0"/>
          <w:numId w:val="32"/>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szCs w:val="24"/>
        </w:rPr>
        <w:t>Iniciativas centradas en la legislación</w:t>
      </w:r>
      <w:r>
        <w:rPr>
          <w:rFonts w:ascii="Times New Roman" w:hAnsi="Times New Roman"/>
          <w:noProof/>
          <w:sz w:val="24"/>
          <w:szCs w:val="24"/>
        </w:rPr>
        <w:t xml:space="preserve">: </w:t>
      </w:r>
      <w:r>
        <w:rPr>
          <w:rFonts w:ascii="Times New Roman" w:hAnsi="Times New Roman"/>
          <w:noProof/>
          <w:sz w:val="24"/>
        </w:rPr>
        <w:t xml:space="preserve">el centro podría </w:t>
      </w:r>
      <w:r>
        <w:rPr>
          <w:rFonts w:ascii="Times New Roman" w:hAnsi="Times New Roman"/>
          <w:b/>
          <w:noProof/>
          <w:sz w:val="24"/>
        </w:rPr>
        <w:t>asistir con sus conocimientos técnicos a la Comisión</w:t>
      </w:r>
      <w:r>
        <w:rPr>
          <w:rFonts w:ascii="Times New Roman" w:hAnsi="Times New Roman"/>
          <w:noProof/>
          <w:sz w:val="24"/>
        </w:rPr>
        <w:t xml:space="preserve"> en su función de apoyo a los Estados miembros en la aplicación de la Directiva contra los abusos sexuales de los menores.</w:t>
      </w:r>
      <w:r>
        <w:rPr>
          <w:rFonts w:ascii="Times New Roman" w:hAnsi="Times New Roman"/>
          <w:noProof/>
          <w:sz w:val="24"/>
          <w:szCs w:val="24"/>
        </w:rPr>
        <w:t xml:space="preserve"> Estos conocimientos técnicos,</w:t>
      </w:r>
      <w:r>
        <w:rPr>
          <w:rFonts w:ascii="Times New Roman" w:hAnsi="Times New Roman"/>
          <w:noProof/>
          <w:sz w:val="24"/>
        </w:rPr>
        <w:t xml:space="preserve"> que aumentarían con el tiempo ya que el centro continuaría identificando deficiencias y mejores prácticas en la UE y fuera de ella, facilitarían la </w:t>
      </w:r>
      <w:r>
        <w:rPr>
          <w:rFonts w:ascii="Times New Roman" w:hAnsi="Times New Roman"/>
          <w:b/>
          <w:noProof/>
          <w:sz w:val="24"/>
        </w:rPr>
        <w:t>política con base empírica</w:t>
      </w:r>
      <w:r>
        <w:rPr>
          <w:rFonts w:ascii="Times New Roman" w:hAnsi="Times New Roman"/>
          <w:noProof/>
          <w:sz w:val="24"/>
        </w:rPr>
        <w:t xml:space="preserve"> de la Comisión, que también podría garantizar que la legislación de la UE esté actualizada para permitir una respuesta eficaz.</w:t>
      </w:r>
    </w:p>
    <w:p>
      <w:pPr>
        <w:pStyle w:val="ListParagraph"/>
        <w:numPr>
          <w:ilvl w:val="0"/>
          <w:numId w:val="32"/>
        </w:numPr>
        <w:spacing w:after="120" w:line="240" w:lineRule="auto"/>
        <w:contextualSpacing w:val="0"/>
        <w:jc w:val="both"/>
        <w:rPr>
          <w:rFonts w:ascii="Times New Roman" w:hAnsi="Times New Roman" w:cs="Times New Roman"/>
          <w:noProof/>
          <w:sz w:val="24"/>
          <w:szCs w:val="24"/>
        </w:rPr>
      </w:pPr>
      <w:r>
        <w:rPr>
          <w:rFonts w:ascii="Times New Roman" w:hAnsi="Times New Roman"/>
          <w:b/>
          <w:noProof/>
          <w:sz w:val="24"/>
          <w:szCs w:val="24"/>
        </w:rPr>
        <w:t>Iniciativas centradas en la financiación y la cooperación</w:t>
      </w:r>
      <w:r>
        <w:rPr>
          <w:rFonts w:ascii="Times New Roman" w:hAnsi="Times New Roman"/>
          <w:noProof/>
          <w:sz w:val="24"/>
          <w:szCs w:val="24"/>
        </w:rPr>
        <w:t>: al trabajar estrechamente con la Comisión y centros similares de otros países, así como con la Alianza Mundial WePROTECT para poner fin a la explotación sexual de menores, el centro podría</w:t>
      </w:r>
      <w:r>
        <w:rPr>
          <w:rFonts w:ascii="Times New Roman" w:hAnsi="Times New Roman"/>
          <w:noProof/>
          <w:sz w:val="24"/>
        </w:rPr>
        <w:t xml:space="preserve"> </w:t>
      </w:r>
      <w:r>
        <w:rPr>
          <w:rFonts w:ascii="Times New Roman" w:hAnsi="Times New Roman"/>
          <w:noProof/>
          <w:sz w:val="24"/>
          <w:szCs w:val="24"/>
        </w:rPr>
        <w:t xml:space="preserve">velar por que cualquier Estado miembro tenga un </w:t>
      </w:r>
      <w:r>
        <w:rPr>
          <w:rFonts w:ascii="Times New Roman" w:hAnsi="Times New Roman"/>
          <w:b/>
          <w:noProof/>
          <w:sz w:val="24"/>
          <w:szCs w:val="24"/>
        </w:rPr>
        <w:t>acceso inmediato y centralizado a las mejores prácticas internacionales</w:t>
      </w:r>
      <w:r>
        <w:rPr>
          <w:rFonts w:ascii="Times New Roman" w:hAnsi="Times New Roman"/>
          <w:noProof/>
          <w:sz w:val="24"/>
          <w:szCs w:val="24"/>
        </w:rPr>
        <w:t xml:space="preserve">, y que los niños de todo el mundo puedan beneficiarse de las mejores prácticas de la UE. El centro también podría basarse en los resultados de la </w:t>
      </w:r>
      <w:r>
        <w:rPr>
          <w:rFonts w:ascii="Times New Roman" w:hAnsi="Times New Roman"/>
          <w:b/>
          <w:noProof/>
          <w:sz w:val="24"/>
          <w:szCs w:val="24"/>
        </w:rPr>
        <w:t>red de prevención</w:t>
      </w:r>
      <w:r>
        <w:rPr>
          <w:rFonts w:ascii="Times New Roman" w:hAnsi="Times New Roman"/>
          <w:noProof/>
          <w:sz w:val="24"/>
          <w:szCs w:val="24"/>
        </w:rPr>
        <w:t>, así como en la experiencia de los Centro de Seguridad en Internet.</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Comisión trabajará estrechamente con el Parlamento Europeo y los Estados miembros para </w:t>
      </w:r>
      <w:r>
        <w:rPr>
          <w:rFonts w:ascii="Times New Roman" w:hAnsi="Times New Roman"/>
          <w:b/>
          <w:noProof/>
          <w:sz w:val="24"/>
        </w:rPr>
        <w:t>explorar las distintas posibilidades de aplicación</w:t>
      </w:r>
      <w:r>
        <w:rPr>
          <w:rFonts w:ascii="Times New Roman" w:hAnsi="Times New Roman"/>
          <w:noProof/>
          <w:sz w:val="24"/>
        </w:rPr>
        <w:t xml:space="preserve">, incluido el </w:t>
      </w:r>
      <w:r>
        <w:rPr>
          <w:rFonts w:ascii="Times New Roman" w:hAnsi="Times New Roman"/>
          <w:b/>
          <w:noProof/>
          <w:sz w:val="24"/>
        </w:rPr>
        <w:t>uso de estructuras existentes</w:t>
      </w:r>
      <w:r>
        <w:rPr>
          <w:rFonts w:ascii="Times New Roman" w:hAnsi="Times New Roman"/>
          <w:noProof/>
          <w:sz w:val="24"/>
        </w:rPr>
        <w:t xml:space="preserve"> para las funciones del centro, en su caso, con vistas a maximizar el valor añadido, la eficacia y la sostenibilidad del centro. La Comisión llevará a cabo una </w:t>
      </w:r>
      <w:r>
        <w:rPr>
          <w:rFonts w:ascii="Times New Roman" w:hAnsi="Times New Roman"/>
          <w:b/>
          <w:noProof/>
          <w:sz w:val="24"/>
        </w:rPr>
        <w:t>evaluación de impacto</w:t>
      </w:r>
      <w:r>
        <w:rPr>
          <w:rFonts w:ascii="Times New Roman" w:hAnsi="Times New Roman"/>
          <w:noProof/>
          <w:sz w:val="24"/>
        </w:rPr>
        <w:t>, con un estudio que se iniciará de forma inmediata, para identificar la mejor manera de proceder, incluida la mejor forma jurídica que debe adoptar este centro.</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Medida clave:</w:t>
      </w:r>
    </w:p>
    <w:p>
      <w:pPr>
        <w:pStyle w:val="ListParagraph"/>
        <w:numPr>
          <w:ilvl w:val="0"/>
          <w:numId w:val="5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noProof/>
          <w:sz w:val="24"/>
          <w:szCs w:val="24"/>
        </w:rPr>
      </w:pPr>
      <w:r>
        <w:rPr>
          <w:rFonts w:ascii="Times New Roman" w:hAnsi="Times New Roman"/>
          <w:i/>
          <w:noProof/>
          <w:sz w:val="24"/>
        </w:rPr>
        <w:t xml:space="preserve">La Comisión comenzará </w:t>
      </w:r>
      <w:r>
        <w:rPr>
          <w:rFonts w:ascii="Times New Roman" w:hAnsi="Times New Roman"/>
          <w:b/>
          <w:i/>
          <w:noProof/>
          <w:sz w:val="24"/>
        </w:rPr>
        <w:t>de inmediato</w:t>
      </w:r>
      <w:r>
        <w:rPr>
          <w:rFonts w:ascii="Times New Roman" w:hAnsi="Times New Roman"/>
          <w:i/>
          <w:noProof/>
          <w:sz w:val="24"/>
        </w:rPr>
        <w:t xml:space="preserve"> un estudio para la creación de un centro europeo de prevención y lucha contra el abuso sexual de menores que permita una respuesta </w:t>
      </w:r>
      <w:r>
        <w:rPr>
          <w:rFonts w:ascii="Times New Roman" w:hAnsi="Times New Roman"/>
          <w:b/>
          <w:i/>
          <w:noProof/>
          <w:sz w:val="24"/>
        </w:rPr>
        <w:t>integral y eficaz</w:t>
      </w:r>
      <w:r>
        <w:rPr>
          <w:rFonts w:ascii="Times New Roman" w:hAnsi="Times New Roman"/>
          <w:i/>
          <w:noProof/>
          <w:sz w:val="24"/>
        </w:rPr>
        <w:t xml:space="preserve"> de la UE contra el abuso sexual de menores </w:t>
      </w:r>
      <w:r>
        <w:rPr>
          <w:rFonts w:ascii="Times New Roman" w:hAnsi="Times New Roman"/>
          <w:b/>
          <w:i/>
          <w:noProof/>
          <w:sz w:val="24"/>
        </w:rPr>
        <w:t>en línea y fuera de línea</w:t>
      </w:r>
      <w:r>
        <w:rPr>
          <w:rFonts w:ascii="Times New Roman" w:hAnsi="Times New Roman"/>
          <w:i/>
          <w:noProof/>
          <w:sz w:val="24"/>
        </w:rPr>
        <w:t>.</w:t>
      </w:r>
    </w:p>
    <w:p>
      <w:pPr>
        <w:pStyle w:val="Heading2"/>
        <w:numPr>
          <w:ilvl w:val="0"/>
          <w:numId w:val="18"/>
        </w:numPr>
        <w:spacing w:before="0" w:after="120" w:line="240" w:lineRule="auto"/>
        <w:jc w:val="both"/>
        <w:rPr>
          <w:rFonts w:ascii="Times New Roman" w:hAnsi="Times New Roman" w:cs="Times New Roman"/>
          <w:b/>
          <w:noProof/>
          <w:color w:val="auto"/>
          <w:sz w:val="24"/>
          <w:szCs w:val="24"/>
        </w:rPr>
      </w:pPr>
      <w:r>
        <w:rPr>
          <w:rFonts w:ascii="Times New Roman" w:hAnsi="Times New Roman"/>
          <w:b/>
          <w:noProof/>
          <w:color w:val="auto"/>
          <w:sz w:val="24"/>
          <w:szCs w:val="24"/>
        </w:rPr>
        <w:t xml:space="preserve">Estimular los esfuerzos de las empresas del sector para garantizar la protección de los niños en sus productos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Los proveedores de determinados servicios en línea se encuentran en una </w:t>
      </w:r>
      <w:r>
        <w:rPr>
          <w:rFonts w:ascii="Times New Roman" w:hAnsi="Times New Roman"/>
          <w:b/>
          <w:noProof/>
          <w:sz w:val="24"/>
        </w:rPr>
        <w:t>posición privilegiada</w:t>
      </w:r>
      <w:r>
        <w:rPr>
          <w:rFonts w:ascii="Times New Roman" w:hAnsi="Times New Roman"/>
          <w:noProof/>
          <w:sz w:val="24"/>
        </w:rPr>
        <w:t xml:space="preserve"> para evitar, </w:t>
      </w:r>
      <w:r>
        <w:rPr>
          <w:rFonts w:ascii="Times New Roman" w:hAnsi="Times New Roman"/>
          <w:b/>
          <w:noProof/>
          <w:sz w:val="24"/>
        </w:rPr>
        <w:t>detectar e denunciar</w:t>
      </w:r>
      <w:r>
        <w:rPr>
          <w:rFonts w:ascii="Times New Roman" w:hAnsi="Times New Roman"/>
          <w:noProof/>
          <w:sz w:val="24"/>
        </w:rPr>
        <w:t xml:space="preserve"> los abusos sexuales de menores que sucedan utilizando sus infraestructuras.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el momento actual, varias empresas detectan de forma voluntaria los abusos sexuales de menores. Solo en 2019, el NCMEC recibió casi </w:t>
      </w:r>
      <w:r>
        <w:rPr>
          <w:rFonts w:ascii="Times New Roman" w:hAnsi="Times New Roman"/>
          <w:b/>
          <w:noProof/>
          <w:sz w:val="24"/>
          <w:szCs w:val="24"/>
        </w:rPr>
        <w:t>17 millones</w:t>
      </w:r>
      <w:r>
        <w:rPr>
          <w:rFonts w:ascii="Times New Roman" w:hAnsi="Times New Roman"/>
          <w:noProof/>
          <w:sz w:val="24"/>
          <w:szCs w:val="24"/>
        </w:rPr>
        <w:t xml:space="preserve"> de denuncias de abusos sexuales de menores de estas empresas</w:t>
      </w:r>
      <w:r>
        <w:rPr>
          <w:rStyle w:val="FootnoteReference"/>
          <w:rFonts w:ascii="Times New Roman" w:hAnsi="Times New Roman" w:cs="Times New Roman"/>
          <w:noProof/>
          <w:sz w:val="24"/>
          <w:szCs w:val="24"/>
          <w:lang w:val="en-GB"/>
        </w:rPr>
        <w:footnoteReference w:id="71"/>
      </w:r>
      <w:r>
        <w:rPr>
          <w:rFonts w:ascii="Times New Roman" w:hAnsi="Times New Roman"/>
          <w:noProof/>
          <w:sz w:val="24"/>
          <w:szCs w:val="24"/>
        </w:rPr>
        <w:t xml:space="preserve">. </w:t>
      </w:r>
      <w:r>
        <w:rPr>
          <w:rFonts w:ascii="Times New Roman" w:hAnsi="Times New Roman"/>
          <w:noProof/>
          <w:sz w:val="24"/>
        </w:rPr>
        <w:t xml:space="preserve">Estas denuncias no solo incluyen imágenes y vídeos de abusos, sino también situaciones que presentan un </w:t>
      </w:r>
      <w:r>
        <w:rPr>
          <w:rFonts w:ascii="Times New Roman" w:hAnsi="Times New Roman"/>
          <w:b/>
          <w:noProof/>
          <w:sz w:val="24"/>
        </w:rPr>
        <w:t>riesgo inminente para los menores</w:t>
      </w:r>
      <w:r>
        <w:rPr>
          <w:rFonts w:ascii="Times New Roman" w:hAnsi="Times New Roman"/>
          <w:noProof/>
          <w:sz w:val="24"/>
        </w:rPr>
        <w:t xml:space="preserve"> (por ejemplo, detalles sobre los planes para quedar y abusar físicamente del menor o amenazas de suicidio del menor tras sufrir chantaje por parte del delincuente). Estas denuncias han sido </w:t>
      </w:r>
      <w:r>
        <w:rPr>
          <w:rFonts w:ascii="Times New Roman" w:hAnsi="Times New Roman"/>
          <w:b/>
          <w:noProof/>
          <w:sz w:val="24"/>
        </w:rPr>
        <w:t>fundamentales</w:t>
      </w:r>
      <w:r>
        <w:rPr>
          <w:rFonts w:ascii="Times New Roman" w:hAnsi="Times New Roman"/>
          <w:noProof/>
          <w:sz w:val="24"/>
        </w:rPr>
        <w:t xml:space="preserve"> durante años para </w:t>
      </w:r>
      <w:r>
        <w:rPr>
          <w:rFonts w:ascii="Times New Roman" w:hAnsi="Times New Roman"/>
          <w:b/>
          <w:noProof/>
          <w:sz w:val="24"/>
        </w:rPr>
        <w:t>rescatar a menores de la UE de abusos continuados</w:t>
      </w:r>
      <w:r>
        <w:rPr>
          <w:rFonts w:ascii="Times New Roman" w:hAnsi="Times New Roman"/>
          <w:noProof/>
          <w:sz w:val="24"/>
        </w:rPr>
        <w:t>.</w:t>
      </w:r>
      <w:r>
        <w:rPr>
          <w:rFonts w:ascii="Times New Roman" w:hAnsi="Times New Roman"/>
          <w:noProof/>
          <w:sz w:val="24"/>
          <w:szCs w:val="24"/>
        </w:rPr>
        <w:t xml:space="preserve"> Han conducido, por ejemplo, a: </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el rescate de once niños, algunos de dos años de edad, que estaban siendo explotados por una red de agresores en Suecia</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la mayor operación jamás realizada contra los abusos sexuales de menores en Dinamarca</w:t>
      </w:r>
      <w:r>
        <w:rPr>
          <w:rStyle w:val="FootnoteReference"/>
          <w:rFonts w:ascii="Times New Roman" w:hAnsi="Times New Roman" w:cs="Times New Roman"/>
          <w:noProof/>
          <w:sz w:val="24"/>
          <w:szCs w:val="24"/>
        </w:rPr>
        <w:footnoteReference w:id="73"/>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el rescate de una niña de nueve años en Rumanía, que había sufrido abusos de su padre durante más de un año</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el rescate de una niña de cuatro años y su hermano de diez años en Alemania, que habían sufrido abusos de su padre</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el arresto de un delincuente en Francia que había captado a cien niños para obtener de ellos pornografía infantil</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w:t>
      </w:r>
    </w:p>
    <w:p>
      <w:pPr>
        <w:pStyle w:val="ListParagraph"/>
        <w:numPr>
          <w:ilvl w:val="0"/>
          <w:numId w:val="19"/>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el rescate de dos niñas en la República Checa, que habían sufrido abusos de un hombre de cincuenta y dos años, que grababa los abusos y los distribuía en línea</w:t>
      </w:r>
      <w:r>
        <w:rPr>
          <w:rStyle w:val="FootnoteReference"/>
          <w:rFonts w:ascii="Times New Roman" w:hAnsi="Times New Roman" w:cs="Times New Roman"/>
          <w:noProof/>
          <w:sz w:val="24"/>
          <w:szCs w:val="24"/>
        </w:rPr>
        <w:footnoteReference w:id="77"/>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Los esfuerzos que las empresas realizan para detectar y denunciar los abusos sexuales de menores </w:t>
      </w:r>
      <w:r>
        <w:rPr>
          <w:rFonts w:ascii="Times New Roman" w:hAnsi="Times New Roman"/>
          <w:b/>
          <w:noProof/>
          <w:sz w:val="24"/>
          <w:szCs w:val="24"/>
        </w:rPr>
        <w:t>varían significativamente</w:t>
      </w:r>
      <w:r>
        <w:rPr>
          <w:rFonts w:ascii="Times New Roman" w:hAnsi="Times New Roman"/>
          <w:noProof/>
          <w:sz w:val="24"/>
          <w:szCs w:val="24"/>
        </w:rPr>
        <w:t xml:space="preserve">. En 2019, una única empresa, </w:t>
      </w:r>
      <w:r>
        <w:rPr>
          <w:rFonts w:ascii="Times New Roman" w:hAnsi="Times New Roman"/>
          <w:b/>
          <w:noProof/>
          <w:sz w:val="24"/>
          <w:szCs w:val="24"/>
        </w:rPr>
        <w:t>Facebook</w:t>
      </w:r>
      <w:r>
        <w:rPr>
          <w:rFonts w:ascii="Times New Roman" w:hAnsi="Times New Roman"/>
          <w:noProof/>
          <w:sz w:val="24"/>
          <w:szCs w:val="24"/>
        </w:rPr>
        <w:t>, envió casi 16 millones de denuncias (el 94 % del total ese año), mientras que otras empresas con sede en los Estados Unidos enviaron menos de mil denuncias, y algunas menos de diez</w:t>
      </w:r>
      <w:r>
        <w:rPr>
          <w:rStyle w:val="FootnoteReference"/>
          <w:rFonts w:ascii="Times New Roman" w:hAnsi="Times New Roman" w:cs="Times New Roman"/>
          <w:noProof/>
          <w:sz w:val="24"/>
          <w:szCs w:val="24"/>
          <w:lang w:val="en-GB"/>
        </w:rPr>
        <w:footnoteReference w:id="78"/>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pasado año, Facebook anunció planes para aplicar el </w:t>
      </w:r>
      <w:r>
        <w:rPr>
          <w:rFonts w:ascii="Times New Roman" w:hAnsi="Times New Roman"/>
          <w:b/>
          <w:noProof/>
          <w:sz w:val="24"/>
          <w:szCs w:val="24"/>
        </w:rPr>
        <w:t>cifrado de extremo a extremo</w:t>
      </w:r>
      <w:r>
        <w:rPr>
          <w:rFonts w:ascii="Times New Roman" w:hAnsi="Times New Roman"/>
          <w:noProof/>
          <w:sz w:val="24"/>
          <w:szCs w:val="24"/>
        </w:rPr>
        <w:t xml:space="preserve"> por defecto en su servicio de mensajería instantánea. Se estima que esto podría reducir el número de denuncias totales de abusos sexuales de menores en la UE (y a nivel internacional) en </w:t>
      </w:r>
      <w:r>
        <w:rPr>
          <w:rFonts w:ascii="Times New Roman" w:hAnsi="Times New Roman"/>
          <w:b/>
          <w:noProof/>
          <w:sz w:val="24"/>
          <w:szCs w:val="24"/>
        </w:rPr>
        <w:t>más de la mitad</w:t>
      </w:r>
      <w:r>
        <w:rPr>
          <w:rStyle w:val="FootnoteReference"/>
          <w:rFonts w:ascii="Times New Roman" w:hAnsi="Times New Roman" w:cs="Times New Roman"/>
          <w:noProof/>
          <w:sz w:val="24"/>
          <w:szCs w:val="24"/>
          <w:lang w:val="en-GB"/>
        </w:rPr>
        <w:footnoteReference w:id="79"/>
      </w:r>
      <w:r>
        <w:rPr>
          <w:rFonts w:ascii="Times New Roman" w:hAnsi="Times New Roman"/>
          <w:noProof/>
          <w:sz w:val="24"/>
          <w:szCs w:val="24"/>
        </w:rPr>
        <w:t xml:space="preserve"> y </w:t>
      </w:r>
      <w:r>
        <w:rPr>
          <w:rFonts w:ascii="Times New Roman" w:hAnsi="Times New Roman"/>
          <w:b/>
          <w:noProof/>
          <w:sz w:val="24"/>
          <w:szCs w:val="24"/>
        </w:rPr>
        <w:t>hasta dos terceras partes</w:t>
      </w:r>
      <w:r>
        <w:rPr>
          <w:rStyle w:val="FootnoteReference"/>
          <w:rFonts w:ascii="Times New Roman" w:hAnsi="Times New Roman" w:cs="Times New Roman"/>
          <w:noProof/>
          <w:sz w:val="24"/>
          <w:szCs w:val="24"/>
          <w:lang w:val="en-GB"/>
        </w:rPr>
        <w:footnoteReference w:id="80"/>
      </w:r>
      <w:r>
        <w:rPr>
          <w:rFonts w:ascii="Times New Roman" w:hAnsi="Times New Roman"/>
          <w:noProof/>
          <w:sz w:val="24"/>
          <w:szCs w:val="24"/>
        </w:rPr>
        <w:t>, ya que los instrumentos de detección que se utilizan actualmente no funcionan en comunicaciones con cifrado extremo a extremo.</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Dado el papel principal que desempeñan determinados servicios en línea en línea en la distribución de pornografía infantil, y la importancia real y potencial del sector en la lucha contra el abuso sexual de menores, es esencial que </w:t>
      </w:r>
      <w:r>
        <w:rPr>
          <w:rFonts w:ascii="Times New Roman" w:hAnsi="Times New Roman"/>
          <w:b/>
          <w:noProof/>
          <w:sz w:val="24"/>
        </w:rPr>
        <w:t>asuman la responsabilidad</w:t>
      </w:r>
      <w:r>
        <w:rPr>
          <w:rFonts w:ascii="Times New Roman" w:hAnsi="Times New Roman"/>
          <w:noProof/>
          <w:sz w:val="24"/>
        </w:rPr>
        <w:t xml:space="preserve"> de proteger a los niños en sus productos, en consonancia con los derechos fundamentales de la UE, incluidos los derechos sobre privacidad y protección de datos personales.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En 2020, la Comisión empezará los trabajos de apoyo a los esfuerzos de las empresas del sector en la lucha contra el abuso sexual de menores en línea, en el contexto del </w:t>
      </w:r>
      <w:r>
        <w:rPr>
          <w:rFonts w:ascii="Times New Roman" w:hAnsi="Times New Roman"/>
          <w:b/>
          <w:noProof/>
          <w:sz w:val="24"/>
        </w:rPr>
        <w:t>Foro de la UE sobre Internet</w:t>
      </w:r>
      <w:r>
        <w:rPr>
          <w:rFonts w:ascii="Times New Roman" w:hAnsi="Times New Roman"/>
          <w:noProof/>
          <w:sz w:val="24"/>
        </w:rPr>
        <w:t>.</w:t>
      </w:r>
      <w:r>
        <w:rPr>
          <w:rFonts w:ascii="Times New Roman" w:hAnsi="Times New Roman"/>
          <w:b/>
          <w:noProof/>
          <w:sz w:val="24"/>
        </w:rPr>
        <w:t xml:space="preserve"> </w:t>
      </w:r>
      <w:r>
        <w:rPr>
          <w:noProof/>
        </w:rPr>
        <w:t>El foro, que reúne a todos los ministros de Interior de la UE, los representantes de alto nivel de las principales empresas de internet, el Parlamento Europeo y Europol, ha servido, desde 2015, como modelo de éxito de la colaboración intersectorial en la lucha contra el contenido terrorista en línea, y se utilizará ahora para abarcar también el abuso sexual de menores en línea</w:t>
      </w:r>
      <w:r>
        <w:rPr>
          <w:rStyle w:val="FootnoteReference"/>
          <w:rFonts w:ascii="Times New Roman" w:hAnsi="Times New Roman" w:cs="Times New Roman"/>
          <w:noProof/>
          <w:color w:val="FFFFFF" w:themeColor="background1"/>
          <w:sz w:val="24"/>
          <w:lang w:val="en-GB"/>
        </w:rPr>
        <w:footnoteReference w:id="81"/>
      </w:r>
      <w:r>
        <w:rPr>
          <w:noProof/>
        </w:rPr>
        <w:t>.</w:t>
      </w:r>
      <w:r>
        <w:rPr>
          <w:rFonts w:ascii="Times New Roman" w:hAnsi="Times New Roman"/>
          <w:noProof/>
          <w:color w:val="FFFFFF" w:themeColor="background1"/>
          <w:sz w:val="24"/>
        </w:rPr>
        <w:t xml:space="preserve"> </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Además de continuar el apoyo a la lucha contra el contenido terrorista en línea, el Foro de la UE sobre Internet proporcionará un </w:t>
      </w:r>
      <w:r>
        <w:rPr>
          <w:rFonts w:ascii="Times New Roman" w:hAnsi="Times New Roman"/>
          <w:b/>
          <w:noProof/>
          <w:sz w:val="24"/>
        </w:rPr>
        <w:t>espacio común para compartir las mejores prácticas y los desafíos</w:t>
      </w:r>
      <w:r>
        <w:rPr>
          <w:rFonts w:ascii="Times New Roman" w:hAnsi="Times New Roman"/>
          <w:noProof/>
          <w:sz w:val="24"/>
        </w:rPr>
        <w:t xml:space="preserve"> que los agentes públicos y privados se encuentran en su lucha contra el abuso sexual de menores en línea, para así </w:t>
      </w:r>
      <w:r>
        <w:rPr>
          <w:rFonts w:ascii="Times New Roman" w:hAnsi="Times New Roman"/>
          <w:b/>
          <w:noProof/>
          <w:sz w:val="24"/>
        </w:rPr>
        <w:t>aumentar la comprensión mutua y encontrar soluciones juntos</w:t>
      </w:r>
      <w:r>
        <w:rPr>
          <w:rFonts w:ascii="Times New Roman" w:hAnsi="Times New Roman"/>
          <w:noProof/>
          <w:sz w:val="24"/>
        </w:rPr>
        <w:t xml:space="preserve">. También permitirá la </w:t>
      </w:r>
      <w:r>
        <w:rPr>
          <w:rFonts w:ascii="Times New Roman" w:hAnsi="Times New Roman"/>
          <w:b/>
          <w:noProof/>
          <w:sz w:val="24"/>
        </w:rPr>
        <w:t>coordinación política de alto nivel</w:t>
      </w:r>
      <w:r>
        <w:rPr>
          <w:rFonts w:ascii="Times New Roman" w:hAnsi="Times New Roman"/>
          <w:noProof/>
          <w:sz w:val="24"/>
        </w:rPr>
        <w:t xml:space="preserve"> para maximizar la eficiencia y eficacia de las actuaciones en la UE.</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Una de las iniciativas específicas en el contexto del Foro de la UE sobre Internet de 2020 será la creación de un </w:t>
      </w:r>
      <w:r>
        <w:rPr>
          <w:rFonts w:ascii="Times New Roman" w:hAnsi="Times New Roman"/>
          <w:b/>
          <w:noProof/>
          <w:sz w:val="24"/>
        </w:rPr>
        <w:t>proceso de expertos técnicos</w:t>
      </w:r>
      <w:r>
        <w:rPr>
          <w:rFonts w:ascii="Times New Roman" w:hAnsi="Times New Roman"/>
          <w:noProof/>
          <w:sz w:val="24"/>
        </w:rPr>
        <w:t xml:space="preserve"> para trazar y evaluar posibles soluciones que podrían permitir a las empresas </w:t>
      </w:r>
      <w:r>
        <w:rPr>
          <w:rFonts w:ascii="Times New Roman" w:hAnsi="Times New Roman"/>
          <w:b/>
          <w:noProof/>
          <w:sz w:val="24"/>
        </w:rPr>
        <w:t>detectar y denunciar</w:t>
      </w:r>
      <w:r>
        <w:rPr>
          <w:rFonts w:ascii="Times New Roman" w:hAnsi="Times New Roman"/>
          <w:noProof/>
          <w:sz w:val="24"/>
        </w:rPr>
        <w:t xml:space="preserve"> abusos sexuales de menores en </w:t>
      </w:r>
      <w:r>
        <w:rPr>
          <w:rFonts w:ascii="Times New Roman" w:hAnsi="Times New Roman"/>
          <w:b/>
          <w:noProof/>
          <w:sz w:val="24"/>
        </w:rPr>
        <w:t>comunicaciones electrónicas cifradas de extremo a extremo</w:t>
      </w:r>
      <w:r>
        <w:rPr>
          <w:rFonts w:ascii="Times New Roman" w:hAnsi="Times New Roman"/>
          <w:noProof/>
          <w:sz w:val="24"/>
        </w:rPr>
        <w:t xml:space="preserve">, respetando plenamente los derechos fundamentales y sin crear nuevas vulnerabilidades que los delincuentes podrían aprovechar. Expertos técnicos procedentes del ámbito académico, las empresas del sector, las autoridades públicas y las organizaciones de la sociedad civil examinarán posibles soluciones centradas en los dispositivos, servidores y protocolos de cifrado que podrían garantizar la privacidad de las comunicaciones electrónicas y la protección de los menores frente al abuso y la explotación sexuales.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rPr>
      </w:pPr>
      <w:r>
        <w:rPr>
          <w:rFonts w:ascii="Times New Roman" w:hAnsi="Times New Roman"/>
          <w:b/>
          <w:i/>
          <w:noProof/>
          <w:sz w:val="24"/>
        </w:rPr>
        <w:t>Medida clave:</w:t>
      </w:r>
    </w:p>
    <w:p>
      <w:pPr>
        <w:pStyle w:val="ListParagraph"/>
        <w:numPr>
          <w:ilvl w:val="0"/>
          <w:numId w:val="5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rPr>
      </w:pPr>
      <w:r>
        <w:rPr>
          <w:rFonts w:ascii="Times New Roman" w:hAnsi="Times New Roman"/>
          <w:i/>
          <w:noProof/>
          <w:sz w:val="24"/>
        </w:rPr>
        <w:t xml:space="preserve">En el marco del </w:t>
      </w:r>
      <w:r>
        <w:rPr>
          <w:rFonts w:ascii="Times New Roman" w:hAnsi="Times New Roman"/>
          <w:b/>
          <w:i/>
          <w:noProof/>
          <w:sz w:val="24"/>
        </w:rPr>
        <w:t>Foro de la UE sobre Internet</w:t>
      </w:r>
      <w:r>
        <w:rPr>
          <w:rFonts w:ascii="Times New Roman" w:hAnsi="Times New Roman"/>
          <w:i/>
          <w:noProof/>
          <w:sz w:val="24"/>
        </w:rPr>
        <w:t xml:space="preserve">, la Comisión ha iniciado un proceso de expertos técnicos con las empresas del sector para trazar y evaluar de forma preliminar, </w:t>
      </w:r>
      <w:r>
        <w:rPr>
          <w:rFonts w:ascii="Times New Roman" w:hAnsi="Times New Roman"/>
          <w:b/>
          <w:i/>
          <w:noProof/>
          <w:sz w:val="24"/>
        </w:rPr>
        <w:t>para finales de 2020</w:t>
      </w:r>
      <w:r>
        <w:rPr>
          <w:rFonts w:ascii="Times New Roman" w:hAnsi="Times New Roman"/>
          <w:i/>
          <w:noProof/>
          <w:sz w:val="24"/>
        </w:rPr>
        <w:t xml:space="preserve">, posibles soluciones técnicas para </w:t>
      </w:r>
      <w:r>
        <w:rPr>
          <w:rFonts w:ascii="Times New Roman" w:hAnsi="Times New Roman"/>
          <w:b/>
          <w:i/>
          <w:noProof/>
          <w:sz w:val="24"/>
        </w:rPr>
        <w:t>detectar y denunciar</w:t>
      </w:r>
      <w:r>
        <w:rPr>
          <w:rFonts w:ascii="Times New Roman" w:hAnsi="Times New Roman"/>
          <w:i/>
          <w:noProof/>
          <w:sz w:val="24"/>
        </w:rPr>
        <w:t xml:space="preserve"> abusos sexuales de menores en </w:t>
      </w:r>
      <w:r>
        <w:rPr>
          <w:rFonts w:ascii="Times New Roman" w:hAnsi="Times New Roman"/>
          <w:b/>
          <w:i/>
          <w:noProof/>
          <w:sz w:val="24"/>
        </w:rPr>
        <w:t>comunicaciones electrónicas cifradas de extremo a extremo</w:t>
      </w:r>
      <w:r>
        <w:rPr>
          <w:rFonts w:ascii="Times New Roman" w:hAnsi="Times New Roman"/>
          <w:i/>
          <w:noProof/>
          <w:sz w:val="24"/>
        </w:rPr>
        <w:t xml:space="preserve"> y abordar los desafíos y oportunidades </w:t>
      </w:r>
      <w:r>
        <w:rPr>
          <w:rFonts w:ascii="Times New Roman" w:hAnsi="Times New Roman"/>
          <w:b/>
          <w:i/>
          <w:noProof/>
          <w:sz w:val="24"/>
        </w:rPr>
        <w:t>reglamentarios y operativos</w:t>
      </w:r>
      <w:r>
        <w:rPr>
          <w:rFonts w:ascii="Times New Roman" w:hAnsi="Times New Roman"/>
          <w:i/>
          <w:noProof/>
          <w:sz w:val="24"/>
        </w:rPr>
        <w:t xml:space="preserve"> en de lucha contra estos delitos.</w:t>
      </w:r>
    </w:p>
    <w:p>
      <w:pPr>
        <w:pStyle w:val="Heading2"/>
        <w:numPr>
          <w:ilvl w:val="0"/>
          <w:numId w:val="18"/>
        </w:numPr>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 xml:space="preserve">Mejorar la protección de los menores en el mundo mediante la cooperación multilateral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abuso sexual de menores es </w:t>
      </w:r>
      <w:r>
        <w:rPr>
          <w:rFonts w:ascii="Times New Roman" w:hAnsi="Times New Roman"/>
          <w:b/>
          <w:noProof/>
          <w:sz w:val="24"/>
          <w:szCs w:val="24"/>
        </w:rPr>
        <w:t>una realidad internacional</w:t>
      </w:r>
      <w:r>
        <w:rPr>
          <w:rFonts w:ascii="Times New Roman" w:hAnsi="Times New Roman"/>
          <w:noProof/>
          <w:sz w:val="24"/>
          <w:szCs w:val="24"/>
        </w:rPr>
        <w:t xml:space="preserve"> en todos los países y grupos sociales y sucede tanto </w:t>
      </w:r>
      <w:r>
        <w:rPr>
          <w:rFonts w:ascii="Times New Roman" w:hAnsi="Times New Roman"/>
          <w:b/>
          <w:noProof/>
          <w:sz w:val="24"/>
          <w:szCs w:val="24"/>
        </w:rPr>
        <w:t>en línea como fuera de línea</w:t>
      </w:r>
      <w:r>
        <w:rPr>
          <w:rFonts w:ascii="Times New Roman" w:hAnsi="Times New Roman"/>
          <w:noProof/>
          <w:sz w:val="24"/>
          <w:szCs w:val="24"/>
        </w:rPr>
        <w:t xml:space="preserve">. Se estima que, en un momento dado, en todo el mundo hay más de </w:t>
      </w:r>
      <w:r>
        <w:rPr>
          <w:rFonts w:ascii="Times New Roman" w:hAnsi="Times New Roman"/>
          <w:b/>
          <w:noProof/>
          <w:sz w:val="24"/>
          <w:szCs w:val="24"/>
        </w:rPr>
        <w:t>750 000 depredadores en línea</w:t>
      </w:r>
      <w:r>
        <w:rPr>
          <w:rFonts w:ascii="Times New Roman" w:hAnsi="Times New Roman"/>
          <w:noProof/>
          <w:sz w:val="24"/>
          <w:szCs w:val="24"/>
        </w:rPr>
        <w:t xml:space="preserve"> que intercambian pornografía infantil, transmiten en directo abusos de menores, extorsionan a niños para producir material sexual o captan a menores para futuros abusos sexuales</w:t>
      </w:r>
      <w:r>
        <w:rPr>
          <w:rStyle w:val="FootnoteReference"/>
          <w:rFonts w:ascii="Times New Roman" w:hAnsi="Times New Roman" w:cs="Times New Roman"/>
          <w:noProof/>
          <w:sz w:val="24"/>
          <w:szCs w:val="24"/>
        </w:rPr>
        <w:footnoteReference w:id="82"/>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siguiente mapa muestra las descargas en tiempo real en un día determinado de </w:t>
      </w:r>
      <w:r>
        <w:rPr>
          <w:rFonts w:ascii="Times New Roman" w:hAnsi="Times New Roman"/>
          <w:b/>
          <w:noProof/>
          <w:sz w:val="24"/>
          <w:szCs w:val="24"/>
        </w:rPr>
        <w:t>una muestra</w:t>
      </w:r>
      <w:r>
        <w:rPr>
          <w:rFonts w:ascii="Times New Roman" w:hAnsi="Times New Roman"/>
          <w:noProof/>
          <w:sz w:val="24"/>
          <w:szCs w:val="24"/>
        </w:rPr>
        <w:t xml:space="preserve"> de pornografía infantil</w:t>
      </w:r>
      <w:r>
        <w:rPr>
          <w:rStyle w:val="FootnoteReference"/>
          <w:rFonts w:ascii="Times New Roman" w:hAnsi="Times New Roman" w:cs="Times New Roman"/>
          <w:noProof/>
          <w:sz w:val="24"/>
          <w:szCs w:val="24"/>
        </w:rPr>
        <w:footnoteReference w:id="83"/>
      </w:r>
      <w:r>
        <w:rPr>
          <w:rFonts w:ascii="Times New Roman" w:hAnsi="Times New Roman"/>
          <w:noProof/>
          <w:sz w:val="24"/>
          <w:szCs w:val="24"/>
        </w:rPr>
        <w:t>:</w:t>
      </w:r>
    </w:p>
    <w:p>
      <w:pPr>
        <w:spacing w:after="120" w:line="240" w:lineRule="auto"/>
        <w:jc w:val="center"/>
        <w:rPr>
          <w:rFonts w:ascii="Times New Roman" w:hAnsi="Times New Roman" w:cs="Times New Roman"/>
          <w:noProof/>
          <w:sz w:val="24"/>
          <w:szCs w:val="24"/>
        </w:rPr>
      </w:pPr>
      <w:r>
        <w:rPr>
          <w:noProof/>
          <w:lang w:val="en-GB" w:eastAsia="en-GB"/>
        </w:rPr>
        <w:drawing>
          <wp:inline distT="0" distB="0" distL="0" distR="0">
            <wp:extent cx="5676900" cy="33334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9694" cy="3358561"/>
                    </a:xfrm>
                    <a:prstGeom prst="rect">
                      <a:avLst/>
                    </a:prstGeom>
                  </pic:spPr>
                </pic:pic>
              </a:graphicData>
            </a:graphic>
          </wp:inline>
        </w:drawing>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También existen pruebas de que los delincuentes </w:t>
      </w:r>
      <w:r>
        <w:rPr>
          <w:rFonts w:ascii="Times New Roman" w:hAnsi="Times New Roman"/>
          <w:b/>
          <w:noProof/>
          <w:sz w:val="24"/>
        </w:rPr>
        <w:t>viajan a terceros países</w:t>
      </w:r>
      <w:r>
        <w:rPr>
          <w:rFonts w:ascii="Times New Roman" w:hAnsi="Times New Roman"/>
          <w:noProof/>
          <w:sz w:val="24"/>
        </w:rPr>
        <w:t xml:space="preserve"> para aprovechar marcos jurídicos más laxos o una menor capacidad policial para cometer abusos sin temer a las fuerzas y cuerpos de seguridad. La capacidad de exigir a quienes cometen delitos sexuales contra menores que se </w:t>
      </w:r>
      <w:r>
        <w:rPr>
          <w:rFonts w:ascii="Times New Roman" w:hAnsi="Times New Roman"/>
          <w:b/>
          <w:noProof/>
          <w:sz w:val="24"/>
        </w:rPr>
        <w:t>registren</w:t>
      </w:r>
      <w:r>
        <w:rPr>
          <w:rFonts w:ascii="Times New Roman" w:hAnsi="Times New Roman"/>
          <w:noProof/>
          <w:sz w:val="24"/>
        </w:rPr>
        <w:t xml:space="preserve"> y cumplan con determinadas condiciones impuestas por un órgano jurisdiccional o los servicios de libertad vigilada tras su salida de prisión desempeña un papel importante en la protección de los menores</w:t>
      </w:r>
      <w:r>
        <w:rPr>
          <w:rStyle w:val="FootnoteReference"/>
          <w:rFonts w:ascii="Times New Roman" w:hAnsi="Times New Roman" w:cs="Times New Roman"/>
          <w:noProof/>
          <w:sz w:val="24"/>
          <w:lang w:val="en-GB" w:eastAsia="en-GB"/>
        </w:rPr>
        <w:footnoteReference w:id="84"/>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Comisión ha </w:t>
      </w:r>
      <w:r>
        <w:rPr>
          <w:rFonts w:ascii="Times New Roman" w:hAnsi="Times New Roman"/>
          <w:b/>
          <w:noProof/>
          <w:sz w:val="24"/>
        </w:rPr>
        <w:t>apoyado los esfuerzos a nivel internacional</w:t>
      </w:r>
      <w:r>
        <w:rPr>
          <w:rFonts w:ascii="Times New Roman" w:hAnsi="Times New Roman"/>
          <w:noProof/>
          <w:sz w:val="24"/>
        </w:rPr>
        <w:t xml:space="preserve"> a través de la cooperación multilateral</w:t>
      </w:r>
      <w:r>
        <w:rPr>
          <w:rStyle w:val="FootnoteReference"/>
          <w:rFonts w:ascii="Times New Roman" w:hAnsi="Times New Roman" w:cs="Times New Roman"/>
          <w:noProof/>
          <w:sz w:val="24"/>
          <w:lang w:val="en-GB"/>
        </w:rPr>
        <w:footnoteReference w:id="85"/>
      </w:r>
      <w:r>
        <w:rPr>
          <w:rFonts w:ascii="Times New Roman" w:hAnsi="Times New Roman"/>
          <w:noProof/>
          <w:sz w:val="24"/>
        </w:rPr>
        <w:t xml:space="preserve"> durante años, muy consciente de que </w:t>
      </w:r>
      <w:r>
        <w:rPr>
          <w:rFonts w:ascii="Times New Roman" w:hAnsi="Times New Roman"/>
          <w:b/>
          <w:noProof/>
          <w:sz w:val="24"/>
        </w:rPr>
        <w:t>se necesita una red para derrotar a una red</w:t>
      </w:r>
      <w:r>
        <w:rPr>
          <w:rFonts w:ascii="Times New Roman" w:hAnsi="Times New Roman"/>
          <w:noProof/>
          <w:sz w:val="24"/>
        </w:rPr>
        <w:t xml:space="preserve">. Un ejemplo es la </w:t>
      </w:r>
      <w:r>
        <w:rPr>
          <w:rFonts w:ascii="Times New Roman" w:hAnsi="Times New Roman"/>
          <w:b/>
          <w:noProof/>
          <w:sz w:val="24"/>
        </w:rPr>
        <w:t>base de datos internacional sobre explotación sexual de menores (ICSE)</w:t>
      </w:r>
      <w:r>
        <w:rPr>
          <w:rFonts w:ascii="Times New Roman" w:hAnsi="Times New Roman"/>
          <w:noProof/>
          <w:sz w:val="24"/>
        </w:rPr>
        <w:t xml:space="preserve">, financiada por la Comisión y alojada en Interpol, que contiene más de 1,5 millones de imágenes y vídeos y ha contribuido a identificar a </w:t>
      </w:r>
      <w:r>
        <w:rPr>
          <w:rFonts w:ascii="Times New Roman" w:hAnsi="Times New Roman"/>
          <w:b/>
          <w:noProof/>
          <w:sz w:val="24"/>
        </w:rPr>
        <w:t>20 000 víctimas en todo el mundo</w:t>
      </w:r>
      <w:r>
        <w:rPr>
          <w:rFonts w:ascii="Times New Roman" w:hAnsi="Times New Roman"/>
          <w:noProof/>
          <w:sz w:val="24"/>
        </w:rPr>
        <w:t>, mediante los esfuerzos colaborativos de más de sesenta países (y Europol) que están conectados a ella</w:t>
      </w:r>
      <w:r>
        <w:rPr>
          <w:rStyle w:val="FootnoteReference"/>
          <w:rFonts w:ascii="Times New Roman" w:hAnsi="Times New Roman" w:cs="Times New Roman"/>
          <w:noProof/>
          <w:sz w:val="24"/>
          <w:lang w:val="en-GB"/>
        </w:rPr>
        <w:footnoteReference w:id="86"/>
      </w:r>
      <w:r>
        <w:rPr>
          <w:rFonts w:ascii="Times New Roman" w:hAnsi="Times New Roman"/>
          <w:noProof/>
          <w:sz w:val="24"/>
        </w:rPr>
        <w:t xml:space="preserve">. La Comisión también cofinancia la red </w:t>
      </w:r>
      <w:r>
        <w:rPr>
          <w:rFonts w:ascii="Times New Roman" w:hAnsi="Times New Roman"/>
          <w:b/>
          <w:noProof/>
          <w:sz w:val="24"/>
        </w:rPr>
        <w:t>INHOPE</w:t>
      </w:r>
      <w:r>
        <w:rPr>
          <w:rFonts w:ascii="Times New Roman" w:hAnsi="Times New Roman"/>
          <w:noProof/>
          <w:sz w:val="24"/>
        </w:rPr>
        <w:t xml:space="preserve"> de líneas telefónicas directas</w:t>
      </w:r>
      <w:r>
        <w:rPr>
          <w:rStyle w:val="FootnoteReference"/>
          <w:rFonts w:ascii="Times New Roman" w:hAnsi="Times New Roman" w:cs="Times New Roman"/>
          <w:noProof/>
          <w:sz w:val="24"/>
          <w:lang w:val="en-GB"/>
        </w:rPr>
        <w:footnoteReference w:id="87"/>
      </w:r>
      <w:r>
        <w:rPr>
          <w:rFonts w:ascii="Times New Roman" w:hAnsi="Times New Roman"/>
          <w:noProof/>
          <w:sz w:val="24"/>
        </w:rPr>
        <w:t xml:space="preserve"> de más de cuarenta países para facilitar la retirada de pornografía infantil en línea que la ciudadanía denuncia de forma anónima</w:t>
      </w:r>
      <w:r>
        <w:rPr>
          <w:rStyle w:val="FootnoteReference"/>
          <w:rFonts w:ascii="Times New Roman" w:hAnsi="Times New Roman" w:cs="Times New Roman"/>
          <w:noProof/>
          <w:sz w:val="24"/>
          <w:lang w:val="en-GB"/>
        </w:rPr>
        <w:footnoteReference w:id="88"/>
      </w:r>
      <w:r>
        <w:rPr>
          <w:rFonts w:ascii="Times New Roman" w:hAnsi="Times New Roman"/>
          <w:noProof/>
          <w:sz w:val="24"/>
        </w:rPr>
        <w:t xml:space="preserve">. La Comisión continuará apoyando con financiación medidas internacionales para mejorar la cooperación internacional. </w:t>
      </w:r>
      <w:r>
        <w:rPr>
          <w:rFonts w:ascii="Times New Roman" w:hAnsi="Times New Roman"/>
          <w:noProof/>
          <w:sz w:val="24"/>
          <w:szCs w:val="24"/>
        </w:rPr>
        <w:t>En particular, la UE seguirá apoyando la Iniciativa Spotlight UE-ONU</w:t>
      </w:r>
      <w:r>
        <w:rPr>
          <w:rStyle w:val="FootnoteReference"/>
          <w:rFonts w:ascii="Times New Roman" w:hAnsi="Times New Roman" w:cs="Times New Roman"/>
          <w:noProof/>
          <w:sz w:val="24"/>
          <w:szCs w:val="24"/>
          <w:lang w:eastAsia="en-GB"/>
        </w:rPr>
        <w:footnoteReference w:id="89"/>
      </w:r>
      <w:r>
        <w:rPr>
          <w:rFonts w:ascii="Times New Roman" w:hAnsi="Times New Roman"/>
          <w:noProof/>
          <w:sz w:val="24"/>
          <w:szCs w:val="24"/>
        </w:rPr>
        <w:t xml:space="preserve"> para prevenir y eliminar todas las formas de violencia contra las mujeres y las niñas en cinco regiones de todo el mundo</w:t>
      </w:r>
      <w:r>
        <w:rPr>
          <w:rStyle w:val="FootnoteReference"/>
          <w:rFonts w:ascii="Times New Roman" w:hAnsi="Times New Roman" w:cs="Times New Roman"/>
          <w:noProof/>
          <w:sz w:val="24"/>
          <w:szCs w:val="24"/>
          <w:lang w:eastAsia="en-GB"/>
        </w:rPr>
        <w:footnoteReference w:id="90"/>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En 2012, la Comisión cofinanció, con las autoridades competentes de los Estados Unidos, la Alianza Mundial contra el abuso sexual de menores en línea (Global Alliance Against Child Sexual Abuse Online)</w:t>
      </w:r>
      <w:r>
        <w:rPr>
          <w:rStyle w:val="FootnoteReference"/>
          <w:rFonts w:ascii="Times New Roman" w:hAnsi="Times New Roman" w:cs="Times New Roman"/>
          <w:noProof/>
          <w:sz w:val="24"/>
          <w:lang w:val="en-GB"/>
        </w:rPr>
        <w:footnoteReference w:id="91"/>
      </w:r>
      <w:r>
        <w:rPr>
          <w:rFonts w:ascii="Times New Roman" w:hAnsi="Times New Roman"/>
          <w:noProof/>
          <w:sz w:val="24"/>
        </w:rPr>
        <w:t xml:space="preserve">, que reunió a cincuenta y cuatro países para mejorar la protección de las víctimas, la identificación y la persecución de los delincuentes, sensibilizar y reducir la disponibilidad de pornografía infantil en línea. Esta iniciativa se fusionó con una similar del Reino Unido, WePROTECT, creada en 2014, que reunió a los gobiernos con las empresas del sector y las ONG. En 2016, ambas iniciativas acordaron unir fuerzas y formar la </w:t>
      </w:r>
      <w:r>
        <w:rPr>
          <w:rFonts w:ascii="Times New Roman" w:hAnsi="Times New Roman"/>
          <w:b/>
          <w:noProof/>
          <w:sz w:val="24"/>
        </w:rPr>
        <w:t>Alianza Mundial WePROTECT</w:t>
      </w:r>
      <w:r>
        <w:rPr>
          <w:rFonts w:ascii="Times New Roman" w:hAnsi="Times New Roman"/>
          <w:noProof/>
          <w:sz w:val="24"/>
        </w:rPr>
        <w:t xml:space="preserve"> para acabar con la explotación sexual de menores en línea (WePROTECT Global Alliance to End Child Sexual Exploitation Online), que actualmente incluye noventa y siete gobiernos, treinta y dos empresas tecnológicas internacionales, treinta y tres organizaciones de la sociedad civil e instituciones internacionales y cinco organizaciones regionales</w:t>
      </w:r>
      <w:r>
        <w:rPr>
          <w:rStyle w:val="FootnoteReference"/>
          <w:rFonts w:ascii="Times New Roman" w:hAnsi="Times New Roman" w:cs="Times New Roman"/>
          <w:noProof/>
          <w:sz w:val="24"/>
          <w:lang w:val="en-GB"/>
        </w:rPr>
        <w:footnoteReference w:id="92"/>
      </w:r>
      <w:r>
        <w:rPr>
          <w:rFonts w:ascii="Times New Roman" w:hAnsi="Times New Roman"/>
          <w:noProof/>
          <w:sz w:val="24"/>
        </w:rPr>
        <w:t xml:space="preserve">. A finales de 2019, la organización se convirtió en una </w:t>
      </w:r>
      <w:r>
        <w:rPr>
          <w:rFonts w:ascii="Times New Roman" w:hAnsi="Times New Roman"/>
          <w:b/>
          <w:noProof/>
          <w:sz w:val="24"/>
        </w:rPr>
        <w:t>entidad jurídica independiente</w:t>
      </w:r>
      <w:r>
        <w:rPr>
          <w:rFonts w:ascii="Times New Roman" w:hAnsi="Times New Roman"/>
          <w:noProof/>
          <w:sz w:val="24"/>
        </w:rPr>
        <w:t xml:space="preserve"> en forma de fundación con responsabilidad limitada y sede en los Países Bajos. </w:t>
      </w:r>
    </w:p>
    <w:p>
      <w:pPr>
        <w:spacing w:after="120" w:line="240" w:lineRule="auto"/>
        <w:jc w:val="both"/>
        <w:rPr>
          <w:rFonts w:ascii="Times New Roman" w:hAnsi="Times New Roman" w:cs="Times New Roman"/>
          <w:noProof/>
          <w:sz w:val="24"/>
        </w:rPr>
      </w:pPr>
      <w:r>
        <w:rPr>
          <w:rFonts w:ascii="Times New Roman" w:hAnsi="Times New Roman"/>
          <w:noProof/>
          <w:sz w:val="24"/>
        </w:rPr>
        <w:t>La Alianza Mundial WePROTECT ha avanzado el compromiso de los países hacia una respuesta más coordinada de la lucha internacional contra el abuso sexual de menores, sobre la base de evaluaciones de amenazas mundiales y un modelo de respuesta nacional. Estas han contribuido a aclarar los retos y a asistir a los países miembros en el establecimiento de metas prácticas factibles.</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La Comisión continuará brindando apoyo a la alianza como miembro de </w:t>
      </w:r>
      <w:r>
        <w:rPr>
          <w:rFonts w:ascii="Times New Roman" w:hAnsi="Times New Roman"/>
          <w:b/>
          <w:noProof/>
          <w:sz w:val="24"/>
        </w:rPr>
        <w:t>su junta de políticas</w:t>
      </w:r>
      <w:r>
        <w:rPr>
          <w:rFonts w:ascii="Times New Roman" w:hAnsi="Times New Roman"/>
          <w:noProof/>
          <w:sz w:val="24"/>
        </w:rPr>
        <w:t xml:space="preserve">, dado su estatus de </w:t>
      </w:r>
      <w:r>
        <w:rPr>
          <w:rFonts w:ascii="Times New Roman" w:hAnsi="Times New Roman"/>
          <w:b/>
          <w:noProof/>
          <w:sz w:val="24"/>
        </w:rPr>
        <w:t>cofundador,</w:t>
      </w:r>
      <w:r>
        <w:rPr>
          <w:rFonts w:ascii="Times New Roman" w:hAnsi="Times New Roman"/>
          <w:noProof/>
          <w:sz w:val="24"/>
        </w:rPr>
        <w:t xml:space="preserve"> entre otras cosas, con financiación. Esto permitirá a la Comisión</w:t>
      </w:r>
      <w:r>
        <w:rPr>
          <w:rFonts w:ascii="Times New Roman" w:hAnsi="Times New Roman"/>
          <w:b/>
          <w:noProof/>
          <w:sz w:val="24"/>
        </w:rPr>
        <w:t xml:space="preserve"> garantizar la coherencia</w:t>
      </w:r>
      <w:r>
        <w:rPr>
          <w:rFonts w:ascii="Times New Roman" w:hAnsi="Times New Roman"/>
          <w:noProof/>
          <w:sz w:val="24"/>
        </w:rPr>
        <w:t xml:space="preserve"> con iniciativas a escala mundial (en particular las normativas), lo que a su vez apoyará y fortalecerá la eficacia de las acciones dentro de la UE al proporcionar acceso a los Estados miembros a las mejores prácticas internacionales. En particular, al participar en la junta de políticas de la Alianza Mundial WePROTECT, la Comisión contribuye activamente a aumentar las normas sobre </w:t>
      </w:r>
      <w:r>
        <w:rPr>
          <w:rFonts w:ascii="Times New Roman" w:hAnsi="Times New Roman"/>
          <w:noProof/>
          <w:sz w:val="24"/>
          <w:szCs w:val="24"/>
        </w:rPr>
        <w:t xml:space="preserve">la protección de los niños, la identificación de los delincuentes y el apoyo a las víctimas menores en todo el mundo. </w:t>
      </w:r>
      <w:r>
        <w:rPr>
          <w:rFonts w:ascii="Times New Roman" w:hAnsi="Times New Roman"/>
          <w:iCs/>
          <w:noProof/>
          <w:sz w:val="24"/>
          <w:szCs w:val="24"/>
        </w:rPr>
        <w:t>Esto facilita los esfuerzos de la UE por compartir mejores prácticas con las autoridades nacionales de terceros países y apoyarlas en la aplicación de las normas internacionales en el espacio en línea (es decir, la protección de los menores), de conformidad con el Plan de Acción de la UE para los Derechos Humanos y la Democracia 2020-2024</w:t>
      </w:r>
      <w:r>
        <w:rPr>
          <w:rStyle w:val="FootnoteReference"/>
          <w:rFonts w:ascii="Times New Roman" w:hAnsi="Times New Roman" w:cs="Times New Roman"/>
          <w:iCs/>
          <w:noProof/>
          <w:sz w:val="24"/>
          <w:szCs w:val="24"/>
        </w:rPr>
        <w:footnoteReference w:id="93"/>
      </w:r>
      <w:r>
        <w:rPr>
          <w:rFonts w:ascii="Times New Roman" w:hAnsi="Times New Roman"/>
          <w:iCs/>
          <w:noProof/>
          <w:sz w:val="24"/>
          <w:szCs w:val="24"/>
        </w:rPr>
        <w:t>.</w:t>
      </w:r>
      <w:r>
        <w:rPr>
          <w:rFonts w:ascii="Times New Roman" w:hAnsi="Times New Roman"/>
          <w:i/>
          <w:iCs/>
          <w:noProof/>
          <w:sz w:val="24"/>
          <w:szCs w:val="24"/>
        </w:rPr>
        <w:t xml:space="preserve"> </w:t>
      </w:r>
      <w:r>
        <w:rPr>
          <w:rFonts w:ascii="Times New Roman" w:hAnsi="Times New Roman"/>
          <w:noProof/>
          <w:sz w:val="24"/>
          <w:szCs w:val="24"/>
        </w:rPr>
        <w:t>La Comisión ha apoyado este tipo de cooperación mundial durante años y considera que</w:t>
      </w:r>
      <w:r>
        <w:rPr>
          <w:rFonts w:ascii="Times New Roman" w:hAnsi="Times New Roman"/>
          <w:noProof/>
          <w:sz w:val="24"/>
        </w:rPr>
        <w:t xml:space="preserve"> la Alianza Mundial WePROTECT es la organización principal para coordinar y optimizar los esfuerzos </w:t>
      </w:r>
      <w:r>
        <w:rPr>
          <w:rFonts w:ascii="Times New Roman" w:hAnsi="Times New Roman"/>
          <w:b/>
          <w:noProof/>
          <w:sz w:val="24"/>
        </w:rPr>
        <w:t>mundiales</w:t>
      </w:r>
      <w:r>
        <w:rPr>
          <w:rFonts w:ascii="Times New Roman" w:hAnsi="Times New Roman"/>
          <w:noProof/>
          <w:sz w:val="24"/>
        </w:rPr>
        <w:t xml:space="preserve"> y las mejoras normativas, y para dar una respuesta mundial más eficaz.</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Medida clave:</w:t>
      </w:r>
    </w:p>
    <w:p>
      <w:pPr>
        <w:pStyle w:val="ListParagraph"/>
        <w:numPr>
          <w:ilvl w:val="0"/>
          <w:numId w:val="54"/>
        </w:numPr>
        <w:pBdr>
          <w:top w:val="single" w:sz="4" w:space="1" w:color="auto"/>
          <w:left w:val="single" w:sz="4" w:space="4" w:color="auto"/>
          <w:bottom w:val="single" w:sz="4" w:space="1" w:color="auto"/>
          <w:right w:val="single" w:sz="4" w:space="4" w:color="auto"/>
        </w:pBdr>
        <w:spacing w:after="120" w:line="240" w:lineRule="auto"/>
        <w:contextualSpacing w:val="0"/>
        <w:jc w:val="both"/>
        <w:rPr>
          <w:rFonts w:ascii="Times New Roman" w:hAnsi="Times New Roman" w:cs="Times New Roman"/>
          <w:i/>
          <w:noProof/>
          <w:sz w:val="24"/>
          <w:szCs w:val="24"/>
        </w:rPr>
      </w:pPr>
      <w:r>
        <w:rPr>
          <w:rFonts w:ascii="Times New Roman" w:hAnsi="Times New Roman"/>
          <w:i/>
          <w:noProof/>
          <w:sz w:val="24"/>
          <w:szCs w:val="24"/>
        </w:rPr>
        <w:t>La Comisión seguirá contribuyendo a</w:t>
      </w:r>
      <w:r>
        <w:rPr>
          <w:rFonts w:ascii="Times New Roman" w:hAnsi="Times New Roman"/>
          <w:b/>
          <w:i/>
          <w:noProof/>
          <w:sz w:val="24"/>
          <w:szCs w:val="24"/>
        </w:rPr>
        <w:t xml:space="preserve"> aumentar las normas mundiales</w:t>
      </w:r>
      <w:r>
        <w:rPr>
          <w:rFonts w:ascii="Times New Roman" w:hAnsi="Times New Roman"/>
          <w:i/>
          <w:noProof/>
          <w:sz w:val="24"/>
          <w:szCs w:val="24"/>
        </w:rPr>
        <w:t xml:space="preserve"> sobre la protección de los niños contra los abusos sexuales mediante la promoción de la cooperación multilateral en el marco de la </w:t>
      </w:r>
      <w:r>
        <w:rPr>
          <w:rFonts w:ascii="Times New Roman" w:hAnsi="Times New Roman"/>
          <w:b/>
          <w:i/>
          <w:noProof/>
          <w:sz w:val="24"/>
          <w:szCs w:val="24"/>
        </w:rPr>
        <w:t>Alianza Mundial WePROTECT</w:t>
      </w:r>
      <w:r>
        <w:rPr>
          <w:rFonts w:ascii="Times New Roman" w:hAnsi="Times New Roman"/>
          <w:i/>
          <w:noProof/>
          <w:sz w:val="24"/>
          <w:szCs w:val="24"/>
        </w:rPr>
        <w:t xml:space="preserve"> y mediante una </w:t>
      </w:r>
      <w:r>
        <w:rPr>
          <w:rFonts w:ascii="Times New Roman" w:hAnsi="Times New Roman"/>
          <w:b/>
          <w:i/>
          <w:noProof/>
          <w:sz w:val="24"/>
          <w:szCs w:val="24"/>
        </w:rPr>
        <w:t>financiación</w:t>
      </w:r>
      <w:r>
        <w:rPr>
          <w:rFonts w:ascii="Times New Roman" w:hAnsi="Times New Roman"/>
          <w:i/>
          <w:noProof/>
          <w:sz w:val="24"/>
          <w:szCs w:val="24"/>
        </w:rPr>
        <w:t xml:space="preserve"> específica. </w:t>
      </w:r>
    </w:p>
    <w:p>
      <w:pPr>
        <w:spacing w:after="0" w:line="240" w:lineRule="auto"/>
        <w:jc w:val="both"/>
        <w:rPr>
          <w:rFonts w:ascii="Times New Roman" w:hAnsi="Times New Roman" w:cs="Times New Roman"/>
          <w:noProof/>
          <w:sz w:val="24"/>
          <w:lang w:eastAsia="en-GB"/>
        </w:rPr>
      </w:pPr>
    </w:p>
    <w:p>
      <w:pPr>
        <w:pStyle w:val="Heading1"/>
        <w:spacing w:before="0" w:after="120" w:line="240" w:lineRule="auto"/>
        <w:rPr>
          <w:rFonts w:ascii="Times New Roman" w:hAnsi="Times New Roman" w:cs="Times New Roman"/>
          <w:b/>
          <w:noProof/>
          <w:color w:val="auto"/>
          <w:sz w:val="24"/>
        </w:rPr>
      </w:pPr>
      <w:r>
        <w:rPr>
          <w:rFonts w:ascii="Times New Roman" w:hAnsi="Times New Roman"/>
          <w:b/>
          <w:noProof/>
          <w:color w:val="auto"/>
          <w:sz w:val="24"/>
        </w:rPr>
        <w:t>PRÓXIMOS PASOS</w:t>
      </w:r>
    </w:p>
    <w:p>
      <w:pPr>
        <w:spacing w:after="120" w:line="240" w:lineRule="auto"/>
        <w:jc w:val="both"/>
        <w:rPr>
          <w:rFonts w:ascii="Times New Roman" w:hAnsi="Times New Roman" w:cs="Times New Roman"/>
          <w:noProof/>
          <w:sz w:val="24"/>
        </w:rPr>
      </w:pPr>
      <w:r>
        <w:rPr>
          <w:rFonts w:ascii="Times New Roman" w:hAnsi="Times New Roman"/>
          <w:noProof/>
          <w:sz w:val="24"/>
          <w:szCs w:val="24"/>
        </w:rPr>
        <w:t xml:space="preserve">Esta Estrategia presenta un marco para responder de manera integral al aumento de la amenaza de abusos sexuales de menores, tanto en su forma </w:t>
      </w:r>
      <w:r>
        <w:rPr>
          <w:rFonts w:ascii="Times New Roman" w:hAnsi="Times New Roman"/>
          <w:b/>
          <w:noProof/>
          <w:sz w:val="24"/>
          <w:szCs w:val="24"/>
        </w:rPr>
        <w:t>en línea como fuera de línea</w:t>
      </w:r>
      <w:r>
        <w:rPr>
          <w:rFonts w:ascii="Times New Roman" w:hAnsi="Times New Roman"/>
          <w:noProof/>
          <w:sz w:val="24"/>
          <w:szCs w:val="24"/>
        </w:rPr>
        <w:t xml:space="preserve">. </w:t>
      </w:r>
      <w:r>
        <w:rPr>
          <w:rFonts w:ascii="Times New Roman" w:hAnsi="Times New Roman"/>
          <w:noProof/>
          <w:sz w:val="24"/>
        </w:rPr>
        <w:t xml:space="preserve">Esta Estrategia será el marco de referencia para la acción de la UE en la lucha contra el abuso sexual de menores para el período </w:t>
      </w:r>
      <w:r>
        <w:rPr>
          <w:rFonts w:ascii="Times New Roman" w:hAnsi="Times New Roman"/>
          <w:b/>
          <w:noProof/>
          <w:sz w:val="24"/>
        </w:rPr>
        <w:t>2020-2025</w:t>
      </w:r>
      <w:r>
        <w:rPr>
          <w:rFonts w:ascii="Times New Roman" w:hAnsi="Times New Roman"/>
          <w:noProof/>
          <w:sz w:val="24"/>
        </w:rPr>
        <w:t xml:space="preserve">. También informará sobre las iniciativas conexas de la Comisión, como la </w:t>
      </w:r>
      <w:r>
        <w:rPr>
          <w:rFonts w:ascii="Times New Roman" w:hAnsi="Times New Roman"/>
          <w:b/>
          <w:noProof/>
          <w:sz w:val="24"/>
        </w:rPr>
        <w:t>Estrategia de la UE sobre los Derechos de la Infancia</w:t>
      </w:r>
      <w:r>
        <w:rPr>
          <w:rFonts w:ascii="Times New Roman" w:hAnsi="Times New Roman"/>
          <w:noProof/>
          <w:sz w:val="24"/>
        </w:rPr>
        <w:t xml:space="preserve">, que se adoptará a principios de 2021.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Comisión trabajará en </w:t>
      </w:r>
      <w:r>
        <w:rPr>
          <w:rFonts w:ascii="Times New Roman" w:hAnsi="Times New Roman"/>
          <w:b/>
          <w:noProof/>
          <w:sz w:val="24"/>
          <w:szCs w:val="24"/>
        </w:rPr>
        <w:t>estrecha colaboración</w:t>
      </w:r>
      <w:r>
        <w:rPr>
          <w:rFonts w:ascii="Times New Roman" w:hAnsi="Times New Roman"/>
          <w:noProof/>
          <w:sz w:val="24"/>
          <w:szCs w:val="24"/>
        </w:rPr>
        <w:t xml:space="preserve"> con empresas, organizaciones de la sociedad civil, académicos, profesionales, investigadores, fuerzas y cuerpos de seguridad y otras autoridades públicas, así como con otras partes interesadas pertinentes, tanto en la UE (incluidos el Parlamento Europeo y el Consejo) como a nivel mundial, durante los próximos meses y años, a fin de garantizar un </w:t>
      </w:r>
      <w:r>
        <w:rPr>
          <w:rFonts w:ascii="Times New Roman" w:hAnsi="Times New Roman"/>
          <w:b/>
          <w:noProof/>
          <w:sz w:val="24"/>
          <w:szCs w:val="24"/>
        </w:rPr>
        <w:t>examen y una aplicación eficaces</w:t>
      </w:r>
      <w:r>
        <w:rPr>
          <w:rFonts w:ascii="Times New Roman" w:hAnsi="Times New Roman"/>
          <w:noProof/>
          <w:sz w:val="24"/>
          <w:szCs w:val="24"/>
        </w:rPr>
        <w:t xml:space="preserve"> de las </w:t>
      </w:r>
      <w:r>
        <w:rPr>
          <w:rFonts w:ascii="Times New Roman" w:hAnsi="Times New Roman"/>
          <w:b/>
          <w:noProof/>
          <w:sz w:val="24"/>
          <w:szCs w:val="24"/>
        </w:rPr>
        <w:t>ocho iniciativas presentadas en la Estrategia</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Debería aplicarse el </w:t>
      </w:r>
      <w:r>
        <w:rPr>
          <w:rFonts w:ascii="Times New Roman" w:hAnsi="Times New Roman"/>
          <w:b/>
          <w:noProof/>
          <w:sz w:val="24"/>
        </w:rPr>
        <w:t>marco jurídico</w:t>
      </w:r>
      <w:r>
        <w:rPr>
          <w:rFonts w:ascii="Times New Roman" w:hAnsi="Times New Roman"/>
          <w:noProof/>
          <w:sz w:val="24"/>
        </w:rPr>
        <w:t xml:space="preserve"> adecuado para permitir una respuesta eficaz, incluso en materia de investigación, prevención y asistencia a las víctimas, por parte de los agentes pertinentes, incluidas las empresas.</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El abuso sexual de menores es una cuestión compleja que requiere la </w:t>
      </w:r>
      <w:r>
        <w:rPr>
          <w:rFonts w:ascii="Times New Roman" w:hAnsi="Times New Roman"/>
          <w:b/>
          <w:noProof/>
          <w:sz w:val="24"/>
        </w:rPr>
        <w:t>máxima cooperación</w:t>
      </w:r>
      <w:r>
        <w:rPr>
          <w:rFonts w:ascii="Times New Roman" w:hAnsi="Times New Roman"/>
          <w:noProof/>
          <w:sz w:val="24"/>
        </w:rPr>
        <w:t xml:space="preserve"> de todas las partes interesadas, que deben ser capaces, estar dispuestos y listos para actuar. La Comisión </w:t>
      </w:r>
      <w:r>
        <w:rPr>
          <w:rFonts w:ascii="Times New Roman" w:hAnsi="Times New Roman"/>
          <w:b/>
          <w:noProof/>
          <w:sz w:val="24"/>
        </w:rPr>
        <w:t>no escatimará esfuerzos</w:t>
      </w:r>
      <w:r>
        <w:rPr>
          <w:rFonts w:ascii="Times New Roman" w:hAnsi="Times New Roman"/>
          <w:noProof/>
          <w:sz w:val="24"/>
        </w:rPr>
        <w:t xml:space="preserve"> para que así sea, dada la </w:t>
      </w:r>
      <w:r>
        <w:rPr>
          <w:rFonts w:ascii="Times New Roman" w:hAnsi="Times New Roman"/>
          <w:b/>
          <w:noProof/>
          <w:sz w:val="24"/>
        </w:rPr>
        <w:t>urgente necesidad</w:t>
      </w:r>
      <w:r>
        <w:rPr>
          <w:rFonts w:ascii="Times New Roman" w:hAnsi="Times New Roman"/>
          <w:noProof/>
          <w:sz w:val="24"/>
        </w:rPr>
        <w:t xml:space="preserve"> de adoptar </w:t>
      </w:r>
      <w:r>
        <w:rPr>
          <w:rFonts w:ascii="Times New Roman" w:hAnsi="Times New Roman"/>
          <w:b/>
          <w:noProof/>
          <w:sz w:val="24"/>
        </w:rPr>
        <w:t>medidas eficaces</w:t>
      </w:r>
      <w:r>
        <w:rPr>
          <w:rFonts w:ascii="Times New Roman" w:hAnsi="Times New Roman"/>
          <w:noProof/>
          <w:sz w:val="24"/>
        </w:rPr>
        <w:t xml:space="preserve">. </w:t>
      </w:r>
    </w:p>
    <w:p>
      <w:pPr>
        <w:spacing w:after="120" w:line="240" w:lineRule="auto"/>
        <w:jc w:val="both"/>
        <w:rPr>
          <w:noProof/>
        </w:rPr>
      </w:pPr>
      <w:r>
        <w:rPr>
          <w:rFonts w:ascii="Times New Roman" w:hAnsi="Times New Roman"/>
          <w:b/>
          <w:noProof/>
          <w:sz w:val="24"/>
        </w:rPr>
        <w:t>Los niños son nuestro presente y futuro</w:t>
      </w:r>
      <w:r>
        <w:rPr>
          <w:rFonts w:ascii="Times New Roman" w:hAnsi="Times New Roman"/>
          <w:noProof/>
          <w:sz w:val="24"/>
        </w:rPr>
        <w:t xml:space="preserve">. La Comisión seguirá utilizando todos los instrumentos disponibles para garantizar que </w:t>
      </w:r>
      <w:r>
        <w:rPr>
          <w:rFonts w:ascii="Times New Roman" w:hAnsi="Times New Roman"/>
          <w:b/>
          <w:noProof/>
          <w:sz w:val="24"/>
        </w:rPr>
        <w:t>nada les robe ese futuro</w:t>
      </w:r>
      <w:r>
        <w:rPr>
          <w:rFonts w:ascii="Times New Roman" w:hAnsi="Times New Roman"/>
          <w:noProof/>
          <w:sz w:val="24"/>
        </w:rPr>
        <w:t>.</w:t>
      </w:r>
    </w:p>
    <w:sectPr>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282790"/>
      <w:docPartObj>
        <w:docPartGallery w:val="Page Numbers (Bottom of Page)"/>
        <w:docPartUnique/>
      </w:docPartObj>
    </w:sdtPr>
    <w:sdtEndPr>
      <w:rPr>
        <w:rFonts w:ascii="Times New Roman" w:hAnsi="Times New Roman" w:cs="Times New Roman"/>
        <w:noProof/>
        <w:sz w:val="20"/>
      </w:rPr>
    </w:sdtEndPr>
    <w:sdtContent>
      <w:p>
        <w:pPr>
          <w:pStyle w:val="Footer"/>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22</w:t>
        </w:r>
        <w:r>
          <w:rPr>
            <w:rFonts w:ascii="Times New Roman" w:hAnsi="Times New Roman" w:cs="Times New Roman"/>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 xml:space="preserve">En relación con los abusos sexuales de menores en contextos domésticos, también resulta pertinente el </w:t>
      </w:r>
      <w:hyperlink r:id="rId1" w:history="1">
        <w:r>
          <w:rPr>
            <w:rStyle w:val="Hyperlink"/>
            <w:rFonts w:ascii="Times New Roman" w:hAnsi="Times New Roman"/>
          </w:rPr>
          <w:t>Convenio del Consejo de Europa sobre prevención y lucha contra la violencia contra las mujeres y la violencia doméstica</w:t>
        </w:r>
      </w:hyperlink>
      <w:r>
        <w:rPr>
          <w:rStyle w:val="FootnoteReference"/>
          <w:rFonts w:ascii="Times New Roman" w:hAnsi="Times New Roman"/>
          <w:vertAlign w:val="baseline"/>
        </w:rPr>
        <w:t xml:space="preserve"> (</w:t>
      </w:r>
      <w:hyperlink r:id="rId2" w:history="1">
        <w:r>
          <w:rPr>
            <w:rStyle w:val="FootnoteReference"/>
            <w:rFonts w:ascii="Times New Roman" w:hAnsi="Times New Roman"/>
            <w:vertAlign w:val="baseline"/>
          </w:rPr>
          <w:t>CETS.</w:t>
        </w:r>
      </w:hyperlink>
      <w:hyperlink r:id="rId3" w:history="1">
        <w:r>
          <w:rPr>
            <w:rStyle w:val="FootnoteReference"/>
            <w:rFonts w:ascii="Times New Roman" w:hAnsi="Times New Roman"/>
            <w:vertAlign w:val="baseline"/>
          </w:rPr>
          <w:t xml:space="preserve"> 210</w:t>
        </w:r>
      </w:hyperlink>
      <w:r>
        <w:rPr>
          <w:rStyle w:val="FootnoteReference"/>
          <w:rFonts w:ascii="Times New Roman" w:hAnsi="Times New Roman"/>
          <w:vertAlign w:val="baseline"/>
        </w:rPr>
        <w:t xml:space="preserve">; </w:t>
      </w:r>
      <w:hyperlink r:id="rId4" w:history="1">
        <w:r>
          <w:rPr>
            <w:rStyle w:val="FootnoteReference"/>
            <w:rFonts w:ascii="Times New Roman" w:hAnsi="Times New Roman"/>
            <w:vertAlign w:val="baseline"/>
          </w:rPr>
          <w:t>COM 2016(111) final</w:t>
        </w:r>
      </w:hyperlink>
      <w:r>
        <w:rPr>
          <w:rStyle w:val="FootnoteReference"/>
          <w:rFonts w:ascii="Times New Roman" w:hAnsi="Times New Roman"/>
          <w:vertAlign w:val="baseline"/>
        </w:rPr>
        <w:t>]</w:t>
      </w:r>
      <w:r>
        <w:rPr>
          <w:rFonts w:ascii="Times New Roman" w:hAnsi="Times New Roman"/>
        </w:rPr>
        <w:t>.</w:t>
      </w:r>
    </w:p>
  </w:footnote>
  <w:footnote w:id="3">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Se refiere en particular a los niños con discapacidad acogidos en instituciones.</w:t>
      </w:r>
    </w:p>
  </w:footnote>
  <w:footnote w:id="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Europol: </w:t>
      </w:r>
      <w:hyperlink r:id="rId5" w:history="1">
        <w:r>
          <w:rPr>
            <w:rStyle w:val="Hyperlink"/>
            <w:rFonts w:ascii="Times New Roman" w:hAnsi="Times New Roman"/>
            <w:i/>
            <w:iCs/>
          </w:rPr>
          <w:t>Exploiting isolation:</w:t>
        </w:r>
      </w:hyperlink>
      <w:hyperlink r:id="rId6" w:history="1">
        <w:r>
          <w:rPr>
            <w:rStyle w:val="Hyperlink"/>
            <w:rFonts w:ascii="Times New Roman" w:hAnsi="Times New Roman"/>
          </w:rPr>
          <w:t xml:space="preserve"> </w:t>
        </w:r>
        <w:r>
          <w:rPr>
            <w:rStyle w:val="Hyperlink"/>
            <w:rFonts w:ascii="Times New Roman" w:hAnsi="Times New Roman"/>
            <w:i/>
            <w:iCs/>
          </w:rPr>
          <w:t>Offenders and victims of online child sexual abuse during the COVID-19 pandemic</w:t>
        </w:r>
      </w:hyperlink>
      <w:r>
        <w:rPr>
          <w:rFonts w:ascii="Times New Roman" w:hAnsi="Times New Roman"/>
        </w:rPr>
        <w:t xml:space="preserve"> (Aprovechar el aislamiento: Los delincuentes y las víctimas de abuso sexual de menores en línea durante la pandemia de COVID-19), 19 de junio de 2020.</w:t>
      </w:r>
    </w:p>
  </w:footnote>
  <w:footnote w:id="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Alianza Mundial WePROTECT, World Childhood Foundation, Fondo de las Naciones Unidas para la Infancia (UNICEF), Oficina de las Naciones Unidas contra la Droga y el Delito (UNODC), Organización Mundial de la Salud (OMS), Unión Internacional de Telecomunicaciones (UIT), Eliminación de la Violencia contra los Niños y Organización de las Naciones Unidas para la Educación, la Ciencia y la Cultura (UNESCO): </w:t>
      </w:r>
      <w:hyperlink r:id="rId7" w:history="1">
        <w:r>
          <w:rPr>
            <w:rStyle w:val="Hyperlink"/>
            <w:rFonts w:ascii="Times New Roman" w:hAnsi="Times New Roman"/>
            <w:i/>
            <w:iCs/>
          </w:rPr>
          <w:t>COVID-19 and its implications for protecting children online</w:t>
        </w:r>
      </w:hyperlink>
      <w:r>
        <w:rPr>
          <w:rFonts w:ascii="Times New Roman" w:hAnsi="Times New Roman"/>
        </w:rPr>
        <w:t xml:space="preserve"> (La COVID-19 y sus implicaciones para la protección de los niños en internet), abril de 2020.</w:t>
      </w:r>
    </w:p>
  </w:footnote>
  <w:footnote w:id="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
        </w:rPr>
        <w:t>Ibidem.</w:t>
      </w:r>
    </w:p>
  </w:footnote>
  <w:footnote w:id="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Europol: </w:t>
      </w:r>
      <w:hyperlink r:id="rId8" w:history="1">
        <w:r>
          <w:rPr>
            <w:rStyle w:val="Hyperlink"/>
            <w:rFonts w:ascii="Times New Roman" w:hAnsi="Times New Roman"/>
            <w:i/>
            <w:iCs/>
          </w:rPr>
          <w:t>Exploiting isolation:</w:t>
        </w:r>
      </w:hyperlink>
      <w:hyperlink r:id="rId9" w:history="1">
        <w:r>
          <w:rPr>
            <w:rStyle w:val="Hyperlink"/>
            <w:rFonts w:ascii="Times New Roman" w:hAnsi="Times New Roman"/>
          </w:rPr>
          <w:t xml:space="preserve"> </w:t>
        </w:r>
        <w:r>
          <w:rPr>
            <w:rStyle w:val="Hyperlink"/>
            <w:rFonts w:ascii="Times New Roman" w:hAnsi="Times New Roman"/>
            <w:i/>
            <w:iCs/>
          </w:rPr>
          <w:t>Offenders and victims of online child sexual abuse during the COVID-19 pandemic</w:t>
        </w:r>
      </w:hyperlink>
      <w:r>
        <w:rPr>
          <w:rFonts w:ascii="Times New Roman" w:hAnsi="Times New Roman"/>
        </w:rPr>
        <w:t xml:space="preserve"> (Aprovechar el aislamiento: Los delincuentes y las víctimas de abuso sexual de menores en línea durante la pandemia de COVID-19), 19 de junio de 2020.</w:t>
      </w:r>
    </w:p>
  </w:footnote>
  <w:footnote w:id="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El número de denuncias por abusos sexuales de menores en todo el mundo </w:t>
      </w:r>
      <w:hyperlink r:id="rId10" w:history="1">
        <w:r>
          <w:rPr>
            <w:rStyle w:val="Hyperlink"/>
            <w:rFonts w:ascii="Times New Roman" w:hAnsi="Times New Roman"/>
          </w:rPr>
          <w:t>se cuadruplicó en abril de 2020</w:t>
        </w:r>
      </w:hyperlink>
      <w:r>
        <w:rPr>
          <w:rFonts w:ascii="Times New Roman" w:hAnsi="Times New Roman"/>
        </w:rPr>
        <w:t xml:space="preserve"> (4,1 millones de denuncias) en comparación con el mismo mes del año anterior (cerca de 1 millón), según se ha informado al Centro Nacional para Niños Desaparecidos y Explotados de los Estados Unidos.</w:t>
      </w:r>
    </w:p>
  </w:footnote>
  <w:footnote w:id="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Consejo de Europa: </w:t>
      </w:r>
      <w:hyperlink r:id="rId11" w:history="1">
        <w:r>
          <w:rPr>
            <w:rStyle w:val="Hyperlink"/>
            <w:rFonts w:ascii="Times New Roman" w:hAnsi="Times New Roman"/>
          </w:rPr>
          <w:t>Campaña «One in Five»</w:t>
        </w:r>
      </w:hyperlink>
      <w:r>
        <w:rPr>
          <w:rFonts w:ascii="Times New Roman" w:hAnsi="Times New Roman"/>
        </w:rPr>
        <w:t xml:space="preserve"> («Uno/a de cada cinco») .</w:t>
      </w:r>
    </w:p>
  </w:footnote>
  <w:footnote w:id="1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Esta estrategia se refiere al abuso sexual de menores para simplificar el análisis, pero téngase en cuenta que también abarca la explotación sexual de niños y la pornografía infantil (término también empleado en la legislación).</w:t>
      </w:r>
    </w:p>
  </w:footnote>
  <w:footnote w:id="1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 acuerdo con los informes del </w:t>
      </w:r>
      <w:hyperlink r:id="rId12" w:history="1">
        <w:r>
          <w:rPr>
            <w:rStyle w:val="Hyperlink"/>
            <w:rFonts w:ascii="Times New Roman" w:hAnsi="Times New Roman"/>
          </w:rPr>
          <w:t>Centro Nacional para Niños Desaparecidos y Explotados (NCMEC, por sus siglas en inglés)</w:t>
        </w:r>
      </w:hyperlink>
      <w:r>
        <w:rPr>
          <w:rFonts w:ascii="Times New Roman" w:hAnsi="Times New Roman"/>
        </w:rPr>
        <w:t xml:space="preserve"> de los Estados Unidos. La legislación estadounidense exige a las empresas radicadas en dicho país denunciar ante el NCMEC todo caso de abuso sexual de menores que encuentren en sus redes. A continuación, el NCMEC envía dichas denuncias a las autoridades públicas pertinentes del mundo para aplicar las medidas apropiadas. Como las mayores empresas de internet tienen su sede en los Estados Unidos, el NCMEC centraliza a efectos prácticos las denuncias por abuso sexual de menores a escala mundial.</w:t>
      </w:r>
    </w:p>
  </w:footnote>
  <w:footnote w:id="12">
    <w:p>
      <w:pPr>
        <w:pStyle w:val="FootnoteText"/>
        <w:ind w:left="340" w:hanging="34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Ibidem.</w:t>
      </w:r>
    </w:p>
  </w:footnote>
  <w:footnote w:id="13">
    <w:p>
      <w:pPr>
        <w:pStyle w:val="FootnoteText"/>
        <w:ind w:left="340" w:hanging="34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 xml:space="preserve">Internet Watch Foundation: </w:t>
      </w:r>
      <w:hyperlink r:id="rId13" w:history="1">
        <w:r>
          <w:rPr>
            <w:rStyle w:val="Hyperlink"/>
            <w:rFonts w:ascii="Times New Roman" w:hAnsi="Times New Roman"/>
            <w:i/>
            <w:iCs/>
            <w:lang w:val="en-US"/>
          </w:rPr>
          <w:t>Annual Reports of 2016 to 2019</w:t>
        </w:r>
      </w:hyperlink>
      <w:r>
        <w:rPr>
          <w:rFonts w:ascii="Times New Roman" w:hAnsi="Times New Roman"/>
          <w:lang w:val="en-US"/>
        </w:rPr>
        <w:t xml:space="preserve"> (Informes anuales de 2016 a 2019). </w:t>
      </w:r>
    </w:p>
  </w:footnote>
  <w:footnote w:id="14">
    <w:p>
      <w:pPr>
        <w:pStyle w:val="FootnoteText"/>
        <w:ind w:left="340" w:hanging="34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BBC: «</w:t>
      </w:r>
      <w:hyperlink r:id="rId14" w:history="1">
        <w:r>
          <w:rPr>
            <w:rStyle w:val="Hyperlink"/>
            <w:rFonts w:ascii="Times New Roman" w:hAnsi="Times New Roman"/>
            <w:lang w:val="en-US"/>
          </w:rPr>
          <w:t>Germany investigates 30 000 suspects over paedophile network</w:t>
        </w:r>
      </w:hyperlink>
      <w:r>
        <w:rPr>
          <w:rFonts w:ascii="Times New Roman" w:hAnsi="Times New Roman"/>
          <w:lang w:val="en-US"/>
        </w:rPr>
        <w:t>», 29 de junio de 2020.</w:t>
      </w:r>
    </w:p>
    <w:p>
      <w:pPr>
        <w:pStyle w:val="FootnoteText"/>
        <w:ind w:left="340" w:hanging="340"/>
        <w:jc w:val="both"/>
        <w:rPr>
          <w:rFonts w:ascii="Times New Roman" w:hAnsi="Times New Roman" w:cs="Times New Roman"/>
          <w:lang w:val="fr-BE"/>
        </w:rPr>
      </w:pPr>
      <w:r>
        <w:rPr>
          <w:lang w:val="en-US"/>
        </w:rPr>
        <w:tab/>
      </w:r>
      <w:r>
        <w:rPr>
          <w:rFonts w:ascii="Times New Roman" w:hAnsi="Times New Roman"/>
          <w:i/>
          <w:lang w:val="fr-BE"/>
        </w:rPr>
        <w:t>Frankfurter Allgemeine</w:t>
      </w:r>
      <w:r>
        <w:rPr>
          <w:rFonts w:ascii="Times New Roman" w:hAnsi="Times New Roman"/>
          <w:lang w:val="fr-BE"/>
        </w:rPr>
        <w:t>: «</w:t>
      </w:r>
      <w:hyperlink r:id="rId15" w:history="1">
        <w:r>
          <w:rPr>
            <w:rStyle w:val="Hyperlink"/>
            <w:rFonts w:ascii="Times New Roman" w:hAnsi="Times New Roman"/>
            <w:lang w:val="fr-BE"/>
          </w:rPr>
          <w:t>Die schockierende Zahl des Tages:</w:t>
        </w:r>
      </w:hyperlink>
      <w:hyperlink r:id="rId16" w:history="1">
        <w:r>
          <w:rPr>
            <w:rStyle w:val="Hyperlink"/>
            <w:rFonts w:ascii="Times New Roman" w:hAnsi="Times New Roman"/>
            <w:lang w:val="fr-BE"/>
          </w:rPr>
          <w:t xml:space="preserve"> 30 000 Verdächtige</w:t>
        </w:r>
      </w:hyperlink>
      <w:r>
        <w:rPr>
          <w:rFonts w:ascii="Times New Roman" w:hAnsi="Times New Roman"/>
          <w:lang w:val="fr-BE"/>
        </w:rPr>
        <w:t>», 29 de junio de 2020.</w:t>
      </w:r>
    </w:p>
  </w:footnote>
  <w:footnote w:id="1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7" w:history="1">
        <w:r>
          <w:rPr>
            <w:rStyle w:val="Hyperlink"/>
            <w:rFonts w:ascii="Times New Roman" w:hAnsi="Times New Roman"/>
          </w:rPr>
          <w:t>Resolución con ocasión de la celebración del 30.º aniversario de la Convención de las Naciones Unidas sobre los Derechos del Niño</w:t>
        </w:r>
      </w:hyperlink>
      <w:r>
        <w:rPr>
          <w:rStyle w:val="Hyperlink"/>
          <w:rFonts w:ascii="Times New Roman" w:hAnsi="Times New Roman"/>
        </w:rPr>
        <w:t>,</w:t>
      </w:r>
      <w:r>
        <w:rPr>
          <w:rFonts w:ascii="Times New Roman" w:hAnsi="Times New Roman"/>
        </w:rPr>
        <w:t xml:space="preserve"> noviembre de 2019.</w:t>
      </w:r>
    </w:p>
  </w:footnote>
  <w:footnote w:id="1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8" w:history="1">
        <w:r>
          <w:rPr>
            <w:rStyle w:val="Hyperlink"/>
            <w:rFonts w:ascii="Times New Roman" w:hAnsi="Times New Roman"/>
          </w:rPr>
          <w:t>Conclusiones del Consejo sobre la lucha contra el abuso sexual de menores</w:t>
        </w:r>
      </w:hyperlink>
      <w:r>
        <w:rPr>
          <w:rStyle w:val="Hyperlink"/>
        </w:rPr>
        <w:t>,</w:t>
      </w:r>
      <w:r>
        <w:t xml:space="preserve"> octubre de 2019.</w:t>
      </w:r>
    </w:p>
  </w:footnote>
  <w:footnote w:id="1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Por ejemplo, en la </w:t>
      </w:r>
      <w:hyperlink r:id="rId19" w:history="1">
        <w:r>
          <w:rPr>
            <w:rStyle w:val="Hyperlink"/>
            <w:rFonts w:ascii="Times New Roman" w:hAnsi="Times New Roman"/>
          </w:rPr>
          <w:t>cumbre de diciembre de 2019 de la Alianza Mundial WePROTECT para poner fin a la explotación sexual de los niños en internet</w:t>
        </w:r>
      </w:hyperlink>
      <w:r>
        <w:rPr>
          <w:rFonts w:ascii="Times New Roman" w:hAnsi="Times New Roman"/>
        </w:rPr>
        <w:t xml:space="preserve">, o el tratado </w:t>
      </w:r>
      <w:hyperlink r:id="rId20" w:history="1">
        <w:r>
          <w:rPr>
            <w:rStyle w:val="Hyperlink"/>
            <w:rFonts w:ascii="Times New Roman" w:hAnsi="Times New Roman"/>
          </w:rPr>
          <w:t>«Cinco Ojos» (Estados Unidos, Reino Unido, Canadá, Australia y Nueva Zelanda)</w:t>
        </w:r>
      </w:hyperlink>
      <w:r>
        <w:rPr>
          <w:rFonts w:ascii="Times New Roman" w:hAnsi="Times New Roman"/>
        </w:rPr>
        <w:t xml:space="preserve"> en </w:t>
      </w:r>
      <w:hyperlink r:id="rId21" w:history="1">
        <w:r>
          <w:rPr>
            <w:rStyle w:val="Hyperlink"/>
            <w:rFonts w:ascii="Times New Roman" w:hAnsi="Times New Roman"/>
          </w:rPr>
          <w:t>julio de 2019</w:t>
        </w:r>
      </w:hyperlink>
      <w:r>
        <w:rPr>
          <w:rFonts w:ascii="Times New Roman" w:hAnsi="Times New Roman"/>
        </w:rPr>
        <w:t>.</w:t>
      </w:r>
    </w:p>
  </w:footnote>
  <w:footnote w:id="1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Véase, por ejemplo, la serie de artículos del </w:t>
      </w:r>
      <w:r>
        <w:rPr>
          <w:rFonts w:ascii="Times New Roman" w:hAnsi="Times New Roman"/>
          <w:i/>
          <w:iCs/>
        </w:rPr>
        <w:t>New York Times</w:t>
      </w:r>
      <w:r>
        <w:rPr>
          <w:rFonts w:ascii="Times New Roman" w:hAnsi="Times New Roman"/>
        </w:rPr>
        <w:t xml:space="preserve"> publicados de </w:t>
      </w:r>
      <w:hyperlink r:id="rId22" w:history="1">
        <w:r>
          <w:rPr>
            <w:rStyle w:val="Hyperlink"/>
            <w:rFonts w:ascii="Times New Roman" w:hAnsi="Times New Roman"/>
          </w:rPr>
          <w:t>septiembre de 2019</w:t>
        </w:r>
      </w:hyperlink>
      <w:r>
        <w:rPr>
          <w:rFonts w:ascii="Times New Roman" w:hAnsi="Times New Roman"/>
        </w:rPr>
        <w:t xml:space="preserve"> a </w:t>
      </w:r>
      <w:hyperlink r:id="rId23" w:history="1">
        <w:r>
          <w:rPr>
            <w:rStyle w:val="Hyperlink"/>
            <w:rFonts w:ascii="Times New Roman" w:hAnsi="Times New Roman"/>
          </w:rPr>
          <w:t>febrero de 2020</w:t>
        </w:r>
      </w:hyperlink>
      <w:r>
        <w:rPr>
          <w:rFonts w:ascii="Times New Roman" w:hAnsi="Times New Roman"/>
        </w:rPr>
        <w:t xml:space="preserve">, que presentaron al público la profundidad y el carácter complejo de esta problemática.   </w:t>
      </w:r>
    </w:p>
  </w:footnote>
  <w:footnote w:id="1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Véase la </w:t>
      </w:r>
      <w:hyperlink r:id="rId24" w:history="1">
        <w:r>
          <w:rPr>
            <w:rStyle w:val="Hyperlink"/>
            <w:rFonts w:ascii="Times New Roman" w:hAnsi="Times New Roman"/>
          </w:rPr>
          <w:t>hoja de ruta para la presente Comunicación</w:t>
        </w:r>
      </w:hyperlink>
      <w:r>
        <w:rPr>
          <w:rFonts w:ascii="Times New Roman" w:hAnsi="Times New Roman"/>
        </w:rPr>
        <w:t xml:space="preserve"> si desea obtener más información sobre las consultas específicas realizadas.</w:t>
      </w:r>
    </w:p>
  </w:footnote>
  <w:footnote w:id="2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La aplicación de la presente Estrategia se coordinará con la de otras estrategias pertinentes que la Comisión ha adoptado recientemente o que adoptará pronto, incluidas aquellas sobre los derechos del niño, los derechos de las víctimas, la trata de seres humanos, la Unión de la Seguridad y la igualdad de género.</w:t>
      </w:r>
    </w:p>
  </w:footnote>
  <w:footnote w:id="2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5" w:history="1">
        <w:r>
          <w:rPr>
            <w:rStyle w:val="Hyperlink"/>
            <w:rFonts w:ascii="Times New Roman" w:hAnsi="Times New Roman"/>
          </w:rPr>
          <w:t>Directiva 2011/93/UE</w:t>
        </w:r>
      </w:hyperlink>
      <w:r>
        <w:t xml:space="preserve"> </w:t>
      </w:r>
      <w:r>
        <w:rPr>
          <w:rFonts w:ascii="Times New Roman" w:hAnsi="Times New Roman"/>
        </w:rPr>
        <w:t xml:space="preserve">del Parlamento Europeo y del Consejo, de 13 de diciembre de 2011, relativa a la lucha contra los abusos sexuales y la explotación sexual de los menores y la pornografía infantil (DO L 335 de 17.12.2011). En aras de la simplicidad, en este documento dicha norma recibe el nombre de «Directiva contra los abusos sexuales de los menores». </w:t>
      </w:r>
    </w:p>
  </w:footnote>
  <w:footnote w:id="2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obtener más información, consulte el </w:t>
      </w:r>
      <w:hyperlink r:id="rId26" w:history="1">
        <w:r>
          <w:rPr>
            <w:rStyle w:val="Hyperlink"/>
            <w:rFonts w:ascii="Times New Roman" w:hAnsi="Times New Roman"/>
          </w:rPr>
          <w:t>Informe de la Comisión al Parlamento Europeo y al Consejo por el que se evalúa en qué medida los Estados miembros han tomado las medidas necesarias para cumplir la Directiva 2011/93/UE, de 13 de diciembre de 2011, relativa a la lucha contra los abusos sexuales y la explotación sexual de los menores y la pornografía infantil</w:t>
        </w:r>
      </w:hyperlink>
      <w:r>
        <w:rPr>
          <w:rFonts w:ascii="Times New Roman" w:hAnsi="Times New Roman"/>
        </w:rPr>
        <w:t xml:space="preserve"> (COM/2016/0871 final), así como el </w:t>
      </w:r>
      <w:hyperlink r:id="rId27" w:history="1">
        <w:r>
          <w:rPr>
            <w:rStyle w:val="Hyperlink"/>
            <w:rFonts w:ascii="Times New Roman" w:hAnsi="Times New Roman"/>
          </w:rPr>
          <w:t>Informe de la Comisión al Parlamento Europeo y al Consejo por el que se evalúa la ejecución de las medidas contempladas en el artículo 25 de la Directiva 2011/93/UE, de 13 de diciembre 2011, relativa a la lucha contra los abusos sexuales y la explotación sexual de los menores y la pornografía infantil</w:t>
        </w:r>
      </w:hyperlink>
      <w:r>
        <w:rPr>
          <w:rFonts w:ascii="Times New Roman" w:hAnsi="Times New Roman"/>
        </w:rPr>
        <w:t xml:space="preserve"> (COM/2016/0872 final).</w:t>
      </w:r>
    </w:p>
  </w:footnote>
  <w:footnote w:id="2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Todos los Estados miembros excepto DK (no vinculado por la Directiva), y CY, IE y NL (con los que continúan las conversaciones en materia de conformidad).  </w:t>
      </w:r>
    </w:p>
  </w:footnote>
  <w:footnote w:id="2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Desde 2017, la Comisión ha organizado seis talleres de expertos para ayudar a los Estados miembros a aplicar la Directiva. En el cuarto trimestre de 2020, se celebrará otro taller sobre prevención.</w:t>
      </w:r>
    </w:p>
  </w:footnote>
  <w:footnote w:id="2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8" w:history="1">
        <w:r>
          <w:rPr>
            <w:rStyle w:val="Hyperlink"/>
            <w:rFonts w:ascii="Times New Roman" w:hAnsi="Times New Roman"/>
          </w:rPr>
          <w:t>Propuesta de Reglamento</w:t>
        </w:r>
      </w:hyperlink>
      <w:r>
        <w:rPr>
          <w:rFonts w:ascii="Times New Roman" w:hAnsi="Times New Roman"/>
        </w:rPr>
        <w:t xml:space="preserve"> sobre las órdenes europeas de entrega y conservación de pruebas electrónicas a efectos de enjuiciamiento penal (COM/2018/225)</w:t>
      </w:r>
      <w:r>
        <w:t>.</w:t>
      </w:r>
      <w:r>
        <w:rPr>
          <w:rFonts w:ascii="Times New Roman" w:hAnsi="Times New Roman"/>
        </w:rPr>
        <w:t xml:space="preserve"> y </w:t>
      </w:r>
    </w:p>
    <w:p>
      <w:pPr>
        <w:pStyle w:val="FootnoteText"/>
        <w:ind w:left="340"/>
        <w:jc w:val="both"/>
        <w:rPr>
          <w:rFonts w:ascii="Times New Roman" w:hAnsi="Times New Roman" w:cs="Times New Roman"/>
        </w:rPr>
      </w:pPr>
      <w:hyperlink r:id="rId29" w:history="1">
        <w:r>
          <w:rPr>
            <w:rStyle w:val="Hyperlink"/>
            <w:rFonts w:ascii="Times New Roman" w:hAnsi="Times New Roman"/>
          </w:rPr>
          <w:t>Propuesta de Directiva</w:t>
        </w:r>
      </w:hyperlink>
      <w:r>
        <w:rPr>
          <w:rFonts w:ascii="Times New Roman" w:hAnsi="Times New Roman"/>
        </w:rPr>
        <w:t xml:space="preserve"> por la que se establecen normas armonizadas para la designación de representantes legales a efectos de recabar pruebas para procesos penales (COM/2018/226).</w:t>
      </w:r>
    </w:p>
  </w:footnote>
  <w:footnote w:id="2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0" w:history="1">
        <w:r>
          <w:rPr>
            <w:rStyle w:val="Hyperlink"/>
            <w:rFonts w:ascii="Times New Roman" w:hAnsi="Times New Roman"/>
          </w:rPr>
          <w:t>Directiva 2000/31/CE</w:t>
        </w:r>
      </w:hyperlink>
      <w:r>
        <w:rPr>
          <w:rFonts w:ascii="Times New Roman" w:hAnsi="Times New Roman"/>
        </w:rPr>
        <w:t xml:space="preserve"> relativa a determinados aspectos jurídicos de los servicios de la sociedad de la información, en particular el comercio electrónico en el mercado interior (Directiva sobre el comercio electrónico) (DO L 178 de 17.7.2000).</w:t>
      </w:r>
    </w:p>
  </w:footnote>
  <w:footnote w:id="2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1" w:history="1">
        <w:r>
          <w:rPr>
            <w:rStyle w:val="Hyperlink"/>
            <w:rFonts w:ascii="Times New Roman" w:hAnsi="Times New Roman"/>
          </w:rPr>
          <w:t>Directiva 2002/58/CE</w:t>
        </w:r>
      </w:hyperlink>
      <w:r>
        <w:rPr>
          <w:rFonts w:ascii="Times New Roman" w:hAnsi="Times New Roman"/>
        </w:rPr>
        <w:t xml:space="preserve"> relativa al tratamiento de los datos personales y a la protección de la intimidad en el sector de las comunicaciones electrónicas (Directiva sobre la privacidad y las comunicaciones electrónicas) (DO L 201 de 31.7.2002).</w:t>
      </w:r>
    </w:p>
  </w:footnote>
  <w:footnote w:id="2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2" w:history="1">
        <w:r>
          <w:rPr>
            <w:rStyle w:val="Hyperlink"/>
            <w:rFonts w:ascii="Times New Roman" w:hAnsi="Times New Roman"/>
          </w:rPr>
          <w:t>Propuesta de Reglamento</w:t>
        </w:r>
      </w:hyperlink>
      <w:r>
        <w:rPr>
          <w:rFonts w:ascii="Times New Roman" w:hAnsi="Times New Roman"/>
        </w:rPr>
        <w:t xml:space="preserve"> sobre el respeto de la vida privada y la protección de los datos personales en el sector de las comunicaciones electrónicas (Reglamento sobre la privacidad y las comunicaciones electrónicas) (COM/2017/010 final).</w:t>
      </w:r>
    </w:p>
  </w:footnote>
  <w:footnote w:id="2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3" w:history="1">
        <w:r>
          <w:rPr>
            <w:rStyle w:val="Hyperlink"/>
            <w:rFonts w:ascii="Times New Roman" w:hAnsi="Times New Roman"/>
          </w:rPr>
          <w:t>Directiva (UE) 2018/1972</w:t>
        </w:r>
      </w:hyperlink>
      <w:r>
        <w:rPr>
          <w:rFonts w:ascii="Times New Roman" w:hAnsi="Times New Roman"/>
        </w:rPr>
        <w:t xml:space="preserve"> por la que se establece el Código Europeo de las Comunicaciones Electrónicas (DO L 321 de 17.12.2018). Esta Directiva amplía el ámbito de aplicación de la Directiva sobre la privacidad y las comunicaciones electrónicas para abarcar los servicios de comunicaciones interpersonales </w:t>
      </w:r>
      <w:r>
        <w:rPr>
          <w:rFonts w:ascii="Times New Roman" w:hAnsi="Times New Roman"/>
          <w:i/>
        </w:rPr>
        <w:t>over-the-top</w:t>
      </w:r>
      <w:r>
        <w:rPr>
          <w:rFonts w:ascii="Times New Roman" w:hAnsi="Times New Roman"/>
        </w:rPr>
        <w:t xml:space="preserve"> (OTT), por ejemplo, los servicios de mensajería y correo electrónico. La Directiva sobre la privacidad y las comunicaciones electrónicas no contiene ninguna base jurídica respecto al tratamiento voluntario del contenido y los datos de tráfico para fines de detección de abusos sexuales de menores. Los proveedores solo pueden aplicar dichas medidas si se basan en una medida legislativa nacional que cumpla los requisitos expuestos en el artículo 15 de la Directiva (proporcionalidad, etc.), para restringir el derecho a la confidencialidad. En ausencia de dichas medidas legislativas, las medidas para detectar abusos sexuales de menores adoptadas por los proveedores, que tratan contenidos o datos de tráfico, carecerán de base jurídica.</w:t>
      </w:r>
    </w:p>
  </w:footnote>
  <w:footnote w:id="3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La Comisión puso en marcha una </w:t>
      </w:r>
      <w:hyperlink r:id="rId34" w:history="1">
        <w:r>
          <w:rPr>
            <w:rStyle w:val="Hyperlink"/>
            <w:rFonts w:ascii="Times New Roman" w:hAnsi="Times New Roman"/>
          </w:rPr>
          <w:t>consulta pública abierta</w:t>
        </w:r>
      </w:hyperlink>
      <w:r>
        <w:rPr>
          <w:rFonts w:ascii="Times New Roman" w:hAnsi="Times New Roman"/>
        </w:rPr>
        <w:t xml:space="preserve"> sobre el paquete de la norma sobre servicios digitales el 2 de junio de 2020.</w:t>
      </w:r>
    </w:p>
  </w:footnote>
  <w:footnote w:id="3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5" w:history="1">
        <w:r>
          <w:rPr>
            <w:rStyle w:val="Hyperlink"/>
            <w:rFonts w:ascii="Times New Roman" w:hAnsi="Times New Roman"/>
          </w:rPr>
          <w:t>Reglamento (UE) 2016/794</w:t>
        </w:r>
      </w:hyperlink>
      <w:r>
        <w:rPr>
          <w:rFonts w:ascii="Times New Roman" w:hAnsi="Times New Roman"/>
        </w:rPr>
        <w:t xml:space="preserve"> relativo a la Agencia de la Unión Europea para la Cooperación Policial (Europol), (DO L 135 de 24.5.2016). El </w:t>
      </w:r>
      <w:hyperlink r:id="rId36" w:history="1">
        <w:r>
          <w:rPr>
            <w:rStyle w:val="Hyperlink"/>
            <w:rFonts w:ascii="Times New Roman" w:hAnsi="Times New Roman"/>
          </w:rPr>
          <w:t>Reglamento sobre Eurojust</w:t>
        </w:r>
      </w:hyperlink>
      <w:r>
        <w:rPr>
          <w:rFonts w:ascii="Times New Roman" w:hAnsi="Times New Roman"/>
        </w:rPr>
        <w:t xml:space="preserve"> [Reglamento (UE) 2018/1727 sobre la Agencia de la Unión Europea para la Cooperación Judicial Penal (Eurojust) (DO L 295/138 de 21.11.2018)] también reviste importancia. </w:t>
      </w:r>
    </w:p>
  </w:footnote>
  <w:footnote w:id="3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En este marco, también son pertinentes las siguientes normas:</w:t>
      </w:r>
    </w:p>
    <w:p>
      <w:pPr>
        <w:pStyle w:val="FootnoteText"/>
        <w:numPr>
          <w:ilvl w:val="0"/>
          <w:numId w:val="39"/>
        </w:numPr>
        <w:jc w:val="both"/>
        <w:rPr>
          <w:rFonts w:ascii="Times New Roman" w:hAnsi="Times New Roman" w:cs="Times New Roman"/>
        </w:rPr>
      </w:pPr>
      <w:hyperlink r:id="rId37" w:history="1">
        <w:r>
          <w:rPr>
            <w:rStyle w:val="Hyperlink"/>
            <w:rFonts w:ascii="Times New Roman" w:hAnsi="Times New Roman"/>
          </w:rPr>
          <w:t>Reglamento (UE) 2016/679</w:t>
        </w:r>
      </w:hyperlink>
      <w:r>
        <w:t>,</w:t>
      </w:r>
      <w:r>
        <w:rPr>
          <w:rFonts w:ascii="Times New Roman" w:hAnsi="Times New Roman"/>
        </w:rPr>
        <w:t xml:space="preserve"> de 27 de abril de 2016, relativo a la protección de las personas físicas en lo que respecta al tratamiento de datos personales y a la libre circulación de estos datos y por el que se deroga la Directiva 95/46/CE (Reglamento general de protección de datos) (DO L 119 de 4.5.2016), en particular, los artículos 6 y 23, y el considerando 50. </w:t>
      </w:r>
    </w:p>
    <w:p>
      <w:pPr>
        <w:pStyle w:val="FootnoteText"/>
        <w:numPr>
          <w:ilvl w:val="0"/>
          <w:numId w:val="39"/>
        </w:numPr>
        <w:jc w:val="both"/>
        <w:rPr>
          <w:rFonts w:ascii="Times New Roman" w:hAnsi="Times New Roman" w:cs="Times New Roman"/>
        </w:rPr>
      </w:pPr>
      <w:hyperlink r:id="rId38" w:history="1">
        <w:r>
          <w:rPr>
            <w:rStyle w:val="Hyperlink"/>
            <w:rFonts w:ascii="Times New Roman" w:hAnsi="Times New Roman"/>
          </w:rPr>
          <w:t>Directiva (UE) 2018/1808</w:t>
        </w:r>
      </w:hyperlink>
      <w:r>
        <w:rPr>
          <w:rFonts w:ascii="Times New Roman" w:hAnsi="Times New Roman"/>
        </w:rPr>
        <w:t xml:space="preserve">, de 14 de noviembre de 2018, por la que se modifica la Directiva 2010/13/UE sobre la coordinación de determinadas disposiciones legales, reglamentarias y administrativas de los Estados miembros relativas a la prestación de servicios de comunicación audiovisual (Directiva de servicios de comunicación audiovisual), habida cuenta de la evolución de las realidades del mercado (DO L 303 de 28.11.2018); esta Directiva ha introducido nuevas normas que exigen a las plataformas actuar de manera responsable en relación con los contenidos de terceros que alberguen, a fin de proteger al público más eficazmente frente a la distribución de contenidos específicos ilegales o nocivos (incluida la pornografía infantil). </w:t>
      </w:r>
    </w:p>
  </w:footnote>
  <w:footnote w:id="3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Por ejemplo, medidas que exijan a los empleadores de profesiones que abarquen un contacto directo y habitual con niños solicitar los antecedentes penales de los candidatos durante el proceso de contratación para un puesto.</w:t>
      </w:r>
    </w:p>
  </w:footnote>
  <w:footnote w:id="3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9" w:history="1">
        <w:r>
          <w:rPr>
            <w:rStyle w:val="Hyperlink"/>
            <w:rFonts w:ascii="Times New Roman" w:hAnsi="Times New Roman"/>
          </w:rPr>
          <w:t>ECPAT.org: «What we do»</w:t>
        </w:r>
      </w:hyperlink>
      <w:r>
        <w:rPr>
          <w:rFonts w:ascii="Times New Roman" w:hAnsi="Times New Roman"/>
        </w:rPr>
        <w:t xml:space="preserve">, consultado el 5 de abril de 2020. </w:t>
      </w:r>
    </w:p>
  </w:footnote>
  <w:footnote w:id="3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Europol: </w:t>
      </w:r>
      <w:hyperlink r:id="rId40" w:history="1">
        <w:r>
          <w:rPr>
            <w:rStyle w:val="Hyperlink"/>
            <w:rFonts w:ascii="Times New Roman" w:hAnsi="Times New Roman"/>
            <w:i/>
            <w:iCs/>
          </w:rPr>
          <w:t>Internet Organised Crime Threat Assessment (IOCTA) 2019</w:t>
        </w:r>
      </w:hyperlink>
      <w:r>
        <w:rPr>
          <w:rFonts w:ascii="Times New Roman" w:hAnsi="Times New Roman"/>
        </w:rPr>
        <w:t xml:space="preserve"> [Evaluación de 2019 de la amenaza de la delincuencia organizada en Internet (IOCTA)]. Independent Inquiry into Child Sexual Abuse: </w:t>
      </w:r>
      <w:hyperlink r:id="rId41" w:history="1">
        <w:r>
          <w:rPr>
            <w:rStyle w:val="Hyperlink"/>
            <w:rFonts w:ascii="Times New Roman" w:hAnsi="Times New Roman"/>
            <w:i/>
          </w:rPr>
          <w:t>The Internet Investigation Report 2020</w:t>
        </w:r>
      </w:hyperlink>
      <w:r>
        <w:rPr>
          <w:rFonts w:ascii="Times New Roman" w:hAnsi="Times New Roman"/>
        </w:rPr>
        <w:t xml:space="preserve"> (Informe de investigación de internet 2020). Virtual Global Taskforce Online Child Sexual Exploitation: </w:t>
      </w:r>
      <w:hyperlink r:id="rId42" w:history="1">
        <w:r>
          <w:rPr>
            <w:rStyle w:val="Hyperlink"/>
            <w:rFonts w:ascii="Times New Roman" w:hAnsi="Times New Roman"/>
            <w:i/>
          </w:rPr>
          <w:t>2019 Environmental Scan</w:t>
        </w:r>
      </w:hyperlink>
      <w:r>
        <w:rPr>
          <w:rFonts w:ascii="Times New Roman" w:hAnsi="Times New Roman"/>
        </w:rPr>
        <w:t xml:space="preserve">(Análisis ambiental 2019). </w:t>
      </w:r>
    </w:p>
  </w:footnote>
  <w:footnote w:id="3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3" w:history="1">
        <w:r>
          <w:rPr>
            <w:rStyle w:val="Hyperlink"/>
            <w:rFonts w:ascii="Times New Roman" w:hAnsi="Times New Roman"/>
            <w:shd w:val="clear" w:color="auto" w:fill="FFFFFF"/>
          </w:rPr>
          <w:t xml:space="preserve">Resolución del Parlamento Europeo </w:t>
        </w:r>
      </w:hyperlink>
      <w:r>
        <w:rPr>
          <w:rFonts w:ascii="Times New Roman" w:hAnsi="Times New Roman"/>
        </w:rPr>
        <w:t>de 26 de noviembre de 2019, sobre los derechos del niño con ocasión de la celebración del 30.º aniversario de la Convención de las Naciones Unidas sobre los Derechos del Niño [2019/2876(RSP)].</w:t>
      </w:r>
    </w:p>
  </w:footnote>
  <w:footnote w:id="3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4" w:history="1">
        <w:r>
          <w:rPr>
            <w:rStyle w:val="Hyperlink"/>
            <w:rFonts w:ascii="Times New Roman" w:hAnsi="Times New Roman"/>
          </w:rPr>
          <w:t>Informe del Parlamento Europeo sobre la aplicación de la Directiva 2011/93/UE</w:t>
        </w:r>
      </w:hyperlink>
      <w:r>
        <w:rPr>
          <w:rFonts w:ascii="Times New Roman" w:hAnsi="Times New Roman"/>
        </w:rPr>
        <w:t>, diciembre de 2017.</w:t>
      </w:r>
    </w:p>
  </w:footnote>
  <w:footnote w:id="3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5" w:history="1">
        <w:r>
          <w:rPr>
            <w:rStyle w:val="Hyperlink"/>
            <w:rFonts w:ascii="Times New Roman" w:hAnsi="Times New Roman"/>
          </w:rPr>
          <w:t>https://www.coe.int/en/web/children/lanzarote-committee</w:t>
        </w:r>
      </w:hyperlink>
      <w:r>
        <w:rPr>
          <w:rFonts w:ascii="Times New Roman" w:hAnsi="Times New Roman"/>
        </w:rPr>
        <w:t xml:space="preserve">. </w:t>
      </w:r>
    </w:p>
  </w:footnote>
  <w:footnote w:id="39">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El momento de Europa: reparar los daños y preparar el futuro para la próxima generación [</w:t>
      </w:r>
      <w:hyperlink r:id="rId46" w:history="1">
        <w:r>
          <w:rPr>
            <w:rStyle w:val="Hyperlink"/>
            <w:rFonts w:ascii="Times New Roman" w:hAnsi="Times New Roman"/>
          </w:rPr>
          <w:t>COM(2020) 456</w:t>
        </w:r>
      </w:hyperlink>
      <w:r>
        <w:rPr>
          <w:rFonts w:ascii="Times New Roman" w:hAnsi="Times New Roman"/>
        </w:rPr>
        <w:t>].</w:t>
      </w:r>
    </w:p>
  </w:footnote>
  <w:footnote w:id="40">
    <w:p>
      <w:pPr>
        <w:pStyle w:val="FootnoteText"/>
        <w:ind w:left="340" w:hanging="340"/>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Los casos transfronterizos pueden requerir el apoyo de la Agencia de la Unión Europea para la Cooperación Judicial Penal (Eurojust). Asimismo, es importante que las autoridades judiciales estén capacitadas para tratar casos de abuso sexual de menores, incluidos los aspectos del entorno en línea del problema. </w:t>
      </w:r>
    </w:p>
  </w:footnote>
  <w:footnote w:id="4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Puede encontrarse más información </w:t>
      </w:r>
      <w:hyperlink r:id="rId47" w:history="1">
        <w:r>
          <w:rPr>
            <w:rStyle w:val="Hyperlink"/>
            <w:rFonts w:ascii="Times New Roman" w:hAnsi="Times New Roman"/>
          </w:rPr>
          <w:t>aquí</w:t>
        </w:r>
      </w:hyperlink>
      <w:r>
        <w:rPr>
          <w:rFonts w:ascii="Times New Roman" w:hAnsi="Times New Roman"/>
        </w:rPr>
        <w:t>.</w:t>
      </w:r>
    </w:p>
  </w:footnote>
  <w:footnote w:id="4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Ejemplos de proyectos financiados en la convocatoria de propuestas de 2018 son </w:t>
      </w:r>
      <w:hyperlink r:id="rId48" w:history="1">
        <w:r>
          <w:rPr>
            <w:rStyle w:val="Hyperlink"/>
            <w:rFonts w:ascii="Times New Roman" w:hAnsi="Times New Roman"/>
          </w:rPr>
          <w:t>AviaTor</w:t>
        </w:r>
      </w:hyperlink>
      <w:r>
        <w:rPr>
          <w:rFonts w:ascii="Times New Roman" w:hAnsi="Times New Roman"/>
        </w:rPr>
        <w:t xml:space="preserve">, </w:t>
      </w:r>
      <w:hyperlink r:id="rId49" w:history="1">
        <w:r>
          <w:rPr>
            <w:rStyle w:val="Hyperlink"/>
            <w:rFonts w:ascii="Times New Roman" w:hAnsi="Times New Roman"/>
          </w:rPr>
          <w:t>4NSEEK</w:t>
        </w:r>
      </w:hyperlink>
      <w:r>
        <w:rPr>
          <w:rFonts w:ascii="Times New Roman" w:hAnsi="Times New Roman"/>
        </w:rPr>
        <w:t xml:space="preserve"> y </w:t>
      </w:r>
      <w:hyperlink r:id="rId50" w:history="1">
        <w:r>
          <w:rPr>
            <w:rStyle w:val="Hyperlink"/>
            <w:rFonts w:ascii="Times New Roman" w:hAnsi="Times New Roman"/>
          </w:rPr>
          <w:t>VERBUM_SAT</w:t>
        </w:r>
      </w:hyperlink>
      <w:r>
        <w:rPr>
          <w:rFonts w:ascii="Times New Roman" w:hAnsi="Times New Roman"/>
        </w:rPr>
        <w:t>.</w:t>
      </w:r>
    </w:p>
  </w:footnote>
  <w:footnote w:id="4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Ejemplos de proyectos son </w:t>
      </w:r>
      <w:hyperlink r:id="rId51" w:history="1">
        <w:r>
          <w:rPr>
            <w:rStyle w:val="Hyperlink"/>
            <w:rFonts w:ascii="Times New Roman" w:hAnsi="Times New Roman"/>
          </w:rPr>
          <w:t>ASGARD</w:t>
        </w:r>
      </w:hyperlink>
      <w:r>
        <w:rPr>
          <w:rFonts w:ascii="Times New Roman" w:hAnsi="Times New Roman"/>
        </w:rPr>
        <w:t xml:space="preserve">, </w:t>
      </w:r>
      <w:hyperlink r:id="rId52" w:history="1">
        <w:r>
          <w:rPr>
            <w:rStyle w:val="Hyperlink"/>
            <w:rFonts w:ascii="Times New Roman" w:hAnsi="Times New Roman"/>
          </w:rPr>
          <w:t>GRACE</w:t>
        </w:r>
      </w:hyperlink>
      <w:r>
        <w:rPr>
          <w:rFonts w:ascii="Times New Roman" w:hAnsi="Times New Roman"/>
        </w:rPr>
        <w:t xml:space="preserve">, </w:t>
      </w:r>
      <w:hyperlink r:id="rId53" w:history="1">
        <w:r>
          <w:rPr>
            <w:rStyle w:val="Hyperlink"/>
            <w:rFonts w:ascii="Times New Roman" w:hAnsi="Times New Roman"/>
          </w:rPr>
          <w:t>LOCARD</w:t>
        </w:r>
      </w:hyperlink>
      <w:r>
        <w:rPr>
          <w:rFonts w:ascii="Times New Roman" w:hAnsi="Times New Roman"/>
        </w:rPr>
        <w:t xml:space="preserve"> e </w:t>
      </w:r>
      <w:hyperlink r:id="rId54" w:history="1">
        <w:r>
          <w:rPr>
            <w:rStyle w:val="Hyperlink"/>
            <w:rFonts w:ascii="Times New Roman" w:hAnsi="Times New Roman"/>
          </w:rPr>
          <w:t>INSPECTr</w:t>
        </w:r>
      </w:hyperlink>
      <w:r>
        <w:rPr>
          <w:rFonts w:ascii="Times New Roman" w:hAnsi="Times New Roman"/>
        </w:rPr>
        <w:t>.</w:t>
      </w:r>
    </w:p>
  </w:footnote>
  <w:footnote w:id="44">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Véase </w:t>
      </w:r>
      <w:hyperlink r:id="rId55" w:history="1">
        <w:r>
          <w:rPr>
            <w:rStyle w:val="Hyperlink"/>
            <w:rFonts w:ascii="Times New Roman" w:hAnsi="Times New Roman"/>
          </w:rPr>
          <w:t>aquí</w:t>
        </w:r>
      </w:hyperlink>
      <w:r>
        <w:rPr>
          <w:rStyle w:val="Hyperlink"/>
          <w:rFonts w:ascii="Times New Roman" w:hAnsi="Times New Roman"/>
        </w:rPr>
        <w:t xml:space="preserve"> </w:t>
      </w:r>
      <w:r>
        <w:rPr>
          <w:rFonts w:ascii="Times New Roman" w:hAnsi="Times New Roman"/>
        </w:rPr>
        <w:t xml:space="preserve">un ejemplo de convocatoria de propuestas en materia de investigación, abierta hasta el 22 de agosto de 2020.  </w:t>
      </w:r>
    </w:p>
  </w:footnote>
  <w:footnote w:id="4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 conformidad con el </w:t>
      </w:r>
      <w:hyperlink r:id="rId56" w:history="1">
        <w:r>
          <w:rPr>
            <w:rStyle w:val="Hyperlink"/>
            <w:rFonts w:ascii="Times New Roman" w:hAnsi="Times New Roman"/>
          </w:rPr>
          <w:t>Consejo de Justicia y Asuntos de Interior, 7 y 8 de octubre de 2019</w:t>
        </w:r>
      </w:hyperlink>
      <w:r>
        <w:rPr>
          <w:rFonts w:ascii="Times New Roman" w:hAnsi="Times New Roman"/>
        </w:rPr>
        <w:t>.</w:t>
      </w:r>
    </w:p>
  </w:footnote>
  <w:footnote w:id="4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Puede obtenerse más información en los comunicados de prensa de Europol de </w:t>
      </w:r>
      <w:hyperlink r:id="rId57" w:history="1">
        <w:r>
          <w:rPr>
            <w:rStyle w:val="Hyperlink"/>
            <w:rFonts w:ascii="Times New Roman" w:hAnsi="Times New Roman"/>
          </w:rPr>
          <w:t>27/5/2019</w:t>
        </w:r>
      </w:hyperlink>
      <w:r>
        <w:rPr>
          <w:rFonts w:ascii="Times New Roman" w:hAnsi="Times New Roman"/>
        </w:rPr>
        <w:t xml:space="preserve"> y </w:t>
      </w:r>
      <w:hyperlink r:id="rId58" w:history="1">
        <w:r>
          <w:rPr>
            <w:rStyle w:val="Hyperlink"/>
            <w:rFonts w:ascii="Times New Roman" w:hAnsi="Times New Roman"/>
          </w:rPr>
          <w:t>25/10/2019</w:t>
        </w:r>
      </w:hyperlink>
      <w:r>
        <w:rPr>
          <w:rFonts w:ascii="Times New Roman" w:hAnsi="Times New Roman"/>
        </w:rPr>
        <w:t xml:space="preserve">. </w:t>
      </w:r>
    </w:p>
  </w:footnote>
  <w:footnote w:id="4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Véanse, por ejemplo, los comunicados de prensa de Europol de </w:t>
      </w:r>
      <w:hyperlink r:id="rId59" w:history="1">
        <w:r>
          <w:rPr>
            <w:rStyle w:val="Hyperlink"/>
            <w:rFonts w:ascii="Times New Roman" w:hAnsi="Times New Roman"/>
          </w:rPr>
          <w:t>12/3/2020</w:t>
        </w:r>
      </w:hyperlink>
      <w:r>
        <w:rPr>
          <w:rFonts w:ascii="Times New Roman" w:hAnsi="Times New Roman"/>
        </w:rPr>
        <w:t xml:space="preserve">, </w:t>
      </w:r>
      <w:hyperlink r:id="rId60" w:history="1">
        <w:r>
          <w:rPr>
            <w:rStyle w:val="Hyperlink"/>
            <w:rFonts w:ascii="Times New Roman" w:hAnsi="Times New Roman"/>
          </w:rPr>
          <w:t>31/3/2020</w:t>
        </w:r>
      </w:hyperlink>
      <w:r>
        <w:rPr>
          <w:rFonts w:ascii="Times New Roman" w:hAnsi="Times New Roman"/>
        </w:rPr>
        <w:t xml:space="preserve"> y </w:t>
      </w:r>
      <w:hyperlink r:id="rId61" w:history="1">
        <w:r>
          <w:rPr>
            <w:rStyle w:val="Hyperlink"/>
            <w:rFonts w:ascii="Times New Roman" w:hAnsi="Times New Roman"/>
          </w:rPr>
          <w:t>21/4/2020</w:t>
        </w:r>
      </w:hyperlink>
      <w:r>
        <w:rPr>
          <w:rFonts w:ascii="Times New Roman" w:hAnsi="Times New Roman"/>
        </w:rPr>
        <w:t xml:space="preserve">, así como el </w:t>
      </w:r>
      <w:hyperlink r:id="rId62" w:history="1">
        <w:r>
          <w:rPr>
            <w:rStyle w:val="Hyperlink"/>
            <w:rFonts w:ascii="Times New Roman" w:hAnsi="Times New Roman"/>
          </w:rPr>
          <w:t>Informe anual de Eurojust 2019</w:t>
        </w:r>
      </w:hyperlink>
      <w:r>
        <w:rPr>
          <w:rFonts w:ascii="Times New Roman" w:hAnsi="Times New Roman"/>
        </w:rPr>
        <w:t>, por ejemplo, p. 13.</w:t>
      </w:r>
    </w:p>
  </w:footnote>
  <w:footnote w:id="4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Mayo de 2017 </w:t>
      </w:r>
      <w:hyperlink r:id="rId63" w:history="1">
        <w:r>
          <w:rPr>
            <w:rStyle w:val="Hyperlink"/>
            <w:rFonts w:ascii="Times New Roman" w:hAnsi="Times New Roman"/>
          </w:rPr>
          <w:t>Conclusiones del Consejo sobre la determinación de las prioridades de la UE para la lucha contra la delincuencia internacional organizada y grave entre 2018 y 2021</w:t>
        </w:r>
      </w:hyperlink>
      <w:r>
        <w:rPr>
          <w:rFonts w:ascii="Times New Roman" w:hAnsi="Times New Roman"/>
        </w:rPr>
        <w:t>.</w:t>
      </w:r>
    </w:p>
  </w:footnote>
  <w:footnote w:id="4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El informe SOCTA más reciente puede consultarse </w:t>
      </w:r>
      <w:hyperlink r:id="rId64" w:history="1">
        <w:r>
          <w:rPr>
            <w:rStyle w:val="Hyperlink"/>
            <w:rFonts w:ascii="Times New Roman" w:hAnsi="Times New Roman"/>
          </w:rPr>
          <w:t>aquí</w:t>
        </w:r>
      </w:hyperlink>
      <w:r>
        <w:rPr>
          <w:rFonts w:ascii="Times New Roman" w:hAnsi="Times New Roman"/>
        </w:rPr>
        <w:t>.</w:t>
      </w:r>
    </w:p>
  </w:footnote>
  <w:footnote w:id="5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El informe IOCTA más reciente puede consultarse </w:t>
      </w:r>
      <w:hyperlink r:id="rId65" w:history="1">
        <w:r>
          <w:rPr>
            <w:rStyle w:val="Hyperlink"/>
            <w:rFonts w:ascii="Times New Roman" w:hAnsi="Times New Roman"/>
          </w:rPr>
          <w:t>aquí</w:t>
        </w:r>
      </w:hyperlink>
      <w:r>
        <w:rPr>
          <w:rFonts w:ascii="Times New Roman" w:hAnsi="Times New Roman"/>
        </w:rPr>
        <w:t>.</w:t>
      </w:r>
    </w:p>
  </w:footnote>
  <w:footnote w:id="5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Puede encontrarse más información </w:t>
      </w:r>
      <w:hyperlink r:id="rId66" w:history="1">
        <w:r>
          <w:rPr>
            <w:rStyle w:val="Hyperlink"/>
            <w:rFonts w:ascii="Times New Roman" w:hAnsi="Times New Roman"/>
          </w:rPr>
          <w:t>aquí</w:t>
        </w:r>
      </w:hyperlink>
      <w:r>
        <w:rPr>
          <w:rFonts w:ascii="Times New Roman" w:hAnsi="Times New Roman"/>
        </w:rPr>
        <w:t>.</w:t>
      </w:r>
    </w:p>
  </w:footnote>
  <w:footnote w:id="5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Otras iniciativas importantes a escala de la UE sobre la protección de los menores durante la pandemia de COVID-19 son la </w:t>
      </w:r>
      <w:hyperlink r:id="rId67" w:history="1">
        <w:r>
          <w:rPr>
            <w:rStyle w:val="Hyperlink"/>
            <w:rFonts w:ascii="Times New Roman" w:hAnsi="Times New Roman"/>
          </w:rPr>
          <w:t>campaña COVID-19 de Betterinternetforkids.eu</w:t>
        </w:r>
      </w:hyperlink>
      <w:r>
        <w:rPr>
          <w:rFonts w:ascii="Times New Roman" w:hAnsi="Times New Roman"/>
        </w:rPr>
        <w:t xml:space="preserve">. </w:t>
      </w:r>
    </w:p>
  </w:footnote>
  <w:footnote w:id="5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 xml:space="preserve">En particular los artículos 22, 23 y 24. Para más información, véase el </w:t>
      </w:r>
      <w:hyperlink r:id="rId68" w:history="1">
        <w:r>
          <w:rPr>
            <w:rStyle w:val="Hyperlink"/>
            <w:rFonts w:ascii="Times New Roman" w:hAnsi="Times New Roman"/>
          </w:rPr>
          <w:t>Informe de la Comisión al Parlamento Europeo y al Consejo por el que se evalúa en qué medida los Estados miembros han tomado las medidas necesarias para cumplir la Directiva 2011/93/UE, de 13 de diciembre de 2011, relativa a la lucha contra los abusos sexuales y la explotación sexual de los menores y la pornografía infantil</w:t>
        </w:r>
      </w:hyperlink>
      <w:r>
        <w:rPr>
          <w:rFonts w:ascii="Times New Roman" w:hAnsi="Times New Roman"/>
        </w:rPr>
        <w:t>, COM/2016/0871 final.</w:t>
      </w:r>
    </w:p>
  </w:footnote>
  <w:footnote w:id="5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Para tener una visión de conjunto de los programas de prevención en la UE y en países terceros, véase Di Gioia R., Beslay, L. (2018): </w:t>
      </w:r>
      <w:hyperlink r:id="rId69" w:history="1">
        <w:r>
          <w:rPr>
            <w:rStyle w:val="Hyperlink"/>
            <w:rFonts w:ascii="Times New Roman" w:hAnsi="Times New Roman"/>
            <w:i/>
            <w:iCs/>
          </w:rPr>
          <w:t>Fighting child sexual abuse:</w:t>
        </w:r>
      </w:hyperlink>
      <w:hyperlink r:id="rId70" w:history="1">
        <w:r>
          <w:rPr>
            <w:rStyle w:val="Hyperlink"/>
            <w:rFonts w:ascii="Times New Roman" w:hAnsi="Times New Roman"/>
          </w:rPr>
          <w:t xml:space="preserve"> </w:t>
        </w:r>
        <w:r>
          <w:rPr>
            <w:rStyle w:val="Hyperlink"/>
            <w:rFonts w:ascii="Times New Roman" w:hAnsi="Times New Roman"/>
            <w:i/>
          </w:rPr>
          <w:t>prevention policies for offenders –Inception Report</w:t>
        </w:r>
      </w:hyperlink>
      <w:r>
        <w:rPr>
          <w:rFonts w:ascii="Times New Roman" w:hAnsi="Times New Roman"/>
        </w:rPr>
        <w:t xml:space="preserve"> (Lucha contra el abuso sexual infantil: políticas de prevención para los delincuentes. Informe inicial), EUR 29344 EN, 2018, doi:10.2760/48791.</w:t>
      </w:r>
    </w:p>
  </w:footnote>
  <w:footnote w:id="5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En una encuesta de autoinforme con una muestra de 1 978 hombres jóvenes de Suecia, el 4,2 % notificaron que habían visualizado en alguna ocasión pornografía infantil (</w:t>
      </w:r>
      <w:hyperlink r:id="rId71" w:history="1">
        <w:r>
          <w:rPr>
            <w:rStyle w:val="Hyperlink"/>
            <w:rFonts w:ascii="Times New Roman" w:hAnsi="Times New Roman"/>
          </w:rPr>
          <w:t xml:space="preserve">Seto, </w:t>
        </w:r>
        <w:r>
          <w:rPr>
            <w:rStyle w:val="Hyperlink"/>
            <w:rFonts w:ascii="Times New Roman" w:hAnsi="Times New Roman"/>
            <w:i/>
            <w:iCs/>
          </w:rPr>
          <w:t>et al.</w:t>
        </w:r>
        <w:r>
          <w:rPr>
            <w:rStyle w:val="Hyperlink"/>
            <w:rFonts w:ascii="Times New Roman" w:hAnsi="Times New Roman"/>
          </w:rPr>
          <w:t>, 2015</w:t>
        </w:r>
      </w:hyperlink>
      <w:r>
        <w:rPr>
          <w:rFonts w:ascii="Times New Roman" w:hAnsi="Times New Roman"/>
        </w:rPr>
        <w:t>). En otra encuesta de autoinforme con una muestra de 8 718 hombres adultos en Alemania, el 2,4 % de los encuestados manifestaron utilizar dicho material (</w:t>
      </w:r>
      <w:hyperlink r:id="rId72" w:history="1">
        <w:r>
          <w:rPr>
            <w:rStyle w:val="Hyperlink"/>
            <w:rFonts w:ascii="Times New Roman" w:hAnsi="Times New Roman"/>
          </w:rPr>
          <w:t xml:space="preserve">Dombert, </w:t>
        </w:r>
        <w:r>
          <w:rPr>
            <w:rStyle w:val="Hyperlink"/>
            <w:rFonts w:ascii="Times New Roman" w:hAnsi="Times New Roman"/>
            <w:i/>
          </w:rPr>
          <w:t>et al.</w:t>
        </w:r>
        <w:r>
          <w:rPr>
            <w:rStyle w:val="Hyperlink"/>
            <w:rFonts w:ascii="Times New Roman" w:hAnsi="Times New Roman"/>
          </w:rPr>
          <w:t>, 2016</w:t>
        </w:r>
      </w:hyperlink>
      <w:r>
        <w:rPr>
          <w:rFonts w:ascii="Times New Roman" w:hAnsi="Times New Roman"/>
        </w:rPr>
        <w:t>).</w:t>
      </w:r>
    </w:p>
  </w:footnote>
  <w:footnote w:id="5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73" w:history="1">
        <w:r>
          <w:rPr>
            <w:rStyle w:val="Hyperlink"/>
            <w:rFonts w:ascii="Times New Roman" w:hAnsi="Times New Roman"/>
          </w:rPr>
          <w:t>https://childrescuecoalition.org/the-issue/</w:t>
        </w:r>
      </w:hyperlink>
      <w:r>
        <w:rPr>
          <w:rStyle w:val="Hyperlink"/>
          <w:rFonts w:ascii="Times New Roman" w:hAnsi="Times New Roman"/>
        </w:rPr>
        <w:t>.</w:t>
      </w:r>
    </w:p>
  </w:footnote>
  <w:footnote w:id="57">
    <w:p>
      <w:pPr>
        <w:pStyle w:val="FootnoteText"/>
        <w:ind w:left="340" w:hanging="340"/>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 xml:space="preserve">David Goldberg: </w:t>
      </w:r>
      <w:hyperlink r:id="rId74" w:history="1">
        <w:r>
          <w:rPr>
            <w:rStyle w:val="Hyperlink"/>
            <w:rFonts w:ascii="Times New Roman" w:hAnsi="Times New Roman"/>
            <w:i/>
            <w:lang w:val="en-US"/>
          </w:rPr>
          <w:t>I, Pedophile</w:t>
        </w:r>
      </w:hyperlink>
      <w:r>
        <w:rPr>
          <w:lang w:val="en-US"/>
        </w:rPr>
        <w:t xml:space="preserve"> </w:t>
      </w:r>
      <w:r>
        <w:rPr>
          <w:rFonts w:ascii="Times New Roman" w:hAnsi="Times New Roman"/>
          <w:lang w:val="en-US"/>
        </w:rPr>
        <w:t xml:space="preserve">(Yo, pedófilo), </w:t>
      </w:r>
      <w:r>
        <w:rPr>
          <w:rFonts w:ascii="Times New Roman" w:hAnsi="Times New Roman"/>
          <w:i/>
          <w:iCs/>
          <w:lang w:val="en-US"/>
        </w:rPr>
        <w:t>The Atlantic</w:t>
      </w:r>
      <w:r>
        <w:rPr>
          <w:rFonts w:ascii="Times New Roman" w:hAnsi="Times New Roman"/>
          <w:lang w:val="en-US"/>
        </w:rPr>
        <w:t>, 26 de agosto de 2013.</w:t>
      </w:r>
    </w:p>
  </w:footnote>
  <w:footnote w:id="58">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Véase, por ejemplo, </w:t>
      </w:r>
      <w:hyperlink r:id="rId75" w:history="1">
        <w:r>
          <w:rPr>
            <w:rStyle w:val="Hyperlink"/>
          </w:rPr>
          <w:t>Erasmus+</w:t>
        </w:r>
      </w:hyperlink>
      <w:r>
        <w:rPr>
          <w:rFonts w:ascii="Times New Roman" w:hAnsi="Times New Roman"/>
        </w:rPr>
        <w:t>, el programa de la UE para respaldar y fortalecer la educación, la formación, la juventud y en deporte en Europa.</w:t>
      </w:r>
    </w:p>
  </w:footnote>
  <w:footnote w:id="59">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Sistema Europeo de Información de Antecedentes Penales (ECRIS) Puede encontrarse más información </w:t>
      </w:r>
      <w:hyperlink r:id="rId76" w:history="1">
        <w:r>
          <w:rPr>
            <w:rStyle w:val="Hyperlink"/>
            <w:rFonts w:ascii="Times New Roman" w:hAnsi="Times New Roman"/>
          </w:rPr>
          <w:t>aquí</w:t>
        </w:r>
      </w:hyperlink>
      <w:r>
        <w:rPr>
          <w:rFonts w:ascii="Times New Roman" w:hAnsi="Times New Roman"/>
        </w:rPr>
        <w:t>.</w:t>
      </w:r>
    </w:p>
  </w:footnote>
  <w:footnote w:id="6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Puede obtenerse más información </w:t>
      </w:r>
      <w:hyperlink r:id="rId77" w:history="1">
        <w:r>
          <w:rPr>
            <w:rStyle w:val="Hyperlink"/>
            <w:rFonts w:ascii="Times New Roman" w:hAnsi="Times New Roman"/>
          </w:rPr>
          <w:t>aquí</w:t>
        </w:r>
      </w:hyperlink>
      <w:r>
        <w:rPr>
          <w:rFonts w:ascii="Times New Roman" w:hAnsi="Times New Roman"/>
        </w:rPr>
        <w:t>.</w:t>
      </w:r>
    </w:p>
  </w:footnote>
  <w:footnote w:id="61">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Véase, por ejemplo, el Centro de Seguridad en Internet irlandés </w:t>
      </w:r>
      <w:hyperlink r:id="rId78" w:history="1">
        <w:r>
          <w:rPr>
            <w:rStyle w:val="Hyperlink"/>
            <w:rFonts w:ascii="Times New Roman" w:hAnsi="Times New Roman"/>
          </w:rPr>
          <w:t>aquí</w:t>
        </w:r>
      </w:hyperlink>
      <w:r>
        <w:rPr>
          <w:rFonts w:ascii="Times New Roman" w:hAnsi="Times New Roman"/>
        </w:rPr>
        <w:t xml:space="preserve">. </w:t>
      </w:r>
    </w:p>
  </w:footnote>
  <w:footnote w:id="62">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Puede encontrarse más información </w:t>
      </w:r>
      <w:hyperlink r:id="rId79" w:history="1">
        <w:r>
          <w:rPr>
            <w:rStyle w:val="Hyperlink"/>
            <w:rFonts w:ascii="Times New Roman" w:hAnsi="Times New Roman"/>
          </w:rPr>
          <w:t>aquí</w:t>
        </w:r>
      </w:hyperlink>
      <w:r>
        <w:rPr>
          <w:rFonts w:ascii="Times New Roman" w:hAnsi="Times New Roman"/>
        </w:rPr>
        <w:t xml:space="preserve">. </w:t>
      </w:r>
    </w:p>
  </w:footnote>
  <w:footnote w:id="63">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Puede encontrarse más información </w:t>
      </w:r>
      <w:hyperlink r:id="rId80" w:history="1">
        <w:r>
          <w:rPr>
            <w:rStyle w:val="Hyperlink"/>
            <w:rFonts w:ascii="Times New Roman" w:hAnsi="Times New Roman"/>
          </w:rPr>
          <w:t>aquí</w:t>
        </w:r>
      </w:hyperlink>
      <w:r>
        <w:rPr>
          <w:rFonts w:ascii="Times New Roman" w:hAnsi="Times New Roman"/>
        </w:rPr>
        <w:t xml:space="preserve">. </w:t>
      </w:r>
    </w:p>
  </w:footnote>
  <w:footnote w:id="64">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El próximo </w:t>
      </w:r>
      <w:hyperlink r:id="rId81" w:history="1">
        <w:r>
          <w:rPr>
            <w:rStyle w:val="Hyperlink"/>
            <w:rFonts w:ascii="Times New Roman" w:hAnsi="Times New Roman"/>
          </w:rPr>
          <w:t>Plan de Acción de Educación Digital</w:t>
        </w:r>
      </w:hyperlink>
      <w:r>
        <w:rPr>
          <w:rFonts w:ascii="Times New Roman" w:hAnsi="Times New Roman"/>
        </w:rPr>
        <w:t xml:space="preserve"> también abarcará los abusos sexuales de menores en línea.</w:t>
      </w:r>
    </w:p>
  </w:footnote>
  <w:footnote w:id="6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82" w:history="1">
        <w:r>
          <w:rPr>
            <w:rStyle w:val="Hyperlink"/>
            <w:rFonts w:ascii="Times New Roman" w:hAnsi="Times New Roman"/>
          </w:rPr>
          <w:t>Informe de la Agencia de los Derechos Fundamentales de la UE</w:t>
        </w:r>
      </w:hyperlink>
      <w:r>
        <w:rPr>
          <w:rFonts w:ascii="Times New Roman" w:hAnsi="Times New Roman"/>
        </w:rPr>
        <w:t>: Violencia contra los menores con discapacidades, 2015.</w:t>
      </w:r>
    </w:p>
  </w:footnote>
  <w:footnote w:id="66">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Noviembre de 2019, </w:t>
      </w:r>
      <w:hyperlink r:id="rId83" w:history="1">
        <w:r>
          <w:rPr>
            <w:rStyle w:val="Hyperlink"/>
            <w:rFonts w:ascii="Times New Roman" w:hAnsi="Times New Roman"/>
          </w:rPr>
          <w:t>Resolución con ocasión de la celebración del 30.º aniversario de la Convención de las Naciones Unidas sobre los Derechos del Niño</w:t>
        </w:r>
      </w:hyperlink>
      <w:r>
        <w:rPr>
          <w:rFonts w:ascii="Times New Roman" w:hAnsi="Times New Roman"/>
        </w:rPr>
        <w:t>.</w:t>
      </w:r>
    </w:p>
  </w:footnote>
  <w:footnote w:id="67">
    <w:p>
      <w:pPr>
        <w:pStyle w:val="FootnoteText"/>
        <w:ind w:left="340" w:hanging="340"/>
      </w:pPr>
      <w:r>
        <w:rPr>
          <w:rStyle w:val="FootnoteReference"/>
          <w:rFonts w:ascii="Times New Roman" w:hAnsi="Times New Roman" w:cs="Times New Roman"/>
        </w:rPr>
        <w:footnoteRef/>
      </w:r>
      <w:r>
        <w:t xml:space="preserve"> </w:t>
      </w:r>
      <w:r>
        <w:rPr>
          <w:rFonts w:ascii="Times New Roman" w:hAnsi="Times New Roman"/>
        </w:rPr>
        <w:t xml:space="preserve">Octubre de 2019, </w:t>
      </w:r>
      <w:hyperlink r:id="rId84" w:history="1">
        <w:r>
          <w:rPr>
            <w:rStyle w:val="Hyperlink"/>
            <w:rFonts w:ascii="Times New Roman" w:hAnsi="Times New Roman"/>
          </w:rPr>
          <w:t>Conclusiones del Consejo sobre la lucha contra el abuso sexual de menores</w:t>
        </w:r>
      </w:hyperlink>
      <w:r>
        <w:rPr>
          <w:rFonts w:ascii="Times New Roman" w:hAnsi="Times New Roman"/>
        </w:rPr>
        <w:t>.</w:t>
      </w:r>
    </w:p>
  </w:footnote>
  <w:footnote w:id="6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85" w:history="1">
        <w:r>
          <w:rPr>
            <w:rStyle w:val="Hyperlink"/>
            <w:rFonts w:ascii="Times New Roman" w:hAnsi="Times New Roman"/>
          </w:rPr>
          <w:t>Directiva 2012/29/EU</w:t>
        </w:r>
      </w:hyperlink>
      <w:r>
        <w:rPr>
          <w:rFonts w:ascii="Times New Roman" w:hAnsi="Times New Roman"/>
        </w:rPr>
        <w:t>, de 25 de octubre de 2012, por la que se establecen normas mínimas sobre los derechos, el apoyo y la protección de las víctimas de delitos (DO L 315, 14.11.2012). Esta Directiva complementa con derechos generales de las víctimas las disposiciones específicas relativas a las víctimas de abusos sexuales de menores recogidas en la Directiva contra los abusos sexuales de los menores.</w:t>
      </w:r>
    </w:p>
  </w:footnote>
  <w:footnote w:id="69">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Para garantizar un enfoque coherente en la política de la UE sobre los derechos de las víctimas, el centro podría cooperar con la Plataforma de derechos de las víctimas, establecida en la</w:t>
      </w:r>
      <w:r>
        <w:t xml:space="preserve"> </w:t>
      </w:r>
      <w:hyperlink r:id="rId86" w:history="1">
        <w:r>
          <w:rPr>
            <w:rStyle w:val="Hyperlink"/>
            <w:rFonts w:ascii="Times New Roman" w:hAnsi="Times New Roman"/>
          </w:rPr>
          <w:t>Estrategia de la UE sobre los Derechos de las Víctimas (2020-2025)</w:t>
        </w:r>
      </w:hyperlink>
      <w:r>
        <w:rPr>
          <w:rStyle w:val="FootnoteReference"/>
          <w:rFonts w:ascii="Times New Roman" w:hAnsi="Times New Roman"/>
          <w:vertAlign w:val="baseline"/>
        </w:rPr>
        <w:t xml:space="preserve"> [COM/2020/258 final]</w:t>
      </w:r>
      <w:r>
        <w:rPr>
          <w:rFonts w:ascii="Times New Roman" w:hAnsi="Times New Roman"/>
        </w:rPr>
        <w:t>.</w:t>
      </w:r>
    </w:p>
  </w:footnote>
  <w:footnote w:id="70">
    <w:p>
      <w:pPr>
        <w:pStyle w:val="FootnoteText"/>
        <w:ind w:left="340" w:hanging="340"/>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El centro podría servir como defensor de las víctimas menores para garantizar que se escuche su opinión y se tenga en cuenta en la formulación de políticas a nivel nacional y de la UE, concienciando sobre los derechos de los niños y las necesidades de las víctimas menores.</w:t>
      </w:r>
    </w:p>
  </w:footnote>
  <w:footnote w:id="71">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Véase </w:t>
      </w:r>
      <w:hyperlink r:id="rId87" w:history="1">
        <w:r>
          <w:rPr>
            <w:rStyle w:val="Hyperlink"/>
            <w:rFonts w:ascii="Times New Roman" w:hAnsi="Times New Roman"/>
          </w:rPr>
          <w:t>aquí</w:t>
        </w:r>
      </w:hyperlink>
      <w:r>
        <w:rPr>
          <w:rFonts w:ascii="Times New Roman" w:hAnsi="Times New Roman"/>
        </w:rPr>
        <w:t xml:space="preserve"> la lista de empresas que denunciaron a la NCMEC en 2019, y el número de denuncias presentadas por cada una de ellas. </w:t>
      </w:r>
    </w:p>
  </w:footnote>
  <w:footnote w:id="72">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Centro Sueco de Ciberdelincuencia SC3, policía de Suecia. </w:t>
      </w:r>
    </w:p>
  </w:footnote>
  <w:footnote w:id="73">
    <w:p>
      <w:pPr>
        <w:pStyle w:val="FootnoteText"/>
        <w:ind w:left="340" w:hanging="340"/>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hyperlink r:id="rId88" w:history="1">
        <w:r>
          <w:rPr>
            <w:rFonts w:ascii="Times New Roman" w:hAnsi="Times New Roman"/>
            <w:color w:val="0000FF"/>
            <w:u w:val="single"/>
          </w:rPr>
          <w:t>Evaluación de 2018 de la amenaza de la delincuencia organizada en Internet</w:t>
        </w:r>
      </w:hyperlink>
      <w:r>
        <w:rPr>
          <w:rFonts w:ascii="Times New Roman" w:hAnsi="Times New Roman"/>
        </w:rPr>
        <w:t>, Europol, página 32.</w:t>
      </w:r>
    </w:p>
  </w:footnote>
  <w:footnote w:id="74">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Según informaron los medios de comunicación rumanos, véase </w:t>
      </w:r>
      <w:hyperlink r:id="rId89" w:history="1">
        <w:r>
          <w:rPr>
            <w:rStyle w:val="Hyperlink"/>
            <w:rFonts w:ascii="Times New Roman" w:hAnsi="Times New Roman"/>
          </w:rPr>
          <w:t>aquí</w:t>
        </w:r>
      </w:hyperlink>
      <w:r>
        <w:rPr>
          <w:rFonts w:ascii="Times New Roman" w:hAnsi="Times New Roman"/>
        </w:rPr>
        <w:t xml:space="preserve"> y </w:t>
      </w:r>
      <w:hyperlink r:id="rId90" w:history="1">
        <w:r>
          <w:rPr>
            <w:rStyle w:val="Hyperlink"/>
            <w:rFonts w:ascii="Times New Roman" w:hAnsi="Times New Roman"/>
          </w:rPr>
          <w:t>aquí</w:t>
        </w:r>
      </w:hyperlink>
      <w:r>
        <w:rPr>
          <w:rStyle w:val="Hyperlink"/>
          <w:rFonts w:ascii="Times New Roman" w:hAnsi="Times New Roman"/>
        </w:rPr>
        <w:t>.</w:t>
      </w:r>
    </w:p>
  </w:footnote>
  <w:footnote w:id="75">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Según informó la Policía Federal Alemana (BKA).</w:t>
      </w:r>
    </w:p>
  </w:footnote>
  <w:footnote w:id="76">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Según informó la policía francesa.</w:t>
      </w:r>
    </w:p>
  </w:footnote>
  <w:footnote w:id="77">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Según informó la policía checa.</w:t>
      </w:r>
    </w:p>
  </w:footnote>
  <w:footnote w:id="78">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Centro Nacional para Niños Desaparecidos y Explotados, </w:t>
      </w:r>
      <w:hyperlink r:id="rId91" w:history="1">
        <w:r>
          <w:rPr>
            <w:rStyle w:val="Hyperlink"/>
            <w:rFonts w:ascii="Times New Roman" w:hAnsi="Times New Roman"/>
          </w:rPr>
          <w:t>Informes de 2019 por proveedor de servicios en línea</w:t>
        </w:r>
      </w:hyperlink>
      <w:r>
        <w:rPr>
          <w:rFonts w:ascii="Times New Roman" w:hAnsi="Times New Roman"/>
        </w:rPr>
        <w:t xml:space="preserve">. </w:t>
      </w:r>
    </w:p>
  </w:footnote>
  <w:footnote w:id="79">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Centro Nacional para Menores Desaparecidos y Explotados: </w:t>
      </w:r>
      <w:hyperlink r:id="rId92" w:anchor=":~:text=NCMEC%20will%20stand%20with%20survivors,detecting%20child%20sexual%20abuse%20material.&amp;text=NCMEC%20also%20provides%20information%20for,their%20images%20or%20videos%20online." w:history="1">
        <w:r>
          <w:rPr>
            <w:rStyle w:val="Hyperlink"/>
            <w:rFonts w:ascii="Times New Roman" w:hAnsi="Times New Roman"/>
            <w:i/>
            <w:iCs/>
          </w:rPr>
          <w:t>End-to-end encryption:</w:t>
        </w:r>
      </w:hyperlink>
      <w:hyperlink r:id="rId93" w:anchor=":~:text=NCMEC%20will%20stand%20with%20survivors,detecting%20child%20sexual%20abuse%20material.&amp;text=NCMEC%20also%20provides%20information%20for,their%20images%20or%20videos%20online." w:history="1">
        <w:r>
          <w:rPr>
            <w:rStyle w:val="Hyperlink"/>
            <w:rFonts w:ascii="Times New Roman" w:hAnsi="Times New Roman"/>
          </w:rPr>
          <w:t xml:space="preserve"> </w:t>
        </w:r>
        <w:r>
          <w:rPr>
            <w:rStyle w:val="Hyperlink"/>
            <w:rFonts w:ascii="Times New Roman" w:hAnsi="Times New Roman"/>
            <w:i/>
          </w:rPr>
          <w:t>ignoring abuse won’t stop it</w:t>
        </w:r>
      </w:hyperlink>
      <w:r>
        <w:t xml:space="preserve"> </w:t>
      </w:r>
      <w:r>
        <w:rPr>
          <w:rFonts w:ascii="Times New Roman" w:hAnsi="Times New Roman"/>
        </w:rPr>
        <w:t>(Cifrado de extremo a extremo: ignorar el abuso no lo detendrá).</w:t>
      </w:r>
    </w:p>
  </w:footnote>
  <w:footnote w:id="80">
    <w:p>
      <w:pPr>
        <w:pStyle w:val="FootnoteText"/>
        <w:ind w:left="340" w:hanging="340"/>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i/>
          <w:iCs/>
          <w:lang w:val="en-US"/>
        </w:rPr>
        <w:t>The New York Times</w:t>
      </w:r>
      <w:r>
        <w:rPr>
          <w:rFonts w:ascii="Times New Roman" w:hAnsi="Times New Roman"/>
          <w:lang w:val="en-US"/>
        </w:rPr>
        <w:t>: «</w:t>
      </w:r>
      <w:hyperlink r:id="rId94" w:history="1">
        <w:r>
          <w:rPr>
            <w:rStyle w:val="Hyperlink"/>
            <w:rFonts w:ascii="Times New Roman" w:hAnsi="Times New Roman"/>
            <w:lang w:val="en-US"/>
          </w:rPr>
          <w:t>An Explosion in Online Child Sex Abuse:</w:t>
        </w:r>
      </w:hyperlink>
      <w:hyperlink r:id="rId95" w:history="1">
        <w:r>
          <w:rPr>
            <w:rStyle w:val="Hyperlink"/>
            <w:rFonts w:ascii="Times New Roman" w:hAnsi="Times New Roman"/>
            <w:lang w:val="en-US"/>
          </w:rPr>
          <w:t xml:space="preserve"> What You Need to Know</w:t>
        </w:r>
      </w:hyperlink>
      <w:r>
        <w:rPr>
          <w:rFonts w:ascii="Times New Roman" w:hAnsi="Times New Roman"/>
          <w:lang w:val="en-US"/>
        </w:rPr>
        <w:t>», 29.9.2019.</w:t>
      </w:r>
    </w:p>
  </w:footnote>
  <w:footnote w:id="81">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96" w:history="1">
        <w:r>
          <w:rPr>
            <w:rFonts w:ascii="Times New Roman" w:hAnsi="Times New Roman"/>
            <w:color w:val="0000FF"/>
            <w:u w:val="single"/>
          </w:rPr>
          <w:t>Evaluación de 2019 de la amenaza de la delincuencia organizada en Internet</w:t>
        </w:r>
      </w:hyperlink>
      <w:r>
        <w:rPr>
          <w:rFonts w:ascii="Times New Roman" w:hAnsi="Times New Roman"/>
        </w:rPr>
        <w:t xml:space="preserve"> Europol, página 34.</w:t>
      </w:r>
      <w:r>
        <w:tab/>
      </w:r>
    </w:p>
  </w:footnote>
  <w:footnote w:id="82">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Asamblea General de las Naciones Unidas, Consejo de Derechos Humanos: </w:t>
      </w:r>
      <w:hyperlink r:id="rId97" w:history="1">
        <w:r>
          <w:rPr>
            <w:rStyle w:val="Hyperlink"/>
            <w:rFonts w:ascii="Times New Roman" w:hAnsi="Times New Roman"/>
          </w:rPr>
          <w:t>Informe</w:t>
        </w:r>
      </w:hyperlink>
      <w:r>
        <w:rPr>
          <w:rFonts w:ascii="Times New Roman" w:hAnsi="Times New Roman"/>
        </w:rPr>
        <w:t xml:space="preserve"> de la Relatora Especial sobre la venta de niños, la prostitución infantil y la utilización de niños en la pornografía, 13 de julio de 2009.</w:t>
      </w:r>
    </w:p>
  </w:footnote>
  <w:footnote w:id="83">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98" w:history="1">
        <w:r>
          <w:rPr>
            <w:rStyle w:val="Hyperlink"/>
            <w:rFonts w:ascii="Times New Roman" w:hAnsi="Times New Roman"/>
          </w:rPr>
          <w:t>Child Rescue Coalition</w:t>
        </w:r>
      </w:hyperlink>
      <w:r>
        <w:rPr>
          <w:rFonts w:ascii="Times New Roman" w:hAnsi="Times New Roman"/>
        </w:rPr>
        <w:t>, descargas en tiempo real de una muestra de pornografía infantil el 13 de julio de 2020. Los distintos colores de los puntos indican las diferentes redes desde las que se descargó el material.</w:t>
      </w:r>
    </w:p>
  </w:footnote>
  <w:footnote w:id="84">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Véase el considerando 43 de la Directiva contra los abusos sexuales de los menores (2011/93). </w:t>
      </w:r>
    </w:p>
  </w:footnote>
  <w:footnote w:id="85">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Por ejemplo, la </w:t>
      </w:r>
      <w:hyperlink r:id="rId99" w:history="1">
        <w:r>
          <w:rPr>
            <w:rStyle w:val="Hyperlink"/>
            <w:rFonts w:ascii="Times New Roman" w:hAnsi="Times New Roman"/>
          </w:rPr>
          <w:t>Alianza para una mejor protección de los menores en línea</w:t>
        </w:r>
      </w:hyperlink>
      <w:r>
        <w:rPr>
          <w:rFonts w:ascii="Times New Roman" w:hAnsi="Times New Roman"/>
        </w:rPr>
        <w:t xml:space="preserve"> reúne a la Comisión Europea, a las principales empresas de TIC y medios comunicación, a las ONG y a UNICEF para mejorar el entorno en línea de los menores y jóvenes, centrándose en la capacitación del usuario, la mejora de la colaboración y la sensibilización.</w:t>
      </w:r>
    </w:p>
  </w:footnote>
  <w:footnote w:id="86">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00" w:history="1">
        <w:r>
          <w:rPr>
            <w:rStyle w:val="Hyperlink"/>
            <w:rFonts w:ascii="Times New Roman" w:hAnsi="Times New Roman"/>
          </w:rPr>
          <w:t>Base de datos internacional sobre explotación sexual de menores de Interpol</w:t>
        </w:r>
      </w:hyperlink>
      <w:r>
        <w:rPr>
          <w:rFonts w:ascii="Times New Roman" w:hAnsi="Times New Roman"/>
        </w:rPr>
        <w:t>, desde mayo de 2019.</w:t>
      </w:r>
    </w:p>
  </w:footnote>
  <w:footnote w:id="87">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Durante más de veinte años, como parte de su política de seguridad en internet (véase la </w:t>
      </w:r>
      <w:hyperlink r:id="rId101" w:history="1">
        <w:r>
          <w:rPr>
            <w:rStyle w:val="Hyperlink"/>
            <w:rFonts w:ascii="Times New Roman" w:hAnsi="Times New Roman"/>
          </w:rPr>
          <w:t>Estrategia Europea en favor de una Internet más Adecuada para los Niños</w:t>
        </w:r>
      </w:hyperlink>
      <w:r>
        <w:rPr>
          <w:rFonts w:ascii="Times New Roman" w:hAnsi="Times New Roman"/>
        </w:rPr>
        <w:t xml:space="preserve">, COM/2012/0196, pilar 4), la UE ha apoyado la cooperación entre las fuerzas y cuerpos de seguridad, las empresas de internet y las ONG, en la UE y a escala internacional, para combatir este delito, entre otras cosas, con la financiación de la UE a las líneas telefónicas directas.    </w:t>
      </w:r>
    </w:p>
  </w:footnote>
  <w:footnote w:id="88">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La financiación de la Comisión a las líneas telefónicas directas y a la base de datos central «ICCAM» se proporciona a través del Mecanismo «Conectar Europa»; la Comisión ha propuesto que la financiación futura se realice a través del programa Europa Digital. Las líneas telefónicas directas analizan las denuncias y la ubicación de los proveedores de servicios de alojamiento y envía los detalles de pornografía infantil confirmada a la agencia pertinente de las fuerzas y cuerpos de seguridad, para la investigación penal y la identificación de las víctimas, y a los proveedores de servicios de alojamiento para la retirada del contenido. Puede obtenerse más información </w:t>
      </w:r>
      <w:hyperlink r:id="rId102" w:history="1">
        <w:r>
          <w:rPr>
            <w:rStyle w:val="Hyperlink"/>
            <w:rFonts w:ascii="Times New Roman" w:hAnsi="Times New Roman"/>
          </w:rPr>
          <w:t>aquí</w:t>
        </w:r>
      </w:hyperlink>
      <w:r>
        <w:rPr>
          <w:rFonts w:ascii="Times New Roman" w:hAnsi="Times New Roman"/>
        </w:rPr>
        <w:t>.</w:t>
      </w:r>
    </w:p>
  </w:footnote>
  <w:footnote w:id="89">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Más información sobre la Iniciativa Spotlight disponible </w:t>
      </w:r>
      <w:hyperlink r:id="rId103" w:history="1">
        <w:r>
          <w:rPr>
            <w:rStyle w:val="Hyperlink"/>
            <w:rFonts w:ascii="Times New Roman" w:hAnsi="Times New Roman"/>
          </w:rPr>
          <w:t>aquí</w:t>
        </w:r>
      </w:hyperlink>
      <w:r>
        <w:rPr>
          <w:rFonts w:ascii="Times New Roman" w:hAnsi="Times New Roman"/>
        </w:rPr>
        <w:t xml:space="preserve">. </w:t>
      </w:r>
    </w:p>
  </w:footnote>
  <w:footnote w:id="90">
    <w:p>
      <w:pPr>
        <w:pStyle w:val="FootnoteText"/>
        <w:ind w:left="340" w:hanging="34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La UE también se comprometerá con las organizaciones de la sociedad civil (Iniciativa «Joining Forces») en el África subsahariana para reducir los niveles de violencia, abuso, explotación y abandono de los niños y adolescentes, especialmente en los países más afectados por la COVID-19.</w:t>
      </w:r>
    </w:p>
  </w:footnote>
  <w:footnote w:id="91">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Más información sobre la Alianza Mundial contra el abuso sexual de menores en línea disponible </w:t>
      </w:r>
      <w:hyperlink r:id="rId104" w:history="1">
        <w:r>
          <w:rPr>
            <w:rStyle w:val="Hyperlink"/>
            <w:rFonts w:ascii="Times New Roman" w:hAnsi="Times New Roman"/>
          </w:rPr>
          <w:t>aquí</w:t>
        </w:r>
      </w:hyperlink>
      <w:r>
        <w:rPr>
          <w:rFonts w:ascii="Times New Roman" w:hAnsi="Times New Roman"/>
        </w:rPr>
        <w:t>.</w:t>
      </w:r>
    </w:p>
  </w:footnote>
  <w:footnote w:id="92">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 partir del 17 de junio de 2020. Más información sobre la Alianza Mundial WePROTECT disponible </w:t>
      </w:r>
      <w:hyperlink r:id="rId105" w:history="1">
        <w:r>
          <w:rPr>
            <w:rStyle w:val="Hyperlink"/>
            <w:rFonts w:ascii="Times New Roman" w:hAnsi="Times New Roman"/>
          </w:rPr>
          <w:t>aquí</w:t>
        </w:r>
      </w:hyperlink>
      <w:r>
        <w:rPr>
          <w:rFonts w:ascii="Times New Roman" w:hAnsi="Times New Roman"/>
        </w:rPr>
        <w:t>.</w:t>
      </w:r>
    </w:p>
  </w:footnote>
  <w:footnote w:id="93">
    <w:p>
      <w:pPr>
        <w:pStyle w:val="FootnoteText"/>
        <w:ind w:left="340" w:hanging="3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Más información sobre el Plan de Acción de la UE para los Derechos Humanos y la Democracia 2020-2024 disponible </w:t>
      </w:r>
      <w:hyperlink r:id="rId106" w:history="1">
        <w:r>
          <w:rPr>
            <w:rStyle w:val="Hyperlink"/>
            <w:rFonts w:ascii="Times New Roman" w:hAnsi="Times New Roman"/>
          </w:rPr>
          <w:t>aquí</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F49"/>
    <w:multiLevelType w:val="hybridMultilevel"/>
    <w:tmpl w:val="C1DA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550D2"/>
    <w:multiLevelType w:val="hybridMultilevel"/>
    <w:tmpl w:val="916C58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070F46"/>
    <w:multiLevelType w:val="hybridMultilevel"/>
    <w:tmpl w:val="4C40B95A"/>
    <w:lvl w:ilvl="0" w:tplc="384AF09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1D667D"/>
    <w:multiLevelType w:val="hybridMultilevel"/>
    <w:tmpl w:val="26C6FA8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1357AEA"/>
    <w:multiLevelType w:val="hybridMultilevel"/>
    <w:tmpl w:val="45D20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952E21"/>
    <w:multiLevelType w:val="hybridMultilevel"/>
    <w:tmpl w:val="FBE8931C"/>
    <w:lvl w:ilvl="0" w:tplc="0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461B6F"/>
    <w:multiLevelType w:val="hybridMultilevel"/>
    <w:tmpl w:val="2D0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DD6529"/>
    <w:multiLevelType w:val="hybridMultilevel"/>
    <w:tmpl w:val="2D24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E476D7"/>
    <w:multiLevelType w:val="hybridMultilevel"/>
    <w:tmpl w:val="A538DA5A"/>
    <w:lvl w:ilvl="0" w:tplc="5B08DD18">
      <w:start w:val="1"/>
      <w:numFmt w:val="upperRoman"/>
      <w:lvlText w:val="%1."/>
      <w:lvlJc w:val="right"/>
      <w:pPr>
        <w:ind w:left="0" w:firstLine="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0AE22597"/>
    <w:multiLevelType w:val="hybridMultilevel"/>
    <w:tmpl w:val="AAE24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28C4066"/>
    <w:multiLevelType w:val="hybridMultilevel"/>
    <w:tmpl w:val="83CC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9E13AC"/>
    <w:multiLevelType w:val="hybridMultilevel"/>
    <w:tmpl w:val="497457A4"/>
    <w:lvl w:ilvl="0" w:tplc="08090011">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1FDF5DB2"/>
    <w:multiLevelType w:val="hybridMultilevel"/>
    <w:tmpl w:val="9C6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DE6C99"/>
    <w:multiLevelType w:val="hybridMultilevel"/>
    <w:tmpl w:val="06D80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231BBD"/>
    <w:multiLevelType w:val="hybridMultilevel"/>
    <w:tmpl w:val="BB2C3E1E"/>
    <w:lvl w:ilvl="0" w:tplc="C7DCD8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2F758C"/>
    <w:multiLevelType w:val="hybridMultilevel"/>
    <w:tmpl w:val="85B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F45A0F"/>
    <w:multiLevelType w:val="hybridMultilevel"/>
    <w:tmpl w:val="8012B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D05AD6"/>
    <w:multiLevelType w:val="hybridMultilevel"/>
    <w:tmpl w:val="11DEB3FC"/>
    <w:lvl w:ilvl="0" w:tplc="C644A228">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652EB2"/>
    <w:multiLevelType w:val="hybridMultilevel"/>
    <w:tmpl w:val="3070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A0A1C"/>
    <w:multiLevelType w:val="hybridMultilevel"/>
    <w:tmpl w:val="B7D4EC70"/>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C441E9"/>
    <w:multiLevelType w:val="hybridMultilevel"/>
    <w:tmpl w:val="76DEADF6"/>
    <w:lvl w:ilvl="0" w:tplc="F63E72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895002"/>
    <w:multiLevelType w:val="hybridMultilevel"/>
    <w:tmpl w:val="5FCC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B85817"/>
    <w:multiLevelType w:val="hybridMultilevel"/>
    <w:tmpl w:val="67D61004"/>
    <w:lvl w:ilvl="0" w:tplc="08090011">
      <w:start w:val="1"/>
      <w:numFmt w:val="decimal"/>
      <w:lvlText w:val="%1)"/>
      <w:lvlJc w:val="left"/>
      <w:pPr>
        <w:ind w:left="218" w:hanging="360"/>
      </w:pPr>
    </w:lvl>
    <w:lvl w:ilvl="1" w:tplc="08090001">
      <w:start w:val="1"/>
      <w:numFmt w:val="bullet"/>
      <w:lvlText w:val=""/>
      <w:lvlJc w:val="left"/>
      <w:pPr>
        <w:ind w:left="938" w:hanging="360"/>
      </w:pPr>
      <w:rPr>
        <w:rFonts w:ascii="Symbol" w:hAnsi="Symbol" w:hint="default"/>
      </w:r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nsid w:val="3C205496"/>
    <w:multiLevelType w:val="hybridMultilevel"/>
    <w:tmpl w:val="7910D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FB2B94"/>
    <w:multiLevelType w:val="hybridMultilevel"/>
    <w:tmpl w:val="35CAE78E"/>
    <w:lvl w:ilvl="0" w:tplc="0809000F">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990057"/>
    <w:multiLevelType w:val="hybridMultilevel"/>
    <w:tmpl w:val="79DC6DF0"/>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482109"/>
    <w:multiLevelType w:val="hybridMultilevel"/>
    <w:tmpl w:val="22B29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E30B50"/>
    <w:multiLevelType w:val="hybridMultilevel"/>
    <w:tmpl w:val="434C1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3E85B5A"/>
    <w:multiLevelType w:val="hybridMultilevel"/>
    <w:tmpl w:val="8E3CFB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4053F1"/>
    <w:multiLevelType w:val="hybridMultilevel"/>
    <w:tmpl w:val="D5C8DA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421650"/>
    <w:multiLevelType w:val="hybridMultilevel"/>
    <w:tmpl w:val="9AFAF1C0"/>
    <w:lvl w:ilvl="0" w:tplc="2BA8321A">
      <w:start w:val="1"/>
      <w:numFmt w:val="bullet"/>
      <w:lvlText w:val="-"/>
      <w:lvlJc w:val="left"/>
      <w:pPr>
        <w:ind w:left="700" w:hanging="360"/>
      </w:pPr>
      <w:rPr>
        <w:rFonts w:ascii="Times New Roman" w:eastAsiaTheme="minorHAnsi" w:hAnsi="Times New Roman"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nsid w:val="47277701"/>
    <w:multiLevelType w:val="hybridMultilevel"/>
    <w:tmpl w:val="5CE6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B75A1C"/>
    <w:multiLevelType w:val="hybridMultilevel"/>
    <w:tmpl w:val="4630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BB6323"/>
    <w:multiLevelType w:val="hybridMultilevel"/>
    <w:tmpl w:val="0D02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3E6C3A"/>
    <w:multiLevelType w:val="hybridMultilevel"/>
    <w:tmpl w:val="6690133C"/>
    <w:lvl w:ilvl="0" w:tplc="FD22BD2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4053E4"/>
    <w:multiLevelType w:val="hybridMultilevel"/>
    <w:tmpl w:val="1B329E36"/>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6205BCB"/>
    <w:multiLevelType w:val="hybridMultilevel"/>
    <w:tmpl w:val="A676AA40"/>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6069CA"/>
    <w:multiLevelType w:val="hybridMultilevel"/>
    <w:tmpl w:val="614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BC2759"/>
    <w:multiLevelType w:val="hybridMultilevel"/>
    <w:tmpl w:val="6E86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2B4936"/>
    <w:multiLevelType w:val="hybridMultilevel"/>
    <w:tmpl w:val="96220C8A"/>
    <w:lvl w:ilvl="0" w:tplc="DE6217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FA21888"/>
    <w:multiLevelType w:val="hybridMultilevel"/>
    <w:tmpl w:val="A0B6D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0DA5F4B"/>
    <w:multiLevelType w:val="multilevel"/>
    <w:tmpl w:val="0F0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694B73"/>
    <w:multiLevelType w:val="hybridMultilevel"/>
    <w:tmpl w:val="923A4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3EC2581"/>
    <w:multiLevelType w:val="hybridMultilevel"/>
    <w:tmpl w:val="E698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8A44D1"/>
    <w:multiLevelType w:val="hybridMultilevel"/>
    <w:tmpl w:val="B1C43E5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88C168E"/>
    <w:multiLevelType w:val="hybridMultilevel"/>
    <w:tmpl w:val="328EB7F0"/>
    <w:lvl w:ilvl="0" w:tplc="0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7276DC"/>
    <w:multiLevelType w:val="hybridMultilevel"/>
    <w:tmpl w:val="940AB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B1668D0"/>
    <w:multiLevelType w:val="hybridMultilevel"/>
    <w:tmpl w:val="955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6252F"/>
    <w:multiLevelType w:val="hybridMultilevel"/>
    <w:tmpl w:val="5C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645284"/>
    <w:multiLevelType w:val="hybridMultilevel"/>
    <w:tmpl w:val="B524C304"/>
    <w:lvl w:ilvl="0" w:tplc="05C808F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60C798B"/>
    <w:multiLevelType w:val="hybridMultilevel"/>
    <w:tmpl w:val="330CD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6EB648E"/>
    <w:multiLevelType w:val="hybridMultilevel"/>
    <w:tmpl w:val="D500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AB11DCE"/>
    <w:multiLevelType w:val="hybridMultilevel"/>
    <w:tmpl w:val="497457A4"/>
    <w:lvl w:ilvl="0" w:tplc="08090011">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nsid w:val="7B011BE5"/>
    <w:multiLevelType w:val="hybridMultilevel"/>
    <w:tmpl w:val="BFC09D9A"/>
    <w:lvl w:ilvl="0" w:tplc="08090011">
      <w:start w:val="1"/>
      <w:numFmt w:val="decimal"/>
      <w:lvlText w:val="%1)"/>
      <w:lvlJc w:val="left"/>
      <w:pPr>
        <w:ind w:left="29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4">
    <w:nsid w:val="7CF470F7"/>
    <w:multiLevelType w:val="hybridMultilevel"/>
    <w:tmpl w:val="42809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7D4D56E6"/>
    <w:multiLevelType w:val="hybridMultilevel"/>
    <w:tmpl w:val="0F3C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37"/>
  </w:num>
  <w:num w:numId="4">
    <w:abstractNumId w:val="7"/>
  </w:num>
  <w:num w:numId="5">
    <w:abstractNumId w:val="22"/>
  </w:num>
  <w:num w:numId="6">
    <w:abstractNumId w:val="33"/>
  </w:num>
  <w:num w:numId="7">
    <w:abstractNumId w:val="21"/>
  </w:num>
  <w:num w:numId="8">
    <w:abstractNumId w:val="29"/>
  </w:num>
  <w:num w:numId="9">
    <w:abstractNumId w:val="17"/>
  </w:num>
  <w:num w:numId="10">
    <w:abstractNumId w:val="27"/>
  </w:num>
  <w:num w:numId="11">
    <w:abstractNumId w:val="5"/>
  </w:num>
  <w:num w:numId="12">
    <w:abstractNumId w:val="3"/>
  </w:num>
  <w:num w:numId="13">
    <w:abstractNumId w:val="45"/>
  </w:num>
  <w:num w:numId="14">
    <w:abstractNumId w:val="0"/>
  </w:num>
  <w:num w:numId="15">
    <w:abstractNumId w:val="31"/>
  </w:num>
  <w:num w:numId="16">
    <w:abstractNumId w:val="8"/>
  </w:num>
  <w:num w:numId="17">
    <w:abstractNumId w:val="53"/>
  </w:num>
  <w:num w:numId="18">
    <w:abstractNumId w:val="24"/>
  </w:num>
  <w:num w:numId="19">
    <w:abstractNumId w:val="51"/>
  </w:num>
  <w:num w:numId="20">
    <w:abstractNumId w:val="41"/>
  </w:num>
  <w:num w:numId="21">
    <w:abstractNumId w:val="4"/>
  </w:num>
  <w:num w:numId="22">
    <w:abstractNumId w:val="50"/>
  </w:num>
  <w:num w:numId="23">
    <w:abstractNumId w:val="1"/>
  </w:num>
  <w:num w:numId="24">
    <w:abstractNumId w:val="48"/>
  </w:num>
  <w:num w:numId="25">
    <w:abstractNumId w:val="52"/>
  </w:num>
  <w:num w:numId="26">
    <w:abstractNumId w:val="2"/>
  </w:num>
  <w:num w:numId="27">
    <w:abstractNumId w:val="49"/>
  </w:num>
  <w:num w:numId="28">
    <w:abstractNumId w:val="16"/>
  </w:num>
  <w:num w:numId="29">
    <w:abstractNumId w:val="42"/>
  </w:num>
  <w:num w:numId="30">
    <w:abstractNumId w:val="43"/>
  </w:num>
  <w:num w:numId="31">
    <w:abstractNumId w:val="38"/>
  </w:num>
  <w:num w:numId="32">
    <w:abstractNumId w:val="32"/>
  </w:num>
  <w:num w:numId="33">
    <w:abstractNumId w:val="14"/>
  </w:num>
  <w:num w:numId="34">
    <w:abstractNumId w:val="23"/>
  </w:num>
  <w:num w:numId="35">
    <w:abstractNumId w:val="13"/>
  </w:num>
  <w:num w:numId="36">
    <w:abstractNumId w:val="20"/>
  </w:num>
  <w:num w:numId="37">
    <w:abstractNumId w:val="34"/>
  </w:num>
  <w:num w:numId="38">
    <w:abstractNumId w:val="47"/>
  </w:num>
  <w:num w:numId="39">
    <w:abstractNumId w:val="30"/>
  </w:num>
  <w:num w:numId="40">
    <w:abstractNumId w:val="26"/>
  </w:num>
  <w:num w:numId="41">
    <w:abstractNumId w:val="39"/>
  </w:num>
  <w:num w:numId="42">
    <w:abstractNumId w:val="35"/>
  </w:num>
  <w:num w:numId="43">
    <w:abstractNumId w:val="36"/>
  </w:num>
  <w:num w:numId="44">
    <w:abstractNumId w:val="15"/>
  </w:num>
  <w:num w:numId="45">
    <w:abstractNumId w:val="12"/>
  </w:num>
  <w:num w:numId="46">
    <w:abstractNumId w:val="28"/>
  </w:num>
  <w:num w:numId="47">
    <w:abstractNumId w:val="40"/>
  </w:num>
  <w:num w:numId="48">
    <w:abstractNumId w:val="44"/>
  </w:num>
  <w:num w:numId="49">
    <w:abstractNumId w:val="55"/>
  </w:num>
  <w:num w:numId="50">
    <w:abstractNumId w:val="18"/>
  </w:num>
  <w:num w:numId="51">
    <w:abstractNumId w:val="6"/>
  </w:num>
  <w:num w:numId="52">
    <w:abstractNumId w:val="10"/>
  </w:num>
  <w:num w:numId="53">
    <w:abstractNumId w:val="25"/>
  </w:num>
  <w:num w:numId="54">
    <w:abstractNumId w:val="19"/>
  </w:num>
  <w:num w:numId="55">
    <w:abstractNumId w:val="46"/>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nl-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BE" w:vendorID="64" w:dllVersion="131078" w:nlCheck="1" w:checkStyle="0"/>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13AF039-9D98-4B4B-A013-B49CE6E1E9A0"/>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6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strategia de la UE para una lucha más eficaz contra el abuso sexual de menores_x000d__x000d__x000d__x000b_"/>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paragraph" w:styleId="FootnoteText">
    <w:name w:val="footnote text"/>
    <w:aliases w:val="Footnote,fn,Footnote Text Char1,Footnote Text Char Char,FOOTNOTES,single space,footnote text,Fußnotentext Char,Fußnote,Footnote Text Char Char1,Footnote Text Char Char Char,FOOTNOTES Char Char,fn Char Char,single space Char Char, Char Char"/>
    <w:basedOn w:val="Normal"/>
    <w:link w:val="FootnoteTextChar"/>
    <w:unhideWhenUsed/>
    <w:pPr>
      <w:spacing w:after="0" w:line="240" w:lineRule="auto"/>
    </w:pPr>
    <w:rPr>
      <w:sz w:val="20"/>
      <w:szCs w:val="20"/>
    </w:rPr>
  </w:style>
  <w:style w:type="character" w:customStyle="1" w:styleId="FootnoteTextChar">
    <w:name w:val="Footnote Text Char"/>
    <w:aliases w:val="Footnote Char,fn Char,Footnote Text Char1 Char,Footnote Text Char Char Char1,FOOTNOTES Char,single space Char,footnote text Char,Fußnotentext Char Char,Fußnote Char,Footnote Text Char Char1 Char,Footnote Text Char Char Char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 w:type="paragraph" w:styleId="FootnoteText">
    <w:name w:val="footnote text"/>
    <w:aliases w:val="Footnote,fn,Footnote Text Char1,Footnote Text Char Char,FOOTNOTES,single space,footnote text,Fußnotentext Char,Fußnote,Footnote Text Char Char1,Footnote Text Char Char Char,FOOTNOTES Char Char,fn Char Char,single space Char Char, Char Char"/>
    <w:basedOn w:val="Normal"/>
    <w:link w:val="FootnoteTextChar"/>
    <w:unhideWhenUsed/>
    <w:pPr>
      <w:spacing w:after="0" w:line="240" w:lineRule="auto"/>
    </w:pPr>
    <w:rPr>
      <w:sz w:val="20"/>
      <w:szCs w:val="20"/>
    </w:rPr>
  </w:style>
  <w:style w:type="character" w:customStyle="1" w:styleId="FootnoteTextChar">
    <w:name w:val="Footnote Text Char"/>
    <w:aliases w:val="Footnote Char,fn Char,Footnote Text Char1 Char,Footnote Text Char Char Char1,FOOTNOTES Char,single space Char,footnote text Char,Fußnotentext Char Char,Fußnote Char,Footnote Text Char Char1 Char,Footnote Text Char Char Char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617">
      <w:bodyDiv w:val="1"/>
      <w:marLeft w:val="0"/>
      <w:marRight w:val="0"/>
      <w:marTop w:val="0"/>
      <w:marBottom w:val="0"/>
      <w:divBdr>
        <w:top w:val="none" w:sz="0" w:space="0" w:color="auto"/>
        <w:left w:val="none" w:sz="0" w:space="0" w:color="auto"/>
        <w:bottom w:val="none" w:sz="0" w:space="0" w:color="auto"/>
        <w:right w:val="none" w:sz="0" w:space="0" w:color="auto"/>
      </w:divBdr>
    </w:div>
    <w:div w:id="182862367">
      <w:bodyDiv w:val="1"/>
      <w:marLeft w:val="0"/>
      <w:marRight w:val="0"/>
      <w:marTop w:val="0"/>
      <w:marBottom w:val="0"/>
      <w:divBdr>
        <w:top w:val="none" w:sz="0" w:space="0" w:color="auto"/>
        <w:left w:val="none" w:sz="0" w:space="0" w:color="auto"/>
        <w:bottom w:val="none" w:sz="0" w:space="0" w:color="auto"/>
        <w:right w:val="none" w:sz="0" w:space="0" w:color="auto"/>
      </w:divBdr>
    </w:div>
    <w:div w:id="309214468">
      <w:bodyDiv w:val="1"/>
      <w:marLeft w:val="0"/>
      <w:marRight w:val="0"/>
      <w:marTop w:val="0"/>
      <w:marBottom w:val="0"/>
      <w:divBdr>
        <w:top w:val="none" w:sz="0" w:space="0" w:color="auto"/>
        <w:left w:val="none" w:sz="0" w:space="0" w:color="auto"/>
        <w:bottom w:val="none" w:sz="0" w:space="0" w:color="auto"/>
        <w:right w:val="none" w:sz="0" w:space="0" w:color="auto"/>
      </w:divBdr>
    </w:div>
    <w:div w:id="313529684">
      <w:bodyDiv w:val="1"/>
      <w:marLeft w:val="0"/>
      <w:marRight w:val="0"/>
      <w:marTop w:val="0"/>
      <w:marBottom w:val="0"/>
      <w:divBdr>
        <w:top w:val="none" w:sz="0" w:space="0" w:color="auto"/>
        <w:left w:val="none" w:sz="0" w:space="0" w:color="auto"/>
        <w:bottom w:val="none" w:sz="0" w:space="0" w:color="auto"/>
        <w:right w:val="none" w:sz="0" w:space="0" w:color="auto"/>
      </w:divBdr>
    </w:div>
    <w:div w:id="432286156">
      <w:bodyDiv w:val="1"/>
      <w:marLeft w:val="0"/>
      <w:marRight w:val="0"/>
      <w:marTop w:val="0"/>
      <w:marBottom w:val="0"/>
      <w:divBdr>
        <w:top w:val="none" w:sz="0" w:space="0" w:color="auto"/>
        <w:left w:val="none" w:sz="0" w:space="0" w:color="auto"/>
        <w:bottom w:val="none" w:sz="0" w:space="0" w:color="auto"/>
        <w:right w:val="none" w:sz="0" w:space="0" w:color="auto"/>
      </w:divBdr>
    </w:div>
    <w:div w:id="455949258">
      <w:bodyDiv w:val="1"/>
      <w:marLeft w:val="0"/>
      <w:marRight w:val="0"/>
      <w:marTop w:val="0"/>
      <w:marBottom w:val="0"/>
      <w:divBdr>
        <w:top w:val="none" w:sz="0" w:space="0" w:color="auto"/>
        <w:left w:val="none" w:sz="0" w:space="0" w:color="auto"/>
        <w:bottom w:val="none" w:sz="0" w:space="0" w:color="auto"/>
        <w:right w:val="none" w:sz="0" w:space="0" w:color="auto"/>
      </w:divBdr>
    </w:div>
    <w:div w:id="506796201">
      <w:bodyDiv w:val="1"/>
      <w:marLeft w:val="0"/>
      <w:marRight w:val="0"/>
      <w:marTop w:val="0"/>
      <w:marBottom w:val="0"/>
      <w:divBdr>
        <w:top w:val="none" w:sz="0" w:space="0" w:color="auto"/>
        <w:left w:val="none" w:sz="0" w:space="0" w:color="auto"/>
        <w:bottom w:val="none" w:sz="0" w:space="0" w:color="auto"/>
        <w:right w:val="none" w:sz="0" w:space="0" w:color="auto"/>
      </w:divBdr>
    </w:div>
    <w:div w:id="532429249">
      <w:bodyDiv w:val="1"/>
      <w:marLeft w:val="0"/>
      <w:marRight w:val="0"/>
      <w:marTop w:val="0"/>
      <w:marBottom w:val="0"/>
      <w:divBdr>
        <w:top w:val="none" w:sz="0" w:space="0" w:color="auto"/>
        <w:left w:val="none" w:sz="0" w:space="0" w:color="auto"/>
        <w:bottom w:val="none" w:sz="0" w:space="0" w:color="auto"/>
        <w:right w:val="none" w:sz="0" w:space="0" w:color="auto"/>
      </w:divBdr>
    </w:div>
    <w:div w:id="627319299">
      <w:bodyDiv w:val="1"/>
      <w:marLeft w:val="0"/>
      <w:marRight w:val="0"/>
      <w:marTop w:val="0"/>
      <w:marBottom w:val="0"/>
      <w:divBdr>
        <w:top w:val="none" w:sz="0" w:space="0" w:color="auto"/>
        <w:left w:val="none" w:sz="0" w:space="0" w:color="auto"/>
        <w:bottom w:val="none" w:sz="0" w:space="0" w:color="auto"/>
        <w:right w:val="none" w:sz="0" w:space="0" w:color="auto"/>
      </w:divBdr>
    </w:div>
    <w:div w:id="718166696">
      <w:bodyDiv w:val="1"/>
      <w:marLeft w:val="0"/>
      <w:marRight w:val="0"/>
      <w:marTop w:val="0"/>
      <w:marBottom w:val="0"/>
      <w:divBdr>
        <w:top w:val="none" w:sz="0" w:space="0" w:color="auto"/>
        <w:left w:val="none" w:sz="0" w:space="0" w:color="auto"/>
        <w:bottom w:val="none" w:sz="0" w:space="0" w:color="auto"/>
        <w:right w:val="none" w:sz="0" w:space="0" w:color="auto"/>
      </w:divBdr>
    </w:div>
    <w:div w:id="755589585">
      <w:bodyDiv w:val="1"/>
      <w:marLeft w:val="0"/>
      <w:marRight w:val="0"/>
      <w:marTop w:val="0"/>
      <w:marBottom w:val="0"/>
      <w:divBdr>
        <w:top w:val="none" w:sz="0" w:space="0" w:color="auto"/>
        <w:left w:val="none" w:sz="0" w:space="0" w:color="auto"/>
        <w:bottom w:val="none" w:sz="0" w:space="0" w:color="auto"/>
        <w:right w:val="none" w:sz="0" w:space="0" w:color="auto"/>
      </w:divBdr>
    </w:div>
    <w:div w:id="902064845">
      <w:bodyDiv w:val="1"/>
      <w:marLeft w:val="0"/>
      <w:marRight w:val="0"/>
      <w:marTop w:val="0"/>
      <w:marBottom w:val="0"/>
      <w:divBdr>
        <w:top w:val="none" w:sz="0" w:space="0" w:color="auto"/>
        <w:left w:val="none" w:sz="0" w:space="0" w:color="auto"/>
        <w:bottom w:val="none" w:sz="0" w:space="0" w:color="auto"/>
        <w:right w:val="none" w:sz="0" w:space="0" w:color="auto"/>
      </w:divBdr>
    </w:div>
    <w:div w:id="1025600392">
      <w:bodyDiv w:val="1"/>
      <w:marLeft w:val="0"/>
      <w:marRight w:val="0"/>
      <w:marTop w:val="0"/>
      <w:marBottom w:val="0"/>
      <w:divBdr>
        <w:top w:val="none" w:sz="0" w:space="0" w:color="auto"/>
        <w:left w:val="none" w:sz="0" w:space="0" w:color="auto"/>
        <w:bottom w:val="none" w:sz="0" w:space="0" w:color="auto"/>
        <w:right w:val="none" w:sz="0" w:space="0" w:color="auto"/>
      </w:divBdr>
    </w:div>
    <w:div w:id="1072317464">
      <w:bodyDiv w:val="1"/>
      <w:marLeft w:val="0"/>
      <w:marRight w:val="0"/>
      <w:marTop w:val="0"/>
      <w:marBottom w:val="0"/>
      <w:divBdr>
        <w:top w:val="none" w:sz="0" w:space="0" w:color="auto"/>
        <w:left w:val="none" w:sz="0" w:space="0" w:color="auto"/>
        <w:bottom w:val="none" w:sz="0" w:space="0" w:color="auto"/>
        <w:right w:val="none" w:sz="0" w:space="0" w:color="auto"/>
      </w:divBdr>
    </w:div>
    <w:div w:id="1109206154">
      <w:bodyDiv w:val="1"/>
      <w:marLeft w:val="0"/>
      <w:marRight w:val="0"/>
      <w:marTop w:val="0"/>
      <w:marBottom w:val="0"/>
      <w:divBdr>
        <w:top w:val="none" w:sz="0" w:space="0" w:color="auto"/>
        <w:left w:val="none" w:sz="0" w:space="0" w:color="auto"/>
        <w:bottom w:val="none" w:sz="0" w:space="0" w:color="auto"/>
        <w:right w:val="none" w:sz="0" w:space="0" w:color="auto"/>
      </w:divBdr>
    </w:div>
    <w:div w:id="1220828425">
      <w:bodyDiv w:val="1"/>
      <w:marLeft w:val="0"/>
      <w:marRight w:val="0"/>
      <w:marTop w:val="0"/>
      <w:marBottom w:val="0"/>
      <w:divBdr>
        <w:top w:val="none" w:sz="0" w:space="0" w:color="auto"/>
        <w:left w:val="none" w:sz="0" w:space="0" w:color="auto"/>
        <w:bottom w:val="none" w:sz="0" w:space="0" w:color="auto"/>
        <w:right w:val="none" w:sz="0" w:space="0" w:color="auto"/>
      </w:divBdr>
    </w:div>
    <w:div w:id="1247763311">
      <w:bodyDiv w:val="1"/>
      <w:marLeft w:val="0"/>
      <w:marRight w:val="0"/>
      <w:marTop w:val="0"/>
      <w:marBottom w:val="0"/>
      <w:divBdr>
        <w:top w:val="none" w:sz="0" w:space="0" w:color="auto"/>
        <w:left w:val="none" w:sz="0" w:space="0" w:color="auto"/>
        <w:bottom w:val="none" w:sz="0" w:space="0" w:color="auto"/>
        <w:right w:val="none" w:sz="0" w:space="0" w:color="auto"/>
      </w:divBdr>
    </w:div>
    <w:div w:id="1400058998">
      <w:bodyDiv w:val="1"/>
      <w:marLeft w:val="0"/>
      <w:marRight w:val="0"/>
      <w:marTop w:val="0"/>
      <w:marBottom w:val="0"/>
      <w:divBdr>
        <w:top w:val="none" w:sz="0" w:space="0" w:color="auto"/>
        <w:left w:val="none" w:sz="0" w:space="0" w:color="auto"/>
        <w:bottom w:val="none" w:sz="0" w:space="0" w:color="auto"/>
        <w:right w:val="none" w:sz="0" w:space="0" w:color="auto"/>
      </w:divBdr>
    </w:div>
    <w:div w:id="1471821352">
      <w:bodyDiv w:val="1"/>
      <w:marLeft w:val="0"/>
      <w:marRight w:val="0"/>
      <w:marTop w:val="0"/>
      <w:marBottom w:val="0"/>
      <w:divBdr>
        <w:top w:val="none" w:sz="0" w:space="0" w:color="auto"/>
        <w:left w:val="none" w:sz="0" w:space="0" w:color="auto"/>
        <w:bottom w:val="none" w:sz="0" w:space="0" w:color="auto"/>
        <w:right w:val="none" w:sz="0" w:space="0" w:color="auto"/>
      </w:divBdr>
      <w:divsChild>
        <w:div w:id="953368923">
          <w:marLeft w:val="0"/>
          <w:marRight w:val="0"/>
          <w:marTop w:val="0"/>
          <w:marBottom w:val="0"/>
          <w:divBdr>
            <w:top w:val="none" w:sz="0" w:space="0" w:color="auto"/>
            <w:left w:val="none" w:sz="0" w:space="0" w:color="auto"/>
            <w:bottom w:val="none" w:sz="0" w:space="0" w:color="auto"/>
            <w:right w:val="none" w:sz="0" w:space="0" w:color="auto"/>
          </w:divBdr>
          <w:divsChild>
            <w:div w:id="4905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6317">
      <w:bodyDiv w:val="1"/>
      <w:marLeft w:val="0"/>
      <w:marRight w:val="0"/>
      <w:marTop w:val="0"/>
      <w:marBottom w:val="0"/>
      <w:divBdr>
        <w:top w:val="none" w:sz="0" w:space="0" w:color="auto"/>
        <w:left w:val="none" w:sz="0" w:space="0" w:color="auto"/>
        <w:bottom w:val="none" w:sz="0" w:space="0" w:color="auto"/>
        <w:right w:val="none" w:sz="0" w:space="0" w:color="auto"/>
      </w:divBdr>
      <w:divsChild>
        <w:div w:id="833185959">
          <w:marLeft w:val="0"/>
          <w:marRight w:val="0"/>
          <w:marTop w:val="0"/>
          <w:marBottom w:val="400"/>
          <w:divBdr>
            <w:top w:val="single" w:sz="48" w:space="20" w:color="FFD316"/>
            <w:left w:val="none" w:sz="0" w:space="0" w:color="auto"/>
            <w:bottom w:val="none" w:sz="0" w:space="0" w:color="auto"/>
            <w:right w:val="none" w:sz="0" w:space="0" w:color="auto"/>
          </w:divBdr>
          <w:divsChild>
            <w:div w:id="778841136">
              <w:marLeft w:val="0"/>
              <w:marRight w:val="0"/>
              <w:marTop w:val="0"/>
              <w:marBottom w:val="0"/>
              <w:divBdr>
                <w:top w:val="none" w:sz="0" w:space="0" w:color="auto"/>
                <w:left w:val="none" w:sz="0" w:space="0" w:color="auto"/>
                <w:bottom w:val="none" w:sz="0" w:space="0" w:color="auto"/>
                <w:right w:val="none" w:sz="0" w:space="0" w:color="auto"/>
              </w:divBdr>
              <w:divsChild>
                <w:div w:id="1483230858">
                  <w:marLeft w:val="0"/>
                  <w:marRight w:val="0"/>
                  <w:marTop w:val="0"/>
                  <w:marBottom w:val="0"/>
                  <w:divBdr>
                    <w:top w:val="none" w:sz="0" w:space="0" w:color="auto"/>
                    <w:left w:val="none" w:sz="0" w:space="0" w:color="auto"/>
                    <w:bottom w:val="none" w:sz="0" w:space="0" w:color="auto"/>
                    <w:right w:val="none" w:sz="0" w:space="0" w:color="auto"/>
                  </w:divBdr>
                  <w:divsChild>
                    <w:div w:id="1653678538">
                      <w:marLeft w:val="0"/>
                      <w:marRight w:val="0"/>
                      <w:marTop w:val="0"/>
                      <w:marBottom w:val="0"/>
                      <w:divBdr>
                        <w:top w:val="none" w:sz="0" w:space="0" w:color="auto"/>
                        <w:left w:val="none" w:sz="0" w:space="0" w:color="auto"/>
                        <w:bottom w:val="none" w:sz="0" w:space="0" w:color="auto"/>
                        <w:right w:val="none" w:sz="0" w:space="0" w:color="auto"/>
                      </w:divBdr>
                      <w:divsChild>
                        <w:div w:id="270892780">
                          <w:marLeft w:val="0"/>
                          <w:marRight w:val="0"/>
                          <w:marTop w:val="0"/>
                          <w:marBottom w:val="0"/>
                          <w:divBdr>
                            <w:top w:val="none" w:sz="0" w:space="0" w:color="auto"/>
                            <w:left w:val="none" w:sz="0" w:space="0" w:color="auto"/>
                            <w:bottom w:val="none" w:sz="0" w:space="0" w:color="auto"/>
                            <w:right w:val="none" w:sz="0" w:space="0" w:color="auto"/>
                          </w:divBdr>
                          <w:divsChild>
                            <w:div w:id="780732977">
                              <w:marLeft w:val="0"/>
                              <w:marRight w:val="0"/>
                              <w:marTop w:val="0"/>
                              <w:marBottom w:val="0"/>
                              <w:divBdr>
                                <w:top w:val="none" w:sz="0" w:space="0" w:color="auto"/>
                                <w:left w:val="none" w:sz="0" w:space="0" w:color="auto"/>
                                <w:bottom w:val="none" w:sz="0" w:space="0" w:color="auto"/>
                                <w:right w:val="none" w:sz="0" w:space="0" w:color="auto"/>
                              </w:divBdr>
                              <w:divsChild>
                                <w:div w:id="105317406">
                                  <w:marLeft w:val="0"/>
                                  <w:marRight w:val="0"/>
                                  <w:marTop w:val="0"/>
                                  <w:marBottom w:val="0"/>
                                  <w:divBdr>
                                    <w:top w:val="none" w:sz="0" w:space="0" w:color="auto"/>
                                    <w:left w:val="none" w:sz="0" w:space="0" w:color="auto"/>
                                    <w:bottom w:val="none" w:sz="0" w:space="0" w:color="auto"/>
                                    <w:right w:val="none" w:sz="0" w:space="0" w:color="auto"/>
                                  </w:divBdr>
                                </w:div>
                                <w:div w:id="254675177">
                                  <w:marLeft w:val="0"/>
                                  <w:marRight w:val="0"/>
                                  <w:marTop w:val="0"/>
                                  <w:marBottom w:val="0"/>
                                  <w:divBdr>
                                    <w:top w:val="none" w:sz="0" w:space="0" w:color="auto"/>
                                    <w:left w:val="none" w:sz="0" w:space="0" w:color="auto"/>
                                    <w:bottom w:val="none" w:sz="0" w:space="0" w:color="auto"/>
                                    <w:right w:val="none" w:sz="0" w:space="0" w:color="auto"/>
                                  </w:divBdr>
                                </w:div>
                                <w:div w:id="361715069">
                                  <w:marLeft w:val="0"/>
                                  <w:marRight w:val="0"/>
                                  <w:marTop w:val="0"/>
                                  <w:marBottom w:val="0"/>
                                  <w:divBdr>
                                    <w:top w:val="none" w:sz="0" w:space="0" w:color="auto"/>
                                    <w:left w:val="none" w:sz="0" w:space="0" w:color="auto"/>
                                    <w:bottom w:val="none" w:sz="0" w:space="0" w:color="auto"/>
                                    <w:right w:val="none" w:sz="0" w:space="0" w:color="auto"/>
                                  </w:divBdr>
                                </w:div>
                                <w:div w:id="589848674">
                                  <w:marLeft w:val="0"/>
                                  <w:marRight w:val="0"/>
                                  <w:marTop w:val="0"/>
                                  <w:marBottom w:val="0"/>
                                  <w:divBdr>
                                    <w:top w:val="none" w:sz="0" w:space="0" w:color="auto"/>
                                    <w:left w:val="none" w:sz="0" w:space="0" w:color="auto"/>
                                    <w:bottom w:val="none" w:sz="0" w:space="0" w:color="auto"/>
                                    <w:right w:val="none" w:sz="0" w:space="0" w:color="auto"/>
                                  </w:divBdr>
                                </w:div>
                                <w:div w:id="985275973">
                                  <w:marLeft w:val="0"/>
                                  <w:marRight w:val="0"/>
                                  <w:marTop w:val="0"/>
                                  <w:marBottom w:val="0"/>
                                  <w:divBdr>
                                    <w:top w:val="none" w:sz="0" w:space="0" w:color="auto"/>
                                    <w:left w:val="none" w:sz="0" w:space="0" w:color="auto"/>
                                    <w:bottom w:val="none" w:sz="0" w:space="0" w:color="auto"/>
                                    <w:right w:val="none" w:sz="0" w:space="0" w:color="auto"/>
                                  </w:divBdr>
                                </w:div>
                                <w:div w:id="1022128765">
                                  <w:marLeft w:val="0"/>
                                  <w:marRight w:val="0"/>
                                  <w:marTop w:val="0"/>
                                  <w:marBottom w:val="0"/>
                                  <w:divBdr>
                                    <w:top w:val="none" w:sz="0" w:space="0" w:color="auto"/>
                                    <w:left w:val="none" w:sz="0" w:space="0" w:color="auto"/>
                                    <w:bottom w:val="none" w:sz="0" w:space="0" w:color="auto"/>
                                    <w:right w:val="none" w:sz="0" w:space="0" w:color="auto"/>
                                  </w:divBdr>
                                </w:div>
                                <w:div w:id="1117875939">
                                  <w:marLeft w:val="0"/>
                                  <w:marRight w:val="0"/>
                                  <w:marTop w:val="0"/>
                                  <w:marBottom w:val="0"/>
                                  <w:divBdr>
                                    <w:top w:val="none" w:sz="0" w:space="0" w:color="auto"/>
                                    <w:left w:val="none" w:sz="0" w:space="0" w:color="auto"/>
                                    <w:bottom w:val="none" w:sz="0" w:space="0" w:color="auto"/>
                                    <w:right w:val="none" w:sz="0" w:space="0" w:color="auto"/>
                                  </w:divBdr>
                                </w:div>
                                <w:div w:id="1485925440">
                                  <w:marLeft w:val="0"/>
                                  <w:marRight w:val="0"/>
                                  <w:marTop w:val="0"/>
                                  <w:marBottom w:val="0"/>
                                  <w:divBdr>
                                    <w:top w:val="none" w:sz="0" w:space="0" w:color="auto"/>
                                    <w:left w:val="none" w:sz="0" w:space="0" w:color="auto"/>
                                    <w:bottom w:val="none" w:sz="0" w:space="0" w:color="auto"/>
                                    <w:right w:val="none" w:sz="0" w:space="0" w:color="auto"/>
                                  </w:divBdr>
                                </w:div>
                                <w:div w:id="1874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83935">
          <w:marLeft w:val="0"/>
          <w:marRight w:val="0"/>
          <w:marTop w:val="360"/>
          <w:marBottom w:val="360"/>
          <w:divBdr>
            <w:top w:val="none" w:sz="0" w:space="0" w:color="auto"/>
            <w:left w:val="none" w:sz="0" w:space="0" w:color="auto"/>
            <w:bottom w:val="none" w:sz="0" w:space="0" w:color="auto"/>
            <w:right w:val="none" w:sz="0" w:space="0" w:color="auto"/>
          </w:divBdr>
        </w:div>
      </w:divsChild>
    </w:div>
    <w:div w:id="1695492654">
      <w:bodyDiv w:val="1"/>
      <w:marLeft w:val="0"/>
      <w:marRight w:val="0"/>
      <w:marTop w:val="0"/>
      <w:marBottom w:val="0"/>
      <w:divBdr>
        <w:top w:val="none" w:sz="0" w:space="0" w:color="auto"/>
        <w:left w:val="none" w:sz="0" w:space="0" w:color="auto"/>
        <w:bottom w:val="none" w:sz="0" w:space="0" w:color="auto"/>
        <w:right w:val="none" w:sz="0" w:space="0" w:color="auto"/>
      </w:divBdr>
    </w:div>
    <w:div w:id="1929070113">
      <w:bodyDiv w:val="1"/>
      <w:marLeft w:val="0"/>
      <w:marRight w:val="0"/>
      <w:marTop w:val="0"/>
      <w:marBottom w:val="0"/>
      <w:divBdr>
        <w:top w:val="none" w:sz="0" w:space="0" w:color="auto"/>
        <w:left w:val="none" w:sz="0" w:space="0" w:color="auto"/>
        <w:bottom w:val="none" w:sz="0" w:space="0" w:color="auto"/>
        <w:right w:val="none" w:sz="0" w:space="0" w:color="auto"/>
      </w:divBdr>
    </w:div>
    <w:div w:id="20389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ES/TXT/?uri=CELEX:52016DC0871" TargetMode="External"/><Relationship Id="rId21" Type="http://schemas.openxmlformats.org/officeDocument/2006/relationships/hyperlink" Target="https://www.gov.uk/government/publications/five-country-ministerial-communique/five-country-ministerial-ommunique-emerging-threats-london-2019" TargetMode="External"/><Relationship Id="rId42" Type="http://schemas.openxmlformats.org/officeDocument/2006/relationships/hyperlink" Target="http://virtualglobaltaskforce.com/wp-content/uploads/2020/02/2019-Virtual-Global-Taskforce-Environmental-Scan_Unclassi.pdf" TargetMode="External"/><Relationship Id="rId47" Type="http://schemas.openxmlformats.org/officeDocument/2006/relationships/hyperlink" Target="https://ec.europa.eu/home-affairs/financing/fundings/security-and-safeguarding-liberties/internal-security-fund-police_en" TargetMode="External"/><Relationship Id="rId63" Type="http://schemas.openxmlformats.org/officeDocument/2006/relationships/hyperlink" Target="http://data.consilium.europa.eu/doc/document/ST-9450-2017-INIT/es/pdf" TargetMode="External"/><Relationship Id="rId68" Type="http://schemas.openxmlformats.org/officeDocument/2006/relationships/hyperlink" Target="https://eur-lex.europa.eu/legal-content/ES/TXT/?uri=CELEX:52016DC0871" TargetMode="External"/><Relationship Id="rId84" Type="http://schemas.openxmlformats.org/officeDocument/2006/relationships/hyperlink" Target="https://data.consilium.europa.eu/doc/document/ST-12862-2019-INIT/es/pdf" TargetMode="External"/><Relationship Id="rId89" Type="http://schemas.openxmlformats.org/officeDocument/2006/relationships/hyperlink" Target="https://www.stirilekanald.ro/o-femeie-de-27-de-ani-din-bacau-si-a-abuzat-sexual-fetita-de-doar-9-ani-pentru-a-si-multumi-iubitul-18654662" TargetMode="External"/><Relationship Id="rId7" Type="http://schemas.openxmlformats.org/officeDocument/2006/relationships/hyperlink" Target="https://www.unicef.org/documents/covid-19-and-implications-protecting-children-online" TargetMode="External"/><Relationship Id="rId71" Type="http://schemas.openxmlformats.org/officeDocument/2006/relationships/hyperlink" Target="https://europepmc.org/article/med/24515803" TargetMode="External"/><Relationship Id="rId92" Type="http://schemas.openxmlformats.org/officeDocument/2006/relationships/hyperlink" Target="https://www.missingkids.org/theissues/end-to-end-encryption" TargetMode="External"/><Relationship Id="rId2" Type="http://schemas.openxmlformats.org/officeDocument/2006/relationships/hyperlink" Target="https://www.coe.int/en/web/conventions/full-list/-/conventions/treaty/210" TargetMode="External"/><Relationship Id="rId16" Type="http://schemas.openxmlformats.org/officeDocument/2006/relationships/hyperlink" Target="https://www.faz.net/aktuell/politik/inland/missbrauchsfall-bergisch-gladbach-30-000-verdaechtige-16838495.html" TargetMode="External"/><Relationship Id="rId29" Type="http://schemas.openxmlformats.org/officeDocument/2006/relationships/hyperlink" Target="https://eur-lex.europa.eu/legal-content/ES/TXT/?qid=1524129181403&amp;uri=COM:2018:226:FIN" TargetMode="External"/><Relationship Id="rId11" Type="http://schemas.openxmlformats.org/officeDocument/2006/relationships/hyperlink" Target="https://www.coe.int/t/dg3/children/1in5/statistics_en.asp" TargetMode="External"/><Relationship Id="rId24" Type="http://schemas.openxmlformats.org/officeDocument/2006/relationships/hyperlink" Target="https://ec.europa.eu/info/law/better-regulation/have-your-say/initiatives/12433-EU-strategy-for-a-more-effective-fight-against-child-sexual-abuse" TargetMode="External"/><Relationship Id="rId32" Type="http://schemas.openxmlformats.org/officeDocument/2006/relationships/hyperlink" Target="https://eur-lex.europa.eu/legal-content/ES/TXT/?uri=CELEX:52017PC0010" TargetMode="External"/><Relationship Id="rId37" Type="http://schemas.openxmlformats.org/officeDocument/2006/relationships/hyperlink" Target="https://eur-lex.europa.eu/eli/reg/2016/679/oj?locale=es" TargetMode="External"/><Relationship Id="rId40" Type="http://schemas.openxmlformats.org/officeDocument/2006/relationships/hyperlink" Target="https://www.europol.europa.eu/iocta-report" TargetMode="External"/><Relationship Id="rId45" Type="http://schemas.openxmlformats.org/officeDocument/2006/relationships/hyperlink" Target="https://www.coe.int/en/web/children/lanzarote-committee" TargetMode="External"/><Relationship Id="rId53" Type="http://schemas.openxmlformats.org/officeDocument/2006/relationships/hyperlink" Target="https://locard.eu/" TargetMode="External"/><Relationship Id="rId58" Type="http://schemas.openxmlformats.org/officeDocument/2006/relationships/hyperlink" Target="https://www.europol.europa.eu/newsroom/news/international-collaboration-europol-leads-to-identification-of-4-victims-of-child-abuse" TargetMode="External"/><Relationship Id="rId66" Type="http://schemas.openxmlformats.org/officeDocument/2006/relationships/hyperlink" Target="https://www.europol.europa.eu/sites/default/files/documents/global-parent-online-safety-advice-esafety-europol.pdf" TargetMode="External"/><Relationship Id="rId74" Type="http://schemas.openxmlformats.org/officeDocument/2006/relationships/hyperlink" Target="https://www.theatlantic.com/health/archive/2013/08/i-pedophile/278921/" TargetMode="External"/><Relationship Id="rId79" Type="http://schemas.openxmlformats.org/officeDocument/2006/relationships/hyperlink" Target="https://www.coe.int/t/dg3/children/1in5/ourcampaign/material_EN.asp" TargetMode="External"/><Relationship Id="rId87" Type="http://schemas.openxmlformats.org/officeDocument/2006/relationships/hyperlink" Target="https://www.missingkids.org/content/dam/missingkids/gethelp/2019-reports-by-esp.pdf" TargetMode="External"/><Relationship Id="rId102" Type="http://schemas.openxmlformats.org/officeDocument/2006/relationships/hyperlink" Target="https://inhope.org/EN" TargetMode="External"/><Relationship Id="rId5" Type="http://schemas.openxmlformats.org/officeDocument/2006/relationships/hyperlink" Target="https://www.europol.europa.eu/newsroom/news/exploiting-isolation-sexual-predators-increasingly-targeting-children-during-covid-pandemic" TargetMode="External"/><Relationship Id="rId61" Type="http://schemas.openxmlformats.org/officeDocument/2006/relationships/hyperlink" Target="https://www.europol.europa.eu/newsroom/news/international-police-cooperation-leads-to-arrest-of-dark-web-child-sex-abuser-in-spain" TargetMode="External"/><Relationship Id="rId82" Type="http://schemas.openxmlformats.org/officeDocument/2006/relationships/hyperlink" Target="https://fra.europa.eu/sites/default/files/fra_uploads/fra-2015-violence-against-children-with-disabilities_en.pdf" TargetMode="External"/><Relationship Id="rId90" Type="http://schemas.openxmlformats.org/officeDocument/2006/relationships/hyperlink" Target="https://m.adevarul.ro/news/eveniment/povestea-femeii-si-a-abuzat-sexual-fata-9-ani-a-si-multumi-amantul-pervers-gata-mami-frig-mai-facem-maine-1_587676015ab6550cb85b6519/index.html" TargetMode="External"/><Relationship Id="rId95" Type="http://schemas.openxmlformats.org/officeDocument/2006/relationships/hyperlink" Target="https://www.nytimes.com/2019/09/29/us/takeaways-child-sex-abuse.html" TargetMode="External"/><Relationship Id="rId19" Type="http://schemas.openxmlformats.org/officeDocument/2006/relationships/hyperlink" Target="https://www.weprotect.org/global-summit-to-tackle-online-child-sexual-exploitation" TargetMode="External"/><Relationship Id="rId14" Type="http://schemas.openxmlformats.org/officeDocument/2006/relationships/hyperlink" Target="https://www.bbc.com/news/world-europe-53224444" TargetMode="External"/><Relationship Id="rId22" Type="http://schemas.openxmlformats.org/officeDocument/2006/relationships/hyperlink" Target="https://www.nytimes.com/2019/09/29/us/takeaways-child-sex-abuse.html" TargetMode="External"/><Relationship Id="rId27" Type="http://schemas.openxmlformats.org/officeDocument/2006/relationships/hyperlink" Target="https://eur-lex.europa.eu/legal-content/ES/ALL/?uri=COM:2016:872:FIN" TargetMode="External"/><Relationship Id="rId30" Type="http://schemas.openxmlformats.org/officeDocument/2006/relationships/hyperlink" Target="https://eur-lex.europa.eu/legal-content/ES/ALL/?uri=CELEX:32000L0031" TargetMode="External"/><Relationship Id="rId35" Type="http://schemas.openxmlformats.org/officeDocument/2006/relationships/hyperlink" Target="https://eur-lex.europa.eu/legal-content/ES/TXT/?uri=celex:32016R0794" TargetMode="External"/><Relationship Id="rId43" Type="http://schemas.openxmlformats.org/officeDocument/2006/relationships/hyperlink" Target="https://www.europarl.europa.eu/doceo/document/TA-9-2019-0066_ES.html" TargetMode="External"/><Relationship Id="rId48" Type="http://schemas.openxmlformats.org/officeDocument/2006/relationships/hyperlink" Target="http://aviator.isfp.eu/" TargetMode="External"/><Relationship Id="rId56" Type="http://schemas.openxmlformats.org/officeDocument/2006/relationships/hyperlink" Target="https://www.consilium.europa.eu/es/meetings/jha/2019/10/07-08/" TargetMode="External"/><Relationship Id="rId64" Type="http://schemas.openxmlformats.org/officeDocument/2006/relationships/hyperlink" Target="https://www.europol.europa.eu/socta-report" TargetMode="External"/><Relationship Id="rId69" Type="http://schemas.openxmlformats.org/officeDocument/2006/relationships/hyperlink" Target="https://op.europa.eu/en/publication-detail/-/publication/8ecaa7e4-c77f-11e8-9424-01aa75ed71a1/language-en" TargetMode="External"/><Relationship Id="rId77" Type="http://schemas.openxmlformats.org/officeDocument/2006/relationships/hyperlink" Target="http://betterinternetforkids.eu/" TargetMode="External"/><Relationship Id="rId100" Type="http://schemas.openxmlformats.org/officeDocument/2006/relationships/hyperlink" Target="https://www.interpol.int/es/Delitos/Delitos-contra-menores/Base-de-datos-internacional-sobre-explotacion-sexual-de-menores" TargetMode="External"/><Relationship Id="rId105" Type="http://schemas.openxmlformats.org/officeDocument/2006/relationships/hyperlink" Target="https://www.weprotect.org" TargetMode="External"/><Relationship Id="rId8" Type="http://schemas.openxmlformats.org/officeDocument/2006/relationships/hyperlink" Target="https://www.europol.europa.eu/newsroom/news/exploiting-isolation-sexual-predators-increasingly-targeting-children-during-covid-pandemic" TargetMode="External"/><Relationship Id="rId51" Type="http://schemas.openxmlformats.org/officeDocument/2006/relationships/hyperlink" Target="http://www.asgard-project.eu/" TargetMode="External"/><Relationship Id="rId72" Type="http://schemas.openxmlformats.org/officeDocument/2006/relationships/hyperlink" Target="https://www.researchgate.net/publication/272150170_How_Common_is_Men's_Self-Reported_Sexual_Interest_in_Prepubescent_Children" TargetMode="External"/><Relationship Id="rId80" Type="http://schemas.openxmlformats.org/officeDocument/2006/relationships/hyperlink" Target="https://www.europol.europa.eu/activities-services/public-awareness-and-prevention-guides/online-sexual-coercion-and-extortion-crime" TargetMode="External"/><Relationship Id="rId85" Type="http://schemas.openxmlformats.org/officeDocument/2006/relationships/hyperlink" Target="https://eur-lex.europa.eu/legal-content/ES/TXT/HTML/?uri=CELEX:32012L0029&amp;from=en" TargetMode="External"/><Relationship Id="rId93" Type="http://schemas.openxmlformats.org/officeDocument/2006/relationships/hyperlink" Target="https://www.missingkids.org/theissues/end-to-end-encryption" TargetMode="External"/><Relationship Id="rId98" Type="http://schemas.openxmlformats.org/officeDocument/2006/relationships/hyperlink" Target="https://childrescuecoalition.org/" TargetMode="External"/><Relationship Id="rId3" Type="http://schemas.openxmlformats.org/officeDocument/2006/relationships/hyperlink" Target="https://www.coe.int/en/web/conventions/full-list/-/conventions/treaty/210" TargetMode="External"/><Relationship Id="rId12" Type="http://schemas.openxmlformats.org/officeDocument/2006/relationships/hyperlink" Target="https://www.missingkids.org/gethelpnow/cybertipline" TargetMode="External"/><Relationship Id="rId17" Type="http://schemas.openxmlformats.org/officeDocument/2006/relationships/hyperlink" Target="https://www.europarl.europa.eu/doceo/document/TA-9-2019-0066_ES.html" TargetMode="External"/><Relationship Id="rId25" Type="http://schemas.openxmlformats.org/officeDocument/2006/relationships/hyperlink" Target="https://eur-lex.europa.eu/legal-content/ES/TXT/?uri=celex:32011L0093" TargetMode="External"/><Relationship Id="rId33" Type="http://schemas.openxmlformats.org/officeDocument/2006/relationships/hyperlink" Target="https://eur-lex.europa.eu/legal-content/ES/TXT/?uri=uriserv:OJ.L_.2018.321.01.0036.01.SPA" TargetMode="External"/><Relationship Id="rId38" Type="http://schemas.openxmlformats.org/officeDocument/2006/relationships/hyperlink" Target="https://eur-lex.europa.eu/eli/dir/2018/1808/oj?locale=es" TargetMode="External"/><Relationship Id="rId46" Type="http://schemas.openxmlformats.org/officeDocument/2006/relationships/hyperlink" Target="https://eur-lex.europa.eu/legal-content/ES/TXT/HTML/?uri=CELEX:52020DC0456" TargetMode="External"/><Relationship Id="rId59" Type="http://schemas.openxmlformats.org/officeDocument/2006/relationships/hyperlink" Target="https://www.europol.europa.eu/newsroom/news/dark-web-child-abuse-administrator-of-darkscandals-arrested-in-netherlands" TargetMode="External"/><Relationship Id="rId67" Type="http://schemas.openxmlformats.org/officeDocument/2006/relationships/hyperlink" Target="https://www.betterinternetforkids.eu/web/portal/practice/awareness/detail?articleId=5882569" TargetMode="External"/><Relationship Id="rId103" Type="http://schemas.openxmlformats.org/officeDocument/2006/relationships/hyperlink" Target="https://www.spotlightinitiative.org/" TargetMode="External"/><Relationship Id="rId20" Type="http://schemas.openxmlformats.org/officeDocument/2006/relationships/hyperlink" Target="https://www.gov.uk/government/publications/five-country-ministerial-communique/joint-meeting-of-five-country-ministerial-and-quintet-of-attorneys-general-communique-london-2019" TargetMode="External"/><Relationship Id="rId41" Type="http://schemas.openxmlformats.org/officeDocument/2006/relationships/hyperlink" Target="https://www.iicsa.org.uk/publications/investigation/internet" TargetMode="External"/><Relationship Id="rId54" Type="http://schemas.openxmlformats.org/officeDocument/2006/relationships/hyperlink" Target="https://cordis.europa.eu/project/id/833276/es" TargetMode="External"/><Relationship Id="rId62" Type="http://schemas.openxmlformats.org/officeDocument/2006/relationships/hyperlink" Target="http://www.eurojust.europa.eu/doclibrary/corporate/eurojust%20Annual%20Reports/Annual%20Report%202019/AR2019_ES.pdf" TargetMode="External"/><Relationship Id="rId70" Type="http://schemas.openxmlformats.org/officeDocument/2006/relationships/hyperlink" Target="https://op.europa.eu/en/publication-detail/-/publication/8ecaa7e4-c77f-11e8-9424-01aa75ed71a1/language-en" TargetMode="External"/><Relationship Id="rId75" Type="http://schemas.openxmlformats.org/officeDocument/2006/relationships/hyperlink" Target="https://ec.europa.eu/programmes/erasmus-plus/node_es" TargetMode="External"/><Relationship Id="rId83" Type="http://schemas.openxmlformats.org/officeDocument/2006/relationships/hyperlink" Target="https://www.europarl.europa.eu/doceo/document/TA-9-2019-0066_ES.html" TargetMode="External"/><Relationship Id="rId88" Type="http://schemas.openxmlformats.org/officeDocument/2006/relationships/hyperlink" Target="https://www.europol.europa.eu/activities-services/main-reports/internet-organised-crime-threat-assessment-iocta-2018" TargetMode="External"/><Relationship Id="rId91" Type="http://schemas.openxmlformats.org/officeDocument/2006/relationships/hyperlink" Target="https://www.missingkids.org/gethelpnow/cybertipline" TargetMode="External"/><Relationship Id="rId96" Type="http://schemas.openxmlformats.org/officeDocument/2006/relationships/hyperlink" Target="https://www.europol.europa.eu/sites/default/files/documents/iocta_2019.pdf" TargetMode="External"/><Relationship Id="rId1" Type="http://schemas.openxmlformats.org/officeDocument/2006/relationships/hyperlink" Target="https://www.coe.int/en/web/conventions/full-list/-/conventions/treaty/210" TargetMode="External"/><Relationship Id="rId6" Type="http://schemas.openxmlformats.org/officeDocument/2006/relationships/hyperlink" Target="https://www.europol.europa.eu/newsroom/news/exploiting-isolation-sexual-predators-increasingly-targeting-children-during-covid-pandemic" TargetMode="External"/><Relationship Id="rId15" Type="http://schemas.openxmlformats.org/officeDocument/2006/relationships/hyperlink" Target="https://www.faz.net/aktuell/politik/inland/missbrauchsfall-bergisch-gladbach-30-000-verdaechtige-16838495.html" TargetMode="External"/><Relationship Id="rId23" Type="http://schemas.openxmlformats.org/officeDocument/2006/relationships/hyperlink" Target="https://www.nytimes.com/2020/02/07/us/online-child-sexual-abuse.html" TargetMode="External"/><Relationship Id="rId28" Type="http://schemas.openxmlformats.org/officeDocument/2006/relationships/hyperlink" Target="https://eur-lex.europa.eu/legal-content/ES/TXT/?qid=1524129181403&amp;uri=COM:2018:225:FIN" TargetMode="External"/><Relationship Id="rId36" Type="http://schemas.openxmlformats.org/officeDocument/2006/relationships/hyperlink" Target="https://eur-lex.europa.eu/legal-content/ES/TXT/?uri=CELEX:32018R1727" TargetMode="External"/><Relationship Id="rId49" Type="http://schemas.openxmlformats.org/officeDocument/2006/relationships/hyperlink" Target="https://www.incibe.es/proyectos-europeos/4nseek" TargetMode="External"/><Relationship Id="rId57" Type="http://schemas.openxmlformats.org/officeDocument/2006/relationships/hyperlink" Target="https://www.europol.europa.eu/newsroom/news/global-taskforce-close-to-identifying-three-victims-of-child-sexual-abuse" TargetMode="External"/><Relationship Id="rId106" Type="http://schemas.openxmlformats.org/officeDocument/2006/relationships/hyperlink" Target="https://ec.europa.eu/commission/presscorner/detail/es/ip_20_492" TargetMode="External"/><Relationship Id="rId10" Type="http://schemas.openxmlformats.org/officeDocument/2006/relationships/hyperlink" Target="https://edition.cnn.com/2020/05/25/us/child-abuse-online-coronavirus-pandemic-parents-investigations-trnd/index.html" TargetMode="External"/><Relationship Id="rId31" Type="http://schemas.openxmlformats.org/officeDocument/2006/relationships/hyperlink" Target="https://eur-lex.europa.eu/legal-content/ES/ALL/?uri=celex:32002L0058" TargetMode="External"/><Relationship Id="rId44" Type="http://schemas.openxmlformats.org/officeDocument/2006/relationships/hyperlink" Target="https://www.europarl.europa.eu/doceo/document/A-8-2017-0368_ES.html" TargetMode="External"/><Relationship Id="rId52" Type="http://schemas.openxmlformats.org/officeDocument/2006/relationships/hyperlink" Target="https://cordis.europa.eu/project/id/883341/es" TargetMode="External"/><Relationship Id="rId60" Type="http://schemas.openxmlformats.org/officeDocument/2006/relationships/hyperlink" Target="https://www.europol.europa.eu/newsroom/news/90-suspects-identified-in-major-online-child-sexual-abuse-operation" TargetMode="External"/><Relationship Id="rId65" Type="http://schemas.openxmlformats.org/officeDocument/2006/relationships/hyperlink" Target="https://www.europol.europa.eu/iocta-report" TargetMode="External"/><Relationship Id="rId73" Type="http://schemas.openxmlformats.org/officeDocument/2006/relationships/hyperlink" Target="https://childrescuecoalition.org/the-issue/" TargetMode="External"/><Relationship Id="rId78" Type="http://schemas.openxmlformats.org/officeDocument/2006/relationships/hyperlink" Target="https://www.betterinternetforkids.eu/web/portal/practice/awareness/detail?articleId=3719798" TargetMode="External"/><Relationship Id="rId81" Type="http://schemas.openxmlformats.org/officeDocument/2006/relationships/hyperlink" Target="https://ec.europa.eu/education/education-in-the-eu/digital-education-action-plan_es" TargetMode="External"/><Relationship Id="rId86" Type="http://schemas.openxmlformats.org/officeDocument/2006/relationships/hyperlink" Target="https://eur-lex.europa.eu/legal-content/ES/TXT/HTML/?uri=CELEX:52020DC0258&amp;from=EN" TargetMode="External"/><Relationship Id="rId94" Type="http://schemas.openxmlformats.org/officeDocument/2006/relationships/hyperlink" Target="https://www.nytimes.com/2019/09/29/us/takeaways-child-sex-abuse.html" TargetMode="External"/><Relationship Id="rId99" Type="http://schemas.openxmlformats.org/officeDocument/2006/relationships/hyperlink" Target="https://ec.europa.eu/digital-single-market/en/alliance-better-protect-minors-online" TargetMode="External"/><Relationship Id="rId101" Type="http://schemas.openxmlformats.org/officeDocument/2006/relationships/hyperlink" Target="https://eur-lex.europa.eu/legal-content/ES/TXT/HTML/?uri=CELEX:52012DC0196&amp;from=EN" TargetMode="External"/><Relationship Id="rId4" Type="http://schemas.openxmlformats.org/officeDocument/2006/relationships/hyperlink" Target="https://ec.europa.eu/transparency/regdoc/rep/1/2016/ES/1-2016-111-ES-F1-1.PDF" TargetMode="External"/><Relationship Id="rId9" Type="http://schemas.openxmlformats.org/officeDocument/2006/relationships/hyperlink" Target="https://www.europol.europa.eu/newsroom/news/exploiting-isolation-sexual-predators-increasingly-targeting-children-during-covid-pandemic" TargetMode="External"/><Relationship Id="rId13" Type="http://schemas.openxmlformats.org/officeDocument/2006/relationships/hyperlink" Target="https://www.iwf.org.uk/what-we-do/who-we-are/annual-reports" TargetMode="External"/><Relationship Id="rId18" Type="http://schemas.openxmlformats.org/officeDocument/2006/relationships/hyperlink" Target="https://data.consilium.europa.eu/doc/document/ST-12862-2019-INIT/es/pdf" TargetMode="External"/><Relationship Id="rId39" Type="http://schemas.openxmlformats.org/officeDocument/2006/relationships/hyperlink" Target="https://www.ecpat.org/what-we-do/online-child-sexual-exploitation/" TargetMode="External"/><Relationship Id="rId34" Type="http://schemas.openxmlformats.org/officeDocument/2006/relationships/hyperlink" Target="https://ec.europa.eu/eusurvey/runner/Digital_Services_Act?surveylanguage=ES" TargetMode="External"/><Relationship Id="rId50" Type="http://schemas.openxmlformats.org/officeDocument/2006/relationships/hyperlink" Target="https://verbum-sat.com/about.php" TargetMode="External"/><Relationship Id="rId55" Type="http://schemas.openxmlformats.org/officeDocument/2006/relationships/hyperlink" Target="https://ec.europa.eu/info/funding-tenders/opportunities/portal/screen/opportunities/topic-details/su-fct01-2018-2019-2020" TargetMode="External"/><Relationship Id="rId76" Type="http://schemas.openxmlformats.org/officeDocument/2006/relationships/hyperlink" Target="https://ec.europa.eu/info/law/cross-border-cases/judicial-cooperation/tools-judicial-cooperation/european-criminal-records-information-system-ecris_en" TargetMode="External"/><Relationship Id="rId97" Type="http://schemas.openxmlformats.org/officeDocument/2006/relationships/hyperlink" Target="https://www.refworld.org/cgi-bin/texis/vtx/rwmain/opendocpdf.pdf?reldoc=y&amp;docid=4ab0d3842" TargetMode="External"/><Relationship Id="rId104" Type="http://schemas.openxmlformats.org/officeDocument/2006/relationships/hyperlink" Target="https://ec.europa.eu/home-affairs/what-we-do/policies/organized-crime-and-human-trafficking/global-alliance-against-child-abus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77CC82-515D-40E6-BC61-C51BE84289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fd4670-f4ca-4b7d-b0a0-6eb9b235e900"/>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7BA13DB-6D56-4BE0-920F-1053F1B31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D2085-CF46-4B39-9C68-A53F9DAEE021}">
  <ds:schemaRefs>
    <ds:schemaRef ds:uri="http://schemas.microsoft.com/sharepoint/v3/contenttype/forms"/>
  </ds:schemaRefs>
</ds:datastoreItem>
</file>

<file path=customXml/itemProps4.xml><?xml version="1.0" encoding="utf-8"?>
<ds:datastoreItem xmlns:ds="http://schemas.openxmlformats.org/officeDocument/2006/customXml" ds:itemID="{914A032C-88D0-4B54-9BF2-A9176168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9286</Words>
  <Characters>49498</Characters>
  <Application>Microsoft Office Word</Application>
  <DocSecurity>0</DocSecurity>
  <Lines>749</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2020-07-22T17:29:00Z</dcterms:created>
  <dcterms:modified xsi:type="dcterms:W3CDTF">2020-07-30T06:56:00Z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_LW_INVALIDATED_ContentTypeId">
    <vt:lpwstr>0x010100258AA79CEB83498886A3A086811232500058477F6FD8EA6F4A991FEB3FEDFA77F4</vt:lpwstr>
  </property>
</Properties>
</file>