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C77A25A5-2492-4638-8DB3-C93285DA82B7" style="width:451.25pt;height:395.1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OBRAZLOŽENJE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PRIJEDLOGA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Razlozi i ciljevi prijedloga</w:t>
      </w:r>
    </w:p>
    <w:p>
      <w:pPr>
        <w:rPr>
          <w:noProof/>
        </w:rPr>
      </w:pPr>
      <w:r>
        <w:rPr>
          <w:noProof/>
        </w:rPr>
        <w:t>Pandemija bolesti COVID-19 uzrokuje velike poremećaje, a oni proizvode višestruke šokove u industriji motocikala: s jedne strane naprasno remećenje funkcioniranja proizvodnih pogona i međunarodnih vrijednosnih lanaca, a s druge znatan pad potražnje i bitno povećanje broja vozila na zalihama. To je utjecalo na mogućnost proizvođača da poštuju neke od rokova propisanih Uredbom (EU) br. 168/2013 Europskog parlamenta i Vijeća od 15. siječnja 2013.</w:t>
      </w:r>
    </w:p>
    <w:p>
      <w:pPr>
        <w:rPr>
          <w:noProof/>
        </w:rPr>
      </w:pPr>
      <w:r>
        <w:rPr>
          <w:noProof/>
        </w:rPr>
        <w:t xml:space="preserve">U skladu s tom uredbom stupanj Euro 5 za emisije onečišćujućih tvari primjenjivat će se od 1. siječnja 2021., što znači da se od tog datuma na tržište Unije mogu stavljati samo vozila koja ispunjavaju zahtjeve standarda Euro 5. </w:t>
      </w:r>
    </w:p>
    <w:p>
      <w:pPr>
        <w:rPr>
          <w:noProof/>
        </w:rPr>
      </w:pPr>
      <w:r>
        <w:rPr>
          <w:noProof/>
        </w:rPr>
        <w:t>Međutim, zbog pandemije bolesti COVID-19 prodaja motocikala znatno se smanjila. Godišnje se čak do 60 % vozila obično proda od ožujka do srpnja. Zbog mjera izolacije koje su propisala nadležna tijela država članica prodaja tijekom vrhunca sezone nije bila moguća. Prema izvorima u industriji procjenjuje se da je u ožujku 2020. na zalihama bilo oko 553 700 vozila standarda Euro 4. Dok su na snazi bile mjere izolacije, prodaja je pala 98 %, a oporavak je otad bio spor. Stoga nije vjerojatno da će se do kraja godine prodati sve postojeće zalihe vozila standarda Euro 4.</w:t>
      </w:r>
    </w:p>
    <w:p>
      <w:pPr>
        <w:rPr>
          <w:noProof/>
        </w:rPr>
      </w:pPr>
      <w:r>
        <w:rPr>
          <w:noProof/>
        </w:rPr>
        <w:t>Ako je Uredbom (EU) br. 168/2013 proizvođačima dopuštena prodaja takozvanih vozila na kraju serije (tj. „starih” vozila koja ne ispunjavaju najnovije zahtjeve), to je u svakoj državi članici ograničeno na najviše 10 % prosječnog broja vozila prodanih u dvije prethodne godine ili na 100 vozila. Države članice odlučuju o broju vozila koja se mogu registrirati kao vozila na kraju serije.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S obzirom na navedene poremećaje, broj vozila na zalihama i gotovo potpuni prestanak prodaje na vrhuncu sezone 2020., postojeće odredbe o kraju serije nisu odgovarajući mehanizam za rješavanje te situacije. Odredbe o kraju serije trebalo bi stoga prilagoditi kako bi se trgovcima dopustilo da iz zaliha prodaju veći broj vozila standarda Euro 4, ali samo 2021. </w:t>
      </w:r>
    </w:p>
    <w:p>
      <w:pPr>
        <w:pStyle w:val="Text1"/>
        <w:ind w:left="0"/>
        <w:rPr>
          <w:noProof/>
        </w:rPr>
      </w:pPr>
      <w:r>
        <w:rPr>
          <w:noProof/>
        </w:rPr>
        <w:t>Ovim se prijedlogom neće povećati emisije onečišćujućih tvari jer će fleksibilnost biti ograničena na već proizvedena vozila u vrijeme važenja mjera izolacije. Osim toga, izbjegava se da na otpadu završe vozila koja bi, da krize nije bilo, bila stavljena na tržište.  Stupanje na snagu stupnja Euro 5 za sva novoproizvedena vozila i dalje je predviđeno za 1. siječnja 2021. i ovim se prijedlogom ne odgađa.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PRAVNA OSNOVA, SUPSIDIJARNOST I PROPORCIONALNOST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Pravna osnova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Članak 114. Ugovora o funkcioniranju Europske unije.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 xml:space="preserve">Supsidijarnost (za neisključivu nadležnost)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Načelo supsidijarnosti primjenjuje se jer prijedlog nije u isključivoj nadležnosti Unije.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Budući da prijedlog obuhvaća izmjene postojećeg zakonodavstva EU-a, sporna pitanja djelotvorno može riješiti samo EU. Nadalje, ciljevi politike ne mogu se u dovoljnoj mjeri ostvariti djelovanjem država članica.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lastRenderedPageBreak/>
        <w:t>Da bi sustav EU-a o homologaciji tipa vozila mogao funkcionirati, tehnički zahtjevi za homologaciju motornih vozila s obzirom na sigurnosne i ekološke elemente moraju se uskladiti na razini Unije. Ako bi države članice djelovale zasebno, to bi ugrozilo sustav homologacije tipa vozila u cjelini. Djelovanje Europske unije potrebno je da ne nastanu prepreke na jedinstvenom tržištu.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Prijedlog je stoga u skladu s načelom supsidijarnosti.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Proporcionalnost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Prijedlog je u skladu s načelom proporcionalnosti jer se ne izlazi iz okvira nužnog da bi se ostvario cilj pravilnog funkcioniranja unutarnjeg tržišta, a ujedno se postiže visoka razina javne sigurnosti i zaštite okoliša.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Odabir instrumenta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Uredba o izmjeni Uredbe.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REZULTATI </w:t>
      </w:r>
      <w:r>
        <w:rPr>
          <w:i/>
          <w:noProof/>
        </w:rPr>
        <w:t>EX POST</w:t>
      </w:r>
      <w:r>
        <w:rPr>
          <w:noProof/>
        </w:rPr>
        <w:t xml:space="preserve"> EVALUACIJA, SAVJETOVANJA S DIONICIMA I PROCJENA UČINKA</w:t>
      </w:r>
    </w:p>
    <w:p>
      <w:pPr>
        <w:pStyle w:val="Text1"/>
        <w:ind w:left="0"/>
        <w:rPr>
          <w:noProof/>
        </w:rPr>
      </w:pPr>
      <w:r>
        <w:rPr>
          <w:noProof/>
        </w:rPr>
        <w:t>Ovom prijedlogu nije priložena zasebna procjena učinka jer je ona već provedena za Uredbu (EU) 168/2013. Ovim se prijedlogom ne mijenja sadržaj te uredbe niti se dotičnim stranama nameću nove obveze. Glavni je cilj propisati, iz iznimnih razloga u kontekstu pandemije bolesti COVID-19, posebne odredbe o kraju serije, koje se primjenjuju samo 2021.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UTJECAJ NA PRORAČUN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Prijedlog ne utječe na proračun institucija EU-a. </w:t>
      </w:r>
    </w:p>
    <w:p>
      <w:pPr>
        <w:pStyle w:val="Text1"/>
        <w:ind w:left="0"/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tabs>
          <w:tab w:val="left" w:pos="1991"/>
        </w:tabs>
        <w:rPr>
          <w:noProof/>
        </w:rPr>
      </w:pPr>
      <w:r>
        <w:rPr>
          <w:noProof/>
        </w:rPr>
        <w:tab/>
      </w:r>
    </w:p>
    <w:p>
      <w:pPr>
        <w:tabs>
          <w:tab w:val="left" w:pos="1991"/>
        </w:tabs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  <w:r>
        <w:rPr>
          <w:noProof/>
        </w:rPr>
        <w:tab/>
      </w: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2020/0251 (COD)</w:t>
      </w:r>
    </w:p>
    <w:p>
      <w:pPr>
        <w:pStyle w:val="Statut"/>
        <w:rPr>
          <w:noProof/>
        </w:rPr>
      </w:pPr>
      <w:r>
        <w:rPr>
          <w:noProof/>
        </w:rPr>
        <w:t>Prijedlog</w:t>
      </w:r>
    </w:p>
    <w:p>
      <w:pPr>
        <w:pStyle w:val="Typedudocument"/>
        <w:rPr>
          <w:noProof/>
        </w:rPr>
      </w:pPr>
      <w:r>
        <w:rPr>
          <w:noProof/>
        </w:rPr>
        <w:t>UREDBE EUROPSKOG PARLAMENTA I VIJEĆA</w:t>
      </w:r>
    </w:p>
    <w:p>
      <w:pPr>
        <w:pStyle w:val="Titreobjet"/>
        <w:rPr>
          <w:noProof/>
        </w:rPr>
      </w:pPr>
      <w:r>
        <w:rPr>
          <w:noProof/>
        </w:rPr>
        <w:t>o izmjeni Uredbe (EU) br. 168/2013 u pogledu posebnih mjera za vozila kategorije L na kraju serije kao odgovor na pandemiju bolesti COVID-19</w:t>
      </w:r>
    </w:p>
    <w:p>
      <w:pPr>
        <w:pStyle w:val="IntrtEEE"/>
        <w:rPr>
          <w:noProof/>
        </w:rPr>
      </w:pPr>
      <w:r>
        <w:rPr>
          <w:noProof/>
        </w:rPr>
        <w:t>(Tekst značajan za EGP)</w:t>
      </w:r>
    </w:p>
    <w:p>
      <w:pPr>
        <w:pStyle w:val="Institutionquiagit"/>
        <w:rPr>
          <w:noProof/>
        </w:rPr>
      </w:pPr>
      <w:r>
        <w:rPr>
          <w:noProof/>
        </w:rPr>
        <w:t>EUROPSKI PARLAMENT I VIJEĆE EUROPSKE UNIJE,</w:t>
      </w:r>
    </w:p>
    <w:p>
      <w:pPr>
        <w:rPr>
          <w:noProof/>
        </w:rPr>
      </w:pPr>
      <w:r>
        <w:rPr>
          <w:noProof/>
        </w:rPr>
        <w:t>uzimajući u obzir Ugovor o funkcioniranju Europske unije, a posebno njegov članak 114.,</w:t>
      </w:r>
    </w:p>
    <w:p>
      <w:pPr>
        <w:rPr>
          <w:noProof/>
        </w:rPr>
      </w:pPr>
      <w:r>
        <w:rPr>
          <w:noProof/>
        </w:rPr>
        <w:t>uzimajući u obzir prijedlog Europske komisije,</w:t>
      </w:r>
    </w:p>
    <w:p>
      <w:pPr>
        <w:rPr>
          <w:noProof/>
        </w:rPr>
      </w:pPr>
      <w:r>
        <w:rPr>
          <w:noProof/>
        </w:rPr>
        <w:t>nakon prosljeđivanja nacrta zakonodavnog akta nacionalnim parlamentima,</w:t>
      </w:r>
    </w:p>
    <w:p>
      <w:pPr>
        <w:rPr>
          <w:noProof/>
        </w:rPr>
      </w:pPr>
      <w:r>
        <w:rPr>
          <w:noProof/>
        </w:rPr>
        <w:t>nakon savjetovanja s Europskim gospodarskim i socijalnim odborom</w:t>
      </w:r>
      <w:r>
        <w:rPr>
          <w:rStyle w:val="FootnoteReference"/>
          <w:noProof/>
        </w:rPr>
        <w:footnoteReference w:id="1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u skladu s redovnim zakonodavnim postupkom,</w:t>
      </w:r>
    </w:p>
    <w:p>
      <w:pPr>
        <w:rPr>
          <w:noProof/>
        </w:rPr>
      </w:pPr>
      <w:r>
        <w:rPr>
          <w:noProof/>
        </w:rPr>
        <w:t>budući da: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Pandemija bolesti COVID-19 prouzročila je poremećaj u lancu opskrbe kritičnim i sastavnim dijelovima vozila kategorije L i znatan pad potražnje za tim vozilima, što je proizvođačima bitno otežalo prodaju vozila standarda Euro 4 koja još imaju na zalihama, a koja se u skladu s Prilogom IV. Uredbi (EU) br. 168/2013 Europskog parlamenta i Vijeća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trebaju registrirati prije 1. siječnja 2021., od kada se primjenjuje stupanj Euro 5 za okoliš.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Odredbama o kraju serije iz Uredbe (EU) br. 168/2013 proizvođačima se dopušta da i dalje stavljaju na raspolaganje na tržištu, registriraju ili stavljaju u upotrebu ograničeni dio zaliha vozila kategorije L koja se zbog stupanja na snagu novih tehničkih zahtjeva, a za koje ta vozila nisu homologirana, ne mogu ili više ne mogu stavljati na raspolaganje na tržištu.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S obzirom na poremećaje uzrokovane pandemijom bolesti COVID-19, očito je da odredbe o kraju serije iz Uredbe (EU) br. 168/2013 nisu odgovarajući mehanizam za rješavanje pitanja količine vozila kategorije L standarda Euro 4 koja će proizvođačima preostati na zalihama nakon početka primjene ekološkog stupnja Euro 5.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Radi izbjegavanja mogućih poremećaja na tržištu potrebno je, s obzirom na iznimne okolnosti uzrokovane pandemijom bolesti COVID-19, izmijeniti pravila o kraju serije iz Uredbe (EU) br. 168/2013.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Kako bi se te mjere primjenjivale samo na vozila koja su bila na zalihama u trenutku uvođenja nacionalnih mjera izolacije, vozila koja imaju koristi od tih posebnih mjera o kraju serije ne bi smjelo biti više od vozila kategorije L standarda Euro 4 koja su na zalihama bila 15. ožujka 2020.</w:t>
      </w:r>
    </w:p>
    <w:p>
      <w:pPr>
        <w:pStyle w:val="ManualConsidrant"/>
        <w:rPr>
          <w:noProof/>
        </w:rPr>
      </w:pPr>
      <w:r>
        <w:lastRenderedPageBreak/>
        <w:t>(6)</w:t>
      </w:r>
      <w:r>
        <w:tab/>
      </w:r>
      <w:r>
        <w:rPr>
          <w:noProof/>
        </w:rPr>
        <w:t>S obzirom na hitnost situacije koja proizlazi iz iznimnih okolnosti uzrokovanih pandemijom bolesti COVID-19, smatralo se primjerenim predvidjeti iznimku od roka od osam tjedana iz članka 4. Protokola br. 1 o ulozi nacionalnih parlamenata u Europskoj uniji, priloženog UEU-u, Ugovoru o funkcioniranju Europske unije i Ugovoru o osnivanju Europske zajednice za atomsku energiju.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 xml:space="preserve">S obzirom na to da su navedene mjere hitno potrebne, ova bi Uredba trebala stupiti na snagu sljedećeg dana od dana objave u </w:t>
      </w:r>
      <w:r>
        <w:rPr>
          <w:i/>
          <w:noProof/>
        </w:rPr>
        <w:t>Službenom listu Europske unije</w:t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Uredbu (EU) br. 168/2013 trebalo bi stoga na odgovarajući način izmijeniti,</w:t>
      </w:r>
    </w:p>
    <w:p>
      <w:pPr>
        <w:rPr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t>DONIJELI SU OVU UREDBU:</w:t>
      </w:r>
    </w:p>
    <w:p>
      <w:pPr>
        <w:pStyle w:val="Titrearticle"/>
        <w:rPr>
          <w:noProof/>
        </w:rPr>
      </w:pPr>
      <w:r>
        <w:rPr>
          <w:noProof/>
        </w:rPr>
        <w:t>Članak 1.</w:t>
      </w:r>
    </w:p>
    <w:p>
      <w:pPr>
        <w:rPr>
          <w:noProof/>
        </w:rPr>
      </w:pPr>
      <w:r>
        <w:rPr>
          <w:noProof/>
        </w:rPr>
        <w:t>U Uredbi (EZ) br. 168/2013 umeće se sljedeći članak 44.a:</w:t>
      </w:r>
    </w:p>
    <w:p>
      <w:pPr>
        <w:keepNext/>
        <w:spacing w:before="360"/>
        <w:jc w:val="center"/>
        <w:rPr>
          <w:rFonts w:eastAsia="Calibri"/>
          <w:i/>
          <w:noProof/>
        </w:rPr>
      </w:pPr>
      <w:r>
        <w:rPr>
          <w:i/>
          <w:noProof/>
        </w:rPr>
        <w:t>„Članak 44.a</w:t>
      </w:r>
    </w:p>
    <w:p>
      <w:pPr>
        <w:jc w:val="center"/>
        <w:rPr>
          <w:b/>
          <w:noProof/>
        </w:rPr>
      </w:pPr>
      <w:r>
        <w:rPr>
          <w:b/>
          <w:noProof/>
        </w:rPr>
        <w:t>Posebne mjere za vozila na kraju serije kao odgovor na pandemiju bolesti COVID-19</w:t>
      </w:r>
    </w:p>
    <w:p>
      <w:pPr>
        <w:tabs>
          <w:tab w:val="left" w:pos="567"/>
        </w:tabs>
        <w:rPr>
          <w:noProof/>
        </w:rPr>
      </w:pPr>
      <w:r>
        <w:rPr>
          <w:noProof/>
        </w:rPr>
        <w:t>1.</w:t>
      </w:r>
      <w:r>
        <w:rPr>
          <w:noProof/>
        </w:rPr>
        <w:tab/>
        <w:t>Odstupajući od članka 44., vozila koja su u skladu s tipom vozila čija je EU homologacija tipa postala nevažeća 1. siječnja 2021. u skladu s člankom 37. stavkom 2. točkom (a) mogu se staviti na raspolaganje na tržištu, registrirati ili staviti u upotrebu kao vozila na kraju serije do 31. prosinca 2021., podložno stavcima 2., 3. i 4. ovog članka.</w:t>
      </w:r>
    </w:p>
    <w:p>
      <w:pPr>
        <w:tabs>
          <w:tab w:val="left" w:pos="567"/>
        </w:tabs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Broj vozila na kraju serije iz stavka 1. ne smije biti veći od broja vozila koja su bila na zalihama 15. ožujka 2020., a čija je EU homologacija tipa postala nevažeća 1. siječnja 2021. u skladu s člankom 37. stavkom 2. točkom (a). </w:t>
      </w:r>
    </w:p>
    <w:p>
      <w:pPr>
        <w:tabs>
          <w:tab w:val="left" w:pos="567"/>
        </w:tabs>
        <w:rPr>
          <w:noProof/>
        </w:rPr>
      </w:pPr>
      <w:r>
        <w:rPr>
          <w:noProof/>
        </w:rPr>
        <w:t>3.</w:t>
      </w:r>
      <w:r>
        <w:rPr>
          <w:noProof/>
        </w:rPr>
        <w:tab/>
        <w:t>Proizvođač koji želi iskoristiti odstupanje iz stavka 1. podnosi zahtjev nacionalnom tijelu svake države članice u kojoj će dotična vozila biti stavljena na raspolaganje na tržištu, registrirana ili stavljena u uporabu i navodi za koliko se vozila na kraju serije traži to odstupanje.</w:t>
      </w:r>
    </w:p>
    <w:p>
      <w:pPr>
        <w:rPr>
          <w:noProof/>
        </w:rPr>
      </w:pPr>
      <w:r>
        <w:rPr>
          <w:noProof/>
        </w:rPr>
        <w:t>Dotično nacionalno tijelo u roku od mjesec dana od zaprimanja zahtjeva odlučuje hoće li i za koliko vozila na kraju serije dopustiti registraciju na svojem državnom području.</w:t>
      </w:r>
    </w:p>
    <w:p>
      <w:pPr>
        <w:rPr>
          <w:noProof/>
        </w:rPr>
      </w:pPr>
      <w:r>
        <w:rPr>
          <w:noProof/>
        </w:rPr>
        <w:t>4.</w:t>
      </w:r>
      <w:r>
        <w:rPr>
          <w:noProof/>
        </w:rPr>
        <w:tab/>
        <w:t>Proizvođač je dužan na potvrdi o sukladnosti vozila koja su stavljena u uporabu u skladu sa stavkom 1. dodati napomenu „2021. – kraj serije”.</w:t>
      </w:r>
    </w:p>
    <w:p>
      <w:pPr>
        <w:rPr>
          <w:noProof/>
        </w:rPr>
      </w:pPr>
      <w:r>
        <w:rPr>
          <w:noProof/>
        </w:rPr>
        <w:t>5. Države članice najkasnije do 1. srpnja 2021. obavješćuju Komisiju o broju vozila za koja je na temelju ovog članka dodijeljen status na kraju serije.”.</w:t>
      </w:r>
    </w:p>
    <w:p>
      <w:pPr>
        <w:pStyle w:val="Titrearticle"/>
        <w:rPr>
          <w:noProof/>
        </w:rPr>
      </w:pPr>
      <w:r>
        <w:rPr>
          <w:noProof/>
        </w:rPr>
        <w:t>Članak 2.</w:t>
      </w:r>
    </w:p>
    <w:p>
      <w:pPr>
        <w:rPr>
          <w:noProof/>
        </w:rPr>
      </w:pPr>
      <w:r>
        <w:rPr>
          <w:noProof/>
        </w:rPr>
        <w:t xml:space="preserve">Ova Uredba stupa na snagu sljedećeg dana od dana objave u </w:t>
      </w:r>
      <w:r>
        <w:rPr>
          <w:i/>
          <w:noProof/>
        </w:rPr>
        <w:t>Službenom listu Europske unije</w:t>
      </w:r>
      <w:r>
        <w:rPr>
          <w:noProof/>
        </w:rPr>
        <w:t>.</w:t>
      </w:r>
    </w:p>
    <w:p>
      <w:pPr>
        <w:pStyle w:val="Applicationdirecte"/>
        <w:keepNext/>
        <w:keepLines/>
        <w:rPr>
          <w:noProof/>
        </w:rPr>
      </w:pPr>
      <w:r>
        <w:rPr>
          <w:noProof/>
        </w:rPr>
        <w:lastRenderedPageBreak/>
        <w:t>Ova je Uredba u cijelosti obvezujuća i izravno se primjenjuje u svim državama članicama.</w:t>
      </w:r>
    </w:p>
    <w:p>
      <w:pPr>
        <w:pStyle w:val="Fait"/>
        <w:rPr>
          <w:noProof/>
        </w:rPr>
      </w:pPr>
      <w:r>
        <w:t>Sastavljeno u Bruxellesu,</w:t>
      </w:r>
    </w:p>
    <w:p>
      <w:pPr>
        <w:pStyle w:val="Institutionquisigne"/>
        <w:rPr>
          <w:noProof/>
        </w:rPr>
      </w:pPr>
      <w:r>
        <w:rPr>
          <w:noProof/>
        </w:rPr>
        <w:t>Za Europski parlament</w:t>
      </w:r>
      <w:r>
        <w:rPr>
          <w:noProof/>
        </w:rPr>
        <w:tab/>
        <w:t>Za Vijeće</w:t>
      </w:r>
    </w:p>
    <w:p>
      <w:pPr>
        <w:pStyle w:val="Personnequisigne"/>
        <w:rPr>
          <w:noProof/>
        </w:rPr>
      </w:pPr>
      <w:r>
        <w:rPr>
          <w:noProof/>
        </w:rPr>
        <w:t>Predsjednik</w:t>
      </w:r>
      <w:r>
        <w:rPr>
          <w:noProof/>
        </w:rPr>
        <w:tab/>
        <w:t>Predsjednik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SL C , , str. 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Uredba (EU) br. 168/2013 Europskog parlamenta i Vijeća od 15. siječnja 2013. o homologaciji i nadzoru tržišta vozila na dva ili tri kotača i četverocikala (SL L 060, 2.3.2013., str. 52.).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5226C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ED84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FE60F5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AA002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4B263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AB807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CB234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C4211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9-04 21:14:22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C77A25A5-2492-4638-8DB3-C93285DA82B7"/>
    <w:docVar w:name="LW_COVERPAGE_TYPE" w:val="1"/>
    <w:docVar w:name="LW_CROSSREFERENCE" w:val="&lt;UNUSED&gt;"/>
    <w:docVar w:name="LW_DocType" w:val="COM"/>
    <w:docVar w:name="LW_EMISSION" w:val="7.9.2020."/>
    <w:docVar w:name="LW_EMISSION_ISODATE" w:val="2020-09-07"/>
    <w:docVar w:name="LW_EMISSION_LOCATION" w:val="BRX"/>
    <w:docVar w:name="LW_EMISSION_PREFIX" w:val="Bruxelles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(Tekst zna\u269?ajan za EGP)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51"/>
    <w:docVar w:name="LW_REF.II.NEW.CP_YEAR" w:val="2020"/>
    <w:docVar w:name="LW_REF.INST.NEW" w:val="COM"/>
    <w:docVar w:name="LW_REF.INST.NEW_ADOPTED" w:val="final"/>
    <w:docVar w:name="LW_REF.INST.NEW_TEXT" w:val="(2020) 49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ijedlog"/>
    <w:docVar w:name="LW_SUPERTITRE" w:val="&lt;UNUSED&gt;"/>
    <w:docVar w:name="LW_TITRE.OBJ.CP" w:val="o izmjeni Uredbe (EU) br. 168/2013 u pogledu posebnih mjera za vozila kategorije L na kraju serije kao odgovor na pandemiju bolesti COVID-19"/>
    <w:docVar w:name="LW_TYPE.DOC.CP" w:val="UREDBE EUROPSKOG PARLAMENTA I VIJE\u262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FD4E241-2B22-4A50-B229-B09B7CD4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6</Pages>
  <Words>1361</Words>
  <Characters>7474</Characters>
  <Application>Microsoft Office Word</Application>
  <DocSecurity>0</DocSecurity>
  <Lines>143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19</cp:revision>
  <dcterms:created xsi:type="dcterms:W3CDTF">2020-08-31T15:44:00Z</dcterms:created>
  <dcterms:modified xsi:type="dcterms:W3CDTF">2020-09-04T19:14:00Z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