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EB357B4-D502-473A-9258-D81241452B2F" style="width:450.75pt;height:369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PRIEDAS </w:t>
      </w:r>
    </w:p>
    <w:p>
      <w:pPr>
        <w:rPr>
          <w:noProof/>
        </w:rPr>
      </w:pPr>
      <w:r>
        <w:rPr>
          <w:noProof/>
        </w:rPr>
        <w:t>I skirsnis (Europos Sąjungos kombinuotoji nomenklatūra)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95"/>
        <w:gridCol w:w="6927"/>
      </w:tblGrid>
      <w:tr>
        <w:trPr>
          <w:trHeight w:val="279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  <w:r>
              <w:rPr>
                <w:b/>
                <w:bCs/>
                <w:noProof/>
                <w:sz w:val="20"/>
                <w:szCs w:val="20"/>
                <w:lang w:val="lt-LT"/>
              </w:rPr>
              <w:t xml:space="preserve">KN kodas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spacing w:line="276" w:lineRule="auto"/>
              <w:rPr>
                <w:b/>
                <w:bCs/>
                <w:noProof/>
                <w:sz w:val="20"/>
                <w:szCs w:val="20"/>
                <w:lang w:val="lt-LT"/>
              </w:rPr>
            </w:pPr>
            <w:r>
              <w:rPr>
                <w:b/>
                <w:bCs/>
                <w:noProof/>
                <w:sz w:val="20"/>
                <w:szCs w:val="20"/>
                <w:lang w:val="lt-LT"/>
              </w:rPr>
              <w:t xml:space="preserve">Aprašymas </w:t>
            </w:r>
          </w:p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</w:p>
        </w:tc>
      </w:tr>
      <w:tr>
        <w:trPr>
          <w:trHeight w:val="52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 xml:space="preserve">0306 11 90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>Užšaldyti langustai ir kiti jūriniai vėžiai (</w:t>
            </w:r>
            <w:r>
              <w:rPr>
                <w:i/>
                <w:iCs/>
                <w:noProof/>
                <w:sz w:val="20"/>
                <w:szCs w:val="20"/>
                <w:lang w:val="lt-LT"/>
              </w:rPr>
              <w:t>Palinurus</w:t>
            </w:r>
            <w:r>
              <w:rPr>
                <w:noProof/>
                <w:sz w:val="20"/>
                <w:szCs w:val="20"/>
                <w:lang w:val="lt-LT"/>
              </w:rPr>
              <w:t xml:space="preserve"> spp., </w:t>
            </w:r>
            <w:r>
              <w:rPr>
                <w:i/>
                <w:iCs/>
                <w:noProof/>
                <w:sz w:val="20"/>
                <w:szCs w:val="20"/>
                <w:lang w:val="lt-LT"/>
              </w:rPr>
              <w:t>Panulirus</w:t>
            </w:r>
            <w:r>
              <w:rPr>
                <w:noProof/>
                <w:sz w:val="20"/>
                <w:szCs w:val="20"/>
                <w:lang w:val="lt-LT"/>
              </w:rPr>
              <w:t xml:space="preserve"> spp. ir </w:t>
            </w:r>
            <w:r>
              <w:rPr>
                <w:i/>
                <w:iCs/>
                <w:noProof/>
                <w:sz w:val="20"/>
                <w:szCs w:val="20"/>
                <w:lang w:val="lt-LT"/>
              </w:rPr>
              <w:t>Jasus</w:t>
            </w:r>
            <w:r>
              <w:rPr>
                <w:noProof/>
                <w:sz w:val="20"/>
                <w:szCs w:val="20"/>
                <w:lang w:val="lt-LT"/>
              </w:rPr>
              <w:t xml:space="preserve"> spp.), taip pat rūkyti, su kiautais arba be kiautų, įskaitant langustus ir kitus jūrinius vėžius su kiautais, virtus garuose arba vandenyje (išskyrus vėžių uodegas) </w:t>
            </w:r>
          </w:p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</w:p>
        </w:tc>
      </w:tr>
      <w:tr>
        <w:trPr>
          <w:trHeight w:val="274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 xml:space="preserve">0306 12 10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>Užšaldyti omarai (</w:t>
            </w:r>
            <w:r>
              <w:rPr>
                <w:i/>
                <w:iCs/>
                <w:noProof/>
                <w:sz w:val="20"/>
                <w:szCs w:val="20"/>
                <w:lang w:val="lt-LT"/>
              </w:rPr>
              <w:t>Homarus</w:t>
            </w:r>
            <w:r>
              <w:rPr>
                <w:noProof/>
                <w:sz w:val="20"/>
                <w:szCs w:val="20"/>
                <w:lang w:val="lt-LT"/>
              </w:rPr>
              <w:t xml:space="preserve"> Spp.), neišdarinėti, taip pat rūkyti arba virti garuose arba vandenyje </w:t>
            </w:r>
          </w:p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</w:p>
        </w:tc>
      </w:tr>
      <w:tr>
        <w:trPr>
          <w:trHeight w:val="4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 xml:space="preserve">030612 90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>Užšaldyti omarai (</w:t>
            </w:r>
            <w:r>
              <w:rPr>
                <w:i/>
                <w:iCs/>
                <w:noProof/>
                <w:sz w:val="20"/>
                <w:szCs w:val="20"/>
                <w:lang w:val="lt-LT"/>
              </w:rPr>
              <w:t>Homarus</w:t>
            </w:r>
            <w:r>
              <w:rPr>
                <w:noProof/>
                <w:sz w:val="20"/>
                <w:szCs w:val="20"/>
                <w:lang w:val="lt-LT"/>
              </w:rPr>
              <w:t xml:space="preserve"> Spp.), taip pat rūkyti, su kiautais arba be kiautų, įskaitant omarus su kiautais, virtus garuose arba vandenyje (išskyrus neišdarinėtus) </w:t>
            </w:r>
          </w:p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</w:p>
        </w:tc>
      </w:tr>
      <w:tr>
        <w:trPr>
          <w:trHeight w:val="1048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 xml:space="preserve">0306 32 10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>Gyvi omarai (</w:t>
            </w:r>
            <w:r>
              <w:rPr>
                <w:i/>
                <w:iCs/>
                <w:noProof/>
                <w:sz w:val="20"/>
                <w:szCs w:val="20"/>
                <w:lang w:val="lt-LT"/>
              </w:rPr>
              <w:t>Homarus</w:t>
            </w:r>
            <w:r>
              <w:rPr>
                <w:noProof/>
                <w:sz w:val="20"/>
                <w:szCs w:val="20"/>
                <w:lang w:val="lt-LT"/>
              </w:rPr>
              <w:t xml:space="preserve"> Spp.) </w:t>
            </w:r>
          </w:p>
        </w:tc>
      </w:tr>
    </w:tbl>
    <w:p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II skirsnis (Jungtinių Valstijų muitų tarifai)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</w:tblGrid>
      <w:tr>
        <w:trPr>
          <w:trHeight w:val="40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Muitų tarifų kodas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Aprašymas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Galiojantis muitų tarifas pagal didžiausio palankumo statusą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Naujas muitų tarifas pagal didžiausio palankumo status </w:t>
            </w:r>
          </w:p>
        </w:tc>
      </w:tr>
      <w:tr>
        <w:trPr>
          <w:trHeight w:val="27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1604 20 05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Gaminiai, kurių sudėtyje yra vėžiagyvių, moliuskų ar kitų vandens bestuburių mėsos, paruošti patiekalai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10 %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5 %</w:t>
            </w:r>
          </w:p>
        </w:tc>
      </w:tr>
      <w:tr>
        <w:trPr>
          <w:trHeight w:val="40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7013 41 50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Stiklo dirbiniai, naudojami stalui serviruoti arba virtuvėje (išskyrus geriamuosius indus), iš švino krištolo, kurių kiekvieno vertė didesnė kaip 5 USD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3 %</w:t>
            </w:r>
          </w:p>
        </w:tc>
      </w:tr>
      <w:tr>
        <w:trPr>
          <w:trHeight w:val="2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3214 90 50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Ugniai neatsparūs fasadų, vidinių sienų, grindų, lubų arba pan. paviršiniai preparatai, daugiausia nesudaryti iš kaučiuko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6,5 %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3,25 % </w:t>
            </w:r>
          </w:p>
        </w:tc>
      </w:tr>
      <w:tr>
        <w:trPr>
          <w:trHeight w:val="14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3601 00 00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Šovininis parakas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6,5 %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3,25 %</w:t>
            </w:r>
          </w:p>
        </w:tc>
      </w:tr>
      <w:tr>
        <w:trPr>
          <w:trHeight w:val="27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9613 10 00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Cigarečių ir panašūs žiebtuvėliai, užpildyti dujomis, iš naujo neužpildomi, kišeniniai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4 %</w:t>
            </w:r>
          </w:p>
        </w:tc>
      </w:tr>
      <w:tr>
        <w:trPr>
          <w:trHeight w:val="14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9613 90 80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Neelektrinių ir panašių žiebtuvėlių dalys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4 %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DC2C2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932CA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D8273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DF627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7E269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5CEC7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BD87F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C6AB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0 14:15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EB357B4-D502-473A-9258-D81241452B2F"/>
    <w:docVar w:name="LW_COVERPAGE_TYPE" w:val="1"/>
    <w:docVar w:name="LW_CROSSREFERENCE" w:val="&lt;UNUSED&gt;"/>
    <w:docVar w:name="LW_DocType" w:val="ANNEX"/>
    <w:docVar w:name="LW_EMISSION" w:val="2020 09 08"/>
    <w:docVar w:name="LW_EMISSION_ISODATE" w:val="2020-09-08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" w:val="d\u279?l tam tikriems produktams taikom\u371? muit\u371? panaikinimo"/>
    <w:docVar w:name="LW_OBJETACTEPRINCIPAL.CP" w:val="d\u279?l tam tikriems produktams taikom\u371? muit\u371? panaikinimo"/>
    <w:docVar w:name="LW_PART_NBR" w:val="1"/>
    <w:docVar w:name="LW_PART_NBR_TOTAL" w:val="1"/>
    <w:docVar w:name="LW_REF.INST.NEW" w:val="COM"/>
    <w:docVar w:name="LW_REF.INST.NEW_ADOPTED" w:val="final"/>
    <w:docVar w:name="LW_REF.INST.NEW_TEXT" w:val="(2020) 4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EDAS"/>
    <w:docVar w:name="LW_TYPE.DOC.CP" w:val="PRIEDAS"/>
    <w:docVar w:name="LW_TYPEACTEPRINCIPAL" w:val="Pasi\u363?lymo d\u279?l Europos Parlamento ir Tarybos reglamento"/>
    <w:docVar w:name="LW_TYPEACTEPRINCIPAL.CP" w:val="Pasi\u363?lymo d\u279?l Europos Parlamento ir Tarybos reglament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234</Words>
  <Characters>1319</Characters>
  <Application>Microsoft Office Word</Application>
  <DocSecurity>0</DocSecurity>
  <Lines>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2020-09-09T08:17:00Z</dcterms:created>
  <dcterms:modified xsi:type="dcterms:W3CDTF">2020-09-10T12:15:00Z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