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DB" w:rsidRDefault="00696D74" w:rsidP="00696D74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C95DEAE-D35C-4887-A1B5-3B60BA2EBBAC" style="width:450.6pt;height:370.2pt">
            <v:imagedata r:id="rId7" o:title=""/>
          </v:shape>
        </w:pict>
      </w:r>
    </w:p>
    <w:p w:rsidR="008676DB" w:rsidRDefault="008676DB">
      <w:pPr>
        <w:rPr>
          <w:noProof/>
        </w:rPr>
        <w:sectPr w:rsidR="008676DB" w:rsidSect="00696D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8676DB" w:rsidRDefault="00696D74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BIJLAGE </w:t>
      </w:r>
    </w:p>
    <w:p w:rsidR="008676DB" w:rsidRDefault="00696D74">
      <w:pPr>
        <w:rPr>
          <w:b/>
          <w:noProof/>
        </w:rPr>
      </w:pPr>
      <w:r>
        <w:rPr>
          <w:b/>
          <w:noProof/>
        </w:rPr>
        <w:t>Deel I (Gecombineerde nomenclatuur van de Europese Unie)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95"/>
        <w:gridCol w:w="6927"/>
      </w:tblGrid>
      <w:tr w:rsidR="008676DB">
        <w:trPr>
          <w:trHeight w:val="279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GN-code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8676DB" w:rsidRDefault="00696D74">
            <w:pPr>
              <w:pStyle w:val="Default"/>
              <w:spacing w:line="276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Beschrijving </w:t>
            </w:r>
          </w:p>
          <w:p w:rsidR="008676DB" w:rsidRDefault="008676DB"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 w:rsidR="008676DB">
        <w:trPr>
          <w:trHeight w:val="52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0306 11 90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8676DB" w:rsidRDefault="00696D74">
            <w:pPr>
              <w:pStyle w:val="Default"/>
              <w:spacing w:line="276" w:lineRule="auto"/>
              <w:rPr>
                <w:noProof/>
                <w:sz w:val="20"/>
                <w:szCs w:val="20"/>
                <w:lang w:val="nl-NL"/>
              </w:rPr>
            </w:pPr>
            <w:r>
              <w:rPr>
                <w:noProof/>
                <w:sz w:val="20"/>
                <w:szCs w:val="20"/>
                <w:lang w:val="nl-NL"/>
              </w:rPr>
              <w:t>Langoesten (</w:t>
            </w:r>
            <w:r>
              <w:rPr>
                <w:i/>
                <w:iCs/>
                <w:noProof/>
                <w:sz w:val="20"/>
                <w:szCs w:val="20"/>
                <w:lang w:val="nl-NL"/>
              </w:rPr>
              <w:t>Palinurus</w:t>
            </w:r>
            <w:r>
              <w:rPr>
                <w:noProof/>
                <w:sz w:val="20"/>
                <w:szCs w:val="20"/>
                <w:lang w:val="nl-NL"/>
              </w:rPr>
              <w:t xml:space="preserve"> spp., </w:t>
            </w:r>
            <w:r>
              <w:rPr>
                <w:i/>
                <w:iCs/>
                <w:noProof/>
                <w:sz w:val="20"/>
                <w:szCs w:val="20"/>
                <w:lang w:val="nl-NL"/>
              </w:rPr>
              <w:t>Panulirus</w:t>
            </w:r>
            <w:r>
              <w:rPr>
                <w:noProof/>
                <w:sz w:val="20"/>
                <w:szCs w:val="20"/>
                <w:lang w:val="nl-NL"/>
              </w:rPr>
              <w:t xml:space="preserve"> spp. en </w:t>
            </w:r>
            <w:r>
              <w:rPr>
                <w:i/>
                <w:iCs/>
                <w:noProof/>
                <w:sz w:val="20"/>
                <w:szCs w:val="20"/>
                <w:lang w:val="nl-NL"/>
              </w:rPr>
              <w:t>Jasus</w:t>
            </w:r>
            <w:r>
              <w:rPr>
                <w:noProof/>
                <w:sz w:val="20"/>
                <w:szCs w:val="20"/>
                <w:lang w:val="nl-NL"/>
              </w:rPr>
              <w:t xml:space="preserve"> spp.), ook indien gerookt, ook indien ontdaan van de schaal, bevroren, incl. langoesten in de schaal die eerst zijn gestoomd of in water gekookt (m.u.v. staarten van langoesten) </w:t>
            </w:r>
          </w:p>
          <w:p w:rsidR="008676DB" w:rsidRDefault="008676DB">
            <w:pPr>
              <w:pStyle w:val="Default"/>
              <w:spacing w:line="276" w:lineRule="auto"/>
              <w:rPr>
                <w:noProof/>
                <w:sz w:val="20"/>
                <w:szCs w:val="20"/>
                <w:lang w:val="nl-NL"/>
              </w:rPr>
            </w:pPr>
          </w:p>
        </w:tc>
      </w:tr>
      <w:tr w:rsidR="008676DB">
        <w:trPr>
          <w:trHeight w:val="274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0306 12 10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8676DB" w:rsidRDefault="00696D74">
            <w:pPr>
              <w:pStyle w:val="Default"/>
              <w:spacing w:line="276" w:lineRule="auto"/>
              <w:rPr>
                <w:noProof/>
                <w:sz w:val="20"/>
                <w:szCs w:val="20"/>
                <w:lang w:val="nl-NL"/>
              </w:rPr>
            </w:pPr>
            <w:r>
              <w:rPr>
                <w:noProof/>
                <w:sz w:val="20"/>
                <w:szCs w:val="20"/>
                <w:lang w:val="nl-NL"/>
              </w:rPr>
              <w:t>Zeekreeften (</w:t>
            </w:r>
            <w:r>
              <w:rPr>
                <w:i/>
                <w:iCs/>
                <w:noProof/>
                <w:sz w:val="20"/>
                <w:szCs w:val="20"/>
                <w:lang w:val="nl-NL"/>
              </w:rPr>
              <w:t>Homarus</w:t>
            </w:r>
            <w:r>
              <w:rPr>
                <w:noProof/>
                <w:sz w:val="20"/>
                <w:szCs w:val="20"/>
                <w:lang w:val="nl-NL"/>
              </w:rPr>
              <w:t xml:space="preserve"> spp.), in gehele staat, bev</w:t>
            </w:r>
            <w:r>
              <w:rPr>
                <w:noProof/>
                <w:sz w:val="20"/>
                <w:szCs w:val="20"/>
                <w:lang w:val="nl-NL"/>
              </w:rPr>
              <w:t xml:space="preserve">roren, ook indien gerookt, gestoomd of in water gekookt </w:t>
            </w:r>
          </w:p>
          <w:p w:rsidR="008676DB" w:rsidRDefault="008676DB">
            <w:pPr>
              <w:pStyle w:val="Default"/>
              <w:spacing w:line="276" w:lineRule="auto"/>
              <w:rPr>
                <w:noProof/>
                <w:sz w:val="20"/>
                <w:szCs w:val="20"/>
                <w:lang w:val="nl-NL"/>
              </w:rPr>
            </w:pPr>
          </w:p>
        </w:tc>
      </w:tr>
      <w:tr w:rsidR="008676DB">
        <w:trPr>
          <w:trHeight w:val="4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0306 12 90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8676DB" w:rsidRDefault="00696D74">
            <w:pPr>
              <w:pStyle w:val="Default"/>
              <w:spacing w:line="276" w:lineRule="auto"/>
              <w:rPr>
                <w:noProof/>
                <w:sz w:val="20"/>
                <w:szCs w:val="20"/>
                <w:lang w:val="nl-NL"/>
              </w:rPr>
            </w:pPr>
            <w:r>
              <w:rPr>
                <w:noProof/>
                <w:sz w:val="20"/>
                <w:szCs w:val="20"/>
                <w:lang w:val="nl-NL"/>
              </w:rPr>
              <w:t>Zeekreeften (</w:t>
            </w:r>
            <w:r>
              <w:rPr>
                <w:i/>
                <w:iCs/>
                <w:noProof/>
                <w:sz w:val="20"/>
                <w:szCs w:val="20"/>
                <w:lang w:val="nl-NL"/>
              </w:rPr>
              <w:t>Homarus</w:t>
            </w:r>
            <w:r>
              <w:rPr>
                <w:noProof/>
                <w:sz w:val="20"/>
                <w:szCs w:val="20"/>
                <w:lang w:val="nl-NL"/>
              </w:rPr>
              <w:t xml:space="preserve"> spp.), ook indien gerookt, ook indien ontdaan van de schaal, bevroren, incl. zeekreeften in de schaal die eerst zijn gestoomd of in water gekookt (anders dan in gehele staat) </w:t>
            </w:r>
          </w:p>
          <w:p w:rsidR="008676DB" w:rsidRDefault="008676DB">
            <w:pPr>
              <w:pStyle w:val="Default"/>
              <w:spacing w:line="276" w:lineRule="auto"/>
              <w:rPr>
                <w:noProof/>
                <w:sz w:val="20"/>
                <w:szCs w:val="20"/>
                <w:lang w:val="nl-NL"/>
              </w:rPr>
            </w:pPr>
          </w:p>
        </w:tc>
      </w:tr>
      <w:tr w:rsidR="008676DB">
        <w:trPr>
          <w:trHeight w:val="1048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0306 32 10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Zeekreeften (</w:t>
            </w:r>
            <w:r>
              <w:rPr>
                <w:i/>
                <w:iCs/>
                <w:noProof/>
                <w:sz w:val="20"/>
                <w:szCs w:val="20"/>
              </w:rPr>
              <w:t>Homarus</w:t>
            </w:r>
            <w:r>
              <w:rPr>
                <w:noProof/>
                <w:sz w:val="20"/>
                <w:szCs w:val="20"/>
              </w:rPr>
              <w:t xml:space="preserve"> spp.), levend </w:t>
            </w:r>
          </w:p>
        </w:tc>
      </w:tr>
    </w:tbl>
    <w:p w:rsidR="008676DB" w:rsidRDefault="00696D74">
      <w:pPr>
        <w:rPr>
          <w:b/>
          <w:noProof/>
          <w:szCs w:val="24"/>
        </w:rPr>
      </w:pPr>
      <w:r>
        <w:rPr>
          <w:b/>
          <w:noProof/>
          <w:szCs w:val="24"/>
        </w:rPr>
        <w:t>Deel II (douanetarief van de</w:t>
      </w:r>
      <w:r>
        <w:rPr>
          <w:b/>
          <w:noProof/>
          <w:szCs w:val="24"/>
        </w:rPr>
        <w:t xml:space="preserve"> Verenigde Staten)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 w:rsidR="008676DB">
        <w:trPr>
          <w:trHeight w:val="40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Tariefcode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Beschrijving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Bestaand MFN-tarief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Nieuw MFN-tarief </w:t>
            </w:r>
          </w:p>
        </w:tc>
      </w:tr>
      <w:tr w:rsidR="008676DB">
        <w:trPr>
          <w:trHeight w:val="27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1604 20 05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Producten die vlees bevatten van schaaldieren, van weekdieren of van andere ongewervelde waterdieren, bereide maaltijden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5 %</w:t>
            </w:r>
          </w:p>
        </w:tc>
      </w:tr>
      <w:tr w:rsidR="008676DB">
        <w:trPr>
          <w:trHeight w:val="40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7013 41 50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Glaswerk voor tafel- of keukengebruik (ander dan drinkglazen), van kristal, met een waarde van meer dan 5 USD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3 %</w:t>
            </w:r>
          </w:p>
        </w:tc>
      </w:tr>
      <w:tr w:rsidR="008676DB">
        <w:trPr>
          <w:trHeight w:val="2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3214 90 50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Niet-vuurvaste preparaten van de soort gebruikt voor het bestrijken of bepleisteren van metselwerk, niet op rubber gebaseerd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6,5 %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3,25 % </w:t>
            </w:r>
          </w:p>
        </w:tc>
      </w:tr>
      <w:tr w:rsidR="008676DB">
        <w:trPr>
          <w:trHeight w:val="14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3601 00 00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Buskruit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6,5 %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3,25 %</w:t>
            </w:r>
          </w:p>
        </w:tc>
      </w:tr>
      <w:tr w:rsidR="008676DB">
        <w:trPr>
          <w:trHeight w:val="27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9613 10 00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Sigarettenaanstekers en soortgelijke aanstekers, met gas als brandstof, niet navulbaar, zakformaat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4 %</w:t>
            </w:r>
          </w:p>
        </w:tc>
      </w:tr>
      <w:tr w:rsidR="008676DB">
        <w:trPr>
          <w:trHeight w:val="14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9613 90 80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Onderdelen van niet-elektrische sigarettenaanstekers en soortgelijke aanstekers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6DB" w:rsidRDefault="00696D74"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4 %</w:t>
            </w:r>
          </w:p>
        </w:tc>
      </w:tr>
    </w:tbl>
    <w:p w:rsidR="008676DB" w:rsidRDefault="008676DB">
      <w:pPr>
        <w:rPr>
          <w:noProof/>
        </w:rPr>
      </w:pPr>
    </w:p>
    <w:sectPr w:rsidR="008676DB" w:rsidSect="00696D74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DB" w:rsidRDefault="00696D74">
      <w:pPr>
        <w:spacing w:before="0" w:after="0"/>
      </w:pPr>
      <w:r>
        <w:separator/>
      </w:r>
    </w:p>
  </w:endnote>
  <w:endnote w:type="continuationSeparator" w:id="0">
    <w:p w:rsidR="008676DB" w:rsidRDefault="00696D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Pr="00696D74" w:rsidRDefault="00696D74" w:rsidP="00696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DB" w:rsidRPr="00696D74" w:rsidRDefault="00696D74" w:rsidP="00696D74">
    <w:pPr>
      <w:pStyle w:val="Footer"/>
      <w:rPr>
        <w:rFonts w:ascii="Arial" w:hAnsi="Arial" w:cs="Arial"/>
        <w:b/>
        <w:sz w:val="48"/>
      </w:rPr>
    </w:pPr>
    <w:r w:rsidRPr="00696D74">
      <w:rPr>
        <w:rFonts w:ascii="Arial" w:hAnsi="Arial" w:cs="Arial"/>
        <w:b/>
        <w:sz w:val="48"/>
      </w:rPr>
      <w:t>NL</w:t>
    </w:r>
    <w:r w:rsidRPr="00696D74">
      <w:rPr>
        <w:rFonts w:ascii="Arial" w:hAnsi="Arial" w:cs="Arial"/>
        <w:b/>
        <w:sz w:val="48"/>
      </w:rPr>
      <w:tab/>
    </w:r>
    <w:r w:rsidRPr="00696D74">
      <w:rPr>
        <w:rFonts w:ascii="Arial" w:hAnsi="Arial" w:cs="Arial"/>
        <w:b/>
        <w:sz w:val="48"/>
      </w:rPr>
      <w:tab/>
    </w:r>
    <w:r w:rsidRPr="00696D74">
      <w:tab/>
    </w:r>
    <w:r w:rsidRPr="00696D74"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Pr="00696D74" w:rsidRDefault="00696D74" w:rsidP="00696D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Pr="00696D74" w:rsidRDefault="00696D74" w:rsidP="00696D74">
    <w:pPr>
      <w:pStyle w:val="Footer"/>
      <w:rPr>
        <w:rFonts w:ascii="Arial" w:hAnsi="Arial" w:cs="Arial"/>
        <w:b/>
        <w:sz w:val="48"/>
      </w:rPr>
    </w:pPr>
    <w:r w:rsidRPr="00696D74">
      <w:rPr>
        <w:rFonts w:ascii="Arial" w:hAnsi="Arial" w:cs="Arial"/>
        <w:b/>
        <w:sz w:val="48"/>
      </w:rPr>
      <w:t>NL</w:t>
    </w:r>
    <w:r w:rsidRPr="00696D7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696D74">
      <w:tab/>
    </w:r>
    <w:r w:rsidRPr="00696D74"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Pr="00696D74" w:rsidRDefault="00696D74" w:rsidP="00696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DB" w:rsidRDefault="00696D74">
      <w:pPr>
        <w:spacing w:before="0" w:after="0"/>
      </w:pPr>
      <w:r>
        <w:separator/>
      </w:r>
    </w:p>
  </w:footnote>
  <w:footnote w:type="continuationSeparator" w:id="0">
    <w:p w:rsidR="008676DB" w:rsidRDefault="00696D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Pr="00696D74" w:rsidRDefault="00696D74" w:rsidP="0069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Pr="00696D74" w:rsidRDefault="00696D74" w:rsidP="00696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Pr="00696D74" w:rsidRDefault="00696D74" w:rsidP="00696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DC2C2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932CA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D8273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5DF627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E269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5CEC7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BD87F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C6AB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0 14:13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bij"/>
    <w:docVar w:name="LW_ACCOMPAGNANT.CP" w:val="bij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C95DEAE-D35C-4887-A1B5-3B60BA2EBBAC"/>
    <w:docVar w:name="LW_COVERPAGE_TYPE" w:val="1"/>
    <w:docVar w:name="LW_CROSSREFERENCE" w:val="&lt;UNUSED&gt;"/>
    <w:docVar w:name="LW_DocType" w:val="ANNEX"/>
    <w:docVar w:name="LW_EMISSION" w:val="8.9.2020"/>
    <w:docVar w:name="LW_EMISSION_ISODATE" w:val="2020-09-08"/>
    <w:docVar w:name="LW_EMISSION_LOCATION" w:val="BRX"/>
    <w:docVar w:name="LW_EMISSION_PREFIX" w:val="Brussel, "/>
    <w:docVar w:name="LW_EMISSION_SUFFIX" w:val=" "/>
    <w:docVar w:name="LW_ID_DOCSTRUCTURE" w:val="COM/ANNEX"/>
    <w:docVar w:name="LW_ID_DOCTYPE" w:val="SG-017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" w:val="&lt;FMT:Bold&gt;betreffende de afschaffing van de douanerechten op bepaalde producten&lt;/FMT&gt;"/>
    <w:docVar w:name="LW_OBJETACTEPRINCIPAL.CP" w:val="&lt;FMT:Bold&gt;betreffende de afschaffing van de douanerechten op bepaalde producten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4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BIJLAGE"/>
    <w:docVar w:name="LW_TYPE.DOC.CP" w:val="BIJLAGE"/>
    <w:docVar w:name="LW_TYPEACTEPRINCIPAL" w:val="Voorstel voor een verordening van het Europees Parlement en de Raad"/>
    <w:docVar w:name="LW_TYPEACTEPRINCIPAL.CP" w:val="Voorstel voor een verordening van het Europees Parlement en de Raad"/>
  </w:docVars>
  <w:rsids>
    <w:rsidRoot w:val="008676DB"/>
    <w:rsid w:val="00696D74"/>
    <w:rsid w:val="008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B05B8F8-E88D-4CD2-A235-D278BB2A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D7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96D74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96D7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96D74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696D74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696D74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696D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696D74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696D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4</TotalTime>
  <Pages>2</Pages>
  <Words>239</Words>
  <Characters>1281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TORRE UNGUREANU Ana-Claudia (SG)</cp:lastModifiedBy>
  <cp:revision>10</cp:revision>
  <dcterms:created xsi:type="dcterms:W3CDTF">2020-09-09T15:14:00Z</dcterms:created>
  <dcterms:modified xsi:type="dcterms:W3CDTF">2020-09-10T12:40:00Z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