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DD753416-07C1-4FAF-A589-4F932F78501E" style="width:450.4pt;height:424.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39"/>
          <w:pgMar w:top="1134" w:right="1417" w:bottom="1134" w:left="1417" w:header="709" w:footer="709" w:gutter="0"/>
          <w:pgNumType w:start="0"/>
          <w:cols w:space="720"/>
          <w:docGrid w:linePitch="360"/>
        </w:sectPr>
      </w:pPr>
    </w:p>
    <w:p>
      <w:pPr>
        <w:pStyle w:val="NormalCentered"/>
        <w:rPr>
          <w:noProof/>
        </w:rPr>
      </w:pPr>
      <w:bookmarkStart w:id="0" w:name="_GoBack"/>
      <w:bookmarkEnd w:id="0"/>
      <w:r>
        <w:rPr>
          <w:b/>
          <w:noProof/>
        </w:rPr>
        <w:lastRenderedPageBreak/>
        <w:t>PROTOKÓŁ</w:t>
      </w:r>
    </w:p>
    <w:p>
      <w:pPr>
        <w:spacing w:line="360" w:lineRule="auto"/>
        <w:jc w:val="center"/>
        <w:rPr>
          <w:b/>
          <w:noProof/>
        </w:rPr>
      </w:pPr>
      <w:r>
        <w:rPr>
          <w:b/>
          <w:noProof/>
        </w:rPr>
        <w:t>DO UMOWY W SPRAWIE MIĘDZYNARODOWYCH OKAZJONALNYCH PRZEWOZÓW PASAŻERÓW AUTOKARAMI I AUTOBUSAMI (UMOWA INTERBUS) DOTYCZĄCY</w:t>
      </w:r>
    </w:p>
    <w:p>
      <w:pPr>
        <w:spacing w:line="360" w:lineRule="auto"/>
        <w:jc w:val="center"/>
        <w:rPr>
          <w:noProof/>
        </w:rPr>
        <w:sectPr>
          <w:footerReference w:type="default" r:id="rId16"/>
          <w:footerReference w:type="first" r:id="rId17"/>
          <w:footnotePr>
            <w:numRestart w:val="eachSect"/>
          </w:footnotePr>
          <w:pgSz w:w="11907" w:h="16839" w:code="9"/>
          <w:pgMar w:top="1134" w:right="1134" w:bottom="1134" w:left="1134" w:header="1134" w:footer="1134" w:gutter="0"/>
          <w:cols w:space="720"/>
          <w:vAlign w:val="center"/>
          <w:docGrid w:linePitch="360"/>
        </w:sectPr>
      </w:pPr>
      <w:r>
        <w:rPr>
          <w:b/>
          <w:noProof/>
        </w:rPr>
        <w:t>MIĘDZYNARODOWYCH REGULARNYCH I REGULARNYCH SPECJALNYCH PRZEWOZÓW PASAŻERÓW AUTOKARAMI I AUTOBUSAMI</w:t>
      </w:r>
    </w:p>
    <w:p>
      <w:pPr>
        <w:pStyle w:val="Institutionquiagit"/>
        <w:rPr>
          <w:noProof/>
        </w:rPr>
      </w:pPr>
    </w:p>
    <w:p>
      <w:pPr>
        <w:pStyle w:val="Institutionquiagit"/>
        <w:rPr>
          <w:noProof/>
        </w:rPr>
      </w:pPr>
      <w:r>
        <w:rPr>
          <w:noProof/>
        </w:rPr>
        <w:t>UMAWIAJĄCE SIĘ STRONY,</w:t>
      </w:r>
    </w:p>
    <w:p>
      <w:pPr>
        <w:rPr>
          <w:noProof/>
        </w:rPr>
      </w:pPr>
      <w:r>
        <w:rPr>
          <w:noProof/>
        </w:rPr>
        <w:t>mając na uwadze dążenie do dalszego rozwijania i propagowania międzynarodowego transportu pasażerów w Europie oraz ułatwienia jego organizacji i funkcjonowania,</w:t>
      </w:r>
    </w:p>
    <w:p>
      <w:pPr>
        <w:rPr>
          <w:noProof/>
        </w:rPr>
      </w:pPr>
      <w:r>
        <w:rPr>
          <w:noProof/>
        </w:rPr>
        <w:t>uwzględniając rosnące znaczenie turystyki i pragnienie dalszego wspierania wymiany kulturalnej między Umawiającymi się Stronami niniejszego protokołu,</w:t>
      </w:r>
    </w:p>
    <w:p>
      <w:pPr>
        <w:rPr>
          <w:noProof/>
          <w:szCs w:val="24"/>
        </w:rPr>
      </w:pPr>
      <w:r>
        <w:rPr>
          <w:noProof/>
        </w:rPr>
        <w:t>uwzględniając Umowę w sprawie międzynarodowych okazjonalnych przewozów pasażerów autokarami i autobusami („umowa INTERBUS”)</w:t>
      </w:r>
      <w:r>
        <w:rPr>
          <w:rStyle w:val="FootnoteReference"/>
          <w:noProof/>
          <w:szCs w:val="24"/>
        </w:rPr>
        <w:footnoteReference w:id="1"/>
      </w:r>
      <w:r>
        <w:rPr>
          <w:noProof/>
        </w:rPr>
        <w:t>, wraz z późniejszymi zmianami, która weszła w życie dnia 1 stycznia 2003 r.</w:t>
      </w:r>
      <w:r>
        <w:rPr>
          <w:rStyle w:val="FootnoteReference"/>
          <w:noProof/>
          <w:szCs w:val="24"/>
          <w:lang w:eastAsia="en-GB"/>
        </w:rPr>
        <w:footnoteReference w:id="2"/>
      </w:r>
      <w:r>
        <w:rPr>
          <w:noProof/>
        </w:rPr>
        <w:t>,</w:t>
      </w:r>
    </w:p>
    <w:p>
      <w:pPr>
        <w:rPr>
          <w:noProof/>
        </w:rPr>
      </w:pPr>
      <w:r>
        <w:rPr>
          <w:noProof/>
        </w:rPr>
        <w:t>mając na uwadze pragnienie rozszerzenia zakresu usług transportowych określonych w umowie INTERBUS, tak by obejmował on pod pewnymi warunkami również przewozy regularne i regularne specjalne,</w:t>
      </w:r>
    </w:p>
    <w:p>
      <w:pPr>
        <w:rPr>
          <w:noProof/>
        </w:rPr>
      </w:pPr>
      <w:r>
        <w:rPr>
          <w:noProof/>
        </w:rPr>
        <w:t>a także mając na uwadze, co następuje:</w:t>
      </w:r>
    </w:p>
    <w:p>
      <w:pPr>
        <w:pStyle w:val="Considrant"/>
        <w:numPr>
          <w:ilvl w:val="0"/>
          <w:numId w:val="21"/>
        </w:numPr>
        <w:spacing w:after="240"/>
        <w:rPr>
          <w:noProof/>
        </w:rPr>
      </w:pPr>
      <w:r>
        <w:rPr>
          <w:noProof/>
        </w:rPr>
        <w:t>Zakres umowy INTERBUS należy rozszerzyć, wprowadzając postanowienia określające procedury dotyczące przewozów regularnych i regularnych specjalnych wymagających zezwolenia.</w:t>
      </w:r>
    </w:p>
    <w:p>
      <w:pPr>
        <w:pStyle w:val="Considrant"/>
        <w:spacing w:after="240"/>
        <w:rPr>
          <w:noProof/>
        </w:rPr>
      </w:pPr>
      <w:r>
        <w:rPr>
          <w:noProof/>
        </w:rPr>
        <w:t>Niniejszy protokół, który zawiera takie postanowienia, powinien być otwarty na przystąpienie Umawiających się Stron umowy INTERBUS.</w:t>
      </w:r>
    </w:p>
    <w:p>
      <w:pPr>
        <w:pStyle w:val="Considrant"/>
        <w:spacing w:after="240"/>
        <w:rPr>
          <w:noProof/>
        </w:rPr>
      </w:pPr>
      <w:r>
        <w:rPr>
          <w:noProof/>
        </w:rPr>
        <w:t>Do celów innych niż porozumienia w ramach partnerstw, na chwilę obecną liberalizacja przewozów regularnych i regularnych specjalnych wymagających zezwolenia powinna mieć zastosowanie jedynie do przewozów z miejscem rozpoczęcia lub zakończenia w państwie będącym Umawiającą się Stroną, w którym przewoźnik transportu drogowego ma swoją siedzibę i w którym zarejestrowane są jego pojazdy.</w:t>
      </w:r>
    </w:p>
    <w:p>
      <w:pPr>
        <w:pStyle w:val="Considrant"/>
        <w:spacing w:after="240"/>
        <w:rPr>
          <w:noProof/>
        </w:rPr>
      </w:pPr>
      <w:r>
        <w:rPr>
          <w:noProof/>
        </w:rPr>
        <w:t>Z zakresu należy wyłączyć możliwość wykonywania przewozów regularnych lub regularnych specjalnych z miejscem rozpoczęcia i zakończenia przewozu na terytorium tej samej Umawiającej się Strony przez przewoźników mających siedzibę na terytorium innej Umawiającej się Strony, niemniej jednak należy dopuścić zabieranie lub wysadzanie pasażerów przez takich przewoźników we wcześniej określonych miejscach zatrzymania (przystankach) w ramach danego przewozu, o ile nie przewożą oni pasażerów między dwoma przystankami w obrębie terytorium jednej Umawiającej się Strony, która nie jest Umawiającą się Stroną będącą państwem ich siedziby.</w:t>
      </w:r>
    </w:p>
    <w:p>
      <w:pPr>
        <w:pStyle w:val="Considrant"/>
        <w:spacing w:after="240"/>
        <w:rPr>
          <w:noProof/>
        </w:rPr>
      </w:pPr>
      <w:r>
        <w:rPr>
          <w:noProof/>
        </w:rPr>
        <w:t>Zasadę niedyskryminacji ze względu na przynależność państwową lub miejsce siedziby przewoźnika bądź miejsce rozpoczęcia lub zakończenia przewozu autobusem i autokarem czy też świadczoną usługę przewozu należy traktować jako jedną z podstawowych zasad świadczenia usług w międzynarodowym drogowym transporcie pasażerskim.</w:t>
      </w:r>
    </w:p>
    <w:p>
      <w:pPr>
        <w:pStyle w:val="Considrant"/>
        <w:spacing w:after="240"/>
        <w:rPr>
          <w:noProof/>
        </w:rPr>
      </w:pPr>
      <w:r>
        <w:rPr>
          <w:noProof/>
        </w:rPr>
        <w:t>Należy ustanowić jednolite wzory formularza wniosku i zezwolenia dla międzynarodowych przewozów regularnych i regularnych specjalnych, aby ułatwić i uprościć procedury. Aby zapobiec rozbieżnym interpretacjom, należy określić dokumenty wymagane jako dokumenty kontrolne i przechowywane w pojeździe oraz okazywane na żądanie każdemu upoważnionemu funkcjonariuszowi służb kontrolnych zgodnie z niniejszym protokołem.</w:t>
      </w:r>
    </w:p>
    <w:p>
      <w:pPr>
        <w:pStyle w:val="Considrant"/>
        <w:spacing w:after="240"/>
        <w:rPr>
          <w:noProof/>
        </w:rPr>
      </w:pPr>
      <w:r>
        <w:rPr>
          <w:noProof/>
        </w:rPr>
        <w:t>Zezwolenie na międzynarodowe regularne i regularne specjalne przewozy drogowe pasażerów, które zostało zatwierdzone zgodnie z procedurą udzielania zezwolenia przez właściwe organy wszystkich odpowiednich Umawiających się Stron lub państw członkowskich Unii Europejskiej, w których ma miejsce rozpoczęcie i zakończenie przewozu i tych, przez które przebiega trasa przewozu, i udzielone przez organ wydający zezwolenie w miejscu rozpoczęcia lub zakończenia przewozu, powinno dawać wnioskującemu przewoźnikowi mającemu siedzibę w Umawiającej się Stronie, w której ma miejsce rozpoczęcie lub zakończenie przewozu, lub przewoźnikowi mającemu siedzibę w Umawiającej się Stronie, w której ma miejsce rozpoczęcie lub zakończenie przewozu, upoważnionemu do tego celu przez pozostałych przewoźników lub w przypadku partnerstwa lub grup, prawo do wykonywania przewozu między miejscem rozpoczęcia a miejscem zakończenia danej trasy przewozu. Zezwolenie to powinno stanowić jedyne zezwolenie niezbędne do wykonywania tego przewozu. Nie powinno się wymagać osobnego zezwolenia na przejazd przez terytorium Umawiających się Stron bądź państw członkowskich Unii Europejskiej lub przekroczenie ich granicy w trakcie wykonywania przewozu, niezależnie od tego, czy pasażerowie są zabierani lub wysadzani na terytorium Umawiającej się Strony lub państwa członkowskiego Unii Europejskiej, przez które przebiega trasa danego przewozu.</w:t>
      </w:r>
    </w:p>
    <w:p>
      <w:pPr>
        <w:pStyle w:val="Considrant"/>
        <w:spacing w:after="240"/>
        <w:rPr>
          <w:noProof/>
        </w:rPr>
      </w:pPr>
      <w:r>
        <w:rPr>
          <w:noProof/>
        </w:rPr>
        <w:t>Pod pewnymi warunkami Umawiająca się Strona lub państwo członkowskie Unii Europejskiej powinno mieć możliwość postanowienia, bez dyskryminacji, że międzynarodowe przewozy regularne i regularne specjalne z miejscem rozpoczęcia lub zakończenia przewozu na terytorium tego państwa będą podlegały porozumieniom w ramach partnerstw między przewoźnikami z miejsca rozpoczęcia i zakończenia danego przewozu. Przewoźnicy mający siedzibę w państwach będących Umawiającymi się Stronami lub państwach członkowskich Unii Europejskiej, przez których terytorium przebiega trasa przewozu i w którym pasażerowie są zabierani lub wysadzani, powinni mieć prawo do przystąpienia do takich partnerstw.</w:t>
      </w:r>
    </w:p>
    <w:p>
      <w:pPr>
        <w:pStyle w:val="Considrant"/>
        <w:spacing w:after="240"/>
        <w:rPr>
          <w:noProof/>
        </w:rPr>
      </w:pPr>
      <w:r>
        <w:rPr>
          <w:noProof/>
        </w:rPr>
        <w:t>Należy ustanowić Komisję Mieszaną zarządzającą niniejszym protokołem w celu zapewnienia właściwego i jednolitego egzekwowania postanowień oraz dostosowywania załączników w celu odzwierciedlenia postępu pod względem technicznym i prawnym.</w:t>
      </w:r>
    </w:p>
    <w:p>
      <w:pPr>
        <w:pStyle w:val="Considrant"/>
        <w:spacing w:after="240"/>
        <w:rPr>
          <w:noProof/>
        </w:rPr>
      </w:pPr>
      <w:r>
        <w:rPr>
          <w:noProof/>
        </w:rPr>
        <w:t>Niezbędne jest stosowanie przez Umawiające się Strony jednolitych środków socjalnych dotyczących pracy załóg autobusów i autokarów uczestniczących w międzynarodowym transporcie drogowym, zgodnie z postanowieniami zapisanymi w umowie INTERBUS, do których odniesienia należy zawrzeć w niniejszym protokole.</w:t>
      </w:r>
    </w:p>
    <w:p>
      <w:pPr>
        <w:pStyle w:val="Considrant"/>
        <w:spacing w:after="240"/>
        <w:rPr>
          <w:noProof/>
        </w:rPr>
      </w:pPr>
      <w:r>
        <w:rPr>
          <w:noProof/>
        </w:rPr>
        <w:t>Warunki, na których wykonywane są przewozy regularne i regularne specjalne, powinny być regulowane postanowieniami zapisanymi w umowie INTERBUS, do których odniesienia należy zawrzeć w niniejszym protokole, z zastrzeżeniem postanowień szczególnych, określonych w załączniku 1 do niniejszego protokołu.</w:t>
      </w:r>
    </w:p>
    <w:p>
      <w:pPr>
        <w:pStyle w:val="Considrant"/>
        <w:spacing w:after="480"/>
        <w:rPr>
          <w:noProof/>
        </w:rPr>
      </w:pPr>
      <w:r>
        <w:rPr>
          <w:noProof/>
        </w:rPr>
        <w:t>Ujednolicenie warunków technicznych mających zastosowanie do autobusów i autokarów wykorzystywanych do wykonywania przewozów międzynarodowych między Umawiającymi się Stronami powinno być regulowane postanowieniami zapisanymi w umowie INTERBUS, do których odniesienia należy zawrzeć w niniejszym protokole, jak określono w załączniku 2 do niniejszego protokołu,</w:t>
      </w:r>
    </w:p>
    <w:p>
      <w:pPr>
        <w:rPr>
          <w:noProof/>
        </w:rPr>
      </w:pPr>
      <w:r>
        <w:rPr>
          <w:noProof/>
        </w:rPr>
        <w:t>PODJĘŁY DECYZJĘ o ustanowieniu jednolitych zasad wykonywania międzynarodowych regularnych i regularnych specjalnych przewozów pasażerów autokarami i autobusami oraz</w:t>
      </w:r>
    </w:p>
    <w:p>
      <w:pPr>
        <w:pStyle w:val="Formuledadoption"/>
        <w:rPr>
          <w:noProof/>
        </w:rPr>
      </w:pPr>
      <w:r>
        <w:rPr>
          <w:noProof/>
        </w:rPr>
        <w:t>UZGODNIŁY, CO NASTĘPUJE:</w:t>
      </w:r>
    </w:p>
    <w:p>
      <w:pPr>
        <w:pStyle w:val="SectionTitle"/>
        <w:rPr>
          <w:noProof/>
        </w:rPr>
      </w:pPr>
      <w:r>
        <w:rPr>
          <w:noProof/>
        </w:rPr>
        <w:t>SEKCJA I</w:t>
      </w:r>
    </w:p>
    <w:p>
      <w:pPr>
        <w:jc w:val="center"/>
        <w:rPr>
          <w:b/>
          <w:bCs/>
          <w:noProof/>
        </w:rPr>
      </w:pPr>
      <w:r>
        <w:rPr>
          <w:b/>
          <w:bCs/>
          <w:noProof/>
        </w:rPr>
        <w:t>ZAKRES I DEFINICJE</w:t>
      </w:r>
    </w:p>
    <w:p>
      <w:pPr>
        <w:pStyle w:val="Titrearticle"/>
        <w:rPr>
          <w:noProof/>
        </w:rPr>
      </w:pPr>
      <w:r>
        <w:rPr>
          <w:noProof/>
        </w:rPr>
        <w:t>Artykuł 1</w:t>
      </w:r>
    </w:p>
    <w:p>
      <w:pPr>
        <w:jc w:val="center"/>
        <w:rPr>
          <w:b/>
          <w:bCs/>
          <w:noProof/>
        </w:rPr>
      </w:pPr>
      <w:r>
        <w:rPr>
          <w:b/>
          <w:bCs/>
          <w:noProof/>
        </w:rPr>
        <w:t>Zakres</w:t>
      </w:r>
    </w:p>
    <w:p>
      <w:pPr>
        <w:rPr>
          <w:noProof/>
        </w:rPr>
      </w:pPr>
      <w:r>
        <w:rPr>
          <w:noProof/>
        </w:rPr>
        <w:t>1.</w:t>
      </w:r>
      <w:r>
        <w:rPr>
          <w:noProof/>
        </w:rPr>
        <w:tab/>
        <w:t>Niniejszy Protokół ma zastosowanie:</w:t>
      </w:r>
    </w:p>
    <w:p>
      <w:pPr>
        <w:rPr>
          <w:noProof/>
          <w:szCs w:val="24"/>
        </w:rPr>
      </w:pPr>
      <w:r>
        <w:rPr>
          <w:noProof/>
        </w:rPr>
        <w:t>a)</w:t>
      </w:r>
      <w:r>
        <w:rPr>
          <w:noProof/>
        </w:rPr>
        <w:tab/>
        <w:t>do międzynarodowych drogowych przewozów pasażerów, bez względu na ich przynależność państwową, w ramach regularnych i regularnych specjalnych przewozów autokarami i autobusami:</w:t>
      </w:r>
    </w:p>
    <w:p>
      <w:pPr>
        <w:rPr>
          <w:noProof/>
        </w:rPr>
      </w:pPr>
      <w:r>
        <w:rPr>
          <w:noProof/>
        </w:rPr>
        <w:t>(i)</w:t>
      </w:r>
      <w:r>
        <w:rPr>
          <w:noProof/>
        </w:rPr>
        <w:tab/>
        <w:t>między terytoriami dwóch Umawiających się Stron oraz – w razie potrzeby w trakcie takich przewozów – przez terytorium innej Umawiającej się Strony lub przez terytorium państwa niebędącego Umawiającą się Stroną;</w:t>
      </w:r>
    </w:p>
    <w:p>
      <w:pPr>
        <w:rPr>
          <w:noProof/>
          <w:szCs w:val="24"/>
        </w:rPr>
      </w:pPr>
      <w:r>
        <w:rPr>
          <w:noProof/>
        </w:rPr>
        <w:t>(ii)</w:t>
      </w:r>
      <w:r>
        <w:rPr>
          <w:noProof/>
        </w:rPr>
        <w:tab/>
        <w:t>realizowanych przez przewoźnika lub przewoźników wykonujących transport zarobkowy, mających siedzibę w Umawiającej się Stronie, w której ma miejsce rozpoczęcie i zakończenie przewozu, a w przypadku partnerstwa – również przez przewoźnika lub przewoźników mających siedzibę w Umawiających się Stronach lub państwach członkowskich Unii Europejskiej, przez które przebiega trasa przewozu i w których pasażerowie są zabierani lub wysadzani, jeżeli tak one postanowią, zgodnie z prawem właściwym, i posiadających licencję na wykonywanie przewozu pasażerów w ramach międzynarodowych przewozów regularnych i regularnych specjalnych autokarami i autobusami;</w:t>
      </w:r>
    </w:p>
    <w:p>
      <w:pPr>
        <w:rPr>
          <w:noProof/>
          <w:szCs w:val="24"/>
        </w:rPr>
      </w:pPr>
      <w:r>
        <w:rPr>
          <w:noProof/>
        </w:rPr>
        <w:t>(iii)</w:t>
      </w:r>
      <w:r>
        <w:rPr>
          <w:noProof/>
        </w:rPr>
        <w:tab/>
        <w:t>wykonywanych z wykorzystaniem autobusów i autokarów zarejestrowanych w Umawiającej się Stronie, w której przewoźnik ma swoją siedzibę;</w:t>
      </w:r>
    </w:p>
    <w:p>
      <w:pPr>
        <w:rPr>
          <w:noProof/>
          <w:szCs w:val="24"/>
        </w:rPr>
      </w:pPr>
      <w:r>
        <w:rPr>
          <w:noProof/>
        </w:rPr>
        <w:t>b)</w:t>
      </w:r>
      <w:r>
        <w:rPr>
          <w:noProof/>
        </w:rPr>
        <w:tab/>
        <w:t>do przejazdów pustych autobusów i autokarów, powiązanych z takimi przewozami.</w:t>
      </w:r>
    </w:p>
    <w:p>
      <w:pPr>
        <w:rPr>
          <w:noProof/>
        </w:rPr>
      </w:pPr>
      <w:r>
        <w:rPr>
          <w:noProof/>
        </w:rPr>
        <w:t>2.</w:t>
      </w:r>
      <w:r>
        <w:rPr>
          <w:noProof/>
        </w:rPr>
        <w:tab/>
        <w:t>Żadne z postanowień niniejszego protokołu nie może być interpretowane jako dające możliwość wykonywania przewozów regularnych lub regularnych specjalnych z miejscem rozpoczęcia i zakończenia na terytorium tej samej Umawiającej się Strony przez przewoźników mających siedzibę w innej Umawiającej się Stronie (kabotaż).</w:t>
      </w:r>
    </w:p>
    <w:p>
      <w:pPr>
        <w:rPr>
          <w:noProof/>
          <w:szCs w:val="24"/>
        </w:rPr>
      </w:pPr>
      <w:r>
        <w:rPr>
          <w:noProof/>
        </w:rPr>
        <w:t>3.</w:t>
      </w:r>
      <w:r>
        <w:rPr>
          <w:noProof/>
        </w:rPr>
        <w:tab/>
        <w:t>Zgodnie z ust. 1 i z zastrzeżeniem ust. 2, w przypadku gdy dany przewóz jest częścią przewozu do miejsca na terytorium, na którym przewoźnik ma swoją siedzibę, lub z takiego miejsca, pasażerowie mogą być zabierani lub wysadzani na terytorium jakiejkolwiek Umawiającej się Strony, przez którą przebiega trasa przewozu, zezwalającej na zatrzymanie się na jej terytorium.</w:t>
      </w:r>
    </w:p>
    <w:p>
      <w:pPr>
        <w:rPr>
          <w:noProof/>
          <w:szCs w:val="24"/>
        </w:rPr>
      </w:pPr>
      <w:r>
        <w:rPr>
          <w:noProof/>
        </w:rPr>
        <w:t>4.</w:t>
      </w:r>
      <w:r>
        <w:rPr>
          <w:noProof/>
        </w:rPr>
        <w:tab/>
        <w:t>Niniejszy protokół nie ma zastosowania do:</w:t>
      </w:r>
    </w:p>
    <w:p>
      <w:pPr>
        <w:pStyle w:val="Point1"/>
        <w:rPr>
          <w:noProof/>
        </w:rPr>
      </w:pPr>
      <w:r>
        <w:rPr>
          <w:noProof/>
        </w:rPr>
        <w:t>a)</w:t>
      </w:r>
      <w:r>
        <w:rPr>
          <w:noProof/>
        </w:rPr>
        <w:tab/>
        <w:t>wykorzystywania autobusów i autokarów zaprojektowanych do przewozu pasażerów w komercyjnym transporcie rzeczy;</w:t>
      </w:r>
    </w:p>
    <w:p>
      <w:pPr>
        <w:pStyle w:val="Point1"/>
        <w:rPr>
          <w:noProof/>
          <w:szCs w:val="24"/>
        </w:rPr>
      </w:pPr>
      <w:r>
        <w:rPr>
          <w:noProof/>
        </w:rPr>
        <w:t>b)</w:t>
      </w:r>
      <w:r>
        <w:rPr>
          <w:noProof/>
        </w:rPr>
        <w:tab/>
        <w:t>przewozów na potrzeby własne.</w:t>
      </w:r>
    </w:p>
    <w:p>
      <w:pPr>
        <w:pStyle w:val="Titrearticle"/>
        <w:rPr>
          <w:bCs/>
          <w:noProof/>
        </w:rPr>
      </w:pPr>
      <w:r>
        <w:rPr>
          <w:noProof/>
        </w:rPr>
        <w:t>Artykuł 2</w:t>
      </w:r>
    </w:p>
    <w:p>
      <w:pPr>
        <w:jc w:val="center"/>
        <w:rPr>
          <w:b/>
          <w:bCs/>
          <w:noProof/>
        </w:rPr>
      </w:pPr>
      <w:r>
        <w:rPr>
          <w:b/>
          <w:bCs/>
          <w:noProof/>
        </w:rPr>
        <w:t>Niedyskryminacja</w:t>
      </w:r>
    </w:p>
    <w:p>
      <w:pPr>
        <w:rPr>
          <w:noProof/>
        </w:rPr>
      </w:pPr>
      <w:r>
        <w:rPr>
          <w:noProof/>
        </w:rPr>
        <w:t>Umawiające się Strony zapewniają stosowanie do niniejszego protokołu zasady niedyskryminacji ze względu na przynależność państwową lub miejsce prowadzenia działalności przewoźnika oraz miejsca rozpoczęcia lub zakończenia przejazdu autokarem lub autobusem i wykonywanego przewozu.</w:t>
      </w:r>
    </w:p>
    <w:p>
      <w:pPr>
        <w:pStyle w:val="Titrearticle"/>
        <w:rPr>
          <w:bCs/>
          <w:noProof/>
        </w:rPr>
      </w:pPr>
      <w:r>
        <w:rPr>
          <w:noProof/>
        </w:rPr>
        <w:t>Artykuł 3</w:t>
      </w:r>
    </w:p>
    <w:p>
      <w:pPr>
        <w:jc w:val="center"/>
        <w:rPr>
          <w:b/>
          <w:bCs/>
          <w:noProof/>
        </w:rPr>
      </w:pPr>
      <w:r>
        <w:rPr>
          <w:b/>
          <w:bCs/>
          <w:noProof/>
        </w:rPr>
        <w:t>Definicje</w:t>
      </w:r>
    </w:p>
    <w:p>
      <w:pPr>
        <w:rPr>
          <w:noProof/>
        </w:rPr>
      </w:pPr>
      <w:r>
        <w:rPr>
          <w:noProof/>
        </w:rPr>
        <w:t>1.</w:t>
      </w:r>
      <w:r>
        <w:rPr>
          <w:noProof/>
        </w:rPr>
        <w:tab/>
        <w:t>Do celów niniejszego protokołu stosuje się definicje zawarte w art. 3 umowy INTERBUS.</w:t>
      </w:r>
    </w:p>
    <w:p>
      <w:pPr>
        <w:rPr>
          <w:noProof/>
        </w:rPr>
      </w:pPr>
      <w:r>
        <w:rPr>
          <w:noProof/>
        </w:rPr>
        <w:t>2.</w:t>
      </w:r>
      <w:r>
        <w:rPr>
          <w:noProof/>
        </w:rPr>
        <w:tab/>
        <w:t>Nie naruszając postanowień ust. 1, do celów niniejszego protokołu stosuje się następujące dodatkowe definicje:</w:t>
      </w:r>
    </w:p>
    <w:p>
      <w:pPr>
        <w:pStyle w:val="Point1"/>
        <w:rPr>
          <w:noProof/>
        </w:rPr>
      </w:pPr>
      <w:r>
        <w:rPr>
          <w:noProof/>
        </w:rPr>
        <w:t>a)</w:t>
      </w:r>
      <w:r>
        <w:rPr>
          <w:noProof/>
        </w:rPr>
        <w:tab/>
        <w:t>„umowa INTERBUS” oznacza Umowę w sprawie międzynarodowych okazjonalnych przewozów pasażerów autokarami i autobusami</w:t>
      </w:r>
      <w:r>
        <w:rPr>
          <w:rStyle w:val="FootnoteReference"/>
          <w:iCs/>
          <w:noProof/>
          <w:szCs w:val="24"/>
        </w:rPr>
        <w:footnoteReference w:id="3"/>
      </w:r>
      <w:r>
        <w:rPr>
          <w:noProof/>
        </w:rPr>
        <w:t>, która weszła w życie w dniu 1 stycznia 2003 r.</w:t>
      </w:r>
      <w:r>
        <w:rPr>
          <w:rStyle w:val="FootnoteReference"/>
          <w:iCs/>
          <w:noProof/>
          <w:lang w:eastAsia="en-GB"/>
        </w:rPr>
        <w:footnoteReference w:id="4"/>
      </w:r>
      <w:r>
        <w:rPr>
          <w:noProof/>
        </w:rPr>
        <w:t>, wraz z późniejszymi zmianami;</w:t>
      </w:r>
    </w:p>
    <w:p>
      <w:pPr>
        <w:pStyle w:val="Point1"/>
        <w:rPr>
          <w:noProof/>
          <w:szCs w:val="24"/>
        </w:rPr>
      </w:pPr>
      <w:r>
        <w:rPr>
          <w:noProof/>
        </w:rPr>
        <w:t>b)</w:t>
      </w:r>
      <w:r>
        <w:rPr>
          <w:noProof/>
        </w:rPr>
        <w:tab/>
        <w:t>„partnerstwo” oznacza umowę lub porozumienie umowne dowolnego rodzaju, zgodnie z którymi ich strony, zwane partnerami, zobowiązują się do współpracy w zakresie przewozów, które mają być wykonywane;</w:t>
      </w:r>
    </w:p>
    <w:p>
      <w:pPr>
        <w:pStyle w:val="Point1"/>
        <w:rPr>
          <w:noProof/>
          <w:szCs w:val="24"/>
        </w:rPr>
      </w:pPr>
      <w:r>
        <w:rPr>
          <w:noProof/>
        </w:rPr>
        <w:t>c)</w:t>
      </w:r>
      <w:r>
        <w:rPr>
          <w:noProof/>
        </w:rPr>
        <w:tab/>
        <w:t>„jednostka stowarzyszona” oznacza jednostkę, w której inna jednostka lub jednostki (jednostka lub jednostki dominujące) posiadają udział kapitałowy i na której politykę operacyjną i finansową ta inna jednostka lub te inne jednostki wywierają znaczący wpływ;</w:t>
      </w:r>
    </w:p>
    <w:p>
      <w:pPr>
        <w:pStyle w:val="Point1"/>
        <w:rPr>
          <w:noProof/>
          <w:szCs w:val="24"/>
        </w:rPr>
      </w:pPr>
      <w:r>
        <w:rPr>
          <w:noProof/>
        </w:rPr>
        <w:t>d)</w:t>
      </w:r>
      <w:r>
        <w:rPr>
          <w:noProof/>
        </w:rPr>
        <w:tab/>
        <w:t>„grupa” oznacza dowolne z poniższych:</w:t>
      </w:r>
    </w:p>
    <w:p>
      <w:pPr>
        <w:rPr>
          <w:noProof/>
        </w:rPr>
      </w:pPr>
      <w:r>
        <w:rPr>
          <w:noProof/>
        </w:rPr>
        <w:t>(i)</w:t>
      </w:r>
      <w:r>
        <w:rPr>
          <w:noProof/>
        </w:rPr>
        <w:tab/>
        <w:t>jednostkę lub jednostki stowarzyszone oraz ich jednostkę lub jednostki dominujące;</w:t>
      </w:r>
    </w:p>
    <w:p>
      <w:pPr>
        <w:rPr>
          <w:iCs/>
          <w:noProof/>
        </w:rPr>
      </w:pPr>
      <w:r>
        <w:rPr>
          <w:noProof/>
        </w:rPr>
        <w:t>(ii)</w:t>
      </w:r>
      <w:r>
        <w:rPr>
          <w:noProof/>
        </w:rPr>
        <w:tab/>
        <w:t>jednostkę lub jednostki stowarzyszone mające tę samą jednostkę dominującą lub te same jednostki dominujące.</w:t>
      </w:r>
    </w:p>
    <w:p>
      <w:pPr>
        <w:pStyle w:val="SectionTitle"/>
        <w:rPr>
          <w:noProof/>
        </w:rPr>
      </w:pPr>
      <w:r>
        <w:rPr>
          <w:noProof/>
        </w:rPr>
        <w:t>SEKCJA II</w:t>
      </w:r>
    </w:p>
    <w:p>
      <w:pPr>
        <w:jc w:val="center"/>
        <w:rPr>
          <w:b/>
          <w:bCs/>
          <w:noProof/>
        </w:rPr>
      </w:pPr>
      <w:r>
        <w:rPr>
          <w:b/>
          <w:bCs/>
          <w:noProof/>
        </w:rPr>
        <w:t>WARUNKI MAJĄCE ZASTOSOWANIE DO PRZEWOŹNIKÓW DROGOWEGO TRANSPORTU PASAŻERSKIEGO</w:t>
      </w:r>
    </w:p>
    <w:p>
      <w:pPr>
        <w:pStyle w:val="Titrearticle"/>
        <w:rPr>
          <w:bCs/>
          <w:noProof/>
        </w:rPr>
      </w:pPr>
      <w:r>
        <w:rPr>
          <w:noProof/>
        </w:rPr>
        <w:t>Artykuł 4</w:t>
      </w:r>
    </w:p>
    <w:p>
      <w:pPr>
        <w:rPr>
          <w:noProof/>
          <w:szCs w:val="24"/>
        </w:rPr>
      </w:pPr>
      <w:r>
        <w:rPr>
          <w:noProof/>
        </w:rPr>
        <w:t>Umawiające się Strony stosują przepisy, o których mowa w załączniku 1.</w:t>
      </w:r>
    </w:p>
    <w:p>
      <w:pPr>
        <w:pStyle w:val="SectionTitle"/>
        <w:rPr>
          <w:b w:val="0"/>
          <w:bCs/>
          <w:noProof/>
        </w:rPr>
      </w:pPr>
      <w:r>
        <w:rPr>
          <w:noProof/>
        </w:rPr>
        <w:t>SEKCJA III</w:t>
      </w:r>
    </w:p>
    <w:p>
      <w:pPr>
        <w:jc w:val="center"/>
        <w:rPr>
          <w:b/>
          <w:bCs/>
          <w:noProof/>
        </w:rPr>
      </w:pPr>
      <w:r>
        <w:rPr>
          <w:b/>
          <w:bCs/>
          <w:noProof/>
        </w:rPr>
        <w:t>WARUNKI TECHNICZNE MAJĄCE ZASTOSOWANIE DO POJAZDÓW</w:t>
      </w:r>
    </w:p>
    <w:p>
      <w:pPr>
        <w:pStyle w:val="Titrearticle"/>
        <w:rPr>
          <w:bCs/>
          <w:noProof/>
        </w:rPr>
      </w:pPr>
      <w:r>
        <w:rPr>
          <w:noProof/>
        </w:rPr>
        <w:t>Artykuł 5</w:t>
      </w:r>
    </w:p>
    <w:p>
      <w:pPr>
        <w:rPr>
          <w:noProof/>
        </w:rPr>
      </w:pPr>
      <w:r>
        <w:rPr>
          <w:noProof/>
        </w:rPr>
        <w:t>Autobusy i autokary wykorzystywane do wykonywania międzynarodowych przewozów regularnych lub regularnych specjalnych objętych zakresem niniejszego protokołu muszą spełniać normy techniczne, o których mowa w załączniku 2.</w:t>
      </w:r>
    </w:p>
    <w:p>
      <w:pPr>
        <w:pStyle w:val="SectionTitle"/>
        <w:rPr>
          <w:b w:val="0"/>
          <w:bCs/>
          <w:noProof/>
        </w:rPr>
      </w:pPr>
      <w:r>
        <w:rPr>
          <w:noProof/>
        </w:rPr>
        <w:t>SEKCJA IV</w:t>
      </w:r>
    </w:p>
    <w:p>
      <w:pPr>
        <w:jc w:val="center"/>
        <w:rPr>
          <w:b/>
          <w:bCs/>
          <w:noProof/>
        </w:rPr>
      </w:pPr>
      <w:r>
        <w:rPr>
          <w:b/>
          <w:bCs/>
          <w:noProof/>
        </w:rPr>
        <w:t>DOSTĘP DO RYNKU</w:t>
      </w:r>
    </w:p>
    <w:p>
      <w:pPr>
        <w:pStyle w:val="Titrearticle"/>
        <w:rPr>
          <w:bCs/>
          <w:noProof/>
        </w:rPr>
      </w:pPr>
      <w:r>
        <w:rPr>
          <w:noProof/>
        </w:rPr>
        <w:t>Artykuł 6</w:t>
      </w:r>
    </w:p>
    <w:p>
      <w:pPr>
        <w:jc w:val="center"/>
        <w:rPr>
          <w:b/>
          <w:bCs/>
          <w:noProof/>
        </w:rPr>
      </w:pPr>
      <w:r>
        <w:rPr>
          <w:b/>
          <w:bCs/>
          <w:noProof/>
        </w:rPr>
        <w:t>Międzynarodowe przewozy regularne i regularne specjalne wymagające zezwolenia</w:t>
      </w:r>
    </w:p>
    <w:p>
      <w:pPr>
        <w:rPr>
          <w:rFonts w:eastAsia="Arial Unicode MS"/>
          <w:noProof/>
        </w:rPr>
      </w:pPr>
      <w:r>
        <w:rPr>
          <w:noProof/>
        </w:rPr>
        <w:t>1.</w:t>
      </w:r>
      <w:r>
        <w:rPr>
          <w:noProof/>
        </w:rPr>
        <w:tab/>
        <w:t>Przewozy regularne muszą być powszechnie dostępne, z zastrzeżeniem, w stosownych przypadkach, obowiązku rezerwacji.</w:t>
      </w:r>
    </w:p>
    <w:p>
      <w:pPr>
        <w:rPr>
          <w:rFonts w:eastAsia="Arial Unicode MS"/>
          <w:noProof/>
        </w:rPr>
      </w:pPr>
      <w:r>
        <w:rPr>
          <w:noProof/>
        </w:rPr>
        <w:t>2.</w:t>
      </w:r>
      <w:r>
        <w:rPr>
          <w:noProof/>
        </w:rPr>
        <w:tab/>
        <w:t>Wykonywanie przewozów regularnych i regularnych specjalnych wymaga uzyskania zezwolenia zgodnie z sekcją VI.</w:t>
      </w:r>
    </w:p>
    <w:p>
      <w:pPr>
        <w:rPr>
          <w:rFonts w:eastAsia="Arial Unicode MS"/>
          <w:noProof/>
        </w:rPr>
      </w:pPr>
      <w:r>
        <w:rPr>
          <w:noProof/>
        </w:rPr>
        <w:t>3.</w:t>
      </w:r>
      <w:r>
        <w:rPr>
          <w:noProof/>
        </w:rPr>
        <w:tab/>
        <w:t>Na regularny charakter przewozu nie mają wpływu żadne zmiany warunków świadczenia usługi przewozu.</w:t>
      </w:r>
    </w:p>
    <w:p>
      <w:pPr>
        <w:rPr>
          <w:rFonts w:eastAsia="Arial Unicode MS"/>
          <w:noProof/>
        </w:rPr>
      </w:pPr>
      <w:r>
        <w:rPr>
          <w:noProof/>
        </w:rPr>
        <w:t>4.</w:t>
      </w:r>
      <w:r>
        <w:rPr>
          <w:noProof/>
        </w:rPr>
        <w:tab/>
        <w:t>Organizacja przewozów równoległych lub tymczasowych skierowanych do tych samych osób co istniejące przewozy regularne, nieobsługiwanie niektórych przystanków oraz obsługiwanie dodatkowych przystanków w ramach istniejących przewozów regularnych podlegają takim samym zasadom, jakie stosuje się do istniejących przewozów regularnych.</w:t>
      </w:r>
    </w:p>
    <w:p>
      <w:pPr>
        <w:rPr>
          <w:rFonts w:eastAsia="Arial Unicode MS"/>
          <w:noProof/>
        </w:rPr>
      </w:pPr>
      <w:r>
        <w:rPr>
          <w:noProof/>
        </w:rPr>
        <w:t>5.</w:t>
      </w:r>
      <w:r>
        <w:rPr>
          <w:noProof/>
        </w:rPr>
        <w:tab/>
        <w:t>Zgodnie ze stosownymi przepisami w zakresie konkurencji Umawiająca się Strona lub państwo członkowskie Unii Europejskiej może zdecydować, indywidualnie dla każdego przypadku i bez dyskryminacji, że międzynarodowe regularne i regularne specjalne drogowe przewozy pasażerskie z miejscem rozpoczęcia lub zakończenia przewozu na jej/jego terytorium podlegają porozumieniom w ramach partnerstw między przewoźnikami mającymi siedzibę w Umawiającej się Stronie lub państwie członkowskim Unii Europejskiej, gdzie ma miejsce rozpoczęcie i zakończenie danego przewozu.</w:t>
      </w:r>
    </w:p>
    <w:p>
      <w:pPr>
        <w:rPr>
          <w:rFonts w:eastAsia="Arial Unicode MS"/>
          <w:noProof/>
          <w:szCs w:val="24"/>
        </w:rPr>
      </w:pPr>
      <w:r>
        <w:rPr>
          <w:noProof/>
        </w:rPr>
        <w:t>Przewoźnicy mający siedzibę w Umawiających się Stronach i państwach członkowskich Unii Europejskiej, przez które przebiega trasa przewozu i w których pasażerowie są zabierani lub wysadzani, powinni mieć prawo do przystąpienia do takich partnerstw, jeżeli tak postanowią.</w:t>
      </w:r>
    </w:p>
    <w:p>
      <w:pPr>
        <w:rPr>
          <w:noProof/>
          <w:szCs w:val="24"/>
        </w:rPr>
      </w:pPr>
      <w:r>
        <w:rPr>
          <w:noProof/>
        </w:rPr>
        <w:t>Zainteresowane Umawiające się Strony i państwa członkowskie Unii Europejskiej informują Komisję Mieszaną powołaną na mocy art. 18 niniejszego protokołu o każdej takiej decyzji, przekazując także jej uzasadnienie.</w:t>
      </w:r>
    </w:p>
    <w:p>
      <w:pPr>
        <w:rPr>
          <w:noProof/>
        </w:rPr>
      </w:pPr>
      <w:r>
        <w:rPr>
          <w:smallCaps/>
          <w:noProof/>
          <w:szCs w:val="24"/>
        </w:rPr>
        <w:t>6.</w:t>
      </w:r>
      <w:r>
        <w:rPr>
          <w:noProof/>
        </w:rPr>
        <w:tab/>
        <w:t>Zgodnie ze stosownymi przepisami w zakresie konkurencji przewoźnicy mogą dobrowolnie tworzyć partnerstwa w celu wykonywania przewozów regularnych i regularnych specjalnych. Następujący przewoźnicy mogą uczestniczyć w tych partnerstwach:</w:t>
      </w:r>
    </w:p>
    <w:p>
      <w:pPr>
        <w:rPr>
          <w:noProof/>
        </w:rPr>
      </w:pPr>
      <w:r>
        <w:rPr>
          <w:noProof/>
        </w:rPr>
        <w:t>a)</w:t>
      </w:r>
      <w:r>
        <w:rPr>
          <w:noProof/>
        </w:rPr>
        <w:tab/>
        <w:t>przewoźnicy mający siedzibę w Umawiających się Stronach lub państwie członkowskim Unii Europejskiej, w których ma miejsce rozpoczęcie lub zakończenie przewozu;</w:t>
      </w:r>
    </w:p>
    <w:p>
      <w:pPr>
        <w:rPr>
          <w:noProof/>
        </w:rPr>
      </w:pPr>
      <w:r>
        <w:rPr>
          <w:noProof/>
        </w:rPr>
        <w:t>b)</w:t>
      </w:r>
      <w:r>
        <w:rPr>
          <w:noProof/>
        </w:rPr>
        <w:tab/>
        <w:t>przewoźnicy mający siedzibę w Umawiających się Stronach i państwach członkowskich Unii Europejskiej, przez które przebiega trasa przewozu i w których pasażerowie są zabierani lub wysadzani.</w:t>
      </w:r>
    </w:p>
    <w:p>
      <w:pPr>
        <w:pStyle w:val="SectionTitle"/>
        <w:rPr>
          <w:b w:val="0"/>
          <w:bCs/>
          <w:noProof/>
        </w:rPr>
      </w:pPr>
      <w:r>
        <w:rPr>
          <w:noProof/>
        </w:rPr>
        <w:t>SEKCJA V</w:t>
      </w:r>
    </w:p>
    <w:p>
      <w:pPr>
        <w:jc w:val="center"/>
        <w:rPr>
          <w:b/>
          <w:bCs/>
          <w:noProof/>
        </w:rPr>
      </w:pPr>
      <w:r>
        <w:rPr>
          <w:b/>
          <w:bCs/>
          <w:noProof/>
        </w:rPr>
        <w:t>POSTANOWIENIA SOCJALNE, CELNE I PODATKOWE</w:t>
      </w:r>
    </w:p>
    <w:p>
      <w:pPr>
        <w:pStyle w:val="Titrearticle"/>
        <w:rPr>
          <w:bCs/>
          <w:noProof/>
        </w:rPr>
      </w:pPr>
      <w:r>
        <w:rPr>
          <w:noProof/>
        </w:rPr>
        <w:t>Artykuł 7</w:t>
      </w:r>
    </w:p>
    <w:p>
      <w:pPr>
        <w:rPr>
          <w:noProof/>
        </w:rPr>
      </w:pPr>
      <w:r>
        <w:rPr>
          <w:noProof/>
        </w:rPr>
        <w:t>Sekcja V (zawierająca postanowienia socjalne) i sekcja VI (zawierająca postanowienia celne i podatkowe) umowy INTERBUS mają zastosowanie do niniejszego protokołu.</w:t>
      </w:r>
    </w:p>
    <w:p>
      <w:pPr>
        <w:pStyle w:val="SectionTitle"/>
        <w:rPr>
          <w:b w:val="0"/>
          <w:bCs/>
          <w:noProof/>
        </w:rPr>
      </w:pPr>
      <w:r>
        <w:rPr>
          <w:noProof/>
        </w:rPr>
        <w:t>SEKCJA VI</w:t>
      </w:r>
    </w:p>
    <w:p>
      <w:pPr>
        <w:jc w:val="center"/>
        <w:rPr>
          <w:b/>
          <w:bCs/>
          <w:noProof/>
        </w:rPr>
      </w:pPr>
      <w:r>
        <w:rPr>
          <w:b/>
          <w:bCs/>
          <w:noProof/>
        </w:rPr>
        <w:t xml:space="preserve">ZEZWOLENIE NA MIĘDZYNARODOWE PRZEWOZY REGULARNE </w:t>
      </w:r>
      <w:r>
        <w:rPr>
          <w:noProof/>
        </w:rPr>
        <w:br/>
      </w:r>
      <w:r>
        <w:rPr>
          <w:b/>
          <w:bCs/>
          <w:noProof/>
        </w:rPr>
        <w:t>I REGULARNE SPECJALNE</w:t>
      </w:r>
    </w:p>
    <w:p>
      <w:pPr>
        <w:pStyle w:val="Titrearticle"/>
        <w:rPr>
          <w:bCs/>
          <w:noProof/>
        </w:rPr>
      </w:pPr>
      <w:r>
        <w:rPr>
          <w:noProof/>
        </w:rPr>
        <w:t>Artykuł 8</w:t>
      </w:r>
    </w:p>
    <w:p>
      <w:pPr>
        <w:jc w:val="center"/>
        <w:rPr>
          <w:b/>
          <w:bCs/>
          <w:noProof/>
        </w:rPr>
      </w:pPr>
      <w:r>
        <w:rPr>
          <w:b/>
          <w:bCs/>
          <w:noProof/>
        </w:rPr>
        <w:t>Charakter zezwolenia</w:t>
      </w:r>
    </w:p>
    <w:p>
      <w:pPr>
        <w:rPr>
          <w:rFonts w:eastAsia="Arial Unicode MS"/>
          <w:noProof/>
        </w:rPr>
      </w:pPr>
      <w:r>
        <w:rPr>
          <w:noProof/>
        </w:rPr>
        <w:t>1.</w:t>
      </w:r>
      <w:r>
        <w:rPr>
          <w:noProof/>
        </w:rPr>
        <w:tab/>
        <w:t>Zezwolenia na międzynarodowe regularne i regularne specjalne przewozy pasażerskie wydaje właściwy organ Umawiającej się Strony, na której terytorium przewoźnik ma swoją siedzibę (zwany dalej „organem wydającym zezwolenie”).</w:t>
      </w:r>
    </w:p>
    <w:p>
      <w:pPr>
        <w:rPr>
          <w:rFonts w:eastAsia="Arial Unicode MS"/>
          <w:noProof/>
        </w:rPr>
      </w:pPr>
      <w:r>
        <w:rPr>
          <w:noProof/>
        </w:rPr>
        <w:t>2.</w:t>
      </w:r>
      <w:r>
        <w:rPr>
          <w:noProof/>
        </w:rPr>
        <w:tab/>
        <w:t>W przypadku przewoźnika mającego siedzibę w Unii Europejskiej organem wydającym zezwolenie jest właściwy organ państwa członkowskiego, w którym znajduje się miejsce rozpoczęcia lub zakończenia przewozu.</w:t>
      </w:r>
    </w:p>
    <w:p>
      <w:pPr>
        <w:rPr>
          <w:rFonts w:eastAsia="Arial Unicode MS"/>
          <w:noProof/>
        </w:rPr>
      </w:pPr>
      <w:r>
        <w:rPr>
          <w:noProof/>
        </w:rPr>
        <w:t>3.</w:t>
      </w:r>
      <w:r>
        <w:rPr>
          <w:noProof/>
        </w:rPr>
        <w:tab/>
        <w:t>W przypadku grupy przewoźników zamierzających wykonywać międzynarodowe przewozy regularne lub regularne specjalne oraz w przypadku partnerstwa między przedsiębiorstwami (przewoźnikami) z co najmniej dwóch Umawiających się Stron, na których terytorium pasażerowie są zabierani i wysadzani, organem wydającym zezwolenie jest właściwy organ, do którego skierowano wniosek zgodnie z art. 9 ust. 1 akapit drugi.</w:t>
      </w:r>
    </w:p>
    <w:p>
      <w:pPr>
        <w:rPr>
          <w:rFonts w:eastAsia="Arial Unicode MS"/>
          <w:noProof/>
        </w:rPr>
      </w:pPr>
      <w:r>
        <w:rPr>
          <w:noProof/>
        </w:rPr>
        <w:t>4.</w:t>
      </w:r>
      <w:r>
        <w:rPr>
          <w:noProof/>
        </w:rPr>
        <w:tab/>
        <w:t>Zezwolenia są wydawane na rzecz określonego przewoźnika i nie mogą być przenoszone. Przewoźnik, który otrzymał zezwolenie, może jednak, za zgodą organu wydającego zezwolenie, wykonywać przewozy przy pomocy podwykonawcy, jeżeli taka możliwość jest zgodna z prawem Umawiającej się Strony. W takim przypadku w zezwoleniu podaje się nazwę i rolę podwykonawcy. Podwykonawca musi spełniać warunki, o którym mowa w art. 1, 4, 5 oraz – w zakresie postanowień socjalnych – art. 7, jak również w załącznikach 1 i 2.</w:t>
      </w:r>
    </w:p>
    <w:p>
      <w:pPr>
        <w:rPr>
          <w:rFonts w:eastAsia="Arial Unicode MS"/>
          <w:noProof/>
        </w:rPr>
      </w:pPr>
      <w:r>
        <w:rPr>
          <w:noProof/>
        </w:rPr>
        <w:t>W przypadku grupy przewoźników, którzy zamierzają wykonywać międzynarodowe przewozy regularne lub regularne specjalne, zezwolenie wydaje się na rzecz wszystkich jednostek grupy i wymienia w nim nazwy wszystkich przewoźników. Zezwolenie takie wydaje się jednostce, którą pozostali przewoźnicy upoważnili do tego celu i która o nie wystąpiła, a pozostałym jednostkom przekazuje się uwierzytelnione odpisy.</w:t>
      </w:r>
    </w:p>
    <w:p>
      <w:pPr>
        <w:rPr>
          <w:rFonts w:eastAsia="Arial Unicode MS"/>
          <w:noProof/>
        </w:rPr>
      </w:pPr>
      <w:r>
        <w:rPr>
          <w:noProof/>
        </w:rPr>
        <w:t>W przypadku partnerstwa każdemu przedsiębiorstwu partnerskiemu wydaje się oryginał zezwolenia, podając w nim nazwę każdego przedsiębiorstwa.</w:t>
      </w:r>
    </w:p>
    <w:p>
      <w:pPr>
        <w:rPr>
          <w:rFonts w:eastAsia="Arial Unicode MS"/>
          <w:noProof/>
        </w:rPr>
      </w:pPr>
      <w:r>
        <w:rPr>
          <w:noProof/>
        </w:rPr>
        <w:t>W przypadku gdy międzynarodowe przewozy regularne i regularne specjalne są wykonywane przez grupę albo partnerstwo, o których mowa w akapitach drugim i trzecim, decyzja w sprawie faktycznego podziału obsługi ruchu między uczestniczących przewoźników pozostaje w gestii samych przewoźników.</w:t>
      </w:r>
    </w:p>
    <w:p>
      <w:pPr>
        <w:rPr>
          <w:rFonts w:eastAsia="Arial Unicode MS"/>
          <w:noProof/>
        </w:rPr>
      </w:pPr>
      <w:r>
        <w:rPr>
          <w:noProof/>
        </w:rPr>
        <w:t>5.</w:t>
      </w:r>
      <w:r>
        <w:rPr>
          <w:noProof/>
        </w:rPr>
        <w:tab/>
        <w:t>Okres ważności zezwolenia nie może przekraczać pięciu lat. Okres ten może zostać skrócony na żądanie wnioskodawcy albo za wzajemną zgodą właściwych organów Umawiających się Stron, na których terytorium pasażerowie są zabierani lub wysadzani.</w:t>
      </w:r>
    </w:p>
    <w:p>
      <w:pPr>
        <w:rPr>
          <w:rFonts w:eastAsia="Arial Unicode MS"/>
          <w:noProof/>
        </w:rPr>
      </w:pPr>
      <w:r>
        <w:rPr>
          <w:noProof/>
        </w:rPr>
        <w:t>6.</w:t>
      </w:r>
      <w:r>
        <w:rPr>
          <w:noProof/>
        </w:rPr>
        <w:tab/>
        <w:t>W zezwoleniach określa się:</w:t>
      </w:r>
    </w:p>
    <w:p>
      <w:pPr>
        <w:pStyle w:val="Point1"/>
        <w:rPr>
          <w:noProof/>
        </w:rPr>
      </w:pPr>
      <w:r>
        <w:rPr>
          <w:noProof/>
        </w:rPr>
        <w:t>a)</w:t>
      </w:r>
      <w:r>
        <w:rPr>
          <w:noProof/>
        </w:rPr>
        <w:tab/>
        <w:t>rodzaj przewozu;</w:t>
      </w:r>
    </w:p>
    <w:p>
      <w:pPr>
        <w:pStyle w:val="Point1"/>
        <w:rPr>
          <w:noProof/>
        </w:rPr>
      </w:pPr>
      <w:r>
        <w:rPr>
          <w:noProof/>
        </w:rPr>
        <w:t>b)</w:t>
      </w:r>
      <w:r>
        <w:rPr>
          <w:noProof/>
        </w:rPr>
        <w:tab/>
        <w:t>trasę przewozu, w szczególności miejsce początkowe przewozu i miejsce docelowe;</w:t>
      </w:r>
    </w:p>
    <w:p>
      <w:pPr>
        <w:pStyle w:val="Point1"/>
        <w:rPr>
          <w:noProof/>
        </w:rPr>
      </w:pPr>
      <w:r>
        <w:rPr>
          <w:noProof/>
        </w:rPr>
        <w:t>c)</w:t>
      </w:r>
      <w:r>
        <w:rPr>
          <w:noProof/>
        </w:rPr>
        <w:tab/>
        <w:t>okres ważności zezwolenia;</w:t>
      </w:r>
    </w:p>
    <w:p>
      <w:pPr>
        <w:pStyle w:val="Point1"/>
        <w:rPr>
          <w:noProof/>
        </w:rPr>
      </w:pPr>
      <w:r>
        <w:rPr>
          <w:noProof/>
        </w:rPr>
        <w:t>d)</w:t>
      </w:r>
      <w:r>
        <w:rPr>
          <w:noProof/>
        </w:rPr>
        <w:tab/>
        <w:t>przystanki oraz rozkład jazdy.</w:t>
      </w:r>
    </w:p>
    <w:p>
      <w:pPr>
        <w:rPr>
          <w:rFonts w:eastAsia="Arial Unicode MS"/>
          <w:noProof/>
        </w:rPr>
      </w:pPr>
      <w:r>
        <w:rPr>
          <w:noProof/>
        </w:rPr>
        <w:t>7.</w:t>
      </w:r>
      <w:r>
        <w:rPr>
          <w:noProof/>
        </w:rPr>
        <w:tab/>
        <w:t>Zezwolenia muszą być zgodne ze wzorem przedstawionym w załączniku 4.</w:t>
      </w:r>
    </w:p>
    <w:p>
      <w:pPr>
        <w:rPr>
          <w:rFonts w:eastAsia="Arial Unicode MS"/>
          <w:noProof/>
        </w:rPr>
      </w:pPr>
      <w:r>
        <w:rPr>
          <w:noProof/>
        </w:rPr>
        <w:t>8.</w:t>
      </w:r>
      <w:r>
        <w:rPr>
          <w:noProof/>
        </w:rPr>
        <w:tab/>
        <w:t>Z zastrzeżeniem art. 1 ust. 2, zezwolenie upoważnia jego posiadacza (posiadaczy) do wykonywania międzynarodowych przewozów regularnych lub regularnych specjalnych na terytoriach wszystkich Umawiających się Stron, przez które przebiegają trasy przewozu.</w:t>
      </w:r>
    </w:p>
    <w:p>
      <w:pPr>
        <w:rPr>
          <w:rFonts w:eastAsia="Arial Unicode MS"/>
          <w:noProof/>
        </w:rPr>
      </w:pPr>
      <w:r>
        <w:rPr>
          <w:noProof/>
        </w:rPr>
        <w:t>9.</w:t>
      </w:r>
      <w:r>
        <w:rPr>
          <w:noProof/>
        </w:rPr>
        <w:tab/>
        <w:t>Przewoźnik wykonujący przewozy regularne lub regularne specjalne może wykorzystać dodatkowe pojazdy w celu sprostania sytuacjom tymczasowym i wyjątkowym. Takie dodatkowe pojazdy mogą być wykorzystywane wyłącznie na takich samych warunkach, jak określono w zezwoleniu, o którym mowa w ust. 6.</w:t>
      </w:r>
    </w:p>
    <w:p>
      <w:pPr>
        <w:rPr>
          <w:rFonts w:eastAsia="Arial Unicode MS"/>
          <w:noProof/>
        </w:rPr>
      </w:pPr>
      <w:r>
        <w:rPr>
          <w:noProof/>
        </w:rPr>
        <w:t>W takim przypadku przewoźnik zapewnia, by – oprócz dokumentów, o których mowa w art. 15 – w pojeździe był przechowywany i okazywany na żądanie każdemu upoważnionemu funkcjonariuszowi służb kontrolnych odpis umowy między przewoźnikiem wykonującym dany międzynarodowy przewóz regularny lub regularny specjalny a przedsiębiorstwem, które dostarczyło dodatkowe pojazdy, lub równoważny dokument.</w:t>
      </w:r>
    </w:p>
    <w:p>
      <w:pPr>
        <w:pStyle w:val="Titrearticle"/>
        <w:rPr>
          <w:rFonts w:eastAsia="Arial Unicode MS"/>
          <w:iCs/>
          <w:noProof/>
          <w:szCs w:val="24"/>
        </w:rPr>
      </w:pPr>
      <w:r>
        <w:rPr>
          <w:noProof/>
        </w:rPr>
        <w:t>Artykuł 9</w:t>
      </w:r>
    </w:p>
    <w:p>
      <w:pPr>
        <w:jc w:val="center"/>
        <w:rPr>
          <w:b/>
          <w:noProof/>
        </w:rPr>
      </w:pPr>
      <w:r>
        <w:rPr>
          <w:b/>
          <w:noProof/>
        </w:rPr>
        <w:t>Składanie wniosku o zezwolenie</w:t>
      </w:r>
      <w:r>
        <w:rPr>
          <w:noProof/>
        </w:rPr>
        <w:t xml:space="preserve"> </w:t>
      </w:r>
      <w:r>
        <w:rPr>
          <w:noProof/>
        </w:rPr>
        <w:br/>
      </w:r>
      <w:r>
        <w:rPr>
          <w:b/>
          <w:noProof/>
        </w:rPr>
        <w:t>na międzynarodowe przewozy regularne i regularne specjalne</w:t>
      </w:r>
    </w:p>
    <w:p>
      <w:pPr>
        <w:rPr>
          <w:rFonts w:eastAsia="Arial Unicode MS"/>
          <w:noProof/>
        </w:rPr>
      </w:pPr>
      <w:r>
        <w:rPr>
          <w:noProof/>
        </w:rPr>
        <w:t>1.</w:t>
      </w:r>
      <w:r>
        <w:rPr>
          <w:noProof/>
        </w:rPr>
        <w:tab/>
        <w:t>Wnioski o zezwolenie na międzynarodowe przewozy regularne i regularne specjalne przewoźnik składa swojemu właściwemu organowi wydającemu zezwolenie.</w:t>
      </w:r>
    </w:p>
    <w:p>
      <w:pPr>
        <w:rPr>
          <w:rFonts w:eastAsia="Arial Unicode MS"/>
          <w:noProof/>
        </w:rPr>
      </w:pPr>
      <w:r>
        <w:rPr>
          <w:noProof/>
        </w:rPr>
        <w:t>W odniesieniu do każdego przewozu składa się tylko jeden wniosek. W przypadkach, o których mowa w art. 8 ust. 3, wnioski składa przewoźnik upoważniony do tego celu przez pozostałych przewoźników.</w:t>
      </w:r>
    </w:p>
    <w:p>
      <w:pPr>
        <w:rPr>
          <w:rFonts w:eastAsia="Arial Unicode MS"/>
          <w:noProof/>
        </w:rPr>
      </w:pPr>
      <w:r>
        <w:rPr>
          <w:noProof/>
        </w:rPr>
        <w:t>Wniosek kieruje się do organu wydającego zezwolenie Umawiającej się Strony, w której przewoźnik składający wniosek ma siedzibę.</w:t>
      </w:r>
    </w:p>
    <w:p>
      <w:pPr>
        <w:rPr>
          <w:rFonts w:eastAsia="Arial Unicode MS"/>
          <w:noProof/>
        </w:rPr>
      </w:pPr>
      <w:r>
        <w:rPr>
          <w:noProof/>
        </w:rPr>
        <w:t>2.</w:t>
      </w:r>
      <w:r>
        <w:rPr>
          <w:noProof/>
        </w:rPr>
        <w:tab/>
        <w:t>Wnioski o zezwolenie składa się w formie opartej na wzorze przedstawionym w załączniku 3.</w:t>
      </w:r>
    </w:p>
    <w:p>
      <w:pPr>
        <w:rPr>
          <w:rFonts w:eastAsia="Arial Unicode MS"/>
          <w:noProof/>
        </w:rPr>
      </w:pPr>
      <w:r>
        <w:rPr>
          <w:noProof/>
        </w:rPr>
        <w:t>3.</w:t>
      </w:r>
      <w:r>
        <w:rPr>
          <w:noProof/>
        </w:rPr>
        <w:tab/>
        <w:t>Osoby ubiegające się o zezwolenie przedkładają wszelkie informacje dodatkowe, jakie uznają za istotne lub jakich zażąda organ wydający zezwolenie, w szczególności dokumenty wymienione w załączniku 3.</w:t>
      </w:r>
    </w:p>
    <w:p>
      <w:pPr>
        <w:pStyle w:val="Titrearticle"/>
        <w:rPr>
          <w:noProof/>
        </w:rPr>
      </w:pPr>
      <w:r>
        <w:rPr>
          <w:noProof/>
        </w:rPr>
        <w:t>Artykuł 10</w:t>
      </w:r>
    </w:p>
    <w:p>
      <w:pPr>
        <w:jc w:val="center"/>
        <w:rPr>
          <w:b/>
          <w:noProof/>
        </w:rPr>
      </w:pPr>
      <w:r>
        <w:rPr>
          <w:b/>
          <w:noProof/>
        </w:rPr>
        <w:t>Procedura udzielania zezwolenia</w:t>
      </w:r>
    </w:p>
    <w:p>
      <w:pPr>
        <w:rPr>
          <w:rFonts w:eastAsia="Arial Unicode MS"/>
          <w:noProof/>
        </w:rPr>
      </w:pPr>
      <w:r>
        <w:rPr>
          <w:noProof/>
        </w:rPr>
        <w:t>1.</w:t>
      </w:r>
      <w:r>
        <w:rPr>
          <w:noProof/>
        </w:rPr>
        <w:tab/>
        <w:t>Zezwolenia wydaje się za zgodą właściwych organów wszystkich Umawiających się Stron, na których terytorium pasażerowie są zabierani lub wysadzani. Organ wydający zezwolenie przekazuje takim właściwym organom, jak również właściwym organom Umawiających się Stron, przez których terytoria przebiega trasa przewozu, ale w których pasażerowie nie są zabierani ani wysadzani, kopię wniosku, wraz z kopiami wszelkich innych istotnych dokumentów, i jego ocenę.</w:t>
      </w:r>
    </w:p>
    <w:p>
      <w:pPr>
        <w:rPr>
          <w:rFonts w:eastAsia="Arial Unicode MS"/>
          <w:noProof/>
        </w:rPr>
      </w:pPr>
      <w:r>
        <w:rPr>
          <w:noProof/>
        </w:rPr>
        <w:t>W odniesieniu do Unii Europejskiej właściwe organy, o których mowa w akapicie pierwszym, to organy państw członkowskich, na których terytorium pasażerowie są zabierani lub wysadzani oraz przez które przebiega trasa przewozu, ale w których pasażerowie nie są zabierani ani wysadzani.</w:t>
      </w:r>
    </w:p>
    <w:p>
      <w:pPr>
        <w:rPr>
          <w:rFonts w:eastAsia="Arial Unicode MS"/>
          <w:noProof/>
        </w:rPr>
      </w:pPr>
      <w:r>
        <w:rPr>
          <w:noProof/>
        </w:rPr>
        <w:t>2.</w:t>
      </w:r>
      <w:r>
        <w:rPr>
          <w:noProof/>
        </w:rPr>
        <w:tab/>
        <w:t>Właściwe organy Umawiających się Stron, do których zwrócono się o wydanie zgody, w terminie czterech miesięcy powiadamiają organ wydający zezwolenie o swojej decyzji w sprawie wniosku o zezwolenie. Bieg tego terminu rozpoczyna się w dniu otrzymania wniosku o wydanie zgody, będącym dniem widniejącym na potwierdzeniu odbioru. Jeżeli decyzja otrzymana od właściwych organów Umawiającej się Strony, do których zwrócono się o wydanie zgody, jest negatywna, musi ona zawierać należyte uzasadnienie. Jeżeli organ wydający zezwolenie nie otrzyma odpowiedzi w terminie czterech miesięcy, uznaje się, że właściwe organy, do których się zwrócono, wyrażają zgodę, i organ wydający może udzielić zezwolenia.</w:t>
      </w:r>
    </w:p>
    <w:p>
      <w:pPr>
        <w:rPr>
          <w:rFonts w:eastAsia="Arial Unicode MS"/>
          <w:noProof/>
        </w:rPr>
      </w:pPr>
      <w:r>
        <w:rPr>
          <w:noProof/>
        </w:rPr>
        <w:t>Właściwe organy Umawiających się Stron, przez których terytoria przebiega trasa przewozu, ale w których pasażerowie nie są zabierani ani wysadzani, mogą przekazać organowi wydającemu zezwolenie swoje uwagi w terminie określonym w akapicie pierwszym.</w:t>
      </w:r>
    </w:p>
    <w:p>
      <w:pPr>
        <w:rPr>
          <w:rFonts w:eastAsia="Arial Unicode MS"/>
          <w:noProof/>
          <w:szCs w:val="24"/>
        </w:rPr>
      </w:pPr>
      <w:r>
        <w:rPr>
          <w:noProof/>
        </w:rPr>
        <w:t>3.</w:t>
      </w:r>
      <w:r>
        <w:rPr>
          <w:noProof/>
        </w:rPr>
        <w:tab/>
        <w:t>Organ wydający zezwolenie podejmuje decyzję w sprawie wniosku nie później niż sześć miesięcy od dnia złożenia wniosku przez przewoźnika</w:t>
      </w:r>
      <w:r>
        <w:rPr>
          <w:rStyle w:val="FootnoteReference"/>
          <w:rFonts w:eastAsia="Arial Unicode MS"/>
          <w:noProof/>
          <w:szCs w:val="24"/>
          <w:lang w:eastAsia="en-GB"/>
        </w:rPr>
        <w:footnoteReference w:id="5"/>
      </w:r>
      <w:r>
        <w:rPr>
          <w:noProof/>
        </w:rPr>
        <w:t>.</w:t>
      </w:r>
    </w:p>
    <w:p>
      <w:pPr>
        <w:rPr>
          <w:rFonts w:eastAsia="Arial Unicode MS"/>
          <w:noProof/>
          <w:szCs w:val="24"/>
        </w:rPr>
      </w:pPr>
      <w:r>
        <w:rPr>
          <w:noProof/>
        </w:rPr>
        <w:t>4.</w:t>
      </w:r>
      <w:r>
        <w:rPr>
          <w:noProof/>
        </w:rPr>
        <w:tab/>
        <w:t>Zezwolenia udziela się, chyba że:</w:t>
      </w:r>
    </w:p>
    <w:p>
      <w:pPr>
        <w:pStyle w:val="Point1"/>
        <w:rPr>
          <w:noProof/>
        </w:rPr>
      </w:pPr>
      <w:r>
        <w:rPr>
          <w:noProof/>
        </w:rPr>
        <w:t>a)</w:t>
      </w:r>
      <w:r>
        <w:rPr>
          <w:noProof/>
        </w:rPr>
        <w:tab/>
        <w:t>wnioskodawca nie jest w stanie wykonywać przewozów będących przedmiotem wniosku, korzystając z pojazdów będących bezpośrednio w jego dyspozycji;</w:t>
      </w:r>
    </w:p>
    <w:p>
      <w:pPr>
        <w:pStyle w:val="Point1"/>
        <w:rPr>
          <w:noProof/>
        </w:rPr>
      </w:pPr>
      <w:r>
        <w:rPr>
          <w:noProof/>
        </w:rPr>
        <w:t>b)</w:t>
      </w:r>
      <w:r>
        <w:rPr>
          <w:noProof/>
        </w:rPr>
        <w:tab/>
        <w:t>wnioskodawca nie zastosował się do krajowych lub międzynarodowych przepisów w zakresie transportu drogowego, a w szczególności nie spełnił warunków i wymogów dotyczących zezwoleń na wykonywanie międzynarodowych drogowych przewozów pasażerskich, lub dopuścił się poważnego naruszenia przepisów Umawiającej się Strony dotyczących transportu drogowego, w szczególności przepisów mających zastosowanie do pojazdów, czasu prowadzenia pojazdu oraz okresów odpoczynku kierowców;</w:t>
      </w:r>
    </w:p>
    <w:p>
      <w:pPr>
        <w:pStyle w:val="Point1"/>
        <w:rPr>
          <w:noProof/>
        </w:rPr>
      </w:pPr>
      <w:r>
        <w:rPr>
          <w:noProof/>
        </w:rPr>
        <w:t>c)</w:t>
      </w:r>
      <w:r>
        <w:rPr>
          <w:noProof/>
        </w:rPr>
        <w:tab/>
        <w:t>w przypadku wniosku o przedłużenie ważności zezwolenia, nie zostały spełnione warunki zezwolenia;</w:t>
      </w:r>
    </w:p>
    <w:p>
      <w:pPr>
        <w:pStyle w:val="Point1"/>
        <w:rPr>
          <w:noProof/>
        </w:rPr>
      </w:pPr>
      <w:r>
        <w:rPr>
          <w:noProof/>
        </w:rPr>
        <w:t>d)</w:t>
      </w:r>
      <w:r>
        <w:rPr>
          <w:noProof/>
        </w:rPr>
        <w:tab/>
        <w:t>Umawiająca się Strona zdecyduje na podstawie szczegółowej analizy, że dane przewozy miałyby poważny negatywny wpływ na rentowność porównywalnych usług przewozowych świadczonych w ramach jednej lub większej liczby umów o usługi publiczne zgodnie z prawem Umawiającej się Strony na danych bezpośrednich odcinkach. W takim przypadku Umawiająca się Strona określa kryteria o niedyskryminującym charakterze w celu stwierdzenia, czy przewozy, których dotyczy wniosek, miałyby poważny negatywny wpływ na rentowność wspomnianej wyżej porównywalnej usługi przewozowej, i informuje o nich pozostałe Umawiające się Strony, o których mowa w art. 10 ust. 1;</w:t>
      </w:r>
    </w:p>
    <w:p>
      <w:pPr>
        <w:pStyle w:val="Point1"/>
        <w:rPr>
          <w:noProof/>
        </w:rPr>
      </w:pPr>
      <w:r>
        <w:rPr>
          <w:noProof/>
        </w:rPr>
        <w:t>e)</w:t>
      </w:r>
      <w:r>
        <w:rPr>
          <w:noProof/>
        </w:rPr>
        <w:tab/>
        <w:t>Umawiająca się Strona uzna na podstawie szczegółowej analizy, że głównym celem danych przewozów nie jest przewóz pasażerów między przystankami znajdującymi się w różnych Umawiających się Stronach.</w:t>
      </w:r>
    </w:p>
    <w:p>
      <w:pPr>
        <w:pStyle w:val="Text1"/>
        <w:rPr>
          <w:noProof/>
        </w:rPr>
      </w:pPr>
      <w:r>
        <w:rPr>
          <w:noProof/>
        </w:rPr>
        <w:t>W przypadku gdy istniejąca usługa międzynarodowych przewozów autokarami i autobusami ma poważny negatywny wpływ na rentowność porównywalnej usługi przewozowej świadczonej w ramach jednej lub większej liczby umów o usługi publiczne zgodnie z prawem Umawiającej się Strony na danych bezpośrednich odcinkach, z wyjątkowych przyczyn, których nie można było przewidzieć w chwili udzielania zezwolenia, Umawiająca się Strona może, za zgodą pozostałych Umawiających się Stron, o których mowa w art. 10 ust. 1, zawiesić lub cofnąć zezwolenie na świadczenie danej usługi międzynarodowych przewozów autokarami i autobusami, po powiadomieniu o tym przewoźnika z sześciomiesięcznym wyprzedzeniem.</w:t>
      </w:r>
    </w:p>
    <w:p>
      <w:pPr>
        <w:pStyle w:val="Text1"/>
        <w:rPr>
          <w:noProof/>
        </w:rPr>
      </w:pPr>
      <w:r>
        <w:rPr>
          <w:noProof/>
        </w:rPr>
        <w:t>Fakt, że przewoźnik oferuje ceny niższe niż ceny oferowane przez innych przewoźników drogowych, lub fakt, że dane połączenie jest już obsługiwane przez innych przewoźników drogowych, nie stanowią same w sobie uzasadnienia dla odrzucenia wniosku.</w:t>
      </w:r>
    </w:p>
    <w:p>
      <w:pPr>
        <w:rPr>
          <w:rFonts w:eastAsia="Arial Unicode MS"/>
          <w:noProof/>
        </w:rPr>
      </w:pPr>
      <w:r>
        <w:rPr>
          <w:noProof/>
        </w:rPr>
        <w:t>5.</w:t>
      </w:r>
      <w:r>
        <w:rPr>
          <w:noProof/>
        </w:rPr>
        <w:tab/>
        <w:t>Organ wydający zezwolenie oraz właściwe organy wszystkich Umawiających się Stron zaangażowanych w procedurę służącą osiągnięciu zgody przewidzianej w ust. 1 mogą odmownie rozpatrzyć wniosek jedynie z powodów przewidzianych w niniejszym protokole.</w:t>
      </w:r>
    </w:p>
    <w:p>
      <w:pPr>
        <w:rPr>
          <w:rFonts w:eastAsia="Arial Unicode MS"/>
          <w:noProof/>
        </w:rPr>
      </w:pPr>
      <w:r>
        <w:rPr>
          <w:noProof/>
        </w:rPr>
        <w:t>6.</w:t>
      </w:r>
      <w:r>
        <w:rPr>
          <w:noProof/>
        </w:rPr>
        <w:tab/>
        <w:t>Po zakończeniu procedury określonej w ust. 1–5 organ wydający zezwolenie udziela zezwolenia lub informuje formalnie o odmownym rozpatrzeniu wniosku.</w:t>
      </w:r>
    </w:p>
    <w:p>
      <w:pPr>
        <w:rPr>
          <w:rFonts w:eastAsia="Arial Unicode MS"/>
          <w:noProof/>
        </w:rPr>
      </w:pPr>
      <w:r>
        <w:rPr>
          <w:noProof/>
        </w:rPr>
        <w:t>Decyzje o odrzuceniu wniosku muszą zawierać uzasadnienie. Umawiające się Strony zapewniają, by przedsiębiorstwa transportowe miały możliwość odwołania się, w przypadku gdy ich wniosek został odrzucony.</w:t>
      </w:r>
    </w:p>
    <w:p>
      <w:pPr>
        <w:rPr>
          <w:rFonts w:eastAsia="Arial Unicode MS"/>
          <w:noProof/>
        </w:rPr>
      </w:pPr>
      <w:r>
        <w:rPr>
          <w:noProof/>
        </w:rPr>
        <w:t>Organ wydający zezwolenie informuje wszystkie właściwe organy, o których mowa w ust. 1, o swojej decyzji, oraz przesyła im kopię każdego zezwolenia.</w:t>
      </w:r>
    </w:p>
    <w:p>
      <w:pPr>
        <w:pStyle w:val="Titrearticle"/>
        <w:rPr>
          <w:rFonts w:eastAsia="Arial Unicode MS"/>
          <w:noProof/>
        </w:rPr>
      </w:pPr>
      <w:r>
        <w:rPr>
          <w:noProof/>
        </w:rPr>
        <w:t>Artykuł 11</w:t>
      </w:r>
    </w:p>
    <w:p>
      <w:pPr>
        <w:jc w:val="center"/>
        <w:rPr>
          <w:rFonts w:eastAsia="Arial Unicode MS"/>
          <w:b/>
          <w:noProof/>
        </w:rPr>
      </w:pPr>
      <w:r>
        <w:rPr>
          <w:b/>
          <w:noProof/>
        </w:rPr>
        <w:t>Przedłużenie ważności zezwolenia i wprowadzanie w nim zmian</w:t>
      </w:r>
    </w:p>
    <w:p>
      <w:pPr>
        <w:rPr>
          <w:rFonts w:eastAsia="Arial Unicode MS"/>
          <w:noProof/>
        </w:rPr>
      </w:pPr>
      <w:r>
        <w:rPr>
          <w:noProof/>
        </w:rPr>
        <w:t>1.</w:t>
      </w:r>
      <w:r>
        <w:rPr>
          <w:noProof/>
        </w:rPr>
        <w:tab/>
        <w:t>Art. 10 ma zastosowanie, odpowiednio, do wniosków o przedłużenie ważności zezwolenia lub do wniosków o zmianę warunków, na jakich muszą być wykonywane przewozy wymagające zezwolenia.</w:t>
      </w:r>
    </w:p>
    <w:p>
      <w:pPr>
        <w:rPr>
          <w:rFonts w:eastAsia="Arial Unicode MS"/>
          <w:noProof/>
        </w:rPr>
      </w:pPr>
      <w:r>
        <w:rPr>
          <w:noProof/>
        </w:rPr>
        <w:t>2.</w:t>
      </w:r>
      <w:r>
        <w:rPr>
          <w:noProof/>
        </w:rPr>
        <w:tab/>
        <w:t>W przypadku nieznacznych zmian w warunkach wykonywania przewozów, w szczególności w postaci dostosowania częstotliwości przewozów, wysokości opłat lub rozkładów jazdy, organ wydający zezwolenie obowiązany jest jedynie do przekazania pozostałym zainteresowanym Umawiającym się Stronom informacji o takich zmianach. Nie uznaje się za nieznaczne zmian w rozkładzie jazdy lub w częstotliwości przewozów, które mają wpływ na harmonogram kontroli na granicach między Umawiającymi się Stronami lub na granicach z państwami trzecimi.</w:t>
      </w:r>
    </w:p>
    <w:p>
      <w:pPr>
        <w:rPr>
          <w:rFonts w:eastAsia="Arial Unicode MS"/>
          <w:noProof/>
        </w:rPr>
      </w:pPr>
      <w:r>
        <w:rPr>
          <w:noProof/>
        </w:rPr>
        <w:t>3.</w:t>
      </w:r>
      <w:r>
        <w:rPr>
          <w:noProof/>
        </w:rPr>
        <w:tab/>
        <w:t>Zainteresowane Umawiające się Strony mogą uzgodnić, że organ wydający zezwolenie sam podejmuje decyzje w sprawie zmian warunków, na jakich wykonywane są przewozy.</w:t>
      </w:r>
    </w:p>
    <w:p>
      <w:pPr>
        <w:pStyle w:val="Titrearticle"/>
        <w:rPr>
          <w:rFonts w:eastAsia="Arial Unicode MS"/>
          <w:noProof/>
        </w:rPr>
      </w:pPr>
      <w:r>
        <w:rPr>
          <w:noProof/>
        </w:rPr>
        <w:t>Artykuł 12</w:t>
      </w:r>
    </w:p>
    <w:p>
      <w:pPr>
        <w:jc w:val="center"/>
        <w:rPr>
          <w:rFonts w:eastAsia="Arial Unicode MS"/>
          <w:b/>
          <w:noProof/>
        </w:rPr>
      </w:pPr>
      <w:r>
        <w:rPr>
          <w:b/>
          <w:noProof/>
        </w:rPr>
        <w:t>Wygaśnięcie zezwolenia</w:t>
      </w:r>
    </w:p>
    <w:p>
      <w:pPr>
        <w:rPr>
          <w:rFonts w:eastAsia="Arial Unicode MS"/>
          <w:noProof/>
        </w:rPr>
      </w:pPr>
      <w:r>
        <w:rPr>
          <w:noProof/>
        </w:rPr>
        <w:t>1.</w:t>
      </w:r>
      <w:r>
        <w:rPr>
          <w:noProof/>
        </w:rPr>
        <w:tab/>
        <w:t>Zezwolenie na międzynarodowe przewozy regularne i regularne specjalne wygasa wraz z końcem okresu jego ważności lub w terminie trzech miesięcy od dnia, w którym organ wydający zezwolenie otrzymał od posiadacza zezwolenia oświadczenie o zamiarze wycofania się z wykonywania danych przewozów. Takie oświadczenie musi zawierać należyte uzasadnienie.</w:t>
      </w:r>
    </w:p>
    <w:p>
      <w:pPr>
        <w:rPr>
          <w:rFonts w:eastAsia="Arial Unicode MS"/>
          <w:noProof/>
        </w:rPr>
      </w:pPr>
      <w:r>
        <w:rPr>
          <w:noProof/>
        </w:rPr>
        <w:t>2.</w:t>
      </w:r>
      <w:r>
        <w:rPr>
          <w:noProof/>
        </w:rPr>
        <w:tab/>
        <w:t>W przypadku gdy zapotrzebowanie na dane przewozy przestało istnieć, przewidziany w ust. 1 okres od otrzymania oświadczenia wynosi miesiąc.</w:t>
      </w:r>
    </w:p>
    <w:p>
      <w:pPr>
        <w:rPr>
          <w:rFonts w:eastAsia="Arial Unicode MS"/>
          <w:noProof/>
        </w:rPr>
      </w:pPr>
      <w:r>
        <w:rPr>
          <w:noProof/>
        </w:rPr>
        <w:t>3.</w:t>
      </w:r>
      <w:r>
        <w:rPr>
          <w:noProof/>
        </w:rPr>
        <w:tab/>
        <w:t>Organ wydający zezwolenie informuje właściwe organy pozostałych zainteresowanych Umawiających się Stron o wygaśnięciu zezwolenia.</w:t>
      </w:r>
    </w:p>
    <w:p>
      <w:pPr>
        <w:rPr>
          <w:rFonts w:eastAsia="Arial Unicode MS"/>
          <w:noProof/>
        </w:rPr>
      </w:pPr>
      <w:r>
        <w:rPr>
          <w:noProof/>
        </w:rPr>
        <w:t>4.</w:t>
      </w:r>
      <w:r>
        <w:rPr>
          <w:noProof/>
        </w:rPr>
        <w:tab/>
        <w:t>O swoim wycofaniu się z wykonywania danych przewozów posiadacz zezwolenia powiadamia użytkowników korzystających z tych przewozów z miesięcznym wyprzedzeniem za pomocą odpowiedniego ogłoszenia.</w:t>
      </w:r>
    </w:p>
    <w:p>
      <w:pPr>
        <w:pStyle w:val="Titrearticle"/>
        <w:rPr>
          <w:rFonts w:eastAsia="Arial Unicode MS"/>
          <w:noProof/>
        </w:rPr>
      </w:pPr>
      <w:r>
        <w:rPr>
          <w:noProof/>
        </w:rPr>
        <w:t>Artykuł 13</w:t>
      </w:r>
    </w:p>
    <w:p>
      <w:pPr>
        <w:jc w:val="center"/>
        <w:rPr>
          <w:rFonts w:eastAsia="Arial Unicode MS"/>
          <w:b/>
          <w:noProof/>
        </w:rPr>
      </w:pPr>
      <w:r>
        <w:rPr>
          <w:b/>
          <w:noProof/>
        </w:rPr>
        <w:t>Obowiązki przewoźników</w:t>
      </w:r>
    </w:p>
    <w:p>
      <w:pPr>
        <w:rPr>
          <w:rFonts w:eastAsia="Arial Unicode MS"/>
          <w:noProof/>
        </w:rPr>
      </w:pPr>
      <w:r>
        <w:rPr>
          <w:noProof/>
        </w:rPr>
        <w:t>1.</w:t>
      </w:r>
      <w:r>
        <w:rPr>
          <w:noProof/>
        </w:rPr>
        <w:tab/>
        <w:t>Z wyjątkiem przypadków wystąpienia siły wyższej przewoźnik wykonujący międzynarodowe przewozy regularne lub regularne specjalne rozpoczyna niezwłocznie ich wykonywanie i, do czasu wygaśnięcia zezwolenia, podejmuje wszelkie działania w celu zagwarantowania usługi transportowej spełniającej normy ciągłości, regularności i zdolności przewozowych oraz warunki określone w art. 8 ust. 6.</w:t>
      </w:r>
    </w:p>
    <w:p>
      <w:pPr>
        <w:rPr>
          <w:rFonts w:eastAsia="Arial Unicode MS"/>
          <w:noProof/>
        </w:rPr>
      </w:pPr>
      <w:r>
        <w:rPr>
          <w:noProof/>
        </w:rPr>
        <w:t>2.</w:t>
      </w:r>
      <w:r>
        <w:rPr>
          <w:noProof/>
        </w:rPr>
        <w:tab/>
        <w:t>Przewoźnik podaje do wiadomości trasę przewozu, przystanki, rozkład jazdy, wysokości opłat oraz warunki przewozu w sposób zapewniający wszystkim użytkownikom łatwy dostęp do tych informacji.</w:t>
      </w:r>
    </w:p>
    <w:p>
      <w:pPr>
        <w:rPr>
          <w:rFonts w:eastAsia="Arial Unicode MS"/>
          <w:noProof/>
        </w:rPr>
      </w:pPr>
      <w:r>
        <w:rPr>
          <w:noProof/>
        </w:rPr>
        <w:t>3.</w:t>
      </w:r>
      <w:r>
        <w:rPr>
          <w:noProof/>
        </w:rPr>
        <w:tab/>
        <w:t>Zainteresowane Umawiające się Strony muszą mieć możliwość dokonywania – za wspólnym porozumieniem i w porozumieniu z posiadaczem zezwolenia – zmian w warunkach prowadzenia działalności regulujących międzynarodowe przewozy regularne lub regularne specjalne.</w:t>
      </w:r>
    </w:p>
    <w:p>
      <w:pPr>
        <w:pStyle w:val="SectionTitle"/>
        <w:rPr>
          <w:noProof/>
        </w:rPr>
      </w:pPr>
      <w:r>
        <w:rPr>
          <w:noProof/>
        </w:rPr>
        <w:t>SEKCJA VII</w:t>
      </w:r>
    </w:p>
    <w:p>
      <w:pPr>
        <w:jc w:val="center"/>
        <w:rPr>
          <w:rFonts w:eastAsia="Arial Unicode MS"/>
          <w:b/>
          <w:noProof/>
        </w:rPr>
      </w:pPr>
      <w:r>
        <w:rPr>
          <w:b/>
          <w:noProof/>
        </w:rPr>
        <w:t>POSTANOWIENIA SŁUŻĄCE ZAPEWNIENIU ZGODNOŚCI Z NINIEJSZYM PROTOKOŁEM</w:t>
      </w:r>
    </w:p>
    <w:p>
      <w:pPr>
        <w:pStyle w:val="Titrearticle"/>
        <w:rPr>
          <w:rFonts w:eastAsia="Arial Unicode MS"/>
          <w:noProof/>
        </w:rPr>
      </w:pPr>
      <w:r>
        <w:rPr>
          <w:noProof/>
        </w:rPr>
        <w:t>Artykuł 14</w:t>
      </w:r>
    </w:p>
    <w:p>
      <w:pPr>
        <w:rPr>
          <w:noProof/>
        </w:rPr>
      </w:pPr>
      <w:r>
        <w:rPr>
          <w:noProof/>
        </w:rPr>
        <w:t>Właściwe organy Umawiających się Stron zapewniają, by przewoźnicy stosowali się do postanowień niniejszego protokołu.</w:t>
      </w:r>
    </w:p>
    <w:p>
      <w:pPr>
        <w:pStyle w:val="Titrearticle"/>
        <w:rPr>
          <w:rFonts w:eastAsia="Arial Unicode MS"/>
          <w:noProof/>
        </w:rPr>
      </w:pPr>
      <w:r>
        <w:rPr>
          <w:noProof/>
        </w:rPr>
        <w:t>Artykuł 15</w:t>
      </w:r>
    </w:p>
    <w:p>
      <w:pPr>
        <w:rPr>
          <w:noProof/>
        </w:rPr>
      </w:pPr>
      <w:r>
        <w:rPr>
          <w:noProof/>
        </w:rPr>
        <w:t>1.</w:t>
      </w:r>
      <w:r>
        <w:rPr>
          <w:noProof/>
        </w:rPr>
        <w:tab/>
        <w:t>Nie naruszając postanowień art. 8 ust. 9, zezwolenie lub uwierzytelniony odpis zezwolenia na wykonywanie międzynarodowych przewozów regularnych lub regularnych specjalnych oraz licencję przewoźnika na międzynarodowe drogowe przewozy pasażerskie przewidzianą zgodnie z przepisami prawa krajowego lub prawa Unii Europejskiej albo uwierzytelniony odpis takiej licencji przechowuje się w autokarze lub autobusie i okazuje na żądanie każdemu upoważnionemu funkcjonariuszowi służb kontrolnych.</w:t>
      </w:r>
    </w:p>
    <w:p>
      <w:pPr>
        <w:rPr>
          <w:noProof/>
        </w:rPr>
      </w:pPr>
      <w:r>
        <w:rPr>
          <w:noProof/>
        </w:rPr>
        <w:t>2.</w:t>
      </w:r>
      <w:r>
        <w:rPr>
          <w:noProof/>
        </w:rPr>
        <w:tab/>
        <w:t>Nie naruszając postanowień ust. 1 oraz art. 8 ust. 9, w przypadku przewozów regularnych specjalnych umowa między organizatorem a przewoźnikiem lub jej odpis, jak również dokument poświadczający, że pasażerowie stanowią specjalną kategorię, z wyłączeniem innych pasażerów, do celów przewozów regularnych specjalnych, służą także jako dokumenty kontrolne i muszą być przechowywane w pojeździe oraz okazywane na żądanie każdemu upoważnionemu funkcjonariuszowi służb kontrolnych.</w:t>
      </w:r>
    </w:p>
    <w:p>
      <w:pPr>
        <w:pStyle w:val="SectionTitle"/>
        <w:rPr>
          <w:rFonts w:eastAsia="Arial Unicode MS"/>
          <w:b w:val="0"/>
          <w:noProof/>
        </w:rPr>
      </w:pPr>
      <w:r>
        <w:rPr>
          <w:noProof/>
        </w:rPr>
        <w:t>SEKCJA VIII</w:t>
      </w:r>
    </w:p>
    <w:p>
      <w:pPr>
        <w:jc w:val="center"/>
        <w:rPr>
          <w:rFonts w:eastAsia="Arial Unicode MS"/>
          <w:b/>
          <w:noProof/>
        </w:rPr>
      </w:pPr>
      <w:r>
        <w:rPr>
          <w:b/>
          <w:noProof/>
        </w:rPr>
        <w:t>POSTANOWIENIA OGÓLNE I KOŃCOWE</w:t>
      </w:r>
    </w:p>
    <w:p>
      <w:pPr>
        <w:pStyle w:val="Titrearticle"/>
        <w:rPr>
          <w:rFonts w:eastAsia="Arial Unicode MS"/>
          <w:noProof/>
        </w:rPr>
      </w:pPr>
      <w:r>
        <w:rPr>
          <w:noProof/>
        </w:rPr>
        <w:t>Artykuł 16</w:t>
      </w:r>
    </w:p>
    <w:p>
      <w:pPr>
        <w:jc w:val="center"/>
        <w:rPr>
          <w:rFonts w:eastAsia="Arial Unicode MS"/>
          <w:b/>
          <w:noProof/>
        </w:rPr>
      </w:pPr>
      <w:r>
        <w:rPr>
          <w:b/>
          <w:noProof/>
        </w:rPr>
        <w:t>Okres obowiązywania protokołu – Ocena funkcjonowania protokołu</w:t>
      </w:r>
    </w:p>
    <w:p>
      <w:pPr>
        <w:rPr>
          <w:noProof/>
        </w:rPr>
      </w:pPr>
      <w:r>
        <w:rPr>
          <w:noProof/>
        </w:rPr>
        <w:t>1.</w:t>
      </w:r>
      <w:r>
        <w:rPr>
          <w:noProof/>
        </w:rPr>
        <w:tab/>
        <w:t>Niniejszy protokół zawiera się na okres pięciu lat, poczynając od dnia jego wejścia w życie.</w:t>
      </w:r>
    </w:p>
    <w:p>
      <w:pPr>
        <w:rPr>
          <w:noProof/>
        </w:rPr>
      </w:pPr>
      <w:r>
        <w:rPr>
          <w:noProof/>
        </w:rPr>
        <w:t>2.</w:t>
      </w:r>
      <w:r>
        <w:rPr>
          <w:noProof/>
        </w:rPr>
        <w:tab/>
        <w:t>Okres obowiązywania protokołu ulega automatycznemu przedłużeniu na kolejne okresy pięciu lat w odniesieniu do tych Umawiających się Stron, które nie wyrażą woli nieprzedłużania go. W przeciwnym przypadku zainteresowana Umawiająca się Strona powiadamia depozytariusza o swoim zamiarze zgodnie z art. 31 umowy INTERBUS.</w:t>
      </w:r>
    </w:p>
    <w:p>
      <w:pPr>
        <w:rPr>
          <w:noProof/>
        </w:rPr>
      </w:pPr>
      <w:r>
        <w:rPr>
          <w:noProof/>
        </w:rPr>
        <w:t>3.</w:t>
      </w:r>
      <w:r>
        <w:rPr>
          <w:noProof/>
        </w:rPr>
        <w:tab/>
        <w:t>Przed końcem każdego okresu pięciu lat Komisja Mieszana, o której mowa w art. 18 niniejszego protokołu, dokonuje oceny funkcjonowania niniejszego protokołu, najlepiej wraz z oceną samej umowy INTERBUS.</w:t>
      </w:r>
    </w:p>
    <w:p>
      <w:pPr>
        <w:pStyle w:val="Titrearticle"/>
        <w:rPr>
          <w:rFonts w:eastAsia="Arial Unicode MS"/>
          <w:noProof/>
        </w:rPr>
      </w:pPr>
      <w:r>
        <w:rPr>
          <w:noProof/>
        </w:rPr>
        <w:t>Artykuł 17</w:t>
      </w:r>
    </w:p>
    <w:p>
      <w:pPr>
        <w:jc w:val="center"/>
        <w:rPr>
          <w:rFonts w:eastAsia="Arial Unicode MS"/>
          <w:b/>
          <w:noProof/>
        </w:rPr>
      </w:pPr>
      <w:r>
        <w:rPr>
          <w:b/>
          <w:noProof/>
        </w:rPr>
        <w:t>Umowy dwustronne, ratyfikacja lub zatwierdzenie, depozytariusz protokołu,</w:t>
      </w:r>
      <w:r>
        <w:rPr>
          <w:noProof/>
        </w:rPr>
        <w:t xml:space="preserve"> </w:t>
      </w:r>
      <w:r>
        <w:rPr>
          <w:noProof/>
        </w:rPr>
        <w:br/>
      </w:r>
      <w:r>
        <w:rPr>
          <w:b/>
          <w:noProof/>
        </w:rPr>
        <w:t>wejście w życie protokołu, wypowiedzenie i języki</w:t>
      </w:r>
    </w:p>
    <w:p>
      <w:pPr>
        <w:rPr>
          <w:noProof/>
        </w:rPr>
      </w:pPr>
      <w:r>
        <w:rPr>
          <w:noProof/>
        </w:rPr>
        <w:t>1.</w:t>
      </w:r>
      <w:r>
        <w:rPr>
          <w:noProof/>
        </w:rPr>
        <w:tab/>
        <w:t>Postanowienia art. 25, 27, 28, 31 i 34 umowy INTERBUS stosuje się odpowiednio do niniejszego protokołu, z zastrzeżeniem następujących modyfikacji:</w:t>
      </w:r>
    </w:p>
    <w:p>
      <w:pPr>
        <w:pStyle w:val="Point1"/>
        <w:rPr>
          <w:noProof/>
        </w:rPr>
      </w:pPr>
      <w:r>
        <w:rPr>
          <w:noProof/>
        </w:rPr>
        <w:t>a)</w:t>
      </w:r>
      <w:r>
        <w:rPr>
          <w:noProof/>
        </w:rPr>
        <w:tab/>
        <w:t>liczebniki „cztery” i „czwartego”, występujące w art. 28 ust. 1 Umowy INTERBUS, zastępuje się odpowiednio liczebnikami „trzy” i „trzeciego”;</w:t>
      </w:r>
    </w:p>
    <w:p>
      <w:pPr>
        <w:pStyle w:val="Point1"/>
        <w:rPr>
          <w:noProof/>
        </w:rPr>
      </w:pPr>
      <w:r>
        <w:rPr>
          <w:noProof/>
        </w:rPr>
        <w:t>b)</w:t>
      </w:r>
      <w:r>
        <w:rPr>
          <w:noProof/>
        </w:rPr>
        <w:tab/>
        <w:t>niniejszy protokół wchodzi w życie w stosunku do Umawiających się Stron, które go podpisały oraz zatwierdziły lub ratyfikowały, pierwszego dnia miesiąca następującego po miesiącu, w którym trzy Umawiające się Strony, w tym Unia, złożyły swoje dokumenty zatwierdzenia lub ratyfikacji w Sekretariacie Generalnym Rady Unii Europejskiej.</w:t>
      </w:r>
    </w:p>
    <w:p>
      <w:pPr>
        <w:rPr>
          <w:noProof/>
        </w:rPr>
      </w:pPr>
      <w:r>
        <w:rPr>
          <w:noProof/>
        </w:rPr>
        <w:t>2.</w:t>
      </w:r>
      <w:r>
        <w:rPr>
          <w:noProof/>
        </w:rPr>
        <w:tab/>
        <w:t>Postanowienia niniejszego protokołu zastępują odpowiednie postanowienia umów zawartych między Umawiającymi się Stronami oraz między Umawiającymi się Stronami a państwami członkowskimi Unii Europejskiej.</w:t>
      </w:r>
    </w:p>
    <w:p>
      <w:pPr>
        <w:rPr>
          <w:noProof/>
        </w:rPr>
      </w:pPr>
      <w:r>
        <w:rPr>
          <w:noProof/>
        </w:rPr>
        <w:t>Niezależnie od postanowień art. 25 umowy INTERBUS odpowiednie postanowienia obowiązujących umów między Umawiającymi się Stronami oraz między Umawiającymi się Stronami a państwami członkowskimi Unii Europejskiej mogą zostać utrzymane w mocy przez okres pięciu lat, o którym mowa w art. 8 ust. 5, liczony od daty wejścia w życie niniejszego protokołu w odniesieniu do zainteresowanych Umawiających się Stron.</w:t>
      </w:r>
    </w:p>
    <w:p>
      <w:pPr>
        <w:pStyle w:val="Titrearticle"/>
        <w:rPr>
          <w:rFonts w:eastAsia="Arial Unicode MS"/>
          <w:noProof/>
        </w:rPr>
      </w:pPr>
      <w:r>
        <w:rPr>
          <w:noProof/>
        </w:rPr>
        <w:t>Artykuł 18</w:t>
      </w:r>
    </w:p>
    <w:p>
      <w:pPr>
        <w:jc w:val="center"/>
        <w:rPr>
          <w:rFonts w:eastAsia="Arial Unicode MS"/>
          <w:b/>
          <w:noProof/>
        </w:rPr>
      </w:pPr>
      <w:r>
        <w:rPr>
          <w:b/>
          <w:noProof/>
        </w:rPr>
        <w:t>Komisja Mieszana</w:t>
      </w:r>
    </w:p>
    <w:p>
      <w:pPr>
        <w:rPr>
          <w:noProof/>
        </w:rPr>
      </w:pPr>
      <w:r>
        <w:rPr>
          <w:noProof/>
        </w:rPr>
        <w:t>1.</w:t>
      </w:r>
      <w:r>
        <w:rPr>
          <w:noProof/>
        </w:rPr>
        <w:tab/>
        <w:t>W celu ułatwienia zarządzania niniejszym protokołem niniejszym powołuje się Komisję Mieszaną. W skład Komisji Mieszanej wchodzą przedstawiciele Umawiających się Stron.</w:t>
      </w:r>
    </w:p>
    <w:p>
      <w:pPr>
        <w:rPr>
          <w:noProof/>
        </w:rPr>
      </w:pPr>
      <w:r>
        <w:rPr>
          <w:noProof/>
        </w:rPr>
        <w:t>2.</w:t>
      </w:r>
      <w:r>
        <w:rPr>
          <w:noProof/>
        </w:rPr>
        <w:tab/>
        <w:t>Postanowienia art. 23 i 24 umowy INTERBUS stosuje się odpowiednio.</w:t>
      </w:r>
    </w:p>
    <w:p>
      <w:pPr>
        <w:pStyle w:val="Titrearticle"/>
        <w:rPr>
          <w:rFonts w:eastAsia="Arial Unicode MS"/>
          <w:noProof/>
        </w:rPr>
      </w:pPr>
      <w:r>
        <w:rPr>
          <w:noProof/>
        </w:rPr>
        <w:t>Artykuł 19</w:t>
      </w:r>
    </w:p>
    <w:p>
      <w:pPr>
        <w:jc w:val="center"/>
        <w:rPr>
          <w:rFonts w:eastAsia="Arial Unicode MS"/>
          <w:b/>
          <w:noProof/>
        </w:rPr>
      </w:pPr>
      <w:r>
        <w:rPr>
          <w:b/>
          <w:noProof/>
        </w:rPr>
        <w:t>Przystąpienie Umawiającej się Strony spoza Unii do Unii Europejskiej</w:t>
      </w:r>
    </w:p>
    <w:p>
      <w:pPr>
        <w:rPr>
          <w:noProof/>
        </w:rPr>
      </w:pPr>
      <w:r>
        <w:rPr>
          <w:noProof/>
        </w:rPr>
        <w:t>1.</w:t>
      </w:r>
      <w:r>
        <w:rPr>
          <w:noProof/>
        </w:rPr>
        <w:tab/>
        <w:t>Komisję Mieszaną, o której mowa w art. 18, informuje się o każdym wniosku o członkostwo w Unii Europejskiej złożonym przez Umawiającą się Stronę lub dowolne państwo trzecie.</w:t>
      </w:r>
    </w:p>
    <w:p>
      <w:pPr>
        <w:rPr>
          <w:noProof/>
        </w:rPr>
      </w:pPr>
      <w:r>
        <w:rPr>
          <w:noProof/>
        </w:rPr>
        <w:t>2.</w:t>
      </w:r>
      <w:r>
        <w:rPr>
          <w:noProof/>
        </w:rPr>
        <w:tab/>
        <w:t>Unia Europejska powiadamia Umawiające się Strony o przystąpieniu którejkolwiek z Umawiających się Stron do Unii.</w:t>
      </w:r>
    </w:p>
    <w:p>
      <w:pPr>
        <w:rPr>
          <w:noProof/>
        </w:rPr>
      </w:pPr>
      <w:r>
        <w:rPr>
          <w:noProof/>
        </w:rPr>
        <w:t>3.</w:t>
      </w:r>
      <w:r>
        <w:rPr>
          <w:noProof/>
        </w:rPr>
        <w:tab/>
        <w:t>Umawiająca się Strona niniejszego protokołu, która przystąpiła do Unii Europejskiej, traktowana jest od dnia takiego przystąpienia jako państwo członkowskie Unii Europejskiej, a nie jako odrębna Umawiająca się Strona niniejszego protokołu.</w:t>
      </w:r>
    </w:p>
    <w:p>
      <w:pPr>
        <w:rPr>
          <w:noProof/>
        </w:rPr>
      </w:pPr>
      <w:r>
        <w:rPr>
          <w:noProof/>
        </w:rPr>
        <w:t>4.</w:t>
      </w:r>
      <w:r>
        <w:rPr>
          <w:noProof/>
        </w:rPr>
        <w:tab/>
        <w:t>Umawiające się Strony badają w ramach Komisji Mieszanej wpływ takiego przystąpienia na niniejszy protokół. Komisja Mieszana podejmuje decyzje w sprawie wszelkich niezbędnych dostosowań lub środków przejściowych w tym względzie.</w:t>
      </w:r>
    </w:p>
    <w:p>
      <w:pPr>
        <w:spacing w:before="0" w:after="200" w:line="276" w:lineRule="auto"/>
        <w:jc w:val="left"/>
        <w:rPr>
          <w:noProof/>
        </w:rPr>
      </w:pPr>
      <w:r>
        <w:rPr>
          <w:noProof/>
        </w:rPr>
        <w:br w:type="page"/>
      </w:r>
    </w:p>
    <w:p>
      <w:pPr>
        <w:pStyle w:val="Titrearticle"/>
        <w:rPr>
          <w:rFonts w:eastAsia="Arial Unicode MS"/>
          <w:noProof/>
        </w:rPr>
      </w:pPr>
      <w:r>
        <w:rPr>
          <w:noProof/>
        </w:rPr>
        <w:t>Artykuł 20</w:t>
      </w:r>
    </w:p>
    <w:p>
      <w:pPr>
        <w:jc w:val="center"/>
        <w:rPr>
          <w:rFonts w:eastAsia="Arial Unicode MS"/>
          <w:b/>
          <w:noProof/>
        </w:rPr>
      </w:pPr>
      <w:r>
        <w:rPr>
          <w:b/>
          <w:noProof/>
        </w:rPr>
        <w:t>Podpisanie</w:t>
      </w:r>
    </w:p>
    <w:p>
      <w:pPr>
        <w:rPr>
          <w:noProof/>
        </w:rPr>
      </w:pPr>
      <w:r>
        <w:rPr>
          <w:noProof/>
        </w:rPr>
        <w:t>1.</w:t>
      </w:r>
      <w:r>
        <w:rPr>
          <w:noProof/>
        </w:rPr>
        <w:tab/>
        <w:t xml:space="preserve">Niniejszy protokół będzie otwarty do podpisania w Brukseli od dnia w Sekretariacie Generalnym Rady Unii Europejskiej, który będzie depozytariuszem protokołu, przez okres dwóch lat, począwszy od daty przyjęcia decyzji Rady Unii Europejskiej w sprawie podpisania niniejszego protokołu przez Unię Europejską. Depozytariusz powiadamia o tej dacie wszystkie Umawiające się Strony we właściwym czasie. </w:t>
      </w:r>
    </w:p>
    <w:p>
      <w:pPr>
        <w:rPr>
          <w:noProof/>
          <w:szCs w:val="24"/>
        </w:rPr>
      </w:pPr>
      <w:r>
        <w:rPr>
          <w:noProof/>
        </w:rPr>
        <w:t>2.</w:t>
      </w:r>
      <w:r>
        <w:rPr>
          <w:noProof/>
        </w:rPr>
        <w:tab/>
        <w:t>Jedynie Umawiające się Strony umowy INTERBUS mogą podpisać niniejszy protokół, przystąpić do niego lub go ratyfikować. Instrumenty podpisania, przystąpienia lub ratyfikacji zostaną złożone u depozytariusza, który powiadamia o tym pozostałe Umawiające się Strony.</w:t>
      </w:r>
    </w:p>
    <w:p>
      <w:pPr>
        <w:pStyle w:val="Titrearticle"/>
        <w:rPr>
          <w:rFonts w:eastAsia="Arial Unicode MS"/>
          <w:noProof/>
        </w:rPr>
      </w:pPr>
      <w:r>
        <w:rPr>
          <w:noProof/>
        </w:rPr>
        <w:t>Artykuł 21</w:t>
      </w:r>
    </w:p>
    <w:p>
      <w:pPr>
        <w:jc w:val="center"/>
        <w:rPr>
          <w:rFonts w:eastAsia="Arial Unicode MS"/>
          <w:b/>
          <w:noProof/>
        </w:rPr>
      </w:pPr>
      <w:r>
        <w:rPr>
          <w:b/>
          <w:noProof/>
        </w:rPr>
        <w:t>Przystąpienie</w:t>
      </w:r>
    </w:p>
    <w:p>
      <w:pPr>
        <w:rPr>
          <w:noProof/>
        </w:rPr>
      </w:pPr>
      <w:r>
        <w:rPr>
          <w:noProof/>
        </w:rPr>
        <w:t>Po wejściu w życie niniejszego protokołu każda Umawiająca się Strona umowy INTERBUS może również przystąpić do niniejszego protokołu.</w:t>
      </w:r>
    </w:p>
    <w:p>
      <w:pPr>
        <w:rPr>
          <w:noProof/>
        </w:rPr>
      </w:pPr>
      <w:r>
        <w:rPr>
          <w:noProof/>
        </w:rPr>
        <w:t>Postanowienia art. 30 ust. 3 i 4 umowy INTERBUS stosuje się odpowiednio.</w:t>
      </w:r>
    </w:p>
    <w:p>
      <w:pPr>
        <w:pStyle w:val="Titrearticle"/>
        <w:rPr>
          <w:rFonts w:eastAsia="Arial Unicode MS"/>
          <w:noProof/>
        </w:rPr>
      </w:pPr>
      <w:r>
        <w:rPr>
          <w:noProof/>
        </w:rPr>
        <w:t>Artykuł 22</w:t>
      </w:r>
    </w:p>
    <w:p>
      <w:pPr>
        <w:jc w:val="center"/>
        <w:rPr>
          <w:rFonts w:eastAsia="Arial Unicode MS"/>
          <w:b/>
          <w:noProof/>
        </w:rPr>
      </w:pPr>
      <w:r>
        <w:rPr>
          <w:b/>
          <w:noProof/>
        </w:rPr>
        <w:t>Załączniki</w:t>
      </w:r>
    </w:p>
    <w:p>
      <w:pPr>
        <w:rPr>
          <w:noProof/>
        </w:rPr>
      </w:pPr>
      <w:r>
        <w:rPr>
          <w:noProof/>
        </w:rPr>
        <w:t>Załączniki do niniejszego protokołu stanowią jego integralną część.</w:t>
      </w:r>
    </w:p>
    <w:p>
      <w:pPr>
        <w:pStyle w:val="Titrearticle"/>
        <w:rPr>
          <w:rFonts w:eastAsia="Arial Unicode MS"/>
          <w:i w:val="0"/>
          <w:noProof/>
        </w:rPr>
      </w:pPr>
      <w:r>
        <w:rPr>
          <w:noProof/>
        </w:rPr>
        <w:t>Artykuł 23</w:t>
      </w:r>
    </w:p>
    <w:p>
      <w:pPr>
        <w:jc w:val="center"/>
        <w:rPr>
          <w:rFonts w:eastAsia="Arial Unicode MS"/>
          <w:b/>
          <w:noProof/>
        </w:rPr>
      </w:pPr>
      <w:r>
        <w:rPr>
          <w:b/>
          <w:noProof/>
        </w:rPr>
        <w:t>Zastąpienie poprzedniego protokołu</w:t>
      </w:r>
    </w:p>
    <w:p>
      <w:pPr>
        <w:rPr>
          <w:noProof/>
        </w:rPr>
      </w:pPr>
      <w:r>
        <w:rPr>
          <w:noProof/>
        </w:rPr>
        <w:t xml:space="preserve">Niniejszy protokół zastępuje Protokół do Umowy w sprawie międzynarodowych okazjonalnych przewozów pasażerów autokarami i autobusami (umowa INTERBUS) dotyczący międzynarodowych regularnych i regularnych specjalnych przewozów pasażerów autokarami i autobusami, który otwarty do podpisu między dniem 16 lipca 2018 r. a dniem 16 kwietnia 2019 r. Poprzedni protokół nie ma już żadnej wartości prawnej. </w:t>
      </w:r>
    </w:p>
    <w:p>
      <w:pPr>
        <w:pStyle w:val="Fait"/>
        <w:rPr>
          <w:noProof/>
        </w:rPr>
      </w:pPr>
      <w:r>
        <w:rPr>
          <w:noProof/>
        </w:rPr>
        <w:t>Sporządzono w Brukseli dnia […] r.</w:t>
      </w:r>
    </w:p>
    <w:p>
      <w:pPr>
        <w:rPr>
          <w:noProof/>
        </w:rPr>
      </w:pPr>
      <w:r>
        <w:rPr>
          <w:noProof/>
        </w:rPr>
        <w:t>W DOWÓD CZEGO niżej wymienieni pełnomocnicy podpisali niniejszy protokół.</w:t>
      </w:r>
    </w:p>
    <w:p>
      <w:pPr>
        <w:autoSpaceDE w:val="0"/>
        <w:autoSpaceDN w:val="0"/>
        <w:adjustRightInd w:val="0"/>
        <w:spacing w:before="80" w:after="0"/>
        <w:rPr>
          <w:noProof/>
          <w:szCs w:val="24"/>
        </w:rPr>
      </w:pPr>
      <w:r>
        <w:rPr>
          <w:noProof/>
        </w:rPr>
        <w:t>W imieniu Unii Europejskiej</w:t>
      </w:r>
    </w:p>
    <w:p>
      <w:pPr>
        <w:autoSpaceDE w:val="0"/>
        <w:autoSpaceDN w:val="0"/>
        <w:adjustRightInd w:val="0"/>
        <w:spacing w:before="80" w:after="0"/>
        <w:rPr>
          <w:noProof/>
          <w:szCs w:val="24"/>
        </w:rPr>
      </w:pPr>
      <w:r>
        <w:rPr>
          <w:noProof/>
        </w:rPr>
        <w:t>W imieniu Republiki Albanii</w:t>
      </w:r>
    </w:p>
    <w:p>
      <w:pPr>
        <w:autoSpaceDE w:val="0"/>
        <w:autoSpaceDN w:val="0"/>
        <w:adjustRightInd w:val="0"/>
        <w:spacing w:before="80" w:after="0"/>
        <w:rPr>
          <w:noProof/>
          <w:szCs w:val="24"/>
        </w:rPr>
      </w:pPr>
      <w:r>
        <w:rPr>
          <w:noProof/>
        </w:rPr>
        <w:t>W imieniu Bośni i Hercegowiny</w:t>
      </w:r>
    </w:p>
    <w:p>
      <w:pPr>
        <w:autoSpaceDE w:val="0"/>
        <w:autoSpaceDN w:val="0"/>
        <w:adjustRightInd w:val="0"/>
        <w:spacing w:before="80" w:after="0"/>
        <w:rPr>
          <w:noProof/>
          <w:szCs w:val="24"/>
        </w:rPr>
      </w:pPr>
      <w:r>
        <w:rPr>
          <w:noProof/>
        </w:rPr>
        <w:t>W imieniu Republiki Mołdawii</w:t>
      </w:r>
    </w:p>
    <w:p>
      <w:pPr>
        <w:autoSpaceDE w:val="0"/>
        <w:autoSpaceDN w:val="0"/>
        <w:adjustRightInd w:val="0"/>
        <w:spacing w:before="80" w:after="0"/>
        <w:rPr>
          <w:noProof/>
          <w:szCs w:val="24"/>
        </w:rPr>
      </w:pPr>
      <w:r>
        <w:rPr>
          <w:noProof/>
        </w:rPr>
        <w:t>W imieniu Czarnogóry</w:t>
      </w:r>
    </w:p>
    <w:p>
      <w:pPr>
        <w:autoSpaceDE w:val="0"/>
        <w:autoSpaceDN w:val="0"/>
        <w:adjustRightInd w:val="0"/>
        <w:spacing w:before="80" w:after="0"/>
        <w:rPr>
          <w:noProof/>
          <w:szCs w:val="24"/>
        </w:rPr>
      </w:pPr>
      <w:r>
        <w:rPr>
          <w:noProof/>
        </w:rPr>
        <w:t>W imieniu Republiki Macedonii Północnej</w:t>
      </w:r>
    </w:p>
    <w:p>
      <w:pPr>
        <w:autoSpaceDE w:val="0"/>
        <w:autoSpaceDN w:val="0"/>
        <w:adjustRightInd w:val="0"/>
        <w:spacing w:before="80" w:after="0"/>
        <w:rPr>
          <w:noProof/>
          <w:szCs w:val="24"/>
        </w:rPr>
      </w:pPr>
      <w:r>
        <w:rPr>
          <w:noProof/>
        </w:rPr>
        <w:t>W imieniu Republiki Turcji</w:t>
      </w:r>
    </w:p>
    <w:p>
      <w:pPr>
        <w:autoSpaceDE w:val="0"/>
        <w:autoSpaceDN w:val="0"/>
        <w:adjustRightInd w:val="0"/>
        <w:spacing w:before="80" w:after="0"/>
        <w:rPr>
          <w:noProof/>
          <w:szCs w:val="24"/>
        </w:rPr>
      </w:pPr>
      <w:r>
        <w:rPr>
          <w:noProof/>
        </w:rPr>
        <w:t>W imieniu Ukrainy</w:t>
      </w:r>
    </w:p>
    <w:p>
      <w:pPr>
        <w:pStyle w:val="NormalCentered"/>
        <w:rPr>
          <w:b/>
          <w:noProof/>
          <w:u w:val="single"/>
          <w:lang w:eastAsia="en-GB"/>
        </w:rPr>
        <w:sectPr>
          <w:footnotePr>
            <w:numRestart w:val="eachSect"/>
          </w:footnotePr>
          <w:pgSz w:w="11907" w:h="16839" w:code="9"/>
          <w:pgMar w:top="1134" w:right="1134" w:bottom="1134" w:left="1134" w:header="1134" w:footer="1134" w:gutter="0"/>
          <w:cols w:space="720"/>
          <w:docGrid w:linePitch="360"/>
        </w:sectPr>
      </w:pPr>
    </w:p>
    <w:p>
      <w:pPr>
        <w:pStyle w:val="Annexetitre"/>
        <w:rPr>
          <w:noProof/>
        </w:rPr>
      </w:pPr>
      <w:r>
        <w:rPr>
          <w:noProof/>
        </w:rPr>
        <w:t>ZAŁĄCZNIK 1</w:t>
      </w:r>
    </w:p>
    <w:p>
      <w:pPr>
        <w:pStyle w:val="NormalCentered"/>
        <w:rPr>
          <w:b/>
          <w:bCs/>
          <w:noProof/>
        </w:rPr>
      </w:pPr>
      <w:r>
        <w:rPr>
          <w:b/>
          <w:bCs/>
          <w:noProof/>
        </w:rPr>
        <w:t>Warunki mające zastosowanie do przewoźników drogowego transportu pasażerskiego</w:t>
      </w:r>
    </w:p>
    <w:p>
      <w:pPr>
        <w:rPr>
          <w:noProof/>
          <w:szCs w:val="24"/>
        </w:rPr>
      </w:pPr>
      <w:r>
        <w:rPr>
          <w:noProof/>
        </w:rPr>
        <w:t>Załącznik 1 do umowy INTERBUS ma zastosowanie do niniejszego protokołu, z następującymi zastrzeżeniami:</w:t>
      </w:r>
    </w:p>
    <w:p>
      <w:pPr>
        <w:rPr>
          <w:noProof/>
          <w:szCs w:val="24"/>
        </w:rPr>
      </w:pPr>
      <w:r>
        <w:rPr>
          <w:noProof/>
        </w:rPr>
        <w:t>Rozporządzenie Parlamentu Europejskiego i Rady (WE) nr 1071/2009 z dnia 21 października 2009 r. ustanawiające wspólne zasady dotyczące warunków wykonywania zawodu przewoźnika drogowego i uchylające dyrektywę Rady 96/26/WE (Dz.U. L 300 z 14.11.2009, s. 51), ostatnio zmienione rozporządzeniem Rady (UE) nr 517/2013 z dnia 13 maja 2013 r. (Dz.U. L 158 z 10.6.2013, s. 1) ma zastosowanie do niniejszego protokołu z wyłączeniem art. 16 ust. 5–7, a także art. 18–21, art. 23 i art. 25–28. Prawa i obowiązki państw członkowskich Unii Europejskiej stosuje się odpowiednio do Umawiających się Stron.</w:t>
      </w:r>
    </w:p>
    <w:p>
      <w:pPr>
        <w:rPr>
          <w:noProof/>
          <w:szCs w:val="24"/>
        </w:rPr>
      </w:pPr>
      <w:r>
        <w:rPr>
          <w:noProof/>
        </w:rPr>
        <w:t>Rozporządzenie Parlamentu Europejskiego i Rady (UE) nr 181/2011 z dnia 16 lutego 2011 r. dotyczące praw pasażerów w transporcie autobusowym i autokarowym oraz zmieniające rozporządzenie (WE) nr 2006/2004 (Dz.U. L 55 z 28.2.2011, s. 1) ma zastosowanie do niniejszego protokołu z wyłączeniem art. 3 lit. a) i b), art. 12 ostatnie dwa zdania, art. 18, art. 28 ust. 2, art. 29 i 30, art. 31 ostatnie zdanie oraz art. 32. Prawa i obowiązki państw członkowskich Unii Europejskiej stosuje się odpowiednio do Umawiających się Stron.</w:t>
      </w:r>
    </w:p>
    <w:p>
      <w:pPr>
        <w:jc w:val="center"/>
        <w:rPr>
          <w:noProof/>
          <w:szCs w:val="24"/>
        </w:rPr>
      </w:pPr>
      <w:r>
        <w:rPr>
          <w:noProof/>
        </w:rPr>
        <w:t>________________</w:t>
      </w:r>
    </w:p>
    <w:p>
      <w:pPr>
        <w:rPr>
          <w:noProof/>
          <w:lang w:eastAsia="en-GB"/>
        </w:rPr>
        <w:sectPr>
          <w:footnotePr>
            <w:numRestart w:val="eachSect"/>
          </w:footnotePr>
          <w:pgSz w:w="11907" w:h="16839" w:code="9"/>
          <w:pgMar w:top="1134" w:right="1134" w:bottom="1134" w:left="1134" w:header="1134" w:footer="1134" w:gutter="0"/>
          <w:cols w:space="720"/>
          <w:docGrid w:linePitch="360"/>
        </w:sectPr>
      </w:pPr>
    </w:p>
    <w:p>
      <w:pPr>
        <w:pStyle w:val="NormalCentered"/>
        <w:rPr>
          <w:b/>
          <w:noProof/>
          <w:u w:val="single"/>
        </w:rPr>
      </w:pPr>
      <w:r>
        <w:rPr>
          <w:b/>
          <w:noProof/>
          <w:u w:val="single"/>
        </w:rPr>
        <w:t>ZAŁĄCZNIK 2</w:t>
      </w:r>
    </w:p>
    <w:p>
      <w:pPr>
        <w:jc w:val="center"/>
        <w:rPr>
          <w:b/>
          <w:noProof/>
        </w:rPr>
      </w:pPr>
      <w:r>
        <w:rPr>
          <w:b/>
          <w:noProof/>
        </w:rPr>
        <w:t>Normy techniczne mające zastosowanie do autobusów i autokarów</w:t>
      </w:r>
    </w:p>
    <w:p>
      <w:pPr>
        <w:rPr>
          <w:noProof/>
        </w:rPr>
      </w:pPr>
      <w:r>
        <w:rPr>
          <w:noProof/>
        </w:rPr>
        <w:t>Załącznik 2 do umowy INTERBUS ma zastosowanie do niniejszego protokołu.</w:t>
      </w:r>
    </w:p>
    <w:p>
      <w:pPr>
        <w:jc w:val="center"/>
        <w:rPr>
          <w:noProof/>
        </w:rPr>
      </w:pPr>
      <w:r>
        <w:rPr>
          <w:noProof/>
        </w:rPr>
        <w:t>________________</w:t>
      </w:r>
    </w:p>
    <w:p>
      <w:pPr>
        <w:rPr>
          <w:noProof/>
          <w:szCs w:val="24"/>
          <w:lang w:eastAsia="en-GB"/>
        </w:rPr>
        <w:sectPr>
          <w:footnotePr>
            <w:numRestart w:val="eachSect"/>
          </w:footnotePr>
          <w:pgSz w:w="11907" w:h="16839" w:code="9"/>
          <w:pgMar w:top="1134" w:right="1134" w:bottom="1134" w:left="1134" w:header="1134" w:footer="1134" w:gutter="0"/>
          <w:cols w:space="720"/>
          <w:docGrid w:linePitch="360"/>
        </w:sectPr>
      </w:pPr>
    </w:p>
    <w:p>
      <w:pPr>
        <w:pStyle w:val="NormalCentered"/>
        <w:rPr>
          <w:b/>
          <w:noProof/>
          <w:u w:val="single"/>
        </w:rPr>
      </w:pPr>
      <w:r>
        <w:rPr>
          <w:b/>
          <w:noProof/>
          <w:u w:val="single"/>
        </w:rPr>
        <w:t>ZAŁĄCZNIK 3</w:t>
      </w:r>
    </w:p>
    <w:p>
      <w:pPr>
        <w:spacing w:after="0"/>
        <w:jc w:val="center"/>
        <w:rPr>
          <w:b/>
          <w:noProof/>
        </w:rPr>
      </w:pPr>
      <w:r>
        <w:rPr>
          <w:b/>
          <w:noProof/>
        </w:rPr>
        <w:t>Wzór wniosku o zezwolenie na międzynarodowe przewozy regularne i regularne specjalne</w:t>
      </w:r>
    </w:p>
    <w:p>
      <w:pPr>
        <w:spacing w:after="160"/>
        <w:jc w:val="center"/>
        <w:rPr>
          <w:rFonts w:eastAsia="Times New Roman"/>
          <w:noProof/>
        </w:rPr>
      </w:pPr>
      <w:r>
        <w:rPr>
          <w:noProof/>
        </w:rPr>
        <w:t>(Papier biały – DIN A4)</w:t>
      </w:r>
    </w:p>
    <w:tbl>
      <w:tblPr>
        <w:tblStyle w:val="TableGrid"/>
        <w:tblW w:w="0" w:type="auto"/>
        <w:jc w:val="center"/>
        <w:tblLook w:val="04A0" w:firstRow="1" w:lastRow="0" w:firstColumn="1" w:lastColumn="0" w:noHBand="0" w:noVBand="1"/>
      </w:tblPr>
      <w:tblGrid>
        <w:gridCol w:w="7767"/>
      </w:tblGrid>
      <w:tr>
        <w:trPr>
          <w:jc w:val="center"/>
        </w:trPr>
        <w:tc>
          <w:tcPr>
            <w:tcW w:w="7767" w:type="dxa"/>
            <w:tcBorders>
              <w:top w:val="single" w:sz="18" w:space="0" w:color="auto"/>
              <w:left w:val="single" w:sz="18" w:space="0" w:color="auto"/>
              <w:bottom w:val="single" w:sz="18" w:space="0" w:color="auto"/>
              <w:right w:val="single" w:sz="18" w:space="0" w:color="auto"/>
            </w:tcBorders>
          </w:tcPr>
          <w:p>
            <w:pPr>
              <w:spacing w:before="60" w:after="60"/>
              <w:jc w:val="center"/>
              <w:rPr>
                <w:rFonts w:eastAsia="Times New Roman"/>
                <w:noProof/>
              </w:rPr>
            </w:pPr>
            <w:r>
              <w:rPr>
                <w:noProof/>
              </w:rPr>
              <w:t>(Do sporządzenia w języku(-ach) urzędowym(-ch) lub jednym z języków urzędowych Umawiającej się Strony, na której terytorium złożono wniosek)</w:t>
            </w:r>
          </w:p>
        </w:tc>
      </w:tr>
    </w:tbl>
    <w:p>
      <w:pPr>
        <w:spacing w:before="0" w:after="0"/>
        <w:jc w:val="center"/>
        <w:rPr>
          <w:rFonts w:eastAsia="Times New Roman"/>
          <w:b/>
          <w:noProof/>
          <w:sz w:val="20"/>
          <w:szCs w:val="20"/>
          <w:lang w:eastAsia="en-GB"/>
        </w:rPr>
      </w:pPr>
    </w:p>
    <w:p>
      <w:pPr>
        <w:spacing w:before="0"/>
        <w:jc w:val="center"/>
        <w:rPr>
          <w:rFonts w:eastAsia="Times New Roman"/>
          <w:b/>
          <w:noProof/>
          <w:szCs w:val="24"/>
        </w:rPr>
      </w:pPr>
      <w:r>
        <w:rPr>
          <w:b/>
          <w:noProof/>
          <w:szCs w:val="24"/>
        </w:rPr>
        <w:t>FORMULARZ WNIOSKU O ZEZWOLENIE LUB PRZEDŁUŻENIE WAŻNOŚCI ZEZWOLENIA NA WYKONYWANIE MIĘDZYNARODOWYCH PRZEWOZÓW REGULARNYCH LUB MIĘDZYNARODOWYCH PRZEWOZÓW REGULARNYCH SPECJALNYCH(</w:t>
      </w:r>
      <w:r>
        <w:rPr>
          <w:rStyle w:val="FootnoteReference"/>
          <w:rFonts w:eastAsia="Times New Roman"/>
          <w:b/>
          <w:noProof/>
          <w:szCs w:val="24"/>
          <w:lang w:eastAsia="en-GB"/>
        </w:rPr>
        <w:footnoteReference w:id="6"/>
      </w:r>
      <w:r>
        <w:rPr>
          <w:b/>
          <w:noProof/>
          <w:szCs w:val="24"/>
        </w:rPr>
        <w:t xml:space="preserve">) </w:t>
      </w:r>
    </w:p>
    <w:p>
      <w:pPr>
        <w:widowControl w:val="0"/>
        <w:spacing w:after="0" w:line="355" w:lineRule="exact"/>
        <w:rPr>
          <w:noProof/>
          <w:sz w:val="20"/>
          <w:szCs w:val="20"/>
          <w:shd w:val="clear" w:color="auto" w:fill="FFFFFF"/>
        </w:rPr>
      </w:pPr>
      <w:r>
        <w:rPr>
          <w:noProof/>
          <w:sz w:val="20"/>
          <w:szCs w:val="20"/>
          <w:shd w:val="clear" w:color="auto" w:fill="FFFFFF"/>
        </w:rPr>
        <w:t>O rozpoczęcie przewozów regularnych</w:t>
      </w:r>
      <w:r>
        <w:rPr>
          <w:noProof/>
        </w:rPr>
        <w:tab/>
      </w:r>
      <w:r>
        <w:rPr>
          <w:noProof/>
        </w:rPr>
        <w:tab/>
      </w:r>
      <w:r>
        <w:rPr>
          <w:noProof/>
          <w:sz w:val="20"/>
          <w:szCs w:val="20"/>
          <w:shd w:val="clear" w:color="auto" w:fill="FFFFFF"/>
        </w:rPr>
        <w:t>□</w:t>
      </w:r>
    </w:p>
    <w:p>
      <w:pPr>
        <w:widowControl w:val="0"/>
        <w:spacing w:after="0" w:line="355" w:lineRule="exact"/>
        <w:rPr>
          <w:noProof/>
          <w:sz w:val="20"/>
          <w:szCs w:val="20"/>
          <w:shd w:val="clear" w:color="auto" w:fill="FFFFFF"/>
        </w:rPr>
      </w:pPr>
      <w:r>
        <w:rPr>
          <w:noProof/>
          <w:sz w:val="20"/>
          <w:szCs w:val="20"/>
          <w:shd w:val="clear" w:color="auto" w:fill="FFFFFF"/>
        </w:rPr>
        <w:t>O rozpoczęcie przewozów regularnych specjalnych</w:t>
      </w:r>
      <w:r>
        <w:rPr>
          <w:noProof/>
        </w:rPr>
        <w:tab/>
      </w:r>
      <w:r>
        <w:rPr>
          <w:noProof/>
          <w:sz w:val="20"/>
          <w:szCs w:val="20"/>
          <w:shd w:val="clear" w:color="auto" w:fill="FFFFFF"/>
        </w:rPr>
        <w:t>□</w:t>
      </w:r>
    </w:p>
    <w:p>
      <w:pPr>
        <w:widowControl w:val="0"/>
        <w:spacing w:after="0" w:line="355" w:lineRule="exact"/>
        <w:rPr>
          <w:noProof/>
          <w:sz w:val="20"/>
          <w:szCs w:val="20"/>
          <w:shd w:val="clear" w:color="auto" w:fill="FFFFFF"/>
        </w:rPr>
      </w:pPr>
      <w:r>
        <w:rPr>
          <w:noProof/>
          <w:sz w:val="20"/>
          <w:szCs w:val="20"/>
          <w:shd w:val="clear" w:color="auto" w:fill="FFFFFF"/>
        </w:rPr>
        <w:t>O przedłużenie zezwolenia na przewozy</w:t>
      </w:r>
      <w:r>
        <w:rPr>
          <w:noProof/>
        </w:rPr>
        <w:tab/>
      </w:r>
      <w:r>
        <w:rPr>
          <w:noProof/>
        </w:rPr>
        <w:tab/>
      </w:r>
      <w:r>
        <w:rPr>
          <w:noProof/>
          <w:sz w:val="20"/>
          <w:szCs w:val="20"/>
          <w:shd w:val="clear" w:color="auto" w:fill="FFFFFF"/>
        </w:rPr>
        <w:t>□</w:t>
      </w:r>
    </w:p>
    <w:p>
      <w:pPr>
        <w:widowControl w:val="0"/>
        <w:spacing w:line="355" w:lineRule="exact"/>
        <w:rPr>
          <w:noProof/>
          <w:sz w:val="20"/>
          <w:szCs w:val="20"/>
        </w:rPr>
      </w:pPr>
      <w:r>
        <w:rPr>
          <w:noProof/>
          <w:sz w:val="20"/>
          <w:szCs w:val="20"/>
          <w:shd w:val="clear" w:color="auto" w:fill="FFFFFF"/>
        </w:rPr>
        <w:t>O zmianę warunków zezwolenia na przewozy</w:t>
      </w:r>
      <w:r>
        <w:rPr>
          <w:noProof/>
        </w:rPr>
        <w:tab/>
      </w:r>
      <w:r>
        <w:rPr>
          <w:noProof/>
          <w:sz w:val="20"/>
          <w:szCs w:val="20"/>
          <w:shd w:val="clear" w:color="auto" w:fill="FFFFFF"/>
        </w:rPr>
        <w:t>□</w:t>
      </w:r>
    </w:p>
    <w:p>
      <w:pPr>
        <w:widowControl w:val="0"/>
        <w:rPr>
          <w:rFonts w:eastAsia="Times New Roman"/>
          <w:noProof/>
          <w:sz w:val="20"/>
          <w:szCs w:val="20"/>
        </w:rPr>
      </w:pPr>
      <w:r>
        <w:rPr>
          <w:noProof/>
          <w:sz w:val="20"/>
          <w:szCs w:val="20"/>
        </w:rPr>
        <w:t>wykonywanych/wykonywane autokarami i autobusami między Umawiającymi się Stronami zgodnie z Protokołem do Umowy w sprawie międzynarodowych okazjonalnych przewozów pasażerów autokarami i autobusami (umowa INTERBUS) dotyczącym międzynarodowych regularnych i regularnych specjalnych przewozów pasażerów autokarami i autobusami.</w:t>
      </w:r>
    </w:p>
    <w:p>
      <w:pPr>
        <w:widowControl w:val="0"/>
        <w:spacing w:after="60" w:line="346" w:lineRule="exact"/>
        <w:rPr>
          <w:rFonts w:eastAsia="Times New Roman"/>
          <w:noProof/>
          <w:sz w:val="20"/>
          <w:szCs w:val="20"/>
        </w:rPr>
      </w:pPr>
      <w:r>
        <w:rPr>
          <w:noProof/>
          <w:sz w:val="20"/>
          <w:szCs w:val="20"/>
        </w:rPr>
        <w:t>………………………………………………………………………………………………………........</w:t>
      </w:r>
    </w:p>
    <w:p>
      <w:pPr>
        <w:widowControl w:val="0"/>
        <w:spacing w:before="60" w:line="190" w:lineRule="exact"/>
        <w:jc w:val="center"/>
        <w:rPr>
          <w:noProof/>
          <w:sz w:val="20"/>
          <w:szCs w:val="20"/>
        </w:rPr>
      </w:pPr>
      <w:r>
        <w:rPr>
          <w:noProof/>
          <w:sz w:val="20"/>
          <w:szCs w:val="20"/>
          <w:shd w:val="clear" w:color="auto" w:fill="FFFFFF"/>
        </w:rPr>
        <w:t>(Organ wydający zezwolenie)</w:t>
      </w:r>
    </w:p>
    <w:p>
      <w:pPr>
        <w:pStyle w:val="NumPar1"/>
        <w:numPr>
          <w:ilvl w:val="0"/>
          <w:numId w:val="1"/>
        </w:numPr>
        <w:rPr>
          <w:rStyle w:val="Corpsdutexte"/>
          <w:noProof/>
          <w:sz w:val="20"/>
          <w:szCs w:val="20"/>
        </w:rPr>
      </w:pPr>
      <w:r>
        <w:rPr>
          <w:rStyle w:val="Corpsdutexte"/>
          <w:noProof/>
          <w:sz w:val="20"/>
          <w:szCs w:val="20"/>
        </w:rPr>
        <w:t>Nazwisko i imię lub nazwa handlowa wnioskującego przewoźnika; w przypadku wniosku złożonego przez grupę przewoźników lub przez partnerstwo, nazwa przewoźnika upoważnionego przez pozostałych przewoźników do złożenia wniosku:</w:t>
      </w:r>
    </w:p>
    <w:p>
      <w:pPr>
        <w:rPr>
          <w:rStyle w:val="Corpsdutexte"/>
          <w:noProof/>
          <w:sz w:val="20"/>
          <w:szCs w:val="20"/>
        </w:rPr>
      </w:pPr>
      <w:r>
        <w:rPr>
          <w:rStyle w:val="Corpsdutexte"/>
          <w:noProof/>
          <w:sz w:val="20"/>
          <w:szCs w:val="20"/>
        </w:rPr>
        <w:t>………………………………………………………………………………………………………........</w:t>
      </w:r>
    </w:p>
    <w:p>
      <w:pPr>
        <w:rPr>
          <w:rStyle w:val="Corpsdutexte"/>
          <w:noProof/>
          <w:sz w:val="20"/>
          <w:szCs w:val="20"/>
        </w:rPr>
      </w:pPr>
      <w:r>
        <w:rPr>
          <w:rStyle w:val="Corpsdutexte"/>
          <w:noProof/>
          <w:sz w:val="20"/>
          <w:szCs w:val="20"/>
        </w:rPr>
        <w:t>………………………………………………………………………………………………………........</w:t>
      </w:r>
    </w:p>
    <w:p>
      <w:pPr>
        <w:pStyle w:val="NumPar1"/>
        <w:numPr>
          <w:ilvl w:val="0"/>
          <w:numId w:val="1"/>
        </w:numPr>
        <w:rPr>
          <w:noProof/>
          <w:sz w:val="20"/>
          <w:szCs w:val="20"/>
        </w:rPr>
      </w:pPr>
      <w:r>
        <w:rPr>
          <w:noProof/>
          <w:sz w:val="20"/>
          <w:szCs w:val="20"/>
        </w:rPr>
        <w:t xml:space="preserve">Przewozy, które mają być wykonywane </w:t>
      </w:r>
      <w:r>
        <w:rPr>
          <w:rStyle w:val="Corpsdutexte"/>
          <w:noProof/>
          <w:sz w:val="20"/>
          <w:szCs w:val="20"/>
        </w:rPr>
        <w:t>(</w:t>
      </w:r>
      <w:r>
        <w:rPr>
          <w:rStyle w:val="FootnoteReference"/>
          <w:noProof/>
          <w:sz w:val="20"/>
          <w:szCs w:val="20"/>
        </w:rPr>
        <w:t>1</w:t>
      </w:r>
      <w:r>
        <w:rPr>
          <w:rStyle w:val="Corpsdutexte"/>
          <w:noProof/>
          <w:sz w:val="20"/>
          <w:szCs w:val="20"/>
        </w:rPr>
        <w:t>)</w:t>
      </w:r>
    </w:p>
    <w:p>
      <w:pPr>
        <w:rPr>
          <w:rStyle w:val="Corpsdutexte"/>
          <w:noProof/>
          <w:sz w:val="20"/>
          <w:szCs w:val="20"/>
        </w:rPr>
      </w:pPr>
      <w:r>
        <w:rPr>
          <w:rStyle w:val="Corpsdutexte"/>
          <w:noProof/>
          <w:sz w:val="20"/>
          <w:szCs w:val="20"/>
        </w:rPr>
        <w:t>przez przewoźnika □ przez grupę przewoźników □ przez partnerstwo □ przez podwykonawcę □</w:t>
      </w:r>
    </w:p>
    <w:p>
      <w:pPr>
        <w:pStyle w:val="NumPar1"/>
        <w:numPr>
          <w:ilvl w:val="0"/>
          <w:numId w:val="10"/>
        </w:numPr>
        <w:rPr>
          <w:rStyle w:val="Corpsdutexte"/>
          <w:noProof/>
          <w:sz w:val="20"/>
          <w:szCs w:val="20"/>
        </w:rPr>
      </w:pPr>
      <w:r>
        <w:rPr>
          <w:rStyle w:val="Corpsdutexte"/>
          <w:noProof/>
          <w:sz w:val="20"/>
          <w:szCs w:val="20"/>
        </w:rPr>
        <w:t>Nazwy i adresy przewoźnika lub, w przypadku grupy przewoźników lub partnerstwa, nazwy wszystkich przewoźników grupy lub partnerstwa; dodatkowo należy wskazać ewentualnych podwykonawców, podając ich nazwy (</w:t>
      </w:r>
      <w:r>
        <w:rPr>
          <w:rStyle w:val="FootnoteReference"/>
          <w:noProof/>
          <w:sz w:val="20"/>
          <w:szCs w:val="20"/>
        </w:rPr>
        <w:footnoteReference w:id="7"/>
      </w:r>
      <w:r>
        <w:rPr>
          <w:rStyle w:val="Corpsdutexte"/>
          <w:noProof/>
          <w:sz w:val="20"/>
          <w:szCs w:val="20"/>
        </w:rPr>
        <w:t xml:space="preserve">) </w:t>
      </w:r>
    </w:p>
    <w:p>
      <w:pPr>
        <w:pStyle w:val="NumPar2"/>
        <w:numPr>
          <w:ilvl w:val="1"/>
          <w:numId w:val="10"/>
        </w:numPr>
        <w:jc w:val="left"/>
        <w:rPr>
          <w:noProof/>
          <w:sz w:val="20"/>
          <w:szCs w:val="20"/>
        </w:rPr>
      </w:pPr>
      <w:r>
        <w:rPr>
          <w:rStyle w:val="Corpsdutexte"/>
          <w:noProof/>
          <w:sz w:val="20"/>
          <w:szCs w:val="20"/>
        </w:rPr>
        <w:t>…………………………………………………..………. tel. ………………….…….…</w:t>
      </w:r>
    </w:p>
    <w:p>
      <w:pPr>
        <w:pStyle w:val="NumPar2"/>
        <w:numPr>
          <w:ilvl w:val="1"/>
          <w:numId w:val="10"/>
        </w:numPr>
        <w:jc w:val="left"/>
        <w:rPr>
          <w:noProof/>
          <w:sz w:val="20"/>
          <w:szCs w:val="20"/>
        </w:rPr>
      </w:pPr>
      <w:r>
        <w:rPr>
          <w:rStyle w:val="Corpsdutexte"/>
          <w:noProof/>
          <w:sz w:val="20"/>
          <w:szCs w:val="20"/>
        </w:rPr>
        <w:t>……………………………………………………..….… tel. ………………….……….</w:t>
      </w:r>
    </w:p>
    <w:p>
      <w:pPr>
        <w:pStyle w:val="NumPar2"/>
        <w:numPr>
          <w:ilvl w:val="1"/>
          <w:numId w:val="10"/>
        </w:numPr>
        <w:jc w:val="left"/>
        <w:rPr>
          <w:noProof/>
          <w:sz w:val="20"/>
          <w:szCs w:val="20"/>
        </w:rPr>
      </w:pPr>
      <w:r>
        <w:rPr>
          <w:rStyle w:val="Corpsdutexte"/>
          <w:noProof/>
          <w:sz w:val="20"/>
          <w:szCs w:val="20"/>
        </w:rPr>
        <w:t>………………………………………………………....... tel. ………………….....….…</w:t>
      </w:r>
    </w:p>
    <w:p>
      <w:pPr>
        <w:pStyle w:val="NumPar2"/>
        <w:numPr>
          <w:ilvl w:val="1"/>
          <w:numId w:val="10"/>
        </w:numPr>
        <w:jc w:val="left"/>
        <w:rPr>
          <w:noProof/>
          <w:sz w:val="20"/>
          <w:szCs w:val="20"/>
        </w:rPr>
      </w:pPr>
      <w:r>
        <w:rPr>
          <w:rStyle w:val="Corpsdutexte"/>
          <w:noProof/>
          <w:sz w:val="20"/>
          <w:szCs w:val="20"/>
        </w:rPr>
        <w:t>…………………………………………………………... tel. ……………………......…</w:t>
      </w:r>
    </w:p>
    <w:p>
      <w:pPr>
        <w:widowControl w:val="0"/>
        <w:spacing w:after="0"/>
        <w:jc w:val="center"/>
        <w:rPr>
          <w:noProof/>
          <w:sz w:val="20"/>
          <w:szCs w:val="20"/>
          <w:shd w:val="clear" w:color="auto" w:fill="FFFFFF"/>
        </w:rPr>
      </w:pPr>
      <w:r>
        <w:rPr>
          <w:noProof/>
        </w:rPr>
        <w:br w:type="page"/>
      </w:r>
      <w:r>
        <w:rPr>
          <w:noProof/>
          <w:sz w:val="20"/>
          <w:szCs w:val="20"/>
          <w:shd w:val="clear" w:color="auto" w:fill="FFFFFF"/>
        </w:rPr>
        <w:t>(Druga strona wniosku o zezwolenie lub przedłużenie ważności zezwolenia)</w:t>
      </w:r>
    </w:p>
    <w:p>
      <w:pPr>
        <w:pStyle w:val="NumPar1"/>
        <w:numPr>
          <w:ilvl w:val="0"/>
          <w:numId w:val="10"/>
        </w:numPr>
        <w:spacing w:before="0" w:after="140"/>
        <w:rPr>
          <w:noProof/>
          <w:sz w:val="20"/>
          <w:szCs w:val="20"/>
        </w:rPr>
      </w:pPr>
      <w:r>
        <w:rPr>
          <w:noProof/>
          <w:sz w:val="20"/>
          <w:szCs w:val="20"/>
          <w:shd w:val="clear" w:color="auto" w:fill="FFFFFF"/>
        </w:rPr>
        <w:t>W przypadku przewozów regularnych specjalnych:</w:t>
      </w:r>
    </w:p>
    <w:p>
      <w:pPr>
        <w:pStyle w:val="NumPar2"/>
        <w:numPr>
          <w:ilvl w:val="1"/>
          <w:numId w:val="10"/>
        </w:numPr>
        <w:spacing w:before="0" w:after="140"/>
        <w:rPr>
          <w:noProof/>
          <w:sz w:val="20"/>
          <w:szCs w:val="20"/>
        </w:rPr>
      </w:pPr>
      <w:r>
        <w:rPr>
          <w:rStyle w:val="Corpsdutexte"/>
          <w:noProof/>
          <w:sz w:val="20"/>
          <w:szCs w:val="20"/>
        </w:rPr>
        <w:t>Kategoria</w:t>
      </w:r>
      <w:r>
        <w:rPr>
          <w:noProof/>
          <w:sz w:val="20"/>
          <w:szCs w:val="20"/>
          <w:shd w:val="clear" w:color="auto" w:fill="FFFFFF"/>
        </w:rPr>
        <w:t xml:space="preserve"> pasażerów: (</w:t>
      </w:r>
      <w:r>
        <w:rPr>
          <w:rStyle w:val="FootnoteReference"/>
          <w:noProof/>
          <w:sz w:val="20"/>
          <w:szCs w:val="20"/>
        </w:rPr>
        <w:footnoteReference w:id="8"/>
      </w:r>
      <w:r>
        <w:rPr>
          <w:noProof/>
          <w:sz w:val="20"/>
          <w:szCs w:val="20"/>
          <w:shd w:val="clear" w:color="auto" w:fill="FFFFFF"/>
        </w:rPr>
        <w:t>) pracownicy □ uczniowie/studenci □ inni □</w:t>
      </w:r>
    </w:p>
    <w:p>
      <w:pPr>
        <w:pStyle w:val="NumPar1"/>
        <w:numPr>
          <w:ilvl w:val="0"/>
          <w:numId w:val="10"/>
        </w:numPr>
        <w:spacing w:before="0" w:after="140"/>
        <w:rPr>
          <w:noProof/>
          <w:sz w:val="20"/>
          <w:szCs w:val="20"/>
          <w:shd w:val="clear" w:color="auto" w:fill="FFFFFF"/>
        </w:rPr>
      </w:pPr>
      <w:r>
        <w:rPr>
          <w:noProof/>
          <w:sz w:val="20"/>
          <w:szCs w:val="20"/>
          <w:shd w:val="clear" w:color="auto" w:fill="FFFFFF"/>
        </w:rPr>
        <w:t>Okres obowiązywania wnioskowanego zezwolenia lub data zakończenia wykonywania przewozów:</w:t>
      </w:r>
    </w:p>
    <w:p>
      <w:pPr>
        <w:widowControl w:val="0"/>
        <w:spacing w:after="140"/>
        <w:rPr>
          <w:noProof/>
          <w:sz w:val="20"/>
          <w:szCs w:val="20"/>
          <w:shd w:val="clear" w:color="auto" w:fill="FFFFFF"/>
        </w:rPr>
      </w:pPr>
      <w:r>
        <w:rPr>
          <w:noProof/>
          <w:sz w:val="20"/>
          <w:szCs w:val="20"/>
          <w:shd w:val="clear" w:color="auto" w:fill="FFFFFF"/>
        </w:rPr>
        <w:t>………………………………………………………………………………………………….........</w:t>
      </w:r>
    </w:p>
    <w:p>
      <w:pPr>
        <w:pStyle w:val="NumPar1"/>
        <w:numPr>
          <w:ilvl w:val="0"/>
          <w:numId w:val="10"/>
        </w:numPr>
        <w:spacing w:before="0" w:after="140"/>
        <w:rPr>
          <w:noProof/>
          <w:sz w:val="20"/>
          <w:szCs w:val="20"/>
        </w:rPr>
      </w:pPr>
      <w:r>
        <w:rPr>
          <w:noProof/>
          <w:sz w:val="20"/>
          <w:szCs w:val="20"/>
          <w:shd w:val="clear" w:color="auto" w:fill="FFFFFF"/>
        </w:rPr>
        <w:t>Główna trasa przewozu (podkreślić miejsca, z których pasażerowie są zabierani i na których są wysadzani, i podać pełne adresy tych miejsc):</w:t>
      </w:r>
      <w:r>
        <w:rPr>
          <w:noProof/>
          <w:sz w:val="20"/>
          <w:szCs w:val="20"/>
        </w:rPr>
        <w:t xml:space="preserve"> (</w:t>
      </w:r>
      <w:r>
        <w:rPr>
          <w:rStyle w:val="FootnoteReference"/>
          <w:noProof/>
          <w:sz w:val="20"/>
          <w:szCs w:val="20"/>
        </w:rPr>
        <w:footnoteReference w:id="9"/>
      </w:r>
      <w:r>
        <w:rPr>
          <w:noProof/>
          <w:sz w:val="20"/>
          <w:szCs w:val="20"/>
          <w:shd w:val="clear" w:color="auto" w:fill="FFFFFF"/>
        </w:rPr>
        <w:t xml:space="preserve">) </w:t>
      </w:r>
    </w:p>
    <w:p>
      <w:pPr>
        <w:widowControl w:val="0"/>
        <w:spacing w:after="140"/>
        <w:rPr>
          <w:noProof/>
          <w:sz w:val="20"/>
          <w:szCs w:val="20"/>
          <w:shd w:val="clear" w:color="auto" w:fill="FFFFFF"/>
        </w:rPr>
      </w:pPr>
      <w:r>
        <w:rPr>
          <w:noProof/>
          <w:sz w:val="20"/>
          <w:szCs w:val="20"/>
          <w:shd w:val="clear" w:color="auto" w:fill="FFFFFF"/>
        </w:rPr>
        <w:t>……………………………………………………………………………………………...……….........</w:t>
      </w:r>
    </w:p>
    <w:p>
      <w:pPr>
        <w:widowControl w:val="0"/>
        <w:spacing w:after="140"/>
        <w:rPr>
          <w:noProof/>
          <w:sz w:val="20"/>
          <w:szCs w:val="20"/>
          <w:shd w:val="clear" w:color="auto" w:fill="FFFFFF"/>
        </w:rPr>
      </w:pPr>
      <w:r>
        <w:rPr>
          <w:noProof/>
          <w:sz w:val="20"/>
          <w:szCs w:val="20"/>
          <w:shd w:val="clear" w:color="auto" w:fill="FFFFFF"/>
        </w:rPr>
        <w:t>…..………………………………………………………………………………………………...............</w:t>
      </w:r>
    </w:p>
    <w:p>
      <w:pPr>
        <w:widowControl w:val="0"/>
        <w:spacing w:after="140"/>
        <w:rPr>
          <w:noProof/>
          <w:sz w:val="20"/>
          <w:szCs w:val="20"/>
          <w:shd w:val="clear" w:color="auto" w:fill="FFFFFF"/>
        </w:rPr>
      </w:pPr>
      <w:r>
        <w:rPr>
          <w:noProof/>
          <w:sz w:val="20"/>
          <w:szCs w:val="20"/>
          <w:shd w:val="clear" w:color="auto" w:fill="FFFFFF"/>
        </w:rPr>
        <w:t>…………………………………………………………………………………………………….............</w:t>
      </w:r>
    </w:p>
    <w:p>
      <w:pPr>
        <w:pStyle w:val="NumPar1"/>
        <w:numPr>
          <w:ilvl w:val="0"/>
          <w:numId w:val="10"/>
        </w:numPr>
        <w:spacing w:before="0" w:after="140"/>
        <w:jc w:val="left"/>
        <w:rPr>
          <w:noProof/>
          <w:sz w:val="20"/>
          <w:szCs w:val="20"/>
          <w:shd w:val="clear" w:color="auto" w:fill="FFFFFF"/>
        </w:rPr>
      </w:pPr>
      <w:r>
        <w:rPr>
          <w:noProof/>
          <w:sz w:val="20"/>
          <w:szCs w:val="20"/>
          <w:shd w:val="clear" w:color="auto" w:fill="FFFFFF"/>
        </w:rPr>
        <w:t>Okres wykonywania przewozów: …………………………………………………………………….…….</w:t>
      </w:r>
    </w:p>
    <w:p>
      <w:pPr>
        <w:widowControl w:val="0"/>
        <w:spacing w:after="140"/>
        <w:rPr>
          <w:noProof/>
          <w:sz w:val="20"/>
          <w:szCs w:val="20"/>
          <w:shd w:val="clear" w:color="auto" w:fill="FFFFFF"/>
        </w:rPr>
      </w:pPr>
      <w:r>
        <w:rPr>
          <w:noProof/>
          <w:sz w:val="20"/>
          <w:szCs w:val="20"/>
          <w:shd w:val="clear" w:color="auto" w:fill="FFFFFF"/>
        </w:rPr>
        <w:t>…………………………………………………………………………………………………..………....</w:t>
      </w:r>
    </w:p>
    <w:p>
      <w:pPr>
        <w:widowControl w:val="0"/>
        <w:spacing w:after="140"/>
        <w:rPr>
          <w:noProof/>
          <w:sz w:val="20"/>
          <w:szCs w:val="20"/>
        </w:rPr>
      </w:pPr>
      <w:r>
        <w:rPr>
          <w:noProof/>
          <w:sz w:val="20"/>
          <w:szCs w:val="20"/>
          <w:shd w:val="clear" w:color="auto" w:fill="FFFFFF"/>
        </w:rPr>
        <w:t>…………………………………………………………………………………………………..………....</w:t>
      </w:r>
    </w:p>
    <w:p>
      <w:pPr>
        <w:pStyle w:val="NumPar1"/>
        <w:numPr>
          <w:ilvl w:val="0"/>
          <w:numId w:val="10"/>
        </w:numPr>
        <w:spacing w:before="0" w:after="140"/>
        <w:jc w:val="left"/>
        <w:rPr>
          <w:noProof/>
          <w:sz w:val="20"/>
          <w:szCs w:val="20"/>
          <w:shd w:val="clear" w:color="auto" w:fill="FFFFFF"/>
        </w:rPr>
      </w:pPr>
      <w:r>
        <w:rPr>
          <w:noProof/>
          <w:sz w:val="20"/>
          <w:szCs w:val="20"/>
          <w:shd w:val="clear" w:color="auto" w:fill="FFFFFF"/>
        </w:rPr>
        <w:t>Częstotliwość (codziennie, raz w tygodniu itp.): ………………………………………………………...…….</w:t>
      </w:r>
    </w:p>
    <w:p>
      <w:pPr>
        <w:pStyle w:val="NumPar1"/>
        <w:numPr>
          <w:ilvl w:val="0"/>
          <w:numId w:val="10"/>
        </w:numPr>
        <w:spacing w:before="0" w:after="140"/>
        <w:jc w:val="left"/>
        <w:rPr>
          <w:noProof/>
          <w:sz w:val="20"/>
          <w:szCs w:val="20"/>
        </w:rPr>
      </w:pPr>
      <w:r>
        <w:rPr>
          <w:noProof/>
          <w:sz w:val="20"/>
          <w:szCs w:val="20"/>
        </w:rPr>
        <w:t>Opłaty za przewóz ……………………………………… Podano w załączniku.</w:t>
      </w:r>
    </w:p>
    <w:p>
      <w:pPr>
        <w:pStyle w:val="NumPar1"/>
        <w:numPr>
          <w:ilvl w:val="0"/>
          <w:numId w:val="10"/>
        </w:numPr>
        <w:spacing w:before="0" w:after="140"/>
        <w:rPr>
          <w:noProof/>
          <w:sz w:val="20"/>
          <w:szCs w:val="20"/>
        </w:rPr>
      </w:pPr>
      <w:r>
        <w:rPr>
          <w:noProof/>
          <w:sz w:val="20"/>
          <w:szCs w:val="20"/>
          <w:shd w:val="clear" w:color="auto" w:fill="FFFFFF"/>
        </w:rPr>
        <w:t>Należy załączyć harmonogram kursów kierowców, aby umożliwić weryfikację zgodności z międzynarodowymi przepisami dotyczącymi czasu prowadzenia pojazdu i okresów odpoczynku.</w:t>
      </w:r>
    </w:p>
    <w:p>
      <w:pPr>
        <w:pStyle w:val="NumPar1"/>
        <w:numPr>
          <w:ilvl w:val="0"/>
          <w:numId w:val="10"/>
        </w:numPr>
        <w:spacing w:before="0" w:after="160"/>
        <w:rPr>
          <w:noProof/>
          <w:sz w:val="20"/>
          <w:szCs w:val="20"/>
        </w:rPr>
      </w:pPr>
      <w:r>
        <w:rPr>
          <w:noProof/>
          <w:sz w:val="20"/>
          <w:szCs w:val="20"/>
          <w:shd w:val="clear" w:color="auto" w:fill="FFFFFF"/>
        </w:rPr>
        <w:t>Liczba wnioskowanych zezwoleń lub uwierzytelnionych odpisów zezwoleń: (</w:t>
      </w:r>
      <w:r>
        <w:rPr>
          <w:rStyle w:val="FootnoteReference"/>
          <w:noProof/>
          <w:sz w:val="20"/>
          <w:szCs w:val="20"/>
        </w:rPr>
        <w:footnoteReference w:id="10"/>
      </w:r>
      <w:r>
        <w:rPr>
          <w:noProof/>
          <w:sz w:val="20"/>
          <w:szCs w:val="20"/>
          <w:shd w:val="clear" w:color="auto" w:fill="FFFFFF"/>
        </w:rPr>
        <w:t>)</w:t>
      </w:r>
    </w:p>
    <w:p>
      <w:pPr>
        <w:widowControl w:val="0"/>
        <w:spacing w:after="140"/>
        <w:rPr>
          <w:noProof/>
          <w:sz w:val="20"/>
          <w:szCs w:val="20"/>
          <w:shd w:val="clear" w:color="auto" w:fill="FFFFFF"/>
        </w:rPr>
      </w:pPr>
      <w:r>
        <w:rPr>
          <w:noProof/>
          <w:sz w:val="20"/>
          <w:szCs w:val="20"/>
          <w:shd w:val="clear" w:color="auto" w:fill="FFFFFF"/>
        </w:rPr>
        <w:t>…………………………………………………………………………………………………….........</w:t>
      </w:r>
    </w:p>
    <w:p>
      <w:pPr>
        <w:pStyle w:val="NumPar1"/>
        <w:numPr>
          <w:ilvl w:val="0"/>
          <w:numId w:val="10"/>
        </w:numPr>
        <w:spacing w:before="0" w:after="140"/>
        <w:rPr>
          <w:noProof/>
          <w:sz w:val="20"/>
          <w:szCs w:val="20"/>
        </w:rPr>
      </w:pPr>
      <w:r>
        <w:rPr>
          <w:noProof/>
          <w:sz w:val="20"/>
          <w:szCs w:val="20"/>
          <w:shd w:val="clear" w:color="auto" w:fill="FFFFFF"/>
        </w:rPr>
        <w:t>Dodatkowe informacje:</w:t>
      </w:r>
    </w:p>
    <w:p>
      <w:pPr>
        <w:widowControl w:val="0"/>
        <w:spacing w:after="60"/>
        <w:rPr>
          <w:noProof/>
          <w:sz w:val="20"/>
          <w:szCs w:val="20"/>
        </w:rPr>
      </w:pPr>
      <w:r>
        <w:rPr>
          <w:noProof/>
          <w:sz w:val="20"/>
          <w:szCs w:val="20"/>
        </w:rPr>
        <w:t>………………………………………………………………………………………………........…….</w:t>
      </w:r>
    </w:p>
    <w:p>
      <w:pPr>
        <w:widowControl w:val="0"/>
        <w:spacing w:after="160"/>
        <w:rPr>
          <w:noProof/>
          <w:sz w:val="20"/>
          <w:szCs w:val="20"/>
          <w:shd w:val="clear" w:color="auto" w:fill="FFFFFF"/>
        </w:rPr>
      </w:pPr>
      <w:r>
        <w:rPr>
          <w:noProof/>
          <w:sz w:val="20"/>
          <w:szCs w:val="20"/>
          <w:shd w:val="clear" w:color="auto" w:fill="FFFFFF"/>
        </w:rPr>
        <w:t>(Miejscowość i data)</w:t>
      </w:r>
      <w:r>
        <w:rPr>
          <w:noProof/>
        </w:rPr>
        <w:tab/>
      </w:r>
      <w:r>
        <w:rPr>
          <w:noProof/>
          <w:sz w:val="20"/>
          <w:szCs w:val="20"/>
          <w:shd w:val="clear" w:color="auto" w:fill="FFFFFF"/>
        </w:rPr>
        <w:t>(Podpis wnioskodawcy)</w:t>
      </w:r>
    </w:p>
    <w:p>
      <w:pPr>
        <w:widowControl w:val="0"/>
        <w:spacing w:after="0"/>
        <w:rPr>
          <w:noProof/>
          <w:sz w:val="20"/>
          <w:szCs w:val="20"/>
          <w:shd w:val="clear" w:color="auto" w:fill="FFFFFF"/>
        </w:rPr>
      </w:pPr>
      <w:r>
        <w:rPr>
          <w:noProof/>
          <w:sz w:val="20"/>
          <w:szCs w:val="20"/>
          <w:shd w:val="clear" w:color="auto" w:fill="FFFFFF"/>
        </w:rPr>
        <w:t>………………………………………………………………………………………………………….</w:t>
      </w:r>
    </w:p>
    <w:p>
      <w:pPr>
        <w:widowControl w:val="0"/>
        <w:spacing w:after="0"/>
        <w:rPr>
          <w:noProof/>
          <w:sz w:val="20"/>
          <w:szCs w:val="20"/>
        </w:rPr>
      </w:pPr>
      <w:r>
        <w:rPr>
          <w:noProof/>
          <w:sz w:val="20"/>
          <w:szCs w:val="20"/>
          <w:shd w:val="clear" w:color="auto" w:fill="FFFFFF"/>
        </w:rPr>
        <w:t>Zwraca się uwagę wnioskodawcy na fakt, że – ze względu na obowiązek przechowywania zezwolenia lub uwierzytelnionego odpisu zezwolenia w pojeździe – liczba zezwoleń lub ich uwierzytelnionych odpisów, wydanych przez organ wydający zezwolenie, które wnioskodawca musi posiadać, powinna odpowiadać liczbie pojazdów potrzebnych w tym samym czasie do wykonywania wnioskowanych przewozów.</w:t>
      </w:r>
    </w:p>
    <w:p>
      <w:pPr>
        <w:widowControl w:val="0"/>
        <w:rPr>
          <w:b/>
          <w:noProof/>
          <w:sz w:val="20"/>
          <w:szCs w:val="20"/>
        </w:rPr>
      </w:pPr>
      <w:r>
        <w:rPr>
          <w:b/>
          <w:noProof/>
          <w:sz w:val="20"/>
          <w:szCs w:val="20"/>
          <w:shd w:val="clear" w:color="auto" w:fill="FFFFFF"/>
        </w:rPr>
        <w:t>Ważna uwaga</w:t>
      </w:r>
    </w:p>
    <w:p>
      <w:pPr>
        <w:widowControl w:val="0"/>
        <w:spacing w:after="0"/>
        <w:rPr>
          <w:noProof/>
          <w:sz w:val="20"/>
          <w:szCs w:val="20"/>
        </w:rPr>
      </w:pPr>
      <w:r>
        <w:rPr>
          <w:noProof/>
          <w:sz w:val="20"/>
          <w:szCs w:val="20"/>
          <w:shd w:val="clear" w:color="auto" w:fill="FFFFFF"/>
        </w:rPr>
        <w:t>Do wniosku należy załączyć w szczególności:</w:t>
      </w:r>
    </w:p>
    <w:p>
      <w:pPr>
        <w:pStyle w:val="ManualNumPar1"/>
        <w:spacing w:before="0" w:after="0"/>
        <w:rPr>
          <w:noProof/>
          <w:sz w:val="20"/>
          <w:szCs w:val="20"/>
        </w:rPr>
      </w:pPr>
      <w:r>
        <w:rPr>
          <w:noProof/>
          <w:sz w:val="20"/>
          <w:szCs w:val="20"/>
          <w:shd w:val="clear" w:color="auto" w:fill="FFFFFF"/>
        </w:rPr>
        <w:t>a) rozkład jazdy, z podaniem przedziałów czasowych na kontrole na odpowiednich przejściach granicznych;</w:t>
      </w:r>
    </w:p>
    <w:p>
      <w:pPr>
        <w:pStyle w:val="ManualNumPar1"/>
        <w:spacing w:before="0" w:after="0"/>
        <w:rPr>
          <w:noProof/>
          <w:sz w:val="20"/>
          <w:szCs w:val="20"/>
        </w:rPr>
      </w:pPr>
      <w:r>
        <w:rPr>
          <w:noProof/>
          <w:sz w:val="20"/>
          <w:szCs w:val="20"/>
          <w:shd w:val="clear" w:color="auto" w:fill="FFFFFF"/>
        </w:rPr>
        <w:t>b) uwierzytelniony odpis licencji przewoźnika (lub przewoźników) na międzynarodowe drogowe przewozy pasażerskie przewidzianej zgodnie z przepisami krajowymi lub unijnymi;</w:t>
      </w:r>
    </w:p>
    <w:p>
      <w:pPr>
        <w:pStyle w:val="ManualNumPar1"/>
        <w:spacing w:before="0" w:after="0"/>
        <w:rPr>
          <w:noProof/>
          <w:sz w:val="20"/>
          <w:szCs w:val="20"/>
        </w:rPr>
      </w:pPr>
      <w:r>
        <w:rPr>
          <w:noProof/>
          <w:sz w:val="20"/>
          <w:szCs w:val="20"/>
          <w:shd w:val="clear" w:color="auto" w:fill="FFFFFF"/>
        </w:rPr>
        <w:t>c) mapę w odpowiedniej skali, na której zaznaczono trasę i przystanki, z których pasażerowie będą zabierani lub na których będą wysadzani;</w:t>
      </w:r>
    </w:p>
    <w:p>
      <w:pPr>
        <w:pStyle w:val="ManualNumPar1"/>
        <w:spacing w:before="0" w:after="0"/>
        <w:rPr>
          <w:noProof/>
          <w:sz w:val="20"/>
          <w:szCs w:val="20"/>
        </w:rPr>
      </w:pPr>
      <w:r>
        <w:rPr>
          <w:noProof/>
          <w:sz w:val="20"/>
          <w:szCs w:val="20"/>
          <w:shd w:val="clear" w:color="auto" w:fill="FFFFFF"/>
        </w:rPr>
        <w:t>d) harmonogram kursów kierowców, aby umożliwić weryfikację zgodności z międzynarodowymi przepisami dotyczącymi czasu prowadzenia pojazdu i okresów odpoczynku;</w:t>
      </w:r>
    </w:p>
    <w:p>
      <w:pPr>
        <w:pStyle w:val="ManualNumPar1"/>
        <w:spacing w:before="0" w:after="0"/>
        <w:rPr>
          <w:noProof/>
          <w:sz w:val="20"/>
          <w:szCs w:val="20"/>
          <w:shd w:val="clear" w:color="auto" w:fill="FFFFFF"/>
        </w:rPr>
      </w:pPr>
      <w:r>
        <w:rPr>
          <w:noProof/>
          <w:sz w:val="20"/>
          <w:szCs w:val="20"/>
          <w:shd w:val="clear" w:color="auto" w:fill="FFFFFF"/>
        </w:rPr>
        <w:t>e) wszelkie stosowne informacje dotyczące terminali autokarowych i autobusowych.</w:t>
      </w:r>
    </w:p>
    <w:p>
      <w:pPr>
        <w:jc w:val="center"/>
        <w:rPr>
          <w:noProof/>
        </w:rPr>
        <w:sectPr>
          <w:footnotePr>
            <w:numRestart w:val="eachSect"/>
          </w:footnotePr>
          <w:pgSz w:w="11907" w:h="16839" w:code="9"/>
          <w:pgMar w:top="1134" w:right="1134" w:bottom="1134" w:left="1134" w:header="1134" w:footer="1134" w:gutter="0"/>
          <w:cols w:space="720"/>
          <w:docGrid w:linePitch="360"/>
        </w:sectPr>
      </w:pPr>
    </w:p>
    <w:p>
      <w:pPr>
        <w:pStyle w:val="NormalCentered"/>
        <w:rPr>
          <w:b/>
          <w:noProof/>
          <w:u w:val="single"/>
          <w:shd w:val="clear" w:color="auto" w:fill="FFFFFF"/>
        </w:rPr>
      </w:pPr>
      <w:r>
        <w:rPr>
          <w:b/>
          <w:noProof/>
          <w:u w:val="single"/>
          <w:shd w:val="clear" w:color="auto" w:fill="FFFFFF"/>
        </w:rPr>
        <w:t>ZAŁĄCZNIK 4</w:t>
      </w:r>
    </w:p>
    <w:p>
      <w:pPr>
        <w:pStyle w:val="NormalCentered"/>
        <w:spacing w:after="0"/>
        <w:rPr>
          <w:b/>
          <w:noProof/>
        </w:rPr>
      </w:pPr>
      <w:r>
        <w:rPr>
          <w:b/>
          <w:noProof/>
        </w:rPr>
        <w:t>Wzór zezwolenia na międzynarodowe przewozy regularne i regularne specjalne</w:t>
      </w:r>
    </w:p>
    <w:p>
      <w:pPr>
        <w:keepNext/>
        <w:keepLines/>
        <w:widowControl w:val="0"/>
        <w:spacing w:after="240"/>
        <w:jc w:val="center"/>
        <w:outlineLvl w:val="2"/>
        <w:rPr>
          <w:rFonts w:eastAsia="Times New Roman"/>
          <w:noProof/>
          <w:sz w:val="22"/>
          <w:shd w:val="clear" w:color="auto" w:fill="FFFFFF"/>
        </w:rPr>
      </w:pPr>
      <w:r>
        <w:rPr>
          <w:noProof/>
          <w:sz w:val="22"/>
          <w:shd w:val="clear" w:color="auto" w:fill="FFFFFF"/>
        </w:rPr>
        <w:t>(Pierwsza strona zezwolenia)</w:t>
      </w:r>
    </w:p>
    <w:p>
      <w:pPr>
        <w:keepNext/>
        <w:keepLines/>
        <w:widowControl w:val="0"/>
        <w:spacing w:after="240" w:line="270" w:lineRule="exact"/>
        <w:jc w:val="center"/>
        <w:outlineLvl w:val="2"/>
        <w:rPr>
          <w:rFonts w:eastAsia="Times New Roman"/>
          <w:noProof/>
          <w:sz w:val="22"/>
          <w:shd w:val="clear" w:color="auto" w:fill="FFFFFF"/>
        </w:rPr>
      </w:pPr>
      <w:r>
        <w:rPr>
          <w:noProof/>
          <w:sz w:val="22"/>
          <w:shd w:val="clear" w:color="auto" w:fill="FFFFFF"/>
        </w:rPr>
        <w:t>(Papier pomarańczowy – DIN A4)</w:t>
      </w:r>
    </w:p>
    <w:tbl>
      <w:tblPr>
        <w:tblStyle w:val="TableGrid"/>
        <w:tblW w:w="0" w:type="auto"/>
        <w:jc w:val="center"/>
        <w:tblLook w:val="04A0" w:firstRow="1" w:lastRow="0" w:firstColumn="1" w:lastColumn="0" w:noHBand="0" w:noVBand="1"/>
      </w:tblPr>
      <w:tblGrid>
        <w:gridCol w:w="7767"/>
      </w:tblGrid>
      <w:tr>
        <w:trPr>
          <w:jc w:val="center"/>
        </w:trPr>
        <w:tc>
          <w:tcPr>
            <w:tcW w:w="7767" w:type="dxa"/>
            <w:tcBorders>
              <w:top w:val="single" w:sz="18" w:space="0" w:color="auto"/>
              <w:left w:val="single" w:sz="18" w:space="0" w:color="auto"/>
              <w:bottom w:val="single" w:sz="18" w:space="0" w:color="auto"/>
              <w:right w:val="single" w:sz="18" w:space="0" w:color="auto"/>
            </w:tcBorders>
          </w:tcPr>
          <w:p>
            <w:pPr>
              <w:spacing w:before="60" w:after="60"/>
              <w:jc w:val="center"/>
              <w:rPr>
                <w:rFonts w:eastAsia="Times New Roman"/>
                <w:noProof/>
                <w:sz w:val="22"/>
              </w:rPr>
            </w:pPr>
            <w:r>
              <w:rPr>
                <w:noProof/>
                <w:sz w:val="22"/>
              </w:rPr>
              <w:t>(Do sporządzenia w języku(-ach) urzędowym(-ch) lub jednym z języków urzędowych Umawiającej się Strony, na której terytorium złożono wniosek)</w:t>
            </w:r>
          </w:p>
        </w:tc>
      </w:tr>
    </w:tbl>
    <w:p>
      <w:pPr>
        <w:keepNext/>
        <w:keepLines/>
        <w:widowControl w:val="0"/>
        <w:spacing w:after="0"/>
        <w:outlineLvl w:val="2"/>
        <w:rPr>
          <w:rFonts w:eastAsia="Times New Roman"/>
          <w:noProof/>
          <w:sz w:val="27"/>
          <w:szCs w:val="27"/>
          <w:shd w:val="clear" w:color="auto" w:fill="FFFFFF"/>
          <w:lang w:eastAsia="en-GB"/>
        </w:rPr>
      </w:pPr>
    </w:p>
    <w:p>
      <w:pPr>
        <w:keepNext/>
        <w:keepLines/>
        <w:widowControl w:val="0"/>
        <w:spacing w:before="0" w:after="240"/>
        <w:jc w:val="center"/>
        <w:outlineLvl w:val="2"/>
        <w:rPr>
          <w:rFonts w:eastAsia="Times New Roman"/>
          <w:b/>
          <w:noProof/>
          <w:sz w:val="27"/>
          <w:szCs w:val="27"/>
        </w:rPr>
      </w:pPr>
      <w:r>
        <w:rPr>
          <w:b/>
          <w:noProof/>
          <w:sz w:val="27"/>
          <w:szCs w:val="27"/>
          <w:shd w:val="clear" w:color="auto" w:fill="FFFFFF"/>
        </w:rPr>
        <w:t>Zezwolenie</w:t>
      </w:r>
    </w:p>
    <w:p>
      <w:pPr>
        <w:widowControl w:val="0"/>
        <w:spacing w:after="240"/>
        <w:rPr>
          <w:rFonts w:eastAsia="Times New Roman"/>
          <w:noProof/>
          <w:sz w:val="22"/>
        </w:rPr>
      </w:pPr>
      <w:r>
        <w:rPr>
          <w:noProof/>
          <w:sz w:val="22"/>
        </w:rPr>
        <w:t>Zgodnie z </w:t>
      </w:r>
      <w:r>
        <w:rPr>
          <w:noProof/>
          <w:sz w:val="22"/>
          <w:shd w:val="clear" w:color="auto" w:fill="FFFFFF"/>
        </w:rPr>
        <w:t>Protokołem do Umowy w sprawie międzynarodowych okazjonalnych przewozów pasażerów autokarami i autobusami (umowa INTERBUS) dotyczącym międzynarodowych regularnych i regularnych specjalnych przewozów pasażerów autokarami i autobusami</w:t>
      </w:r>
      <w:r>
        <w:rPr>
          <w:noProof/>
          <w:sz w:val="22"/>
        </w:rPr>
        <w:t xml:space="preserve"> między Umawiającymi się Stronami.</w:t>
      </w:r>
    </w:p>
    <w:p>
      <w:pPr>
        <w:widowControl w:val="0"/>
        <w:jc w:val="left"/>
        <w:rPr>
          <w:rFonts w:eastAsia="Times New Roman"/>
          <w:noProof/>
          <w:sz w:val="22"/>
        </w:rPr>
      </w:pPr>
      <w:r>
        <w:rPr>
          <w:noProof/>
          <w:sz w:val="22"/>
        </w:rPr>
        <w:t>PAŃSTWO WYDAJĄCE:</w:t>
      </w:r>
      <w:r>
        <w:rPr>
          <w:noProof/>
        </w:rPr>
        <w:t xml:space="preserve"> </w:t>
      </w:r>
      <w:r>
        <w:rPr>
          <w:noProof/>
          <w:sz w:val="22"/>
        </w:rPr>
        <w:t>……………………………………………………………………………….…..</w:t>
      </w:r>
    </w:p>
    <w:p>
      <w:pPr>
        <w:widowControl w:val="0"/>
        <w:jc w:val="left"/>
        <w:rPr>
          <w:rFonts w:eastAsia="Times New Roman"/>
          <w:noProof/>
          <w:sz w:val="22"/>
        </w:rPr>
      </w:pPr>
      <w:r>
        <w:rPr>
          <w:noProof/>
          <w:sz w:val="22"/>
        </w:rPr>
        <w:t>Organ wydający zezwolenie:</w:t>
      </w:r>
      <w:r>
        <w:rPr>
          <w:noProof/>
        </w:rPr>
        <w:t xml:space="preserve"> </w:t>
      </w:r>
      <w:r>
        <w:rPr>
          <w:noProof/>
          <w:sz w:val="22"/>
        </w:rPr>
        <w:t>……………………………………………………………………………….</w:t>
      </w:r>
    </w:p>
    <w:p>
      <w:pPr>
        <w:widowControl w:val="0"/>
        <w:rPr>
          <w:rFonts w:eastAsia="Times New Roman"/>
          <w:noProof/>
          <w:sz w:val="22"/>
        </w:rPr>
      </w:pPr>
      <w:r>
        <w:rPr>
          <w:noProof/>
          <w:sz w:val="22"/>
        </w:rPr>
        <w:t>Znak wyróżniający Umawiającej się Strony</w:t>
      </w:r>
      <w:r>
        <w:rPr>
          <w:noProof/>
          <w:sz w:val="22"/>
          <w:shd w:val="clear" w:color="auto" w:fill="FFFFFF"/>
        </w:rPr>
        <w:t>: …………….(</w:t>
      </w:r>
      <w:r>
        <w:rPr>
          <w:rStyle w:val="FootnoteReference"/>
          <w:noProof/>
          <w:sz w:val="22"/>
          <w:lang w:eastAsia="en-GB"/>
        </w:rPr>
        <w:footnoteReference w:id="11"/>
      </w:r>
      <w:r>
        <w:rPr>
          <w:noProof/>
          <w:sz w:val="22"/>
          <w:shd w:val="clear" w:color="auto" w:fill="FFFFFF"/>
        </w:rPr>
        <w:t xml:space="preserve">) </w:t>
      </w:r>
    </w:p>
    <w:p>
      <w:pPr>
        <w:widowControl w:val="0"/>
        <w:rPr>
          <w:rFonts w:eastAsia="Times New Roman"/>
          <w:noProof/>
          <w:sz w:val="22"/>
        </w:rPr>
      </w:pPr>
      <w:r>
        <w:rPr>
          <w:b/>
          <w:bCs/>
          <w:noProof/>
          <w:sz w:val="22"/>
        </w:rPr>
        <w:t>ZEZWOLENIE nr:</w:t>
      </w:r>
      <w:r>
        <w:rPr>
          <w:bCs/>
          <w:noProof/>
          <w:sz w:val="22"/>
        </w:rPr>
        <w:t xml:space="preserve"> ……………………………...</w:t>
      </w:r>
    </w:p>
    <w:p>
      <w:pPr>
        <w:widowControl w:val="0"/>
        <w:rPr>
          <w:rFonts w:eastAsia="Times New Roman"/>
          <w:noProof/>
          <w:sz w:val="22"/>
        </w:rPr>
      </w:pPr>
      <w:r>
        <w:rPr>
          <w:noProof/>
          <w:sz w:val="22"/>
        </w:rPr>
        <w:t>na przewozy regularne □ (</w:t>
      </w:r>
      <w:r>
        <w:rPr>
          <w:rStyle w:val="FootnoteReference"/>
          <w:rFonts w:eastAsia="Times New Roman"/>
          <w:noProof/>
          <w:sz w:val="22"/>
          <w:lang w:eastAsia="en-GB"/>
        </w:rPr>
        <w:footnoteReference w:id="12"/>
      </w:r>
      <w:r>
        <w:rPr>
          <w:noProof/>
          <w:sz w:val="22"/>
        </w:rPr>
        <w:t xml:space="preserve">) </w:t>
      </w:r>
    </w:p>
    <w:p>
      <w:pPr>
        <w:widowControl w:val="0"/>
        <w:rPr>
          <w:rFonts w:eastAsia="Times New Roman"/>
          <w:noProof/>
          <w:sz w:val="22"/>
        </w:rPr>
      </w:pPr>
      <w:r>
        <w:rPr>
          <w:noProof/>
          <w:sz w:val="22"/>
        </w:rPr>
        <w:t>na przewozy regularne specjalne □ (</w:t>
      </w:r>
      <w:r>
        <w:rPr>
          <w:noProof/>
          <w:sz w:val="22"/>
          <w:vertAlign w:val="superscript"/>
        </w:rPr>
        <w:t>2</w:t>
      </w:r>
      <w:r>
        <w:rPr>
          <w:noProof/>
          <w:sz w:val="22"/>
        </w:rPr>
        <w:t>)</w:t>
      </w:r>
    </w:p>
    <w:p>
      <w:pPr>
        <w:widowControl w:val="0"/>
        <w:rPr>
          <w:rFonts w:eastAsia="Times New Roman"/>
          <w:noProof/>
          <w:sz w:val="22"/>
        </w:rPr>
      </w:pPr>
      <w:r>
        <w:rPr>
          <w:noProof/>
          <w:sz w:val="22"/>
        </w:rPr>
        <w:t>autokarami i autobusami między Umawiającymi się Stronami protokołu dotyczącego międzynarodowych regularnych i regularnych specjalnych przewozów pasażerów autokarami i autobusami („protokół do umowy INTERBUS”)</w:t>
      </w:r>
    </w:p>
    <w:p>
      <w:pPr>
        <w:widowControl w:val="0"/>
        <w:rPr>
          <w:rFonts w:eastAsia="Times New Roman"/>
          <w:noProof/>
          <w:sz w:val="22"/>
        </w:rPr>
      </w:pPr>
      <w:r>
        <w:rPr>
          <w:noProof/>
          <w:sz w:val="22"/>
        </w:rPr>
        <w:t>dla: …………………………………………………………………………………………………...</w:t>
      </w:r>
    </w:p>
    <w:p>
      <w:pPr>
        <w:widowControl w:val="0"/>
        <w:spacing w:after="60"/>
        <w:rPr>
          <w:rFonts w:eastAsia="Times New Roman"/>
          <w:noProof/>
          <w:sz w:val="22"/>
        </w:rPr>
      </w:pPr>
      <w:r>
        <w:rPr>
          <w:noProof/>
          <w:sz w:val="22"/>
        </w:rPr>
        <w:t>………………………………………………………………………………………………………..</w:t>
      </w:r>
    </w:p>
    <w:p>
      <w:pPr>
        <w:widowControl w:val="0"/>
        <w:rPr>
          <w:rFonts w:eastAsia="Times New Roman"/>
          <w:noProof/>
          <w:sz w:val="22"/>
        </w:rPr>
      </w:pPr>
      <w:r>
        <w:rPr>
          <w:noProof/>
          <w:sz w:val="22"/>
        </w:rPr>
        <w:t>Nazwisko i imię lub nazwa handlowa przewoźnika lub przewoźnika zarządzającego w przypadku grupy jednostek lub w przypadku partnerstwa:</w:t>
      </w:r>
    </w:p>
    <w:p>
      <w:pPr>
        <w:widowControl w:val="0"/>
        <w:rPr>
          <w:rFonts w:eastAsia="Times New Roman"/>
          <w:noProof/>
          <w:sz w:val="22"/>
        </w:rPr>
      </w:pPr>
      <w:r>
        <w:rPr>
          <w:noProof/>
          <w:sz w:val="22"/>
        </w:rPr>
        <w:t>Adres: …………………………………………………………………………………………………...</w:t>
      </w:r>
    </w:p>
    <w:p>
      <w:pPr>
        <w:widowControl w:val="0"/>
        <w:rPr>
          <w:rFonts w:eastAsia="Times New Roman"/>
          <w:noProof/>
          <w:sz w:val="22"/>
        </w:rPr>
      </w:pPr>
      <w:r>
        <w:rPr>
          <w:noProof/>
          <w:sz w:val="22"/>
        </w:rPr>
        <w:t>……………………………………………………………………………………………………………...</w:t>
      </w:r>
    </w:p>
    <w:p>
      <w:pPr>
        <w:widowControl w:val="0"/>
        <w:jc w:val="left"/>
        <w:rPr>
          <w:rFonts w:eastAsia="Times New Roman"/>
          <w:noProof/>
          <w:sz w:val="22"/>
        </w:rPr>
      </w:pPr>
      <w:r>
        <w:rPr>
          <w:noProof/>
          <w:sz w:val="22"/>
        </w:rPr>
        <w:t>Numery telefonu i faksu lub e-mail: .…………………………………………………………………………….</w:t>
      </w:r>
    </w:p>
    <w:p>
      <w:pPr>
        <w:spacing w:after="157"/>
        <w:jc w:val="center"/>
        <w:rPr>
          <w:noProof/>
          <w:szCs w:val="24"/>
        </w:rPr>
      </w:pPr>
      <w:r>
        <w:rPr>
          <w:noProof/>
          <w:sz w:val="22"/>
        </w:rPr>
        <w:t>………………………………………………………………………………………………………..</w:t>
      </w:r>
    </w:p>
    <w:p>
      <w:pPr>
        <w:rPr>
          <w:noProof/>
        </w:rPr>
      </w:pPr>
      <w:r>
        <w:rPr>
          <w:noProof/>
        </w:rPr>
        <w:br w:type="page"/>
      </w:r>
    </w:p>
    <w:p>
      <w:pPr>
        <w:widowControl w:val="0"/>
        <w:spacing w:after="157"/>
        <w:jc w:val="center"/>
        <w:rPr>
          <w:rFonts w:eastAsia="Times New Roman"/>
          <w:noProof/>
          <w:sz w:val="20"/>
          <w:szCs w:val="20"/>
        </w:rPr>
      </w:pPr>
      <w:r>
        <w:rPr>
          <w:noProof/>
          <w:sz w:val="20"/>
          <w:szCs w:val="20"/>
        </w:rPr>
        <w:t>(Druga strona zezwolenia)</w:t>
      </w:r>
    </w:p>
    <w:p>
      <w:pPr>
        <w:widowControl w:val="0"/>
        <w:spacing w:after="140"/>
        <w:rPr>
          <w:rFonts w:eastAsia="Times New Roman"/>
          <w:noProof/>
          <w:sz w:val="20"/>
          <w:szCs w:val="20"/>
        </w:rPr>
      </w:pPr>
      <w:r>
        <w:rPr>
          <w:noProof/>
          <w:sz w:val="20"/>
          <w:szCs w:val="20"/>
        </w:rPr>
        <w:t>Nazwa, adres oraz numery telefonu i faksu lub e-mail przewoźnika lub, w przypadku grupy przewoźników lub partnerstwa, nazwy wszystkich przewoźników grupy lub partnerstwa; dodatkowo nazwy ewentualnych podwykonawców, oznaczonych jako takich:</w:t>
      </w:r>
    </w:p>
    <w:p>
      <w:pPr>
        <w:widowControl w:val="0"/>
        <w:spacing w:after="140"/>
        <w:rPr>
          <w:rFonts w:eastAsia="Times New Roman"/>
          <w:noProof/>
          <w:sz w:val="20"/>
          <w:szCs w:val="20"/>
        </w:rPr>
      </w:pPr>
      <w:r>
        <w:rPr>
          <w:noProof/>
          <w:sz w:val="20"/>
          <w:szCs w:val="20"/>
        </w:rPr>
        <w:t>1) ……………………………………………………………………………………………………………</w:t>
      </w:r>
    </w:p>
    <w:p>
      <w:pPr>
        <w:widowControl w:val="0"/>
        <w:spacing w:after="140"/>
        <w:rPr>
          <w:rFonts w:eastAsia="Times New Roman"/>
          <w:noProof/>
          <w:sz w:val="20"/>
          <w:szCs w:val="20"/>
        </w:rPr>
      </w:pPr>
      <w:r>
        <w:rPr>
          <w:noProof/>
          <w:sz w:val="20"/>
          <w:szCs w:val="20"/>
        </w:rPr>
        <w:t>2) ……………………………………………………………………………………………………………</w:t>
      </w:r>
    </w:p>
    <w:p>
      <w:pPr>
        <w:widowControl w:val="0"/>
        <w:spacing w:after="140"/>
        <w:rPr>
          <w:rFonts w:eastAsia="Times New Roman"/>
          <w:noProof/>
          <w:sz w:val="20"/>
          <w:szCs w:val="20"/>
        </w:rPr>
      </w:pPr>
      <w:r>
        <w:rPr>
          <w:noProof/>
          <w:sz w:val="20"/>
          <w:szCs w:val="20"/>
        </w:rPr>
        <w:t>3) ……………………………………………………………………………………………………………</w:t>
      </w:r>
    </w:p>
    <w:p>
      <w:pPr>
        <w:widowControl w:val="0"/>
        <w:spacing w:after="140"/>
        <w:rPr>
          <w:rFonts w:eastAsia="Times New Roman"/>
          <w:noProof/>
          <w:sz w:val="20"/>
          <w:szCs w:val="20"/>
        </w:rPr>
      </w:pPr>
      <w:r>
        <w:rPr>
          <w:noProof/>
          <w:sz w:val="20"/>
          <w:szCs w:val="20"/>
        </w:rPr>
        <w:t>4) ……………………………………………………………………………………………………………</w:t>
      </w:r>
    </w:p>
    <w:p>
      <w:pPr>
        <w:widowControl w:val="0"/>
        <w:spacing w:after="140"/>
        <w:rPr>
          <w:rFonts w:eastAsia="Times New Roman"/>
          <w:noProof/>
          <w:sz w:val="20"/>
          <w:szCs w:val="20"/>
        </w:rPr>
      </w:pPr>
      <w:r>
        <w:rPr>
          <w:noProof/>
          <w:sz w:val="20"/>
          <w:szCs w:val="20"/>
        </w:rPr>
        <w:t>5) ……………………………………………………………………………………………………………</w:t>
      </w:r>
    </w:p>
    <w:p>
      <w:pPr>
        <w:widowControl w:val="0"/>
        <w:spacing w:after="140"/>
        <w:rPr>
          <w:rFonts w:eastAsia="Times New Roman"/>
          <w:noProof/>
          <w:sz w:val="20"/>
          <w:szCs w:val="20"/>
        </w:rPr>
      </w:pPr>
      <w:r>
        <w:rPr>
          <w:noProof/>
          <w:sz w:val="20"/>
          <w:szCs w:val="20"/>
        </w:rPr>
        <w:t>Wykaz załączony stosownych przypadkach</w:t>
      </w:r>
    </w:p>
    <w:p>
      <w:pPr>
        <w:widowControl w:val="0"/>
        <w:spacing w:after="140"/>
        <w:rPr>
          <w:rFonts w:eastAsia="Times New Roman"/>
          <w:noProof/>
          <w:sz w:val="20"/>
          <w:szCs w:val="20"/>
        </w:rPr>
      </w:pPr>
      <w:r>
        <w:rPr>
          <w:noProof/>
          <w:sz w:val="20"/>
          <w:szCs w:val="20"/>
        </w:rPr>
        <w:t>Okres ważności zezwolenia: od: ………………………………. do: ……………………………..……...</w:t>
      </w:r>
    </w:p>
    <w:p>
      <w:pPr>
        <w:widowControl w:val="0"/>
        <w:spacing w:after="140"/>
        <w:rPr>
          <w:rFonts w:eastAsia="Times New Roman"/>
          <w:noProof/>
          <w:sz w:val="20"/>
          <w:szCs w:val="20"/>
        </w:rPr>
      </w:pPr>
      <w:r>
        <w:rPr>
          <w:noProof/>
          <w:sz w:val="20"/>
          <w:szCs w:val="20"/>
        </w:rPr>
        <w:t>Miejsce i data wystawienia: ………………………………………………………………………………………..</w:t>
      </w:r>
    </w:p>
    <w:p>
      <w:pPr>
        <w:widowControl w:val="0"/>
        <w:tabs>
          <w:tab w:val="left" w:pos="5809"/>
        </w:tabs>
        <w:spacing w:after="140"/>
        <w:rPr>
          <w:rFonts w:eastAsia="Times New Roman"/>
          <w:noProof/>
          <w:sz w:val="20"/>
          <w:szCs w:val="20"/>
        </w:rPr>
      </w:pPr>
      <w:r>
        <w:rPr>
          <w:noProof/>
          <w:sz w:val="20"/>
          <w:szCs w:val="20"/>
        </w:rPr>
        <w:t>Podpis i pieczęć organu wydającego lub instytucji wydającej: ……………………………………………………..</w:t>
      </w:r>
    </w:p>
    <w:p>
      <w:pPr>
        <w:widowControl w:val="0"/>
        <w:spacing w:after="140"/>
        <w:rPr>
          <w:rFonts w:eastAsia="Times New Roman"/>
          <w:noProof/>
          <w:sz w:val="20"/>
          <w:szCs w:val="20"/>
        </w:rPr>
      </w:pPr>
      <w:r>
        <w:rPr>
          <w:noProof/>
          <w:sz w:val="20"/>
          <w:szCs w:val="20"/>
        </w:rPr>
        <w:t>1. Trasa: ……………………………………………………………………………………………………….</w:t>
      </w:r>
    </w:p>
    <w:p>
      <w:pPr>
        <w:widowControl w:val="0"/>
        <w:tabs>
          <w:tab w:val="left" w:pos="5809"/>
        </w:tabs>
        <w:spacing w:after="140"/>
        <w:rPr>
          <w:rFonts w:eastAsia="Times New Roman"/>
          <w:noProof/>
          <w:sz w:val="20"/>
          <w:szCs w:val="20"/>
        </w:rPr>
      </w:pPr>
      <w:r>
        <w:rPr>
          <w:noProof/>
          <w:sz w:val="20"/>
          <w:szCs w:val="20"/>
        </w:rPr>
        <w:t>………………………………………………………………………………………..:…………………….….</w:t>
      </w:r>
    </w:p>
    <w:p>
      <w:pPr>
        <w:pStyle w:val="Point0"/>
        <w:jc w:val="left"/>
        <w:rPr>
          <w:noProof/>
          <w:sz w:val="20"/>
          <w:szCs w:val="20"/>
          <w:lang w:val="en-US" w:eastAsia="en-GB"/>
        </w:rPr>
      </w:pPr>
      <w:r>
        <w:rPr>
          <w:noProof/>
          <w:sz w:val="20"/>
          <w:szCs w:val="20"/>
          <w:lang w:val="en-US" w:eastAsia="en-GB"/>
        </w:rPr>
        <w:t>b)</w:t>
      </w:r>
      <w:r>
        <w:rPr>
          <w:noProof/>
          <w:sz w:val="20"/>
          <w:szCs w:val="20"/>
          <w:lang w:val="en-US" w:eastAsia="en-GB"/>
        </w:rPr>
        <w:tab/>
      </w:r>
      <w:r>
        <w:rPr>
          <w:noProof/>
          <w:sz w:val="20"/>
          <w:szCs w:val="20"/>
          <w:shd w:val="clear" w:color="auto" w:fill="FFFFFF"/>
        </w:rPr>
        <w:t>Miejsce początkowe przewozu</w:t>
      </w:r>
      <w:r>
        <w:rPr>
          <w:noProof/>
          <w:sz w:val="20"/>
          <w:szCs w:val="20"/>
          <w:lang w:val="en-US" w:eastAsia="en-GB"/>
        </w:rPr>
        <w:t>: …………….……………………………………………………..</w:t>
      </w:r>
    </w:p>
    <w:p>
      <w:pPr>
        <w:rPr>
          <w:noProof/>
          <w:lang w:eastAsia="en-GB"/>
        </w:rPr>
      </w:pPr>
      <w:r>
        <w:rPr>
          <w:noProof/>
          <w:lang w:eastAsia="en-GB"/>
        </w:rPr>
        <w:t>…………………………………………………………..…………………………………………</w:t>
      </w:r>
    </w:p>
    <w:p>
      <w:pPr>
        <w:pStyle w:val="Point0"/>
        <w:jc w:val="left"/>
        <w:rPr>
          <w:noProof/>
          <w:sz w:val="20"/>
          <w:szCs w:val="20"/>
        </w:rPr>
      </w:pPr>
      <w:r>
        <w:rPr>
          <w:noProof/>
          <w:sz w:val="20"/>
          <w:szCs w:val="20"/>
        </w:rPr>
        <w:t>c)</w:t>
      </w:r>
      <w:r>
        <w:rPr>
          <w:noProof/>
          <w:sz w:val="20"/>
          <w:szCs w:val="20"/>
        </w:rPr>
        <w:tab/>
      </w:r>
      <w:r>
        <w:rPr>
          <w:noProof/>
          <w:sz w:val="20"/>
          <w:szCs w:val="20"/>
          <w:shd w:val="clear" w:color="auto" w:fill="FFFFFF"/>
        </w:rPr>
        <w:t>Miejsce docelowe przewozu: …………………………………...…………………………………</w:t>
      </w:r>
    </w:p>
    <w:p>
      <w:pPr>
        <w:rPr>
          <w:rFonts w:eastAsia="Times New Roman"/>
          <w:noProof/>
          <w:shd w:val="clear" w:color="auto" w:fill="FFFFFF"/>
        </w:rPr>
      </w:pPr>
      <w:r>
        <w:rPr>
          <w:noProof/>
          <w:shd w:val="clear" w:color="auto" w:fill="FFFFFF"/>
        </w:rPr>
        <w:t>……………………………………………………………………..............…………………</w:t>
      </w:r>
      <w:r>
        <w:rPr>
          <w:noProof/>
          <w:lang w:eastAsia="en-GB"/>
        </w:rPr>
        <w:t>……</w:t>
      </w:r>
    </w:p>
    <w:p>
      <w:pPr>
        <w:widowControl w:val="0"/>
        <w:spacing w:after="140"/>
        <w:rPr>
          <w:rFonts w:eastAsia="Times New Roman"/>
          <w:noProof/>
          <w:sz w:val="20"/>
          <w:szCs w:val="20"/>
        </w:rPr>
      </w:pPr>
      <w:r>
        <w:rPr>
          <w:noProof/>
          <w:sz w:val="20"/>
          <w:szCs w:val="20"/>
          <w:shd w:val="clear" w:color="auto" w:fill="FFFFFF"/>
        </w:rPr>
        <w:t>Główna</w:t>
      </w:r>
      <w:r>
        <w:rPr>
          <w:noProof/>
          <w:sz w:val="20"/>
          <w:szCs w:val="20"/>
        </w:rPr>
        <w:t xml:space="preserve"> trasa, z podkreśleniem miejsc, z których pasażerowie są zabierani i w których są wysadzani: ………………..……..…………………………………………………………………………………………..</w:t>
      </w:r>
    </w:p>
    <w:p>
      <w:pPr>
        <w:widowControl w:val="0"/>
        <w:spacing w:after="140"/>
        <w:rPr>
          <w:rFonts w:eastAsia="Times New Roman"/>
          <w:noProof/>
          <w:sz w:val="20"/>
          <w:szCs w:val="20"/>
        </w:rPr>
      </w:pPr>
      <w:r>
        <w:rPr>
          <w:noProof/>
          <w:sz w:val="20"/>
          <w:szCs w:val="20"/>
        </w:rPr>
        <w:t>…………………………………………………………………………………………………………………..</w:t>
      </w:r>
    </w:p>
    <w:p>
      <w:pPr>
        <w:widowControl w:val="0"/>
        <w:spacing w:after="0"/>
        <w:rPr>
          <w:rFonts w:eastAsia="Times New Roman"/>
          <w:noProof/>
          <w:sz w:val="20"/>
          <w:szCs w:val="20"/>
        </w:rPr>
      </w:pPr>
      <w:r>
        <w:rPr>
          <w:noProof/>
          <w:sz w:val="20"/>
          <w:szCs w:val="20"/>
        </w:rPr>
        <w:t>2. Rozkład jazdy: ………………………………………………………………………………………………..….</w:t>
      </w:r>
    </w:p>
    <w:p>
      <w:pPr>
        <w:widowControl w:val="0"/>
        <w:spacing w:before="0" w:after="140"/>
        <w:rPr>
          <w:rFonts w:eastAsia="Times New Roman"/>
          <w:noProof/>
          <w:sz w:val="20"/>
          <w:szCs w:val="20"/>
        </w:rPr>
      </w:pPr>
      <w:r>
        <w:rPr>
          <w:noProof/>
          <w:sz w:val="20"/>
          <w:szCs w:val="20"/>
        </w:rPr>
        <w:t>(załączony do niniejszego zezwolenia)</w:t>
      </w:r>
    </w:p>
    <w:p>
      <w:pPr>
        <w:widowControl w:val="0"/>
        <w:spacing w:after="140"/>
        <w:rPr>
          <w:rFonts w:eastAsia="Times New Roman"/>
          <w:noProof/>
          <w:sz w:val="20"/>
          <w:szCs w:val="20"/>
        </w:rPr>
      </w:pPr>
      <w:r>
        <w:rPr>
          <w:noProof/>
          <w:sz w:val="20"/>
          <w:szCs w:val="20"/>
        </w:rPr>
        <w:t>3. Przewozy regularne specjalne:</w:t>
      </w:r>
    </w:p>
    <w:p>
      <w:pPr>
        <w:pStyle w:val="Text2"/>
        <w:spacing w:before="0" w:after="140"/>
        <w:jc w:val="left"/>
        <w:rPr>
          <w:noProof/>
          <w:sz w:val="20"/>
          <w:szCs w:val="20"/>
        </w:rPr>
      </w:pPr>
      <w:r>
        <w:rPr>
          <w:noProof/>
          <w:sz w:val="20"/>
          <w:szCs w:val="20"/>
        </w:rPr>
        <w:t>a) Kategoria pasażerów: ………………….………………….…….</w:t>
      </w:r>
    </w:p>
    <w:p>
      <w:pPr>
        <w:pStyle w:val="Text2"/>
        <w:spacing w:before="0" w:after="140"/>
        <w:jc w:val="left"/>
        <w:rPr>
          <w:rFonts w:eastAsia="Times New Roman"/>
          <w:noProof/>
          <w:sz w:val="20"/>
          <w:szCs w:val="20"/>
        </w:rPr>
      </w:pPr>
      <w:r>
        <w:rPr>
          <w:noProof/>
          <w:sz w:val="20"/>
          <w:szCs w:val="20"/>
        </w:rPr>
        <w:t>……………………………...........................................................................</w:t>
      </w:r>
    </w:p>
    <w:p>
      <w:pPr>
        <w:widowControl w:val="0"/>
        <w:spacing w:after="140"/>
        <w:jc w:val="left"/>
        <w:rPr>
          <w:rFonts w:eastAsia="Times New Roman"/>
          <w:noProof/>
          <w:sz w:val="20"/>
          <w:szCs w:val="20"/>
        </w:rPr>
      </w:pPr>
      <w:r>
        <w:rPr>
          <w:noProof/>
          <w:sz w:val="20"/>
          <w:szCs w:val="20"/>
        </w:rPr>
        <w:t>4. Inne warunki lub szczególne punkty …...…………...................................................</w:t>
      </w:r>
    </w:p>
    <w:p>
      <w:pPr>
        <w:pStyle w:val="Text2"/>
        <w:spacing w:before="0" w:after="140"/>
        <w:jc w:val="left"/>
        <w:rPr>
          <w:rFonts w:eastAsia="Times New Roman"/>
          <w:noProof/>
          <w:sz w:val="20"/>
          <w:szCs w:val="20"/>
        </w:rPr>
      </w:pPr>
      <w:r>
        <w:rPr>
          <w:noProof/>
          <w:sz w:val="20"/>
          <w:szCs w:val="20"/>
        </w:rPr>
        <w:t>.............................................................................................................</w:t>
      </w:r>
    </w:p>
    <w:p>
      <w:pPr>
        <w:pStyle w:val="Text2"/>
        <w:spacing w:before="0" w:after="140"/>
        <w:jc w:val="left"/>
        <w:rPr>
          <w:rFonts w:eastAsia="Times New Roman"/>
          <w:noProof/>
          <w:sz w:val="20"/>
          <w:szCs w:val="20"/>
        </w:rPr>
      </w:pPr>
      <w:r>
        <w:rPr>
          <w:noProof/>
          <w:sz w:val="20"/>
          <w:szCs w:val="20"/>
        </w:rPr>
        <w:t>.............................................................................................................</w:t>
      </w:r>
    </w:p>
    <w:p>
      <w:pPr>
        <w:pStyle w:val="Text2"/>
        <w:spacing w:before="0" w:after="0"/>
        <w:jc w:val="right"/>
        <w:rPr>
          <w:rFonts w:eastAsia="Times New Roman"/>
          <w:noProof/>
          <w:sz w:val="20"/>
          <w:szCs w:val="20"/>
        </w:rPr>
      </w:pPr>
      <w:r>
        <w:rPr>
          <w:noProof/>
          <w:sz w:val="20"/>
          <w:szCs w:val="20"/>
        </w:rPr>
        <w:t>Pieczęć organu wydającego zezwolenie</w:t>
      </w:r>
    </w:p>
    <w:p>
      <w:pPr>
        <w:widowControl w:val="0"/>
        <w:spacing w:after="0"/>
        <w:rPr>
          <w:rFonts w:eastAsia="Times New Roman"/>
          <w:b/>
          <w:noProof/>
          <w:sz w:val="20"/>
          <w:szCs w:val="20"/>
          <w:u w:val="single"/>
        </w:rPr>
      </w:pPr>
      <w:r>
        <w:rPr>
          <w:b/>
          <w:noProof/>
          <w:sz w:val="20"/>
          <w:szCs w:val="20"/>
          <w:u w:val="single"/>
        </w:rPr>
        <w:t>Ważna uwaga:</w:t>
      </w:r>
    </w:p>
    <w:p>
      <w:pPr>
        <w:pStyle w:val="Point0"/>
        <w:rPr>
          <w:noProof/>
          <w:sz w:val="20"/>
          <w:szCs w:val="20"/>
        </w:rPr>
      </w:pPr>
      <w:r>
        <w:rPr>
          <w:noProof/>
          <w:sz w:val="20"/>
          <w:szCs w:val="20"/>
        </w:rPr>
        <w:t>1)</w:t>
      </w:r>
      <w:r>
        <w:rPr>
          <w:noProof/>
          <w:sz w:val="20"/>
          <w:szCs w:val="20"/>
        </w:rPr>
        <w:tab/>
        <w:t>Niniejsze zezwolenie jest ważne na całą podróż.</w:t>
      </w:r>
    </w:p>
    <w:p>
      <w:pPr>
        <w:pStyle w:val="Point0"/>
        <w:rPr>
          <w:noProof/>
          <w:sz w:val="20"/>
          <w:szCs w:val="20"/>
        </w:rPr>
      </w:pPr>
      <w:r>
        <w:rPr>
          <w:noProof/>
          <w:sz w:val="20"/>
          <w:szCs w:val="20"/>
        </w:rPr>
        <w:t>2)</w:t>
      </w:r>
      <w:r>
        <w:rPr>
          <w:noProof/>
          <w:sz w:val="20"/>
          <w:szCs w:val="20"/>
        </w:rPr>
        <w:tab/>
        <w:t>Zezwolenie lub odpis zezwolenia uwierzytelniony przez organ, który wydał to zezwolenie, przechowuje się w pojeździe przez cały okres podróży i okazuje na żądanie funkcjonariuszom organów ścigania.</w:t>
      </w:r>
    </w:p>
    <w:p>
      <w:pPr>
        <w:pStyle w:val="Point0"/>
        <w:rPr>
          <w:noProof/>
          <w:sz w:val="20"/>
          <w:szCs w:val="20"/>
        </w:rPr>
      </w:pPr>
      <w:r>
        <w:rPr>
          <w:noProof/>
          <w:sz w:val="20"/>
          <w:szCs w:val="20"/>
        </w:rPr>
        <w:t>3)</w:t>
      </w:r>
      <w:r>
        <w:rPr>
          <w:noProof/>
          <w:sz w:val="20"/>
          <w:szCs w:val="20"/>
        </w:rPr>
        <w:tab/>
        <w:t>Miejsce początkowe przewozu lub jego miejsce docelowe muszą znajdować się na terytorium Umawiającej się Strony, w której przewoźnik ma swoją siedzibę, a autokary i autobusy są zarejestrowane.</w:t>
      </w:r>
    </w:p>
    <w:p>
      <w:pPr>
        <w:jc w:val="center"/>
        <w:rPr>
          <w:noProof/>
        </w:rPr>
      </w:pPr>
    </w:p>
    <w:p>
      <w:pPr>
        <w:jc w:val="center"/>
        <w:rPr>
          <w:noProof/>
        </w:rPr>
      </w:pPr>
    </w:p>
    <w:p>
      <w:pPr>
        <w:jc w:val="center"/>
        <w:rPr>
          <w:noProof/>
        </w:rPr>
      </w:pPr>
      <w:r>
        <w:rPr>
          <w:noProof/>
        </w:rPr>
        <w:t>(Trzecia strona zezwolenia)</w:t>
      </w:r>
    </w:p>
    <w:p>
      <w:pPr>
        <w:spacing w:after="0"/>
        <w:jc w:val="center"/>
        <w:rPr>
          <w:b/>
          <w:noProof/>
        </w:rPr>
      </w:pPr>
      <w:r>
        <w:rPr>
          <w:b/>
          <w:noProof/>
        </w:rPr>
        <w:t>WSKAZANIA OGÓLNE</w:t>
      </w:r>
    </w:p>
    <w:p>
      <w:pPr>
        <w:spacing w:after="0"/>
        <w:rPr>
          <w:noProof/>
        </w:rPr>
      </w:pPr>
      <w:r>
        <w:rPr>
          <w:noProof/>
        </w:rPr>
        <w:t>1)</w:t>
      </w:r>
      <w:r>
        <w:rPr>
          <w:noProof/>
        </w:rPr>
        <w:tab/>
        <w:t>Przewoźnik rozpoczyna świadczenie danej usługi transportowej w terminie określonym w decyzji organu, który udzielił zezwolenia.</w:t>
      </w:r>
    </w:p>
    <w:p>
      <w:pPr>
        <w:spacing w:after="0"/>
        <w:rPr>
          <w:noProof/>
          <w:szCs w:val="24"/>
        </w:rPr>
      </w:pPr>
      <w:r>
        <w:rPr>
          <w:noProof/>
        </w:rPr>
        <w:t>2)</w:t>
      </w:r>
      <w:r>
        <w:rPr>
          <w:noProof/>
        </w:rPr>
        <w:tab/>
        <w:t>Z wyjątkiem przypadku wystąpienia siły wyższej przewoźnik wykonujący międzynarodowe przewozy regularne lub regularne specjalne jest zobowiązany do podjęcia wszelkich działań w celu zagwarantowania usługi transportowej spełniającej warunki określone w zezwoleniu.</w:t>
      </w:r>
    </w:p>
    <w:p>
      <w:pPr>
        <w:spacing w:after="0"/>
        <w:rPr>
          <w:noProof/>
          <w:szCs w:val="24"/>
        </w:rPr>
      </w:pPr>
      <w:r>
        <w:rPr>
          <w:noProof/>
        </w:rPr>
        <w:t>3)</w:t>
      </w:r>
      <w:r>
        <w:rPr>
          <w:noProof/>
        </w:rPr>
        <w:tab/>
        <w:t>Przewoźnik podaje do wiadomości publicznej informacje na temat trasy, przystanki, rozkład jazdy, wysokość opłat i warunki przewozu.</w:t>
      </w:r>
    </w:p>
    <w:p>
      <w:pPr>
        <w:spacing w:after="0"/>
        <w:rPr>
          <w:noProof/>
          <w:szCs w:val="24"/>
        </w:rPr>
      </w:pPr>
      <w:r>
        <w:rPr>
          <w:noProof/>
        </w:rPr>
        <w:t>4)</w:t>
      </w:r>
      <w:r>
        <w:rPr>
          <w:noProof/>
        </w:rPr>
        <w:tab/>
        <w:t>Właściwe organy zainteresowanych Umawiających się Stron muszą mieć możliwość dokonywania – za wspólnym porozumieniem i w porozumieniu z posiadaczem zezwolenia – zmian w warunkach prowadzenia działalności regulujących międzynarodowe przewozy regularne lub regularne specjalne.</w:t>
      </w:r>
    </w:p>
    <w:p>
      <w:pPr>
        <w:spacing w:after="0"/>
        <w:rPr>
          <w:noProof/>
          <w:szCs w:val="24"/>
        </w:rPr>
      </w:pPr>
      <w:r>
        <w:rPr>
          <w:noProof/>
        </w:rPr>
        <w:t>5)</w:t>
      </w:r>
      <w:r>
        <w:rPr>
          <w:noProof/>
        </w:rPr>
        <w:tab/>
        <w:t>Bez uszczerbku dla dokumentów dotyczących pojazdu i kierowcy (takich jak dowód rejestracyjny i prawo jazdy), następujące dokumenty służą jako dokumenty kontrolne na podstawie niniejszego protokołu i muszą być przechowywane w pojeździe oraz okazywane na żądanie każdemu upoważnionemu funkcjonariuszowi służb kontrolnych:</w:t>
      </w:r>
    </w:p>
    <w:p>
      <w:pPr>
        <w:spacing w:after="0"/>
        <w:rPr>
          <w:noProof/>
        </w:rPr>
      </w:pPr>
      <w:r>
        <w:rPr>
          <w:noProof/>
        </w:rPr>
        <w:t>–</w:t>
      </w:r>
      <w:r>
        <w:rPr>
          <w:noProof/>
        </w:rPr>
        <w:tab/>
        <w:t>zezwolenie lub uwierzytelniony odpis zezwolenia na wykonywanie międzynarodowych przewozów regularnych lub regularnych specjalnych;</w:t>
      </w:r>
    </w:p>
    <w:p>
      <w:pPr>
        <w:spacing w:after="0"/>
        <w:rPr>
          <w:noProof/>
          <w:szCs w:val="24"/>
        </w:rPr>
      </w:pPr>
      <w:r>
        <w:rPr>
          <w:noProof/>
        </w:rPr>
        <w:t>–</w:t>
      </w:r>
      <w:r>
        <w:rPr>
          <w:noProof/>
        </w:rPr>
        <w:tab/>
        <w:t>licencja przewoźnika na międzynarodowe drogowe przewozy pasażerskie przewidziana zgodnie z przepisami prawa krajowego lub prawa Unii Europejskiej albo uwierzytelniony odpis takiej licencji;</w:t>
      </w:r>
    </w:p>
    <w:p>
      <w:pPr>
        <w:spacing w:after="0"/>
        <w:rPr>
          <w:noProof/>
          <w:szCs w:val="24"/>
        </w:rPr>
      </w:pPr>
      <w:r>
        <w:rPr>
          <w:noProof/>
        </w:rPr>
        <w:t>–</w:t>
      </w:r>
      <w:r>
        <w:rPr>
          <w:noProof/>
        </w:rPr>
        <w:tab/>
        <w:t>w przypadku wykonywania międzynarodowych przewozów regularnych specjalnych –umowa między organizatorem a przewoźnikiem lub jej uwierzytelniony odpis, jak również dokument poświadczający, że pasażerowie stanowią specjalną kategorię, z wyłączeniem innych pasażerów, do celów przewozów regularnych specjalnych;</w:t>
      </w:r>
    </w:p>
    <w:p>
      <w:pPr>
        <w:spacing w:after="0"/>
        <w:rPr>
          <w:rFonts w:eastAsia="Arial Unicode MS"/>
          <w:noProof/>
          <w:szCs w:val="24"/>
        </w:rPr>
      </w:pPr>
      <w:r>
        <w:rPr>
          <w:noProof/>
        </w:rPr>
        <w:t>–</w:t>
      </w:r>
      <w:r>
        <w:rPr>
          <w:noProof/>
        </w:rPr>
        <w:tab/>
        <w:t>jeżeli przewoźnik wykonujący przewozy regularne lub regularne specjalne korzysta z dodatkowych pojazdów w celu sprostania sytuacjom tymczasowym i wyjątkowym, oprócz odpowiednich dokumentów wymienionych powyżej – odpis umowy między przewoźnikiem wykonującym dany międzynarodowy przewóz regularny lub regularny specjalny a przedsiębiorstwem, które dostarczyło dodatkowe pojazdy, lub równoważny dokument.</w:t>
      </w:r>
    </w:p>
    <w:p>
      <w:pPr>
        <w:jc w:val="center"/>
        <w:rPr>
          <w:noProof/>
          <w:szCs w:val="24"/>
        </w:rPr>
      </w:pPr>
      <w:r>
        <w:rPr>
          <w:noProof/>
        </w:rPr>
        <w:br w:type="page"/>
        <w:t>(Czwarta strona zezwolenia)</w:t>
      </w:r>
    </w:p>
    <w:p>
      <w:pPr>
        <w:jc w:val="center"/>
        <w:rPr>
          <w:noProof/>
        </w:rPr>
      </w:pPr>
      <w:r>
        <w:rPr>
          <w:b/>
          <w:noProof/>
        </w:rPr>
        <w:t>WSKAZANIA OGÓLNE</w:t>
      </w:r>
      <w:r>
        <w:rPr>
          <w:noProof/>
        </w:rPr>
        <w:t xml:space="preserve"> (c.d.)</w:t>
      </w:r>
    </w:p>
    <w:p>
      <w:pPr>
        <w:rPr>
          <w:noProof/>
          <w:szCs w:val="24"/>
        </w:rPr>
      </w:pPr>
      <w:r>
        <w:rPr>
          <w:noProof/>
        </w:rPr>
        <w:t>6)</w:t>
      </w:r>
      <w:r>
        <w:rPr>
          <w:noProof/>
        </w:rPr>
        <w:tab/>
        <w:t>Przewoźnicy wykonujący międzynarodowe przewozy regularne, z wyłączeniem przewozów regularnych specjalnych, wystawiają bilety na przewóz potwierdzające prawa pasażera do korzystania z transportu i służące jako dokument kontrolny poświadczający zawarcie umowy przewozu między pasażerem a przewoźnikiem, indywidualnej lub zbiorowej. Na biletach tych, które mogą mieć również formę elektroniczną, musi widnieć:</w:t>
      </w:r>
    </w:p>
    <w:p>
      <w:pPr>
        <w:pStyle w:val="Point1"/>
        <w:rPr>
          <w:noProof/>
          <w:shd w:val="clear" w:color="auto" w:fill="FFFFFF"/>
        </w:rPr>
      </w:pPr>
      <w:r>
        <w:rPr>
          <w:noProof/>
        </w:rPr>
        <w:t>a)</w:t>
      </w:r>
      <w:r>
        <w:rPr>
          <w:noProof/>
        </w:rPr>
        <w:tab/>
      </w:r>
      <w:r>
        <w:rPr>
          <w:noProof/>
          <w:shd w:val="clear" w:color="auto" w:fill="FFFFFF"/>
        </w:rPr>
        <w:t>nazwa przewoźnika;</w:t>
      </w:r>
    </w:p>
    <w:p>
      <w:pPr>
        <w:pStyle w:val="Point1"/>
        <w:rPr>
          <w:noProof/>
          <w:shd w:val="clear" w:color="auto" w:fill="FFFFFF"/>
        </w:rPr>
      </w:pPr>
      <w:r>
        <w:rPr>
          <w:noProof/>
        </w:rPr>
        <w:t>b)</w:t>
      </w:r>
      <w:r>
        <w:rPr>
          <w:noProof/>
        </w:rPr>
        <w:tab/>
      </w:r>
      <w:r>
        <w:rPr>
          <w:noProof/>
          <w:shd w:val="clear" w:color="auto" w:fill="FFFFFF"/>
        </w:rPr>
        <w:t>miejsce początkowe i miejsce docelowe przewozu, oraz, w stosownych przypadkach, podróż powrotna;</w:t>
      </w:r>
    </w:p>
    <w:p>
      <w:pPr>
        <w:pStyle w:val="Point1"/>
        <w:rPr>
          <w:noProof/>
          <w:shd w:val="clear" w:color="auto" w:fill="FFFFFF"/>
        </w:rPr>
      </w:pPr>
      <w:r>
        <w:rPr>
          <w:noProof/>
        </w:rPr>
        <w:t>c)</w:t>
      </w:r>
      <w:r>
        <w:rPr>
          <w:noProof/>
        </w:rPr>
        <w:tab/>
      </w:r>
      <w:r>
        <w:rPr>
          <w:noProof/>
          <w:shd w:val="clear" w:color="auto" w:fill="FFFFFF"/>
        </w:rPr>
        <w:t>okres ważności biletu oraz, w stosownych przypadkach, data i czas rozpoczęcia podróży;</w:t>
      </w:r>
    </w:p>
    <w:p>
      <w:pPr>
        <w:pStyle w:val="Point1"/>
        <w:rPr>
          <w:noProof/>
          <w:shd w:val="clear" w:color="auto" w:fill="FFFFFF"/>
        </w:rPr>
      </w:pPr>
      <w:r>
        <w:rPr>
          <w:noProof/>
        </w:rPr>
        <w:t>d)</w:t>
      </w:r>
      <w:r>
        <w:rPr>
          <w:noProof/>
        </w:rPr>
        <w:tab/>
      </w:r>
      <w:r>
        <w:rPr>
          <w:noProof/>
          <w:shd w:val="clear" w:color="auto" w:fill="FFFFFF"/>
        </w:rPr>
        <w:t>cena za przewóz.</w:t>
      </w:r>
    </w:p>
    <w:p>
      <w:pPr>
        <w:rPr>
          <w:noProof/>
        </w:rPr>
      </w:pPr>
      <w:r>
        <w:rPr>
          <w:noProof/>
        </w:rPr>
        <w:t>Pasażer okazuje bilet na przewóz na żądanie każdemu upoważnionemu funkcjonariuszowi służb kontrolnych.</w:t>
      </w:r>
    </w:p>
    <w:p>
      <w:pPr>
        <w:rPr>
          <w:noProof/>
          <w:szCs w:val="24"/>
        </w:rPr>
      </w:pPr>
      <w:r>
        <w:rPr>
          <w:noProof/>
        </w:rPr>
        <w:t>7)</w:t>
      </w:r>
      <w:r>
        <w:rPr>
          <w:noProof/>
        </w:rPr>
        <w:tab/>
        <w:t>Przewoźnicy wykonujący międzynarodowe pasażerskie przewozy regularne lub regularne specjalne umożliwiają przeprowadzenie wszelkich kontroli służących zapewnieniu prawidłowego wykonywania przewozów, szczególnie w odniesieniu do czasu prowadzenia pojazdu i okresów odpoczynku oraz bezpieczeństwa ruchu drogowego i emisji.</w:t>
      </w:r>
    </w:p>
    <w:p>
      <w:pPr>
        <w:jc w:val="center"/>
        <w:rPr>
          <w:noProof/>
          <w:szCs w:val="23"/>
        </w:rPr>
      </w:pPr>
      <w:r>
        <w:rPr>
          <w:noProof/>
        </w:rPr>
        <w:t>________________</w:t>
      </w:r>
    </w:p>
    <w:sectPr>
      <w:footnotePr>
        <w:numRestart w:val="eachSect"/>
      </w:footnotePr>
      <w:pgSz w:w="11907" w:h="16839" w:code="9"/>
      <w:pgMar w:top="1134" w:right="1134" w:bottom="1134" w:left="1134" w:header="1134" w:footer="11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Dz.U. L 321 z 26.11.2002, s. 13.</w:t>
      </w:r>
    </w:p>
  </w:footnote>
  <w:footnote w:id="2">
    <w:p>
      <w:pPr>
        <w:pStyle w:val="FootnoteText"/>
      </w:pPr>
      <w:r>
        <w:rPr>
          <w:rStyle w:val="FootnoteReference"/>
        </w:rPr>
        <w:footnoteRef/>
      </w:r>
      <w:r>
        <w:tab/>
        <w:t>Dz.U. L 321 z 26.11.2002, s. 44.</w:t>
      </w:r>
    </w:p>
  </w:footnote>
  <w:footnote w:id="3">
    <w:p>
      <w:pPr>
        <w:pStyle w:val="FootnoteText"/>
        <w:spacing w:after="60"/>
      </w:pPr>
      <w:r>
        <w:rPr>
          <w:rStyle w:val="FootnoteReference"/>
        </w:rPr>
        <w:footnoteRef/>
      </w:r>
      <w:r>
        <w:tab/>
        <w:t>Dz.U. L 321 z 26.11.2002, s. 13.</w:t>
      </w:r>
    </w:p>
  </w:footnote>
  <w:footnote w:id="4">
    <w:p>
      <w:pPr>
        <w:pStyle w:val="FootnoteText"/>
      </w:pPr>
      <w:r>
        <w:rPr>
          <w:rStyle w:val="FootnoteReference"/>
        </w:rPr>
        <w:footnoteRef/>
      </w:r>
      <w:r>
        <w:tab/>
        <w:t>Dz.U. L 321 z 26.11.2002, s. 44.</w:t>
      </w:r>
    </w:p>
  </w:footnote>
  <w:footnote w:id="5">
    <w:p>
      <w:pPr>
        <w:pStyle w:val="FootnoteText"/>
        <w:spacing w:after="60"/>
      </w:pPr>
      <w:r>
        <w:rPr>
          <w:rStyle w:val="FootnoteReference"/>
        </w:rPr>
        <w:footnoteRef/>
      </w:r>
      <w:r>
        <w:tab/>
        <w:t>W niniejszym artykule „przewozy” określane są również mianem „usługi przewozowej”.</w:t>
      </w:r>
    </w:p>
  </w:footnote>
  <w:footnote w:id="6">
    <w:p>
      <w:pPr>
        <w:pStyle w:val="FootnoteText"/>
        <w:spacing w:after="60"/>
      </w:pPr>
      <w:r>
        <w:rPr>
          <w:rStyle w:val="FootnoteReference"/>
        </w:rPr>
        <w:footnoteRef/>
      </w:r>
      <w:r>
        <w:tab/>
        <w:t>Zaznaczyć lub wypełnić odpowiednie pola.</w:t>
      </w:r>
    </w:p>
  </w:footnote>
  <w:footnote w:id="7">
    <w:p>
      <w:pPr>
        <w:pStyle w:val="FootnoteText"/>
        <w:spacing w:after="60"/>
      </w:pPr>
      <w:r>
        <w:rPr>
          <w:rStyle w:val="FootnoteReference"/>
        </w:rPr>
        <w:footnoteRef/>
      </w:r>
      <w:r>
        <w:tab/>
        <w:t>W stosownych przypadkach należy załączyć wykaz.</w:t>
      </w:r>
    </w:p>
  </w:footnote>
  <w:footnote w:id="8">
    <w:p>
      <w:pPr>
        <w:pStyle w:val="FootnoteText"/>
        <w:spacing w:after="60"/>
      </w:pPr>
      <w:r>
        <w:rPr>
          <w:rStyle w:val="FootnoteReference"/>
        </w:rPr>
        <w:footnoteRef/>
      </w:r>
      <w:r>
        <w:tab/>
        <w:t>Zaznaczyć lub wypełnić odpowiednie pola.</w:t>
      </w:r>
    </w:p>
  </w:footnote>
  <w:footnote w:id="9">
    <w:p>
      <w:pPr>
        <w:pStyle w:val="FootnoteText"/>
        <w:spacing w:after="60"/>
      </w:pPr>
      <w:r>
        <w:rPr>
          <w:rStyle w:val="FootnoteReference"/>
        </w:rPr>
        <w:footnoteRef/>
      </w:r>
      <w:r>
        <w:tab/>
        <w:t>Organ wydający zezwolenie może zażądać przedłożenia pełnego wykazu miejsc, z których pasażerowie są zabierani i na których są wysadzani, zawierającego pełne adresy tych miejsc, w oddzielnym załączniku do niniejszego formularza wniosku.</w:t>
      </w:r>
    </w:p>
  </w:footnote>
  <w:footnote w:id="10">
    <w:p>
      <w:pPr>
        <w:pStyle w:val="FootnoteText"/>
        <w:spacing w:after="60"/>
      </w:pPr>
      <w:r>
        <w:rPr>
          <w:rStyle w:val="FootnoteReference"/>
        </w:rPr>
        <w:footnoteRef/>
      </w:r>
      <w:r>
        <w:tab/>
      </w:r>
      <w:r>
        <w:rPr>
          <w:rStyle w:val="Notedebasdepage"/>
          <w:sz w:val="20"/>
          <w:szCs w:val="20"/>
        </w:rPr>
        <w:t>Wypełnić stosownie do przypadku.</w:t>
      </w:r>
    </w:p>
  </w:footnote>
  <w:footnote w:id="11">
    <w:p>
      <w:pPr>
        <w:pStyle w:val="FootnoteText"/>
        <w:spacing w:after="60"/>
      </w:pPr>
      <w:r>
        <w:rPr>
          <w:rStyle w:val="FootnoteReference"/>
        </w:rPr>
        <w:footnoteRef/>
      </w:r>
      <w:r>
        <w:tab/>
        <w:t>Należy uzupełnić, wpisując odpowiednio: Albania (AL), Austria (A), Belgia (B), Bośnia i Hercegowina (BIH), Bułgaria (BG), Chorwacja (HR), Cypr (CY), Czarnogóra (ME), Dania (DK), Estonia (EST), Finlandia (FIN), Francja (F), Grecja (GR), Hiszpania (E), Irlandia (IRL), Litwa (LT), Luksemburg (L), Łotwa (LV), Malta (MT), Niderlandy (NL), Niemcy (D), Polska (PL), Portugalia (P), Republika Czeska (CZ), Republika Macedonii Północnej (MK), Republika Mołdawii (MD), Rumunia (RO), Słowacja (SK), Słowenia (SLO), Szwecja (S), Węgry (H), Włochy (I), Turcja (TR), Ukraina (UA), Zjednoczone Królestwo (UK).</w:t>
      </w:r>
    </w:p>
  </w:footnote>
  <w:footnote w:id="12">
    <w:p>
      <w:pPr>
        <w:pStyle w:val="FootnoteText"/>
        <w:spacing w:after="60"/>
      </w:pPr>
      <w:r>
        <w:rPr>
          <w:rStyle w:val="FootnoteReference"/>
        </w:rPr>
        <w:footnoteRef/>
      </w:r>
      <w:r>
        <w:tab/>
        <w:t>Zaznaczyć lub wypełnić odpowiednie pola.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5F2BBA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9B2465E"/>
    <w:lvl w:ilvl="0">
      <w:start w:val="1"/>
      <w:numFmt w:val="decimal"/>
      <w:pStyle w:val="ListNumber3"/>
      <w:lvlText w:val="%1."/>
      <w:lvlJc w:val="left"/>
      <w:pPr>
        <w:tabs>
          <w:tab w:val="num" w:pos="926"/>
        </w:tabs>
        <w:ind w:left="926" w:hanging="360"/>
      </w:pPr>
    </w:lvl>
  </w:abstractNum>
  <w:abstractNum w:abstractNumId="2">
    <w:nsid w:val="FFFFFF7F"/>
    <w:multiLevelType w:val="singleLevel"/>
    <w:tmpl w:val="52388D2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85EEA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69EF32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5E4DF3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D84F8F0"/>
    <w:lvl w:ilvl="0">
      <w:start w:val="1"/>
      <w:numFmt w:val="decimal"/>
      <w:pStyle w:val="ListNumber"/>
      <w:lvlText w:val="%1."/>
      <w:lvlJc w:val="left"/>
      <w:pPr>
        <w:tabs>
          <w:tab w:val="num" w:pos="360"/>
        </w:tabs>
        <w:ind w:left="360" w:hanging="360"/>
      </w:pPr>
    </w:lvl>
  </w:abstractNum>
  <w:abstractNum w:abstractNumId="7">
    <w:nsid w:val="FFFFFF89"/>
    <w:multiLevelType w:val="singleLevel"/>
    <w:tmpl w:val="82627A4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5">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6">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7">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18">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1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1">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5">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9">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3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3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1"/>
  </w:num>
  <w:num w:numId="11">
    <w:abstractNumId w:val="15"/>
  </w:num>
  <w:num w:numId="12">
    <w:abstractNumId w:val="17"/>
  </w:num>
  <w:num w:numId="13">
    <w:abstractNumId w:val="30"/>
  </w:num>
  <w:num w:numId="14">
    <w:abstractNumId w:val="10"/>
  </w:num>
  <w:num w:numId="15">
    <w:abstractNumId w:val="21"/>
  </w:num>
  <w:num w:numId="16">
    <w:abstractNumId w:val="16"/>
  </w:num>
  <w:num w:numId="17">
    <w:abstractNumId w:val="18"/>
  </w:num>
  <w:num w:numId="18">
    <w:abstractNumId w:val="29"/>
  </w:num>
  <w:num w:numId="19">
    <w:abstractNumId w:val="14"/>
  </w:num>
  <w:num w:numId="20">
    <w:abstractNumId w:val="8"/>
  </w:num>
  <w:num w:numId="21">
    <w:abstractNumId w:val="31"/>
    <w:lvlOverride w:ilvl="0">
      <w:startOverride w:val="1"/>
    </w:lvlOverride>
  </w:num>
  <w:num w:numId="22">
    <w:abstractNumId w:val="26"/>
  </w:num>
  <w:num w:numId="23">
    <w:abstractNumId w:val="19"/>
  </w:num>
  <w:num w:numId="24">
    <w:abstractNumId w:val="28"/>
  </w:num>
  <w:num w:numId="25">
    <w:abstractNumId w:val="13"/>
  </w:num>
  <w:num w:numId="26">
    <w:abstractNumId w:val="20"/>
  </w:num>
  <w:num w:numId="27">
    <w:abstractNumId w:val="11"/>
  </w:num>
  <w:num w:numId="28">
    <w:abstractNumId w:val="27"/>
  </w:num>
  <w:num w:numId="29">
    <w:abstractNumId w:val="9"/>
  </w:num>
  <w:num w:numId="30">
    <w:abstractNumId w:val="22"/>
  </w:num>
  <w:num w:numId="31">
    <w:abstractNumId w:val="24"/>
  </w:num>
  <w:num w:numId="32">
    <w:abstractNumId w:val="25"/>
  </w:num>
  <w:num w:numId="33">
    <w:abstractNumId w:val="12"/>
  </w:num>
  <w:num w:numId="34">
    <w:abstractNumId w:val="23"/>
  </w:num>
  <w:num w:numId="35">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efaultTabStop w:val="720"/>
  <w:hyphenationZone w:val="425"/>
  <w:characterSpacingControl w:val="doNotCompress"/>
  <w:hdrShapeDefaults>
    <o:shapedefaults v:ext="edit" spidmax="18227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9-09 09:24:5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ACCOMPAGNANT" w:val="do"/>
    <w:docVar w:name="LW_ACCOMPAGNANT.CP" w:val="do"/>
    <w:docVar w:name="LW_ANNEX_NBR_FIRST" w:val="1"/>
    <w:docVar w:name="LW_ANNEX_NBR_LAST" w:val="1"/>
    <w:docVar w:name="LW_ANNEX_UNIQUE" w:val="1"/>
    <w:docVar w:name="LW_CORRIGENDUM" w:val="&lt;UNUSED&gt;"/>
    <w:docVar w:name="LW_COVERPAGE_EXISTS" w:val="True"/>
    <w:docVar w:name="LW_COVERPAGE_GUID" w:val="DD753416-07C1-4FAF-A589-4F932F78501E"/>
    <w:docVar w:name="LW_COVERPAGE_TYPE" w:val="1"/>
    <w:docVar w:name="LW_CROSSREFERENCE" w:val="&lt;UNUSED&gt;"/>
    <w:docVar w:name="LW_DocType" w:val="ANNEX"/>
    <w:docVar w:name="LW_EMISSION" w:val="18.9.2020"/>
    <w:docVar w:name="LW_EMISSION_ISODATE" w:val="2020-09-18"/>
    <w:docVar w:name="LW_EMISSION_LOCATION" w:val="BRX"/>
    <w:docVar w:name="LW_EMISSION_PREFIX" w:val="Bruksela, dnia "/>
    <w:docVar w:name="LW_EMISSION_SUFFIX" w:val="&lt;EMPTY&gt;"/>
    <w:docVar w:name="LW_ID_DOCSTRUCTURE" w:val="COM/ANNEX"/>
    <w:docVar w:name="LW_ID_DOCTYPE" w:val="SG-017"/>
    <w:docVar w:name="LW_LANGUE" w:val="PL"/>
    <w:docVar w:name="LW_LEVEL_OF_SENSITIVITY" w:val="Standard treatment"/>
    <w:docVar w:name="LW_NOM.INST" w:val="KOMISJA EUROPEJSKA"/>
    <w:docVar w:name="LW_NOM.INST_JOINTDOC" w:val="&lt;EMPTY&gt;"/>
    <w:docVar w:name="LW_OBJETACTEPRINCIPAL" w:val="w sprawie podpisania, w imieniu Unii Europejskiej, Protoko\u322?u do Umowy w sprawie mi\u281?dzynarodowych okazjonalnych przewozów pasa\u380?erów autokarami i autobusami (umowa INTERBUS) dotycz\u261?cego mi\u281?dzynarodowych regularnych i regularnych specjalnych przewozów pasa\u380?erów autokarami i autobusami_x000d__x000d__x000d__x000d__x000d__x000d__x000d__x000d__x000d__x000d__x000d__x000d__x000b_"/>
    <w:docVar w:name="LW_OBJETACTEPRINCIPAL.CP" w:val="w sprawie podpisania, w imieniu Unii Europejskiej, Protoko\u322?u do Umowy w sprawie mi\u281?dzynarodowych okazjonalnych przewozów pasa\u380?erów autokarami i autobusami (umowa INTERBUS) dotycz\u261?cego mi\u281?dzynarodowych regularnych i regularnych specjalnych przewozów pasa\u380?erów autokarami i autobusami_x000d__x000d__x000d__x000d__x000d__x000d__x000d__x000d__x000d__x000d__x000d__x000d__x000b_"/>
    <w:docVar w:name="LW_PART_NBR" w:val="1"/>
    <w:docVar w:name="LW_PART_NBR_TOTAL" w:val="1"/>
    <w:docVar w:name="LW_REF.INST.NEW" w:val="COM"/>
    <w:docVar w:name="LW_REF.INST.NEW_ADOPTED" w:val="final"/>
    <w:docVar w:name="LW_REF.INST.NEW_TEXT" w:val="(2020) 56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ZA\u321?\u260?CZNIK"/>
    <w:docVar w:name="LW_TYPE.DOC.CP" w:val="ZA\u321?\u260?CZNIK"/>
    <w:docVar w:name="LW_TYPEACTEPRINCIPAL" w:val="wniosku dotycz\u261?cego DECYZJI RADY"/>
    <w:docVar w:name="LW_TYPEACTEPRINCIPAL.CP" w:val="wniosku dotycz\u261?cego DECYZJI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2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8"/>
      </w:numPr>
      <w:outlineLvl w:val="3"/>
    </w:pPr>
    <w:rPr>
      <w:rFonts w:eastAsiaTheme="majorEastAsia"/>
      <w:bCs/>
      <w:iCs/>
    </w:rPr>
  </w:style>
  <w:style w:type="paragraph" w:styleId="Heading5">
    <w:name w:val="heading 5"/>
    <w:basedOn w:val="Normal"/>
    <w:next w:val="Normal"/>
    <w:link w:val="Heading5Char"/>
    <w:qFormat/>
    <w:pPr>
      <w:spacing w:before="240" w:after="60"/>
      <w:outlineLvl w:val="4"/>
    </w:pPr>
    <w:rPr>
      <w:rFonts w:ascii="Arial" w:eastAsia="Times New Roman" w:hAnsi="Arial"/>
      <w:sz w:val="22"/>
      <w:szCs w:val="20"/>
      <w:lang w:eastAsia="fr-BE"/>
    </w:rPr>
  </w:style>
  <w:style w:type="paragraph" w:styleId="Heading6">
    <w:name w:val="heading 6"/>
    <w:basedOn w:val="Normal"/>
    <w:next w:val="Normal"/>
    <w:link w:val="Heading6Char"/>
    <w:qFormat/>
    <w:pPr>
      <w:spacing w:before="240" w:after="60"/>
      <w:outlineLvl w:val="5"/>
    </w:pPr>
    <w:rPr>
      <w:rFonts w:ascii="Arial" w:eastAsia="Times New Roman" w:hAnsi="Arial"/>
      <w:i/>
      <w:sz w:val="22"/>
      <w:szCs w:val="20"/>
      <w:lang w:eastAsia="fr-BE"/>
    </w:rPr>
  </w:style>
  <w:style w:type="paragraph" w:styleId="Heading7">
    <w:name w:val="heading 7"/>
    <w:basedOn w:val="Normal"/>
    <w:next w:val="Normal"/>
    <w:link w:val="Heading7Char"/>
    <w:qFormat/>
    <w:pPr>
      <w:spacing w:before="240" w:after="60"/>
      <w:outlineLvl w:val="6"/>
    </w:pPr>
    <w:rPr>
      <w:rFonts w:ascii="Arial" w:eastAsia="Times New Roman" w:hAnsi="Arial"/>
      <w:sz w:val="20"/>
      <w:szCs w:val="20"/>
      <w:lang w:eastAsia="fr-BE"/>
    </w:rPr>
  </w:style>
  <w:style w:type="paragraph" w:styleId="Heading8">
    <w:name w:val="heading 8"/>
    <w:basedOn w:val="Normal"/>
    <w:next w:val="Normal"/>
    <w:link w:val="Heading8Char"/>
    <w:qFormat/>
    <w:pPr>
      <w:spacing w:before="240" w:after="60"/>
      <w:outlineLvl w:val="7"/>
    </w:pPr>
    <w:rPr>
      <w:rFonts w:ascii="Arial" w:eastAsia="Times New Roman" w:hAnsi="Arial"/>
      <w:i/>
      <w:sz w:val="20"/>
      <w:szCs w:val="20"/>
      <w:lang w:eastAsia="fr-BE"/>
    </w:rPr>
  </w:style>
  <w:style w:type="paragraph" w:styleId="Heading9">
    <w:name w:val="heading 9"/>
    <w:basedOn w:val="Normal"/>
    <w:next w:val="Normal"/>
    <w:link w:val="Heading9Char"/>
    <w:qFormat/>
    <w:pPr>
      <w:spacing w:before="240" w:after="60"/>
      <w:outlineLvl w:val="8"/>
    </w:pPr>
    <w:rPr>
      <w:rFonts w:ascii="Arial" w:eastAsia="Times New Roman" w:hAnsi="Arial"/>
      <w:i/>
      <w:sz w:val="18"/>
      <w:szCs w:val="20"/>
      <w:lang w:eastAsia="fr-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character" w:customStyle="1" w:styleId="Corpsdutexte">
    <w:name w:val="Corps du texte_"/>
    <w:basedOn w:val="DefaultParagraphFont"/>
    <w:link w:val="Corpsdutexte0"/>
    <w:rPr>
      <w:sz w:val="19"/>
      <w:szCs w:val="19"/>
      <w:shd w:val="clear" w:color="auto" w:fill="FFFFFF"/>
    </w:rPr>
  </w:style>
  <w:style w:type="paragraph" w:customStyle="1" w:styleId="Corpsdutexte0">
    <w:name w:val="Corps du texte"/>
    <w:basedOn w:val="Normal"/>
    <w:link w:val="Corpsdutexte"/>
    <w:pPr>
      <w:widowControl w:val="0"/>
      <w:shd w:val="clear" w:color="auto" w:fill="FFFFFF"/>
      <w:spacing w:before="300" w:after="180" w:line="235" w:lineRule="exact"/>
      <w:ind w:hanging="560"/>
      <w:jc w:val="right"/>
    </w:pPr>
    <w:rPr>
      <w:rFonts w:asciiTheme="minorHAnsi" w:hAnsiTheme="minorHAnsi" w:cstheme="minorBidi"/>
      <w:sz w:val="19"/>
      <w:szCs w:val="19"/>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
    <w:name w:val="Note de bas de page_"/>
    <w:basedOn w:val="DefaultParagraphFont"/>
    <w:link w:val="Notedebasdepage0"/>
    <w:rPr>
      <w:sz w:val="17"/>
      <w:szCs w:val="17"/>
      <w:shd w:val="clear" w:color="auto" w:fill="FFFFFF"/>
    </w:rPr>
  </w:style>
  <w:style w:type="paragraph" w:customStyle="1" w:styleId="Notedebasdepage0">
    <w:name w:val="Note de bas de page"/>
    <w:basedOn w:val="Normal"/>
    <w:link w:val="Notedebasdepage"/>
    <w:pPr>
      <w:widowControl w:val="0"/>
      <w:shd w:val="clear" w:color="auto" w:fill="FFFFFF"/>
      <w:spacing w:before="0" w:after="0" w:line="211" w:lineRule="exact"/>
      <w:ind w:hanging="180"/>
    </w:pPr>
    <w:rPr>
      <w:rFonts w:asciiTheme="minorHAnsi" w:hAnsiTheme="minorHAnsi" w:cstheme="minorBidi"/>
      <w:sz w:val="17"/>
      <w:szCs w:val="17"/>
    </w:rPr>
  </w:style>
  <w:style w:type="paragraph" w:customStyle="1" w:styleId="ZCom">
    <w:name w:val="Z_Com"/>
    <w:basedOn w:val="Normal"/>
    <w:next w:val="Normal"/>
    <w:uiPriority w:val="99"/>
    <w:pPr>
      <w:widowControl w:val="0"/>
      <w:autoSpaceDE w:val="0"/>
      <w:autoSpaceDN w:val="0"/>
      <w:spacing w:before="0" w:after="0"/>
      <w:ind w:right="85"/>
    </w:pPr>
    <w:rPr>
      <w:rFonts w:ascii="Arial" w:eastAsiaTheme="minorEastAsia" w:hAnsi="Arial" w:cs="Arial"/>
      <w:szCs w:val="24"/>
      <w:lang w:eastAsia="en-GB"/>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pl-P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Heading5Char">
    <w:name w:val="Heading 5 Char"/>
    <w:basedOn w:val="DefaultParagraphFont"/>
    <w:link w:val="Heading5"/>
    <w:rPr>
      <w:rFonts w:ascii="Arial" w:eastAsia="Times New Roman" w:hAnsi="Arial" w:cs="Times New Roman"/>
      <w:szCs w:val="20"/>
      <w:lang w:val="pl-PL" w:eastAsia="fr-BE"/>
    </w:rPr>
  </w:style>
  <w:style w:type="character" w:customStyle="1" w:styleId="Heading6Char">
    <w:name w:val="Heading 6 Char"/>
    <w:basedOn w:val="DefaultParagraphFont"/>
    <w:link w:val="Heading6"/>
    <w:rPr>
      <w:rFonts w:ascii="Arial" w:eastAsia="Times New Roman" w:hAnsi="Arial" w:cs="Times New Roman"/>
      <w:i/>
      <w:szCs w:val="20"/>
      <w:lang w:val="pl-PL" w:eastAsia="fr-BE"/>
    </w:rPr>
  </w:style>
  <w:style w:type="character" w:customStyle="1" w:styleId="Heading7Char">
    <w:name w:val="Heading 7 Char"/>
    <w:basedOn w:val="DefaultParagraphFont"/>
    <w:link w:val="Heading7"/>
    <w:rPr>
      <w:rFonts w:ascii="Arial" w:eastAsia="Times New Roman" w:hAnsi="Arial" w:cs="Times New Roman"/>
      <w:sz w:val="20"/>
      <w:szCs w:val="20"/>
      <w:lang w:val="pl-PL" w:eastAsia="fr-BE"/>
    </w:rPr>
  </w:style>
  <w:style w:type="character" w:customStyle="1" w:styleId="Heading8Char">
    <w:name w:val="Heading 8 Char"/>
    <w:basedOn w:val="DefaultParagraphFont"/>
    <w:link w:val="Heading8"/>
    <w:rPr>
      <w:rFonts w:ascii="Arial" w:eastAsia="Times New Roman" w:hAnsi="Arial" w:cs="Times New Roman"/>
      <w:i/>
      <w:sz w:val="20"/>
      <w:szCs w:val="20"/>
      <w:lang w:val="pl-PL" w:eastAsia="fr-BE"/>
    </w:rPr>
  </w:style>
  <w:style w:type="character" w:customStyle="1" w:styleId="Heading9Char">
    <w:name w:val="Heading 9 Char"/>
    <w:basedOn w:val="DefaultParagraphFont"/>
    <w:link w:val="Heading9"/>
    <w:rPr>
      <w:rFonts w:ascii="Arial" w:eastAsia="Times New Roman" w:hAnsi="Arial" w:cs="Times New Roman"/>
      <w:i/>
      <w:sz w:val="18"/>
      <w:szCs w:val="20"/>
      <w:lang w:val="pl-PL" w:eastAsia="fr-BE"/>
    </w:rPr>
  </w:style>
  <w:style w:type="paragraph" w:customStyle="1" w:styleId="EntInstit">
    <w:name w:val="EntInstit"/>
    <w:basedOn w:val="Normal"/>
    <w:pPr>
      <w:widowControl w:val="0"/>
      <w:spacing w:before="0" w:after="0"/>
      <w:jc w:val="right"/>
    </w:pPr>
    <w:rPr>
      <w:rFonts w:eastAsia="Times New Roman"/>
      <w:b/>
      <w:szCs w:val="20"/>
      <w:lang w:eastAsia="fr-BE"/>
    </w:rPr>
  </w:style>
  <w:style w:type="paragraph" w:customStyle="1" w:styleId="EntRefer">
    <w:name w:val="EntRefer"/>
    <w:basedOn w:val="Normal"/>
    <w:pPr>
      <w:widowControl w:val="0"/>
      <w:spacing w:before="0" w:after="0"/>
      <w:jc w:val="left"/>
    </w:pPr>
    <w:rPr>
      <w:rFonts w:eastAsia="Times New Roman"/>
      <w:b/>
      <w:szCs w:val="20"/>
      <w:lang w:eastAsia="fr-BE"/>
    </w:rPr>
  </w:style>
  <w:style w:type="paragraph" w:customStyle="1" w:styleId="Par-number10">
    <w:name w:val="Par-number 1)"/>
    <w:basedOn w:val="Normal"/>
    <w:next w:val="Normal"/>
    <w:pPr>
      <w:widowControl w:val="0"/>
      <w:numPr>
        <w:numId w:val="17"/>
      </w:numPr>
      <w:spacing w:before="0" w:after="0" w:line="360" w:lineRule="auto"/>
      <w:jc w:val="left"/>
    </w:pPr>
    <w:rPr>
      <w:rFonts w:eastAsia="Times New Roman"/>
      <w:szCs w:val="20"/>
      <w:lang w:eastAsia="fr-BE"/>
    </w:rPr>
  </w:style>
  <w:style w:type="paragraph" w:customStyle="1" w:styleId="EntEmet">
    <w:name w:val="EntEmet"/>
    <w:basedOn w:val="Normal"/>
    <w:pPr>
      <w:widowControl w:val="0"/>
      <w:tabs>
        <w:tab w:val="left" w:pos="284"/>
        <w:tab w:val="left" w:pos="567"/>
        <w:tab w:val="left" w:pos="851"/>
        <w:tab w:val="left" w:pos="1134"/>
        <w:tab w:val="left" w:pos="1418"/>
      </w:tabs>
      <w:spacing w:before="40" w:after="0"/>
      <w:jc w:val="left"/>
    </w:pPr>
    <w:rPr>
      <w:rFonts w:eastAsia="Times New Roman"/>
      <w:szCs w:val="20"/>
      <w:lang w:eastAsia="fr-BE"/>
    </w:rPr>
  </w:style>
  <w:style w:type="paragraph" w:customStyle="1" w:styleId="Par-bullet">
    <w:name w:val="Par-bullet"/>
    <w:basedOn w:val="Normal"/>
    <w:next w:val="Normal"/>
    <w:pPr>
      <w:widowControl w:val="0"/>
      <w:numPr>
        <w:numId w:val="13"/>
      </w:numPr>
      <w:spacing w:before="0" w:after="0" w:line="360" w:lineRule="auto"/>
      <w:jc w:val="left"/>
    </w:pPr>
    <w:rPr>
      <w:rFonts w:eastAsia="Times New Roman"/>
      <w:szCs w:val="20"/>
      <w:lang w:eastAsia="fr-BE"/>
    </w:rPr>
  </w:style>
  <w:style w:type="paragraph" w:customStyle="1" w:styleId="Par-equal">
    <w:name w:val="Par-equal"/>
    <w:basedOn w:val="Normal"/>
    <w:next w:val="Normal"/>
    <w:pPr>
      <w:widowControl w:val="0"/>
      <w:numPr>
        <w:numId w:val="15"/>
      </w:numPr>
      <w:spacing w:before="0" w:after="0" w:line="360" w:lineRule="auto"/>
      <w:jc w:val="left"/>
    </w:pPr>
    <w:rPr>
      <w:rFonts w:eastAsia="Times New Roman"/>
      <w:szCs w:val="20"/>
      <w:lang w:eastAsia="fr-BE"/>
    </w:rPr>
  </w:style>
  <w:style w:type="paragraph" w:customStyle="1" w:styleId="Par-number1">
    <w:name w:val="Par-number (1)"/>
    <w:basedOn w:val="Normal"/>
    <w:next w:val="Normal"/>
    <w:pPr>
      <w:widowControl w:val="0"/>
      <w:numPr>
        <w:numId w:val="16"/>
      </w:numPr>
      <w:spacing w:before="0" w:after="0" w:line="360" w:lineRule="auto"/>
      <w:jc w:val="left"/>
    </w:pPr>
    <w:rPr>
      <w:rFonts w:eastAsia="Times New Roman"/>
      <w:szCs w:val="20"/>
      <w:lang w:eastAsia="fr-BE"/>
    </w:rPr>
  </w:style>
  <w:style w:type="paragraph" w:customStyle="1" w:styleId="Par-number11">
    <w:name w:val="Par-number 1."/>
    <w:basedOn w:val="Normal"/>
    <w:next w:val="Normal"/>
    <w:pPr>
      <w:widowControl w:val="0"/>
      <w:numPr>
        <w:numId w:val="18"/>
      </w:numPr>
      <w:spacing w:before="0" w:after="0" w:line="360" w:lineRule="auto"/>
      <w:jc w:val="left"/>
    </w:pPr>
    <w:rPr>
      <w:rFonts w:eastAsia="Times New Roman"/>
      <w:szCs w:val="20"/>
      <w:lang w:eastAsia="fr-BE"/>
    </w:rPr>
  </w:style>
  <w:style w:type="paragraph" w:customStyle="1" w:styleId="Par-numberI">
    <w:name w:val="Par-number I."/>
    <w:basedOn w:val="Normal"/>
    <w:next w:val="Normal"/>
    <w:pPr>
      <w:widowControl w:val="0"/>
      <w:numPr>
        <w:numId w:val="20"/>
      </w:numPr>
      <w:spacing w:before="0" w:after="0" w:line="360" w:lineRule="auto"/>
      <w:jc w:val="left"/>
    </w:pPr>
    <w:rPr>
      <w:rFonts w:eastAsia="Times New Roman"/>
      <w:szCs w:val="20"/>
      <w:lang w:eastAsia="fr-BE"/>
    </w:rPr>
  </w:style>
  <w:style w:type="paragraph" w:customStyle="1" w:styleId="Par-dash">
    <w:name w:val="Par-dash"/>
    <w:basedOn w:val="Normal"/>
    <w:next w:val="Normal"/>
    <w:pPr>
      <w:widowControl w:val="0"/>
      <w:numPr>
        <w:numId w:val="14"/>
      </w:numPr>
      <w:spacing w:before="0" w:after="0" w:line="360" w:lineRule="auto"/>
      <w:jc w:val="left"/>
    </w:pPr>
    <w:rPr>
      <w:rFonts w:eastAsia="Times New Roman"/>
      <w:szCs w:val="20"/>
      <w:lang w:eastAsia="fr-BE"/>
    </w:rPr>
  </w:style>
  <w:style w:type="paragraph" w:customStyle="1" w:styleId="EntLogo">
    <w:name w:val="EntLogo"/>
    <w:basedOn w:val="Normal"/>
    <w:next w:val="EntInstit"/>
    <w:pPr>
      <w:widowControl w:val="0"/>
      <w:spacing w:before="0" w:after="0" w:line="360" w:lineRule="auto"/>
      <w:jc w:val="left"/>
    </w:pPr>
    <w:rPr>
      <w:rFonts w:eastAsia="Times New Roman"/>
      <w:b/>
      <w:szCs w:val="20"/>
      <w:lang w:eastAsia="fr-BE"/>
    </w:rPr>
  </w:style>
  <w:style w:type="paragraph" w:customStyle="1" w:styleId="Par-numberA">
    <w:name w:val="Par-number A."/>
    <w:basedOn w:val="Normal"/>
    <w:next w:val="Normal"/>
    <w:pPr>
      <w:widowControl w:val="0"/>
      <w:numPr>
        <w:numId w:val="19"/>
      </w:numPr>
      <w:spacing w:before="0" w:after="0" w:line="360" w:lineRule="auto"/>
      <w:jc w:val="left"/>
    </w:pPr>
    <w:rPr>
      <w:rFonts w:eastAsia="Times New Roman"/>
      <w:szCs w:val="20"/>
      <w:lang w:eastAsia="fr-BE"/>
    </w:rPr>
  </w:style>
  <w:style w:type="paragraph" w:styleId="EndnoteText">
    <w:name w:val="endnote text"/>
    <w:basedOn w:val="Normal"/>
    <w:link w:val="EndnoteTextChar"/>
    <w:pPr>
      <w:widowControl w:val="0"/>
      <w:tabs>
        <w:tab w:val="left" w:pos="567"/>
      </w:tabs>
      <w:spacing w:before="0" w:after="0"/>
      <w:ind w:left="567" w:hanging="567"/>
      <w:jc w:val="left"/>
    </w:pPr>
    <w:rPr>
      <w:rFonts w:eastAsia="Times New Roman"/>
      <w:szCs w:val="20"/>
      <w:lang w:eastAsia="fr-BE"/>
    </w:rPr>
  </w:style>
  <w:style w:type="character" w:customStyle="1" w:styleId="EndnoteTextChar">
    <w:name w:val="Endnote Text Char"/>
    <w:basedOn w:val="DefaultParagraphFont"/>
    <w:link w:val="EndnoteText"/>
    <w:rPr>
      <w:rFonts w:ascii="Times New Roman" w:eastAsia="Times New Roman" w:hAnsi="Times New Roman" w:cs="Times New Roman"/>
      <w:sz w:val="24"/>
      <w:szCs w:val="20"/>
      <w:lang w:val="pl-PL" w:eastAsia="fr-BE"/>
    </w:rPr>
  </w:style>
  <w:style w:type="character" w:styleId="EndnoteReference">
    <w:name w:val="endnote reference"/>
    <w:rPr>
      <w:b/>
      <w:vertAlign w:val="superscript"/>
    </w:rPr>
  </w:style>
  <w:style w:type="paragraph" w:customStyle="1" w:styleId="AC">
    <w:name w:val="AC"/>
    <w:basedOn w:val="Normal"/>
    <w:next w:val="Normal"/>
    <w:pPr>
      <w:widowControl w:val="0"/>
      <w:spacing w:before="0" w:after="0" w:line="360" w:lineRule="auto"/>
      <w:jc w:val="left"/>
    </w:pPr>
    <w:rPr>
      <w:rFonts w:eastAsia="Times New Roman"/>
      <w:b/>
      <w:sz w:val="40"/>
      <w:szCs w:val="20"/>
      <w:lang w:eastAsia="fr-BE"/>
    </w:rPr>
  </w:style>
  <w:style w:type="character" w:styleId="PageNumber">
    <w:name w:val="page number"/>
    <w:basedOn w:val="DefaultParagraphFont"/>
  </w:style>
  <w:style w:type="paragraph" w:customStyle="1" w:styleId="Par-numberi0">
    <w:name w:val="Par-number (i)"/>
    <w:basedOn w:val="Normal"/>
    <w:next w:val="Normal"/>
    <w:pPr>
      <w:widowControl w:val="0"/>
      <w:numPr>
        <w:numId w:val="11"/>
      </w:numPr>
      <w:tabs>
        <w:tab w:val="clear" w:pos="720"/>
        <w:tab w:val="left" w:pos="567"/>
      </w:tabs>
      <w:spacing w:before="0" w:after="0" w:line="360" w:lineRule="auto"/>
      <w:jc w:val="left"/>
    </w:pPr>
    <w:rPr>
      <w:rFonts w:eastAsia="Times New Roman"/>
      <w:szCs w:val="20"/>
      <w:lang w:eastAsia="fr-BE"/>
    </w:rPr>
  </w:style>
  <w:style w:type="paragraph" w:customStyle="1" w:styleId="Par-numbera0">
    <w:name w:val="Par-number (a)"/>
    <w:basedOn w:val="Normal"/>
    <w:next w:val="Normal"/>
    <w:pPr>
      <w:widowControl w:val="0"/>
      <w:numPr>
        <w:numId w:val="12"/>
      </w:numPr>
      <w:spacing w:before="0" w:after="0" w:line="360" w:lineRule="auto"/>
      <w:jc w:val="left"/>
    </w:pPr>
    <w:rPr>
      <w:rFonts w:eastAsia="Times New Roman"/>
      <w:szCs w:val="20"/>
      <w:lang w:eastAsia="fr-BE"/>
    </w:rPr>
  </w:style>
  <w:style w:type="character" w:customStyle="1" w:styleId="DontTranslate">
    <w:name w:val="DontTranslate"/>
    <w:rPr>
      <w:color w:val="auto"/>
    </w:rPr>
  </w:style>
  <w:style w:type="paragraph" w:customStyle="1" w:styleId="AddReference">
    <w:name w:val="Add Reference"/>
    <w:basedOn w:val="Normal"/>
    <w:pPr>
      <w:widowControl w:val="0"/>
      <w:pBdr>
        <w:top w:val="single" w:sz="4" w:space="1" w:color="auto"/>
        <w:left w:val="single" w:sz="4" w:space="4" w:color="auto"/>
        <w:bottom w:val="single" w:sz="4" w:space="1" w:color="auto"/>
        <w:right w:val="single" w:sz="4" w:space="4" w:color="auto"/>
      </w:pBdr>
      <w:spacing w:before="0" w:after="0"/>
      <w:ind w:left="7655" w:right="-454"/>
      <w:jc w:val="left"/>
    </w:pPr>
    <w:rPr>
      <w:rFonts w:eastAsia="Times New Roman"/>
      <w:i/>
      <w:sz w:val="20"/>
      <w:szCs w:val="20"/>
    </w:rPr>
  </w:style>
  <w:style w:type="paragraph" w:customStyle="1" w:styleId="NormalComplex12pt">
    <w:name w:val="Normal + (Complex) 12 pt"/>
    <w:basedOn w:val="Normal"/>
    <w:pPr>
      <w:widowControl w:val="0"/>
      <w:spacing w:before="0" w:after="0" w:line="360" w:lineRule="auto"/>
      <w:jc w:val="left"/>
    </w:pPr>
    <w:rPr>
      <w:rFonts w:eastAsia="Times New Roman"/>
      <w:noProof/>
      <w:szCs w:val="24"/>
      <w:lang w:eastAsia="fr-BE"/>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2"/>
      </w:numPr>
    </w:pPr>
  </w:style>
  <w:style w:type="paragraph" w:customStyle="1" w:styleId="Tiret1">
    <w:name w:val="Tiret 1"/>
    <w:basedOn w:val="Point1"/>
    <w:pPr>
      <w:numPr>
        <w:numId w:val="23"/>
      </w:numPr>
    </w:pPr>
  </w:style>
  <w:style w:type="paragraph" w:customStyle="1" w:styleId="Tiret2">
    <w:name w:val="Tiret 2"/>
    <w:basedOn w:val="Point2"/>
    <w:pPr>
      <w:numPr>
        <w:numId w:val="24"/>
      </w:numPr>
    </w:pPr>
  </w:style>
  <w:style w:type="paragraph" w:customStyle="1" w:styleId="Tiret3">
    <w:name w:val="Tiret 3"/>
    <w:basedOn w:val="Point3"/>
    <w:pPr>
      <w:numPr>
        <w:numId w:val="25"/>
      </w:numPr>
    </w:pPr>
  </w:style>
  <w:style w:type="paragraph" w:customStyle="1" w:styleId="Tiret4">
    <w:name w:val="Tiret 4"/>
    <w:basedOn w:val="Point4"/>
    <w:pPr>
      <w:numPr>
        <w:numId w:val="2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7"/>
      </w:numPr>
    </w:pPr>
  </w:style>
  <w:style w:type="paragraph" w:customStyle="1" w:styleId="NumPar2">
    <w:name w:val="NumPar 2"/>
    <w:basedOn w:val="Normal"/>
    <w:next w:val="Text1"/>
    <w:pPr>
      <w:numPr>
        <w:ilvl w:val="1"/>
        <w:numId w:val="27"/>
      </w:numPr>
    </w:pPr>
  </w:style>
  <w:style w:type="paragraph" w:customStyle="1" w:styleId="NumPar3">
    <w:name w:val="NumPar 3"/>
    <w:basedOn w:val="Normal"/>
    <w:next w:val="Text1"/>
    <w:pPr>
      <w:numPr>
        <w:ilvl w:val="2"/>
        <w:numId w:val="27"/>
      </w:numPr>
    </w:pPr>
  </w:style>
  <w:style w:type="paragraph" w:customStyle="1" w:styleId="NumPar4">
    <w:name w:val="NumPar 4"/>
    <w:basedOn w:val="Normal"/>
    <w:next w:val="Text1"/>
    <w:pPr>
      <w:numPr>
        <w:ilvl w:val="3"/>
        <w:numId w:val="2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9"/>
      </w:numPr>
    </w:pPr>
  </w:style>
  <w:style w:type="paragraph" w:customStyle="1" w:styleId="Point1number">
    <w:name w:val="Point 1 (number)"/>
    <w:basedOn w:val="Normal"/>
    <w:pPr>
      <w:numPr>
        <w:ilvl w:val="2"/>
        <w:numId w:val="29"/>
      </w:numPr>
    </w:pPr>
  </w:style>
  <w:style w:type="paragraph" w:customStyle="1" w:styleId="Point2number">
    <w:name w:val="Point 2 (number)"/>
    <w:basedOn w:val="Normal"/>
    <w:pPr>
      <w:numPr>
        <w:ilvl w:val="4"/>
        <w:numId w:val="29"/>
      </w:numPr>
    </w:pPr>
  </w:style>
  <w:style w:type="paragraph" w:customStyle="1" w:styleId="Point3number">
    <w:name w:val="Point 3 (number)"/>
    <w:basedOn w:val="Normal"/>
    <w:pPr>
      <w:numPr>
        <w:ilvl w:val="6"/>
        <w:numId w:val="29"/>
      </w:numPr>
    </w:pPr>
  </w:style>
  <w:style w:type="paragraph" w:customStyle="1" w:styleId="Point0letter">
    <w:name w:val="Point 0 (letter)"/>
    <w:basedOn w:val="Normal"/>
    <w:pPr>
      <w:numPr>
        <w:ilvl w:val="1"/>
        <w:numId w:val="29"/>
      </w:numPr>
    </w:pPr>
  </w:style>
  <w:style w:type="paragraph" w:customStyle="1" w:styleId="Point1letter">
    <w:name w:val="Point 1 (letter)"/>
    <w:basedOn w:val="Normal"/>
    <w:pPr>
      <w:numPr>
        <w:ilvl w:val="3"/>
        <w:numId w:val="29"/>
      </w:numPr>
    </w:pPr>
  </w:style>
  <w:style w:type="paragraph" w:customStyle="1" w:styleId="Point2letter">
    <w:name w:val="Point 2 (letter)"/>
    <w:basedOn w:val="Normal"/>
    <w:pPr>
      <w:numPr>
        <w:ilvl w:val="5"/>
        <w:numId w:val="29"/>
      </w:numPr>
    </w:pPr>
  </w:style>
  <w:style w:type="paragraph" w:customStyle="1" w:styleId="Point3letter">
    <w:name w:val="Point 3 (letter)"/>
    <w:basedOn w:val="Normal"/>
    <w:pPr>
      <w:numPr>
        <w:ilvl w:val="7"/>
        <w:numId w:val="29"/>
      </w:numPr>
    </w:pPr>
  </w:style>
  <w:style w:type="paragraph" w:customStyle="1" w:styleId="Point4letter">
    <w:name w:val="Point 4 (letter)"/>
    <w:basedOn w:val="Normal"/>
    <w:pPr>
      <w:numPr>
        <w:ilvl w:val="8"/>
        <w:numId w:val="29"/>
      </w:numPr>
    </w:pPr>
  </w:style>
  <w:style w:type="paragraph" w:customStyle="1" w:styleId="Bullet0">
    <w:name w:val="Bullet 0"/>
    <w:basedOn w:val="Normal"/>
    <w:pPr>
      <w:numPr>
        <w:numId w:val="30"/>
      </w:numPr>
    </w:pPr>
  </w:style>
  <w:style w:type="paragraph" w:customStyle="1" w:styleId="Bullet1">
    <w:name w:val="Bullet 1"/>
    <w:basedOn w:val="Normal"/>
    <w:pPr>
      <w:numPr>
        <w:numId w:val="31"/>
      </w:numPr>
    </w:pPr>
  </w:style>
  <w:style w:type="paragraph" w:customStyle="1" w:styleId="Bullet2">
    <w:name w:val="Bullet 2"/>
    <w:basedOn w:val="Normal"/>
    <w:pPr>
      <w:numPr>
        <w:numId w:val="32"/>
      </w:numPr>
    </w:pPr>
  </w:style>
  <w:style w:type="paragraph" w:customStyle="1" w:styleId="Bullet3">
    <w:name w:val="Bullet 3"/>
    <w:basedOn w:val="Normal"/>
    <w:pPr>
      <w:numPr>
        <w:numId w:val="33"/>
      </w:numPr>
    </w:pPr>
  </w:style>
  <w:style w:type="paragraph" w:customStyle="1" w:styleId="Bullet4">
    <w:name w:val="Bullet 4"/>
    <w:basedOn w:val="Normal"/>
    <w:pPr>
      <w:numPr>
        <w:numId w:val="3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2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8"/>
      </w:numPr>
      <w:outlineLvl w:val="3"/>
    </w:pPr>
    <w:rPr>
      <w:rFonts w:eastAsiaTheme="majorEastAsia"/>
      <w:bCs/>
      <w:iCs/>
    </w:rPr>
  </w:style>
  <w:style w:type="paragraph" w:styleId="Heading5">
    <w:name w:val="heading 5"/>
    <w:basedOn w:val="Normal"/>
    <w:next w:val="Normal"/>
    <w:link w:val="Heading5Char"/>
    <w:qFormat/>
    <w:pPr>
      <w:spacing w:before="240" w:after="60"/>
      <w:outlineLvl w:val="4"/>
    </w:pPr>
    <w:rPr>
      <w:rFonts w:ascii="Arial" w:eastAsia="Times New Roman" w:hAnsi="Arial"/>
      <w:sz w:val="22"/>
      <w:szCs w:val="20"/>
      <w:lang w:eastAsia="fr-BE"/>
    </w:rPr>
  </w:style>
  <w:style w:type="paragraph" w:styleId="Heading6">
    <w:name w:val="heading 6"/>
    <w:basedOn w:val="Normal"/>
    <w:next w:val="Normal"/>
    <w:link w:val="Heading6Char"/>
    <w:qFormat/>
    <w:pPr>
      <w:spacing w:before="240" w:after="60"/>
      <w:outlineLvl w:val="5"/>
    </w:pPr>
    <w:rPr>
      <w:rFonts w:ascii="Arial" w:eastAsia="Times New Roman" w:hAnsi="Arial"/>
      <w:i/>
      <w:sz w:val="22"/>
      <w:szCs w:val="20"/>
      <w:lang w:eastAsia="fr-BE"/>
    </w:rPr>
  </w:style>
  <w:style w:type="paragraph" w:styleId="Heading7">
    <w:name w:val="heading 7"/>
    <w:basedOn w:val="Normal"/>
    <w:next w:val="Normal"/>
    <w:link w:val="Heading7Char"/>
    <w:qFormat/>
    <w:pPr>
      <w:spacing w:before="240" w:after="60"/>
      <w:outlineLvl w:val="6"/>
    </w:pPr>
    <w:rPr>
      <w:rFonts w:ascii="Arial" w:eastAsia="Times New Roman" w:hAnsi="Arial"/>
      <w:sz w:val="20"/>
      <w:szCs w:val="20"/>
      <w:lang w:eastAsia="fr-BE"/>
    </w:rPr>
  </w:style>
  <w:style w:type="paragraph" w:styleId="Heading8">
    <w:name w:val="heading 8"/>
    <w:basedOn w:val="Normal"/>
    <w:next w:val="Normal"/>
    <w:link w:val="Heading8Char"/>
    <w:qFormat/>
    <w:pPr>
      <w:spacing w:before="240" w:after="60"/>
      <w:outlineLvl w:val="7"/>
    </w:pPr>
    <w:rPr>
      <w:rFonts w:ascii="Arial" w:eastAsia="Times New Roman" w:hAnsi="Arial"/>
      <w:i/>
      <w:sz w:val="20"/>
      <w:szCs w:val="20"/>
      <w:lang w:eastAsia="fr-BE"/>
    </w:rPr>
  </w:style>
  <w:style w:type="paragraph" w:styleId="Heading9">
    <w:name w:val="heading 9"/>
    <w:basedOn w:val="Normal"/>
    <w:next w:val="Normal"/>
    <w:link w:val="Heading9Char"/>
    <w:qFormat/>
    <w:pPr>
      <w:spacing w:before="240" w:after="60"/>
      <w:outlineLvl w:val="8"/>
    </w:pPr>
    <w:rPr>
      <w:rFonts w:ascii="Arial" w:eastAsia="Times New Roman" w:hAnsi="Arial"/>
      <w:i/>
      <w:sz w:val="18"/>
      <w:szCs w:val="20"/>
      <w:lang w:eastAsia="fr-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character" w:customStyle="1" w:styleId="Corpsdutexte">
    <w:name w:val="Corps du texte_"/>
    <w:basedOn w:val="DefaultParagraphFont"/>
    <w:link w:val="Corpsdutexte0"/>
    <w:rPr>
      <w:sz w:val="19"/>
      <w:szCs w:val="19"/>
      <w:shd w:val="clear" w:color="auto" w:fill="FFFFFF"/>
    </w:rPr>
  </w:style>
  <w:style w:type="paragraph" w:customStyle="1" w:styleId="Corpsdutexte0">
    <w:name w:val="Corps du texte"/>
    <w:basedOn w:val="Normal"/>
    <w:link w:val="Corpsdutexte"/>
    <w:pPr>
      <w:widowControl w:val="0"/>
      <w:shd w:val="clear" w:color="auto" w:fill="FFFFFF"/>
      <w:spacing w:before="300" w:after="180" w:line="235" w:lineRule="exact"/>
      <w:ind w:hanging="560"/>
      <w:jc w:val="right"/>
    </w:pPr>
    <w:rPr>
      <w:rFonts w:asciiTheme="minorHAnsi" w:hAnsiTheme="minorHAnsi" w:cstheme="minorBidi"/>
      <w:sz w:val="19"/>
      <w:szCs w:val="19"/>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
    <w:name w:val="Note de bas de page_"/>
    <w:basedOn w:val="DefaultParagraphFont"/>
    <w:link w:val="Notedebasdepage0"/>
    <w:rPr>
      <w:sz w:val="17"/>
      <w:szCs w:val="17"/>
      <w:shd w:val="clear" w:color="auto" w:fill="FFFFFF"/>
    </w:rPr>
  </w:style>
  <w:style w:type="paragraph" w:customStyle="1" w:styleId="Notedebasdepage0">
    <w:name w:val="Note de bas de page"/>
    <w:basedOn w:val="Normal"/>
    <w:link w:val="Notedebasdepage"/>
    <w:pPr>
      <w:widowControl w:val="0"/>
      <w:shd w:val="clear" w:color="auto" w:fill="FFFFFF"/>
      <w:spacing w:before="0" w:after="0" w:line="211" w:lineRule="exact"/>
      <w:ind w:hanging="180"/>
    </w:pPr>
    <w:rPr>
      <w:rFonts w:asciiTheme="minorHAnsi" w:hAnsiTheme="minorHAnsi" w:cstheme="minorBidi"/>
      <w:sz w:val="17"/>
      <w:szCs w:val="17"/>
    </w:rPr>
  </w:style>
  <w:style w:type="paragraph" w:customStyle="1" w:styleId="ZCom">
    <w:name w:val="Z_Com"/>
    <w:basedOn w:val="Normal"/>
    <w:next w:val="Normal"/>
    <w:uiPriority w:val="99"/>
    <w:pPr>
      <w:widowControl w:val="0"/>
      <w:autoSpaceDE w:val="0"/>
      <w:autoSpaceDN w:val="0"/>
      <w:spacing w:before="0" w:after="0"/>
      <w:ind w:right="85"/>
    </w:pPr>
    <w:rPr>
      <w:rFonts w:ascii="Arial" w:eastAsiaTheme="minorEastAsia" w:hAnsi="Arial" w:cs="Arial"/>
      <w:szCs w:val="24"/>
      <w:lang w:eastAsia="en-GB"/>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pl-P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Heading5Char">
    <w:name w:val="Heading 5 Char"/>
    <w:basedOn w:val="DefaultParagraphFont"/>
    <w:link w:val="Heading5"/>
    <w:rPr>
      <w:rFonts w:ascii="Arial" w:eastAsia="Times New Roman" w:hAnsi="Arial" w:cs="Times New Roman"/>
      <w:szCs w:val="20"/>
      <w:lang w:val="pl-PL" w:eastAsia="fr-BE"/>
    </w:rPr>
  </w:style>
  <w:style w:type="character" w:customStyle="1" w:styleId="Heading6Char">
    <w:name w:val="Heading 6 Char"/>
    <w:basedOn w:val="DefaultParagraphFont"/>
    <w:link w:val="Heading6"/>
    <w:rPr>
      <w:rFonts w:ascii="Arial" w:eastAsia="Times New Roman" w:hAnsi="Arial" w:cs="Times New Roman"/>
      <w:i/>
      <w:szCs w:val="20"/>
      <w:lang w:val="pl-PL" w:eastAsia="fr-BE"/>
    </w:rPr>
  </w:style>
  <w:style w:type="character" w:customStyle="1" w:styleId="Heading7Char">
    <w:name w:val="Heading 7 Char"/>
    <w:basedOn w:val="DefaultParagraphFont"/>
    <w:link w:val="Heading7"/>
    <w:rPr>
      <w:rFonts w:ascii="Arial" w:eastAsia="Times New Roman" w:hAnsi="Arial" w:cs="Times New Roman"/>
      <w:sz w:val="20"/>
      <w:szCs w:val="20"/>
      <w:lang w:val="pl-PL" w:eastAsia="fr-BE"/>
    </w:rPr>
  </w:style>
  <w:style w:type="character" w:customStyle="1" w:styleId="Heading8Char">
    <w:name w:val="Heading 8 Char"/>
    <w:basedOn w:val="DefaultParagraphFont"/>
    <w:link w:val="Heading8"/>
    <w:rPr>
      <w:rFonts w:ascii="Arial" w:eastAsia="Times New Roman" w:hAnsi="Arial" w:cs="Times New Roman"/>
      <w:i/>
      <w:sz w:val="20"/>
      <w:szCs w:val="20"/>
      <w:lang w:val="pl-PL" w:eastAsia="fr-BE"/>
    </w:rPr>
  </w:style>
  <w:style w:type="character" w:customStyle="1" w:styleId="Heading9Char">
    <w:name w:val="Heading 9 Char"/>
    <w:basedOn w:val="DefaultParagraphFont"/>
    <w:link w:val="Heading9"/>
    <w:rPr>
      <w:rFonts w:ascii="Arial" w:eastAsia="Times New Roman" w:hAnsi="Arial" w:cs="Times New Roman"/>
      <w:i/>
      <w:sz w:val="18"/>
      <w:szCs w:val="20"/>
      <w:lang w:val="pl-PL" w:eastAsia="fr-BE"/>
    </w:rPr>
  </w:style>
  <w:style w:type="paragraph" w:customStyle="1" w:styleId="EntInstit">
    <w:name w:val="EntInstit"/>
    <w:basedOn w:val="Normal"/>
    <w:pPr>
      <w:widowControl w:val="0"/>
      <w:spacing w:before="0" w:after="0"/>
      <w:jc w:val="right"/>
    </w:pPr>
    <w:rPr>
      <w:rFonts w:eastAsia="Times New Roman"/>
      <w:b/>
      <w:szCs w:val="20"/>
      <w:lang w:eastAsia="fr-BE"/>
    </w:rPr>
  </w:style>
  <w:style w:type="paragraph" w:customStyle="1" w:styleId="EntRefer">
    <w:name w:val="EntRefer"/>
    <w:basedOn w:val="Normal"/>
    <w:pPr>
      <w:widowControl w:val="0"/>
      <w:spacing w:before="0" w:after="0"/>
      <w:jc w:val="left"/>
    </w:pPr>
    <w:rPr>
      <w:rFonts w:eastAsia="Times New Roman"/>
      <w:b/>
      <w:szCs w:val="20"/>
      <w:lang w:eastAsia="fr-BE"/>
    </w:rPr>
  </w:style>
  <w:style w:type="paragraph" w:customStyle="1" w:styleId="Par-number10">
    <w:name w:val="Par-number 1)"/>
    <w:basedOn w:val="Normal"/>
    <w:next w:val="Normal"/>
    <w:pPr>
      <w:widowControl w:val="0"/>
      <w:numPr>
        <w:numId w:val="17"/>
      </w:numPr>
      <w:spacing w:before="0" w:after="0" w:line="360" w:lineRule="auto"/>
      <w:jc w:val="left"/>
    </w:pPr>
    <w:rPr>
      <w:rFonts w:eastAsia="Times New Roman"/>
      <w:szCs w:val="20"/>
      <w:lang w:eastAsia="fr-BE"/>
    </w:rPr>
  </w:style>
  <w:style w:type="paragraph" w:customStyle="1" w:styleId="EntEmet">
    <w:name w:val="EntEmet"/>
    <w:basedOn w:val="Normal"/>
    <w:pPr>
      <w:widowControl w:val="0"/>
      <w:tabs>
        <w:tab w:val="left" w:pos="284"/>
        <w:tab w:val="left" w:pos="567"/>
        <w:tab w:val="left" w:pos="851"/>
        <w:tab w:val="left" w:pos="1134"/>
        <w:tab w:val="left" w:pos="1418"/>
      </w:tabs>
      <w:spacing w:before="40" w:after="0"/>
      <w:jc w:val="left"/>
    </w:pPr>
    <w:rPr>
      <w:rFonts w:eastAsia="Times New Roman"/>
      <w:szCs w:val="20"/>
      <w:lang w:eastAsia="fr-BE"/>
    </w:rPr>
  </w:style>
  <w:style w:type="paragraph" w:customStyle="1" w:styleId="Par-bullet">
    <w:name w:val="Par-bullet"/>
    <w:basedOn w:val="Normal"/>
    <w:next w:val="Normal"/>
    <w:pPr>
      <w:widowControl w:val="0"/>
      <w:numPr>
        <w:numId w:val="13"/>
      </w:numPr>
      <w:spacing w:before="0" w:after="0" w:line="360" w:lineRule="auto"/>
      <w:jc w:val="left"/>
    </w:pPr>
    <w:rPr>
      <w:rFonts w:eastAsia="Times New Roman"/>
      <w:szCs w:val="20"/>
      <w:lang w:eastAsia="fr-BE"/>
    </w:rPr>
  </w:style>
  <w:style w:type="paragraph" w:customStyle="1" w:styleId="Par-equal">
    <w:name w:val="Par-equal"/>
    <w:basedOn w:val="Normal"/>
    <w:next w:val="Normal"/>
    <w:pPr>
      <w:widowControl w:val="0"/>
      <w:numPr>
        <w:numId w:val="15"/>
      </w:numPr>
      <w:spacing w:before="0" w:after="0" w:line="360" w:lineRule="auto"/>
      <w:jc w:val="left"/>
    </w:pPr>
    <w:rPr>
      <w:rFonts w:eastAsia="Times New Roman"/>
      <w:szCs w:val="20"/>
      <w:lang w:eastAsia="fr-BE"/>
    </w:rPr>
  </w:style>
  <w:style w:type="paragraph" w:customStyle="1" w:styleId="Par-number1">
    <w:name w:val="Par-number (1)"/>
    <w:basedOn w:val="Normal"/>
    <w:next w:val="Normal"/>
    <w:pPr>
      <w:widowControl w:val="0"/>
      <w:numPr>
        <w:numId w:val="16"/>
      </w:numPr>
      <w:spacing w:before="0" w:after="0" w:line="360" w:lineRule="auto"/>
      <w:jc w:val="left"/>
    </w:pPr>
    <w:rPr>
      <w:rFonts w:eastAsia="Times New Roman"/>
      <w:szCs w:val="20"/>
      <w:lang w:eastAsia="fr-BE"/>
    </w:rPr>
  </w:style>
  <w:style w:type="paragraph" w:customStyle="1" w:styleId="Par-number11">
    <w:name w:val="Par-number 1."/>
    <w:basedOn w:val="Normal"/>
    <w:next w:val="Normal"/>
    <w:pPr>
      <w:widowControl w:val="0"/>
      <w:numPr>
        <w:numId w:val="18"/>
      </w:numPr>
      <w:spacing w:before="0" w:after="0" w:line="360" w:lineRule="auto"/>
      <w:jc w:val="left"/>
    </w:pPr>
    <w:rPr>
      <w:rFonts w:eastAsia="Times New Roman"/>
      <w:szCs w:val="20"/>
      <w:lang w:eastAsia="fr-BE"/>
    </w:rPr>
  </w:style>
  <w:style w:type="paragraph" w:customStyle="1" w:styleId="Par-numberI">
    <w:name w:val="Par-number I."/>
    <w:basedOn w:val="Normal"/>
    <w:next w:val="Normal"/>
    <w:pPr>
      <w:widowControl w:val="0"/>
      <w:numPr>
        <w:numId w:val="20"/>
      </w:numPr>
      <w:spacing w:before="0" w:after="0" w:line="360" w:lineRule="auto"/>
      <w:jc w:val="left"/>
    </w:pPr>
    <w:rPr>
      <w:rFonts w:eastAsia="Times New Roman"/>
      <w:szCs w:val="20"/>
      <w:lang w:eastAsia="fr-BE"/>
    </w:rPr>
  </w:style>
  <w:style w:type="paragraph" w:customStyle="1" w:styleId="Par-dash">
    <w:name w:val="Par-dash"/>
    <w:basedOn w:val="Normal"/>
    <w:next w:val="Normal"/>
    <w:pPr>
      <w:widowControl w:val="0"/>
      <w:numPr>
        <w:numId w:val="14"/>
      </w:numPr>
      <w:spacing w:before="0" w:after="0" w:line="360" w:lineRule="auto"/>
      <w:jc w:val="left"/>
    </w:pPr>
    <w:rPr>
      <w:rFonts w:eastAsia="Times New Roman"/>
      <w:szCs w:val="20"/>
      <w:lang w:eastAsia="fr-BE"/>
    </w:rPr>
  </w:style>
  <w:style w:type="paragraph" w:customStyle="1" w:styleId="EntLogo">
    <w:name w:val="EntLogo"/>
    <w:basedOn w:val="Normal"/>
    <w:next w:val="EntInstit"/>
    <w:pPr>
      <w:widowControl w:val="0"/>
      <w:spacing w:before="0" w:after="0" w:line="360" w:lineRule="auto"/>
      <w:jc w:val="left"/>
    </w:pPr>
    <w:rPr>
      <w:rFonts w:eastAsia="Times New Roman"/>
      <w:b/>
      <w:szCs w:val="20"/>
      <w:lang w:eastAsia="fr-BE"/>
    </w:rPr>
  </w:style>
  <w:style w:type="paragraph" w:customStyle="1" w:styleId="Par-numberA">
    <w:name w:val="Par-number A."/>
    <w:basedOn w:val="Normal"/>
    <w:next w:val="Normal"/>
    <w:pPr>
      <w:widowControl w:val="0"/>
      <w:numPr>
        <w:numId w:val="19"/>
      </w:numPr>
      <w:spacing w:before="0" w:after="0" w:line="360" w:lineRule="auto"/>
      <w:jc w:val="left"/>
    </w:pPr>
    <w:rPr>
      <w:rFonts w:eastAsia="Times New Roman"/>
      <w:szCs w:val="20"/>
      <w:lang w:eastAsia="fr-BE"/>
    </w:rPr>
  </w:style>
  <w:style w:type="paragraph" w:styleId="EndnoteText">
    <w:name w:val="endnote text"/>
    <w:basedOn w:val="Normal"/>
    <w:link w:val="EndnoteTextChar"/>
    <w:pPr>
      <w:widowControl w:val="0"/>
      <w:tabs>
        <w:tab w:val="left" w:pos="567"/>
      </w:tabs>
      <w:spacing w:before="0" w:after="0"/>
      <w:ind w:left="567" w:hanging="567"/>
      <w:jc w:val="left"/>
    </w:pPr>
    <w:rPr>
      <w:rFonts w:eastAsia="Times New Roman"/>
      <w:szCs w:val="20"/>
      <w:lang w:eastAsia="fr-BE"/>
    </w:rPr>
  </w:style>
  <w:style w:type="character" w:customStyle="1" w:styleId="EndnoteTextChar">
    <w:name w:val="Endnote Text Char"/>
    <w:basedOn w:val="DefaultParagraphFont"/>
    <w:link w:val="EndnoteText"/>
    <w:rPr>
      <w:rFonts w:ascii="Times New Roman" w:eastAsia="Times New Roman" w:hAnsi="Times New Roman" w:cs="Times New Roman"/>
      <w:sz w:val="24"/>
      <w:szCs w:val="20"/>
      <w:lang w:val="pl-PL" w:eastAsia="fr-BE"/>
    </w:rPr>
  </w:style>
  <w:style w:type="character" w:styleId="EndnoteReference">
    <w:name w:val="endnote reference"/>
    <w:rPr>
      <w:b/>
      <w:vertAlign w:val="superscript"/>
    </w:rPr>
  </w:style>
  <w:style w:type="paragraph" w:customStyle="1" w:styleId="AC">
    <w:name w:val="AC"/>
    <w:basedOn w:val="Normal"/>
    <w:next w:val="Normal"/>
    <w:pPr>
      <w:widowControl w:val="0"/>
      <w:spacing w:before="0" w:after="0" w:line="360" w:lineRule="auto"/>
      <w:jc w:val="left"/>
    </w:pPr>
    <w:rPr>
      <w:rFonts w:eastAsia="Times New Roman"/>
      <w:b/>
      <w:sz w:val="40"/>
      <w:szCs w:val="20"/>
      <w:lang w:eastAsia="fr-BE"/>
    </w:rPr>
  </w:style>
  <w:style w:type="character" w:styleId="PageNumber">
    <w:name w:val="page number"/>
    <w:basedOn w:val="DefaultParagraphFont"/>
  </w:style>
  <w:style w:type="paragraph" w:customStyle="1" w:styleId="Par-numberi0">
    <w:name w:val="Par-number (i)"/>
    <w:basedOn w:val="Normal"/>
    <w:next w:val="Normal"/>
    <w:pPr>
      <w:widowControl w:val="0"/>
      <w:numPr>
        <w:numId w:val="11"/>
      </w:numPr>
      <w:tabs>
        <w:tab w:val="clear" w:pos="720"/>
        <w:tab w:val="left" w:pos="567"/>
      </w:tabs>
      <w:spacing w:before="0" w:after="0" w:line="360" w:lineRule="auto"/>
      <w:jc w:val="left"/>
    </w:pPr>
    <w:rPr>
      <w:rFonts w:eastAsia="Times New Roman"/>
      <w:szCs w:val="20"/>
      <w:lang w:eastAsia="fr-BE"/>
    </w:rPr>
  </w:style>
  <w:style w:type="paragraph" w:customStyle="1" w:styleId="Par-numbera0">
    <w:name w:val="Par-number (a)"/>
    <w:basedOn w:val="Normal"/>
    <w:next w:val="Normal"/>
    <w:pPr>
      <w:widowControl w:val="0"/>
      <w:numPr>
        <w:numId w:val="12"/>
      </w:numPr>
      <w:spacing w:before="0" w:after="0" w:line="360" w:lineRule="auto"/>
      <w:jc w:val="left"/>
    </w:pPr>
    <w:rPr>
      <w:rFonts w:eastAsia="Times New Roman"/>
      <w:szCs w:val="20"/>
      <w:lang w:eastAsia="fr-BE"/>
    </w:rPr>
  </w:style>
  <w:style w:type="character" w:customStyle="1" w:styleId="DontTranslate">
    <w:name w:val="DontTranslate"/>
    <w:rPr>
      <w:color w:val="auto"/>
    </w:rPr>
  </w:style>
  <w:style w:type="paragraph" w:customStyle="1" w:styleId="AddReference">
    <w:name w:val="Add Reference"/>
    <w:basedOn w:val="Normal"/>
    <w:pPr>
      <w:widowControl w:val="0"/>
      <w:pBdr>
        <w:top w:val="single" w:sz="4" w:space="1" w:color="auto"/>
        <w:left w:val="single" w:sz="4" w:space="4" w:color="auto"/>
        <w:bottom w:val="single" w:sz="4" w:space="1" w:color="auto"/>
        <w:right w:val="single" w:sz="4" w:space="4" w:color="auto"/>
      </w:pBdr>
      <w:spacing w:before="0" w:after="0"/>
      <w:ind w:left="7655" w:right="-454"/>
      <w:jc w:val="left"/>
    </w:pPr>
    <w:rPr>
      <w:rFonts w:eastAsia="Times New Roman"/>
      <w:i/>
      <w:sz w:val="20"/>
      <w:szCs w:val="20"/>
    </w:rPr>
  </w:style>
  <w:style w:type="paragraph" w:customStyle="1" w:styleId="NormalComplex12pt">
    <w:name w:val="Normal + (Complex) 12 pt"/>
    <w:basedOn w:val="Normal"/>
    <w:pPr>
      <w:widowControl w:val="0"/>
      <w:spacing w:before="0" w:after="0" w:line="360" w:lineRule="auto"/>
      <w:jc w:val="left"/>
    </w:pPr>
    <w:rPr>
      <w:rFonts w:eastAsia="Times New Roman"/>
      <w:noProof/>
      <w:szCs w:val="24"/>
      <w:lang w:eastAsia="fr-BE"/>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2"/>
      </w:numPr>
    </w:pPr>
  </w:style>
  <w:style w:type="paragraph" w:customStyle="1" w:styleId="Tiret1">
    <w:name w:val="Tiret 1"/>
    <w:basedOn w:val="Point1"/>
    <w:pPr>
      <w:numPr>
        <w:numId w:val="23"/>
      </w:numPr>
    </w:pPr>
  </w:style>
  <w:style w:type="paragraph" w:customStyle="1" w:styleId="Tiret2">
    <w:name w:val="Tiret 2"/>
    <w:basedOn w:val="Point2"/>
    <w:pPr>
      <w:numPr>
        <w:numId w:val="24"/>
      </w:numPr>
    </w:pPr>
  </w:style>
  <w:style w:type="paragraph" w:customStyle="1" w:styleId="Tiret3">
    <w:name w:val="Tiret 3"/>
    <w:basedOn w:val="Point3"/>
    <w:pPr>
      <w:numPr>
        <w:numId w:val="25"/>
      </w:numPr>
    </w:pPr>
  </w:style>
  <w:style w:type="paragraph" w:customStyle="1" w:styleId="Tiret4">
    <w:name w:val="Tiret 4"/>
    <w:basedOn w:val="Point4"/>
    <w:pPr>
      <w:numPr>
        <w:numId w:val="2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7"/>
      </w:numPr>
    </w:pPr>
  </w:style>
  <w:style w:type="paragraph" w:customStyle="1" w:styleId="NumPar2">
    <w:name w:val="NumPar 2"/>
    <w:basedOn w:val="Normal"/>
    <w:next w:val="Text1"/>
    <w:pPr>
      <w:numPr>
        <w:ilvl w:val="1"/>
        <w:numId w:val="27"/>
      </w:numPr>
    </w:pPr>
  </w:style>
  <w:style w:type="paragraph" w:customStyle="1" w:styleId="NumPar3">
    <w:name w:val="NumPar 3"/>
    <w:basedOn w:val="Normal"/>
    <w:next w:val="Text1"/>
    <w:pPr>
      <w:numPr>
        <w:ilvl w:val="2"/>
        <w:numId w:val="27"/>
      </w:numPr>
    </w:pPr>
  </w:style>
  <w:style w:type="paragraph" w:customStyle="1" w:styleId="NumPar4">
    <w:name w:val="NumPar 4"/>
    <w:basedOn w:val="Normal"/>
    <w:next w:val="Text1"/>
    <w:pPr>
      <w:numPr>
        <w:ilvl w:val="3"/>
        <w:numId w:val="2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9"/>
      </w:numPr>
    </w:pPr>
  </w:style>
  <w:style w:type="paragraph" w:customStyle="1" w:styleId="Point1number">
    <w:name w:val="Point 1 (number)"/>
    <w:basedOn w:val="Normal"/>
    <w:pPr>
      <w:numPr>
        <w:ilvl w:val="2"/>
        <w:numId w:val="29"/>
      </w:numPr>
    </w:pPr>
  </w:style>
  <w:style w:type="paragraph" w:customStyle="1" w:styleId="Point2number">
    <w:name w:val="Point 2 (number)"/>
    <w:basedOn w:val="Normal"/>
    <w:pPr>
      <w:numPr>
        <w:ilvl w:val="4"/>
        <w:numId w:val="29"/>
      </w:numPr>
    </w:pPr>
  </w:style>
  <w:style w:type="paragraph" w:customStyle="1" w:styleId="Point3number">
    <w:name w:val="Point 3 (number)"/>
    <w:basedOn w:val="Normal"/>
    <w:pPr>
      <w:numPr>
        <w:ilvl w:val="6"/>
        <w:numId w:val="29"/>
      </w:numPr>
    </w:pPr>
  </w:style>
  <w:style w:type="paragraph" w:customStyle="1" w:styleId="Point0letter">
    <w:name w:val="Point 0 (letter)"/>
    <w:basedOn w:val="Normal"/>
    <w:pPr>
      <w:numPr>
        <w:ilvl w:val="1"/>
        <w:numId w:val="29"/>
      </w:numPr>
    </w:pPr>
  </w:style>
  <w:style w:type="paragraph" w:customStyle="1" w:styleId="Point1letter">
    <w:name w:val="Point 1 (letter)"/>
    <w:basedOn w:val="Normal"/>
    <w:pPr>
      <w:numPr>
        <w:ilvl w:val="3"/>
        <w:numId w:val="29"/>
      </w:numPr>
    </w:pPr>
  </w:style>
  <w:style w:type="paragraph" w:customStyle="1" w:styleId="Point2letter">
    <w:name w:val="Point 2 (letter)"/>
    <w:basedOn w:val="Normal"/>
    <w:pPr>
      <w:numPr>
        <w:ilvl w:val="5"/>
        <w:numId w:val="29"/>
      </w:numPr>
    </w:pPr>
  </w:style>
  <w:style w:type="paragraph" w:customStyle="1" w:styleId="Point3letter">
    <w:name w:val="Point 3 (letter)"/>
    <w:basedOn w:val="Normal"/>
    <w:pPr>
      <w:numPr>
        <w:ilvl w:val="7"/>
        <w:numId w:val="29"/>
      </w:numPr>
    </w:pPr>
  </w:style>
  <w:style w:type="paragraph" w:customStyle="1" w:styleId="Point4letter">
    <w:name w:val="Point 4 (letter)"/>
    <w:basedOn w:val="Normal"/>
    <w:pPr>
      <w:numPr>
        <w:ilvl w:val="8"/>
        <w:numId w:val="29"/>
      </w:numPr>
    </w:pPr>
  </w:style>
  <w:style w:type="paragraph" w:customStyle="1" w:styleId="Bullet0">
    <w:name w:val="Bullet 0"/>
    <w:basedOn w:val="Normal"/>
    <w:pPr>
      <w:numPr>
        <w:numId w:val="30"/>
      </w:numPr>
    </w:pPr>
  </w:style>
  <w:style w:type="paragraph" w:customStyle="1" w:styleId="Bullet1">
    <w:name w:val="Bullet 1"/>
    <w:basedOn w:val="Normal"/>
    <w:pPr>
      <w:numPr>
        <w:numId w:val="31"/>
      </w:numPr>
    </w:pPr>
  </w:style>
  <w:style w:type="paragraph" w:customStyle="1" w:styleId="Bullet2">
    <w:name w:val="Bullet 2"/>
    <w:basedOn w:val="Normal"/>
    <w:pPr>
      <w:numPr>
        <w:numId w:val="32"/>
      </w:numPr>
    </w:pPr>
  </w:style>
  <w:style w:type="paragraph" w:customStyle="1" w:styleId="Bullet3">
    <w:name w:val="Bullet 3"/>
    <w:basedOn w:val="Normal"/>
    <w:pPr>
      <w:numPr>
        <w:numId w:val="33"/>
      </w:numPr>
    </w:pPr>
  </w:style>
  <w:style w:type="paragraph" w:customStyle="1" w:styleId="Bullet4">
    <w:name w:val="Bullet 4"/>
    <w:basedOn w:val="Normal"/>
    <w:pPr>
      <w:numPr>
        <w:numId w:val="3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3867">
      <w:bodyDiv w:val="1"/>
      <w:marLeft w:val="0"/>
      <w:marRight w:val="0"/>
      <w:marTop w:val="0"/>
      <w:marBottom w:val="0"/>
      <w:divBdr>
        <w:top w:val="none" w:sz="0" w:space="0" w:color="auto"/>
        <w:left w:val="none" w:sz="0" w:space="0" w:color="auto"/>
        <w:bottom w:val="none" w:sz="0" w:space="0" w:color="auto"/>
        <w:right w:val="none" w:sz="0" w:space="0" w:color="auto"/>
      </w:divBdr>
    </w:div>
    <w:div w:id="85732529">
      <w:bodyDiv w:val="1"/>
      <w:marLeft w:val="0"/>
      <w:marRight w:val="0"/>
      <w:marTop w:val="0"/>
      <w:marBottom w:val="0"/>
      <w:divBdr>
        <w:top w:val="none" w:sz="0" w:space="0" w:color="auto"/>
        <w:left w:val="none" w:sz="0" w:space="0" w:color="auto"/>
        <w:bottom w:val="none" w:sz="0" w:space="0" w:color="auto"/>
        <w:right w:val="none" w:sz="0" w:space="0" w:color="auto"/>
      </w:divBdr>
    </w:div>
    <w:div w:id="465317803">
      <w:bodyDiv w:val="1"/>
      <w:marLeft w:val="0"/>
      <w:marRight w:val="0"/>
      <w:marTop w:val="0"/>
      <w:marBottom w:val="0"/>
      <w:divBdr>
        <w:top w:val="none" w:sz="0" w:space="0" w:color="auto"/>
        <w:left w:val="none" w:sz="0" w:space="0" w:color="auto"/>
        <w:bottom w:val="none" w:sz="0" w:space="0" w:color="auto"/>
        <w:right w:val="none" w:sz="0" w:space="0" w:color="auto"/>
      </w:divBdr>
    </w:div>
    <w:div w:id="871504811">
      <w:bodyDiv w:val="1"/>
      <w:marLeft w:val="0"/>
      <w:marRight w:val="0"/>
      <w:marTop w:val="0"/>
      <w:marBottom w:val="0"/>
      <w:divBdr>
        <w:top w:val="none" w:sz="0" w:space="0" w:color="auto"/>
        <w:left w:val="none" w:sz="0" w:space="0" w:color="auto"/>
        <w:bottom w:val="none" w:sz="0" w:space="0" w:color="auto"/>
        <w:right w:val="none" w:sz="0" w:space="0" w:color="auto"/>
      </w:divBdr>
    </w:div>
    <w:div w:id="1053969176">
      <w:bodyDiv w:val="1"/>
      <w:marLeft w:val="0"/>
      <w:marRight w:val="0"/>
      <w:marTop w:val="0"/>
      <w:marBottom w:val="0"/>
      <w:divBdr>
        <w:top w:val="none" w:sz="0" w:space="0" w:color="auto"/>
        <w:left w:val="none" w:sz="0" w:space="0" w:color="auto"/>
        <w:bottom w:val="none" w:sz="0" w:space="0" w:color="auto"/>
        <w:right w:val="none" w:sz="0" w:space="0" w:color="auto"/>
      </w:divBdr>
    </w:div>
    <w:div w:id="179871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7764B-38A7-4F7A-97D5-1693FC731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23</Pages>
  <Words>5596</Words>
  <Characters>39401</Characters>
  <Application>Microsoft Office Word</Application>
  <DocSecurity>0</DocSecurity>
  <Lines>716</Lines>
  <Paragraphs>374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KOSKINEN Ismo (MOVE)</dc:creator>
  <cp:keywords/>
  <dc:description/>
  <cp:lastModifiedBy>WES PDFC Administrator</cp:lastModifiedBy>
  <cp:revision>9</cp:revision>
  <cp:lastPrinted>2018-04-24T09:49:00Z</cp:lastPrinted>
  <dcterms:created xsi:type="dcterms:W3CDTF">2020-09-07T13:06:00Z</dcterms:created>
  <dcterms:modified xsi:type="dcterms:W3CDTF">2020-09-09T07:24:00Z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7.0.1, Build 20190916</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