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C9C62492-1AC7-47A2-93B9-8DCC0EEE60B9" style="width:450.7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>ACORDO</w:t>
      </w:r>
    </w:p>
    <w:p>
      <w:pPr>
        <w:keepNext/>
        <w:spacing w:before="600"/>
        <w:jc w:val="center"/>
        <w:rPr>
          <w:b/>
          <w:noProof/>
        </w:rPr>
      </w:pPr>
      <w:r>
        <w:rPr>
          <w:b/>
          <w:noProof/>
        </w:rPr>
        <w:t>que altera o Acordo de Parceria provisório entre a Comunidade Europeia, por um lado, e os Estados do Pacífico, por outro, no que diz respeito à adesão do Estado Independente de Samoa e das Ilhas Salomão e a futuras adesões de outros Estados das Ilhas do Pacífico</w:t>
      </w:r>
    </w:p>
    <w:p>
      <w:pPr>
        <w:keepNext/>
        <w:spacing w:before="600"/>
        <w:rPr>
          <w:noProof/>
        </w:rPr>
      </w:pPr>
      <w:r>
        <w:rPr>
          <w:noProof/>
        </w:rPr>
        <w:t>A UNIÃO EUROPEIA,</w:t>
      </w:r>
    </w:p>
    <w:p>
      <w:pPr>
        <w:rPr>
          <w:noProof/>
        </w:rPr>
      </w:pPr>
      <w:r>
        <w:rPr>
          <w:noProof/>
        </w:rPr>
        <w:t>por um lado, e</w:t>
      </w:r>
    </w:p>
    <w:p>
      <w:pPr>
        <w:rPr>
          <w:noProof/>
        </w:rPr>
      </w:pPr>
      <w:r>
        <w:rPr>
          <w:noProof/>
        </w:rPr>
        <w:t>A REPÚBLICA DAS FIJI (a seguir designada «Fiji»),</w:t>
      </w:r>
    </w:p>
    <w:p>
      <w:pPr>
        <w:rPr>
          <w:noProof/>
        </w:rPr>
      </w:pPr>
      <w:r>
        <w:rPr>
          <w:noProof/>
        </w:rPr>
        <w:t>O ESTADO INDEPENDENTE DA PAPUA-NOVA GUINÉ (a seguir designado «Papua-Nova Guiné»),</w:t>
      </w:r>
    </w:p>
    <w:p>
      <w:pPr>
        <w:rPr>
          <w:noProof/>
        </w:rPr>
      </w:pPr>
      <w:r>
        <w:rPr>
          <w:noProof/>
        </w:rPr>
        <w:t>O ESTADO INDEPENDENTE DE SAMOA (a seguir designado «Samoa»), e</w:t>
      </w:r>
    </w:p>
    <w:p>
      <w:pPr>
        <w:rPr>
          <w:noProof/>
        </w:rPr>
      </w:pPr>
      <w:r>
        <w:rPr>
          <w:noProof/>
        </w:rPr>
        <w:t>AS ILHAS SALOMÃO (a seguir designadas «Ilhas Salomão»),</w:t>
      </w:r>
    </w:p>
    <w:p>
      <w:pPr>
        <w:rPr>
          <w:noProof/>
        </w:rPr>
      </w:pPr>
      <w:r>
        <w:rPr>
          <w:noProof/>
        </w:rPr>
        <w:t>a seguir também designados «Estados do Pacífico»,</w:t>
      </w:r>
    </w:p>
    <w:p>
      <w:pPr>
        <w:rPr>
          <w:noProof/>
        </w:rPr>
      </w:pPr>
      <w:r>
        <w:rPr>
          <w:noProof/>
        </w:rPr>
        <w:t>por outro,</w:t>
      </w:r>
    </w:p>
    <w:p>
      <w:pPr>
        <w:rPr>
          <w:noProof/>
        </w:rPr>
      </w:pPr>
      <w:r>
        <w:rPr>
          <w:noProof/>
        </w:rPr>
        <w:t>TENDO EM CONTA o Acordo de Parceria provisório entre a Comunidade Europeia, por um lado, e os Estados do Pacífico, por outro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(«Acordo de Parceria provisório»), que estabelece um quadro para um Acordo de Parceria Económica, assinado em Londres em 30 de julho de 2009, aplicado a título provisório entre a União Europeia e a Papua-Nova Guiné desde 20 de dezembro de 2009 e entre a União Europeia e a República das Fiji desde 28 de julho de 2014;</w:t>
      </w:r>
    </w:p>
    <w:p>
      <w:pPr>
        <w:rPr>
          <w:noProof/>
          <w:color w:val="000000"/>
          <w:szCs w:val="20"/>
        </w:rPr>
      </w:pPr>
      <w:r>
        <w:rPr>
          <w:noProof/>
          <w:color w:val="000000"/>
          <w:szCs w:val="20"/>
        </w:rPr>
        <w:t>CONSIDERANDO que o artigo 80.º do Acordo de Parceria provisório prevê a possibilidade de outras Ilhas do Pacífico aderirem ao Acordo com base na apresentação de uma oferta de acesso ao mercado conforme ao artigo XXIV do GATT de 1994;</w:t>
      </w:r>
    </w:p>
    <w:p>
      <w:pPr>
        <w:rPr>
          <w:noProof/>
        </w:rPr>
      </w:pPr>
      <w:r>
        <w:rPr>
          <w:noProof/>
          <w:color w:val="000000"/>
          <w:szCs w:val="20"/>
        </w:rPr>
        <w:t xml:space="preserve">TENDO EM CONTA que, ao depositarem os respetivos atos de adesão, </w:t>
      </w:r>
      <w:r>
        <w:rPr>
          <w:noProof/>
        </w:rPr>
        <w:t>Samoa e as Ilhas Salomão aderiram ao Acordo de Parceria provisório em 21 de dezembro de 2018 e 7 de maio de 2020, respetivamente, tornando-se assim Partes Contratantes no Acordo;</w:t>
      </w:r>
    </w:p>
    <w:p>
      <w:pPr>
        <w:rPr>
          <w:noProof/>
        </w:rPr>
      </w:pPr>
      <w:r>
        <w:rPr>
          <w:noProof/>
        </w:rPr>
        <w:t>CONSIDERANDO que o Acordo de Parceria provisório é aplicado a título provisório entre a União Europeia e Samoa desde 31 de dezembro de 2018 e entre a União Europeia e as Ilhas Salomão desde 17 de maio de 2020;</w:t>
      </w:r>
    </w:p>
    <w:p>
      <w:pPr>
        <w:rPr>
          <w:noProof/>
        </w:rPr>
      </w:pPr>
      <w:r>
        <w:rPr>
          <w:noProof/>
        </w:rPr>
        <w:t>TENDO EM CONTA a recomendação de 4 de outubro de 2019 do Comité de Comércio criado pelo Acordo de Parceria provisório no que respeita às alterações a introduzir nesse Acordo, a fim de ter em conta a adesão de Estados das Ilhas do Pacífico;</w:t>
      </w:r>
    </w:p>
    <w:p>
      <w:pPr>
        <w:rPr>
          <w:noProof/>
        </w:rPr>
      </w:pPr>
      <w:r>
        <w:rPr>
          <w:noProof/>
        </w:rPr>
        <w:t>REITERANDO o seu empenho na aplicação do Acordo de Parceria provisório e desejando colaborar tendo em vista a concretização dos objetivos do Acordo;</w:t>
      </w:r>
    </w:p>
    <w:p>
      <w:pPr>
        <w:rPr>
          <w:noProof/>
        </w:rPr>
      </w:pPr>
      <w:r>
        <w:rPr>
          <w:noProof/>
        </w:rPr>
        <w:t>DESEJANDO facilitar a adesão de outros Estados das Ilhas do Pacífico ao Acordo de Parceria provisório e proporcionar-lhes os benefícios decorrentes do Acordo,</w:t>
      </w:r>
    </w:p>
    <w:p>
      <w:pPr>
        <w:keepNext/>
        <w:rPr>
          <w:noProof/>
        </w:rPr>
      </w:pPr>
      <w:r>
        <w:rPr>
          <w:noProof/>
        </w:rPr>
        <w:t>DECIDIRAM CELEBRAR O PRESENTE ACORDO: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Artigo 1.º</w:t>
      </w:r>
    </w:p>
    <w:p>
      <w:pPr>
        <w:jc w:val="center"/>
        <w:rPr>
          <w:b/>
          <w:noProof/>
        </w:rPr>
      </w:pPr>
      <w:r>
        <w:rPr>
          <w:b/>
          <w:noProof/>
        </w:rPr>
        <w:t>Alteração do Acordo de Parceria provisório</w:t>
      </w:r>
    </w:p>
    <w:p>
      <w:pPr>
        <w:rPr>
          <w:noProof/>
        </w:rPr>
      </w:pPr>
      <w:r>
        <w:rPr>
          <w:noProof/>
        </w:rPr>
        <w:t>O Acordo de Parceria provisório entre a Comunidade Europeia, por um lado, e os Estados do Pacífico, por outro, é alterado do seguinte modo: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No artigo 70.º, o n.º 1 passa a ter a seguinte redação:</w:t>
      </w:r>
    </w:p>
    <w:p>
      <w:pPr>
        <w:pStyle w:val="Text1"/>
        <w:rPr>
          <w:noProof/>
        </w:rPr>
      </w:pPr>
      <w:r>
        <w:rPr>
          <w:noProof/>
        </w:rPr>
        <w:t>«1.</w:t>
      </w:r>
      <w:r>
        <w:rPr>
          <w:noProof/>
        </w:rPr>
        <w:tab/>
        <w:t>Para efeitos do presente Acordo, as "Partes Contratantes" são a Comunidade Europeia, designada como "Parte CE", por um lado, a Papua-Nova Guiné, a República das Fiji, o Estado Independente de Samoa e as Ilhas Salomão, designados como "Estados do Pacífico", por outro.».</w:t>
      </w:r>
    </w:p>
    <w:p>
      <w:pPr>
        <w:pStyle w:val="NumPar1"/>
        <w:numPr>
          <w:ilvl w:val="0"/>
          <w:numId w:val="10"/>
        </w:numPr>
        <w:rPr>
          <w:noProof/>
        </w:rPr>
      </w:pPr>
      <w:r>
        <w:rPr>
          <w:noProof/>
        </w:rPr>
        <w:t>Ao artigo 80.º, é aditado o seguinte n.º 3:</w:t>
      </w:r>
    </w:p>
    <w:p>
      <w:pPr>
        <w:pStyle w:val="Text1"/>
        <w:rPr>
          <w:i/>
          <w:noProof/>
        </w:rPr>
      </w:pPr>
      <w:r>
        <w:rPr>
          <w:noProof/>
        </w:rPr>
        <w:t>«3.</w:t>
      </w:r>
      <w:r>
        <w:rPr>
          <w:noProof/>
        </w:rPr>
        <w:tab/>
        <w:t>O Comité de Comércio pode decidir sobre qualquer alteração ao Acordo que seja necessária na sequência da adesão de outro Estado das Ilhas do Pacífico.».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Artigo 2.º</w:t>
      </w:r>
    </w:p>
    <w:p>
      <w:pPr>
        <w:jc w:val="center"/>
        <w:rPr>
          <w:b/>
          <w:noProof/>
        </w:rPr>
      </w:pPr>
      <w:r>
        <w:rPr>
          <w:b/>
          <w:noProof/>
        </w:rPr>
        <w:t>Entrada em vigor</w:t>
      </w:r>
    </w:p>
    <w:p>
      <w:pPr>
        <w:pStyle w:val="NumPar1"/>
        <w:numPr>
          <w:ilvl w:val="0"/>
          <w:numId w:val="9"/>
        </w:numPr>
        <w:rPr>
          <w:noProof/>
        </w:rPr>
      </w:pPr>
      <w:r>
        <w:rPr>
          <w:noProof/>
        </w:rPr>
        <w:t>O presente Acordo entra em vigor nas condições previstas no artigo 76.º, n.º 1, do Acordo de Parceria provisório.</w:t>
      </w:r>
    </w:p>
    <w:p>
      <w:pPr>
        <w:pStyle w:val="NumPar1"/>
        <w:numPr>
          <w:ilvl w:val="0"/>
          <w:numId w:val="9"/>
        </w:numPr>
        <w:rPr>
          <w:b/>
          <w:noProof/>
        </w:rPr>
      </w:pPr>
      <w:r>
        <w:rPr>
          <w:noProof/>
        </w:rPr>
        <w:t>O presente Acordo é aplicado a título provisório nas condições previstas no artigo 76.º, n.º 2, do Acordo de Parceria provisório.</w:t>
      </w:r>
    </w:p>
    <w:p>
      <w:pPr>
        <w:keepNext/>
        <w:spacing w:before="360"/>
        <w:jc w:val="center"/>
        <w:rPr>
          <w:i/>
          <w:noProof/>
        </w:rPr>
      </w:pPr>
      <w:r>
        <w:rPr>
          <w:i/>
          <w:noProof/>
        </w:rPr>
        <w:t>Artigo 3.º</w:t>
      </w:r>
    </w:p>
    <w:p>
      <w:pPr>
        <w:jc w:val="center"/>
        <w:rPr>
          <w:b/>
          <w:noProof/>
        </w:rPr>
      </w:pPr>
      <w:r>
        <w:rPr>
          <w:b/>
          <w:noProof/>
        </w:rPr>
        <w:t>Textos que fazem fé</w:t>
      </w:r>
    </w:p>
    <w:p>
      <w:pPr>
        <w:rPr>
          <w:noProof/>
        </w:rPr>
      </w:pPr>
      <w:r>
        <w:rPr>
          <w:noProof/>
        </w:rPr>
        <w:t>O presente Acordo é redigido em duplo exemplar nas línguas alemã, búlgara, checa, croata, dinamarquesa, eslovaca, eslovena, espanhola, estónia, finlandesa, francesa, grega, húngara, inglesa, italiana, letã, lituana, maltesa, neerlandesa, polaca, portuguesa, romena e sueca, fazendo igualmente fé todos os textos.</w:t>
      </w:r>
    </w:p>
    <w:p>
      <w:pPr>
        <w:rPr>
          <w:noProof/>
        </w:rPr>
      </w:pPr>
      <w:r>
        <w:rPr>
          <w:noProof/>
        </w:rPr>
        <w:t>EM FÉ DO QUE, os Plenipotenciários abaixo assinados, devidamente autorizados para o efeito, apuseram as suas assinaturas no presente Acordo.</w:t>
      </w:r>
    </w:p>
    <w:p>
      <w:pPr>
        <w:keepNext/>
        <w:spacing w:after="0"/>
        <w:rPr>
          <w:noProof/>
        </w:rPr>
      </w:pPr>
      <w:r>
        <w:rPr>
          <w:noProof/>
        </w:rPr>
        <w:t xml:space="preserve">Feito em </w:t>
      </w:r>
      <w:r>
        <w:rPr>
          <w:noProof/>
          <w:color w:val="FF0000"/>
        </w:rPr>
        <w:t xml:space="preserve">[cidade] </w:t>
      </w:r>
      <w:r>
        <w:rPr>
          <w:noProof/>
        </w:rPr>
        <w:t xml:space="preserve">em </w:t>
      </w:r>
      <w:r>
        <w:rPr>
          <w:noProof/>
          <w:color w:val="FF0000"/>
        </w:rPr>
        <w:t>[data]</w:t>
      </w:r>
      <w:r>
        <w:rPr>
          <w:noProof/>
        </w:rPr>
        <w:t>.</w:t>
      </w:r>
    </w:p>
    <w:p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Pela União Europeia</w:t>
      </w:r>
    </w:p>
    <w:p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Pela República das Fiji</w:t>
      </w:r>
    </w:p>
    <w:p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Pelo Estado Independente da Papua-Nova Guiné</w:t>
      </w:r>
    </w:p>
    <w:p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Pelo Estado Independente de Samoa</w:t>
      </w:r>
    </w:p>
    <w:p>
      <w:pPr>
        <w:keepNext/>
        <w:tabs>
          <w:tab w:val="left" w:pos="4252"/>
        </w:tabs>
        <w:spacing w:before="240" w:after="0"/>
        <w:rPr>
          <w:noProof/>
        </w:rPr>
      </w:pPr>
      <w:r>
        <w:rPr>
          <w:noProof/>
        </w:rPr>
        <w:t>Pelas Ilhas Salomão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JO L 272 de 16.10.2009, p.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2522F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37A4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AB68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CBA8B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65DC2C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72273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F1CF5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CEBE0F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14 10:36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a"/>
    <w:docVar w:name="LW_ACCOMPAGNANT.CP" w:val="d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C9C62492-1AC7-47A2-93B9-8DCC0EEE60B9"/>
    <w:docVar w:name="LW_COVERPAGE_TYPE" w:val="1"/>
    <w:docVar w:name="LW_CROSSREFERENCE" w:val="&lt;UNUSED&gt;"/>
    <w:docVar w:name="LW_DocType" w:val="ANNEX"/>
    <w:docVar w:name="LW_EMISSION" w:val="22.9.2020"/>
    <w:docVar w:name="LW_EMISSION_ISODATE" w:val="2020-09-22"/>
    <w:docVar w:name="LW_EMISSION_LOCATION" w:val="BRX"/>
    <w:docVar w:name="LW_EMISSION_PREFIX" w:val="Bruxelas, "/>
    <w:docVar w:name="LW_EMISSION_SUFFIX" w:val=" "/>
    <w:docVar w:name="LW_ID_DOCSTRUCTURE" w:val="COM/ANNEX"/>
    <w:docVar w:name="LW_ID_DOCTYPE" w:val="SG-017"/>
    <w:docVar w:name="LW_LANGUE" w:val="PT"/>
    <w:docVar w:name="LW_LEVEL_OF_SENSITIVITY" w:val="Standard treatment"/>
    <w:docVar w:name="LW_NOM.INST" w:val="COMISSÃO EUROPEIA"/>
    <w:docVar w:name="LW_NOM.INST_JOINTDOC" w:val="&lt;EMPTY&gt;"/>
    <w:docVar w:name="LW_OBJETACTEPRINCIPAL" w:val="relativa à assinatura, em nome da União Europeia, e à aplicação provisória do Acordo que altera o Acordo de Parceria provisório entre a Comunidade Europeia, por um lado, e os Estados do Pacífico, por outro, no que diz respeito à adesão do Estado Independente de Samoa e das Ilhas Salomão e a futuras adesões de outros Estados das Ilhas do Pacífico"/>
    <w:docVar w:name="LW_OBJETACTEPRINCIPAL.CP" w:val="relativa à assinatura, em nome da União Europeia, e à aplicação provisória do Acordo que altera o Acordo de Parceria provisório entre a Comunidade Europeia, por um lado, e os Estados do Pacífico, por outro, no que diz respeito à adesão do Estado Independente de Samoa e das Ilhas Salomão e a futuras adesões de outros Estados das Ilhas do Pacífico"/>
    <w:docVar w:name="LW_PART_NBR" w:val="1"/>
    <w:docVar w:name="LW_PART_NBR_TOTAL" w:val="1"/>
    <w:docVar w:name="LW_REF.INST.NEW" w:val="COM"/>
    <w:docVar w:name="LW_REF.INST.NEW_ADOPTED" w:val="final"/>
    <w:docVar w:name="LW_REF.INST.NEW_TEXT" w:val="(2020) 57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EXO"/>
    <w:docVar w:name="LW_TYPE.DOC.CP" w:val="ANEXO"/>
    <w:docVar w:name="LW_TYPEACTEPRINCIPAL" w:val="Proposta de Decisão do Conselho"/>
    <w:docVar w:name="LW_TYPEACTEPRINCIPAL.CP" w:val="Proposta de Decisão do Conselho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t-P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656</Words>
  <Characters>3336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 Birgit (TRADE)</dc:creator>
  <cp:keywords/>
  <dc:description/>
  <cp:lastModifiedBy>DIGIT/C6</cp:lastModifiedBy>
  <cp:revision>9</cp:revision>
  <dcterms:created xsi:type="dcterms:W3CDTF">2020-09-10T10:38:00Z</dcterms:created>
  <dcterms:modified xsi:type="dcterms:W3CDTF">2020-09-14T08:36:00Z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LW 7.0.1, Build 20190916</vt:lpwstr>
  </property>
  <property fmtid="{D5CDD505-2E9C-101B-9397-08002B2CF9AE}" pid="5" name="Created using">
    <vt:lpwstr>LW 7.0, Build 20190717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