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3C2E7E7-9C3B-49F0-A736-1EB1E303801A" style="width:450.75pt;height:451.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Acord sub forma unui schimb de scrisori între Uniunea Europeană și guvernul Insulelor Cook privind prelungirea Protocolului de punere în aplicare a acordului de parteneriat în domeniul pescuitului sustenabil dintre Uniunea Europeană și guvernul Insulelor Cook</w:t>
      </w:r>
    </w:p>
    <w:p>
      <w:pPr>
        <w:spacing w:before="240" w:after="200" w:line="276" w:lineRule="auto"/>
        <w:contextualSpacing/>
        <w:jc w:val="left"/>
        <w:rPr>
          <w:rFonts w:eastAsia="Times New Roman"/>
          <w:b/>
          <w:bCs/>
          <w:noProof/>
          <w:color w:val="000000"/>
          <w:szCs w:val="24"/>
        </w:rPr>
      </w:pPr>
      <w:r>
        <w:rPr>
          <w:b/>
          <w:bCs/>
          <w:noProof/>
          <w:color w:val="000000"/>
          <w:szCs w:val="24"/>
          <w:u w:val="single"/>
        </w:rPr>
        <w:t>Scrisoare din partea Uniunii Europene</w:t>
      </w:r>
      <w:r>
        <w:rPr>
          <w:b/>
          <w:bCs/>
          <w:noProof/>
          <w:color w:val="000000"/>
          <w:szCs w:val="24"/>
        </w:rPr>
        <w:t xml:space="preserve"> </w:t>
      </w:r>
    </w:p>
    <w:p>
      <w:pPr>
        <w:spacing w:after="0" w:line="276" w:lineRule="auto"/>
        <w:rPr>
          <w:rFonts w:eastAsia="Times New Roman"/>
          <w:noProof/>
          <w:color w:val="000000"/>
          <w:szCs w:val="24"/>
        </w:rPr>
      </w:pPr>
      <w:r>
        <w:rPr>
          <w:noProof/>
          <w:color w:val="000000"/>
          <w:szCs w:val="24"/>
        </w:rPr>
        <w:t>Stimați domni,</w:t>
      </w:r>
    </w:p>
    <w:p>
      <w:pPr>
        <w:spacing w:after="0" w:line="276" w:lineRule="auto"/>
        <w:rPr>
          <w:rFonts w:eastAsia="Times New Roman"/>
          <w:noProof/>
          <w:color w:val="000000"/>
          <w:szCs w:val="24"/>
        </w:rPr>
      </w:pPr>
      <w:r>
        <w:rPr>
          <w:noProof/>
          <w:color w:val="000000"/>
          <w:szCs w:val="24"/>
        </w:rPr>
        <w:t>Am onoarea să confirm faptul că am stabilit regimul interimar pentru a asigura prelungirea protocolului aflat în prezent în vigoare (14 octombrie 2016-13 octombrie 2020), denumit în continuare „protocolul”, care stabilește posibilitățile de pescuit și contribuția financiară prevăzute în Acordul de parteneriat în domeniul pescuitului sustenabil dintre Uniunea Europeană și guvernul Insulelor Cook, în așteptarea finalizării negocierilor privind reînnoirea protocolului.</w:t>
      </w:r>
    </w:p>
    <w:p>
      <w:pPr>
        <w:spacing w:after="0" w:line="276" w:lineRule="auto"/>
        <w:rPr>
          <w:rFonts w:eastAsia="Times New Roman"/>
          <w:noProof/>
          <w:color w:val="000000"/>
          <w:szCs w:val="24"/>
        </w:rPr>
      </w:pPr>
      <w:r>
        <w:rPr>
          <w:noProof/>
          <w:color w:val="000000"/>
          <w:szCs w:val="24"/>
        </w:rPr>
        <w:t>În acest sens, Uniunea Europeană și guvernul Insulelor Cook au convenit, prin urmare, următoarele:</w:t>
      </w:r>
    </w:p>
    <w:p>
      <w:pPr>
        <w:pStyle w:val="Point0number"/>
        <w:numPr>
          <w:ilvl w:val="0"/>
          <w:numId w:val="9"/>
        </w:numPr>
        <w:rPr>
          <w:noProof/>
        </w:rPr>
      </w:pPr>
      <w:r>
        <w:rPr>
          <w:noProof/>
        </w:rPr>
        <w:t>De la 14 octombrie 2020 sau de la altă dată ulterioară după semnarea prezentului schimb de scrisori, regimul aplicabil în ultimul an al protocolului este prelungit în aceleași condiții pentru o perioadă maximă de un an.</w:t>
      </w:r>
    </w:p>
    <w:p>
      <w:pPr>
        <w:pStyle w:val="Point0number"/>
        <w:numPr>
          <w:ilvl w:val="0"/>
          <w:numId w:val="9"/>
        </w:numPr>
        <w:rPr>
          <w:noProof/>
        </w:rPr>
      </w:pPr>
      <w:r>
        <w:rPr>
          <w:noProof/>
        </w:rPr>
        <w:t>Contribuția financiară a Uniunii pentru accesul navelor la apele Insulelor Cook în temeiul prelungirii va corespunde sumei anuale prevăzute la articolul 2 din protocol. Această plată se efectuează într-o singură tranșă, în termen de cel mult trei luni de la data aplicării cu titlu provizoriu a prezentului schimb de scrisori.</w:t>
      </w:r>
    </w:p>
    <w:p>
      <w:pPr>
        <w:pStyle w:val="Point0number"/>
        <w:numPr>
          <w:ilvl w:val="0"/>
          <w:numId w:val="9"/>
        </w:numPr>
        <w:rPr>
          <w:noProof/>
        </w:rPr>
      </w:pPr>
      <w:r>
        <w:rPr>
          <w:noProof/>
        </w:rPr>
        <w:t xml:space="preserve">Valoarea sprijinului sectorial în temeiul prezentului acord de prelungire este de 350 000 EUR. Comitetul mixt prevăzut la articolul 6 din Acordul de parteneriat în domeniul pescuitului sustenabil aprobă programarea acestei sume în conformitate cu dispozițiile articolului 3 din protocol, cel târziu în termen de patru luni de la data aplicării prezentului schimb de scrisori. Condițiile prevăzute la articolul 3 din protocol privind punerea în aplicare și plățile pentru sprijinul sectorial se aplică </w:t>
      </w:r>
      <w:r>
        <w:rPr>
          <w:i/>
          <w:noProof/>
        </w:rPr>
        <w:t>mutatis mutandis</w:t>
      </w:r>
      <w:r>
        <w:rPr>
          <w:noProof/>
        </w:rPr>
        <w:t>.</w:t>
      </w:r>
    </w:p>
    <w:p>
      <w:pPr>
        <w:pStyle w:val="Point0number"/>
        <w:numPr>
          <w:ilvl w:val="0"/>
          <w:numId w:val="9"/>
        </w:numPr>
        <w:rPr>
          <w:noProof/>
        </w:rPr>
      </w:pPr>
      <w:r>
        <w:rPr>
          <w:noProof/>
        </w:rPr>
        <w:t xml:space="preserve">În cazul în care negocierile pentru reînnoirea protocolului duc la semnarea și intrarea sa în vigoare înainte de data de expirare a perioadei de un an stabilită la punctul 1 de mai sus, plățile contribuției financiare menționate la punctele 2 și 3 de mai sus vor fi reduse </w:t>
      </w:r>
      <w:r>
        <w:rPr>
          <w:i/>
          <w:noProof/>
        </w:rPr>
        <w:t>prorata temporis</w:t>
      </w:r>
      <w:r>
        <w:rPr>
          <w:noProof/>
        </w:rPr>
        <w:t>. Suma corespunzătoare deja plătită va fi dedusă din prima contribuție financiară datorată în temeiul noului protocol.</w:t>
      </w:r>
    </w:p>
    <w:p>
      <w:pPr>
        <w:pStyle w:val="Point0number"/>
        <w:numPr>
          <w:ilvl w:val="0"/>
          <w:numId w:val="9"/>
        </w:numPr>
        <w:rPr>
          <w:noProof/>
        </w:rPr>
      </w:pPr>
      <w:r>
        <w:rPr>
          <w:noProof/>
        </w:rPr>
        <w:t>Pe parcursul perioadei de aplicare a prezentului acord de prelungire, licențele de pescuit se acordă în limitele stabilite de protocol, sub rezerva plății unor taxe sau avansuri corespunzătoare celor prevăzute în secțiunea 5 a anexei 1 la protocol, pentru ultimul an al aplicării sale.</w:t>
      </w:r>
    </w:p>
    <w:p>
      <w:pPr>
        <w:pStyle w:val="Point0number"/>
        <w:numPr>
          <w:ilvl w:val="0"/>
          <w:numId w:val="9"/>
        </w:numPr>
        <w:rPr>
          <w:noProof/>
        </w:rPr>
      </w:pPr>
      <w:r>
        <w:rPr>
          <w:noProof/>
        </w:rPr>
        <w:t>Prezentul schimb de scrisori se aplică cu titlu provizoriu de la 14 octombrie 2020 sau de la o altă dată ulterioară datei semnării sale, în așteptarea intrării sale în vigoare. Prezentul acord intră în vigoare la data la care părțile își notifică reciproc îndeplinirea procedurilor necesare în acest scop.</w:t>
      </w:r>
    </w:p>
    <w:p>
      <w:pPr>
        <w:spacing w:after="0" w:line="276" w:lineRule="auto"/>
        <w:rPr>
          <w:rFonts w:eastAsia="Times New Roman"/>
          <w:noProof/>
          <w:color w:val="000000"/>
          <w:szCs w:val="24"/>
        </w:rPr>
      </w:pPr>
      <w:r>
        <w:rPr>
          <w:noProof/>
          <w:color w:val="000000"/>
          <w:szCs w:val="24"/>
        </w:rPr>
        <w:t>V-aș fi recunoscător dacă ați avea amabilitatea să confirmați primirea prezentei scrisori și să confirmați acordul dumneavoastră cu privire la conținutul acesteia.</w:t>
      </w:r>
    </w:p>
    <w:p>
      <w:pPr>
        <w:spacing w:after="0" w:line="276" w:lineRule="auto"/>
        <w:rPr>
          <w:rFonts w:eastAsia="Times New Roman"/>
          <w:noProof/>
          <w:color w:val="000000"/>
          <w:szCs w:val="24"/>
        </w:rPr>
      </w:pPr>
      <w:r>
        <w:rPr>
          <w:noProof/>
          <w:color w:val="000000"/>
          <w:szCs w:val="24"/>
        </w:rPr>
        <w:t>Cu deosebită considerație,</w:t>
      </w:r>
    </w:p>
    <w:p>
      <w:pPr>
        <w:spacing w:after="0" w:line="276" w:lineRule="auto"/>
        <w:rPr>
          <w:rFonts w:eastAsia="Times New Roman"/>
          <w:noProof/>
          <w:color w:val="000000"/>
          <w:szCs w:val="24"/>
          <w:lang w:eastAsia="fr-BE"/>
        </w:rPr>
      </w:pPr>
    </w:p>
    <w:p>
      <w:pPr>
        <w:spacing w:after="0" w:line="276" w:lineRule="auto"/>
        <w:rPr>
          <w:rFonts w:eastAsia="Times New Roman"/>
          <w:noProof/>
          <w:color w:val="000000"/>
          <w:szCs w:val="24"/>
        </w:rPr>
      </w:pPr>
      <w:r>
        <w:rPr>
          <w:noProof/>
          <w:color w:val="000000"/>
          <w:szCs w:val="24"/>
        </w:rPr>
        <w:t>Pentru Uniunea Europeană</w:t>
      </w:r>
    </w:p>
    <w:p>
      <w:pPr>
        <w:spacing w:after="0" w:line="276" w:lineRule="auto"/>
        <w:rPr>
          <w:rFonts w:eastAsia="Times New Roman"/>
          <w:noProof/>
          <w:color w:val="000000"/>
          <w:szCs w:val="24"/>
          <w:lang w:eastAsia="fr-BE"/>
        </w:rPr>
      </w:pPr>
    </w:p>
    <w:p>
      <w:pPr>
        <w:spacing w:before="240" w:after="200" w:line="276" w:lineRule="auto"/>
        <w:contextualSpacing/>
        <w:jc w:val="left"/>
        <w:rPr>
          <w:rFonts w:eastAsia="Times New Roman"/>
          <w:b/>
          <w:bCs/>
          <w:noProof/>
          <w:color w:val="000000"/>
          <w:szCs w:val="24"/>
        </w:rPr>
      </w:pPr>
      <w:r>
        <w:rPr>
          <w:b/>
          <w:bCs/>
          <w:noProof/>
          <w:color w:val="000000"/>
          <w:szCs w:val="24"/>
          <w:u w:val="single"/>
        </w:rPr>
        <w:t>Scrisoare din partea guvernului Insulelor Cook</w:t>
      </w:r>
      <w:r>
        <w:rPr>
          <w:b/>
          <w:bCs/>
          <w:noProof/>
          <w:color w:val="000000"/>
          <w:szCs w:val="24"/>
        </w:rPr>
        <w:t xml:space="preserve"> </w:t>
      </w:r>
    </w:p>
    <w:p>
      <w:pPr>
        <w:spacing w:after="0" w:line="276" w:lineRule="auto"/>
        <w:rPr>
          <w:rFonts w:eastAsia="Times New Roman"/>
          <w:noProof/>
          <w:color w:val="000000"/>
          <w:szCs w:val="24"/>
        </w:rPr>
      </w:pPr>
      <w:r>
        <w:rPr>
          <w:noProof/>
          <w:color w:val="000000"/>
          <w:szCs w:val="24"/>
        </w:rPr>
        <w:t>Stimați domni,</w:t>
      </w:r>
    </w:p>
    <w:p>
      <w:pPr>
        <w:spacing w:after="0" w:line="276" w:lineRule="auto"/>
        <w:rPr>
          <w:rFonts w:eastAsia="Times New Roman"/>
          <w:noProof/>
          <w:color w:val="000000"/>
          <w:szCs w:val="24"/>
        </w:rPr>
      </w:pPr>
      <w:r>
        <w:rPr>
          <w:noProof/>
          <w:color w:val="000000"/>
          <w:szCs w:val="24"/>
        </w:rPr>
        <w:t>Am onoarea de a confirma primirea scrisorii dumneavoastră din data de astăzi, cu următorul text:</w:t>
      </w:r>
    </w:p>
    <w:p>
      <w:pPr>
        <w:spacing w:after="0" w:line="276" w:lineRule="auto"/>
        <w:rPr>
          <w:rFonts w:eastAsia="Times New Roman"/>
          <w:noProof/>
          <w:color w:val="000000"/>
          <w:szCs w:val="24"/>
        </w:rPr>
      </w:pPr>
      <w:r>
        <w:rPr>
          <w:noProof/>
          <w:color w:val="000000"/>
          <w:szCs w:val="24"/>
        </w:rPr>
        <w:t>„Stimați domni,</w:t>
      </w:r>
    </w:p>
    <w:p>
      <w:pPr>
        <w:spacing w:after="0" w:line="276" w:lineRule="auto"/>
        <w:rPr>
          <w:rFonts w:eastAsia="Times New Roman"/>
          <w:noProof/>
          <w:color w:val="000000"/>
          <w:szCs w:val="24"/>
        </w:rPr>
      </w:pPr>
      <w:r>
        <w:rPr>
          <w:noProof/>
          <w:color w:val="000000"/>
          <w:szCs w:val="24"/>
        </w:rPr>
        <w:t>Am onoarea să confirm faptul că am stabilit regimul interimar pentru a asigura prelungirea protocolului aflat în prezent în vigoare (14 octombrie 2016-13 octombrie 2020), denumit în continuare „protocolul”, care stabilește posibilitățile de pescuit și contribuția financiară prevăzute în Acordul de parteneriat în domeniul pescuitului sustenabil dintre Uniunea Europeană și guvernul Insulelor Cook, în așteptarea finalizării negocierilor privind reînnoirea protocolului.</w:t>
      </w:r>
    </w:p>
    <w:p>
      <w:pPr>
        <w:spacing w:after="0" w:line="276" w:lineRule="auto"/>
        <w:rPr>
          <w:rFonts w:eastAsia="Times New Roman"/>
          <w:noProof/>
          <w:color w:val="000000"/>
          <w:szCs w:val="24"/>
        </w:rPr>
      </w:pPr>
      <w:r>
        <w:rPr>
          <w:noProof/>
          <w:color w:val="000000"/>
          <w:szCs w:val="24"/>
        </w:rPr>
        <w:t>În acest sens, Uniunea Europeană și guvernul Insulelor Cook au convenit, prin urmare, următoarele:</w:t>
      </w:r>
      <w:r>
        <w:rPr>
          <w:noProof/>
        </w:rPr>
        <w:t xml:space="preserve"> </w:t>
      </w:r>
    </w:p>
    <w:p>
      <w:pPr>
        <w:pStyle w:val="Point0number"/>
        <w:numPr>
          <w:ilvl w:val="0"/>
          <w:numId w:val="10"/>
        </w:numPr>
        <w:rPr>
          <w:noProof/>
        </w:rPr>
      </w:pPr>
      <w:r>
        <w:rPr>
          <w:noProof/>
        </w:rPr>
        <w:t>De la 14 octombrie 2020 sau de la altă dată ulterioară după semnarea prezentului schimb de scrisori, regimul aplicabil în ultimul an al protocolului este prelungit în aceleași condiții pentru o perioadă maximă de un an.</w:t>
      </w:r>
    </w:p>
    <w:p>
      <w:pPr>
        <w:pStyle w:val="Point0number"/>
        <w:numPr>
          <w:ilvl w:val="0"/>
          <w:numId w:val="9"/>
        </w:numPr>
        <w:rPr>
          <w:noProof/>
        </w:rPr>
      </w:pPr>
      <w:r>
        <w:rPr>
          <w:noProof/>
        </w:rPr>
        <w:t>Contribuția financiară a Uniunii pentru accesul navelor la apele Insulelor Cook în temeiul prelungirii va corespunde sumei anuale prevăzute la articolul 2 din protocol. Această plată se efectuează într-o singură tranșă, în termen de cel mult trei luni de la data aplicării cu titlu provizoriu a prezentului schimb de scrisori.</w:t>
      </w:r>
    </w:p>
    <w:p>
      <w:pPr>
        <w:pStyle w:val="Point0number"/>
        <w:numPr>
          <w:ilvl w:val="0"/>
          <w:numId w:val="9"/>
        </w:numPr>
        <w:rPr>
          <w:noProof/>
        </w:rPr>
      </w:pPr>
      <w:r>
        <w:rPr>
          <w:noProof/>
        </w:rPr>
        <w:t xml:space="preserve">Valoarea sprijinului sectorial în temeiul prezentului acord de prelungire este de 350 000 EUR. Comitetul mixt prevăzut la articolul 6 din Acordul de parteneriat în domeniul pescuitului sustenabil aprobă programarea acestei sume în conformitate cu dispozițiile articolului 3 din protocol, cel târziu în termen de patru luni de la data aplicării prezentului schimb de scrisori. Condițiile prevăzute la articolul 3 din protocol privind punerea în aplicare și plățile pentru sprijinul sectorial se aplică </w:t>
      </w:r>
      <w:r>
        <w:rPr>
          <w:i/>
          <w:noProof/>
        </w:rPr>
        <w:t>mutatis mutandis</w:t>
      </w:r>
      <w:r>
        <w:rPr>
          <w:noProof/>
        </w:rPr>
        <w:t>.</w:t>
      </w:r>
    </w:p>
    <w:p>
      <w:pPr>
        <w:pStyle w:val="Point0number"/>
        <w:numPr>
          <w:ilvl w:val="0"/>
          <w:numId w:val="9"/>
        </w:numPr>
        <w:rPr>
          <w:noProof/>
        </w:rPr>
      </w:pPr>
      <w:r>
        <w:rPr>
          <w:noProof/>
        </w:rPr>
        <w:t xml:space="preserve">În cazul în care negocierile pentru reînnoirea protocolului duc la semnarea și intrarea sa în vigoare înainte de data de expirare a perioadei de un an stabilită la punctul 1 de mai sus, plățile contribuției financiare menționate la punctele 2 și 3 de mai sus vor fi reduse </w:t>
      </w:r>
      <w:r>
        <w:rPr>
          <w:i/>
          <w:noProof/>
        </w:rPr>
        <w:t>prorata temporis</w:t>
      </w:r>
      <w:r>
        <w:rPr>
          <w:noProof/>
        </w:rPr>
        <w:t>. Suma corespunzătoare deja plătită va fi dedusă din prima contribuție financiară datorată în temeiul noului protocol.</w:t>
      </w:r>
    </w:p>
    <w:p>
      <w:pPr>
        <w:pStyle w:val="Point0number"/>
        <w:numPr>
          <w:ilvl w:val="0"/>
          <w:numId w:val="9"/>
        </w:numPr>
        <w:rPr>
          <w:noProof/>
        </w:rPr>
      </w:pPr>
      <w:r>
        <w:rPr>
          <w:noProof/>
        </w:rPr>
        <w:t>Pe parcursul perioadei de aplicare a prezentului acord de prelungire, licențele de pescuit se acordă în limitele stabilite de protocol, sub rezerva plății unor taxe sau avansuri corespunzătoare celor prevăzute în secțiunea 5 a anexei 1 la protocol, pentru ultimul an al aplicării sale.</w:t>
      </w:r>
    </w:p>
    <w:p>
      <w:pPr>
        <w:pStyle w:val="Point0number"/>
        <w:numPr>
          <w:ilvl w:val="0"/>
          <w:numId w:val="9"/>
        </w:numPr>
        <w:rPr>
          <w:noProof/>
        </w:rPr>
      </w:pPr>
      <w:r>
        <w:rPr>
          <w:noProof/>
        </w:rPr>
        <w:t>Prezentul schimb de scrisori se aplică cu titlu provizoriu de la 14 octombrie 2020 sau de la o altă dată ulterioară datei semnării sale, în așteptarea intrării sale în vigoare. Prezentul acord intră în vigoare la data la care părțile își notifică reciproc îndeplinirea procedurilor necesare în acest scop.</w:t>
      </w:r>
    </w:p>
    <w:p>
      <w:pPr>
        <w:spacing w:after="0" w:line="276" w:lineRule="auto"/>
        <w:rPr>
          <w:rFonts w:eastAsia="Times New Roman"/>
          <w:noProof/>
          <w:color w:val="000000"/>
          <w:szCs w:val="24"/>
        </w:rPr>
      </w:pPr>
      <w:r>
        <w:rPr>
          <w:noProof/>
          <w:color w:val="000000"/>
          <w:szCs w:val="24"/>
        </w:rPr>
        <w:t>V-aș fi recunoscător dacă ați avea amabilitatea să confirmați primirea prezentei scrisori și să confirmați acordul dumneavoastră cu privire la conținutul acesteia.”</w:t>
      </w:r>
    </w:p>
    <w:p>
      <w:pPr>
        <w:spacing w:after="0" w:line="276" w:lineRule="auto"/>
        <w:rPr>
          <w:rFonts w:eastAsia="Times New Roman"/>
          <w:noProof/>
          <w:color w:val="000000"/>
          <w:szCs w:val="24"/>
        </w:rPr>
      </w:pPr>
      <w:r>
        <w:rPr>
          <w:noProof/>
          <w:color w:val="000000"/>
          <w:szCs w:val="24"/>
        </w:rPr>
        <w:t>Confirm că conținutul scrisorii dumneavoastră este acceptabil pentru guvernul meu.</w:t>
      </w:r>
    </w:p>
    <w:p>
      <w:pPr>
        <w:spacing w:after="0" w:line="276" w:lineRule="auto"/>
        <w:rPr>
          <w:rFonts w:eastAsia="Times New Roman"/>
          <w:noProof/>
          <w:color w:val="000000"/>
          <w:szCs w:val="24"/>
        </w:rPr>
      </w:pPr>
      <w:r>
        <w:rPr>
          <w:noProof/>
          <w:color w:val="000000"/>
          <w:szCs w:val="24"/>
        </w:rPr>
        <w:t>Scrisoarea dumneavoastră și prezenta scrisoare constituie un acord în conformitate cu propunerea dumneavoastră.</w:t>
      </w:r>
    </w:p>
    <w:p>
      <w:pPr>
        <w:spacing w:after="0" w:line="276" w:lineRule="auto"/>
        <w:rPr>
          <w:rFonts w:eastAsia="Times New Roman"/>
          <w:noProof/>
          <w:color w:val="000000"/>
          <w:szCs w:val="24"/>
        </w:rPr>
      </w:pPr>
      <w:r>
        <w:rPr>
          <w:noProof/>
          <w:color w:val="000000"/>
          <w:szCs w:val="24"/>
        </w:rPr>
        <w:t>Cu deosebită considerație,</w:t>
      </w:r>
    </w:p>
    <w:p>
      <w:pPr>
        <w:spacing w:after="0" w:line="276" w:lineRule="auto"/>
        <w:rPr>
          <w:rFonts w:eastAsia="Times New Roman"/>
          <w:noProof/>
          <w:color w:val="000000"/>
          <w:szCs w:val="24"/>
          <w:lang w:eastAsia="fr-BE"/>
        </w:rPr>
      </w:pPr>
    </w:p>
    <w:p>
      <w:pPr>
        <w:spacing w:after="0" w:line="276" w:lineRule="auto"/>
        <w:rPr>
          <w:rFonts w:eastAsia="Times New Roman"/>
          <w:noProof/>
          <w:color w:val="000000"/>
          <w:szCs w:val="24"/>
        </w:rPr>
      </w:pPr>
      <w:r>
        <w:rPr>
          <w:noProof/>
          <w:color w:val="000000"/>
          <w:szCs w:val="24"/>
        </w:rPr>
        <w:t>Pentru guvernul Insulelor Cook.</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A464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F655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F41E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01292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1CE5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5F42B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160172"/>
    <w:lvl w:ilvl="0">
      <w:start w:val="1"/>
      <w:numFmt w:val="decimal"/>
      <w:pStyle w:val="ListNumber"/>
      <w:lvlText w:val="%1."/>
      <w:lvlJc w:val="left"/>
      <w:pPr>
        <w:tabs>
          <w:tab w:val="num" w:pos="360"/>
        </w:tabs>
        <w:ind w:left="360" w:hanging="360"/>
      </w:pPr>
    </w:lvl>
  </w:abstractNum>
  <w:abstractNum w:abstractNumId="7">
    <w:nsid w:val="FFFFFF89"/>
    <w:multiLevelType w:val="singleLevel"/>
    <w:tmpl w:val="EE3640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09:13: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care înso\u539?e\u537?te"/>
    <w:docVar w:name="LW_ACCOMPAGNANT.CP" w:val="care înso\u539?e\u537?te"/>
    <w:docVar w:name="LW_ANNEX_NBR_FIRST" w:val="1"/>
    <w:docVar w:name="LW_ANNEX_NBR_LAST" w:val="1"/>
    <w:docVar w:name="LW_ANNEX_UNIQUE" w:val="1"/>
    <w:docVar w:name="LW_CORRIGENDUM" w:val="&lt;UNUSED&gt;"/>
    <w:docVar w:name="LW_COVERPAGE_EXISTS" w:val="True"/>
    <w:docVar w:name="LW_COVERPAGE_GUID" w:val="A3C2E7E7-9C3B-49F0-A736-1EB1E303801A"/>
    <w:docVar w:name="LW_COVERPAGE_TYPE" w:val="1"/>
    <w:docVar w:name="LW_CROSSREFERENCE" w:val="&lt;UNUSED&gt;"/>
    <w:docVar w:name="LW_DocType" w:val="ANNEX"/>
    <w:docVar w:name="LW_EMISSION" w:val="24.9.2020"/>
    <w:docVar w:name="LW_EMISSION_ISODATE" w:val="2020-09-24"/>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lt;FMT:Bold&gt;privind încheierea Acordului sub forma unui schimb de scrisori dintre Uniunea European\u259? \u537?i guvernul Insulelor Cook privind prelungirea Protocolului de punere în aplicare a acordului de parteneriat în domeniul pescuitului sustenabil dintre Uniunea European\u259? \u537?i guvernul Insulelor Cook&lt;/FMT&gt;_x000b__x000d__x000d__x000d__x000d__x000d__x000b__x000d__x000d__x000d__x000d__x000d__x000d__x000d__x000d__x000b_"/>
    <w:docVar w:name="LW_OBJETACTEPRINCIPAL.CP" w:val="&lt;FMT:Bold&gt;privind încheierea Acordului sub forma unui schimb de scrisori dintre Uniunea European\u259? \u537?i guvernul Insulelor Cook privind prelungirea Protocolului de punere în aplicare a acordului de parteneriat în domeniul pescuitului sustenabil dintre Uniunea European\u259? \u537?i guvernul Insulelor Cook&lt;/FMT&gt;_x000b__x000d__x000d__x000d__x000d__x000d__x000b__x000d__x000d__x000d__x000d__x000d__x000d__x000d__x000d__x000b_"/>
    <w:docVar w:name="LW_PART_NBR" w:val="1"/>
    <w:docVar w:name="LW_PART_NBR_TOTAL" w:val="1"/>
    <w:docVar w:name="LW_REF.INST.NEW" w:val="COM"/>
    <w:docVar w:name="LW_REF.INST.NEW_ADOPTED" w:val="final"/>
    <w:docVar w:name="LW_REF.INST.NEW_TEXT" w:val="(2020) 5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u258?"/>
    <w:docVar w:name="LW_TYPE.DOC.CP" w:val="ANEX\u258?"/>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943</Words>
  <Characters>5461</Characters>
  <Application>Microsoft Office Word</Application>
  <DocSecurity>0</DocSecurity>
  <Lines>97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MARCOLIN Mirko (MARE)</dc:creator>
  <cp:keywords/>
  <dc:description/>
  <cp:lastModifiedBy>WES PDFC Administrator</cp:lastModifiedBy>
  <cp:revision>9</cp:revision>
  <dcterms:created xsi:type="dcterms:W3CDTF">2020-09-24T08:07:00Z</dcterms:created>
  <dcterms:modified xsi:type="dcterms:W3CDTF">2020-09-25T07:13:00Z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