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1B43A9A-1215-4687-B617-F7FB876EE3F8"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BILAG </w:t>
      </w:r>
    </w:p>
    <w:tbl>
      <w:tblPr>
        <w:tblW w:w="9300" w:type="dxa"/>
        <w:tblLayout w:type="fixed"/>
        <w:tblLook w:val="04A0" w:firstRow="1" w:lastRow="0" w:firstColumn="1" w:lastColumn="0" w:noHBand="0" w:noVBand="1"/>
      </w:tblPr>
      <w:tblGrid>
        <w:gridCol w:w="1792"/>
        <w:gridCol w:w="716"/>
        <w:gridCol w:w="720"/>
        <w:gridCol w:w="956"/>
        <w:gridCol w:w="1219"/>
        <w:gridCol w:w="236"/>
        <w:gridCol w:w="1211"/>
        <w:gridCol w:w="1213"/>
        <w:gridCol w:w="1237"/>
      </w:tblGrid>
      <w:tr>
        <w:trPr>
          <w:trHeight w:val="465"/>
        </w:trPr>
        <w:tc>
          <w:tcPr>
            <w:tcW w:w="1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before="0" w:after="0"/>
              <w:jc w:val="left"/>
              <w:rPr>
                <w:rFonts w:eastAsia="Times New Roman"/>
                <w:b/>
                <w:bCs/>
                <w:noProof/>
                <w:sz w:val="16"/>
                <w:szCs w:val="16"/>
              </w:rPr>
            </w:pPr>
            <w:r>
              <w:rPr>
                <w:b/>
                <w:bCs/>
                <w:noProof/>
                <w:sz w:val="16"/>
                <w:szCs w:val="16"/>
              </w:rPr>
              <w:t>MEDLEMSSTATER OG DET FORENEDE KONGERIGE</w:t>
            </w:r>
          </w:p>
        </w:tc>
        <w:tc>
          <w:tcPr>
            <w:tcW w:w="71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Nøgle for 8./9. EUF i %</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Nøgle for 10. EUF i %</w:t>
            </w:r>
          </w:p>
        </w:tc>
        <w:tc>
          <w:tcPr>
            <w:tcW w:w="95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Nøgle for 11. EUF i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Første tranche 2021 (EUR)</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36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eastAsia="Times New Roman"/>
                <w:b/>
                <w:bCs/>
                <w:noProof/>
                <w:sz w:val="16"/>
                <w:szCs w:val="16"/>
              </w:rPr>
            </w:pPr>
            <w:r>
              <w:rPr>
                <w:b/>
                <w:bCs/>
                <w:noProof/>
                <w:sz w:val="16"/>
                <w:szCs w:val="16"/>
              </w:rPr>
              <w:t>Første tranche 2021 (EUR)</w:t>
            </w:r>
          </w:p>
        </w:tc>
      </w:tr>
      <w:tr>
        <w:trPr>
          <w:trHeight w:val="420"/>
        </w:trPr>
        <w:tc>
          <w:tcPr>
            <w:tcW w:w="1792"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219" w:type="dxa"/>
            <w:tcBorders>
              <w:top w:val="nil"/>
              <w:left w:val="nil"/>
              <w:bottom w:val="nil"/>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EIB</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1211" w:type="dxa"/>
            <w:tcBorders>
              <w:top w:val="nil"/>
              <w:left w:val="single" w:sz="4" w:space="0" w:color="auto"/>
              <w:bottom w:val="nil"/>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Kommissionen</w:t>
            </w:r>
          </w:p>
        </w:tc>
        <w:tc>
          <w:tcPr>
            <w:tcW w:w="1213" w:type="dxa"/>
            <w:tcBorders>
              <w:top w:val="nil"/>
              <w:left w:val="nil"/>
              <w:bottom w:val="nil"/>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Kommissionen</w:t>
            </w:r>
          </w:p>
        </w:tc>
        <w:tc>
          <w:tcPr>
            <w:tcW w:w="1237" w:type="dxa"/>
            <w:tcBorders>
              <w:top w:val="nil"/>
              <w:left w:val="nil"/>
              <w:bottom w:val="nil"/>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 xml:space="preserve">Kommissionen </w:t>
            </w:r>
          </w:p>
        </w:tc>
      </w:tr>
      <w:tr>
        <w:trPr>
          <w:trHeight w:val="510"/>
        </w:trPr>
        <w:tc>
          <w:tcPr>
            <w:tcW w:w="1792"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219" w:type="dxa"/>
            <w:tcBorders>
              <w:top w:val="nil"/>
              <w:left w:val="nil"/>
              <w:bottom w:val="single" w:sz="4" w:space="0" w:color="auto"/>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10. EUF</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11. EUF</w:t>
            </w:r>
          </w:p>
        </w:tc>
        <w:tc>
          <w:tcPr>
            <w:tcW w:w="121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Tilbagebetaling fra 8./9. EUF</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 xml:space="preserve">11. EUF minus </w:t>
            </w:r>
            <w:r>
              <w:rPr>
                <w:noProof/>
              </w:rPr>
              <w:t xml:space="preserve"> </w:t>
            </w:r>
            <w:r>
              <w:rPr>
                <w:noProof/>
              </w:rPr>
              <w:br/>
            </w:r>
            <w:r>
              <w:rPr>
                <w:b/>
                <w:bCs/>
                <w:noProof/>
                <w:sz w:val="16"/>
                <w:szCs w:val="16"/>
              </w:rPr>
              <w:t>tilbagebetaling fra 8./9. EUF</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BELGIEN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3,92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3,53</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3,24927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2 471 000,00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51 988 320,00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8 741 600,00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43 246 720,00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BULGARIEN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0,14</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0,21853</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98 000,00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3 496 480,00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3 496 480,00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TJEKKIET</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0,79745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357 000,00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12 759 200,00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12 759 200,00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DANMARK</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2,14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1,98045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1 400 000,00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31 687 200,00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4 772 200,00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26 915 000,00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TYSKLAND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23,36</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20,57980</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14 350 000,00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329 276 800,00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52 092 800,00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277 184 000,00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ESTLAND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0,08635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1 381 600,00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1 381 600,00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IRLAND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0,94006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637 000,00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15 040 960,00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1 382 600,00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13 658 360,00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GRÆKENLAND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1,50735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1 029 000,00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24 117 600,00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2 787 500,00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21 330 100,00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SPANIEN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5,84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7,85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7,93248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5 495 000,00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126 919 680,00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13 023 200,00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113 896 480,00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FRANKRIG</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24,30</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19,55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17,81269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13 685 000,00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285 003 040,00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54 189 000,00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230 814 040,00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KROATIEN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0,22518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3 602 880,00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3 602 880,00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ITALIEN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12,86</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12,53009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9 002 000,00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200 481 440,00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27 964 200,00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172 517 240,00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CYPERN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0,09</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0,11162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63 000,00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1 785 920,00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1 785 920,00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LETLAND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0,11612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1 857 920,00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1 857 920,00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LITAUEN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0,12</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0,18077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84 000,00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2 892 320,00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2 892 320,00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LUXEMBOURG</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0,29</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0,25509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189 000,00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4 081 440,00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646 700,00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3 434 740,00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UNGARN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0,61456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385 000,00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9 832 960,00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9 832 960,00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ΜΑLTA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0,03801</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21 000,00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608 160,00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608 160,00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NEDERLANDENE</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5,22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4,85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4,77678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3 395 000,00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76 428 480,00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11 640 600,00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64 787 880,00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ØSTRIG</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2,65</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2,39757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1 687 000,00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38 361 120,00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5 909 500,00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32 451 620,00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POLEN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1,30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2,00734</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910 000,00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32 117 440,00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32 117 440,00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PORTUGAL</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0,97</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1,19679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805 000,00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19 148 640,00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2 163 100,00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16 985 540,00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RUMÆNIEN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0,71815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259 000,00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11 490 400,00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11 490 400,00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SLOVENIEN</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0,22452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126 000,00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3 592 320,00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3 592 320,00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SLOVAKIET</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0,37616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6 018 560,00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6 018 560,00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FINLAND</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1,50909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1 029 000,00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24 145 440,00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3 300 400,00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20 845 040,00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SVERIGE</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2,73</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2,74</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2,93911</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1 918 000,00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47 025 760,00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6 087 900,00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40 937 860,00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DET FORENEDE KONGERIGE</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12,69</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14,82</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14,67862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10 374 000,00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234 857 920,00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 28 298 700,00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206 559 220,00</w:t>
            </w:r>
          </w:p>
        </w:tc>
      </w:tr>
      <w:tr>
        <w:trPr>
          <w:trHeight w:val="283"/>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 ALT EU-27 OG DET FORENEDE KONGERIGE</w:t>
            </w:r>
          </w:p>
        </w:tc>
        <w:tc>
          <w:tcPr>
            <w:tcW w:w="716"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720"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956"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70 000 000,00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1 600 000 000,00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 223 000 000,00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1 377 000 000,00</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26DE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1AAD9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7483D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4AB1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BEB0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ACF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32853E"/>
    <w:lvl w:ilvl="0">
      <w:start w:val="1"/>
      <w:numFmt w:val="decimal"/>
      <w:pStyle w:val="ListNumber"/>
      <w:lvlText w:val="%1."/>
      <w:lvlJc w:val="left"/>
      <w:pPr>
        <w:tabs>
          <w:tab w:val="num" w:pos="360"/>
        </w:tabs>
        <w:ind w:left="360" w:hanging="360"/>
      </w:pPr>
    </w:lvl>
  </w:abstractNum>
  <w:abstractNum w:abstractNumId="7">
    <w:nsid w:val="FFFFFF89"/>
    <w:multiLevelType w:val="singleLevel"/>
    <w:tmpl w:val="D832A7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7 18:38: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71B43A9A-1215-4687-B617-F7FB876EE3F8"/>
    <w:docVar w:name="LW_COVERPAGE_TYPE" w:val="1"/>
    <w:docVar w:name="LW_CROSSREFERENCE" w:val="&lt;UNUSED&gt;"/>
    <w:docVar w:name="LW_DocType" w:val="ANNEX"/>
    <w:docVar w:name="LW_EMISSION" w:val="8.10.2020"/>
    <w:docVar w:name="LW_EMISSION_ISODATE" w:val="2020-10-08"/>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fastsættelse af de finansielle bidrag, medlemsstaterne skal betale til Den Europæiske Udviklingsfond, herunder loftet for 2022, det årlige beløb for 2021, første tranche for 2021 og et vejledende, ikkebindende overslag over de forventede årlige bidragsbeløb for årene 2023 og 2024"/>
    <w:docVar w:name="LW_OBJETACTEPRINCIPAL.CP" w:val="om fastsættelse af de finansielle bidrag, medlemsstaterne skal betale til Den Europæiske Udviklingsfond, herunder loftet for 2022, det årlige beløb for 2021, første tranche for 2021 og et vejledende, ikkebindende overslag over de forventede årlige bidragsbeløb for årene 2023 og 2024"/>
    <w:docVar w:name="LW_PART_NBR" w:val="1"/>
    <w:docVar w:name="LW_PART_NBR_TOTAL" w:val="1"/>
    <w:docVar w:name="LW_REF.INST.NEW" w:val="COM"/>
    <w:docVar w:name="LW_REF.INST.NEW_ADOPTED" w:val="final"/>
    <w:docVar w:name="LW_REF.INST.NEW_TEXT" w:val="(2020)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 _x000b_RÅDETS AFGØRELSE"/>
    <w:docVar w:name="LW_TYPEACTEPRINCIPAL.CP" w:val="Forslag til _x000b_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30">
      <w:bodyDiv w:val="1"/>
      <w:marLeft w:val="0"/>
      <w:marRight w:val="0"/>
      <w:marTop w:val="0"/>
      <w:marBottom w:val="0"/>
      <w:divBdr>
        <w:top w:val="none" w:sz="0" w:space="0" w:color="auto"/>
        <w:left w:val="none" w:sz="0" w:space="0" w:color="auto"/>
        <w:bottom w:val="none" w:sz="0" w:space="0" w:color="auto"/>
        <w:right w:val="none" w:sz="0" w:space="0" w:color="auto"/>
      </w:divBdr>
    </w:div>
    <w:div w:id="14309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Pages>
  <Words>489</Words>
  <Characters>2130</Characters>
  <Application>Microsoft Office Word</Application>
  <DocSecurity>0</DocSecurity>
  <Lines>355</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STUKAITE Daniele (DEVCO)</dc:creator>
  <cp:keywords/>
  <dc:description/>
  <cp:lastModifiedBy>WES PDFC Administrator</cp:lastModifiedBy>
  <cp:revision>9</cp:revision>
  <dcterms:created xsi:type="dcterms:W3CDTF">2020-10-01T06:23:00Z</dcterms:created>
  <dcterms:modified xsi:type="dcterms:W3CDTF">2020-10-07T16:38:00Z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