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25299577-F39E-45C5-8666-4EF25B2B5CCD" style="width:451.15pt;height:438.1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ANHANG</w:t>
      </w:r>
    </w:p>
    <w:p>
      <w:pPr>
        <w:pStyle w:val="NormalCentered"/>
        <w:rPr>
          <w:noProof/>
        </w:rPr>
      </w:pPr>
      <w:r>
        <w:rPr>
          <w:b/>
          <w:noProof/>
          <w:u w:val="single"/>
        </w:rPr>
        <w:t>Nichtzollformalitäten der Union, die im EU CSW-CERTEX erfasst sind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369"/>
        <w:gridCol w:w="1185"/>
        <w:gridCol w:w="2070"/>
        <w:gridCol w:w="2070"/>
      </w:tblGrid>
      <w:tr>
        <w:trPr>
          <w:jc w:val="center"/>
        </w:trPr>
        <w:tc>
          <w:tcPr>
            <w:tcW w:w="1591" w:type="dxa"/>
          </w:tcPr>
          <w:p>
            <w:pPr>
              <w:rPr>
                <w:noProof/>
              </w:rPr>
            </w:pPr>
            <w:r>
              <w:rPr>
                <w:b/>
                <w:noProof/>
              </w:rPr>
              <w:t>Nichtzollformalität der Union</w:t>
            </w:r>
          </w:p>
        </w:tc>
        <w:tc>
          <w:tcPr>
            <w:tcW w:w="1369" w:type="dxa"/>
          </w:tcPr>
          <w:p>
            <w:pPr>
              <w:rPr>
                <w:noProof/>
              </w:rPr>
            </w:pPr>
            <w:r>
              <w:rPr>
                <w:b/>
                <w:noProof/>
              </w:rPr>
              <w:t>Akronym</w:t>
            </w:r>
          </w:p>
        </w:tc>
        <w:tc>
          <w:tcPr>
            <w:tcW w:w="1185" w:type="dxa"/>
          </w:tcPr>
          <w:p>
            <w:pPr>
              <w:rPr>
                <w:noProof/>
              </w:rPr>
            </w:pPr>
            <w:r>
              <w:rPr>
                <w:b/>
                <w:noProof/>
              </w:rPr>
              <w:t>Nichtzollsystem der Union</w:t>
            </w:r>
          </w:p>
        </w:tc>
        <w:tc>
          <w:tcPr>
            <w:tcW w:w="2070" w:type="dxa"/>
          </w:tcPr>
          <w:p>
            <w:pPr>
              <w:rPr>
                <w:noProof/>
              </w:rPr>
            </w:pPr>
            <w:r>
              <w:rPr>
                <w:b/>
                <w:noProof/>
              </w:rPr>
              <w:t>Einschlägige EU-Rechtsvorschriften </w:t>
            </w:r>
          </w:p>
        </w:tc>
        <w:tc>
          <w:tcPr>
            <w:tcW w:w="2070" w:type="dxa"/>
          </w:tcPr>
          <w:p>
            <w:pPr>
              <w:rPr>
                <w:noProof/>
              </w:rPr>
            </w:pPr>
            <w:r>
              <w:rPr>
                <w:b/>
                <w:noProof/>
              </w:rPr>
              <w:t>Zeitpunkt der Anwendung </w:t>
            </w:r>
          </w:p>
        </w:tc>
      </w:tr>
      <w:tr>
        <w:trPr>
          <w:jc w:val="center"/>
        </w:trPr>
        <w:tc>
          <w:tcPr>
            <w:tcW w:w="1591" w:type="dxa"/>
          </w:tcPr>
          <w:p>
            <w:pPr>
              <w:rPr>
                <w:noProof/>
              </w:rPr>
            </w:pPr>
            <w:r>
              <w:rPr>
                <w:b/>
                <w:noProof/>
              </w:rPr>
              <w:t>Gemeinsames Gesundheitseingangsdokument für Tiere</w:t>
            </w:r>
          </w:p>
        </w:tc>
        <w:tc>
          <w:tcPr>
            <w:tcW w:w="136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GGED-A</w:t>
            </w:r>
          </w:p>
        </w:tc>
        <w:tc>
          <w:tcPr>
            <w:tcW w:w="11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TRACES</w:t>
            </w:r>
          </w:p>
        </w:tc>
        <w:tc>
          <w:tcPr>
            <w:tcW w:w="207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 56 und 57 der Verordnung (EU) Nr. 2017/625 des Europäischen Parlaments und des Rates</w:t>
            </w:r>
            <w:r>
              <w:rPr>
                <w:rStyle w:val="FootnoteReference"/>
                <w:noProof/>
              </w:rPr>
              <w:footnoteReference w:id="1"/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Durchführungsverordnung (EU) 2019/1715 der Kommission</w:t>
            </w:r>
            <w:r>
              <w:rPr>
                <w:rStyle w:val="FootnoteReference"/>
                <w:noProof/>
              </w:rPr>
              <w:footnoteReference w:id="2"/>
            </w:r>
            <w:r>
              <w:rPr>
                <w:noProof/>
              </w:rPr>
              <w:t> </w:t>
            </w:r>
          </w:p>
        </w:tc>
        <w:tc>
          <w:tcPr>
            <w:tcW w:w="207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1. März 2023</w:t>
            </w:r>
          </w:p>
        </w:tc>
      </w:tr>
      <w:tr>
        <w:trPr>
          <w:jc w:val="center"/>
        </w:trPr>
        <w:tc>
          <w:tcPr>
            <w:tcW w:w="1591" w:type="dxa"/>
          </w:tcPr>
          <w:p>
            <w:pPr>
              <w:rPr>
                <w:noProof/>
              </w:rPr>
            </w:pPr>
            <w:r>
              <w:rPr>
                <w:b/>
                <w:noProof/>
              </w:rPr>
              <w:t>Gemeinsames Gesundheitseingangsdokument für Erzeugnisse </w:t>
            </w:r>
          </w:p>
        </w:tc>
        <w:tc>
          <w:tcPr>
            <w:tcW w:w="136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GGED-P</w:t>
            </w:r>
          </w:p>
        </w:tc>
        <w:tc>
          <w:tcPr>
            <w:tcW w:w="11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TRACES </w:t>
            </w:r>
          </w:p>
        </w:tc>
        <w:tc>
          <w:tcPr>
            <w:tcW w:w="207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 56 und 57 der Verordnung (EU) 2017/625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Durchführungsverordnung (EU) 2019/1715</w:t>
            </w:r>
          </w:p>
        </w:tc>
        <w:tc>
          <w:tcPr>
            <w:tcW w:w="207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1. März 2023</w:t>
            </w:r>
          </w:p>
        </w:tc>
      </w:tr>
      <w:tr>
        <w:trPr>
          <w:jc w:val="center"/>
        </w:trPr>
        <w:tc>
          <w:tcPr>
            <w:tcW w:w="1591" w:type="dxa"/>
          </w:tcPr>
          <w:p>
            <w:pPr>
              <w:rPr>
                <w:noProof/>
              </w:rPr>
            </w:pPr>
            <w:r>
              <w:rPr>
                <w:b/>
                <w:noProof/>
              </w:rPr>
              <w:t xml:space="preserve">Gemeinsames Gesundheitseingangsdokument für Futtermittel und Lebensmittel nicht tierischen </w:t>
            </w:r>
            <w:r>
              <w:rPr>
                <w:b/>
                <w:noProof/>
              </w:rPr>
              <w:lastRenderedPageBreak/>
              <w:t>Ursprungs</w:t>
            </w:r>
          </w:p>
        </w:tc>
        <w:tc>
          <w:tcPr>
            <w:tcW w:w="1369" w:type="dxa"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GGED-D</w:t>
            </w:r>
          </w:p>
        </w:tc>
        <w:tc>
          <w:tcPr>
            <w:tcW w:w="11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TRACES </w:t>
            </w:r>
          </w:p>
        </w:tc>
        <w:tc>
          <w:tcPr>
            <w:tcW w:w="207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 56 und 57 der Verordnung (EU) 2017/625. 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Durchführungsverordnung (EU) 2019/1715</w:t>
            </w:r>
          </w:p>
        </w:tc>
        <w:tc>
          <w:tcPr>
            <w:tcW w:w="207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1. März 2023</w:t>
            </w:r>
          </w:p>
        </w:tc>
      </w:tr>
      <w:tr>
        <w:trPr>
          <w:jc w:val="center"/>
        </w:trPr>
        <w:tc>
          <w:tcPr>
            <w:tcW w:w="1591" w:type="dxa"/>
          </w:tcPr>
          <w:p>
            <w:pPr>
              <w:rPr>
                <w:noProof/>
              </w:rPr>
            </w:pPr>
            <w:r>
              <w:rPr>
                <w:b/>
                <w:noProof/>
              </w:rPr>
              <w:lastRenderedPageBreak/>
              <w:t>Gemeinsames Gesundheitseingangsdokument für Pflanzen und Pflanzenerzeugnisse</w:t>
            </w:r>
          </w:p>
        </w:tc>
        <w:tc>
          <w:tcPr>
            <w:tcW w:w="136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GGED-PP</w:t>
            </w:r>
          </w:p>
        </w:tc>
        <w:tc>
          <w:tcPr>
            <w:tcW w:w="11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TRACES </w:t>
            </w:r>
          </w:p>
        </w:tc>
        <w:tc>
          <w:tcPr>
            <w:tcW w:w="207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 56 und 57 der Verordnung (EU) 2017/625.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Durchführungsverordnung (EU) 2019/1715</w:t>
            </w:r>
          </w:p>
        </w:tc>
        <w:tc>
          <w:tcPr>
            <w:tcW w:w="207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1. März 2023</w:t>
            </w:r>
          </w:p>
        </w:tc>
      </w:tr>
      <w:tr>
        <w:trPr>
          <w:jc w:val="center"/>
        </w:trPr>
        <w:tc>
          <w:tcPr>
            <w:tcW w:w="1591" w:type="dxa"/>
          </w:tcPr>
          <w:p>
            <w:pPr>
              <w:rPr>
                <w:noProof/>
              </w:rPr>
            </w:pPr>
            <w:r>
              <w:rPr>
                <w:b/>
                <w:noProof/>
              </w:rPr>
              <w:t>Kontrollbescheinigung</w:t>
            </w:r>
          </w:p>
        </w:tc>
        <w:tc>
          <w:tcPr>
            <w:tcW w:w="136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COI</w:t>
            </w:r>
          </w:p>
        </w:tc>
        <w:tc>
          <w:tcPr>
            <w:tcW w:w="11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TRACES </w:t>
            </w:r>
          </w:p>
        </w:tc>
        <w:tc>
          <w:tcPr>
            <w:tcW w:w="207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 33 der Verordnung (EG) Nr. 834/2007 des Rates</w:t>
            </w:r>
            <w:r>
              <w:rPr>
                <w:rStyle w:val="FootnoteReference"/>
                <w:noProof/>
              </w:rPr>
              <w:footnoteReference w:id="3"/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Verordnung (EG) Nr. 1235/2008 der Kommission</w:t>
            </w:r>
            <w:r>
              <w:rPr>
                <w:rStyle w:val="FootnoteReference"/>
                <w:noProof/>
              </w:rPr>
              <w:footnoteReference w:id="4"/>
            </w:r>
          </w:p>
        </w:tc>
        <w:tc>
          <w:tcPr>
            <w:tcW w:w="207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1. März 2024</w:t>
            </w:r>
          </w:p>
        </w:tc>
      </w:tr>
      <w:tr>
        <w:trPr>
          <w:jc w:val="center"/>
        </w:trPr>
        <w:tc>
          <w:tcPr>
            <w:tcW w:w="1591" w:type="dxa"/>
          </w:tcPr>
          <w:p>
            <w:pPr>
              <w:rPr>
                <w:noProof/>
              </w:rPr>
            </w:pPr>
            <w:r>
              <w:rPr>
                <w:b/>
                <w:noProof/>
              </w:rPr>
              <w:t>Lizenz für die Ein- oder Ausfuhr ozonabbauender Stoffe</w:t>
            </w:r>
          </w:p>
        </w:tc>
        <w:tc>
          <w:tcPr>
            <w:tcW w:w="136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ODS</w:t>
            </w:r>
          </w:p>
        </w:tc>
        <w:tc>
          <w:tcPr>
            <w:tcW w:w="11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ODS 2-Lizensierungs</w:t>
            </w:r>
            <w:r>
              <w:rPr>
                <w:noProof/>
              </w:rPr>
              <w:softHyphen/>
              <w:t>system</w:t>
            </w:r>
          </w:p>
        </w:tc>
        <w:tc>
          <w:tcPr>
            <w:tcW w:w="207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 15, 16, 17 und 18 der Verordnung (EG) Nr. 1005/2009 des Europäischen Parlaments und des Rates</w:t>
            </w:r>
            <w:r>
              <w:rPr>
                <w:rStyle w:val="FootnoteReference"/>
                <w:noProof/>
              </w:rPr>
              <w:footnoteReference w:id="5"/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Verordnung (EU) Nr. 537/2011 der Kommission</w:t>
            </w:r>
            <w:r>
              <w:rPr>
                <w:rStyle w:val="FootnoteReference"/>
                <w:noProof/>
              </w:rPr>
              <w:footnoteReference w:id="6"/>
            </w:r>
          </w:p>
        </w:tc>
        <w:tc>
          <w:tcPr>
            <w:tcW w:w="207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1. März 2023</w:t>
            </w:r>
          </w:p>
        </w:tc>
      </w:tr>
      <w:tr>
        <w:trPr>
          <w:jc w:val="center"/>
        </w:trPr>
        <w:tc>
          <w:tcPr>
            <w:tcW w:w="1591" w:type="dxa"/>
          </w:tcPr>
          <w:p>
            <w:pPr>
              <w:rPr>
                <w:noProof/>
              </w:rPr>
            </w:pPr>
            <w:r>
              <w:rPr>
                <w:b/>
                <w:noProof/>
              </w:rPr>
              <w:t>Fluorierte Treibhausgase</w:t>
            </w:r>
          </w:p>
        </w:tc>
        <w:tc>
          <w:tcPr>
            <w:tcW w:w="136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F-GAS</w:t>
            </w:r>
          </w:p>
        </w:tc>
        <w:tc>
          <w:tcPr>
            <w:tcW w:w="11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F-GAS-Portal und FKW-Lizensierungssystem </w:t>
            </w:r>
          </w:p>
        </w:tc>
        <w:tc>
          <w:tcPr>
            <w:tcW w:w="207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 14, 15 und 17 der Verordnung (EU) Nr. 517/2014 des Europäischen Parlaments und des Rates</w:t>
            </w:r>
            <w:r>
              <w:rPr>
                <w:rStyle w:val="FootnoteReference"/>
                <w:noProof/>
              </w:rPr>
              <w:footnoteReference w:id="7"/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Durchführungsverordnung (EU) Nr. 1191/2014 der Kommission</w:t>
            </w:r>
            <w:r>
              <w:rPr>
                <w:rStyle w:val="FootnoteReference"/>
                <w:noProof/>
              </w:rPr>
              <w:footnoteReference w:id="8"/>
            </w:r>
          </w:p>
        </w:tc>
        <w:tc>
          <w:tcPr>
            <w:tcW w:w="207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1. März 2023</w:t>
            </w:r>
          </w:p>
        </w:tc>
      </w:tr>
      <w:tr>
        <w:trPr>
          <w:jc w:val="center"/>
        </w:trPr>
        <w:tc>
          <w:tcPr>
            <w:tcW w:w="1591" w:type="dxa"/>
          </w:tcPr>
          <w:p>
            <w:pPr>
              <w:rPr>
                <w:noProof/>
              </w:rPr>
            </w:pPr>
            <w:r>
              <w:rPr>
                <w:b/>
                <w:noProof/>
              </w:rPr>
              <w:t>Einfuhrgenehmigung und Einfuhrerklärung für Kulturgüter</w:t>
            </w:r>
          </w:p>
        </w:tc>
        <w:tc>
          <w:tcPr>
            <w:tcW w:w="136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Kulturgüter</w:t>
            </w:r>
          </w:p>
        </w:tc>
        <w:tc>
          <w:tcPr>
            <w:tcW w:w="11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TRACES </w:t>
            </w:r>
          </w:p>
        </w:tc>
        <w:tc>
          <w:tcPr>
            <w:tcW w:w="207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Artikel 3, 4, 5 und 7 der Verordnung (EU) 2019/880 des Europäischen Parlaments und des Rates</w:t>
            </w:r>
            <w:r>
              <w:rPr>
                <w:rStyle w:val="FootnoteReference"/>
                <w:noProof/>
              </w:rPr>
              <w:footnoteReference w:id="9"/>
            </w:r>
            <w:r>
              <w:rPr>
                <w:noProof/>
              </w:rPr>
              <w:t> </w:t>
            </w:r>
          </w:p>
        </w:tc>
        <w:tc>
          <w:tcPr>
            <w:tcW w:w="207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3. März 2025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DE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DE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Verordnung (EU) 2017/625 des Europäischen Parlaments und des Rates vom 15. März 2017 über amtliche Kontrollen und andere amtliche Tätigkeiten zur Gewährleistung der Anwendung des Lebens- und Futtermittelrechts und der Vorschriften über Tiergesundheit und Tierschutz, Pflanzengesundheit und Pflanzenschutzmittel, zur Änderung der Verordnungen (EG) Nr. 999/2001, (EG) Nr. 396/2005, (EG) Nr. 1069/2009, (EG) Nr. 1107/2009, (EU) Nr. 1151/2012, (EU) Nr. 652/2014, (EU) 2016/429 und (EU) 2016/2031 des Europäischen Parlaments und des Rates, der Verordnungen (EG) Nr. 1/2005 und (EG) Nr. 1099/2009 des Rates sowie der Richtlinien 98/58/EG, 1999/74/EG, 2007/43/EG, 2008/119/EG und 2008/120/EG des Rates und zur Aufhebung der Verordnungen (EG) Nr. 854/2004 und (EG) Nr. 882/2004 des Europäischen Parlaments und des Rates, der Richtlinien 89/608/EWG, 89/662/EWG, 90/425/EWG, 91/496/EEG, 96/23/EG, 96/93/EG und 97/78/EG des Rates und des Beschlusses 92/438/EWG des Rates (Verordnung über amtliche Kontrollen) (ABl. L 95 vom 7.4.2017, S. 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Durchführungsverordnung (EU) 2019/1715 der Kommission vom 30. September 2019 mit Vorschriften zur Funktionsweise des Informationsmanagementsystems für amtliche Kontrollen und seiner Systemkomponenten („IMSOC-Verordnung“) (ABl. L 261 vom 14.10.2019, S. 37).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Verordnung (EG) Nr. 834/2007 des Rates vom 28. Juni 2007 über die ökologische/biologische Produktion und die Kennzeichnung von ökologischen/biologischen Erzeugnissen und zur Aufhebung der Verordnung (EWG) Nr. 2092/91 (ABl. L 189 vom 20.7.2007, S. 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Verordnung (EG) Nr. 1235/2008 der Kommission vom 8. Dezember 2008 mit Durchführungsvorschriften zur Verordnung (EG) Nr. 834/2007 des Rates hinsichtlich der Regelung der Einfuhren von ökologischen/biologischen Erzeugnissen aus Drittländern (ABl. L 334 vom 12.12.2008, S. 25).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Verordnung (EG) Nr. 1005/2009 des Europäischen Parlaments und des Rates vom 16. September 2009 über Stoffe, die zum Abbau der Ozonschicht führen (ABl. L 286 vom 31.10.2009, S. 1).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Verordnung (EU) Nr. 537/2011 der Kommission vom 1. Juni 2011 über den Mechanismus für die Zuweisung der Quoten der für Labor- und Analysezwecke in der Union zugelassenen geregelten Stoffe gemäß der Verordnung (EG) Nr. 1005/2009 des Europäischen Parlaments und des Rates über Stoffe, die zum Abbau der Ozonschicht führen (ABl. L 147 vom 2.6.2011, S. 4).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Verordnung (EU) Nr. 517/2014 des Europäischen Parlaments und des Rates vom 16. April 2014 über fluorierte Treibhausgase und zur Aufhebung der Verordnung (EG) Nr. 842/2006 (ABl. L 150 vom 20.5.2014, S. 195).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Durchführungsverordnung (EU) Nr. 1191/2014 der Kommission vom 30. Oktober 2014 zur Festlegung von Form und Art der Übermittlung der Berichte gemäß Artikel 19 der Verordnung (EU) Nr. 517/2014 des Europäischen Parlaments und des Rates über fluorierte Treibhausgase (ABl. L 318 vom 5.11.2014, S. 5).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Verordnung (EU) 2019/880 des Europäischen Parlaments und des Rates vom 17. April 2019 über das Verbringen und die Einfuhr von Kulturgütern (ABl. L 151 vom 7.6.2019, S. 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5FC879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4BAAF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01A06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76AB2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4DE12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4C081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31029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A6248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0-27 19:22:1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s Vorschlags für eine"/>
    <w:docVar w:name="LW_ACCOMPAGNANT.CP" w:val="des Vorschlags für ein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5299577-F39E-45C5-8666-4EF25B2B5CCD"/>
    <w:docVar w:name="LW_COVERPAGE_TYPE" w:val="1"/>
    <w:docVar w:name="LW_CROSSREFERENCE" w:val="{SEC(2020) 360 final} - {SWD(2020) 237 final} - {SWD(2020) 238 final} - {SWD(2020) 239 final}"/>
    <w:docVar w:name="LW_DocType" w:val="ANNEX"/>
    <w:docVar w:name="LW_EMISSION" w:val="28.10.2020"/>
    <w:docVar w:name="LW_EMISSION_ISODATE" w:val="2020-10-28"/>
    <w:docVar w:name="LW_EMISSION_LOCATION" w:val="BRX"/>
    <w:docVar w:name="LW_EMISSION_PREFIX" w:val="Brüssel, den "/>
    <w:docVar w:name="LW_EMISSION_SUFFIX" w:val=" "/>
    <w:docVar w:name="LW_ID_DOCSTRUCTURE" w:val="COM/ANNEX"/>
    <w:docVar w:name="LW_ID_DOCTYPE" w:val="SG-017"/>
    <w:docVar w:name="LW_LANGUE" w:val="DE"/>
    <w:docVar w:name="LW_LEVEL_OF_SENSITIVITY" w:val="Standard treatment"/>
    <w:docVar w:name="LW_NOM.INST" w:val="EUROPÄISCHE KOMMISSION"/>
    <w:docVar w:name="LW_NOM.INST_JOINTDOC" w:val="&lt;EMPTY&gt;"/>
    <w:docVar w:name="LW_OBJETACTEPRINCIPAL" w:val="zur Einrichtung der Single-Window-Umgebung der Europäischen Union für den Zoll und zur Änderung der Verordnung (EU) Nr. 952/2013_x000b__x000b_"/>
    <w:docVar w:name="LW_OBJETACTEPRINCIPAL.CP" w:val="zur Einrichtung der Single-Window-Umgebung der Europäischen Union für den Zoll und zur Änderung der Verordnung (EU) Nr. 952/2013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67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HANG"/>
    <w:docVar w:name="LW_TYPE.DOC.CP" w:val="ANHANG"/>
    <w:docVar w:name="LW_TYPEACTEPRINCIPAL" w:val="VERORDNUNG DES EUROPÄISCHEN PARLAMENTS UND DES RATES"/>
    <w:docVar w:name="LW_TYPEACTEPRINCIPAL.CP" w:val="VERORDNUNG DES EUROPÄISCHEN PARLAMENTS UND DES RATES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de-D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236</Words>
  <Characters>1606</Characters>
  <Application>Microsoft Office Word</Application>
  <DocSecurity>0</DocSecurity>
  <Lines>178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GATTEGNO Valerie (TAXUD)</dc:creator>
  <cp:keywords/>
  <dc:description/>
  <cp:lastModifiedBy>WES PDFC Administrator</cp:lastModifiedBy>
  <cp:revision>10</cp:revision>
  <dcterms:created xsi:type="dcterms:W3CDTF">2020-10-27T13:33:00Z</dcterms:created>
  <dcterms:modified xsi:type="dcterms:W3CDTF">2020-10-27T18:22:00Z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