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alt="1CC08BFB-2628-449B-8B36-A48B3F93A6B6" style="width:450.35pt;height:438.1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ΠΑΡΑΡΤΗΜΑ I</w:t>
      </w:r>
    </w:p>
    <w:p>
      <w:pPr>
        <w:ind w:firstLine="720"/>
        <w:rPr>
          <w:rFonts w:eastAsia="Calibri"/>
          <w:b/>
          <w:noProof/>
          <w:szCs w:val="24"/>
        </w:rPr>
      </w:pPr>
      <w:r>
        <w:rPr>
          <w:b/>
          <w:noProof/>
          <w:szCs w:val="24"/>
        </w:rPr>
        <w:t>Τυποποιημένο έντυπο για την κατάρτιση σχεδίου αλληλέγγυας αντίδρασης στο πλαίσιο επιχειρήσεων έρευνας και διάσωσης σύμφωνα με το άρθρο 47</w:t>
      </w:r>
    </w:p>
    <w:p>
      <w:pPr>
        <w:pStyle w:val="Bullet0"/>
        <w:numPr>
          <w:ilvl w:val="0"/>
          <w:numId w:val="10"/>
        </w:numPr>
        <w:rPr>
          <w:noProof/>
          <w:szCs w:val="24"/>
        </w:rPr>
      </w:pPr>
      <w:r>
        <w:rPr>
          <w:noProof/>
        </w:rPr>
        <w:t>Συνεισφέρον κράτος μέλος: ………</w:t>
      </w:r>
    </w:p>
    <w:p>
      <w:pPr>
        <w:pStyle w:val="Bullet0"/>
        <w:rPr>
          <w:noProof/>
          <w:szCs w:val="24"/>
        </w:rPr>
      </w:pPr>
      <w:r>
        <w:rPr>
          <w:noProof/>
        </w:rPr>
        <w:t>Αριθ. αναφοράς: ……. (Αναθ.)</w:t>
      </w:r>
      <w:r>
        <w:rPr>
          <w:rStyle w:val="FootnoteReference"/>
          <w:noProof/>
          <w:szCs w:val="24"/>
        </w:rPr>
        <w:footnoteReference w:id="1"/>
      </w:r>
      <w:r>
        <w:rPr>
          <w:noProof/>
        </w:rPr>
        <w:t>…..</w:t>
      </w:r>
    </w:p>
    <w:p>
      <w:pPr>
        <w:pStyle w:val="Bullet0"/>
        <w:rPr>
          <w:noProof/>
          <w:szCs w:val="24"/>
        </w:rPr>
      </w:pPr>
      <w:r>
        <w:rPr>
          <w:noProof/>
        </w:rPr>
        <w:t>Ημερομηνία υποβολής: ……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376"/>
        <w:gridCol w:w="7655"/>
      </w:tblGrid>
      <w:tr>
        <w:tc>
          <w:tcPr>
            <w:tcW w:w="2376" w:type="dxa"/>
            <w:shd w:val="clear" w:color="auto" w:fill="E7E6E6" w:themeFill="background2"/>
          </w:tcPr>
          <w:p>
            <w:pPr>
              <w:jc w:val="left"/>
              <w:rPr>
                <w:rFonts w:eastAsia="Calibri"/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Μέτρα που προβλέπονται στο άρθρο 45 στοιχεία α) και ε)</w:t>
            </w:r>
          </w:p>
        </w:tc>
        <w:tc>
          <w:tcPr>
            <w:tcW w:w="7655" w:type="dxa"/>
            <w:shd w:val="clear" w:color="auto" w:fill="E7E6E6" w:themeFill="background2"/>
          </w:tcPr>
          <w:p>
            <w:pPr>
              <w:rPr>
                <w:rFonts w:eastAsia="Calibri"/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Αριθμός μετεγκαταστάσεων </w:t>
            </w:r>
          </w:p>
        </w:tc>
      </w:tr>
      <w:tr>
        <w:tc>
          <w:tcPr>
            <w:tcW w:w="2376" w:type="dxa"/>
          </w:tcPr>
          <w:p>
            <w:pPr>
              <w:pStyle w:val="Point1letter"/>
              <w:numPr>
                <w:ilvl w:val="3"/>
                <w:numId w:val="0"/>
              </w:numPr>
              <w:rPr>
                <w:noProof/>
                <w:szCs w:val="24"/>
              </w:rPr>
            </w:pPr>
            <w:r>
              <w:rPr>
                <w:noProof/>
              </w:rPr>
              <w:t xml:space="preserve">Μετεγκατάσταση αιτούντων διεθνή προστασία </w:t>
            </w:r>
          </w:p>
        </w:tc>
        <w:tc>
          <w:tcPr>
            <w:tcW w:w="7655" w:type="dxa"/>
          </w:tcPr>
          <w:p>
            <w:pPr>
              <w:rPr>
                <w:rFonts w:eastAsia="Calibri"/>
                <w:noProof/>
                <w:szCs w:val="24"/>
              </w:rPr>
            </w:pPr>
          </w:p>
          <w:p>
            <w:pPr>
              <w:rPr>
                <w:rFonts w:eastAsia="Calibri"/>
                <w:b/>
                <w:noProof/>
                <w:szCs w:val="24"/>
              </w:rPr>
            </w:pPr>
          </w:p>
        </w:tc>
      </w:tr>
    </w:tbl>
    <w:p>
      <w:pPr>
        <w:rPr>
          <w:noProof/>
          <w:szCs w:val="24"/>
        </w:rPr>
      </w:pPr>
    </w:p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2376"/>
        <w:gridCol w:w="7655"/>
      </w:tblGrid>
      <w:tr>
        <w:tc>
          <w:tcPr>
            <w:tcW w:w="2376" w:type="dxa"/>
            <w:shd w:val="clear" w:color="auto" w:fill="E7E6E6" w:themeFill="background2"/>
          </w:tcPr>
          <w:p>
            <w:pPr>
              <w:jc w:val="left"/>
              <w:rPr>
                <w:rFonts w:eastAsia="Calibri"/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Μέτρα που προβλέπονται στο άρθρο 45 στοιχείο δ) </w:t>
            </w:r>
          </w:p>
        </w:tc>
        <w:tc>
          <w:tcPr>
            <w:tcW w:w="7655" w:type="dxa"/>
            <w:shd w:val="clear" w:color="auto" w:fill="E7E6E6" w:themeFill="background2"/>
          </w:tcPr>
          <w:p>
            <w:pPr>
              <w:rPr>
                <w:rFonts w:eastAsia="Calibri"/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Ποσότητα / Περιγραφή / Χρονοδιάγραμμα υλοποίησης</w:t>
            </w:r>
          </w:p>
        </w:tc>
      </w:tr>
      <w:tr>
        <w:tc>
          <w:tcPr>
            <w:tcW w:w="2376" w:type="dxa"/>
          </w:tcPr>
          <w:p>
            <w:pPr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 xml:space="preserve">Μέτρα ενίσχυσης των ικανοτήτων στον τομέα του ασύλου, της υποδοχής και της επιστροφής </w:t>
            </w:r>
          </w:p>
        </w:tc>
        <w:tc>
          <w:tcPr>
            <w:tcW w:w="7655" w:type="dxa"/>
          </w:tcPr>
          <w:p>
            <w:pPr>
              <w:rPr>
                <w:rFonts w:eastAsia="Calibri"/>
                <w:noProof/>
                <w:szCs w:val="24"/>
              </w:rPr>
            </w:pPr>
          </w:p>
        </w:tc>
      </w:tr>
      <w:tr>
        <w:tc>
          <w:tcPr>
            <w:tcW w:w="2376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Επιχειρησιακή υποστήριξη</w:t>
            </w:r>
          </w:p>
        </w:tc>
        <w:tc>
          <w:tcPr>
            <w:tcW w:w="7655" w:type="dxa"/>
          </w:tcPr>
          <w:p>
            <w:pPr>
              <w:rPr>
                <w:rFonts w:eastAsia="Calibri"/>
                <w:noProof/>
                <w:szCs w:val="24"/>
              </w:rPr>
            </w:pPr>
          </w:p>
        </w:tc>
      </w:tr>
      <w:tr>
        <w:tc>
          <w:tcPr>
            <w:tcW w:w="2376" w:type="dxa"/>
          </w:tcPr>
          <w:p>
            <w:pPr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 xml:space="preserve">Μέτρα που αποσκοπούν στην αντιμετώπιση των μεταναστευτικών τάσεων που επηρεάζουν το επωφελούμενο κράτος μέλος μέσω της συνεργασίας με τρίτες χώρες </w:t>
            </w:r>
          </w:p>
        </w:tc>
        <w:tc>
          <w:tcPr>
            <w:tcW w:w="7655" w:type="dxa"/>
          </w:tcPr>
          <w:p>
            <w:pPr>
              <w:rPr>
                <w:rFonts w:eastAsia="Calibri"/>
                <w:noProof/>
                <w:szCs w:val="24"/>
              </w:rPr>
            </w:pPr>
          </w:p>
        </w:tc>
      </w:tr>
    </w:tbl>
    <w:p>
      <w:pPr>
        <w:spacing w:before="0" w:after="200" w:line="276" w:lineRule="auto"/>
        <w:jc w:val="left"/>
        <w:rPr>
          <w:b/>
          <w:noProof/>
          <w:szCs w:val="24"/>
          <w:u w:val="single"/>
        </w:rPr>
      </w:pPr>
      <w:r>
        <w:rPr>
          <w:noProof/>
        </w:rPr>
        <w:br w:type="page"/>
      </w:r>
    </w:p>
    <w:p>
      <w:pPr>
        <w:pStyle w:val="Annexetitre"/>
        <w:rPr>
          <w:noProof/>
        </w:rPr>
      </w:pPr>
      <w:r>
        <w:rPr>
          <w:noProof/>
        </w:rPr>
        <w:t>ΠΑΡΑΡΤΗΜΑ II</w:t>
      </w:r>
    </w:p>
    <w:p>
      <w:pPr>
        <w:ind w:firstLine="720"/>
        <w:rPr>
          <w:rFonts w:eastAsia="Calibri"/>
          <w:b/>
          <w:noProof/>
          <w:szCs w:val="24"/>
        </w:rPr>
      </w:pPr>
      <w:r>
        <w:rPr>
          <w:b/>
          <w:noProof/>
          <w:szCs w:val="24"/>
        </w:rPr>
        <w:t>Τυποποιημένο έντυπο για την κατάρτιση σχεδίου αλληλέγγυας αντίδρασης σύμφωνα με το άρθρο 50</w:t>
      </w:r>
    </w:p>
    <w:p>
      <w:pPr>
        <w:pStyle w:val="Bullet0"/>
        <w:rPr>
          <w:noProof/>
          <w:szCs w:val="24"/>
        </w:rPr>
      </w:pPr>
      <w:r>
        <w:rPr>
          <w:noProof/>
        </w:rPr>
        <w:t>Επωφελούμενο κράτος μέλος: ……</w:t>
      </w:r>
    </w:p>
    <w:p>
      <w:pPr>
        <w:pStyle w:val="Bullet0"/>
        <w:rPr>
          <w:noProof/>
          <w:szCs w:val="24"/>
        </w:rPr>
      </w:pPr>
      <w:r>
        <w:rPr>
          <w:noProof/>
        </w:rPr>
        <w:t>Συνεισφέρον κράτος μέλος: ………</w:t>
      </w:r>
    </w:p>
    <w:p>
      <w:pPr>
        <w:pStyle w:val="Bullet0"/>
        <w:rPr>
          <w:noProof/>
          <w:szCs w:val="24"/>
        </w:rPr>
      </w:pPr>
      <w:r>
        <w:rPr>
          <w:noProof/>
        </w:rPr>
        <w:t>Αριθ. αναφοράς: ……. (Αναθ.)</w:t>
      </w:r>
      <w:r>
        <w:rPr>
          <w:rStyle w:val="FootnoteReference"/>
          <w:noProof/>
          <w:szCs w:val="24"/>
        </w:rPr>
        <w:footnoteReference w:id="2"/>
      </w:r>
      <w:r>
        <w:rPr>
          <w:noProof/>
        </w:rPr>
        <w:t>…..</w:t>
      </w:r>
    </w:p>
    <w:p>
      <w:pPr>
        <w:pStyle w:val="Bullet0"/>
        <w:rPr>
          <w:noProof/>
          <w:szCs w:val="24"/>
        </w:rPr>
      </w:pPr>
      <w:r>
        <w:rPr>
          <w:noProof/>
        </w:rPr>
        <w:t>Ημερομηνία υποβολής: ……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3369"/>
        <w:gridCol w:w="5953"/>
      </w:tblGrid>
      <w:tr>
        <w:tc>
          <w:tcPr>
            <w:tcW w:w="3369" w:type="dxa"/>
            <w:shd w:val="clear" w:color="auto" w:fill="E7E6E6" w:themeFill="background2"/>
          </w:tcPr>
          <w:p>
            <w:pPr>
              <w:jc w:val="left"/>
              <w:rPr>
                <w:rFonts w:eastAsia="Calibri"/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Μέτρα που προβλέπονται στο άρθρο 45 στοιχεία α), β) και γ)</w:t>
            </w:r>
          </w:p>
        </w:tc>
        <w:tc>
          <w:tcPr>
            <w:tcW w:w="5953" w:type="dxa"/>
            <w:shd w:val="clear" w:color="auto" w:fill="E7E6E6" w:themeFill="background2"/>
          </w:tcPr>
          <w:p>
            <w:pPr>
              <w:rPr>
                <w:rFonts w:eastAsia="Calibri"/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Μερίδιο για κάθε μέτρο</w:t>
            </w:r>
          </w:p>
        </w:tc>
      </w:tr>
      <w:tr>
        <w:tc>
          <w:tcPr>
            <w:tcW w:w="3369" w:type="dxa"/>
          </w:tcPr>
          <w:p>
            <w:pPr>
              <w:pStyle w:val="Point1letter"/>
              <w:numPr>
                <w:ilvl w:val="3"/>
                <w:numId w:val="0"/>
              </w:numPr>
              <w:rPr>
                <w:noProof/>
                <w:szCs w:val="24"/>
              </w:rPr>
            </w:pPr>
            <w:r>
              <w:rPr>
                <w:noProof/>
              </w:rPr>
              <w:t xml:space="preserve">Μετεγκατάσταση αιτούντων που δεν υπόκεινται στη διαδικασία στα σύνορα για την εξέταση αίτησης διεθνούς προστασίας σύμφωνα με το άρθρο 41 του κανονισμού (ΕΕ) XXX/XXX (κανονισμός για τη διαδικασία ασύλου), συμπεριλαμβανομένου του μεριδίου ασυνόδευτων ανηλίκων </w:t>
            </w:r>
          </w:p>
        </w:tc>
        <w:tc>
          <w:tcPr>
            <w:tcW w:w="5953" w:type="dxa"/>
          </w:tcPr>
          <w:p>
            <w:pPr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Μερίδιο:</w:t>
            </w:r>
          </w:p>
          <w:p>
            <w:pPr>
              <w:rPr>
                <w:rFonts w:eastAsia="Calibri"/>
                <w:noProof/>
                <w:szCs w:val="24"/>
              </w:rPr>
            </w:pPr>
          </w:p>
          <w:p>
            <w:pPr>
              <w:rPr>
                <w:rFonts w:eastAsia="Calibri"/>
                <w:b/>
                <w:noProof/>
                <w:szCs w:val="24"/>
              </w:rPr>
            </w:pPr>
            <w:r>
              <w:rPr>
                <w:noProof/>
              </w:rPr>
              <w:t>Εκ των οποίων, ασυνόδευτοι ανήλικοι:</w:t>
            </w:r>
          </w:p>
        </w:tc>
      </w:tr>
      <w:tr>
        <w:tc>
          <w:tcPr>
            <w:tcW w:w="3369" w:type="dxa"/>
          </w:tcPr>
          <w:p>
            <w:pPr>
              <w:pStyle w:val="Point1letter"/>
              <w:numPr>
                <w:ilvl w:val="3"/>
                <w:numId w:val="0"/>
              </w:numPr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 xml:space="preserve">Χορηγία επιστροφής για τους παρανόμως διαμένοντες υπηκόους τρίτων χωρών </w:t>
            </w:r>
          </w:p>
        </w:tc>
        <w:tc>
          <w:tcPr>
            <w:tcW w:w="5953" w:type="dxa"/>
          </w:tcPr>
          <w:p>
            <w:pPr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Μερίδιο:</w:t>
            </w:r>
          </w:p>
          <w:p>
            <w:pPr>
              <w:rPr>
                <w:rFonts w:eastAsia="Calibri"/>
                <w:noProof/>
                <w:szCs w:val="24"/>
              </w:rPr>
            </w:pPr>
          </w:p>
          <w:p>
            <w:pPr>
              <w:rPr>
                <w:rFonts w:eastAsia="Calibri"/>
                <w:b/>
                <w:noProof/>
                <w:szCs w:val="24"/>
              </w:rPr>
            </w:pPr>
            <w:r>
              <w:rPr>
                <w:noProof/>
              </w:rPr>
              <w:t>Ιθαγένειες των παρανόμως διαμενόντων υπηκόων τρίτων χωρών προς χορηγία</w:t>
            </w:r>
            <w:r>
              <w:rPr>
                <w:rStyle w:val="FootnoteReference"/>
                <w:rFonts w:eastAsia="Calibri"/>
                <w:noProof/>
                <w:szCs w:val="24"/>
              </w:rPr>
              <w:footnoteReference w:id="3"/>
            </w:r>
            <w:r>
              <w:rPr>
                <w:noProof/>
              </w:rPr>
              <w:t>:</w:t>
            </w:r>
          </w:p>
        </w:tc>
      </w:tr>
      <w:tr>
        <w:tc>
          <w:tcPr>
            <w:tcW w:w="3369" w:type="dxa"/>
          </w:tcPr>
          <w:p>
            <w:pPr>
              <w:pStyle w:val="Point1letter"/>
              <w:numPr>
                <w:ilvl w:val="3"/>
                <w:numId w:val="0"/>
              </w:numPr>
              <w:rPr>
                <w:noProof/>
                <w:szCs w:val="24"/>
              </w:rPr>
            </w:pPr>
            <w:r>
              <w:rPr>
                <w:noProof/>
              </w:rPr>
              <w:t>Μετεγκατάσταση δικαιούχων διεθνούς προστασίας, συμπεριλαμβανομένου του μεριδίου ασυνόδευτων ανηλίκων</w:t>
            </w:r>
          </w:p>
        </w:tc>
        <w:tc>
          <w:tcPr>
            <w:tcW w:w="5953" w:type="dxa"/>
          </w:tcPr>
          <w:p>
            <w:pPr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Μερίδιο:</w:t>
            </w:r>
          </w:p>
          <w:p>
            <w:pPr>
              <w:rPr>
                <w:rFonts w:eastAsia="Calibri"/>
                <w:noProof/>
                <w:szCs w:val="24"/>
              </w:rPr>
            </w:pPr>
          </w:p>
          <w:p>
            <w:pPr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Εκ των οποίων, ασυνόδευτοι ανήλικοι:</w:t>
            </w:r>
          </w:p>
        </w:tc>
      </w:tr>
      <w:tr>
        <w:tc>
          <w:tcPr>
            <w:tcW w:w="3369" w:type="dxa"/>
            <w:shd w:val="clear" w:color="auto" w:fill="E7E6E6" w:themeFill="background2"/>
          </w:tcPr>
          <w:p>
            <w:pPr>
              <w:jc w:val="left"/>
              <w:rPr>
                <w:rFonts w:eastAsia="Calibri"/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ΣΥΝΟΛΟ</w:t>
            </w:r>
          </w:p>
        </w:tc>
        <w:tc>
          <w:tcPr>
            <w:tcW w:w="5953" w:type="dxa"/>
            <w:shd w:val="clear" w:color="auto" w:fill="E7E6E6" w:themeFill="background2"/>
          </w:tcPr>
          <w:p>
            <w:pPr>
              <w:rPr>
                <w:rFonts w:eastAsia="Calibri"/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100 %</w:t>
            </w:r>
          </w:p>
        </w:tc>
      </w:tr>
    </w:tbl>
    <w:p>
      <w:pPr>
        <w:rPr>
          <w:b/>
          <w:noProof/>
          <w:szCs w:val="24"/>
        </w:rPr>
      </w:pPr>
      <w:r>
        <w:rPr>
          <w:b/>
          <w:noProof/>
          <w:szCs w:val="24"/>
        </w:rPr>
        <w:t>Συμπληρώνεται μόνο αν στην έκθεση για τη μεταναστευτική πίεση εντοπίζεται η ανάγκη λήψης τέτοιων μέτρων σύμφωνα με το άρθρο 49 παράγραφος 3 στοιχείο β) σημείο iii):</w:t>
      </w:r>
    </w:p>
    <w:tbl>
      <w:tblPr>
        <w:tblStyle w:val="TableGrid1"/>
        <w:tblW w:w="9322" w:type="dxa"/>
        <w:tblLayout w:type="fixed"/>
        <w:tblLook w:val="04A0" w:firstRow="1" w:lastRow="0" w:firstColumn="1" w:lastColumn="0" w:noHBand="0" w:noVBand="1"/>
      </w:tblPr>
      <w:tblGrid>
        <w:gridCol w:w="2660"/>
        <w:gridCol w:w="6662"/>
      </w:tblGrid>
      <w:tr>
        <w:tc>
          <w:tcPr>
            <w:tcW w:w="2660" w:type="dxa"/>
            <w:shd w:val="clear" w:color="auto" w:fill="E7E6E6" w:themeFill="background2"/>
          </w:tcPr>
          <w:p>
            <w:pPr>
              <w:jc w:val="left"/>
              <w:rPr>
                <w:rFonts w:eastAsia="Calibri"/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Μέτρα που προβλέπονται στο άρθρο 45 στοιχείο δ) </w:t>
            </w:r>
          </w:p>
        </w:tc>
        <w:tc>
          <w:tcPr>
            <w:tcW w:w="6662" w:type="dxa"/>
            <w:shd w:val="clear" w:color="auto" w:fill="E7E6E6" w:themeFill="background2"/>
          </w:tcPr>
          <w:p>
            <w:pPr>
              <w:rPr>
                <w:rFonts w:eastAsia="Calibri"/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Ποσότητα / Περιγραφή / Χρονοδιάγραμμα υλοποίησης</w:t>
            </w:r>
          </w:p>
        </w:tc>
      </w:tr>
      <w:tr>
        <w:tc>
          <w:tcPr>
            <w:tcW w:w="2660" w:type="dxa"/>
          </w:tcPr>
          <w:p>
            <w:pPr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 xml:space="preserve">Μέτρα ενίσχυσης των ικανοτήτων στον τομέα του ασύλου, της υποδοχής και της επιστροφής </w:t>
            </w:r>
          </w:p>
        </w:tc>
        <w:tc>
          <w:tcPr>
            <w:tcW w:w="6662" w:type="dxa"/>
          </w:tcPr>
          <w:p>
            <w:pPr>
              <w:rPr>
                <w:rFonts w:eastAsia="Calibri"/>
                <w:noProof/>
                <w:szCs w:val="24"/>
              </w:rPr>
            </w:pPr>
          </w:p>
        </w:tc>
      </w:tr>
      <w:tr>
        <w:tc>
          <w:tcPr>
            <w:tcW w:w="2660" w:type="dxa"/>
          </w:tcPr>
          <w:p>
            <w:pPr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Επιχειρησιακή υποστήριξη</w:t>
            </w:r>
          </w:p>
        </w:tc>
        <w:tc>
          <w:tcPr>
            <w:tcW w:w="6662" w:type="dxa"/>
          </w:tcPr>
          <w:p>
            <w:pPr>
              <w:rPr>
                <w:rFonts w:eastAsia="Calibri"/>
                <w:noProof/>
                <w:szCs w:val="24"/>
              </w:rPr>
            </w:pPr>
          </w:p>
        </w:tc>
      </w:tr>
      <w:tr>
        <w:tc>
          <w:tcPr>
            <w:tcW w:w="2660" w:type="dxa"/>
          </w:tcPr>
          <w:p>
            <w:pPr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 xml:space="preserve">Μέτρα που αποσκοπούν στην αντιμετώπιση των μεταναστευτικών τάσεων που επηρεάζουν το επωφελούμενο κράτος μέλος μέσω της συνεργασίας με τρίτες χώρες </w:t>
            </w:r>
          </w:p>
        </w:tc>
        <w:tc>
          <w:tcPr>
            <w:tcW w:w="6662" w:type="dxa"/>
          </w:tcPr>
          <w:p>
            <w:pPr>
              <w:rPr>
                <w:rFonts w:eastAsia="Calibri"/>
                <w:noProof/>
                <w:szCs w:val="24"/>
              </w:rPr>
            </w:pPr>
          </w:p>
        </w:tc>
      </w:tr>
    </w:tbl>
    <w:p>
      <w:pPr>
        <w:rPr>
          <w:rFonts w:eastAsia="Calibri"/>
          <w:b/>
          <w:noProof/>
          <w:szCs w:val="24"/>
        </w:rPr>
      </w:pPr>
    </w:p>
    <w:tbl>
      <w:tblPr>
        <w:tblStyle w:val="TableGrid1"/>
        <w:tblW w:w="9322" w:type="dxa"/>
        <w:tblLayout w:type="fixed"/>
        <w:tblLook w:val="04A0" w:firstRow="1" w:lastRow="0" w:firstColumn="1" w:lastColumn="0" w:noHBand="0" w:noVBand="1"/>
      </w:tblPr>
      <w:tblGrid>
        <w:gridCol w:w="2660"/>
        <w:gridCol w:w="6662"/>
      </w:tblGrid>
      <w:tr>
        <w:tc>
          <w:tcPr>
            <w:tcW w:w="2660" w:type="dxa"/>
            <w:shd w:val="clear" w:color="auto" w:fill="E7E6E6" w:themeFill="background2"/>
          </w:tcPr>
          <w:p>
            <w:pPr>
              <w:jc w:val="left"/>
              <w:rPr>
                <w:rFonts w:eastAsia="Calibri"/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Αίτηση μείωσης συνεισφορών σύμφωνα με το άρθρο 50 παράγραφος 4 </w:t>
            </w:r>
          </w:p>
        </w:tc>
        <w:tc>
          <w:tcPr>
            <w:tcW w:w="6662" w:type="dxa"/>
            <w:shd w:val="clear" w:color="auto" w:fill="E7E6E6" w:themeFill="background2"/>
          </w:tcPr>
          <w:p>
            <w:pPr>
              <w:rPr>
                <w:rFonts w:eastAsia="Calibri"/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Μέσος όρος κατά κεφαλήν αιτήσεων διεθνούς προστασίας σε διάστημα 5 ετών (βάσει των στατιστικών του τελευταίου πλήρους έτους της EUROSTAT)  </w:t>
            </w:r>
          </w:p>
        </w:tc>
      </w:tr>
      <w:tr>
        <w:tc>
          <w:tcPr>
            <w:tcW w:w="2660" w:type="dxa"/>
          </w:tcPr>
          <w:p>
            <w:pPr>
              <w:rPr>
                <w:rFonts w:eastAsia="Calibri"/>
                <w:noProof/>
                <w:szCs w:val="24"/>
              </w:rPr>
            </w:pPr>
          </w:p>
        </w:tc>
        <w:tc>
          <w:tcPr>
            <w:tcW w:w="6662" w:type="dxa"/>
          </w:tcPr>
          <w:p>
            <w:pPr>
              <w:rPr>
                <w:rFonts w:eastAsia="Calibri"/>
                <w:noProof/>
                <w:szCs w:val="24"/>
              </w:rPr>
            </w:pPr>
          </w:p>
        </w:tc>
      </w:tr>
    </w:tbl>
    <w:p>
      <w:pPr>
        <w:rPr>
          <w:noProof/>
          <w:szCs w:val="24"/>
        </w:rPr>
      </w:pPr>
    </w:p>
    <w:p>
      <w:pPr>
        <w:rPr>
          <w:noProof/>
          <w:szCs w:val="24"/>
        </w:rPr>
      </w:pPr>
    </w:p>
    <w:p>
      <w:pPr>
        <w:rPr>
          <w:noProof/>
        </w:rPr>
      </w:pPr>
    </w:p>
    <w:p>
      <w:pPr>
        <w:rPr>
          <w:noProof/>
        </w:rPr>
        <w:sectPr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>
      <w:pPr>
        <w:pStyle w:val="Annexetitre"/>
        <w:rPr>
          <w:noProof/>
        </w:rPr>
      </w:pPr>
      <w:r>
        <w:rPr>
          <w:noProof/>
        </w:rPr>
        <w:t>ΠΑΡΑΡΤΗΜΑ III</w:t>
      </w:r>
    </w:p>
    <w:p>
      <w:pPr>
        <w:jc w:val="center"/>
        <w:rPr>
          <w:b/>
          <w:noProof/>
          <w:szCs w:val="24"/>
        </w:rPr>
      </w:pPr>
      <w:r>
        <w:rPr>
          <w:b/>
          <w:noProof/>
          <w:szCs w:val="24"/>
        </w:rPr>
        <w:t>Τύπος για την κλείδα κατανομής σύμφωνα με το άρθρο 52 του κανονισμού:</w:t>
      </w:r>
    </w:p>
    <w:p>
      <w:pPr>
        <w:jc w:val="center"/>
        <w:rPr>
          <w:b/>
          <w:noProof/>
          <w:szCs w:val="24"/>
        </w:rPr>
      </w:pPr>
    </w:p>
    <w:p>
      <w:pPr>
        <w:adjustRightInd w:val="0"/>
        <w:spacing w:before="0" w:after="0"/>
        <w:jc w:val="left"/>
        <w:rPr>
          <w:b/>
          <w:noProof/>
        </w:rPr>
      </w:pPr>
    </w:p>
    <w:p>
      <w:pPr>
        <w:adjustRightInd w:val="0"/>
        <w:spacing w:before="0" w:after="0"/>
        <w:jc w:val="left"/>
        <w:rPr>
          <w:b/>
          <w:noProof/>
        </w:rPr>
      </w:pPr>
      <w:r>
        <w:rPr>
          <w:b/>
          <w:bCs/>
          <w:noProof/>
        </w:rPr>
        <w:t>Συνιστώσα πληθυσμού</w:t>
      </w:r>
      <w:r>
        <w:rPr>
          <w:b/>
          <w:bCs/>
          <w:noProof/>
          <w:vertAlign w:val="subscript"/>
        </w:rPr>
        <w:t>κμ</w:t>
      </w:r>
      <w:r>
        <w:rPr>
          <w:b/>
          <w:bCs/>
          <w:noProof/>
        </w:rPr>
        <w:t xml:space="preserve"> </w:t>
      </w:r>
      <w:r>
        <w:rPr>
          <w:b/>
          <w:noProof/>
        </w:rPr>
        <w:fldChar w:fldCharType="begin"/>
      </w:r>
      <w:r>
        <w:rPr>
          <w:b/>
          <w:noProof/>
        </w:rPr>
        <w:instrText xml:space="preserve"> QUOTE </w:instrText>
      </w:r>
      <w:r>
        <w:rPr>
          <w:noProof/>
          <w:lang w:val="en-GB" w:eastAsia="en-GB"/>
        </w:rPr>
        <w:drawing>
          <wp:inline distT="0" distB="0" distL="0" distR="0">
            <wp:extent cx="942975" cy="40005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fldChar w:fldCharType="separate"/>
      </w:r>
      <w:r>
        <w:rPr>
          <w:noProof/>
          <w:lang w:val="en-GB" w:eastAsia="en-GB"/>
        </w:rPr>
        <w:drawing>
          <wp:inline distT="0" distB="0" distL="0" distR="0">
            <wp:extent cx="942975" cy="40005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fldChar w:fldCharType="end"/>
      </w:r>
      <w:r>
        <w:rPr>
          <w:rStyle w:val="FootnoteReference"/>
          <w:noProof/>
        </w:rPr>
        <w:footnoteReference w:id="4"/>
      </w:r>
    </w:p>
    <w:p>
      <w:pPr>
        <w:adjustRightInd w:val="0"/>
        <w:spacing w:before="0" w:after="0"/>
        <w:jc w:val="left"/>
        <w:rPr>
          <w:b/>
          <w:bCs/>
          <w:noProof/>
        </w:rPr>
      </w:pPr>
      <w:r>
        <w:rPr>
          <w:b/>
          <w:bCs/>
          <w:noProof/>
        </w:rPr>
        <w:t>Συνιστώσα ΑΕΠ</w:t>
      </w:r>
      <w:r>
        <w:rPr>
          <w:b/>
          <w:bCs/>
          <w:noProof/>
          <w:vertAlign w:val="subscript"/>
        </w:rPr>
        <w:t>κμ</w:t>
      </w:r>
      <w:r>
        <w:rPr>
          <w:b/>
          <w:bCs/>
          <w:noProof/>
          <w:vertAlign w:val="subscript"/>
        </w:rPr>
        <w:fldChar w:fldCharType="begin"/>
      </w:r>
      <w:r>
        <w:rPr>
          <w:b/>
          <w:bCs/>
          <w:noProof/>
          <w:vertAlign w:val="subscript"/>
        </w:rPr>
        <w:instrText xml:space="preserve"> QUOTE </w:instrText>
      </w:r>
      <w:r>
        <w:rPr>
          <w:noProof/>
          <w:lang w:val="en-GB" w:eastAsia="en-GB"/>
        </w:rPr>
        <w:drawing>
          <wp:inline distT="0" distB="0" distL="0" distR="0">
            <wp:extent cx="104775" cy="257175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vertAlign w:val="subscript"/>
        </w:rPr>
        <w:fldChar w:fldCharType="separate"/>
      </w:r>
      <w:r>
        <w:rPr>
          <w:noProof/>
          <w:lang w:val="en-GB" w:eastAsia="en-GB"/>
        </w:rPr>
        <w:drawing>
          <wp:inline distT="0" distB="0" distL="0" distR="0">
            <wp:extent cx="104775" cy="257175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vertAlign w:val="subscript"/>
        </w:rPr>
        <w:fldChar w:fldCharType="end"/>
      </w:r>
      <w:r>
        <w:rPr>
          <w:b/>
          <w:bCs/>
          <w:noProof/>
          <w:vertAlign w:val="subscript"/>
        </w:rPr>
        <w:t xml:space="preserve"> </w:t>
      </w:r>
      <w:r>
        <w:rPr>
          <w:b/>
          <w:bCs/>
          <w:noProof/>
          <w:vertAlign w:val="subscript"/>
        </w:rPr>
        <w:fldChar w:fldCharType="begin"/>
      </w:r>
      <w:r>
        <w:rPr>
          <w:b/>
          <w:bCs/>
          <w:noProof/>
          <w:vertAlign w:val="subscript"/>
        </w:rPr>
        <w:instrText xml:space="preserve"> QUOTE </w:instrText>
      </w:r>
      <w:r>
        <w:rPr>
          <w:noProof/>
          <w:lang w:val="en-GB" w:eastAsia="en-GB"/>
        </w:rPr>
        <w:drawing>
          <wp:inline distT="0" distB="0" distL="0" distR="0">
            <wp:extent cx="438150" cy="35242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vertAlign w:val="subscript"/>
        </w:rPr>
        <w:fldChar w:fldCharType="separate"/>
      </w:r>
      <w:r>
        <w:rPr>
          <w:noProof/>
          <w:lang w:val="en-GB" w:eastAsia="en-GB"/>
        </w:rPr>
        <w:drawing>
          <wp:inline distT="0" distB="0" distL="0" distR="0">
            <wp:extent cx="438150" cy="35242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vertAlign w:val="subscript"/>
        </w:rPr>
        <w:fldChar w:fldCharType="end"/>
      </w:r>
      <w:r>
        <w:rPr>
          <w:rStyle w:val="FootnoteReference"/>
          <w:noProof/>
        </w:rPr>
        <w:footnoteReference w:id="5"/>
      </w:r>
    </w:p>
    <w:p>
      <w:pPr>
        <w:spacing w:before="0" w:after="0"/>
        <w:jc w:val="left"/>
        <w:rPr>
          <w:b/>
          <w:bCs/>
          <w:noProof/>
        </w:rPr>
      </w:pPr>
    </w:p>
    <w:p>
      <w:pPr>
        <w:spacing w:before="0" w:after="0"/>
        <w:jc w:val="left"/>
        <w:rPr>
          <w:noProof/>
          <w:szCs w:val="24"/>
        </w:rPr>
      </w:pPr>
      <w:r>
        <w:rPr>
          <w:b/>
          <w:bCs/>
          <w:noProof/>
        </w:rPr>
        <w:t>Μερίδιο</w:t>
      </w:r>
      <w:r>
        <w:rPr>
          <w:b/>
          <w:bCs/>
          <w:noProof/>
          <w:vertAlign w:val="subscript"/>
        </w:rPr>
        <w:t>κμ</w:t>
      </w:r>
      <w:r>
        <w:rPr>
          <w:b/>
          <w:bCs/>
          <w:noProof/>
        </w:rPr>
        <w:t xml:space="preserve"> = 50 % συνιστώσας πληθυσμού</w:t>
      </w:r>
      <w:r>
        <w:rPr>
          <w:b/>
          <w:bCs/>
          <w:noProof/>
          <w:vertAlign w:val="subscript"/>
        </w:rPr>
        <w:t>κμ</w:t>
      </w:r>
      <w:r>
        <w:rPr>
          <w:b/>
          <w:bCs/>
          <w:noProof/>
        </w:rPr>
        <w:t xml:space="preserve"> + 50 % συνιστώσας ΑΕΠ</w:t>
      </w:r>
      <w:r>
        <w:rPr>
          <w:b/>
          <w:bCs/>
          <w:noProof/>
          <w:vertAlign w:val="subscript"/>
        </w:rPr>
        <w:t>κμ</w:t>
      </w:r>
      <w:r>
        <w:rPr>
          <w:noProof/>
        </w:rPr>
        <w:t xml:space="preserve"> </w:t>
      </w:r>
    </w:p>
    <w:p>
      <w:pPr>
        <w:rPr>
          <w:noProof/>
        </w:rPr>
      </w:pPr>
    </w:p>
    <w:p>
      <w:pPr>
        <w:rPr>
          <w:noProof/>
        </w:rPr>
        <w:sectPr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>
      <w:pPr>
        <w:rPr>
          <w:noProof/>
          <w:szCs w:val="24"/>
        </w:rPr>
      </w:pPr>
    </w:p>
    <w:p>
      <w:pPr>
        <w:pStyle w:val="Annexetitre"/>
        <w:rPr>
          <w:noProof/>
        </w:rPr>
      </w:pPr>
      <w:r>
        <w:rPr>
          <w:noProof/>
        </w:rPr>
        <w:t>ΠΑΡΑΡΤΗΜΑ IV</w:t>
      </w:r>
    </w:p>
    <w:p>
      <w:pPr>
        <w:ind w:firstLine="720"/>
        <w:rPr>
          <w:b/>
          <w:noProof/>
          <w:szCs w:val="24"/>
          <w:u w:val="single"/>
        </w:rPr>
      </w:pPr>
      <w:r>
        <w:rPr>
          <w:b/>
          <w:noProof/>
          <w:szCs w:val="24"/>
        </w:rPr>
        <w:t>Τυποποιημένο έντυπο για συνεισφορά σε σχέδιο στήριξης αλληλεγγύης σύμφωνα με το άρθρο 54</w:t>
      </w:r>
    </w:p>
    <w:p>
      <w:pPr>
        <w:pStyle w:val="Bullet0"/>
        <w:numPr>
          <w:ilvl w:val="0"/>
          <w:numId w:val="9"/>
        </w:numPr>
        <w:rPr>
          <w:noProof/>
          <w:szCs w:val="24"/>
        </w:rPr>
      </w:pPr>
      <w:r>
        <w:rPr>
          <w:noProof/>
        </w:rPr>
        <w:t>Επωφελούμενο κράτος μέλος: …….</w:t>
      </w:r>
    </w:p>
    <w:p>
      <w:pPr>
        <w:pStyle w:val="Bullet0"/>
        <w:numPr>
          <w:ilvl w:val="0"/>
          <w:numId w:val="9"/>
        </w:numPr>
        <w:rPr>
          <w:noProof/>
          <w:szCs w:val="24"/>
        </w:rPr>
      </w:pPr>
      <w:r>
        <w:rPr>
          <w:noProof/>
        </w:rPr>
        <w:t>Συνεισφέρον κράτος μέλος: ………</w:t>
      </w:r>
    </w:p>
    <w:p>
      <w:pPr>
        <w:pStyle w:val="Bullet0"/>
        <w:rPr>
          <w:noProof/>
          <w:szCs w:val="24"/>
        </w:rPr>
      </w:pPr>
      <w:r>
        <w:rPr>
          <w:noProof/>
        </w:rPr>
        <w:t xml:space="preserve">Αριθ. αναφοράς: ……. </w:t>
      </w:r>
    </w:p>
    <w:p>
      <w:pPr>
        <w:pStyle w:val="Bullet0"/>
        <w:rPr>
          <w:b/>
          <w:noProof/>
          <w:szCs w:val="24"/>
        </w:rPr>
      </w:pPr>
      <w:r>
        <w:rPr>
          <w:noProof/>
        </w:rPr>
        <w:t>Ημερομηνία υποβολής: ……</w:t>
      </w:r>
    </w:p>
    <w:p>
      <w:pPr>
        <w:rPr>
          <w:noProof/>
          <w:szCs w:val="24"/>
        </w:rPr>
      </w:pPr>
    </w:p>
    <w:p>
      <w:pPr>
        <w:rPr>
          <w:noProof/>
          <w:szCs w:val="24"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4219"/>
        <w:gridCol w:w="5245"/>
      </w:tblGrid>
      <w:tr>
        <w:tc>
          <w:tcPr>
            <w:tcW w:w="4219" w:type="dxa"/>
            <w:shd w:val="clear" w:color="auto" w:fill="E7E6E6" w:themeFill="background2"/>
          </w:tcPr>
          <w:p>
            <w:pPr>
              <w:spacing w:before="0" w:after="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Άλλες μορφές αλληλεγγύης σύμφωνα με το άρθρο 54 </w:t>
            </w:r>
          </w:p>
        </w:tc>
        <w:tc>
          <w:tcPr>
            <w:tcW w:w="5245" w:type="dxa"/>
            <w:shd w:val="clear" w:color="auto" w:fill="E7E6E6" w:themeFill="background2"/>
          </w:tcPr>
          <w:p>
            <w:pPr>
              <w:rPr>
                <w:rFonts w:eastAsia="Calibri"/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Πληροφορίες σχετικά με την ποσότητα / Περιγραφή του πεδίου εφαρμογής και της φύσης / Χρονοδιάγραμμα υλοποίησης</w:t>
            </w:r>
          </w:p>
        </w:tc>
      </w:tr>
      <w:tr>
        <w:tc>
          <w:tcPr>
            <w:tcW w:w="4219" w:type="dxa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 xml:space="preserve">Μέτρα ενίσχυσης των ικανοτήτων στον τομέα του ασύλου, της υποδοχής και της επιστροφής </w:t>
            </w:r>
          </w:p>
        </w:tc>
        <w:tc>
          <w:tcPr>
            <w:tcW w:w="5245" w:type="dxa"/>
          </w:tcPr>
          <w:p>
            <w:pPr>
              <w:rPr>
                <w:rFonts w:eastAsia="Calibri"/>
                <w:b/>
                <w:noProof/>
                <w:szCs w:val="24"/>
              </w:rPr>
            </w:pPr>
          </w:p>
        </w:tc>
      </w:tr>
      <w:tr>
        <w:tc>
          <w:tcPr>
            <w:tcW w:w="4219" w:type="dxa"/>
          </w:tcPr>
          <w:p>
            <w:pPr>
              <w:spacing w:before="0" w:after="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Επιχειρησιακή υποστήριξη</w:t>
            </w:r>
          </w:p>
        </w:tc>
        <w:tc>
          <w:tcPr>
            <w:tcW w:w="5245" w:type="dxa"/>
          </w:tcPr>
          <w:p>
            <w:pPr>
              <w:rPr>
                <w:rFonts w:eastAsia="Calibri"/>
                <w:b/>
                <w:noProof/>
                <w:szCs w:val="24"/>
              </w:rPr>
            </w:pPr>
          </w:p>
        </w:tc>
      </w:tr>
      <w:tr>
        <w:tc>
          <w:tcPr>
            <w:tcW w:w="4219" w:type="dxa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 xml:space="preserve">Μέτρα που αποσκοπούν στην αντιμετώπιση των μεταναστευτικών τάσεων που επηρεάζουν το επωφελούμενο κράτος μέλος μέσω της συνεργασίας με τρίτες χώρες </w:t>
            </w:r>
          </w:p>
        </w:tc>
        <w:tc>
          <w:tcPr>
            <w:tcW w:w="5245" w:type="dxa"/>
          </w:tcPr>
          <w:p>
            <w:pPr>
              <w:rPr>
                <w:rFonts w:eastAsia="Calibri"/>
                <w:b/>
                <w:noProof/>
                <w:szCs w:val="24"/>
              </w:rPr>
            </w:pPr>
          </w:p>
        </w:tc>
      </w:tr>
      <w:tr>
        <w:tc>
          <w:tcPr>
            <w:tcW w:w="4219" w:type="dxa"/>
            <w:shd w:val="clear" w:color="auto" w:fill="E7E6E6" w:themeFill="background2"/>
          </w:tcPr>
          <w:p>
            <w:pPr>
              <w:jc w:val="left"/>
              <w:rPr>
                <w:rFonts w:eastAsia="Calibri"/>
                <w:b/>
                <w:noProof/>
                <w:szCs w:val="24"/>
              </w:rPr>
            </w:pPr>
          </w:p>
        </w:tc>
        <w:tc>
          <w:tcPr>
            <w:tcW w:w="5245" w:type="dxa"/>
            <w:shd w:val="clear" w:color="auto" w:fill="E7E6E6" w:themeFill="background2"/>
          </w:tcPr>
          <w:p>
            <w:pPr>
              <w:rPr>
                <w:rFonts w:eastAsia="Calibri"/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Αριθμός προσώπων που πρόκειται να καλυφθούν και χρονοδιάγραμμα υλοποίησης </w:t>
            </w:r>
          </w:p>
        </w:tc>
      </w:tr>
      <w:tr>
        <w:tc>
          <w:tcPr>
            <w:tcW w:w="4219" w:type="dxa"/>
          </w:tcPr>
          <w:p>
            <w:pPr>
              <w:rPr>
                <w:rFonts w:eastAsia="Calibri"/>
                <w:noProof/>
                <w:szCs w:val="24"/>
              </w:rPr>
            </w:pPr>
            <w:r>
              <w:rPr>
                <w:noProof/>
                <w:color w:val="000000" w:themeColor="text1"/>
                <w:szCs w:val="24"/>
              </w:rPr>
              <w:t>Μετεγκατάσταση αιτούντων διεθνή προστασία</w:t>
            </w:r>
            <w:r>
              <w:rPr>
                <w:noProof/>
              </w:rPr>
              <w:t xml:space="preserve"> που δεν υπόκεινται στη διαδικασία στα σύνορα για την εξέταση αίτησης διεθνούς προστασίας σύμφωνα με το άρθρο 41 του κανονισμού (ΕΕ) XXX/XXX [κανονισμός για τη διαδικασία ασύλου] (συμπεριλαμβανομένου του αριθμού ασυνόδευτων ανηλίκων)</w:t>
            </w:r>
          </w:p>
        </w:tc>
        <w:tc>
          <w:tcPr>
            <w:tcW w:w="5245" w:type="dxa"/>
          </w:tcPr>
          <w:p>
            <w:pPr>
              <w:rPr>
                <w:rFonts w:eastAsia="Calibri"/>
                <w:b/>
                <w:noProof/>
                <w:szCs w:val="24"/>
              </w:rPr>
            </w:pPr>
          </w:p>
        </w:tc>
      </w:tr>
      <w:tr>
        <w:tc>
          <w:tcPr>
            <w:tcW w:w="4219" w:type="dxa"/>
          </w:tcPr>
          <w:p>
            <w:pPr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Μετεγκατάσταση δικαιούχων διεθνούς προστασίας (συμπεριλαμβανομένου του αριθμού ασυνόδευτων ανηλίκων)</w:t>
            </w:r>
          </w:p>
        </w:tc>
        <w:tc>
          <w:tcPr>
            <w:tcW w:w="5245" w:type="dxa"/>
          </w:tcPr>
          <w:p>
            <w:pPr>
              <w:rPr>
                <w:rFonts w:eastAsia="Calibri"/>
                <w:b/>
                <w:noProof/>
                <w:szCs w:val="24"/>
              </w:rPr>
            </w:pPr>
          </w:p>
        </w:tc>
      </w:tr>
      <w:tr>
        <w:tc>
          <w:tcPr>
            <w:tcW w:w="4219" w:type="dxa"/>
          </w:tcPr>
          <w:p>
            <w:pPr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 xml:space="preserve">Μετεγκατάσταση αιτούντων διεθνή προστασία που υπόκεινται στη διαδικασία στα σύνορα σύμφωνα με το άρθρο 41 του κανονισμού (ΕΕ) XXX/XXX [κανονισμός για τη διαδικασία ασύλου] </w:t>
            </w:r>
          </w:p>
        </w:tc>
        <w:tc>
          <w:tcPr>
            <w:tcW w:w="5245" w:type="dxa"/>
          </w:tcPr>
          <w:p>
            <w:pPr>
              <w:rPr>
                <w:rFonts w:eastAsia="Calibri"/>
                <w:b/>
                <w:noProof/>
                <w:szCs w:val="24"/>
              </w:rPr>
            </w:pPr>
          </w:p>
        </w:tc>
      </w:tr>
      <w:tr>
        <w:tc>
          <w:tcPr>
            <w:tcW w:w="4219" w:type="dxa"/>
          </w:tcPr>
          <w:p>
            <w:pPr>
              <w:rPr>
                <w:noProof/>
                <w:color w:val="000000"/>
                <w:szCs w:val="24"/>
              </w:rPr>
            </w:pPr>
            <w:r>
              <w:rPr>
                <w:noProof/>
              </w:rPr>
              <w:t>Μετεγκατάσταση παρανόμως διαμενόντων υπηκόων τρίτων χωρών (συμπεριλαμβανομένου του αριθμού ασυνόδευτων ανηλίκων), συμπεριλαμβανομένων των ιθαγενειών των υπηκόων τρίτων χωρών</w:t>
            </w:r>
          </w:p>
        </w:tc>
        <w:tc>
          <w:tcPr>
            <w:tcW w:w="5245" w:type="dxa"/>
          </w:tcPr>
          <w:p>
            <w:pPr>
              <w:rPr>
                <w:rFonts w:eastAsia="Calibri"/>
                <w:b/>
                <w:noProof/>
                <w:szCs w:val="24"/>
              </w:rPr>
            </w:pPr>
          </w:p>
        </w:tc>
      </w:tr>
      <w:tr>
        <w:tc>
          <w:tcPr>
            <w:tcW w:w="4219" w:type="dxa"/>
          </w:tcPr>
          <w:p>
            <w:pPr>
              <w:spacing w:before="0" w:after="0"/>
              <w:rPr>
                <w:rFonts w:eastAsia="Calibri"/>
                <w:noProof/>
                <w:color w:val="000000" w:themeColor="text1"/>
                <w:szCs w:val="24"/>
              </w:rPr>
            </w:pPr>
            <w:r>
              <w:rPr>
                <w:noProof/>
              </w:rPr>
              <w:t>Χορηγία επιστροφής για παρανόμως διαμένοντες υπηκόους τρίτων χωρών (συμπεριλαμβανομένου του αριθμού ασυνόδευτων ανηλίκων), συμπεριλαμβανομένων των ιθαγενειών των υπηκόων τρίτων χωρών</w:t>
            </w:r>
          </w:p>
        </w:tc>
        <w:tc>
          <w:tcPr>
            <w:tcW w:w="5245" w:type="dxa"/>
          </w:tcPr>
          <w:p>
            <w:pPr>
              <w:rPr>
                <w:rFonts w:eastAsia="Calibri"/>
                <w:b/>
                <w:noProof/>
                <w:szCs w:val="24"/>
              </w:rPr>
            </w:pPr>
          </w:p>
        </w:tc>
      </w:tr>
    </w:tbl>
    <w:p>
      <w:pPr>
        <w:rPr>
          <w:noProof/>
        </w:rPr>
      </w:pPr>
    </w:p>
    <w:sectPr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EL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EL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ind w:left="426" w:hanging="426"/>
      </w:pPr>
      <w:r>
        <w:rPr>
          <w:rStyle w:val="FootnoteReference"/>
        </w:rPr>
        <w:footnoteRef/>
      </w:r>
      <w:r>
        <w:tab/>
        <w:t>Αναφορά στον αναθεωρημένο αριθμό που πρέπει να χρησιμοποιείται σε περίπτωση αναθεώρησης των συνεισφορών κατά τη διάρκεια του φόρουμ αλληλεγγύης.</w:t>
      </w:r>
    </w:p>
  </w:footnote>
  <w:footnote w:id="2">
    <w:p>
      <w:pPr>
        <w:pStyle w:val="FootnoteText"/>
        <w:ind w:left="426" w:hanging="426"/>
      </w:pPr>
      <w:r>
        <w:rPr>
          <w:rStyle w:val="FootnoteReference"/>
        </w:rPr>
        <w:footnoteRef/>
      </w:r>
      <w:r>
        <w:tab/>
        <w:t>Αναφορά στον αναθεωρημένο αριθμό που πρέπει να χρησιμοποιείται σε περίπτωση αναθεώρησης των συνεισφορών κατά τη διάρκεια του φόρουμ αλληλεγγύης.</w:t>
      </w:r>
    </w:p>
  </w:footnote>
  <w:footnote w:id="3">
    <w:p>
      <w:pPr>
        <w:pStyle w:val="FootnoteText"/>
        <w:ind w:left="426" w:hanging="426"/>
      </w:pPr>
      <w:r>
        <w:rPr>
          <w:rStyle w:val="FootnoteReference"/>
        </w:rPr>
        <w:footnoteRef/>
      </w:r>
      <w:r>
        <w:tab/>
        <w:t>Οι ιθαγένειες για τη χορηγία επιστροφής προσδιορίζονται βάσει εκείνων που αναφέρονται στην έκθεση για τη μεταναστευτική πίεση, η οποία καταρτίζεται σύμφωνα με το άρθρο 48 του κανονισμού.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Για δύο κράτη μέλη, η συμμετοχή εξαρτάται από την άσκηση των δικαιωμάτων που ορίζονται στα σχετικά πρωτόκολλα και σε άλλα μέσα.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Για δύο κράτη μέλη, η συμμετοχή εξαρτάται από την άσκηση των δικαιωμάτων που ορίζονται στα σχετικά πρωτόκολλα και σε άλλα μέσα.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A26A319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EA677F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679A0CE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24F883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4A6C904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9B7ED6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D02CA07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BFCEE7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4"/>
    <w:lvlOverride w:ilvl="0">
      <w:startOverride w:val="1"/>
    </w:lvlOverride>
  </w:num>
  <w:num w:numId="10">
    <w:abstractNumId w:val="14"/>
    <w:lvlOverride w:ilvl="0">
      <w:startOverride w:val="1"/>
    </w:lvlOverride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0-11-02 16:23:58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6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9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\u963?\u964?\u951?\u957?"/>
    <w:docVar w:name="LW_ACCOMPAGNANT.CP" w:val="\u963?\u964?\u951?\u957?"/>
    <w:docVar w:name="LW_ANNEX_NBR_FIRST" w:val="1"/>
    <w:docVar w:name="LW_ANNEX_NBR_LAST" w:val="4"/>
    <w:docVar w:name="LW_ANNEX_UNIQUE" w:val="0"/>
    <w:docVar w:name="LW_CORRIGENDUM" w:val="&lt;UNUSED&gt;"/>
    <w:docVar w:name="LW_COVERPAGE_EXISTS" w:val="True"/>
    <w:docVar w:name="LW_COVERPAGE_GUID" w:val="1CC08BFB-2628-449B-8B36-A48B3F93A6B6"/>
    <w:docVar w:name="LW_COVERPAGE_TYPE" w:val="1"/>
    <w:docVar w:name="LW_CROSSREFERENCE" w:val="{SWD(2020) 207 final}"/>
    <w:docVar w:name="LW_DocType" w:val="ANNEX"/>
    <w:docVar w:name="LW_EMISSION" w:val="23.9.2020"/>
    <w:docVar w:name="LW_EMISSION_ISODATE" w:val="2020-09-23"/>
    <w:docVar w:name="LW_EMISSION_LOCATION" w:val="BRX"/>
    <w:docVar w:name="LW_EMISSION_PREFIX" w:val="Βρυξέλλες, "/>
    <w:docVar w:name="LW_EMISSION_SUFFIX" w:val=" "/>
    <w:docVar w:name="LW_ID_DOCSTRUCTURE" w:val="COM/ANNEX"/>
    <w:docVar w:name="LW_ID_DOCTYPE" w:val="SG-017"/>
    <w:docVar w:name="LW_LANGUE" w:val="EL"/>
    <w:docVar w:name="LW_LEVEL_OF_SENSITIVITY" w:val="Standard treatment"/>
    <w:docVar w:name="LW_NOM.INST" w:val="\u917?\u933?\u929?\u937?\u928?\u913?\u938?\u922?\u919? \u917?\u928?\u921?\u932?\u929?\u927?\u928?\u919?"/>
    <w:docVar w:name="LW_NOM.INST_JOINTDOC" w:val="&lt;EMPTY&gt;"/>
    <w:docVar w:name="LW_OBJETACTEPRINCIPAL" w:val="\u954?\u945?\u957?\u959?\u957?\u953?\u963?\u956?\u959?\u973? \u964?\u959?\u965? \u917?\u965?\u961?\u969?\u960?\u945?\u970?\u954?\u959?\u973? \u922?\u959?\u953?\u957?\u959?\u946?\u959?\u965?\u955?\u943?\u959?\u965? \u954?\u945?\u953? \u964?\u959?\u965? \u931?\u965?\u956?\u946?\u959?\u965?\u955?\u943?\u959?\u965? \u947?\u953?\u945? \u964?\u951? \u948?\u953?\u945?\u967?\u949?\u943?\u961?\u953?\u963?\u951? \u964?\u959?\u965? \u945?\u963?\u973?\u955?\u959?\u965? \u954?\u945?\u953? \u964?\u951?\u962? \u956?\u949?\u964?\u945?\u957?\u940?\u963?\u964?\u949?\u965?\u963?\u951?\u962? \u954?\u945?\u953? \u964?\u951?\u957? \u964?\u961?\u959?\u960?\u959?\u960?\u959?\u943?\u951?\u963?\u951? \u964?\u951?\u962? \u959?\u948?\u951?\u947?\u943?\u945?\u962? 2003/109/\u917?\u922? \u964?\u959?\u965? \u931?\u965?\u956?\u946?\u959?\u965?\u955?\u943?\u959?\u965? \u954?\u945?\u953? \u964?\u959?\u965? \u960?\u961?\u959?\u964?\u949?\u953?\u957?\u972?\u956?\u949?\u957?\u959?\u965? \u954?\u945?\u957?\u959?\u957?\u953?\u963?\u956?\u959?\u973? (\u917?\u917?) XXX/XXX [\u932?\u945?\u956?\u949?\u943?\u959? \u913?\u963?\u973?\u955?\u959?\u965? \u954?\u945?\u953? \u924?\u949?\u964?\u945?\u957?\u940?\u963?\u964?\u949?\u965?\u963?\u951?\u962?]_x000d__x000d__x000d__x000d__x000b_"/>
    <w:docVar w:name="LW_OBJETACTEPRINCIPAL.CP" w:val="\u954?\u945?\u957?\u959?\u957?\u953?\u963?\u956?\u959?\u973? \u964?\u959?\u965? \u917?\u965?\u961?\u969?\u960?\u945?\u970?\u954?\u959?\u973? \u922?\u959?\u953?\u957?\u959?\u946?\u959?\u965?\u955?\u943?\u959?\u965? \u954?\u945?\u953? \u964?\u959?\u965? \u931?\u965?\u956?\u946?\u959?\u965?\u955?\u943?\u959?\u965? \u947?\u953?\u945? \u964?\u951? \u948?\u953?\u945?\u967?\u949?\u943?\u961?\u953?\u963?\u951? \u964?\u959?\u965? \u945?\u963?\u973?\u955?\u959?\u965? \u954?\u945?\u953? \u964?\u951?\u962? \u956?\u949?\u964?\u945?\u957?\u940?\u963?\u964?\u949?\u965?\u963?\u951?\u962? \u954?\u945?\u953? \u964?\u951?\u957? \u964?\u961?\u959?\u960?\u959?\u960?\u959?\u943?\u951?\u963?\u951? \u964?\u951?\u962? \u959?\u948?\u951?\u947?\u943?\u945?\u962? 2003/109/\u917?\u922? \u964?\u959?\u965? \u931?\u965?\u956?\u946?\u959?\u965?\u955?\u943?\u959?\u965? \u954?\u945?\u953? \u964?\u959?\u965? \u960?\u961?\u959?\u964?\u949?\u953?\u957?\u972?\u956?\u949?\u957?\u959?\u965? \u954?\u945?\u957?\u959?\u957?\u953?\u963?\u956?\u959?\u973? (\u917?\u917?) XXX/XXX [\u932?\u945?\u956?\u949?\u943?\u959? \u913?\u963?\u973?\u955?\u959?\u965? \u954?\u945?\u953? \u924?\u949?\u964?\u945?\u957?\u940?\u963?\u964?\u949?\u965?\u963?\u951?\u962?]_x000d__x000d__x000d__x000d__x000b_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20) 610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\u928?\u913?\u929?\u913?\u929?\u932?\u919?\u924?\u913?\u932?\u913?"/>
    <w:docVar w:name="LW_TYPE.DOC.CP" w:val="\u928?\u913?\u929?\u913?\u929?\u932?\u919?\u924?\u913?\u932?\u913?"/>
    <w:docVar w:name="LW_TYPEACTEPRINCIPAL" w:val="\u960?\u961?\u972?\u964?\u945?\u963?\u951?"/>
    <w:docVar w:name="LW_TYPEACTEPRINCIPAL.CP" w:val="\u960?\u961?\u972?\u964?\u945?\u963?\u951?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l-GR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intManual">
    <w:name w:val="Point Manual"/>
    <w:basedOn w:val="Normal"/>
    <w:pPr>
      <w:spacing w:line="360" w:lineRule="auto"/>
      <w:ind w:left="567" w:hanging="567"/>
      <w:jc w:val="left"/>
    </w:pPr>
    <w:rPr>
      <w:rFonts w:eastAsia="Calibri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el-GR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table" w:customStyle="1" w:styleId="TableGrid1">
    <w:name w:val="Table Grid1"/>
    <w:basedOn w:val="TableNormal"/>
    <w:next w:val="TableGrid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oint1number">
    <w:name w:val="Pooint 1 number"/>
    <w:basedOn w:val="Normal"/>
    <w:pPr>
      <w:ind w:left="2160" w:hanging="3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el-G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el-GR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1"/>
      </w:numPr>
    </w:pPr>
  </w:style>
  <w:style w:type="paragraph" w:customStyle="1" w:styleId="Tiret1">
    <w:name w:val="Tiret 1"/>
    <w:basedOn w:val="Point1"/>
    <w:pPr>
      <w:numPr>
        <w:numId w:val="12"/>
      </w:numPr>
    </w:pPr>
  </w:style>
  <w:style w:type="paragraph" w:customStyle="1" w:styleId="Tiret2">
    <w:name w:val="Tiret 2"/>
    <w:basedOn w:val="Point2"/>
    <w:pPr>
      <w:numPr>
        <w:numId w:val="13"/>
      </w:numPr>
    </w:pPr>
  </w:style>
  <w:style w:type="paragraph" w:customStyle="1" w:styleId="Tiret3">
    <w:name w:val="Tiret 3"/>
    <w:basedOn w:val="Point3"/>
    <w:pPr>
      <w:numPr>
        <w:numId w:val="14"/>
      </w:numPr>
    </w:pPr>
  </w:style>
  <w:style w:type="paragraph" w:customStyle="1" w:styleId="Tiret4">
    <w:name w:val="Tiret 4"/>
    <w:basedOn w:val="Point4"/>
    <w:pPr>
      <w:numPr>
        <w:numId w:val="1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8"/>
      </w:numPr>
    </w:pPr>
  </w:style>
  <w:style w:type="paragraph" w:customStyle="1" w:styleId="Point1number">
    <w:name w:val="Point 1 (number)"/>
    <w:basedOn w:val="Normal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pPr>
      <w:numPr>
        <w:ilvl w:val="8"/>
        <w:numId w:val="18"/>
      </w:numPr>
    </w:pPr>
  </w:style>
  <w:style w:type="paragraph" w:customStyle="1" w:styleId="Bullet0">
    <w:name w:val="Bullet 0"/>
    <w:basedOn w:val="Normal"/>
    <w:pPr>
      <w:numPr>
        <w:numId w:val="19"/>
      </w:numPr>
    </w:pPr>
  </w:style>
  <w:style w:type="paragraph" w:customStyle="1" w:styleId="Bullet1">
    <w:name w:val="Bullet 1"/>
    <w:basedOn w:val="Normal"/>
    <w:pPr>
      <w:numPr>
        <w:numId w:val="20"/>
      </w:numPr>
    </w:pPr>
  </w:style>
  <w:style w:type="paragraph" w:customStyle="1" w:styleId="Bullet2">
    <w:name w:val="Bullet 2"/>
    <w:basedOn w:val="Normal"/>
    <w:pPr>
      <w:numPr>
        <w:numId w:val="21"/>
      </w:numPr>
    </w:pPr>
  </w:style>
  <w:style w:type="paragraph" w:customStyle="1" w:styleId="Bullet3">
    <w:name w:val="Bullet 3"/>
    <w:basedOn w:val="Normal"/>
    <w:pPr>
      <w:numPr>
        <w:numId w:val="22"/>
      </w:numPr>
    </w:pPr>
  </w:style>
  <w:style w:type="paragraph" w:customStyle="1" w:styleId="Bullet4">
    <w:name w:val="Bullet 4"/>
    <w:basedOn w:val="Normal"/>
    <w:pPr>
      <w:numPr>
        <w:numId w:val="23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l-GR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intManual">
    <w:name w:val="Point Manual"/>
    <w:basedOn w:val="Normal"/>
    <w:pPr>
      <w:spacing w:line="360" w:lineRule="auto"/>
      <w:ind w:left="567" w:hanging="567"/>
      <w:jc w:val="left"/>
    </w:pPr>
    <w:rPr>
      <w:rFonts w:eastAsia="Calibri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el-GR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table" w:customStyle="1" w:styleId="TableGrid1">
    <w:name w:val="Table Grid1"/>
    <w:basedOn w:val="TableNormal"/>
    <w:next w:val="TableGrid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oint1number">
    <w:name w:val="Pooint 1 number"/>
    <w:basedOn w:val="Normal"/>
    <w:pPr>
      <w:ind w:left="2160" w:hanging="3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el-G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el-GR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1"/>
      </w:numPr>
    </w:pPr>
  </w:style>
  <w:style w:type="paragraph" w:customStyle="1" w:styleId="Tiret1">
    <w:name w:val="Tiret 1"/>
    <w:basedOn w:val="Point1"/>
    <w:pPr>
      <w:numPr>
        <w:numId w:val="12"/>
      </w:numPr>
    </w:pPr>
  </w:style>
  <w:style w:type="paragraph" w:customStyle="1" w:styleId="Tiret2">
    <w:name w:val="Tiret 2"/>
    <w:basedOn w:val="Point2"/>
    <w:pPr>
      <w:numPr>
        <w:numId w:val="13"/>
      </w:numPr>
    </w:pPr>
  </w:style>
  <w:style w:type="paragraph" w:customStyle="1" w:styleId="Tiret3">
    <w:name w:val="Tiret 3"/>
    <w:basedOn w:val="Point3"/>
    <w:pPr>
      <w:numPr>
        <w:numId w:val="14"/>
      </w:numPr>
    </w:pPr>
  </w:style>
  <w:style w:type="paragraph" w:customStyle="1" w:styleId="Tiret4">
    <w:name w:val="Tiret 4"/>
    <w:basedOn w:val="Point4"/>
    <w:pPr>
      <w:numPr>
        <w:numId w:val="1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8"/>
      </w:numPr>
    </w:pPr>
  </w:style>
  <w:style w:type="paragraph" w:customStyle="1" w:styleId="Point1number">
    <w:name w:val="Point 1 (number)"/>
    <w:basedOn w:val="Normal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pPr>
      <w:numPr>
        <w:ilvl w:val="8"/>
        <w:numId w:val="18"/>
      </w:numPr>
    </w:pPr>
  </w:style>
  <w:style w:type="paragraph" w:customStyle="1" w:styleId="Bullet0">
    <w:name w:val="Bullet 0"/>
    <w:basedOn w:val="Normal"/>
    <w:pPr>
      <w:numPr>
        <w:numId w:val="19"/>
      </w:numPr>
    </w:pPr>
  </w:style>
  <w:style w:type="paragraph" w:customStyle="1" w:styleId="Bullet1">
    <w:name w:val="Bullet 1"/>
    <w:basedOn w:val="Normal"/>
    <w:pPr>
      <w:numPr>
        <w:numId w:val="20"/>
      </w:numPr>
    </w:pPr>
  </w:style>
  <w:style w:type="paragraph" w:customStyle="1" w:styleId="Bullet2">
    <w:name w:val="Bullet 2"/>
    <w:basedOn w:val="Normal"/>
    <w:pPr>
      <w:numPr>
        <w:numId w:val="21"/>
      </w:numPr>
    </w:pPr>
  </w:style>
  <w:style w:type="paragraph" w:customStyle="1" w:styleId="Bullet3">
    <w:name w:val="Bullet 3"/>
    <w:basedOn w:val="Normal"/>
    <w:pPr>
      <w:numPr>
        <w:numId w:val="22"/>
      </w:numPr>
    </w:pPr>
  </w:style>
  <w:style w:type="paragraph" w:customStyle="1" w:styleId="Bullet4">
    <w:name w:val="Bullet 4"/>
    <w:basedOn w:val="Normal"/>
    <w:pPr>
      <w:numPr>
        <w:numId w:val="23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C2F4BA3-6107-498D-8097-63140E817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3</TotalTime>
  <Pages>7</Pages>
  <Words>575</Words>
  <Characters>3698</Characters>
  <Application>Microsoft Office Word</Application>
  <DocSecurity>0</DocSecurity>
  <Lines>205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AKBAY-COLLET Dicle (HOME)</dc:creator>
  <cp:keywords/>
  <dc:description/>
  <cp:lastModifiedBy>WES PDFC Administrator</cp:lastModifiedBy>
  <cp:revision>12</cp:revision>
  <cp:lastPrinted>2020-03-10T08:08:00Z</cp:lastPrinted>
  <dcterms:created xsi:type="dcterms:W3CDTF">2020-10-30T14:28:00Z</dcterms:created>
  <dcterms:modified xsi:type="dcterms:W3CDTF">2020-11-02T15:23:00Z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7.0.8.0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7.0, Build 20190717</vt:lpwstr>
  </property>
  <property fmtid="{D5CDD505-2E9C-101B-9397-08002B2CF9AE}" pid="6" name="First annex">
    <vt:lpwstr>1</vt:lpwstr>
  </property>
  <property fmtid="{D5CDD505-2E9C-101B-9397-08002B2CF9AE}" pid="7" name="Last annex">
    <vt:lpwstr>4</vt:lpwstr>
  </property>
  <property fmtid="{D5CDD505-2E9C-101B-9397-08002B2CF9AE}" pid="8" name="Unique annex">
    <vt:lpwstr>0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