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105FCD87-9A26-492A-A4FC-6E1C88A15829" style="width:450.4pt;height:392.8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SUĠĠETT TAL-PROPOSTA</w:t>
      </w:r>
    </w:p>
    <w:p>
      <w:pPr>
        <w:pStyle w:val="ManualHeading1"/>
        <w:rPr>
          <w:noProof/>
        </w:rPr>
      </w:pPr>
      <w:r>
        <w:rPr>
          <w:noProof/>
        </w:rPr>
        <w:t>Din il-proposta tikkonċerna d-deċiżjoni li tistabbilixxi l-pożizzjoni li għandha tiġi espressa f’isem l-Unjoni fl-64 sessjoni tal-Kummissjoni dwar id-Drogi Narkotiċi fir-rigward tal-iskedar ta’ sustanzi taħt il-Konvenzjoni Unika tan-NU dwar id-Drogi Narkotiċi tal-1961, kif emendata mill-Protokoll tal-1972, u l-Konvenzjoni tan-NU dwar is-Sustanzi Psikotropiċi tal-1971. L-64 sessjoni tal-Kummissjoni dwar id-Drogi Narkotiċi se ssir bejn it-12 u s-16 ta’ April 2021.2.</w:t>
      </w:r>
      <w:r>
        <w:rPr>
          <w:noProof/>
        </w:rPr>
        <w:tab/>
        <w:t>KUNTEST TAL-PROPOSTA</w:t>
      </w:r>
    </w:p>
    <w:p>
      <w:pPr>
        <w:pStyle w:val="ManualHeading2"/>
        <w:rPr>
          <w:noProof/>
          <w:u w:color="000000"/>
          <w:bdr w:val="nil"/>
        </w:rPr>
      </w:pPr>
      <w:r>
        <w:rPr>
          <w:noProof/>
          <w:u w:color="000000"/>
          <w:bdr w:val="nil"/>
        </w:rPr>
        <w:t xml:space="preserve">2.1. </w:t>
      </w:r>
      <w:r>
        <w:rPr>
          <w:noProof/>
        </w:rPr>
        <w:tab/>
      </w:r>
      <w:r>
        <w:rPr>
          <w:noProof/>
          <w:u w:color="000000"/>
          <w:bdr w:val="nil"/>
        </w:rPr>
        <w:t>Il-Konvenzjoni Unika tan-NU dwar id-Drogi Narkotiċi tal-1961, kif emendata mill-Protokoll tal-1972, u l-Konvenzjoni tan-NU dwar is-Sustanzi Psikotropiċi tal-1971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Il-Konvenzjoni Unika tan-Nazzjonijiet Uniti (NU) dwar id-Drogi Narkotiċi tal-1961, kif emendata mill-Protokoll tal-1972, (il-“Konvenzjoni dwar id-Drogi Narkotiċi”)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 xml:space="preserve"> għandha l-għan li tiġġieled l-abbuż tad-drogi permezz ta’ azzjoni kkoordinata fil-livell internazzjonali. Hemm żewġ forom ta’ intervent u ta’ kontroll li jaħdmu id f’id. L-ewwel u qabel kollox hija tara li l-pussess, l-użu, il-kummerċ, id-distribuzzjoni, l-importazzjoni, l-esportazzjoni, il-manifattura u l-produzzjoni ta’ drogi jkunu limitati biss għal skopijiet mediċi u xjentifiċi. It-tieni, it-traffikar tad-droga jiġi miġġieled permezz ta’ kooperazzjoni internazzjonali li tkun ta’ deterrent u skuraġġament għat-traffikanti tad-droga.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Il-Konvenzjoni tan-NU dwar is-Sustanzi Psikotropiċi tal-1971 (il-“Konvenzjoni dwar is-Sustanzi Psikotropiċi”)</w:t>
      </w:r>
      <w:r>
        <w:rPr>
          <w:rStyle w:val="FootnoteReference"/>
          <w:noProof/>
          <w:szCs w:val="24"/>
        </w:rPr>
        <w:footnoteReference w:id="2"/>
      </w:r>
      <w:r>
        <w:rPr>
          <w:noProof/>
        </w:rPr>
        <w:t xml:space="preserve"> tistabbilixxi sistema ta’ kontroll internazzjonali għas-sustanzi psikotropiċi. Hija rrispondiet għad-diversifikazzjoni u l-espansjoni tal-ispettru tad-drogi u introduċiet kontrolli fuq numru ta’ drogi sintetiċi skont l-abbuż potenzjali tagħhom, minn naħa, u l-valur terapewtiku tagħhom min-naħa l-oħra.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L-Istati Membri kollha tal-UE huma firmatarji tal-Konvenzjonijiet, iżda l-Unjoni mhijiex. </w:t>
      </w:r>
    </w:p>
    <w:p>
      <w:pPr>
        <w:pStyle w:val="ManualHeading2"/>
        <w:rPr>
          <w:noProof/>
        </w:rPr>
      </w:pPr>
      <w:r>
        <w:rPr>
          <w:noProof/>
        </w:rPr>
        <w:t>2.2.</w:t>
      </w:r>
      <w:r>
        <w:rPr>
          <w:noProof/>
        </w:rPr>
        <w:tab/>
        <w:t xml:space="preserve">Il-Kummissjoni dwar id-Drogi Narkotiċi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Il-Kummissjoni dwar id-Drogi Narkotiċi hija kummissjoni tal-Kunsill Ekonomiku u Soċjali tan-NU u l-funzjonijiet u s-setgħat tagħha huma mniżżla, fost l-oħrajn, fiż-żewġ Konvenzjonijiet. Hija magħmula minn 53 Stat Membru tan-NU eletti mill-Kunsill Ekonomiku u Soċjali tan-NU. 12-il Stat Membru huma membri tal-Kummissjoni dwar id-Drogi Narkotiċi bid-dritt li jivvutaw f’Marzu 2021</w:t>
      </w:r>
      <w:r>
        <w:rPr>
          <w:rStyle w:val="FootnoteReference"/>
          <w:noProof/>
          <w:szCs w:val="24"/>
        </w:rPr>
        <w:footnoteReference w:id="3"/>
      </w:r>
      <w:r>
        <w:rPr>
          <w:noProof/>
        </w:rPr>
        <w:t xml:space="preserve">. L-Unjoni għandha status ta’ osservatur fil-Kummissjoni dwar id-Drogi Narkotiċi. </w:t>
      </w:r>
    </w:p>
    <w:p>
      <w:pPr>
        <w:pStyle w:val="ManualHeading2"/>
        <w:rPr>
          <w:noProof/>
        </w:rPr>
      </w:pPr>
      <w:r>
        <w:rPr>
          <w:noProof/>
        </w:rPr>
        <w:t>2.3.</w:t>
      </w:r>
      <w:r>
        <w:rPr>
          <w:noProof/>
        </w:rPr>
        <w:tab/>
        <w:t>L-att previst tal-Kummissjoni dwar id-Drogi Narkotiċi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Il-Kummissjoni dwar id-Drogi Narkotiċi temenda fuq bażi regolari l-lista ta’ sustanzi li huma annessi mal-Konvenzjonijiet abbażi tar-rakkomandazzjonijiet tal-Organizzazzjoni Dinjija tas-</w:t>
      </w:r>
      <w:r>
        <w:rPr>
          <w:noProof/>
        </w:rPr>
        <w:lastRenderedPageBreak/>
        <w:t xml:space="preserve">Saħħa (WHO) li tingħata pariri mill-Kumitat ta’ Esperti tagħha dwar id-Dipendenza fuq id-Droga.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Id-WHO rrakkomandat li s-Segretarju Ġenerali tan-NU jżid tmienja mill-ħdax-il sustanza, li ġew rieżaminati b’mod kritiku mill-Kumitat ta’ Esperti tad-WHO dwar id-Dipendenza fuq id-Droga, mal-iskedi tal-Konvenzjonijiet. 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</w:rPr>
      </w:pPr>
      <w:r>
        <w:rPr>
          <w:noProof/>
        </w:rPr>
        <w:t xml:space="preserve">Fl-64 sessjoni tagħha, li se ssir fi Vjenna mit-12 sas-16 ta’ April 2021, il-Kummissjoni dwar id-Drogi Narkotiċi mitluba tadotta d-deċiżjonijiet dwar l-iskedar ta’ dawn is-sustanzi taħt il-Konvenzjonijiet.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Pożizzjoni li trid tittieħed f’isem l-Unjoni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Il-bidliet fl-iskedi tal-Konvenzjonijiet ikollhom riperkussjonijiet diretti fil-kamp tal-applikazzjoni tad-dritt tal-Unjoni fil-qasam tal-kontroll tad-droga għall-Istati Membri kollha. L-Artikolu 1(1) tad-Deċiżjoni Kwadru tal-Kunsill 2004/757/ĠAI tal-25 ta’ Ottubru 2004 li tistabbilixxi dispożizzjonijiet minimi dwar l-elementi kostitwenti ta’ atti kriminali u ta’ pieni fil-qasam tat-traffikar illeċitu tad-drogi</w:t>
      </w:r>
      <w:r>
        <w:rPr>
          <w:rStyle w:val="FootnoteReference"/>
          <w:noProof/>
          <w:szCs w:val="24"/>
        </w:rPr>
        <w:footnoteReference w:id="4"/>
      </w:r>
      <w:r>
        <w:rPr>
          <w:noProof/>
        </w:rPr>
        <w:t xml:space="preserve"> (id-“Deċiżjoni Kwadru”) jiddikjara li, għall-finijiet tad-Deċiżjoni Kwadru, “droga” tfisser sustanza koperta jew mill-Konvenzjoni dwar id-Drogi Narkotiċi jew mill-Konvenzjoni dwar is-Sustanzi Psikotropiċi u kwalunkwe waħda mis-sustanzi mniżżla fl-Anness tad-Deċiżjoni Kwadru. Għalhekk id-Deċiżjoni Kwadru tapplika għas-sustanzi elenkati fl-Iskedi tal-Konvenzjoni dwar id-Drogi Narkotiċi u tal-Konvenzjoni dwar is-Sustanzi Psikotropiċi. Għaldaqstant kwalunkwe tibdil fl-iskedi annessi ma’ dawn il-Konvenzjonijiet jaffettwa b’mod dirett ir-regoli komuni tal-UE u jibdel il-kamp ta’ applikazzjoni tagħhom skont l-Artikolu 3(2) tat-Trattat dwar il-Funzjonament tal-Unjoni Ewropea (TFUE). Dan irrispettivament minn jekk is-sustanza kkonċernata hijiex taħt kontroll fl-Unjoni</w:t>
      </w:r>
      <w:r>
        <w:rPr>
          <w:rStyle w:val="FootnoteReference"/>
          <w:noProof/>
          <w:szCs w:val="24"/>
        </w:rPr>
        <w:footnoteReference w:id="5"/>
      </w:r>
      <w:r>
        <w:rPr>
          <w:noProof/>
        </w:rPr>
        <w:t>.</w:t>
      </w:r>
    </w:p>
    <w:p>
      <w:pPr>
        <w:autoSpaceDE w:val="0"/>
        <w:autoSpaceDN w:val="0"/>
        <w:adjustRightInd w:val="0"/>
        <w:spacing w:after="240"/>
        <w:rPr>
          <w:noProof/>
        </w:rPr>
      </w:pPr>
      <w:r>
        <w:rPr>
          <w:noProof/>
        </w:rPr>
        <w:t>Waħda mill-ħdax-il sustanza, li ġew rieżaminati mill-Kumitat ta’ Esperti dwar id-Dipendenza fuq id-Droga, hija suġġetta għal miżuri ta’ kontroll madwar l-Unjoni. L-isotonitażen ġie inkluż fid-definizzjoni ta’ “droga” fid-Deċiżjoni Kwadru tal-Kunsill 2004/757/ĠAI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Sustanza waħda, l-MDMB-4en-PINACA, tinsab taħt monitoraġġ intensiv miċ-Ċentru Ewropew għall-Monitoraġġ tad-Droga u d-Dipendenza fuq id-Droga; hija wkoll is-suġġett ta’ rapport ta’ valutazzjoni tar-riskju. Id-9 sustanzi l-oħrajn qed jiġu mmonitorjati miċ-Ċentru Ewropew għall-Monitoraġġ tad-Droga u d-Dipendenza fuq id-Droga.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Il-proposta tal-Kummissjoni għal pożizzjoni komuni tal-Unjoni tissuġġerixxi li jingħata appoġġ lir-rakkomandazzjonijiet tad-WHO billi dawn huma konformi mal-għarfien xjentifiku ta’ bħalissa. Fir-rigward tas-sustanzi psikoattivi, iż-żieda ta’ dawn is-sustanzi fl-Iskedi tal-Konvenzjonijiet hija appoġġata wkoll mill-informazzjoni li hija disponibbli mill-Bażi ta’ data Ewropea dwar Drogi Ġodda taċ-Ċentru Ewropew għall-Monitoraġġ tad-Droga u d-Dipendenza fuq id-Droga.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lastRenderedPageBreak/>
        <w:t>Huwa meħtieġ li l-Kunsill jistabbilixxi l-pożizzjoni tal-Unjoni għal-laqgħa tal-Kummissjoni dwar id-Drogi Narkotiċi meta din tissejjaħ biex tiddeċiedi dwar l-iskedar tas-sustanzi. Jenħtieġ li dik il-pożizzjoni, minħabba l-limitazzjonijiet intrinsiċi tal-istatus ta’ osservatur tal-Unjoni, tiġi espressa mill-Istati Membri li se jkunu membri tal-Kummissjoni dwar id-Drogi Narkotiċi f’Marzu 2021, filwaqt li jaġixxu b’mod konġunt fl-interess tal-Unjoni fi ħdan il-Kummissjoni dwar id-Drogi Narkotiċi. L-Unjoni mhijiex parti f’dawn il-Konvenzjonijiet iżda għandha kompetenza esklussiva f’dan il-qasam.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Għal dan l-għan, il-Kummissjoni qed tipproponi li l-Istati Membri li se jkunu membri tal-Kummissjoni dwar id-Drogi Narkotiċi f’Marzu 2021 jesprimu l-pożizzjoni tal-Unjoni f’isem l-Unjoni Ewropea fl-64 sessjoni tal-Kummissjoni dwar id-Drogi Narkotiċi dwar l-iskedar tas-sustanzi taħt il-Konvenzjoni dwar id-Drogi Narkotiċi u l-Konvenzjoni dwar is-Sustanzi Psikotropiċi. Din hija l-ħames darba li l-Kummissjoni qiegħda tippreżenta proposta ta’ dan it-tip dwar il-pożizzjoni tal-Unjoni</w:t>
      </w:r>
      <w:r>
        <w:rPr>
          <w:rStyle w:val="FootnoteReference"/>
          <w:noProof/>
          <w:szCs w:val="24"/>
        </w:rPr>
        <w:footnoteReference w:id="7"/>
      </w:r>
      <w:r>
        <w:rPr>
          <w:noProof/>
        </w:rPr>
        <w:t>. Il-Kunsill adotta l-pożizzjonijiet tal-Unjoni</w:t>
      </w:r>
      <w:r>
        <w:rPr>
          <w:rStyle w:val="FootnoteReference"/>
          <w:noProof/>
          <w:szCs w:val="24"/>
        </w:rPr>
        <w:footnoteReference w:id="8"/>
      </w:r>
      <w:r>
        <w:rPr>
          <w:noProof/>
        </w:rPr>
        <w:t xml:space="preserve"> u dan ippermetta lill-UE titkellem b’vuċi waħda fil-laqgħat preċedenti tal-Kummissjoni dwar id-Drogi Narkotiċi dwar l-iskedar internazzjonali, billi l-Istati Membri li pparteċipaw fil-Kummissjoni dwar id-Drogi Narkotiċi vvutaw favur l-iskedar f’konformità mal-pożizzjoni tal-Unjoni.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BAŻI ĠURIDIKA</w:t>
      </w:r>
    </w:p>
    <w:p>
      <w:pPr>
        <w:pStyle w:val="ManualHeading2"/>
        <w:rPr>
          <w:noProof/>
        </w:rPr>
      </w:pPr>
      <w:r>
        <w:rPr>
          <w:noProof/>
        </w:rPr>
        <w:t>4.1.</w:t>
      </w:r>
      <w:r>
        <w:rPr>
          <w:noProof/>
        </w:rPr>
        <w:tab/>
        <w:t>Bażi ġuridika proċedurali</w:t>
      </w:r>
    </w:p>
    <w:p>
      <w:pPr>
        <w:rPr>
          <w:noProof/>
        </w:rPr>
      </w:pPr>
      <w:r>
        <w:rPr>
          <w:noProof/>
        </w:rPr>
        <w:t>L-Artikolu 218(9) tat-Trattat dwar il-Funzjonament tal-Unjoni Ewropea (TFUE) jipprevedi deċiżjonijiet li jistabbilixxu “</w:t>
      </w:r>
      <w:r>
        <w:rPr>
          <w:i/>
          <w:noProof/>
        </w:rPr>
        <w:t>l-pożizzjonijiet li għandhom jiġu adottati f’isem l-Unjoni f’sede stabbilita fi ftehim, meta dik is-sede tintalab tadotta atti li jkollhom effetti legali, sakemm dawn ma jkunux atti li jissupplimentaw jew jemendaw il-qafas istituzzjonali tal-ftehim</w:t>
      </w:r>
      <w:r>
        <w:rPr>
          <w:noProof/>
        </w:rPr>
        <w:t>.”</w:t>
      </w:r>
    </w:p>
    <w:p>
      <w:pPr>
        <w:rPr>
          <w:noProof/>
        </w:rPr>
      </w:pPr>
      <w:r>
        <w:rPr>
          <w:noProof/>
        </w:rPr>
        <w:t>L-Artikolu 218(9) tat-TFUE japplika irrispettivament minn jekk l-Unjoni tkunx membru tal-korp jew parti fil-ftehim</w:t>
      </w:r>
      <w:r>
        <w:rPr>
          <w:rStyle w:val="FootnoteReference"/>
          <w:noProof/>
        </w:rPr>
        <w:footnoteReference w:id="9"/>
      </w:r>
      <w:r>
        <w:rPr>
          <w:noProof/>
        </w:rPr>
        <w:t>. 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l-atti li jkollhom effetti legali bis-saħħa tar-regoli tad-dritt internazzjonali li jirregolaw il-korp ikkonċernat. Dan jinkludi wkoll strumenti li ma jkollhomx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Il-Kummissjoni dwar id-Drogi Narkotiċi hija “korp imwaqqaf bi ftehim” fi ħdan it-tifsira ta’ dan l-Artikolu, minħabba li hija korp stabbilit mill-Kunsill Ekonomiku u Soċjali tan-NU – organu tan-Nazzjonijiet Uniti — u li ngħata kompiti speċifiċi taħt il-Konvenzjoni dwar id-Drogi Narkotiċi u l-Konvenzjoni dwar is-Sustanzi Psikotropiċi.</w:t>
      </w:r>
    </w:p>
    <w:p>
      <w:pPr>
        <w:rPr>
          <w:noProof/>
        </w:rPr>
      </w:pPr>
      <w:r>
        <w:rPr>
          <w:noProof/>
        </w:rPr>
        <w:t xml:space="preserve">Id-deċiżjonijiet ta’ skedar tal-Kummissjoni dwar id-Drogi Narkotiċi huma “atti li jkollhom effetti legali” skont it-tifsira tal-Artikolu 218(9) TFUE. Skont il-Konvenzjoni dwar id-Drogi Narkotiċi u l-Konvenzjoni dwar is-Sustanzi Psikotropiċi, id-deċiżjonijiet tal-Kummissjoni dwar id-Drogi Narkotiċi jsiru vinkolanti awtomatikament, sakemm parti ma tkunx ippreżentat id-deċiżjoni għal rieżami lill-Kunsill Ekonomiku u Soċjali tan-NU fil-perjodu ta’ żmien </w:t>
      </w:r>
      <w:r>
        <w:rPr>
          <w:noProof/>
        </w:rPr>
        <w:lastRenderedPageBreak/>
        <w:t>applikabbli</w:t>
      </w:r>
      <w:r>
        <w:rPr>
          <w:rStyle w:val="FootnoteReference"/>
          <w:noProof/>
          <w:szCs w:val="24"/>
        </w:rPr>
        <w:footnoteReference w:id="11"/>
      </w:r>
      <w:r>
        <w:rPr>
          <w:noProof/>
        </w:rPr>
        <w:t>. Id-deċiżjonijiet tal-Kunsill Ekonomiku u Soċjali tan-NU dwar din il-kwistjoni jkunu finali. Id-deċiżjonijiet ta’ skedar tal-Kummissjoni dwar id-Drogi Narkotiċi għandhom ukoll effetti legali fl-ordinament ġuridiku tal-UE bis-saħħa tad-dritt tal-Unjoni, minħabba l-fatt li jistgħu jinfluwenzaw b’mod deċiżiv il-kontenut tal-leġiżlazzjoni tal-UE, jiġifieri d-Deċiżjoni Kwadru tal-Kunsill 2004/757/ĠAI. Il-bidliet fl-iskedi tal-Konvenzjonijiet ikollhom riperkussjonijiet diretti għall-kamp ta’ applikazzjoni ta’ dan l-istrument legali tal-UE.</w:t>
      </w:r>
    </w:p>
    <w:p>
      <w:pPr>
        <w:rPr>
          <w:noProof/>
        </w:rPr>
      </w:pPr>
      <w:r>
        <w:rPr>
          <w:noProof/>
        </w:rPr>
        <w:t>L-att previst ma jissupplimentax u ma jemendax il-qafas istituzzjonali tal-Ftehim.</w:t>
      </w:r>
    </w:p>
    <w:p>
      <w:pPr>
        <w:rPr>
          <w:noProof/>
        </w:rPr>
      </w:pPr>
      <w:r>
        <w:rPr>
          <w:noProof/>
        </w:rPr>
        <w:t>Għalhekk, il-bażi ġuridika proċedurali għad-deċiżjoni proposta hi l-Artikolu 218(9) TFUE.</w:t>
      </w:r>
    </w:p>
    <w:p>
      <w:pPr>
        <w:pStyle w:val="ManualHeading2"/>
        <w:rPr>
          <w:noProof/>
        </w:rPr>
      </w:pPr>
      <w:r>
        <w:rPr>
          <w:noProof/>
        </w:rPr>
        <w:t>4.2.</w:t>
      </w:r>
      <w:r>
        <w:rPr>
          <w:noProof/>
        </w:rPr>
        <w:tab/>
        <w:t>Bażi ġuridika sostantiva</w:t>
      </w:r>
    </w:p>
    <w:p>
      <w:pPr>
        <w:rPr>
          <w:noProof/>
        </w:rPr>
      </w:pPr>
      <w:r>
        <w:rPr>
          <w:noProof/>
        </w:rPr>
        <w:t xml:space="preserve">Il-bażi ġuridika sostantiva biex tittieħed deċiżjoni skont l-Artikolu 218(9) TFUE tiddependi primarjament mill-objettiv u mill-kontenut tal-att previst li dwaru tittieħed pożizzjoni f’isem l-Unjoni.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L-objettiv ewlieni u l-kontenut tal-att previst jirrelataw mat-traffikar illeċitu tad-droga.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Għaldaqstant, il-bażi ġuridika sostantiva tad-deċiżjoni proposta hija l-Artikolu 83(1) TFUE li jidentifika t-traffikar illeċitu tad-droga bħala wieħed mir-reati b’dimensjoni transfruntiera speċjali u jagħti s-setgħa lill-Parlament Ewropew u lill-Kunsill biex jistabbilixxu regoli minimi dwar id-definizzjoni ta’ reati u sanzjonijiet fil-qasam tat-traffikar illeċitu tad-droga. </w:t>
      </w:r>
    </w:p>
    <w:p>
      <w:pPr>
        <w:pStyle w:val="ManualHeading2"/>
        <w:rPr>
          <w:noProof/>
        </w:rPr>
      </w:pPr>
      <w:r>
        <w:rPr>
          <w:noProof/>
        </w:rPr>
        <w:t>4.3.</w:t>
      </w:r>
      <w:r>
        <w:rPr>
          <w:noProof/>
        </w:rPr>
        <w:tab/>
        <w:t>Ġeometrija varjabbli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 xml:space="preserve">Id-Danimarka marbuta bid-Deċiżjoni Kwadru tal-Kunsill Nru 2004/757/ĠAI kif applikabbli sal-21 ta’ Novembru 2018 li tistipula fl-Artikolu 1 tagħha li “drogi” għandhom ifissru kwalunkwe waħda mis-sustanzi koperti jew mill-Konvenzjoni dwar id-Drogi Narkotiċi jew mill-Konvenzjoni dwar is-Sustanzi Psikotropiċi. 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Peress li d-deċiżjonijiet ta’ skedar tal-Kummissjoni dwar id-Drogi Narkotiċi jaffettwaw ir-regoli komuni fil-qasam tat-traffikar illeċitu tad-drogi li d-Danimarka marbuta bihom, id-Danimarka tipparteċipa fl-adozzjoni tad-Deċiżjoni tal-Kunsill li tistabbilixxi l-pożizzjoni li għandha tiġi adottata f’isem l-Unjoni meta jiġu adottati deċiżjonijiet ta’ skedar simili.</w:t>
      </w:r>
    </w:p>
    <w:p>
      <w:pPr>
        <w:pStyle w:val="ManualHeading2"/>
        <w:rPr>
          <w:noProof/>
        </w:rPr>
      </w:pPr>
      <w:r>
        <w:rPr>
          <w:noProof/>
        </w:rPr>
        <w:t>4.4.</w:t>
      </w:r>
      <w:r>
        <w:rPr>
          <w:noProof/>
        </w:rPr>
        <w:tab/>
        <w:t>Konklużjoni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Il-bażi ġuridika għal din il-proposta hija l-Artikolu 83(1) TFUE, flimkien mal-Artikolu 218(9) TFUE.</w:t>
      </w:r>
    </w:p>
    <w:p>
      <w:pPr>
        <w:pStyle w:val="ManualHeading2"/>
        <w:rPr>
          <w:noProof/>
        </w:rPr>
      </w:pPr>
      <w:r>
        <w:rPr>
          <w:noProof/>
        </w:rPr>
        <w:t>5.</w:t>
      </w:r>
      <w:r>
        <w:rPr>
          <w:noProof/>
        </w:rPr>
        <w:tab/>
        <w:t>IMPLIKAZZJONIJIET BAĠITARJI</w:t>
      </w:r>
    </w:p>
    <w:p>
      <w:pPr>
        <w:autoSpaceDE w:val="0"/>
        <w:autoSpaceDN w:val="0"/>
        <w:adjustRightInd w:val="0"/>
        <w:spacing w:after="240"/>
        <w:rPr>
          <w:noProof/>
          <w:szCs w:val="24"/>
        </w:rPr>
      </w:pPr>
      <w:r>
        <w:rPr>
          <w:noProof/>
        </w:rPr>
        <w:t>L-ebda implikazzjoni baġitarja.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2020/0357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 xml:space="preserve">dwar il-pożizzjoni li għandha tiġi espressa, f’isem l-Unjoni Ewropea, fl-erbgħa u sittin sessjoni tal-Kummissjoni dwar id-Drogi Narkotiċi dwar l-iskedar ta’ sustanzi taħt il-Konvenzjoni Unika dwar id-Drogi Narkotiċi tal-1961, kif emendata mill-Protokoll tal-1972, u l-Konvenzjoni dwar is-Sustanzi Psikotropiċi tal-1971 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83(1) flimkien mal-Artikolu 218(9) tiegħu,</w:t>
      </w:r>
    </w:p>
    <w:p>
      <w:pPr>
        <w:rPr>
          <w:noProof/>
        </w:rPr>
      </w:pPr>
      <w:r>
        <w:rPr>
          <w:noProof/>
        </w:rPr>
        <w:t>Wara li kkunsidra l-proposta mill-Kummissjoni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Il-Konvenzjoni Unika tan-Nazzjonijiet Uniti (NU) dwar id-Drogi Narkotiċi tal-1961, kif emendata mill-Protokoll tal-1972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, (il-“Konvenzjoni dwar id-Drogi Narkotiċi”) daħlet fis-seħħ fit-8 ta’ Awwissu 1975. 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Skont l-Artikolu 3 tal-Konvenzjoni dwar id-Drogi Narkotiċi, il-Kummissjoni dwar id-Drogi Narkotiċi tista’ tiddeċiedi li żżid is-sustanzi mal-Iskedi ta’ dik il-Konvenzjoni. Hija tista’ biss tagħmel tibdiliet fl-Iskedi f’konformità mar-rakkomandazzjonijiet tal-Organizzazzjoni Dinjija tas-Saħħa (WHO), iżda tista’ tiddeċiedi wkoll li ma tagħmilx il-bidliet irrakkomandati mid-WHO.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Il-Konvenzjoni tan-NU dwar is-Sustanzi Psikotropiċi tal-1971 (il-“Konvenzjoni dwar is-Sustanzi Psikotropiċi”)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daħlet fis-seħħ fis-16 ta’ Awwissu 1976.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 xml:space="preserve">Skont l-Artikolu 2 tal-Konvenzjoni dwar is-Sustanzi Psikotropiċi, il-Kummissjoni dwar id-Drogi Narkotiċi tista’ tiddeċiedi li żżid is-sustanzi mal-Iskedi ta’ dik il-Konvenzjoni, jew li tneħħihom, abbażi tar-rakkomandazzjonijiet tad-WHO. Hija għandha setgħat diskrezzjonali estensivi biex tieħu kont ta’ fatturi ekonomiċi, soċjali, legali, amministrattivi u fatturi oħrajn, iżda ma tistax taġixxi b’mod arbitrarju. 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Il-bidliet fl-Iskedi taż-żewġ Konvenzjonijiet għandhom riperkussjonijiet diretti fuq il-kamp ta’ applikazzjoni tad-dritt tal-Unjoni fil-qasam tal-kontroll tad-drogi. Id-Deċiżjoni Kwadru tal-Kunsill 2004/757/ĠAI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tapplika għas-sustanzi elenkati fl-Iskedi ta’ dawn il-Konvenzjonijiet. Għaldaqstant kwalunkwe tibdil fl-Iskedi annessi mal-Konvenzjonijiet jaffettwa b’mod dirett ir-regoli komuni tal-Unjoni u jibdel il-kamp ta’ applikazzjoni tagħhom skont l-Artikolu 3(2) tat-Trattat dwar il-Funzjonament tal-Unjoni Ewropea.</w:t>
      </w:r>
    </w:p>
    <w:p>
      <w:pPr>
        <w:pStyle w:val="ManualConsidrant"/>
        <w:rPr>
          <w:noProof/>
        </w:rPr>
      </w:pPr>
      <w:r>
        <w:rPr>
          <w:noProof/>
        </w:rPr>
        <w:lastRenderedPageBreak/>
        <w:t>(6)</w:t>
      </w:r>
      <w:r>
        <w:rPr>
          <w:noProof/>
        </w:rPr>
        <w:tab/>
        <w:t xml:space="preserve">Matul l-erbgħa u sittin sessjoni, li hija tentattivament skedata għal bejn it-12 u s-16 ta’ April 2021 fi Vjenna, il-Kummissjoni dwar id-Drogi Narkotiċi se tadotta deċiżjonijiet dwar iż-żieda ta’ 8 sustanzi ġodda mal-Iskedi tal-Konvenzjonijiet tan-NU. 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L-Unjoni mhix parti fil-Konvenzjoni dwar id-Drogi Narkotiċi u l-Konvenzjoni dwar is-Sustanzi Psikotropiċi. Hija għandha status ta’ osservatur bla ebda dritt tal-vot fil-Kummissjoni dwar id-Drogi Narkotiċi li tnax-il Stat Membru huma membri tagħha bid-dritt tal-vot f’Marzu 2021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. Għaldaqstant huwa meħtieġ li l-Kunsill jawtorizza lill-Istati Membri jesprimu l-pożizzjoni tal-Unjoni dwar l-iskedar ta’ sustanzi taħt il-Konvenzjoni dwar id-Drogi Narkotiċi u l-Konvenzjoni dwar is-Sustanzi Psikotropiċi peress li d-deċiżjonijiet dwar iż-żieda ta’ sustanzi ġodda mal-Iskedi tal-Konvenzjonijiet jaqgħu fil-kompetenza esklużiva tal-Unjoni. 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Id-WHO irrakkomandat iż-żieda ta’ sustanza ġdida oħra fl-Iskeda I tal-Konvenzjoni dwar id-Drogi Narkotiċi, erba’ sustanzi ġodda fl-Iskeda II u tliet sustanzi ġodda fl-Iskeda IV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Is-sustanzi l-ġodda li ġew rieżaminati mill-Kumitat tal-Esperti tad-WHO dwar id-Dipendenza fuq id-Droga (“il-Kumitat tal-Esperti”) u li ġew irrakkomandati biex jiġu skedati mid-WHO huma mmonitorjati miċ-Ċentru Ewropew għall-Monitoraġġ tad-Droga u d-Dipendenza fuq id-Droga bħala sustanzi psikoattivi ġodda skont it-termini tar-Regolament (KE) Nru 1920/2006 tal-Parlament Ewropew u tal-Kunsill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 xml:space="preserve">Skont il-valutazzjoni tal-Kumitat tal-Esperti, l-isotonitażen (isem kimiku: </w:t>
      </w:r>
      <w:r>
        <w:rPr>
          <w:i/>
          <w:noProof/>
        </w:rPr>
        <w:t>N</w:t>
      </w:r>
      <w:r>
        <w:rPr>
          <w:noProof/>
        </w:rPr>
        <w:t>,</w:t>
      </w:r>
      <w:r>
        <w:rPr>
          <w:i/>
          <w:noProof/>
        </w:rPr>
        <w:t>N</w:t>
      </w:r>
      <w:r>
        <w:rPr>
          <w:noProof/>
        </w:rPr>
        <w:t>-dietil-2-[[4-(1-metiletossi)fenil]metil]-5-nitro-1</w:t>
      </w:r>
      <w:r>
        <w:rPr>
          <w:i/>
          <w:noProof/>
        </w:rPr>
        <w:t>H</w:t>
      </w:r>
      <w:r>
        <w:rPr>
          <w:noProof/>
        </w:rPr>
        <w:t>-benżimidażol-1-etanammina) huwa analġeżiku oppjojde sintetiku u huwa relatat mill-qrib mal-etonitażen u l-klonitażen, li t-tnejn li huma huma taħt il-kontroll internazzjonali skont il-Konvenzjoni tal-1961 dwar id-Drogi Narkotiċi. L-isotonitażen ma għandu l-ebda użu terapewtiku u lanqas ma ġie awtorizzat jitqiegħed fis-suq bħala prodott mediċinali. Hemm biżżejjed evidenza li l-isotonitażen qed jiġi abbużat, jew x’aktarx li jiġi abbużat, u jista’ jikkostitwixxi problema soċjali u tas-saħħa pubblika li tiġġustifika t-tqegħid tas-sustanza taħt il-kontroll internazzjonali. Għaldaqstant, id-WHO tirrakkomanda li l-isotonitażen jitqiegħed fl-Iskeda I tal-Konvenzjoni dwar id-Drogi Narkotiċi.</w:t>
      </w:r>
    </w:p>
    <w:p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L-isotonitażen ġie inkluż fid-definizzjoni ta’ “droga” skont id-Deċiżjoni Qafas 2004/757/ĠAI permezz ta’ Direttiva Delegata tal-Kummissjoni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Għaldaqstant, jenħtieġ li l-Istati Membri jieħdu l-pożizzjoni li l-isotonitażen jiżdied mal-Iskeda I tal-Konvenzjoni dwar id-Drogi Narkotiċi.</w:t>
      </w:r>
    </w:p>
    <w:p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Skont il-valutazzjoni tal-Kumitat tal-Esperti, MDMB-4en-PINACA (isem kimiku: metil 3,3-dimetil-2-(1-(pent-4-en-1-il)-1</w:t>
      </w:r>
      <w:r>
        <w:rPr>
          <w:i/>
          <w:noProof/>
        </w:rPr>
        <w:t>H</w:t>
      </w:r>
      <w:r>
        <w:rPr>
          <w:noProof/>
        </w:rPr>
        <w:t xml:space="preserve">-indażolu-3-karbossamido)butanoat) hija kannabinojdi sintetika. L-MDMB-4en-PINACA ma għandha l-ebda użu terapewtiku u ma rċeviet l-ebda awtorizzazzjoni għat-tqegħid fis-suq bħala prodott mediċinali. Hemm biżżejjed evidenza li MDMB-4en-PINACA qed tiġi abbużata jew x’aktarx li tiġi abbużata, u tista’ tikkostitwixxi problema soċjali u tas-saħħa pubblika li </w:t>
      </w:r>
      <w:r>
        <w:rPr>
          <w:noProof/>
        </w:rPr>
        <w:lastRenderedPageBreak/>
        <w:t>tiġġustifika t-tqegħid tas-sustanza taħt il-kontroll internazzjonali. Għaldaqstant, id-WHO tirrakkomanda li l-MDMB-4en-PINACA titqiegħed fl-Iskeda II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L-MDMB-4en-PINACA nstabet f’20 Stat Membru u hija kkontrollata f’14-il Stat Membru. Hija ġiet assoċjata ma’ disa’ mwiet; hija ġiet assoċjata wkoll ma’ 11-il intossikazzjoni mhux fatali. L-MDMB-4en-PINACA bħalissa hija s-suġġett ta’ investigazzjoni dettaljata, li se twassal għal rapport ta’ valutazzjoni tar-riskju miċ-Ċentru Ewropew għall-Monitoraġġ tad-Droga u d-Dipendenza fuq id-Droga.</w:t>
      </w:r>
    </w:p>
    <w:p>
      <w:pPr>
        <w:pStyle w:val="ManualConsidrant"/>
        <w:rPr>
          <w:noProof/>
        </w:rPr>
      </w:pPr>
      <w:r>
        <w:rPr>
          <w:noProof/>
        </w:rPr>
        <w:t>(15)</w:t>
      </w:r>
      <w:r>
        <w:rPr>
          <w:noProof/>
        </w:rPr>
        <w:tab/>
        <w:t>Għaldaqstant, jenħtieġ li l-Istati Membri jieħdu l-pożizzjoni li l-MDMB-4en-PINACA tiżdied fl-Iskeda II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(16)</w:t>
      </w:r>
      <w:r>
        <w:rPr>
          <w:noProof/>
        </w:rPr>
        <w:tab/>
        <w:t>Skont il-valutazzjoni tal-Kumitat tal-Esperti, il-CUMYL-PeGACLONE (isem kimiku: 2-(1-metil-1-fenil-etil)-5-pentil-pirido[4,3-b]indol-1-on) hija kannabinojdi sintetika. Il-CUMYL-PeGACLONE ma tidhirx li hija liċenzjata għal użi terapewtiċi u lanqas ma rċeviet awtorizzazzjoni għat-tqegħid fis-suq bħala prodott mediċinali. Hemm biżżejjed evidenza li l-CUMYL-PeGACLONE qed tiġi abbużata jew x’aktarx li tiġi abbużata, u tista’ tikkostitwixxi problema soċjali u tas-saħħa pubblika li tiġġustifika t-tqegħid tas-sustanza taħt kontroll internazzjonali. Għaldaqstant, id-WHO tirrakkomanda li l-CUMYL-PeGACLONE titqiegħed fl-Iskeda II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(17)</w:t>
      </w:r>
      <w:r>
        <w:rPr>
          <w:noProof/>
        </w:rPr>
        <w:tab/>
        <w:t>Il-CUMYL-PeGACLONE nstabet fi ħdax-il Stat Membru u hija kkontrollata f’tal-anqas ħames Stati Membri. Hija ġiet assoċjata ma’ tal-anqas tliet imwiet u nstabet f’sitt kampjuni bijoloġiċi assoċjati ma’ avvenimenti avversi serji.</w:t>
      </w:r>
    </w:p>
    <w:p>
      <w:pPr>
        <w:pStyle w:val="ManualConsidrant"/>
        <w:rPr>
          <w:noProof/>
        </w:rPr>
      </w:pPr>
      <w:r>
        <w:rPr>
          <w:noProof/>
        </w:rPr>
        <w:t>(18)</w:t>
      </w:r>
      <w:r>
        <w:rPr>
          <w:noProof/>
        </w:rPr>
        <w:tab/>
        <w:t>Għaldaqstant, jenħtieġ li l-Istati Membri jieħdu l-pożizzjoni li l-CUMYL-PeGACLONE tiżdied fl-Iskeda II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(19)</w:t>
      </w:r>
      <w:r>
        <w:rPr>
          <w:noProof/>
        </w:rPr>
        <w:tab/>
        <w:t>Skont il-valutazzjoni tal-Kumitat tal-Esperti, il-flubromażolam (isem kimiku: 8-​bromo-​6-​(2-​fluworofenil)-​1-​metil-4</w:t>
      </w:r>
      <w:r>
        <w:rPr>
          <w:i/>
          <w:noProof/>
        </w:rPr>
        <w:t>H</w:t>
      </w:r>
      <w:r>
        <w:rPr>
          <w:noProof/>
        </w:rPr>
        <w:t>-​[1,​2,​4]​triażolo[4,​3-​a]​[1,​4]​benżodiażepina) hija sustanza tat-tip benżodiażepina. Il-flubromażolam ġiet riċerkata għall-proprjetajiet ansjolitiċi tagħha u għat-tnaqqis tal-effetti sekondarji sedattivi, ipnotiċi u atassiċi tagħha, iżda ma jidhirx li hija liċenzjata għal użi terapewtiċi u lanqas ma rċeviet awtorizzazzjoni għat-tqegħid fis-suq bħala prodott mediċinali. Hemm biżżejjed evidenza li l-flubromażolam qed tiġi abbużata, jew x’aktarx li tiġi abbużata, u tista’ tikkostitwixxi problema soċjali u tas-saħħa pubblika li tiġġustifika t-tqegħid tas-sustanza taħt il-kontroll internazzjonali. Għaldaqstant, id-WHO tirrakkomanda li l-flubromażolam titqiegħed fl-Iskeda IV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(20)</w:t>
      </w:r>
      <w:r>
        <w:rPr>
          <w:noProof/>
        </w:rPr>
        <w:tab/>
        <w:t xml:space="preserve">Il-flubromażolam instabet fi 15-il Stat Membru u hija kkontrollata f’tal-anqas seba’ Stati Membri. Hija ġiet assoċjata ma’ żewġ imwiet u seba’ intossikazzjonijiet mhux fatali; hija instabet ukoll f’44 kampjun bijoloġiku assoċjati ma’ mwiet.  </w:t>
      </w:r>
    </w:p>
    <w:p>
      <w:pPr>
        <w:pStyle w:val="ManualConsidrant"/>
        <w:rPr>
          <w:noProof/>
        </w:rPr>
      </w:pPr>
      <w:r>
        <w:rPr>
          <w:noProof/>
        </w:rPr>
        <w:t>(21)</w:t>
      </w:r>
      <w:r>
        <w:rPr>
          <w:noProof/>
        </w:rPr>
        <w:tab/>
        <w:t>Għaldaqstant, jenħtieġ li l-Istati Membri jieħdu l-pożizzjoni li l-flubromażolam tiżdied fl-Iskeda IV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(22)</w:t>
      </w:r>
      <w:r>
        <w:rPr>
          <w:noProof/>
        </w:rPr>
        <w:tab/>
        <w:t>Skont il-valutazzjoni tal-Kumitat tal-Esperti, il-klonażolam (magħrufa wkoll bħala klonitrażolam; isem kimiku: 6-(2-klorofenil)-1-metil-8-nitro-4</w:t>
      </w:r>
      <w:r>
        <w:rPr>
          <w:i/>
          <w:noProof/>
        </w:rPr>
        <w:t>H</w:t>
      </w:r>
      <w:r>
        <w:rPr>
          <w:noProof/>
        </w:rPr>
        <w:t xml:space="preserve">-[1,2,4]triażolo[4,3-a][1,4]benżodiażepina) hija sustanza tat-tip benżodiażepina. Il-klonażolam ma tidhirx li hija liċenzjata għal użi terapewtiċi u lanqas ma rċeviet awtorizzazzjoni għat-tqegħid fis-suq bħala prodott mediċinali. Hemm biżżejjed evidenza li l-klonażolam qed tiġi abbużata, jew x’aktarx li tiġi abbużata, u tista’ tikkostitwixxi problema soċjali u tas-saħħa pubblika li tiġġustifika t-tqegħid tas-sustanza taħt il-kontroll internazzjonali. </w:t>
      </w:r>
      <w:r>
        <w:rPr>
          <w:noProof/>
        </w:rPr>
        <w:lastRenderedPageBreak/>
        <w:t>Għaldaqstant, id-WHO tirrakkomanda li l-klonażolam titqiegħed fl-Iskeda IV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(23)</w:t>
      </w:r>
      <w:r>
        <w:rPr>
          <w:noProof/>
        </w:rPr>
        <w:tab/>
        <w:t xml:space="preserve">Il-klonażolam instabet fi 15-il Stat Membru u hija kkontrollata f’tal-anqas erba’ Stati Membri. Hija ġiet assoċjata ma’ żewġ imwiet u ħames intossikazzjonijiet mhux fatali.  </w:t>
      </w:r>
    </w:p>
    <w:p>
      <w:pPr>
        <w:pStyle w:val="ManualConsidrant"/>
        <w:rPr>
          <w:noProof/>
        </w:rPr>
      </w:pPr>
      <w:r>
        <w:rPr>
          <w:noProof/>
        </w:rPr>
        <w:t>(24)</w:t>
      </w:r>
      <w:r>
        <w:rPr>
          <w:noProof/>
        </w:rPr>
        <w:tab/>
        <w:t>Għaldaqstant, jenħtieġ li l-Istati Membri jieħdu l-pożizzjoni li l-klonażolam tiżdied fl-Iskeda IV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(25)</w:t>
      </w:r>
      <w:r>
        <w:rPr>
          <w:noProof/>
        </w:rPr>
        <w:tab/>
        <w:t>Skont il-valutazzjoni tal-Kumitat tal-Esperti, id-diklażepam (magħrufa wkoll bħala Ro 5-3448; isem kimiku: 7-kloro-5-(2-klorofenil)-1-metil-1,3-diidro-2</w:t>
      </w:r>
      <w:r>
        <w:rPr>
          <w:i/>
          <w:noProof/>
        </w:rPr>
        <w:t>H</w:t>
      </w:r>
      <w:r>
        <w:rPr>
          <w:noProof/>
        </w:rPr>
        <w:t>-1,4-benżodiażepina-2-on) hija sustanza tat-tip benżodiażepina. Id-diklażepam ma tidhirx li hija liċenzjata għal użi terapewtiċi u lanqas ma rċeviet awtorizzazzjoni għat-tqegħid fis-suq bħala prodott mediċinali. Hemm biżżejjed evidenza li d-diklażepam qed tiġi abbużata, jew x’aktarx li tiġi abbużata, u tista’ tikkostitwixxi problema soċjali u tas-saħħa pubblika li tiġġustifika t-tqegħid tas-sustanza taħt il-kontroll internazzjonali. Għaldaqstant, id-WHO tirrakkomanda li d-diklażepam titqiegħed fl-Iskeda IV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(26)</w:t>
      </w:r>
      <w:r>
        <w:rPr>
          <w:noProof/>
        </w:rPr>
        <w:tab/>
        <w:t xml:space="preserve">Id-diklażepam instabet f’16-il Stat Membru u hija kkontrollata f’tal-anqas tmien Stati Membri. Hija ġiet assoċjata ma’ żewġ imwiet; hija instabet ukoll fi 8 kampjuni bijoloġiċi assoċjati ma’ mwiet.  </w:t>
      </w:r>
    </w:p>
    <w:p>
      <w:pPr>
        <w:pStyle w:val="ManualConsidrant"/>
        <w:rPr>
          <w:noProof/>
        </w:rPr>
      </w:pPr>
      <w:r>
        <w:rPr>
          <w:noProof/>
        </w:rPr>
        <w:t>(27)</w:t>
      </w:r>
      <w:r>
        <w:rPr>
          <w:noProof/>
        </w:rPr>
        <w:tab/>
        <w:t>Għaldaqstant, jenħtieġ li l-Istati Membri jieħdu l-pożizzjoni li d-diklażepam tiżdied fl-Iskeda IV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(28)</w:t>
      </w:r>
      <w:r>
        <w:rPr>
          <w:noProof/>
        </w:rPr>
        <w:tab/>
        <w:t>Skont il-valutazzjoni tal-Kumitat tal-Esperti, 3-MeO-PCP (isem kimiku: 1-[1-(3-metossifenil)ċikloeżil]piperidin) hija sustanza tat-tip dissoċjattiv. It-3-MeO-PCP ma tidhirx li hija liċenzjata għal użi terapewtiċi u lanqas ma rċeviet awtorizzazzjoni għat-tqegħid fis-suq bħala prodott mediċinali. Hemm biżżejjed evidenza li t-3-MeO-PCP qed tiġi abbużata jew x’aktarx li tiġi abbużata, u tista’ tikkostitwixxi problema soċjali u tas-saħħa pubblika li tiġġustifika t-tqegħid tas-sustanza taħt il-kontroll internazzjonali. Għaldaqstant, id-WHO tirrakkomanda li t-3-MeO-PCP titqiegħed fl-Iskeda II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(29)</w:t>
      </w:r>
      <w:r>
        <w:rPr>
          <w:noProof/>
        </w:rPr>
        <w:tab/>
        <w:t xml:space="preserve">It-3-MeO-PCP instabet fi 18-il Stat Membru u hija kkontrollata f’tal-anqas tmien Stati Membri. Hija ġiet assoċjata ma’ tal-inqas seba’ mwiet u ħames intossikazzjonijiet mhux fatali; hija instabet ukoll fi 18-il kampjun bijoloġiku assoċjati ma’ avvenimenti avversi serji. </w:t>
      </w:r>
    </w:p>
    <w:p>
      <w:pPr>
        <w:pStyle w:val="ManualConsidrant"/>
        <w:rPr>
          <w:noProof/>
        </w:rPr>
      </w:pPr>
      <w:r>
        <w:rPr>
          <w:noProof/>
        </w:rPr>
        <w:t>(30)</w:t>
      </w:r>
      <w:r>
        <w:rPr>
          <w:noProof/>
        </w:rPr>
        <w:tab/>
        <w:t>Għaldaqstant, jenħtieġ li l-Istati Membri jieħdu l-pożizzjoni li t-3-MeO-PCP tiżdied fl-Iskeda II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(31)</w:t>
      </w:r>
      <w:r>
        <w:rPr>
          <w:noProof/>
        </w:rPr>
        <w:tab/>
        <w:t>Skont il-valutazzjoni tal-Kumitat tal-Esperti, id-difenidin (isem kimiku: 1-(1,2-difeniletil)piperidin) hija sustanza tat-tip dissoċjattiv. Id-difenidin ma tidhirx li hija liċenzjata għal użi terapewtiċi u lanqas ma rċeviet awtorizzazzjoni għat-tqegħid fis-suq bħala prodott mediċinali. Hemm biżżejjed evidenza li d-difenidin qed tiġi abbużata, jew x’aktarx li tiġi abbużata, u tista’ tikkostitwixxi problema soċjali u tas-saħħa pubblika li tiġġustifika t-tqegħid tas-sustanza taħt il-kontroll internazzjonali. Għaldaqstant, id-WHO tirrakkomanda li d-difenidin titqiegħed fl-Iskeda II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(32)</w:t>
      </w:r>
      <w:r>
        <w:rPr>
          <w:noProof/>
        </w:rPr>
        <w:tab/>
        <w:t xml:space="preserve">Id-difenidin instabet fi 17-il Stat Membru u hija kkontrollata f’tal-anqas tmien Stati Membri. Hija ġiet assoċjata ma’ tal-anqas żewġ intossikazzjonijiet mhux fatali u nstabet f’ħames kampjuni bijoloġiċi assoċjati ma’ avvenimenti avversi serji. </w:t>
      </w:r>
    </w:p>
    <w:p>
      <w:pPr>
        <w:pStyle w:val="ManualConsidrant"/>
        <w:rPr>
          <w:noProof/>
        </w:rPr>
      </w:pPr>
      <w:r>
        <w:rPr>
          <w:noProof/>
        </w:rPr>
        <w:lastRenderedPageBreak/>
        <w:t>(33)</w:t>
      </w:r>
      <w:r>
        <w:rPr>
          <w:noProof/>
        </w:rPr>
        <w:tab/>
        <w:t>Għaldaqstant, jenħtieġ li l-Istati Membri jieħdu l-pożizzjoni li d-difenidin tiżdied fl-Iskeda II tal-Konvenzjoni dwar is-Sustanzi Psikotropiċi.</w:t>
      </w:r>
    </w:p>
    <w:p>
      <w:pPr>
        <w:pStyle w:val="ManualConsidrant"/>
        <w:rPr>
          <w:noProof/>
        </w:rPr>
      </w:pPr>
      <w:r>
        <w:rPr>
          <w:noProof/>
        </w:rPr>
        <w:t>(34)</w:t>
      </w:r>
      <w:r>
        <w:rPr>
          <w:noProof/>
        </w:rPr>
        <w:tab/>
      </w:r>
      <w:r>
        <w:rPr>
          <w:noProof/>
        </w:rPr>
        <w:tab/>
        <w:t>Huwa xieraq li tiġi stabbilita l-pożizzjoni li għandha tittieħed f’isem l-Unjoni fil-Kummissjoni dwar id-Drogi Narkotiċi, peress li d-deċiżjonijiet dwar id-deċiżjonijiet differenti dwar l-iskedar fir-rigward tat-tmien sustanzi se jkunu jistgħu jinfluwenzaw b’mod deċiżiv il-kontenut tad-dritt tal-Unjoni, jiġifieri d-Deċiżjoni Kwadru 2004/757/ĠAI.</w:t>
      </w:r>
    </w:p>
    <w:p>
      <w:pPr>
        <w:pStyle w:val="ManualConsidrant"/>
        <w:rPr>
          <w:noProof/>
        </w:rPr>
      </w:pPr>
      <w:r>
        <w:rPr>
          <w:noProof/>
        </w:rPr>
        <w:t>(35)</w:t>
      </w:r>
      <w:r>
        <w:rPr>
          <w:noProof/>
        </w:rPr>
        <w:tab/>
        <w:t>Il-pożizzjoni tal-Unjoni trid tiġi espressa mill-Istati Membri li huma membri tal-Kummissjoni dwar id-Drogi Narkotiċi, li jaġixxu b’mod konġunt.</w:t>
      </w:r>
    </w:p>
    <w:p>
      <w:pPr>
        <w:pStyle w:val="ManualConsidrant"/>
        <w:rPr>
          <w:noProof/>
        </w:rPr>
      </w:pPr>
      <w:r>
        <w:rPr>
          <w:noProof/>
        </w:rPr>
        <w:t>(36)</w:t>
      </w:r>
      <w:r>
        <w:rPr>
          <w:noProof/>
        </w:rPr>
        <w:tab/>
        <w:t>Id-Danimarka marbuta bid-Deċiżjoni Kwadru 2004/757/ĠAI kif applikabbli sal-21 ta’ Novembru 2018 u għalhekk qed tieħu sehem fl-adozzjoni u l-applikazzjoni ta’ din id-Deċiżjoni.</w:t>
      </w:r>
    </w:p>
    <w:p>
      <w:pPr>
        <w:pStyle w:val="ManualConsidrant"/>
        <w:rPr>
          <w:noProof/>
        </w:rPr>
      </w:pPr>
      <w:r>
        <w:rPr>
          <w:noProof/>
        </w:rPr>
        <w:t>(37)</w:t>
      </w:r>
      <w:r>
        <w:rPr>
          <w:noProof/>
        </w:rPr>
        <w:tab/>
        <w:t>L-Irlanda marbuta bid-Deċiżjoni Kwadru 2004/757/ĠAI u għalhekk qed tieħu sehem fl-adozzjoni u l-applikazzjoni ta’ din id-Deċiżjoni,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bCs/>
          <w:noProof/>
          <w:szCs w:val="24"/>
        </w:rPr>
      </w:pPr>
      <w:r>
        <w:rPr>
          <w:noProof/>
        </w:rPr>
        <w:t>Il-pożizzjoni li għandha tiġi adottata f’isem l-Unjoni fl-erbgħa u sittin sessjoni tal-Kummissjoni dwar id-Drogi Narkotiċi mit-12 sas-16 ta’ April 2021, meta dak il-korp jintalab jadotta deċiżjonijiet dwar iż-żieda ta’ sustanzi fl-Iskedi tal-Konvenzjoni Unika tan-Nazzjonijiet Uniti dwar id-Drogi Narkotiċi tal-1961 kif emendata bil-Protokoll tal-1972 u l-Konvenzjoni tan-Nazzjonijiet Uniti dwar is-Sustanzi Psikotropiċi tal-1971, hija stabbilita fl-Anness ta’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bCs/>
          <w:noProof/>
          <w:szCs w:val="24"/>
        </w:rPr>
      </w:pPr>
      <w:r>
        <w:rPr>
          <w:noProof/>
        </w:rPr>
        <w:t>Il-pożizzjoni msemmija fl-Artikolu 1 għandha tiġi espressa mill-Istati Membri li huma membri tal-Kummissjoni dwar id-Drogi Narkotiċi, li jaġixxu b’mod konġunt.</w:t>
      </w:r>
    </w:p>
    <w:p>
      <w:pPr>
        <w:pStyle w:val="Titrearticle"/>
        <w:rPr>
          <w:noProof/>
        </w:rPr>
      </w:pPr>
      <w:r>
        <w:rPr>
          <w:noProof/>
        </w:rPr>
        <w:t xml:space="preserve">Artikolu 3 </w:t>
      </w:r>
    </w:p>
    <w:p>
      <w:pPr>
        <w:rPr>
          <w:noProof/>
        </w:rPr>
      </w:pPr>
      <w:r>
        <w:rPr>
          <w:noProof/>
        </w:rPr>
        <w:t>Din id-Deċiżjoni hija indirizzata lill-Istati Membri skont it-Trattati.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F0956" w16cex:dateUtc="2020-10-12T15:56:00Z"/>
  <w16cex:commentExtensible w16cex:durableId="232F09AB" w16cex:dateUtc="2020-10-12T15:58:00Z"/>
  <w16cex:commentExtensible w16cex:durableId="232F1096" w16cex:dateUtc="2020-10-12T16:27:00Z"/>
  <w16cex:commentExtensible w16cex:durableId="232F09C4" w16cex:dateUtc="2020-10-12T15:58:00Z"/>
  <w16cex:commentExtensible w16cex:durableId="232F0A01" w16cex:dateUtc="2020-10-12T15:59:00Z"/>
  <w16cex:commentExtensible w16cex:durableId="232F1206" w16cex:dateUtc="2020-10-12T16:33:00Z"/>
  <w16cex:commentExtensible w16cex:durableId="232F0A5A" w16cex:dateUtc="2020-10-12T16:01:00Z"/>
  <w16cex:commentExtensible w16cex:durableId="232F120F" w16cex:dateUtc="2020-10-12T16:34:00Z"/>
  <w16cex:commentExtensible w16cex:durableId="232F0A89" w16cex:dateUtc="2020-10-12T16:02:00Z"/>
  <w16cex:commentExtensible w16cex:durableId="232F1231" w16cex:dateUtc="2020-10-12T16:34:00Z"/>
  <w16cex:commentExtensible w16cex:durableId="232F0AC2" w16cex:dateUtc="2020-10-12T16:02:00Z"/>
  <w16cex:commentExtensible w16cex:durableId="232F0AF8" w16cex:dateUtc="2020-10-12T16:03:00Z"/>
  <w16cex:commentExtensible w16cex:durableId="232F0C0A" w16cex:dateUtc="2020-10-12T16:08:00Z"/>
  <w16cex:commentExtensible w16cex:durableId="232F1259" w16cex:dateUtc="2020-10-12T16:35:00Z"/>
  <w16cex:commentExtensible w16cex:durableId="232F0C83" w16cex:dateUtc="2020-10-12T16:10:00Z"/>
  <w16cex:commentExtensible w16cex:durableId="232F13F6" w16cex:dateUtc="2020-10-12T16:42:00Z"/>
  <w16cex:commentExtensible w16cex:durableId="232F0CA8" w16cex:dateUtc="2020-10-12T16:11:00Z"/>
  <w16cex:commentExtensible w16cex:durableId="232F0DDA" w16cex:dateUtc="2020-10-12T16:16:00Z"/>
  <w16cex:commentExtensible w16cex:durableId="232F1423" w16cex:dateUtc="2020-10-12T16:42:00Z"/>
  <w16cex:commentExtensible w16cex:durableId="232F0EFB" w16cex:dateUtc="2020-10-12T16:20:00Z"/>
  <w16cex:commentExtensible w16cex:durableId="232F0F11" w16cex:dateUtc="2020-10-12T16:21:00Z"/>
  <w16cex:commentExtensible w16cex:durableId="232F1439" w16cex:dateUtc="2020-10-1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AFEB1C" w16cid:durableId="232F0956"/>
  <w16cid:commentId w16cid:paraId="3D8E152D" w16cid:durableId="232F09AB"/>
  <w16cid:commentId w16cid:paraId="5A54ECAE" w16cid:durableId="232F1096"/>
  <w16cid:commentId w16cid:paraId="2D920EB8" w16cid:durableId="232F01AD"/>
  <w16cid:commentId w16cid:paraId="1A4D87F8" w16cid:durableId="232F09C4"/>
  <w16cid:commentId w16cid:paraId="574B6203" w16cid:durableId="232F01AE"/>
  <w16cid:commentId w16cid:paraId="61E0522E" w16cid:durableId="232F0A01"/>
  <w16cid:commentId w16cid:paraId="74FCBE1D" w16cid:durableId="232F1206"/>
  <w16cid:commentId w16cid:paraId="02252A46" w16cid:durableId="232F0A5A"/>
  <w16cid:commentId w16cid:paraId="722847BD" w16cid:durableId="232F120F"/>
  <w16cid:commentId w16cid:paraId="01FBFDA3" w16cid:durableId="232F01AF"/>
  <w16cid:commentId w16cid:paraId="298C9B3D" w16cid:durableId="232F0A89"/>
  <w16cid:commentId w16cid:paraId="5F81956F" w16cid:durableId="232F1231"/>
  <w16cid:commentId w16cid:paraId="67B071BC" w16cid:durableId="232F0AC2"/>
  <w16cid:commentId w16cid:paraId="3B3E02F3" w16cid:durableId="232F01B0"/>
  <w16cid:commentId w16cid:paraId="20527022" w16cid:durableId="232F0AF8"/>
  <w16cid:commentId w16cid:paraId="1AA44E1C" w16cid:durableId="232F01B1"/>
  <w16cid:commentId w16cid:paraId="1DCA63F1" w16cid:durableId="232F0C0A"/>
  <w16cid:commentId w16cid:paraId="0EA0B696" w16cid:durableId="232F1259"/>
  <w16cid:commentId w16cid:paraId="372CF202" w16cid:durableId="232F0C83"/>
  <w16cid:commentId w16cid:paraId="773F85DD" w16cid:durableId="232F13F6"/>
  <w16cid:commentId w16cid:paraId="50368404" w16cid:durableId="232F0CA8"/>
  <w16cid:commentId w16cid:paraId="0074A341" w16cid:durableId="232F01B2"/>
  <w16cid:commentId w16cid:paraId="2E79B8B3" w16cid:durableId="232F0DDA"/>
  <w16cid:commentId w16cid:paraId="1E8E1C9C" w16cid:durableId="232F01B3"/>
  <w16cid:commentId w16cid:paraId="0F521376" w16cid:durableId="232F1423"/>
  <w16cid:commentId w16cid:paraId="734F5C6B" w16cid:durableId="232F01B4"/>
  <w16cid:commentId w16cid:paraId="7CE9BAE4" w16cid:durableId="232F0EFB"/>
  <w16cid:commentId w16cid:paraId="0F79DA97" w16cid:durableId="232F01B5"/>
  <w16cid:commentId w16cid:paraId="58AE2570" w16cid:durableId="232F0F11"/>
  <w16cid:commentId w16cid:paraId="42B1A3D0" w16cid:durableId="232F14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United Nations Treaty Series (Sensiela tat-Trattati tan-Nazzjonijiet Uniti), vol. 978, Nru 14152.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United Nations Treaty Series (Sensiela tat-Trattati tan-Nazzjonijiet Uniti), vol. 1019, Nru 14956.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L-Awstrija, il-Belġju, il-Kroazja, ir-Repubblika Ċeka, Franza, il-Ġermanja, l-Ungerija, l-Italja, in-Netherlands, il-Polonja, Spanja u l-Iżvezja.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L 335, 11.11.2004, p. 8, kif emendata bid-Direttiva (UE) 2017/2103 tal-Parlament Ewropew u tal-Kunsill tal-15 ta’ Novembru 2017 li temenda d-Deċiżjoni Kwadru tal-Kunsill 2004/757/ĠAI sabiex id-definizzjoni ta’ “droga” tinkludi sustanzi psikoattivi ġodda u li tħassar id-Deċiżjoni tal-Kunsill 2005/387/ĠAI, ĠU L 305, 21.11.2017, p. 12.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Ara l-Anness għad-Deċiżjoni Kwadru. 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Id-Direttiva Delegata tal-Kummissjoni (UE) 2020/1687 tat-2 ta’ Settembru 2020 li temenda l-Anness tad-Deċiżjoni Kwadru tal-Kunsill 2004/757/ĠAI fir-rigward tal-inklużjoni tas-sustanza psikoattiva ġdida </w:t>
      </w:r>
      <w:r>
        <w:rPr>
          <w:i/>
        </w:rPr>
        <w:t>N</w:t>
      </w:r>
      <w:r>
        <w:t>,</w:t>
      </w:r>
      <w:r>
        <w:rPr>
          <w:i/>
        </w:rPr>
        <w:t>N</w:t>
      </w:r>
      <w:r>
        <w:t>-dietil-2-[[4-(1-metiletossi)fenil]metil]-5-nitro-1</w:t>
      </w:r>
      <w:r>
        <w:rPr>
          <w:i/>
        </w:rPr>
        <w:t>H</w:t>
      </w:r>
      <w:r>
        <w:t>-benżimidażol-1-etanammina (isotonitażen) fid-definizzjoni ta’ “droga”, ĠU L 379, 13.11.2020, p. 55.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COM(2017) 72 final; COM(2018) 31 final; COM(2018) 862 final; COM(2019) 631 final. </w:t>
      </w:r>
    </w:p>
  </w:footnote>
  <w:footnote w:id="8">
    <w:p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>Adottati mill-Kunsill fis-7 ta’ Marzu 2017, fis-27 ta’ Frar 2018, fil-5 ta’ Marzu 2019, u fil-11 ta’ Frar 2020, rispettivament.</w:t>
      </w:r>
    </w:p>
  </w:footnote>
  <w:footnote w:id="9">
    <w:p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 xml:space="preserve">Is-Sentenza tal-Qorti tal-Ġustizzja tas-7 ta’ Ottubru 2014, Il-Ġermanja vs Il-Kunsill, C-399/12, ECLI:EU:C:2014:2258, il-paragrafu 64. </w:t>
      </w:r>
    </w:p>
  </w:footnote>
  <w:footnote w:id="10">
    <w:p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 xml:space="preserve">Is-Sentenza tal-Qorti tal-Ġustizzja tas-7 ta’ Ottubru 2014, Il-Ġermanja vs Il-Kunsill, C-399/12, ECLI:EU:C:2014:2258, il-paragrafi 61 sa 64. </w:t>
      </w:r>
    </w:p>
  </w:footnote>
  <w:footnote w:id="11">
    <w:p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>L-Artikolu 3(7) tal-Konvenzjoni dwar id-Drogi Narkotiċi; L-Artikolu 2(7) tal-Konvenzjoni dwar is-Sustanzi Psikotropiċi.</w:t>
      </w:r>
    </w:p>
  </w:footnote>
  <w:footnote w:id="12">
    <w:p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</w:r>
      <w:r>
        <w:rPr>
          <w:color w:val="000000" w:themeColor="text1"/>
          <w:lang w:val="fr-FR"/>
        </w:rPr>
        <w:t>United Nations Treaty Series (Sensiela tat-Trattati tan-Nazzjonijiet Uniti), vol. 978, Nru 14152.</w:t>
      </w:r>
    </w:p>
  </w:footnote>
  <w:footnote w:id="13">
    <w:p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</w:r>
      <w:r>
        <w:rPr>
          <w:color w:val="000000" w:themeColor="text1"/>
          <w:lang w:val="fr-FR"/>
        </w:rPr>
        <w:t>United Nations Treaty Series (Sensiela tat-Trattati tan-Nazzjonijiet Uniti), vol. 1019, Nru 14956.</w:t>
      </w:r>
    </w:p>
  </w:footnote>
  <w:footnote w:id="14">
    <w:p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>Id-Deċiżjoni Kwadru tal-Kunsill 2004/757/ĠAI tal-25 ta' Ottubru 2004 li tistabbilixxi dispożizzjonijiet minimi dwar l-elementi kostitwenti ta' atti kriminali u ta' pieni fil-qasam tat-traffikar illeċitu ta' drogi (ĠU L 335, 11.11.2004, p. 8).</w:t>
      </w:r>
    </w:p>
  </w:footnote>
  <w:footnote w:id="15">
    <w:p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>L-Awstrija, il-Belġju, il-Kroazja, ir-Repubblika Ċeka, Franza, il-Ġermanja, l-Ungerija, l-Italja, in-Netherlands, il-Polonja, Spanja u l-Iżvezja.</w:t>
      </w:r>
    </w:p>
  </w:footnote>
  <w:footnote w:id="16">
    <w:p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>Ir-Regolament (KE) Nru 1920/2006 tal-Parlament Ewropew u tal-Kunsill tat-12 ta’ Diċembru 2006 dwar iċ-Ċentru Ewropew għall-Monitoraġġ tad-Droga u d-Dipendenza fuq id-Droga (ĠU L 376, 27.12.2006, p. 1).</w:t>
      </w:r>
    </w:p>
  </w:footnote>
  <w:footnote w:id="17">
    <w:p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>Id-Direttiva Delegata tal-Kummissjoni (UE) 2020/1687 tat-2 ta’ Settembru 2020 li temenda l-Anness tad-Deċiżjoni Kwadru tal-Kunsill 2004/757/ĠAI fir-rigward tal-inklużjoni tas-sustanza psikoattiva ġdida N,N-dietil-2-[[4-(1-metiletossi)fenil]metil]-5-nitro-1H-benżimidażol-1-etanammina (isotonitażen) fid-definizzjoni ta’ “droga”, C(2020) 5897 final, ĠU L 379, 13.11.2020, p. 55.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26650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9A431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A74B2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9E213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2B88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DA06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168D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742A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882448D"/>
    <w:multiLevelType w:val="multilevel"/>
    <w:tmpl w:val="E522D900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04" w:hanging="14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512" w:hanging="4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16" w:hanging="5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5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96" w:hanging="93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6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2"/>
  </w:num>
  <w:num w:numId="12">
    <w:abstractNumId w:val="21"/>
  </w:num>
  <w:num w:numId="13">
    <w:abstractNumId w:val="11"/>
  </w:num>
  <w:num w:numId="14">
    <w:abstractNumId w:val="13"/>
  </w:num>
  <w:num w:numId="15">
    <w:abstractNumId w:val="9"/>
  </w:num>
  <w:num w:numId="16">
    <w:abstractNumId w:val="20"/>
  </w:num>
  <w:num w:numId="17">
    <w:abstractNumId w:val="8"/>
  </w:num>
  <w:num w:numId="18">
    <w:abstractNumId w:val="14"/>
  </w:num>
  <w:num w:numId="19">
    <w:abstractNumId w:val="17"/>
  </w:num>
  <w:num w:numId="20">
    <w:abstractNumId w:val="18"/>
  </w:num>
  <w:num w:numId="21">
    <w:abstractNumId w:val="10"/>
  </w:num>
  <w:num w:numId="22">
    <w:abstractNumId w:val="15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15 15:35:0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05FCD87-9A26-492A-A4FC-6E1C88A15829"/>
    <w:docVar w:name="LW_COVERPAGE_TYPE" w:val="1"/>
    <w:docVar w:name="LW_CROSSREFERENCE" w:val="&lt;UNUSED&gt;"/>
    <w:docVar w:name="LW_DocType" w:val="COM"/>
    <w:docVar w:name="LW_EMISSION" w:val="17.12.2020"/>
    <w:docVar w:name="LW_EMISSION_ISODATE" w:val="2020-12-17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357"/>
    <w:docVar w:name="LW_REF.II.NEW.CP_YEAR" w:val="2020"/>
    <w:docVar w:name="LW_REF.INST.NEW" w:val="COM"/>
    <w:docVar w:name="LW_REF.INST.NEW_ADOPTED" w:val="final"/>
    <w:docVar w:name="LW_REF.INST.NEW_TEXT" w:val="(2020) 8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\u289?i espressa, f\u8217?isem l-Unjoni Ewropea, fl-erbg\u295?a u sittin sessjoni tal-Kummissjoni dwar id-Drogi Narkoti\u267?i dwar l-iskedar ta\u8217? sustanzi ta\u295?t il-Konvenzjoni Unika dwar id-Drogi Narkoti\u267?i tal-1961, kif emendata mill-Protokoll tal-1972, u l-Konvenzjoni dwar is-Sustanzi Psikotropi\u267?i tal-1971 _x000b_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5"/>
      </w:numPr>
    </w:pPr>
  </w:style>
  <w:style w:type="character" w:customStyle="1" w:styleId="None">
    <w:name w:val="None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5"/>
      </w:numPr>
    </w:pPr>
  </w:style>
  <w:style w:type="character" w:customStyle="1" w:styleId="None">
    <w:name w:val="None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AF88-5E77-4527-A4FE-DC726EB4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10</Pages>
  <Words>2923</Words>
  <Characters>22398</Characters>
  <Application>Microsoft Office Word</Application>
  <DocSecurity>0</DocSecurity>
  <Lines>344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19</cp:revision>
  <dcterms:created xsi:type="dcterms:W3CDTF">2020-12-07T09:52:00Z</dcterms:created>
  <dcterms:modified xsi:type="dcterms:W3CDTF">2020-12-15T14:35:00Z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