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71" w:rsidRDefault="000D71D4" w:rsidP="000D71D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D337785-9BCC-40DB-BADE-F15A8E427D6E" style="width:450.6pt;height:459.6pt">
            <v:imagedata r:id="rId8" o:title=""/>
          </v:shape>
        </w:pict>
      </w:r>
    </w:p>
    <w:bookmarkEnd w:id="0"/>
    <w:p w:rsidR="00F40071" w:rsidRDefault="00F40071">
      <w:pPr>
        <w:rPr>
          <w:noProof/>
        </w:rPr>
        <w:sectPr w:rsidR="00F40071" w:rsidSect="000D71D4">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F40071" w:rsidRDefault="000D71D4">
      <w:pPr>
        <w:jc w:val="center"/>
        <w:rPr>
          <w:rFonts w:ascii="Times New Roman" w:hAnsi="Times New Roman" w:cs="Times New Roman"/>
          <w:noProof/>
          <w:sz w:val="24"/>
        </w:rPr>
      </w:pPr>
      <w:bookmarkStart w:id="1" w:name="_GoBack"/>
      <w:bookmarkEnd w:id="1"/>
      <w:r>
        <w:rPr>
          <w:rFonts w:ascii="Times New Roman" w:hAnsi="Times New Roman" w:cs="Times New Roman"/>
          <w:noProof/>
          <w:sz w:val="24"/>
        </w:rPr>
        <w:lastRenderedPageBreak/>
        <w:t xml:space="preserve">Notification on behalf of the Union under points (d) and (g) of Article LAW.OTHER.134(7) [Notifications] of Part Three [Law Enforcement and Judicial Cooperation in Criminal Matters] </w:t>
      </w:r>
      <w:r>
        <w:rPr>
          <w:rFonts w:ascii="Times New Roman" w:hAnsi="Times New Roman" w:cs="Times New Roman"/>
          <w:noProof/>
          <w:sz w:val="24"/>
        </w:rPr>
        <w:br/>
        <w:t>of the Partnership Agreement</w:t>
      </w:r>
    </w:p>
    <w:p w:rsidR="00F40071" w:rsidRDefault="00F40071">
      <w:pPr>
        <w:jc w:val="center"/>
        <w:rPr>
          <w:rFonts w:ascii="Times New Roman" w:hAnsi="Times New Roman" w:cs="Times New Roman"/>
          <w:noProof/>
          <w:sz w:val="24"/>
        </w:rPr>
      </w:pPr>
    </w:p>
    <w:p w:rsidR="00F40071" w:rsidRDefault="000D71D4">
      <w:pPr>
        <w:pStyle w:val="ListParagraph"/>
        <w:numPr>
          <w:ilvl w:val="0"/>
          <w:numId w:val="1"/>
        </w:numPr>
        <w:jc w:val="both"/>
        <w:rPr>
          <w:rFonts w:ascii="Times New Roman" w:hAnsi="Times New Roman" w:cs="Times New Roman"/>
          <w:noProof/>
          <w:sz w:val="24"/>
        </w:rPr>
      </w:pPr>
      <w:r>
        <w:rPr>
          <w:rFonts w:ascii="Times New Roman" w:hAnsi="Times New Roman" w:cs="Times New Roman"/>
          <w:noProof/>
          <w:sz w:val="24"/>
        </w:rPr>
        <w:t>In accordance with Articles LAW.MUTAS.114 [</w:t>
      </w:r>
      <w:r>
        <w:rPr>
          <w:rFonts w:ascii="Times New Roman" w:hAnsi="Times New Roman" w:cs="Times New Roman"/>
          <w:noProof/>
          <w:sz w:val="24"/>
        </w:rPr>
        <w:t>Definition of competent authority] of Part Three [Law Enforcement and Judicial Cooperation in Criminal Matters] of the Partnership Agreement between the European Union and the European Atomic Energy Community, of the one part, and the United Kingdom, of th</w:t>
      </w:r>
      <w:r>
        <w:rPr>
          <w:rFonts w:ascii="Times New Roman" w:hAnsi="Times New Roman" w:cs="Times New Roman"/>
          <w:noProof/>
          <w:sz w:val="24"/>
        </w:rPr>
        <w:t>e other part (the ‘Partnership Agreement’) and point (d) of LAW.OTHER.134(7) [Notifications] of that Agreement, the Union, on its own behalf, hereby notifies the United Kingdom that the European Public Prosecutor’s Office (EPPO), in the exercise of its com</w:t>
      </w:r>
      <w:r>
        <w:rPr>
          <w:rFonts w:ascii="Times New Roman" w:hAnsi="Times New Roman" w:cs="Times New Roman"/>
          <w:noProof/>
          <w:sz w:val="24"/>
        </w:rPr>
        <w:t>petences as provided for by Articles 22, 23 and 25 of Council Regulation (EU) 2017/1939, shall be deemed to be a competent authority for the purposes of Title VIII [Mutual Assistance] of Part Three [Law Enforcement and Judicial Cooperation in Criminal Matt</w:t>
      </w:r>
      <w:r>
        <w:rPr>
          <w:rFonts w:ascii="Times New Roman" w:hAnsi="Times New Roman" w:cs="Times New Roman"/>
          <w:noProof/>
          <w:sz w:val="24"/>
        </w:rPr>
        <w:t>ers] of the Partnership Agreement. This notification shall apply as of the date determined by the decision of the Commission adopted in accordance with Article 120(2) of Council Regulation (EU) 2017/1939. The United Kingdom will be informed about that date</w:t>
      </w:r>
      <w:r>
        <w:rPr>
          <w:rFonts w:ascii="Times New Roman" w:hAnsi="Times New Roman" w:cs="Times New Roman"/>
          <w:noProof/>
          <w:sz w:val="24"/>
        </w:rPr>
        <w:t>.</w:t>
      </w:r>
    </w:p>
    <w:p w:rsidR="00F40071" w:rsidRDefault="00F40071">
      <w:pPr>
        <w:pStyle w:val="ListParagraph"/>
        <w:ind w:left="360"/>
        <w:jc w:val="both"/>
        <w:rPr>
          <w:rFonts w:ascii="Times New Roman" w:hAnsi="Times New Roman" w:cs="Times New Roman"/>
          <w:noProof/>
          <w:sz w:val="24"/>
        </w:rPr>
      </w:pPr>
    </w:p>
    <w:p w:rsidR="00F40071" w:rsidRDefault="000D71D4">
      <w:pPr>
        <w:pStyle w:val="ListParagraph"/>
        <w:numPr>
          <w:ilvl w:val="0"/>
          <w:numId w:val="1"/>
        </w:numPr>
        <w:spacing w:after="120" w:line="264"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In accordance with Articles LAW.CONFISC.21(2) [Authorities] </w:t>
      </w:r>
      <w:r>
        <w:rPr>
          <w:rFonts w:ascii="Times New Roman" w:hAnsi="Times New Roman" w:cs="Times New Roman"/>
          <w:noProof/>
          <w:sz w:val="24"/>
        </w:rPr>
        <w:t>of Part Three [Law Enforcement and Judicial Cooperation in Criminal Matters] of the Partnership Agreement</w:t>
      </w:r>
      <w:r>
        <w:rPr>
          <w:rFonts w:ascii="Times New Roman" w:hAnsi="Times New Roman" w:cs="Times New Roman"/>
          <w:noProof/>
          <w:sz w:val="24"/>
          <w:szCs w:val="24"/>
        </w:rPr>
        <w:t xml:space="preserve"> and point (g) of </w:t>
      </w:r>
      <w:r>
        <w:rPr>
          <w:rFonts w:ascii="Times New Roman" w:hAnsi="Times New Roman" w:cs="Times New Roman"/>
          <w:noProof/>
          <w:sz w:val="24"/>
        </w:rPr>
        <w:t>LAW.OTHER.134(7) [Notifications] of that Agreement</w:t>
      </w:r>
      <w:r>
        <w:rPr>
          <w:rFonts w:ascii="Times New Roman" w:hAnsi="Times New Roman" w:cs="Times New Roman"/>
          <w:noProof/>
          <w:sz w:val="24"/>
          <w:szCs w:val="24"/>
        </w:rPr>
        <w:t xml:space="preserve">, the Union, </w:t>
      </w:r>
      <w:r>
        <w:rPr>
          <w:rFonts w:ascii="Times New Roman" w:hAnsi="Times New Roman" w:cs="Times New Roman"/>
          <w:noProof/>
          <w:sz w:val="24"/>
        </w:rPr>
        <w:t xml:space="preserve">on its </w:t>
      </w:r>
      <w:r>
        <w:rPr>
          <w:rFonts w:ascii="Times New Roman" w:hAnsi="Times New Roman" w:cs="Times New Roman"/>
          <w:noProof/>
          <w:sz w:val="24"/>
        </w:rPr>
        <w:t>own behalf,</w:t>
      </w:r>
      <w:r>
        <w:rPr>
          <w:rFonts w:ascii="Times New Roman" w:hAnsi="Times New Roman" w:cs="Times New Roman"/>
          <w:noProof/>
          <w:sz w:val="24"/>
          <w:szCs w:val="24"/>
        </w:rPr>
        <w:t xml:space="preserve"> </w:t>
      </w:r>
      <w:r>
        <w:rPr>
          <w:rFonts w:ascii="Times New Roman" w:hAnsi="Times New Roman" w:cs="Times New Roman"/>
          <w:noProof/>
          <w:sz w:val="24"/>
        </w:rPr>
        <w:t>hereby notifies the United Kingdom that the European Public Prosecutor’s Office (EPPO), in the exercise of its competences as provided for by Articles 22, 23 and 25 of Council Regulation (EU) 2017/1939,</w:t>
      </w:r>
      <w:r>
        <w:rPr>
          <w:noProof/>
        </w:rPr>
        <w:t xml:space="preserve"> </w:t>
      </w:r>
      <w:r>
        <w:rPr>
          <w:rFonts w:ascii="Times New Roman" w:hAnsi="Times New Roman" w:cs="Times New Roman"/>
          <w:noProof/>
          <w:sz w:val="24"/>
          <w:szCs w:val="24"/>
        </w:rPr>
        <w:t>shall be deemed to be a competent authori</w:t>
      </w:r>
      <w:r>
        <w:rPr>
          <w:rFonts w:ascii="Times New Roman" w:hAnsi="Times New Roman" w:cs="Times New Roman"/>
          <w:noProof/>
          <w:sz w:val="24"/>
          <w:szCs w:val="24"/>
        </w:rPr>
        <w:t xml:space="preserve">ty for the purpose of making and, if appropriate, executing freezing requests made under Title XI [Freezing and Confiscation] </w:t>
      </w:r>
      <w:r>
        <w:rPr>
          <w:rFonts w:ascii="Times New Roman" w:hAnsi="Times New Roman" w:cs="Times New Roman"/>
          <w:noProof/>
          <w:sz w:val="24"/>
        </w:rPr>
        <w:t>of Part Three [Law Enforcement and Judicial Cooperation in Criminal Matters] of the Partnership Agreement</w:t>
      </w:r>
      <w:r>
        <w:rPr>
          <w:rFonts w:ascii="Times New Roman" w:hAnsi="Times New Roman" w:cs="Times New Roman"/>
          <w:noProof/>
          <w:sz w:val="24"/>
          <w:szCs w:val="24"/>
        </w:rPr>
        <w:t>, as well as a central au</w:t>
      </w:r>
      <w:r>
        <w:rPr>
          <w:rFonts w:ascii="Times New Roman" w:hAnsi="Times New Roman" w:cs="Times New Roman"/>
          <w:noProof/>
          <w:sz w:val="24"/>
          <w:szCs w:val="24"/>
        </w:rPr>
        <w:t xml:space="preserve">thority for the purpose of sending and answering to those requests. </w:t>
      </w:r>
      <w:r>
        <w:rPr>
          <w:rFonts w:ascii="Times New Roman" w:hAnsi="Times New Roman" w:cs="Times New Roman"/>
          <w:noProof/>
          <w:sz w:val="24"/>
        </w:rPr>
        <w:t>This notification shall apply as of the date determined by the decision of the Commission adopted in accordance with Article 120(2) of Council Regulation (EU) 2017/1939. The United Kingdom</w:t>
      </w:r>
      <w:r>
        <w:rPr>
          <w:rFonts w:ascii="Times New Roman" w:hAnsi="Times New Roman" w:cs="Times New Roman"/>
          <w:noProof/>
          <w:sz w:val="24"/>
        </w:rPr>
        <w:t xml:space="preserve"> will be informed about that date.</w:t>
      </w:r>
    </w:p>
    <w:p w:rsidR="00F40071" w:rsidRDefault="00F40071">
      <w:pPr>
        <w:pStyle w:val="ListParagraph"/>
        <w:rPr>
          <w:rFonts w:ascii="Times New Roman" w:hAnsi="Times New Roman" w:cs="Times New Roman"/>
          <w:noProof/>
          <w:sz w:val="24"/>
          <w:szCs w:val="24"/>
        </w:rPr>
      </w:pPr>
    </w:p>
    <w:p w:rsidR="00F40071" w:rsidRDefault="000D71D4">
      <w:pPr>
        <w:pStyle w:val="ListParagraph"/>
        <w:numPr>
          <w:ilvl w:val="0"/>
          <w:numId w:val="1"/>
        </w:numPr>
        <w:spacing w:after="120" w:line="264" w:lineRule="auto"/>
        <w:contextualSpacing w:val="0"/>
        <w:jc w:val="both"/>
        <w:rPr>
          <w:rFonts w:ascii="Times New Roman" w:hAnsi="Times New Roman" w:cs="Times New Roman"/>
          <w:noProof/>
          <w:sz w:val="24"/>
          <w:szCs w:val="24"/>
        </w:rPr>
      </w:pPr>
      <w:r>
        <w:rPr>
          <w:rFonts w:ascii="Times New Roman" w:hAnsi="Times New Roman" w:cs="Times New Roman"/>
          <w:noProof/>
          <w:sz w:val="24"/>
        </w:rPr>
        <w:t>Requests</w:t>
      </w:r>
      <w:r>
        <w:rPr>
          <w:rFonts w:ascii="Times New Roman" w:hAnsi="Times New Roman" w:cs="Times New Roman"/>
          <w:noProof/>
          <w:sz w:val="24"/>
          <w:szCs w:val="24"/>
        </w:rPr>
        <w:t xml:space="preserve"> shall be sent to the Central Office of the EPPO.</w:t>
      </w:r>
    </w:p>
    <w:p w:rsidR="00F40071" w:rsidRDefault="00F40071">
      <w:pPr>
        <w:spacing w:after="120" w:line="264" w:lineRule="auto"/>
        <w:jc w:val="both"/>
        <w:rPr>
          <w:rFonts w:ascii="Times New Roman" w:hAnsi="Times New Roman" w:cs="Times New Roman"/>
          <w:noProof/>
        </w:rPr>
      </w:pPr>
    </w:p>
    <w:p w:rsidR="00F40071" w:rsidRDefault="00F40071">
      <w:pPr>
        <w:pStyle w:val="ListParagraph"/>
        <w:spacing w:after="120" w:line="264" w:lineRule="auto"/>
        <w:ind w:left="360"/>
        <w:contextualSpacing w:val="0"/>
        <w:jc w:val="both"/>
        <w:rPr>
          <w:rFonts w:ascii="Times New Roman" w:hAnsi="Times New Roman" w:cs="Times New Roman"/>
          <w:noProof/>
          <w:sz w:val="24"/>
          <w:szCs w:val="24"/>
        </w:rPr>
      </w:pPr>
    </w:p>
    <w:sectPr w:rsidR="00F4007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71" w:rsidRDefault="000D71D4">
      <w:pPr>
        <w:spacing w:after="0" w:line="240" w:lineRule="auto"/>
      </w:pPr>
      <w:r>
        <w:separator/>
      </w:r>
    </w:p>
  </w:endnote>
  <w:endnote w:type="continuationSeparator" w:id="0">
    <w:p w:rsidR="00F40071" w:rsidRDefault="000D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D4" w:rsidRPr="000D71D4" w:rsidRDefault="000D71D4" w:rsidP="000D7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D4" w:rsidRPr="000D71D4" w:rsidRDefault="000D71D4" w:rsidP="000D71D4">
    <w:pPr>
      <w:pStyle w:val="FooterCoverPage"/>
      <w:rPr>
        <w:rFonts w:ascii="Arial" w:hAnsi="Arial" w:cs="Arial"/>
        <w:b/>
        <w:sz w:val="48"/>
      </w:rPr>
    </w:pPr>
    <w:r w:rsidRPr="000D71D4">
      <w:rPr>
        <w:rFonts w:ascii="Arial" w:hAnsi="Arial" w:cs="Arial"/>
        <w:b/>
        <w:sz w:val="48"/>
      </w:rPr>
      <w:t>EN</w:t>
    </w:r>
    <w:r w:rsidRPr="000D71D4">
      <w:rPr>
        <w:rFonts w:ascii="Arial" w:hAnsi="Arial" w:cs="Arial"/>
        <w:b/>
        <w:sz w:val="48"/>
      </w:rPr>
      <w:tab/>
    </w:r>
    <w:r w:rsidRPr="000D71D4">
      <w:rPr>
        <w:rFonts w:ascii="Arial" w:hAnsi="Arial" w:cs="Arial"/>
        <w:b/>
        <w:sz w:val="48"/>
      </w:rPr>
      <w:tab/>
    </w:r>
    <w:r w:rsidRPr="000D71D4">
      <w:tab/>
    </w:r>
    <w:proofErr w:type="spellStart"/>
    <w:r w:rsidRPr="000D71D4">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D4" w:rsidRPr="000D71D4" w:rsidRDefault="000D71D4" w:rsidP="000D71D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71" w:rsidRDefault="00F400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71" w:rsidRDefault="00F400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71" w:rsidRDefault="00F40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71" w:rsidRDefault="000D71D4">
      <w:pPr>
        <w:spacing w:after="0" w:line="240" w:lineRule="auto"/>
      </w:pPr>
      <w:r>
        <w:separator/>
      </w:r>
    </w:p>
  </w:footnote>
  <w:footnote w:type="continuationSeparator" w:id="0">
    <w:p w:rsidR="00F40071" w:rsidRDefault="000D7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D4" w:rsidRPr="000D71D4" w:rsidRDefault="000D71D4" w:rsidP="000D7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D4" w:rsidRPr="000D71D4" w:rsidRDefault="000D71D4" w:rsidP="000D71D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D4" w:rsidRPr="000D71D4" w:rsidRDefault="000D71D4" w:rsidP="000D71D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71" w:rsidRDefault="00F400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71" w:rsidRDefault="00F400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71" w:rsidRDefault="00F4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2AA3"/>
    <w:multiLevelType w:val="hybridMultilevel"/>
    <w:tmpl w:val="DCF8AADE"/>
    <w:lvl w:ilvl="0" w:tplc="E5220226">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D2175"/>
    <w:multiLevelType w:val="hybridMultilevel"/>
    <w:tmpl w:val="37E49C92"/>
    <w:lvl w:ilvl="0" w:tplc="04090019">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02272"/>
    <w:multiLevelType w:val="hybridMultilevel"/>
    <w:tmpl w:val="7242C08C"/>
    <w:name w:val="Point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7C7BEA"/>
    <w:multiLevelType w:val="hybridMultilevel"/>
    <w:tmpl w:val="A1F0FCB2"/>
    <w:lvl w:ilvl="0" w:tplc="4156F0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4"/>
    <w:docVar w:name="LW_ANNEX_NBR_LAST" w:val="4"/>
    <w:docVar w:name="LW_ANNEX_UNIQUE" w:val="0"/>
    <w:docVar w:name="LW_CORRIGENDUM" w:val="COM(2020) 855 final of 25.12.2020 downgraded on 26.12.2020"/>
    <w:docVar w:name="LW_COVERPAGE_EXISTS" w:val="True"/>
    <w:docVar w:name="LW_COVERPAGE_GUID" w:val="4D337785-9BCC-40DB-BADE-F15A8E427D6E"/>
    <w:docVar w:name="LW_COVERPAGE_TYPE" w:val="1"/>
    <w:docVar w:name="LW_CROSSREFERENCE" w:val="&lt;UNUSED&gt;"/>
    <w:docVar w:name="LW_DocType" w:val="NORMAL"/>
    <w:docVar w:name="LW_EMISSION" w:val="26.12.2020"/>
    <w:docVar w:name="LW_EMISSION_ISODATE" w:val="2020-12-26"/>
    <w:docVar w:name="LW_EMISSION_LOCATION" w:val="BRX"/>
    <w:docVar w:name="LW_EMISSION_PREFIX" w:val="Brussels, "/>
    <w:docVar w:name="LW_EMISSION_SUFFIX" w:val=" "/>
    <w:docVar w:name="LW_ID_DOCTYPE_NONLW" w:val="CP-036"/>
    <w:docVar w:name="LW_LANGUE" w:val="EN"/>
    <w:docVar w:name="LW_LEVEL_OF_SENSITIVITY" w:val="Standard treatment"/>
    <w:docVar w:name="LW_NOM.INST" w:val="EUROPEAN COMMISSION"/>
    <w:docVar w:name="LW_NOM.INST_JOINTDOC" w:val="&lt;EMPTY&gt;"/>
    <w:docVar w:name="LW_OBJETACTEPRINCIPAL.CP" w:val="on the signing, on behalf of the Union, and on provisional application of the Trade and Cooperation Agreement between the European Union and the European Atomic Energy Community, of the one part, and the United Kingdom of Great Britain and Northern Ireland, of the other part, and of the Agreement between the European Union and the United Kingdom of Great Britain and Northern Ireland concerning security procedures for exchanging and protecting classified information"/>
    <w:docVar w:name="LW_PART_NBR" w:val="1"/>
    <w:docVar w:name="LW_PART_NBR_TOTAL" w:val="1"/>
    <w:docVar w:name="LW_REF.INST.NEW" w:val="COM"/>
    <w:docVar w:name="LW_REF.INST.NEW_ADOPTED" w:val="final/2"/>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Proposal for a Council Decision"/>
  </w:docVars>
  <w:rsids>
    <w:rsidRoot w:val="00F40071"/>
    <w:rsid w:val="000D71D4"/>
    <w:rsid w:val="00F4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CCB7991-8340-4CC7-86A8-01422BC1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089F-CAA8-4F89-AFBF-9EAFA137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2037</Characters>
  <Application>Microsoft Office Word</Application>
  <DocSecurity>0</DocSecurity>
  <Lines>35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HODEY Marguerite-Marie (JUST)</dc:creator>
  <cp:keywords/>
  <dc:description/>
  <cp:lastModifiedBy>ANDRIKAKIS Nikolaos (SG)</cp:lastModifiedBy>
  <cp:revision>20</cp:revision>
  <dcterms:created xsi:type="dcterms:W3CDTF">2020-12-24T15:51:00Z</dcterms:created>
  <dcterms:modified xsi:type="dcterms:W3CDTF">2020-12-26T18:15:00Z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4</vt:lpwstr>
  </property>
  <property fmtid="{D5CDD505-2E9C-101B-9397-08002B2CF9AE}" pid="4" name="Last annex">
    <vt:lpwstr>4</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