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B2D251D-9A94-4B5D-80C5-6990F3853443" style="width:450.8pt;height:447.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noProof/>
          <w:sz w:val="24"/>
        </w:rPr>
      </w:pPr>
      <w:bookmarkStart w:id="1" w:name="_GoBack"/>
      <w:bookmarkEnd w:id="1"/>
      <w:r>
        <w:rPr>
          <w:rFonts w:ascii="Times New Roman" w:hAnsi="Times New Roman"/>
          <w:noProof/>
          <w:sz w:val="24"/>
        </w:rPr>
        <w:lastRenderedPageBreak/>
        <w:t>Fógra a thabhairt thar ceann an Aontais faoi phointí (d) agus (g) d’Airteagal LAW.OTHER.134(7) [Fógraí a thabhairt] de Chuid a Trí [Forfheidhmiú an Dlí agus Comhar Breithiúnach in Ábhair Choiriúla]</w:t>
      </w:r>
      <w:r>
        <w:rPr>
          <w:noProof/>
        </w:rPr>
        <w:br/>
      </w:r>
      <w:r>
        <w:rPr>
          <w:rFonts w:ascii="Times New Roman" w:hAnsi="Times New Roman"/>
          <w:noProof/>
          <w:sz w:val="24"/>
        </w:rPr>
        <w:t>den Chomhaontú Trádála agus Comhair</w:t>
      </w:r>
    </w:p>
    <w:p>
      <w:pPr>
        <w:jc w:val="center"/>
        <w:rPr>
          <w:rFonts w:ascii="Times New Roman" w:hAnsi="Times New Roman" w:cs="Times New Roman"/>
          <w:noProof/>
          <w:sz w:val="24"/>
        </w:rPr>
      </w:pPr>
    </w:p>
    <w:p>
      <w:pPr>
        <w:pStyle w:val="ListParagraph"/>
        <w:numPr>
          <w:ilvl w:val="0"/>
          <w:numId w:val="1"/>
        </w:numPr>
        <w:jc w:val="both"/>
        <w:rPr>
          <w:rFonts w:ascii="Times New Roman" w:hAnsi="Times New Roman" w:cs="Times New Roman"/>
          <w:noProof/>
          <w:sz w:val="24"/>
        </w:rPr>
      </w:pPr>
      <w:r>
        <w:rPr>
          <w:rFonts w:ascii="Times New Roman" w:hAnsi="Times New Roman"/>
          <w:noProof/>
          <w:sz w:val="24"/>
        </w:rPr>
        <w:t>I gcomhréir le hAirteagail LAW.MUTAS.114 [Sainmhíniú ar údarás inniúil] de Chuid a Trí [Forfheidhmiú an Dlí agus Comhar Breithiúnach in Ábhair Choiriúla] den Chomhaontú Trádála agus Comhair idir an tAontas Eorpach agus an Comhphobal Eorpach do Fhuinneamh Adamhach, de pháirt, agus an Ríocht Aontaithe, den pháirt eile (‘an Comhaontú Trádála agus Comhair’) agus pointe</w:t>
      </w:r>
      <w:r>
        <w:rPr>
          <w:rFonts w:ascii="Times New Roman" w:hAnsi="Times New Roman"/>
          <w:noProof/>
          <w:sz w:val="24"/>
          <w:lang w:val="en-IE"/>
        </w:rPr>
        <w:t> </w:t>
      </w:r>
      <w:r>
        <w:rPr>
          <w:rFonts w:ascii="Times New Roman" w:hAnsi="Times New Roman"/>
          <w:noProof/>
          <w:sz w:val="24"/>
        </w:rPr>
        <w:t>(d) de LAW.OTHER.134(7) [Fógraí a thabhairt] den Chomhaontú sin, tugann an tAontas Eorpach leis seo, thar a cheann féin, fógra don Ríocht Aontaithe go measfar Oifig an Ionchúisitheora Phoiblí Eorpaigh (OIPE), i bhfeidhmiú na gcumhachtaí dá bhforáiltear le hAirteagail 22, 23 agus 25 de Rialachán (AE) 2017/1939 ón gComhairle di, a bheith ina húdarás inniúil chun críoch Theideal VIII [Cúnamh Frithpháirteach] de Chuid a Trí [Forfheidhmiú an Dlí agus Comhar Breithiúnach in Ábhair Choiriúla] den Chomhaontú Trádála agus Comhair. Beidh feidhm ag an bhfógra seo amhail ón dáta a chinnfear sa chinneadh ón gCoimisiún a ghlacfar i gcomhréir le hAirteagal 120(2) de Rialachán (AE) 2017/1939 ón gComhairle. Cuirfear an Ríocht Aontaithe ar an Eolas faoin dáta sin.</w:t>
      </w:r>
    </w:p>
    <w:p>
      <w:pPr>
        <w:pStyle w:val="ListParagraph"/>
        <w:ind w:left="360"/>
        <w:jc w:val="both"/>
        <w:rPr>
          <w:rFonts w:ascii="Times New Roman" w:hAnsi="Times New Roman" w:cs="Times New Roman"/>
          <w:noProof/>
          <w:sz w:val="24"/>
        </w:rPr>
      </w:pPr>
    </w:p>
    <w:p>
      <w:pPr>
        <w:pStyle w:val="ListParagraph"/>
        <w:numPr>
          <w:ilvl w:val="0"/>
          <w:numId w:val="1"/>
        </w:numPr>
        <w:spacing w:after="120" w:line="264"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I gcomhréir le hAirteagail LAW.CONFISC.21(2) [Údaráis] </w:t>
      </w:r>
      <w:r>
        <w:rPr>
          <w:rFonts w:ascii="Times New Roman" w:hAnsi="Times New Roman"/>
          <w:noProof/>
          <w:sz w:val="24"/>
        </w:rPr>
        <w:t>de chuid a Trí [Forfheidhmiú an Dlí agus Comhar Breithiúnach in Ábhair Choiriúla] den Chomhaontú Trádála agus Comhair</w:t>
      </w:r>
      <w:r>
        <w:rPr>
          <w:rFonts w:ascii="Times New Roman" w:hAnsi="Times New Roman"/>
          <w:noProof/>
          <w:sz w:val="24"/>
          <w:szCs w:val="24"/>
        </w:rPr>
        <w:t xml:space="preserve"> agus pointe</w:t>
      </w:r>
      <w:r>
        <w:rPr>
          <w:rFonts w:ascii="Times New Roman" w:hAnsi="Times New Roman"/>
          <w:noProof/>
          <w:sz w:val="24"/>
          <w:szCs w:val="24"/>
          <w:lang w:val="en-IE"/>
        </w:rPr>
        <w:t> </w:t>
      </w:r>
      <w:r>
        <w:rPr>
          <w:rFonts w:ascii="Times New Roman" w:hAnsi="Times New Roman"/>
          <w:noProof/>
          <w:sz w:val="24"/>
          <w:szCs w:val="24"/>
        </w:rPr>
        <w:t xml:space="preserve">(g) de </w:t>
      </w:r>
      <w:r>
        <w:rPr>
          <w:rFonts w:ascii="Times New Roman" w:hAnsi="Times New Roman"/>
          <w:noProof/>
          <w:sz w:val="24"/>
        </w:rPr>
        <w:t>LAW.OTHER.134(7) [Fógraí a thabhairt] den Chomhaontú sin</w:t>
      </w:r>
      <w:r>
        <w:rPr>
          <w:rFonts w:ascii="Times New Roman" w:hAnsi="Times New Roman"/>
          <w:noProof/>
          <w:sz w:val="24"/>
          <w:szCs w:val="24"/>
        </w:rPr>
        <w:t xml:space="preserve">, tugann an tAontas leis seo, </w:t>
      </w:r>
      <w:r>
        <w:rPr>
          <w:rFonts w:ascii="Times New Roman" w:hAnsi="Times New Roman"/>
          <w:noProof/>
          <w:sz w:val="24"/>
        </w:rPr>
        <w:t>thar a cheann féin,</w:t>
      </w:r>
      <w:r>
        <w:rPr>
          <w:rFonts w:ascii="Times New Roman" w:hAnsi="Times New Roman"/>
          <w:noProof/>
          <w:sz w:val="24"/>
          <w:szCs w:val="24"/>
        </w:rPr>
        <w:t xml:space="preserve"> </w:t>
      </w:r>
      <w:r>
        <w:rPr>
          <w:rFonts w:ascii="Times New Roman" w:hAnsi="Times New Roman"/>
          <w:noProof/>
          <w:sz w:val="24"/>
        </w:rPr>
        <w:t>fógra don Ríocht Aontaithe go measfar Oifig an Ionchúisitheora Phoiblí Eorpaigh (OIPE), i bhfeidhmiú na gcumhachtaí dá bhforáiltear le hAirteagail 22, 23 agus 25 de Rialachán (AE) 2017/1939 ón gComhairle di,</w:t>
      </w:r>
      <w:r>
        <w:rPr>
          <w:noProof/>
        </w:rPr>
        <w:t xml:space="preserve"> </w:t>
      </w:r>
      <w:r>
        <w:rPr>
          <w:rFonts w:ascii="Times New Roman" w:hAnsi="Times New Roman"/>
          <w:noProof/>
          <w:sz w:val="24"/>
          <w:szCs w:val="24"/>
        </w:rPr>
        <w:t xml:space="preserve">a bheith ina húdarás inniúil chun críche iarrataí reo a dhéanamh, agus, más iomchuí, a fhorghníomhú, faoi Theideal XI [Reo agus Coigistiú] </w:t>
      </w:r>
      <w:r>
        <w:rPr>
          <w:rFonts w:ascii="Times New Roman" w:hAnsi="Times New Roman"/>
          <w:noProof/>
          <w:sz w:val="24"/>
        </w:rPr>
        <w:t>de Chuid a Trí [Forfheidhmiú an Dlí agus Comhar Breithiúnach in Ábhair Choiriúla] den Chomhaontú Trádála agus Comhair</w:t>
      </w:r>
      <w:r>
        <w:rPr>
          <w:rFonts w:ascii="Times New Roman" w:hAnsi="Times New Roman"/>
          <w:noProof/>
          <w:sz w:val="24"/>
          <w:szCs w:val="24"/>
        </w:rPr>
        <w:t xml:space="preserve">, agus mar údarás lárnach chomh maith chun críche na n-iarrataí sin a sheoladh agus freagra a thabhairt orthu. </w:t>
      </w:r>
      <w:r>
        <w:rPr>
          <w:rFonts w:ascii="Times New Roman" w:hAnsi="Times New Roman"/>
          <w:noProof/>
          <w:sz w:val="24"/>
        </w:rPr>
        <w:t>Beidh feidhm ag an bhfógra seo amhail ón dáta a chinnfear sa chinneadh ón gCoimisiún a ghlacfar i gcomhréir le hAirteagal 120(2) de Rialachán</w:t>
      </w:r>
      <w:r>
        <w:rPr>
          <w:rFonts w:ascii="Times New Roman" w:hAnsi="Times New Roman"/>
          <w:noProof/>
          <w:sz w:val="24"/>
          <w:lang w:val="en-IE"/>
        </w:rPr>
        <w:t> </w:t>
      </w:r>
      <w:r>
        <w:rPr>
          <w:rFonts w:ascii="Times New Roman" w:hAnsi="Times New Roman"/>
          <w:noProof/>
          <w:sz w:val="24"/>
        </w:rPr>
        <w:t>(AE) 2017/1939 ón gComhairle. Cuirfear an Ríocht Aontaithe ar an Eolas faoin dáta sin.</w:t>
      </w:r>
    </w:p>
    <w:p>
      <w:pPr>
        <w:pStyle w:val="ListParagraph"/>
        <w:rPr>
          <w:rFonts w:ascii="Times New Roman" w:hAnsi="Times New Roman" w:cs="Times New Roman"/>
          <w:noProof/>
          <w:sz w:val="24"/>
          <w:szCs w:val="24"/>
        </w:rPr>
      </w:pPr>
    </w:p>
    <w:p>
      <w:pPr>
        <w:pStyle w:val="ListParagraph"/>
        <w:numPr>
          <w:ilvl w:val="0"/>
          <w:numId w:val="1"/>
        </w:numPr>
        <w:spacing w:after="120" w:line="264" w:lineRule="auto"/>
        <w:contextualSpacing w:val="0"/>
        <w:jc w:val="both"/>
        <w:rPr>
          <w:rFonts w:ascii="Times New Roman" w:hAnsi="Times New Roman" w:cs="Times New Roman"/>
          <w:noProof/>
          <w:sz w:val="24"/>
          <w:szCs w:val="24"/>
        </w:rPr>
      </w:pPr>
      <w:r>
        <w:rPr>
          <w:rFonts w:ascii="Times New Roman" w:hAnsi="Times New Roman"/>
          <w:noProof/>
          <w:sz w:val="24"/>
        </w:rPr>
        <w:t xml:space="preserve">Is </w:t>
      </w:r>
      <w:r>
        <w:rPr>
          <w:rFonts w:ascii="Times New Roman" w:hAnsi="Times New Roman"/>
          <w:noProof/>
          <w:sz w:val="24"/>
          <w:szCs w:val="24"/>
        </w:rPr>
        <w:t>chuig Oifig Lárnach OIPE a sheolfar iarrataí</w:t>
      </w:r>
      <w:r>
        <w:rPr>
          <w:rFonts w:ascii="Times New Roman" w:hAnsi="Times New Roman"/>
          <w:noProof/>
          <w:sz w:val="24"/>
        </w:rPr>
        <w:t>.</w:t>
      </w:r>
    </w:p>
    <w:p>
      <w:pPr>
        <w:spacing w:after="120" w:line="264" w:lineRule="auto"/>
        <w:jc w:val="both"/>
        <w:rPr>
          <w:rFonts w:ascii="Times New Roman" w:hAnsi="Times New Roman" w:cs="Times New Roman"/>
          <w:noProof/>
        </w:rPr>
      </w:pPr>
    </w:p>
    <w:p>
      <w:pPr>
        <w:pStyle w:val="ListParagraph"/>
        <w:spacing w:after="120" w:line="264" w:lineRule="auto"/>
        <w:ind w:left="360"/>
        <w:contextualSpacing w:val="0"/>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C2AA3"/>
    <w:multiLevelType w:val="hybridMultilevel"/>
    <w:tmpl w:val="DCF8AADE"/>
    <w:lvl w:ilvl="0" w:tplc="E5220226">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D2175"/>
    <w:multiLevelType w:val="hybridMultilevel"/>
    <w:tmpl w:val="37E49C92"/>
    <w:lvl w:ilvl="0" w:tplc="04090019">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02272"/>
    <w:multiLevelType w:val="hybridMultilevel"/>
    <w:tmpl w:val="7242C08C"/>
    <w:name w:val="Point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7C7BEA"/>
    <w:multiLevelType w:val="hybridMultilevel"/>
    <w:tmpl w:val="A1F0FCB2"/>
    <w:lvl w:ilvl="0" w:tplc="4156F04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ghabhann leis an"/>
    <w:docVar w:name="LW_ANNEX_NBR_FIRST" w:val="4"/>
    <w:docVar w:name="LW_ANNEX_NBR_LAST" w:val="4"/>
    <w:docVar w:name="LW_ANNEX_UNIQUE" w:val="0"/>
    <w:docVar w:name="LW_CORRIGENDUM" w:val="&lt;UNUSED&gt;"/>
    <w:docVar w:name="LW_COVERPAGE_EXISTS" w:val="True"/>
    <w:docVar w:name="LW_COVERPAGE_GUID" w:val="1B2D251D-9A94-4B5D-80C5-6990F3853443"/>
    <w:docVar w:name="LW_COVERPAGE_TYPE" w:val="1"/>
    <w:docVar w:name="LW_CROSSREFERENCE" w:val="&lt;UNUSED&gt;"/>
    <w:docVar w:name="LW_DocType" w:val="NORMAL"/>
    <w:docVar w:name="LW_EMISSION" w:val="25.12.2020"/>
    <w:docVar w:name="LW_EMISSION_ISODATE" w:val="2020-12-25"/>
    <w:docVar w:name="LW_EMISSION_LOCATION" w:val="BRX"/>
    <w:docVar w:name="LW_EMISSION_PREFIX" w:val="An Bhruiséil,"/>
    <w:docVar w:name="LW_EMISSION_SUFFIX" w:val=" "/>
    <w:docVar w:name="LW_ID_DOCTYPE_NONLW" w:val="CP-036"/>
    <w:docVar w:name="LW_LANGUE" w:val="GA"/>
    <w:docVar w:name="LW_LEVEL_OF_SENSITIVITY" w:val="Standard treatment"/>
    <w:docVar w:name="LW_NOM.INST" w:val="AN COIMISIÚN EORPACH"/>
    <w:docVar w:name="LW_NOM.INST_JOINTDOC" w:val="&lt;EMPTY&gt;"/>
    <w:docVar w:name="LW_OBJETACTEPRINCIPAL.CP" w:val="&lt;FMT:Bold&gt;maidir le síniú, thar ceann an Aontais, agus maidir le cur i bhfeidhm sealadach an Chomhaontaithe Trádála agus Comhair idir an tAontas Eorpach agus an Comhphobal Eorpach do Fhuinneamh Adamhach, de pháirt, agus Ríocht Aontaithe na Breataine Móire agus Thuaisceart Éireann, den pháirt eile, agus an Chomhaontaithe idir an tAontas Eorpach agus Ríocht Aontaithe na Breataine Móire agus Thuaisceart Éireann maidir le nósanna imeachta slándála i ndáil le faisnéis rúnaicmithe a mhalartú agus a chosaint&lt;/FMT&gt;"/>
    <w:docVar w:name="LW_PART_NBR" w:val="1"/>
    <w:docVar w:name="LW_PART_NBR_TOTAL" w:val="1"/>
    <w:docVar w:name="LW_REF.INST.NEW" w:val="COM"/>
    <w:docVar w:name="LW_REF.INST.NEW_ADOPTED" w:val="final"/>
    <w:docVar w:name="LW_REF.INST.NEW_TEXT" w:val="(2020) 8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IARSCRÍBHINN_x000b_"/>
    <w:docVar w:name="LW_TYPEACTEPRINCIPAL.CP" w:val="Togra le haghaidh 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ga-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ga-I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ga-I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ga-I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ga-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ga-I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ga-I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ga-I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2FC4-D7A5-48AD-B77E-399F5243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387</Words>
  <Characters>2131</Characters>
  <Application>Microsoft Office Word</Application>
  <DocSecurity>0</DocSecurity>
  <Lines>37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HODEY Marguerite-Marie (JUST)</dc:creator>
  <cp:keywords/>
  <dc:description/>
  <cp:lastModifiedBy>WES PDFC Administrator</cp:lastModifiedBy>
  <cp:revision>14</cp:revision>
  <dcterms:created xsi:type="dcterms:W3CDTF">2020-12-24T15:51:00Z</dcterms:created>
  <dcterms:modified xsi:type="dcterms:W3CDTF">2020-12-27T08:02:00Z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4</vt:lpwstr>
  </property>
  <property fmtid="{D5CDD505-2E9C-101B-9397-08002B2CF9AE}" pid="4" name="Last annex">
    <vt:lpwstr>4</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7.0.1, Build 20190916</vt:lpwstr>
  </property>
  <property fmtid="{D5CDD505-2E9C-101B-9397-08002B2CF9AE}" pid="11" name="Created using">
    <vt:lpwstr>LW 7.0.1, Build 20190916</vt:lpwstr>
  </property>
</Properties>
</file>