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E92706D-30BC-405E-ABD7-6EE63A27A2D0" style="width:450.35pt;height:352.5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rigward il-Ftehim Settorjali dwar il-Krediti ta’ Esportazzjoni għall-Inġenji tal-Ajru Ċivili (“Ftehim Settorjali għall-Inġenji tal-Ajru” jew “FSIA”) b’rabta mal-Linja Komuni prevista skont il-Parti 4, it-Taqsima 3 tal-FSIA.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bookmarkStart w:id="1" w:name="_Ref57837216"/>
      <w:r>
        <w:t>2.1.</w:t>
      </w:r>
      <w:r>
        <w:tab/>
      </w:r>
      <w:r>
        <w:rPr>
          <w:noProof/>
        </w:rPr>
        <w:t>Il-Ftehim Settorjali dwar il-Krediti ta’ Esportazzjoni għall-Inġenji tal-Ajru Ċivili</w:t>
      </w:r>
      <w:bookmarkEnd w:id="1"/>
    </w:p>
    <w:p>
      <w:pPr>
        <w:rPr>
          <w:noProof/>
        </w:rPr>
      </w:pPr>
      <w:r>
        <w:rPr>
          <w:noProof/>
        </w:rPr>
        <w:t xml:space="preserve">Il-Ftehim Settorjali għall-Inġenji tal-Ajru għandu l-għan li jipprovdi qafas għal użu prevedibbli, konsistenti u trasparenti tal-krediti ta’ esportazzjoni uffiċjalment appoġġati għall-bejgħ jew il-lokazzjoni ta’ inġenji tal-ajru u prodotti u servizzi oħrajn speċifikati fl-Artikolu 4(a) tal-FSIA. Il-Ftehim Settorjali sar effettiv fl-1 ta’ Frar 2011. </w:t>
      </w:r>
    </w:p>
    <w:p>
      <w:pPr>
        <w:rPr>
          <w:noProof/>
        </w:rPr>
      </w:pPr>
      <w:r>
        <w:rPr>
          <w:noProof/>
        </w:rPr>
        <w:t>Il-Ftehim Settorjali għall-Inġenji tal-Ajru jikkostitwixxi l-Anness III tal-Arranġament għal Krediti ta’ Esportazzjoni Uffiċjalment Appoġġati (“l-Arranġament”) li huwa inkorporat mil-lat amministrattiv fl-OECD, u jirċievi appoġġ mis-Segretarjat tal-Krediti tal-OECD. Madankollu, la l-Arranġament u lanqas il-Ftehim Settorjali għall-Inġenji tal-Ajru mhuma Atti tal-OECD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rPr>
          <w:rFonts w:eastAsia="Arial Unicode MS"/>
          <w:noProof/>
        </w:rPr>
      </w:pPr>
      <w:r>
        <w:rPr>
          <w:noProof/>
        </w:rPr>
        <w:t>L-Unjoni Ewropea hija parti għall-Arranġament u għall-Ftehim Settorjali għall-Inġenji tal-Ajru u t-tnejn li huma ġew trasposti fl-acquis communautaire permezz tar-Regolament (UE) Nru 1233/2011 tal-Parlament Ewropew u tal-Kunsill tas-16 ta’ Novembru 2011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>. Għaldaqstant l-Arranġament u l-Ftehim Settorjali għall-Inġenji tal-Ajru huma legalment vinkolanti bħala materja ta’ dritt tal-Unjoni.</w:t>
      </w:r>
    </w:p>
    <w:p>
      <w:pPr>
        <w:pStyle w:val="ManualHeading2"/>
        <w:rPr>
          <w:noProof/>
        </w:rPr>
      </w:pPr>
      <w:bookmarkStart w:id="2" w:name="_Ref57836140"/>
      <w:r>
        <w:t>2.2.</w:t>
      </w:r>
      <w:r>
        <w:tab/>
      </w:r>
      <w:r>
        <w:rPr>
          <w:noProof/>
        </w:rPr>
        <w:t>Il-Parteċipanti fil-FSIA</w:t>
      </w:r>
      <w:bookmarkEnd w:id="2"/>
    </w:p>
    <w:p>
      <w:pPr>
        <w:rPr>
          <w:rFonts w:eastAsia="Arial Unicode MS"/>
          <w:noProof/>
        </w:rPr>
      </w:pPr>
      <w:r>
        <w:rPr>
          <w:noProof/>
        </w:rPr>
        <w:t>Bħalissa hemm għaxar Parteċipanti fil-Ftehim Settorjali għall-Inġenji tal-Ajru (“il-Parteċipanti fil-FSIA”): l-Awstralja, il-Brażil, il-Kanada, l-Unjoni Ewropea, il-Ġappun, il-Korea, New Zealand, in-Norveġja, l-Iżvizzera u l-Istati Uniti. Il-Parteċipanti tal-FSIA jieħdu deċiżjonijiet dwar il-modifiki fil-FSIA u jistgħu jaċċettaw Linji Komuni skont il-Parti 4, it-Taqsima 3 tal-FSIA. Id-deċiżjonijiet jittieħdu b’kunsens, sabiex jekk ikun hemm xi Parteċipant li joġġezzjona, il-modifiki tal-FSIA jew il-Linja Komuni ma jkunux jistgħu jiġu adottati.</w:t>
      </w:r>
    </w:p>
    <w:p>
      <w:pPr>
        <w:rPr>
          <w:noProof/>
        </w:rPr>
      </w:pPr>
      <w:r>
        <w:rPr>
          <w:noProof/>
        </w:rPr>
        <w:t>Il-Kummissjoni Ewropea tirrappreżenta lill-Unjoni fil-laqgħat tal-Parteċipanti tal-FSIA, kif ukoll fil-proċeduri bil-miktub għat-teħid ta’ deċiżjonijiet mill-Parteċipanti.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Linja Komuni hija strument taħt il-FSIA, li jippermetti lill-Parteċipanti, fuq bażi eċċezzjonali, li jiddistakkaw ruħhom mid-dispożizzjonijiet tal-FSIA fir-rigward ta’ tranżazzjoni speċifika jew temporanjament għal għadd mhux speċifiku ta’ tranżazzjonijiet. Il-Linji Komuni jistgħu jiġu aċċettati permezz ta’ proċedura bil-miktub billi wieħed jibqa’ sieket, peress li Parteċipant li jibqa’ sieket għandu jitqies li jkun aċċetta l-proposta tal-Linja Komuni. L-istess japplika biex Parteċipant jindika li ma għandu l-ebda pożizzjoni fir-rigward tal-Linja Komuni. Ir-reazzjonijiet għal proposta għal Linja Komuni għandhom isiru fil-prinċipju fi żmien 20 jum </w:t>
      </w:r>
      <w:r>
        <w:rPr>
          <w:noProof/>
        </w:rPr>
        <w:lastRenderedPageBreak/>
        <w:t>kalendarju (l-Artikolu 29 tal-FSIA). Is-Segretarjat tal-Krediti ta’ Esportazzjoni tal-OECD għandu jinforma lill-Parteċipanti jekk il-Linja Komuni tkunx ġiet aċċettata jew le u l-Linja Komuni maqbula ssir effettiva tlett ijiem kalendarji wara dan l-avviż (l-Artikolu 32 tal-FSIA).</w:t>
      </w:r>
    </w:p>
    <w:p>
      <w:pPr>
        <w:pStyle w:val="ManualHeading2"/>
        <w:rPr>
          <w:noProof/>
        </w:rPr>
      </w:pPr>
      <w:bookmarkStart w:id="3" w:name="_Ref57886222"/>
      <w:r>
        <w:t>2.3.</w:t>
      </w:r>
      <w:r>
        <w:tab/>
      </w:r>
      <w:r>
        <w:rPr>
          <w:noProof/>
        </w:rPr>
        <w:t>L-att previst tal-Parteċipanti fil-FSIA</w:t>
      </w:r>
      <w:bookmarkEnd w:id="3"/>
    </w:p>
    <w:p>
      <w:pPr>
        <w:rPr>
          <w:noProof/>
        </w:rPr>
      </w:pPr>
      <w:r>
        <w:rPr>
          <w:noProof/>
        </w:rPr>
        <w:t>Il-miżura prevista tkun f’għamla ta’ proposta għal Linja Komuni li tiġi ppreżentata lill-Parteċipanti fil-FSIA skont il-Parti 4, it-Taqsima 3 tal-FSIA. Il-Linja Komuni proposta tkun miżura urġenti u eċċezzjonali b’reazzjoni għar-reċessjoni ekonomika minħabba l-kriżi tas-saħħa tal-Covid-19 u tnaqqas l-impatt sever tal-kriżi fuq l-industrija Ewropea tal-avjazzjoni ċivili (għal aktar dettall ara t-Taqsima 3 hawn taħt). Il-Linja Komuni proposta, jekk isir qbil dwarha, temenda temporanjament id-dispożizzjoni tal-FSIA li tirregola r-ripagament tal-kapital (l-Artikolu 13 tal-FSIA) li konsegwentement ikollha effetti legali fl-UE bħala materja ta’ dritt tal-Unjoni (ara f’2.1 aktar ’il fuq).</w:t>
      </w:r>
    </w:p>
    <w:p>
      <w:pPr>
        <w:rPr>
          <w:noProof/>
        </w:rPr>
      </w:pPr>
      <w:r>
        <w:rPr>
          <w:noProof/>
        </w:rPr>
        <w:t>Fid-dawl tan-natura urġenti tal-miżura, jenħtieġ li l-proposta tiġi ppreżentata mill-aktar fis possibbli, u jekk ikun hemm qbil, il-Linja Komuni prevista jkollha ssir applikabbli għall-Parteċipanti kollha mill-aktar fis possibbli wkoll. Minħabba l-proċedura ta’ silenzju ta’ 20 jum stipulata fil-FSIA (ara 2.2 aktar ’il fuq), jista’ jkun hemm qbil awtomatiku fuq il-proposta tal-Unjoni għal-Linja Komuni bħala l-verżjoni finali tal-Linja Komuni, dment li ma jkun hemm l-ebda oġġezzjoni, u jenħtieġ li tidħol fis-seħħ tlett ijiem wara t-tmiem tal-proċedura.</w:t>
      </w:r>
    </w:p>
    <w:p>
      <w:pPr>
        <w:rPr>
          <w:noProof/>
        </w:rPr>
      </w:pPr>
      <w:r>
        <w:rPr>
          <w:noProof/>
        </w:rPr>
        <w:t>Fid-dawl ta’ dan ta’ hawn fuq, huwa xieraq li l-proposta tal-Unjoni tiġi stabbilita bħala l-pożizzjoni li għandha tittieħed f’isem l-Unjoni f’sede stabbilita minn ftehim, minħabba li d-deċiżjoni se tkun vinkolanti fuq l-Unjoni u se taffettwa d-dritt tal-Unjoni, permezz tal-Artikolu 1 tar-Regolament (UE) Nru 1233/2011, li jistipula li “Il-linji gwida li jinsabu fl-Arranġament dwar Krediti ta’ Esportazzjoni Uffiċjalment Appoġġati (“l-Arranġament”) għandhom japplikaw fl-Unjoni. It-test tal-Arranġament huwa anness ma’ dan ir-Regolament.”</w:t>
      </w:r>
    </w:p>
    <w:p>
      <w:pPr>
        <w:rPr>
          <w:noProof/>
        </w:rPr>
      </w:pPr>
      <w:r>
        <w:rPr>
          <w:noProof/>
        </w:rPr>
        <w:t>Il-proċedura rigward il-Linja Komuni fil-Parteċipanti fil-FSIA hija mistennija li tinbeda f’Jannar 2021 u tiġi ffinalizzata fi Frar 2021.</w:t>
      </w:r>
    </w:p>
    <w:p>
      <w:pPr>
        <w:pStyle w:val="ManualHeading1"/>
        <w:rPr>
          <w:rFonts w:eastAsia="Arial Unicode MS"/>
          <w:noProof/>
        </w:rPr>
      </w:pPr>
      <w:bookmarkStart w:id="4" w:name="_Ref57968654"/>
      <w:r>
        <w:t>3.</w:t>
      </w:r>
      <w:r>
        <w:tab/>
      </w:r>
      <w:r>
        <w:rPr>
          <w:noProof/>
        </w:rPr>
        <w:t>Il-pożizzjoni li għandha tittieħed f’isem l-Unjoni</w:t>
      </w:r>
      <w:bookmarkEnd w:id="4"/>
    </w:p>
    <w:p>
      <w:pPr>
        <w:rPr>
          <w:noProof/>
        </w:rPr>
      </w:pPr>
      <w:r>
        <w:rPr>
          <w:noProof/>
        </w:rPr>
        <w:t>Il-Linja Komuni prevista tippermetti lill-Parteċipanti fil-FSIA jappoġġaw temporanjament lill-manifatturi tagħhom tal-inġenji tal-ajru ċivili, li l-operat tan-negozju tagħhom jinsab mhedded minn problemi ta’ likwidità fuq terminu qasir tal-operaturi u x-xerrejja ta’ inġenji tal-ajru u magni ġodda fid-dawl tal-konsegwenzi tal-Covid-19. Bħalissa, ħafna mil-linji tal-ajru jekk mhux kollha qed jiffaċċjaw tnaqqis sostanzjali fl-introjtu, u fl-irkupru ta’ wara l-Covid, dawn il-kumpaniji xorta se jkollhom pożizzjonijiet fraġli ta’ likwidità billi se jkollhom iħabbtu wiċċhom mal-konsegwenzi finanzjarji tal-kriżi u mad-domanda ridotta.</w:t>
      </w:r>
    </w:p>
    <w:p>
      <w:pPr>
        <w:rPr>
          <w:noProof/>
        </w:rPr>
      </w:pPr>
      <w:r>
        <w:rPr>
          <w:noProof/>
        </w:rPr>
        <w:t>B’mod konkret, il-Linja Komuni proposta tippermetti lill-akkwirenti ta’ inġenji tal-ajru u magni ġodda jiddifferixxu l-bidu tar-ripagament tal-kapital tas-self għal 12-il xahar jew, jekk jiġu ssodisfati ċerti kundizzjonijiet, 18-il xahar wara l-konsenja filwaqt li tagħti lok biex il-manifatturi jirċievu l-pagament għal inġenji tal-ajru u magni ġodda kkonsenjati fit-12-il xahar li ġejjin. Il-validità tal-Linja Komuni għandha tkun ta’ 12-il xahar.</w:t>
      </w:r>
    </w:p>
    <w:p>
      <w:pPr>
        <w:rPr>
          <w:noProof/>
        </w:rPr>
      </w:pPr>
      <w:r>
        <w:rPr>
          <w:noProof/>
        </w:rPr>
        <w:t>Meta jitqies li l-iskop tal-Linja Komuni prevista huwa li jitnaqqas l-impatt sever tal-kriżi tas-saħħa tal-COVID-19 fuq l-industrija Ewropea tal-avjazzjoni ċivili, u li l-Unjoni tipprevedi li tagħmel il-proposta għal din il-Linja Komuni, il-pożizzjoni li għandha tittieħed f’isem l-Unjoni jenħtieġ li tkun dik li jsir u jiġi appoġġat l-abbozz ta’ proposta fl-Anness ta’ din id-Deċiżjoni.</w:t>
      </w:r>
    </w:p>
    <w:p>
      <w:pPr>
        <w:pStyle w:val="ManualHeading2"/>
        <w:rPr>
          <w:noProof/>
        </w:rPr>
      </w:pPr>
      <w:r>
        <w:lastRenderedPageBreak/>
        <w:t>3.1.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3.1.1.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tal-ftehim”.</w:t>
      </w:r>
    </w:p>
    <w:p>
      <w:pPr>
        <w:rPr>
          <w:noProof/>
        </w:rPr>
      </w:pPr>
      <w:r>
        <w:rPr>
          <w:noProof/>
        </w:rPr>
        <w:t>Il-kunċett ta’ “atti li jkollhom effetti legali” jinkludi atti li għandhom effetti legali bis-saħħa ta’ regoli tad-dritt internazzjonali li jirregolaw is-sede inkwistjoni. Dan jinkludi strumenti li ma għandhomx effett vinkolanti skont id-dritt internazzjonali, iżda li “jistgħu jinfluwenzaw b’mod determinanti l-kontenut tal-leġiżlazzjoni adottata mil-leġiżlatura tal-Unjoni”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3.1.2.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L-att li l-Parteċipanti fil-FSIA se jintalbu jadottaw jikkostitwixxi att b’effetti legali. L-att previst għandu effetti legali bis-saħħa tal-Artikolu 1 tar-Regolament (UE) Nru 1233/2011 tal-Parlament Ewropew u tal-Kunsill tas-16 ta’ Novembru 2011 dwar l-applikazzjoni ta’ ċerti linji gwida fil-qasam tal-krediti ta’ esportazzjoni uffiċjalment appoġġati u li jħassar id-Deċiżjonijiet tal-Kunsill 2001/76/KE u 2001/77/KE, li jistipula li “Il-linji gwida li jinsabu fl-Arranġament dwar Krediti ta’ Esportazzjoni Uffiċjalment Appoġġjati (“l-Arranġament”) għandhom japplikaw fl-Unjoni. It-test tal-Arranġament huwa anness ma’ dan ir-Regolament.”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 218(9) TFUE.</w:t>
      </w:r>
    </w:p>
    <w:p>
      <w:pPr>
        <w:pStyle w:val="ManualHeading2"/>
        <w:rPr>
          <w:noProof/>
        </w:rPr>
      </w:pPr>
      <w:r>
        <w:t>3.2.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TFUE tiddependi primarjament fuq l-objettiv u fuq il-kontenut tal-att previst li fir-rigward tiegħu tittieħed pożizzjoni f’isem l-Unjoni.</w:t>
      </w:r>
    </w:p>
    <w:p>
      <w:pPr>
        <w:pStyle w:val="ManualHeading3"/>
        <w:rPr>
          <w:noProof/>
        </w:rPr>
      </w:pPr>
      <w:r>
        <w:t>3.2.2.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 Għaldaqstant, il-bażi ġuridika sostantiva tad-deċiżjoni proposta hija l-Artikolu 207.</w:t>
      </w:r>
    </w:p>
    <w:p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l-ewwel subparagrafu tal-Artikolu 207(4) TFUE, flimkien mal-Artikolu 218(9).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Billi l-att tal-Parteċipanti fil-FSIA se jemenda l-Ftehim Settorjali għall-Inġenji tal-Ajru, huwa xieraq li jiġi ppubblikat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 xml:space="preserve"> wara li jiġi aċċettat.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2020/0376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rigward il-Ftehim Settorjali dwar il-Krediti ta’ Esportazzjoni għall-Inġenji tal-Ajru Ċivili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l-ewwel subparagrafu tal-Artikolu 207(4),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Settorjali dwar il-Krediti ta’ Esportazzjoni għall-Inġenji tal-Ajru Ċivili (“il-Ftehim Settorjali għall-Inġenji tal-Ajru” jew il-“FSIA”), li jikkostitwixxi l-Anness III tal-Arranġament għal Krediti ta’ Esportazzjoni Uffiċjalment Appoġġati ġie traspost, u għaldaqstant sar legalment vinkolanti fl-Unjoni Ewropea permezz tar-Regolament (UE) Nru 1233/2011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Il-Parteċipanti fil-Ftehim Settorjali għall-Inġenji tal-Ajru (“il-Parteċipanti fil-FSIA”) għandhom l-obbligu li jiddeċiedu, permezz ta’ proċedura bil-miktub, dwar il-proposta tal-Unjoni Ewropea għal Linja Komuni skont il-Parti 4, it-Taqsima 3 ta’ dan il-Ftehim Settorjali biex jippermettu differiment temporanju tar-ripagament tal-kapital għax-xerrejja ta’ inġenji tal-ajru u magni ġodda fid-dawl tar-reċessjoni ekonomika attwali u li qed tiżviluppa b’rabta mal-COVID-19.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Huwa xieraq li l-proposta tal-Unjoni tiġi stabbilita bħala l-pożizzjoni li għandha tittieħed f’isem l-Unjoni fil-proċedura bil-miktub tal-Parteċipanti fil-FSIA, billi d-deċiżjoni se tkun tista’ tinfluwenza b’mod determinanti l-kontenut tad-dritt tal-Unjoni bis-saħħa tar-Regolament (UE) Nru 1233/2011 tal-Parlament Ewropew u tal-Kunsill tas-16 ta’ Novembru 2011 dwar l-applikazzjoni ta’ ċerti linji gwida fil-qasam tal-krediti ta’ esportazzjoni uffiċjalment appoġġati u li jħassar id-Deċiżjonijiet tal-Kunsill 2001/76/KE u 2001/77/KE.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Il-proposta għal Linja Komuni tippermetti lill-akkwirenti ta’ inġenji tal-ajru ġodda kif definiti fl-Artikoli 8(a)(1) tal-FSIA, u ta’ appoġġ għall-magni ta’ riżerva u spare parts kif stipulat fl-Artikoli 20(a), (b) u (c) tal-FSIA jiddifferixxu r-ripagamenti tal-kapital tas-self għal 12-il xahar, jew jekk jiġu ssodisfati ċerti kundizzjonijiet, għal 18-il xahar wara l-konsenja. Din il-miżura eċċezzjonali hija meħtieġa biex tirreaġixxi għar-reċessjoni ekonomika minħabba l-kriżi sanitarja b’rabta mal-Covid-19 u tnaqqas l-impatt sever tal-kriżi fuq l-industrija tal-avjazzjoni ċivili, li l-operat tan-negozju tagħhom jinsab mhedded minn problemi ta’ likwidità fuq terminu qasir tal-operaturi u l-akkwirenti ta’ inġenji tal-ajru u magni ġodda.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Titrearticle"/>
        <w:jc w:val="both"/>
        <w:rPr>
          <w:i w:val="0"/>
          <w:noProof/>
        </w:rPr>
      </w:pPr>
      <w:r>
        <w:rPr>
          <w:i w:val="0"/>
          <w:noProof/>
        </w:rPr>
        <w:t>Il-pożizzjoni li għandha tittieħed f’isem l-Unjoni rigward il-proposta għal-Linja Komuni skont il-Parti 4, it-Taqsima 3 tal-Ftehim Settorjali għall-Inġenji tal-Ajru għandha tkun ibbażata fuq l-Anness ta’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Kif definit fl-Artikolu 5 tal-Konvenzjoni tal-OECD.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1233/2011 tal-Parlament Ewropew u tal-Kunsill tas-16 ta’ Novembru 2011 dwar l-applikazzjoni ta’ ċerti linji gwida fil-qasam tal-krediti ta’ esportazzjoni uffiċjalment appoġġati u li jħassar id-Deċiżjonijiet tal-Kunsill 2001/76/KE u 2001/77/KE (ĠU L 326, 8.12.2011, p. 45).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C-399/12, ECLI:EU:C:2014:2258, il-punti minn 61 sa 64.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1233/2011 tal-Parlament Ewropew u tal-Kunsill tas-16 ta’ Novembru 2011 dwar l-applikazzjoni ta’ ċerti linji gwida fil-qasam tal-krediti ta’ esportazzjoni uffiċjalment appoġġati u li jħassar id-Deċiżjonijiet tal-Kunsill 2001/76/KE u 2001/77/KE (ĠU L 326, 8.12.2011, p. 45).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5255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6D48E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AD21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DF87D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B569D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ED03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6EA48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D2C0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08 12:12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E92706D-30BC-405E-ABD7-6EE63A27A2D0"/>
    <w:docVar w:name="LW_COVERPAGE_TYPE" w:val="1"/>
    <w:docVar w:name="LW_CROSSREFERENCE" w:val="&lt;UNUSED&gt;"/>
    <w:docVar w:name="LW_DocType" w:val="COM"/>
    <w:docVar w:name="LW_EMISSION" w:val="17.12.2020"/>
    <w:docVar w:name="LW_EMISSION_ISODATE" w:val="2020-12-17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76"/>
    <w:docVar w:name="LW_REF.II.NEW.CP_YEAR" w:val="2020"/>
    <w:docVar w:name="LW_REF.INST.NEW" w:val="COM"/>
    <w:docVar w:name="LW_REF.INST.NEW_ADOPTED" w:val="final"/>
    <w:docVar w:name="LW_REF.INST.NEW_TEXT" w:val="(2020) 8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rigward il-Ftehim Settorjali dwar il-Krediti ta\u8217? Esportazzjoni g\u295?all-In\u289?enji tal-Ajru \u266?ivil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2A14-B720-4F1F-893D-9D2856B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1475</Words>
  <Characters>10740</Characters>
  <Application>Microsoft Office Word</Application>
  <DocSecurity>0</DocSecurity>
  <Lines>167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2021-01-07T11:09:00Z</dcterms:created>
  <dcterms:modified xsi:type="dcterms:W3CDTF">2021-01-08T11:12:00Z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