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F988AAC9-25F3-4096-A5A7-77CEBBE20766" style="width:450pt;height:366.5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CONTEXTO DA PROPOSTA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Razões e objetivos da proposta</w:t>
      </w:r>
    </w:p>
    <w:p>
      <w:pPr>
        <w:rPr>
          <w:noProof/>
        </w:rPr>
      </w:pPr>
      <w:r>
        <w:rPr>
          <w:noProof/>
        </w:rPr>
        <w:t xml:space="preserve">Em 3 de maio de 2010, a Comissão adotou e apresentou subsequentemente ao Conselho uma proposta de decisão relativa à celebração do Protocolo de Alteração do Acordo de Transporte Aéreo entre os Estados Unidos da América, por um lado, e a Comunidade Europeia e os seus Estados-Membros, por outro (COM (2010) 208 final). </w:t>
      </w:r>
    </w:p>
    <w:p>
      <w:pPr>
        <w:rPr>
          <w:noProof/>
        </w:rPr>
      </w:pPr>
      <w:r>
        <w:rPr>
          <w:noProof/>
        </w:rPr>
        <w:t>Na sequência do acórdão do Tribunal de Justiça Europeu de 28 de abril de 2015 no processo C-28/12, o presente texto altera a proposta inicial da Comissão. Para facilitar a análise pelo Conselho, o texto em causa é submetido como proposta alterada.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rPr>
          <w:noProof/>
        </w:rPr>
      </w:pPr>
      <w:r>
        <w:rPr>
          <w:noProof/>
        </w:rPr>
        <w:t xml:space="preserve">Não aplicável.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RESULTADOS DAS AVALIAÇÕES EX POST, DAS CONSULTAS DAS PARTES INTERESSADAS E DAS AVALIAÇÕES DE IMPACTO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rPr>
          <w:noProof/>
        </w:rPr>
      </w:pPr>
      <w:r>
        <w:rPr>
          <w:noProof/>
        </w:rPr>
        <w:t xml:space="preserve">Não aplicável.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rPr>
          <w:noProof/>
        </w:rPr>
      </w:pPr>
      <w:r>
        <w:rPr>
          <w:noProof/>
        </w:rPr>
        <w:t xml:space="preserve">Não aplicável. </w:t>
      </w:r>
    </w:p>
    <w:p>
      <w:pPr>
        <w:pStyle w:val="BodyA"/>
        <w:spacing w:before="0" w:after="0"/>
        <w:jc w:val="left"/>
        <w:rPr>
          <w:noProof/>
          <w:lang w:val="pt-PT"/>
        </w:rPr>
        <w:sectPr>
          <w:footerReference w:type="default" r:id="rId10"/>
          <w:footerReference w:type="first" r:id="rId11"/>
          <w:pgSz w:w="11900" w:h="16840"/>
          <w:pgMar w:top="1134" w:right="1417" w:bottom="1134" w:left="1417" w:header="709" w:footer="709" w:gutter="0"/>
          <w:cols w:space="720"/>
          <w:docGrid w:linePitch="326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2010/0112 (NLE)</w:t>
      </w:r>
    </w:p>
    <w:p>
      <w:pPr>
        <w:pStyle w:val="Statut"/>
        <w:rPr>
          <w:noProof/>
        </w:rPr>
      </w:pPr>
      <w:r>
        <w:rPr>
          <w:noProof/>
        </w:rPr>
        <w:t>Proposta alterada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 do Protocolo que altera o Acordo de Transporte Aéreo entre os Estados Unidos da América, por um lado, e a Comunidade Europeia e os seus Estados-Membros, por outro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 100.º, n.º 2, em conjugação com o artigo 218.º, n.º 6, alínea a),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Em conformidade com a Decisão 2010/465/UE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o Protocolo que altera o Acordo de Transporte Aéreo entre os Estados Unidos da América, por um lado, e a Comunidade Europeia e os seus Estados-Membros, por outro («Protocolo»), foi assinado em 24 de junho de 2010, sob reserva da sua celebração em data ulterior.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Protocolo foi ratificado por todos os Estados-Membros, com exceção da República da Croácia. A República da Croácia deverá aderir ao Protocolo em conformidade com o artigo 6.º, n.º 2, do Ato de Adesão anexo ao Tratado de Adesão de 5 de dezembro de 2011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 Protocolo deverá ser aprovado em nome da União,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Os artigos 2.º, 3.º e 4.º da Decisão 2010/465/UE contêm disposições relativas à tomada de decisões e à representação em várias matérias enunciadas no Acordo com a redação que lhe foi dada pelo Protocolo. Tendo em conta o acórdão do Tribunal de Justiça Europeu, de 28 de abril de 2015, no processo C-28/12, a aplicação dessas disposições deverá cessar. Tendo em conta os Tratados, não são necessárias novas disposições sobre essas matérias nem sobre as obrigações de informação dos Estados-Membros, nomeadamente as enunciadas no artigo 5.º da Decisão 2010/465/UE. Consequentemente, os artigos 2.º, 3.º, 4.º e 5.º da Decisão 2010/465/UE deverão deixar de ser aplicáveis a partir da data de entrada em vigor da presente decisão,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ADOTOU A PRESENTE DECISÃO: 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É aprovado, em nome da União, o Protocolo de Alteração do Acordo de Transporte Aéreo entre os Estados Unidos da América, por um lado, e a Comunidade Europeia e os seus Estados-Membros, por outro (a seguir designado «Protocolo»).</w:t>
      </w:r>
    </w:p>
    <w:p>
      <w:pPr>
        <w:rPr>
          <w:noProof/>
        </w:rPr>
      </w:pPr>
      <w:r>
        <w:rPr>
          <w:noProof/>
        </w:rPr>
        <w:t>O texto do Protocolo acompanha a Decisão 2010/465/UE do Conselho.</w:t>
      </w:r>
    </w:p>
    <w:p>
      <w:pPr>
        <w:pStyle w:val="Titrearticle"/>
        <w:rPr>
          <w:noProof/>
        </w:rPr>
      </w:pPr>
      <w:r>
        <w:rPr>
          <w:noProof/>
        </w:rPr>
        <w:t xml:space="preserve">Artigo 2.º </w:t>
      </w:r>
    </w:p>
    <w:p>
      <w:pPr>
        <w:rPr>
          <w:noProof/>
        </w:rPr>
      </w:pPr>
      <w:r>
        <w:rPr>
          <w:noProof/>
        </w:rPr>
        <w:t>O Presidente do Conselho designa a pessoa com poderes para proceder, em nome da União, à troca de notas diplomáticas prevista no artigo 10.º do Protocolo, a fim de expressar o consentimento da União em ficar vinculada pelo Protocolo.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 xml:space="preserve">Os artigos 2.º, 3.º, 4.º e 5.º da Decisão 2010/465/UE deixam de ser aplicáveis a partir da data de entrada em vigor da presente decisão, </w:t>
      </w:r>
    </w:p>
    <w:p>
      <w:pPr>
        <w:pStyle w:val="Titrearticle"/>
        <w:rPr>
          <w:noProof/>
        </w:rPr>
      </w:pPr>
      <w:r>
        <w:rPr>
          <w:noProof/>
        </w:rPr>
        <w:t>Artigo 4.º</w:t>
      </w:r>
    </w:p>
    <w:p>
      <w:pPr>
        <w:rPr>
          <w:noProof/>
        </w:rPr>
      </w:pPr>
      <w:r>
        <w:rPr>
          <w:noProof/>
        </w:rPr>
        <w:t xml:space="preserve">A presente decisão entra em vigor no dia da sua adoção. 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color w:val="444444"/>
          <w:sz w:val="21"/>
          <w:szCs w:val="21"/>
          <w:u w:color="444444"/>
        </w:rPr>
      </w:pPr>
      <w:r>
        <w:rPr>
          <w:rStyle w:val="FootnoteReference"/>
        </w:rPr>
        <w:footnoteRef/>
      </w:r>
      <w:r>
        <w:tab/>
        <w:t xml:space="preserve">Decisão 2010/465/UE do Conselho e dos representantes dos Governos dos Estados-Membros da União Europeia, reunidos no Conselho, de 24 de junho de 2010, relativa à assinatura e aplicação provisória do Protocolo que altera o Acordo de Transporte Aéreo entre os Estados Unidos da América, por um lado, e a Comunidade Europeia e os seus Estados-Membros, por outro </w:t>
      </w:r>
      <w:r>
        <w:rPr>
          <w:rFonts w:hAnsi="Arial Unicode MS"/>
          <w:i/>
          <w:iCs/>
        </w:rPr>
        <w:t>(</w:t>
      </w:r>
      <w:r>
        <w:rPr>
          <w:rFonts w:hAnsi="Arial Unicode MS"/>
          <w:color w:val="444444"/>
          <w:sz w:val="21"/>
          <w:szCs w:val="21"/>
          <w:u w:color="444444"/>
        </w:rPr>
        <w:t>JO L 223 de 25.8.2010, p. 1).</w:t>
      </w:r>
    </w:p>
  </w:footnote>
  <w:footnote w:id="2">
    <w:p>
      <w:pPr>
        <w:pStyle w:val="Footnotetex"/>
      </w:pPr>
      <w:r>
        <w:rPr>
          <w:rStyle w:val="FootnoteReference"/>
        </w:rPr>
        <w:footnoteRef/>
      </w:r>
      <w:r>
        <w:tab/>
        <w:t>JO L 112 de 24.4.2012, p. 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E2E0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50453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B0494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EC4DC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E2ED3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6BEA6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E05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0644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21 08:41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988AAC9-25F3-4096-A5A7-77CEBBE20766"/>
    <w:docVar w:name="LW_COVERPAGE_TYPE" w:val="1"/>
    <w:docVar w:name="LW_CROSSREFERENCE" w:val="&lt;UNUSED&gt;"/>
    <w:docVar w:name="LW_DocType" w:val="COM"/>
    <w:docVar w:name="LW_EMISSION" w:val="22.1.2021"/>
    <w:docVar w:name="LW_EMISSION_ISODATE" w:val="2021-01-22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EXP.MOTIFS.NEW" w:val="EM_PL_"/>
    <w:docVar w:name="LW_ID_STATUT" w:val="SG-010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2"/>
    <w:docVar w:name="LW_REF.II.NEW.CP_YEAR" w:val="2010"/>
    <w:docVar w:name="LW_REF.INST.NEW" w:val="COM"/>
    <w:docVar w:name="LW_REF.INST.NEW_ADOPTED" w:val="final"/>
    <w:docVar w:name="LW_REF.INST.NEW_TEXT" w:val="(2021) 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alterada de"/>
    <w:docVar w:name="LW_SUPERTITRE" w:val="&lt;UNUSED&gt;"/>
    <w:docVar w:name="LW_TITRE.OBJ.CP" w:val="relativa à celebração do Protocolo que altera o Acordo de Transporte Aéreo entre os Estados Unidos da América, por um lado, e a Comunidade Europeia e os seus Estados-Membros, por outro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ImportedStyle2">
    <w:name w:val="Imported Style 2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customStyle="1" w:styleId="Footnotetex">
    <w:name w:val="Footnote tex"/>
    <w:basedOn w:val="FootnoteText"/>
    <w:rPr>
      <w:rFonts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ImportedStyle2">
    <w:name w:val="Imported Style 2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customStyle="1" w:styleId="Footnotetex">
    <w:name w:val="Footnote tex"/>
    <w:basedOn w:val="FootnoteText"/>
    <w:rPr>
      <w:rFonts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604</Words>
  <Characters>3061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2020-12-10T11:23:00Z</dcterms:created>
  <dcterms:modified xsi:type="dcterms:W3CDTF">2021-01-21T07:41:00Z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