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7644CC85-7673-4040-B403-8B4FC5D89FBF" style="width:450.75pt;height:366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Suġġett tal-proposta</w:t>
      </w:r>
    </w:p>
    <w:p>
      <w:pPr>
        <w:rPr>
          <w:rFonts w:eastAsia="Arial Unicode MS"/>
          <w:noProof/>
        </w:rPr>
      </w:pPr>
      <w:r>
        <w:rPr>
          <w:noProof/>
        </w:rPr>
        <w:t>Din il-proposta tikkonċerna d-Deċiżjoni li tistabbilixxi l-pożizzjoni li trid tittieħed f’isem l-Unjoni fil-Kumitat Amministrattiv stabbilit mill-Konvenzjoni Doganali dwar it-Trasport Internazzjonali ta’ Oġġetti koperti b’Carnets tat-TIR</w:t>
      </w:r>
      <w:r>
        <w:rPr>
          <w:rStyle w:val="FootnoteReference"/>
          <w:rFonts w:eastAsia="Arial Unicode MS"/>
          <w:noProof/>
        </w:rPr>
        <w:footnoteReference w:id="1"/>
      </w:r>
      <w:r>
        <w:rPr>
          <w:noProof/>
        </w:rPr>
        <w:t xml:space="preserve"> (“il-Konvenzjoni TIR”) b’rabta mal-adozzjoni prevista ta’ diversi emendi għall-Konvenzjoni TIR.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Kuntest tal-proposta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Il-Konvenzjoni Doganali dwar it-Trasport Internazzjonali ta’ Oġġetti koperti b’Carnets tat-TIR</w:t>
      </w:r>
    </w:p>
    <w:p>
      <w:pPr>
        <w:rPr>
          <w:noProof/>
        </w:rPr>
      </w:pPr>
      <w:r>
        <w:rPr>
          <w:noProof/>
        </w:rPr>
        <w:t xml:space="preserve">Il-Konvenzjoni Doganali dwar it-Trasport Internazzjonali ta’ Oġġetti koperti b’Carnets tat-TIR tal-14 ta’ Novembru 1975 (“il-Konvenzjoni TIR”) għandha l-għan li tiffaċilita t-trasport internazzjonali tal-oġġetti mill-uffiċċji doganali tat-tluq lejn l-uffiċċji doganali tad-destinazzjoni u minn ġol-pajjiżi kollha li jkunu meħtieġa. Il-Ftehim daħal fis-seħħ fl-1978. F’Novembru tal-2020 kien hemm 76 parti għall-Konvenzjoni, inkluż 75 Stat u l-Unjoni Ewropea. </w:t>
      </w:r>
    </w:p>
    <w:p>
      <w:pPr>
        <w:rPr>
          <w:rFonts w:eastAsia="Arial Unicode MS"/>
          <w:noProof/>
        </w:rPr>
      </w:pPr>
      <w:r>
        <w:rPr>
          <w:noProof/>
        </w:rPr>
        <w:t>L-Unjoni Ewropea ilha parti kontraenti għall-Konvenzjoni TIR</w:t>
      </w:r>
      <w:r>
        <w:rPr>
          <w:rStyle w:val="FootnoteReference"/>
          <w:rFonts w:eastAsia="Arial Unicode MS"/>
          <w:noProof/>
        </w:rPr>
        <w:footnoteReference w:id="2"/>
      </w:r>
      <w:r>
        <w:rPr>
          <w:noProof/>
        </w:rPr>
        <w:t xml:space="preserve"> mill-20 ta’ Ġunju 1983, u l-Istati Membri kollha huma partijiet kontraenti għall-Konvenzjoni TIR.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Il-Kumitat Amministrattiv</w:t>
      </w:r>
    </w:p>
    <w:p>
      <w:pPr>
        <w:rPr>
          <w:noProof/>
        </w:rPr>
      </w:pPr>
      <w:r>
        <w:rPr>
          <w:noProof/>
        </w:rPr>
        <w:t>Il-Kumitat Amministrattiv qed jaġixxi fi ħdan il-qafas tal-Konvenzjoni Doganali dwar it-Trasport Internazzjonali ta’ Oġġetti koperti b’Carnets tat-TIR. Il-Kumitat Amministrattiv għandu r-rwol li jikkunsidra u jadotta l-emendi għall-Konvenzjoni TIR. Il-proposti jiġu sottomessi għal votazzjoni u kull Stat, li huwa parti u jkun irrappreżentat f’sessjoni tal-Kumitat Amministrattiv, għandu vot wieħed. L-Unjoni għandha kompetenza esklużiva fil-qasam tad-dwana rregolata mill-Konvenzjoni TIR. Madankollu, l-Unjoni, bħala unjoni doganali u ekonomika, ma għandhiex drittijiet tal-vot minbarra dawk tal-Istati Membri tagħha, f’konformità mal-Artikolu 52(3) tal-Konvenzjoni TIR. L-Istati Membri kollha huma partijiet bi drittijiet tal-vot.</w:t>
      </w:r>
    </w:p>
    <w:p>
      <w:pPr>
        <w:rPr>
          <w:rFonts w:eastAsia="Arial Unicode MS"/>
          <w:noProof/>
        </w:rPr>
      </w:pPr>
      <w:r>
        <w:rPr>
          <w:noProof/>
        </w:rPr>
        <w:t>L-emendi għall-Konvenzjoni TIR jiġu adottati b’maġġoranza ta’ żewġ terzi tal-partijiet preżenti u li jivvotaw. Biex tittieħed deċiżjoni, hemm bżonn kworum ta’ mhux inqas minn terz tal-Istati li huma partijiet.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L-att previst tal-Kumitat Amministrattiv</w:t>
      </w:r>
    </w:p>
    <w:p>
      <w:pPr>
        <w:rPr>
          <w:rFonts w:eastAsia="Arial Unicode MS"/>
          <w:noProof/>
        </w:rPr>
      </w:pPr>
      <w:r>
        <w:rPr>
          <w:noProof/>
        </w:rPr>
        <w:t>Fi Frar 2021, waqt l-erbgħa u sebgħin sessjoni tiegħu, il-Kumitat Amministrattiv irid jieħu deċiżjoni dwar l-adozzjoni tal-emendi proposti għall-Konvenzjoni Doganali dwar it-Trasport Internazzjonali ta’ Oġġetti koperti b’Carnets tat-TIR (“l-att previst”).</w:t>
      </w:r>
    </w:p>
    <w:p>
      <w:pPr>
        <w:rPr>
          <w:noProof/>
        </w:rPr>
      </w:pPr>
      <w:r>
        <w:rPr>
          <w:noProof/>
        </w:rPr>
        <w:t xml:space="preserve">L-iskop tal-att previst huwa li jadatta l-mudell tal-carnet TIR għaż-żieda fl-għadd ta’ uffiċċji doganali tat-tluq u/jew tad-destinazzjoni, li jistgħu jkunu involuti f’operazzjoni tat-trasport TIR. </w:t>
      </w:r>
    </w:p>
    <w:p>
      <w:pPr>
        <w:rPr>
          <w:noProof/>
        </w:rPr>
      </w:pPr>
      <w:r>
        <w:rPr>
          <w:noProof/>
        </w:rPr>
        <w:t xml:space="preserve">L-att previst se jsir vinkolanti għall-partijiet f’konformità mal-Artikoli 59 u 60 tal-Konvenzjoni TIR. </w:t>
      </w:r>
    </w:p>
    <w:p>
      <w:pPr>
        <w:rPr>
          <w:noProof/>
        </w:rPr>
      </w:pPr>
      <w:r>
        <w:rPr>
          <w:noProof/>
        </w:rPr>
        <w:lastRenderedPageBreak/>
        <w:t>L-Artikolu 59 jikkonċerna l-emendi għall-korp ewlieni tal-Konvenzjoni TIR u jipprevedi: “</w:t>
      </w:r>
      <w:r>
        <w:rPr>
          <w:i/>
          <w:noProof/>
        </w:rPr>
        <w:t>Ħlief kif inhu pprovdut fl-Artikolu 60, kwalunkwe emenda proposta li ġiet ikkomunikata skont il-paragrafu preċedenti għandha tidħol fis-seħħ rigward il-Partijiet Kontraenti kollha tliet xhur wara l-iskadenza ta’ perjodu ta’ tnax-il xahar wara d-data ta’ komunikazzjoni tal-emenda proposta, fejn matul dan il-perjodu ma tkun ġiet ikkomunikata l-ebda oġġezzjoni għall-emenda proposta lis-Segretarju Ġenerali tan-Nazzjonijiet Uniti minn Stat li huwa Parti Kontraenti. Jekk, f’konformità mal-paragrafu 3 ta’ dan l-Artikolu, tkun ġiet ikkomunikata oġġezzjoni għall-emenda proposta għandu jitqies li l-emenda ma ġietx aċċettata u ma għandu jkollha l-ebda effett.</w:t>
      </w:r>
      <w:r>
        <w:rPr>
          <w:noProof/>
        </w:rPr>
        <w:t xml:space="preserve">” </w:t>
      </w:r>
    </w:p>
    <w:p>
      <w:pPr>
        <w:rPr>
          <w:noProof/>
        </w:rPr>
      </w:pPr>
      <w:r>
        <w:rPr>
          <w:noProof/>
        </w:rPr>
        <w:t>L-Artikolu 60 jikkonċerna l-emendi għall-Annessi tal-Konvenzjoni TIR u jipprevedi: “</w:t>
      </w:r>
      <w:r>
        <w:rPr>
          <w:i/>
          <w:noProof/>
        </w:rPr>
        <w:t>Kwalunkwe emenda proposta għall-Annessi 1, 2, 3, 4, 5, 6, 7, 8, 9 u 10 meqjusa f’konformità mal-Artikolu 59(1) u (2) għandha tidħol fis-seħħ f’data li trid tiġi ddeterminata mill-Kumitat Amministrattiv fi żmien l-adozzjoni tagħha, sakemm b’data preċedenti ddeterminata mill-Kumitat Amministrattiv fl-istess żmien, wieħed minn kull ħames Stati li huma Partijiet Kontraenti jew ħamsa mill-Istati li huma Partijiet Kontraenti, liema numru huwa l-iżgħar, jinnotifikaw lis-Segretarju Ġenerali tan-Nazzjonijiet Uniti bl-oġġezzjoni tagħhom għall-emenda. Id-determinazzjoni mill-Kumitat Amministrattiv tad-data li tissemma f’dan il-paragrafu għandha tkun b’maġġoranza ta’ żewġ terzi ta’ dawk preżenti u li jivvotaw.</w:t>
      </w:r>
      <w:r>
        <w:rPr>
          <w:noProof/>
        </w:rPr>
        <w:t>”</w:t>
      </w:r>
    </w:p>
    <w:p>
      <w:pPr>
        <w:rPr>
          <w:rFonts w:eastAsia="Arial Unicode MS"/>
          <w:noProof/>
        </w:rPr>
      </w:pPr>
      <w:r>
        <w:rPr>
          <w:noProof/>
        </w:rPr>
        <w:t>Pożizzjoni li trid tittieħed f’isem l-Unjoni:</w:t>
      </w:r>
    </w:p>
    <w:p>
      <w:pPr>
        <w:rPr>
          <w:noProof/>
        </w:rPr>
      </w:pPr>
      <w:r>
        <w:rPr>
          <w:noProof/>
        </w:rPr>
        <w:t xml:space="preserve">L-Unjoni tappoġġa l-proposta għal emenda tal-Anness 1 tal-Konvenzjoni TIR u l-aġġornament tal-mudelli tat-tfassila tal-carnet TIR billi dan huwa konformi mal-emendi adottati preċedentement tal-Artikolu 18, li żiedu l-għadd massimu ta’ uffiċċji doganali li jistgħu jintużaw matul trasport TIR. </w:t>
      </w:r>
    </w:p>
    <w:p>
      <w:pPr>
        <w:rPr>
          <w:noProof/>
        </w:rPr>
      </w:pPr>
      <w:r>
        <w:rPr>
          <w:noProof/>
        </w:rPr>
        <w:t>Fid-dettall, kif ipproponiet il-Kummissjoni Ewropea, se jiġu aġġornati kemm il-Verżjoni 1 kif ukoll il-Verżjoni 2 tal-mudell tat-tfassila tal-carnets TIR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. Il-Verżjoni 1 hija l-verżjoni standard tal-carnet TIR, li attwalment tintuża fil-prattika, u l-Verżjoni 2 hija l-carnet TIR tat-Tabakk/alkoħol, li bħalissa ma tintużax. Għal raġunijiet ta’ konsistenza u sabiex jiġu evitati aktar bidliet fil-futur, jeħtieġ li ż-żewġ mudelli jiġu mmodifikati simultanjament. Il-mudelli l-ġodda se jiġu mehmuża fl-anness tal-proposta tad-Deċiżjoni tal-Kunsill. </w:t>
      </w:r>
    </w:p>
    <w:p>
      <w:pPr>
        <w:rPr>
          <w:noProof/>
        </w:rPr>
      </w:pPr>
      <w:r>
        <w:rPr>
          <w:noProof/>
        </w:rPr>
        <w:t xml:space="preserve">Dawn il-bidliet se jkollhom impatt pożittiv fil-prattika, billi jippermettu li l-operaturi ekonomiċi jibbenefikaw minn flessibbiltà akbar fl-għażla tal-uffiċċji doganali tat-tluq u tad-destinazzjoni tagħhom. </w:t>
      </w:r>
    </w:p>
    <w:p>
      <w:pPr>
        <w:rPr>
          <w:noProof/>
        </w:rPr>
      </w:pPr>
      <w:r>
        <w:rPr>
          <w:noProof/>
        </w:rPr>
        <w:t>Dan huwa żvilupp favorevoli li se jtejjeb l-attrattività tal-Konvenzjoni TIR. L-Unjoni Ewropea tappoġġa din l-inizjattiva, li tista’ tiffaċilita l-użu tar-reġim ta’ tranżitu internazzjonali.</w:t>
      </w:r>
    </w:p>
    <w:p>
      <w:pPr>
        <w:pStyle w:val="ManualHeading1"/>
        <w:rPr>
          <w:noProof/>
        </w:rPr>
      </w:pPr>
      <w:r>
        <w:t>3.</w:t>
      </w:r>
      <w:r>
        <w:tab/>
      </w:r>
      <w:r>
        <w:rPr>
          <w:noProof/>
        </w:rPr>
        <w:t>Bażi ġuridika</w:t>
      </w:r>
    </w:p>
    <w:p>
      <w:pPr>
        <w:pStyle w:val="ManualHeading2"/>
        <w:rPr>
          <w:noProof/>
        </w:rPr>
      </w:pPr>
      <w:r>
        <w:t>3.1.</w:t>
      </w:r>
      <w:r>
        <w:tab/>
      </w:r>
      <w:r>
        <w:rPr>
          <w:noProof/>
        </w:rPr>
        <w:t>Bażi ġuridika proċedurali</w:t>
      </w:r>
    </w:p>
    <w:p>
      <w:pPr>
        <w:pStyle w:val="ManualHeading3"/>
        <w:rPr>
          <w:noProof/>
        </w:rPr>
      </w:pPr>
      <w:r>
        <w:t>3.1.1.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L-Artikolu 218(9) tat-Trattat dwar il-Funzjonament tal-Unjoni Ewropea (TFUE) jipprevedi deċiżjonijiet li jistabbilixxu l-“</w:t>
      </w:r>
      <w:r>
        <w:rPr>
          <w:i/>
          <w:noProof/>
        </w:rPr>
        <w:t>pożizzjonijiet li għandhom jiġu adottati f’isem l-Unjoni f’sede stabbilita fi ftehim, meta dik is-sede tintalab tadotta atti li jkollhom effetti legali, sakemm dawn ma jkunux atti li jissupplimentaw jew jemendaw il-qafas istituzzjonali tal-ftehim</w:t>
      </w:r>
      <w:r>
        <w:rPr>
          <w:noProof/>
        </w:rPr>
        <w:t>.”</w:t>
      </w:r>
    </w:p>
    <w:p>
      <w:pPr>
        <w:rPr>
          <w:noProof/>
        </w:rPr>
      </w:pPr>
      <w:r>
        <w:rPr>
          <w:noProof/>
        </w:rPr>
        <w:lastRenderedPageBreak/>
        <w:t>Il-kunċett ta’ “</w:t>
      </w:r>
      <w:r>
        <w:rPr>
          <w:i/>
          <w:noProof/>
        </w:rPr>
        <w:t>atti li jkollhom effetti legali</w:t>
      </w:r>
      <w:r>
        <w:rPr>
          <w:noProof/>
        </w:rPr>
        <w:t>” jinkludi l-atti li jkollhom effetti legali bis-saħħa tar-regoli tad-dritt internazzjonali li jirregolaw is-sede kkonċernata. Jinkludi wkoll strumenti li ma għandhomx effett vinkolanti skont id-dritt internazzjonali, iżda li “</w:t>
      </w:r>
      <w:r>
        <w:rPr>
          <w:i/>
          <w:noProof/>
        </w:rPr>
        <w:t>jistgħu jinfluwenzaw b’mod determinanti l-kontenut tal-leġiżlazzjoni adottata mil-leġiżlatur tal-Unjoni</w:t>
      </w:r>
      <w:r>
        <w:rPr>
          <w:noProof/>
        </w:rPr>
        <w:t>”</w:t>
      </w:r>
      <w:r>
        <w:rPr>
          <w:rStyle w:val="FootnoteReference"/>
          <w:noProof/>
        </w:rPr>
        <w:footnoteReference w:id="4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3.1.2.</w:t>
      </w:r>
      <w:r>
        <w:tab/>
      </w:r>
      <w:r>
        <w:rPr>
          <w:noProof/>
        </w:rPr>
        <w:t>Applikazzjoni għal dan il-każ</w:t>
      </w:r>
    </w:p>
    <w:p>
      <w:pPr>
        <w:rPr>
          <w:noProof/>
        </w:rPr>
      </w:pPr>
      <w:r>
        <w:rPr>
          <w:noProof/>
        </w:rPr>
        <w:t>Il-Kumitat Amministrattiv huwa korp stabbilit bi ftehim, jiġifieri l-Konvenzjoni Doganali dwar it-Trasport Internazzjonali ta’ Oġġetti koperti b’Carnets tat-TIR.</w:t>
      </w:r>
    </w:p>
    <w:p>
      <w:pPr>
        <w:rPr>
          <w:noProof/>
        </w:rPr>
      </w:pPr>
      <w:r>
        <w:rPr>
          <w:noProof/>
        </w:rPr>
        <w:t xml:space="preserve">L-att li l-Kumitat Amministrattiv huwa mitlub jadotta jikkostitwixxi att b’effetti legali. L-att previst se jkun vinkolanti skont id-dritt internazzjonali f’konformità mal-Artikoli 59 u 60 tal-Konvenzjoni Doganali dwar it-Trasport Internazzjonali ta’ Oġġetti koperti b’Carnets tat-TIR. </w:t>
      </w:r>
    </w:p>
    <w:p>
      <w:pPr>
        <w:rPr>
          <w:noProof/>
        </w:rPr>
      </w:pPr>
      <w:r>
        <w:rPr>
          <w:noProof/>
        </w:rPr>
        <w:t>L-att previst ma jissupplimentax jew ma jemendax il-qafas istituzzjonali tal-Ftehim.</w:t>
      </w:r>
    </w:p>
    <w:p>
      <w:pPr>
        <w:rPr>
          <w:noProof/>
        </w:rPr>
      </w:pPr>
      <w:r>
        <w:rPr>
          <w:noProof/>
        </w:rPr>
        <w:t>Għaldaqstant, il-bażi ġuridika proċedurali tad-Deċiżjoni proposta hija l-Artikolu 218(9) TFUE.</w:t>
      </w:r>
    </w:p>
    <w:p>
      <w:pPr>
        <w:pStyle w:val="ManualHeading2"/>
        <w:rPr>
          <w:noProof/>
        </w:rPr>
      </w:pPr>
      <w:r>
        <w:t>3.2.</w:t>
      </w:r>
      <w:r>
        <w:tab/>
      </w:r>
      <w:r>
        <w:rPr>
          <w:noProof/>
        </w:rPr>
        <w:t>Bażi ġuridika sostantiva</w:t>
      </w:r>
    </w:p>
    <w:p>
      <w:pPr>
        <w:pStyle w:val="ManualHeading3"/>
        <w:rPr>
          <w:noProof/>
        </w:rPr>
      </w:pPr>
      <w:r>
        <w:t>3.2.1.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Il-bażi ġuridika sostantiva biex tittieħed deċiżjoni skont l-Artikolu 218(9) TFUE tiddependi primarjament mill-objettiv u l-kontenut tal-att previst li dwaru tittieħed pożizzjoni f’isem l-Unjoni. Jekk l-att previst ikollu żewġ għanijiet jew żewġ komponenti, u jekk wieħed minn dawk l-għanijiet jew komponenti jkun jista’ jiġi identifikat bħala dak ewlieni, filwaqt li l-ieħor ikun sempliċement inċidentali, id-deċiżjoni skont l-Artikolu 218(9) TFUE trid tkun ibbażata fuq bażi ġuridika sostantiva waħda, jiġifieri dik meħtieġa mill-għan jew mill-komponent ewlieni jew predominanti.</w:t>
      </w:r>
    </w:p>
    <w:p>
      <w:pPr>
        <w:pStyle w:val="ManualHeading3"/>
        <w:rPr>
          <w:noProof/>
        </w:rPr>
      </w:pPr>
      <w:r>
        <w:t>3.2.2.</w:t>
      </w:r>
      <w:r>
        <w:tab/>
      </w:r>
      <w:r>
        <w:rPr>
          <w:noProof/>
        </w:rPr>
        <w:t>Applikazzjoni għal dan il-każ</w:t>
      </w:r>
    </w:p>
    <w:p>
      <w:pPr>
        <w:rPr>
          <w:noProof/>
        </w:rPr>
      </w:pPr>
      <w:r>
        <w:rPr>
          <w:noProof/>
        </w:rPr>
        <w:t xml:space="preserve">L-objettiv u l-kontenut ewlenin tal-att previst huma marbutin mal-politika kummerċjali komuni. </w:t>
      </w:r>
    </w:p>
    <w:p>
      <w:pPr>
        <w:rPr>
          <w:i/>
          <w:noProof/>
        </w:rPr>
      </w:pPr>
      <w:r>
        <w:rPr>
          <w:noProof/>
        </w:rPr>
        <w:t>Għaldaqstant, il-bażi ġuridika sostantiva għad-deċiżjoni proposta hija l-ewwel subparagrafu tal-Artikolu 207(4) TFUE.</w:t>
      </w:r>
    </w:p>
    <w:p>
      <w:pPr>
        <w:pStyle w:val="ManualHeading2"/>
        <w:rPr>
          <w:noProof/>
        </w:rPr>
      </w:pPr>
      <w:r>
        <w:t>3.3.</w:t>
      </w:r>
      <w:r>
        <w:tab/>
      </w:r>
      <w:r>
        <w:rPr>
          <w:noProof/>
        </w:rPr>
        <w:t>Konklużjoni</w:t>
      </w:r>
    </w:p>
    <w:p>
      <w:pPr>
        <w:rPr>
          <w:noProof/>
        </w:rPr>
      </w:pPr>
      <w:r>
        <w:rPr>
          <w:noProof/>
        </w:rPr>
        <w:t>Jenħtieġ li l-bażi ġuridika tad-deċiżjoni proposta tkun l-ewwel subparagrafu tal-Artikolu 207(4) TFUE, flimkien mal-Artikolu 218(9) TFUE.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Pubblikazzjoni tal-att previst</w:t>
      </w:r>
    </w:p>
    <w:p>
      <w:pPr>
        <w:rPr>
          <w:noProof/>
        </w:rPr>
      </w:pPr>
      <w:r>
        <w:rPr>
          <w:noProof/>
        </w:rPr>
        <w:t>Minħabba li l-att tal-Kumitat Amministrattiv se jemenda l-Konvenzjoni Doganali dwar it-Trasport Internazzjonali ta’ Oġġetti koperti b’Carnets tat-TIR u l-Annessi tagħha, jixraq li wara l-adozzjoni tiegħu, dan jiġi ppubblikat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2021/0011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trid tittieħed f’isem l-Unjoni Ewropea fil-Kumitat Amministrattiv għall-Konvenzjoni Doganali dwar it-Trasport Internazzjonali ta’ Oġġetti koperti b’Carnets tat-TIR fir-rigward tal-proposta biex tiġi emendata l-Konvenzjoni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l-ewwel subparagrafu tal-Artikolu 207(4), flimkien mal-Artikolu 218(9)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Il-Konvenzjoni Doganali dwar it-Trasport Internazzjonali ta’ Oġġetti koperti b’Carnets tat-TIR tal-14 ta’ Novembru 1975 (il-“Konvenzjoni TIR”) ġiet approvata f’isem il-Komunità Ekonomika Ewropea bir-Regolament tal-Kunsill (KEE) Nru 2112/78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u daħlet fis-seħħ fil-Komunità fl-20 ta’ Ġunju 1983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Verżjoni konsolidata tal-Konvenzjoni TIR ġiet ippubblikata bħala Anness tad-Deċiżjoni tal-Kunsill 2009/477/KE, li skontha l-Kummissjoni trid tippubblika emendi futuri għall-Konvenzjoni TIR f’</w:t>
      </w:r>
      <w:r>
        <w:rPr>
          <w:i/>
          <w:noProof/>
        </w:rPr>
        <w:t>Il-Ġurnal Uffiċjali tal-Unjoni Ewropea</w:t>
      </w:r>
      <w:r>
        <w:rPr>
          <w:noProof/>
        </w:rPr>
        <w:t>, u tindika d-data meta dawn għandhom jidħlu fis-seħħ.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Skont l-Artikolu 59 u 60 tal-Konvenzjoni TIR, il-Kumitat Amministrattiv għall-Konvenzjoni TIR (il-“Kumitat Amministrattiv”) jista’ jadotta emendi għall-Konvenzjoni TIR u l-Annessi tagħha b’maġġoranza ta’ żewġ terzi tal-partijiet kontraenti preżenti u li jivvotaw.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Matul l-erbgħa u sebgħin sessjoni tiegħu mid-9 sat-12 ta’ Frar 2021 jew f’sessjoni sussegwenti, il-Kumitat Amministrattiv irid jadotta diversi emendi għall-Konvenzjoni TIR u tal-Annessi tagħha.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Ikun xieraq li tiġi stabbilita l-pożizzjoni li trid tittieħed f’isem l-Unjoni fil-Kumitat Amministrattiv, peress li l-emendi se jkunu vinkolanti għall-Unjoni.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Sabiex tqis l-emenda adottata preċedentement tal-Artikolu 18 tal-Konvenzjoni TIR li żiedet l-għadd ta’ uffiċċji doganali li jistgħu jkunu involuti f’operazzjoni TIR, huwa meħtieġ li jiġi emendat l-Anness 1 tal-Konvenzjoni TIR u tiġi aġġornata t-tfassila tal-Verżjoni1 u l-Verżjoni 2 tal-mudelli tal-carnet TIR. 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Għaldaqstant, jenħtieġ li l-pożizzjoni li trid tiġi adottata f’isem l-Unjoni fil-Kumitat Amministrattiv tkun ibbażata fuq l-abbozz tal-emendi mehmuż ma’ din id-Deċiżjoni. Dan huwa mingħajr preġudizzju għall-possibbiltà li teżisti għal bidliet żgħar mhux </w:t>
      </w:r>
      <w:r>
        <w:rPr>
          <w:noProof/>
        </w:rPr>
        <w:lastRenderedPageBreak/>
        <w:t xml:space="preserve">sostanzjali fl-abbozz tal-emendi, li jridu jaqblu fuqhom ir-rappreżentanti tal-Unjoni fil-Kumitat Amministrattiv għall-Konvenzjoni TIR mingħajr deċiżjoni oħra tal-Kunsill. </w:t>
      </w:r>
    </w:p>
    <w:p>
      <w:pPr>
        <w:rPr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Il-pożizzjoni li trid tittieħed f’isem l-Unjoni fl-erbgħa u sebgħin sessjoni jew f’waħda mis-sessjonijiet sussegwenti tal-Kumitat Amministrattiv għall-Konvenzjoni Doganali dwar it-Trasport Internazzjonali ta’ Oġġetti koperti b’Carnets tat-TIR (il-“Konvenzjoni TIR”) għandha tkun ibbażata fuq l-abbozz tal-emendi mehmuż ma’ din id-Deċiżjoni.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 xml:space="preserve">Il-pożizzjoni msemmija fl-Artikolu1 għandha tiġi espressa mill-Kummissjoni. L-Istati Membri tal-Unjoni għandhom jesprimu l-pożizzjoni tal-Unjoni meta jittieħed vot formali fil-Kumitat Amministrattiv għall-Konvenzjoni TIR, li jaġixxi b’mod konġunt fl-interess tal-Unjoni. </w:t>
      </w:r>
    </w:p>
    <w:p>
      <w:pPr>
        <w:pStyle w:val="Titrearticle"/>
        <w:rPr>
          <w:noProof/>
        </w:rPr>
      </w:pPr>
      <w:r>
        <w:rPr>
          <w:noProof/>
        </w:rPr>
        <w:t>Artikolu 3</w:t>
      </w:r>
    </w:p>
    <w:p>
      <w:pPr>
        <w:rPr>
          <w:noProof/>
        </w:rPr>
      </w:pPr>
      <w:r>
        <w:rPr>
          <w:noProof/>
        </w:rPr>
        <w:t xml:space="preserve">Din id-Deċiżjoni hija indirizzata lill-Istati Membri u lill-Kummissjoni. </w:t>
      </w:r>
    </w:p>
    <w:p>
      <w:pPr>
        <w:rPr>
          <w:noProof/>
        </w:rPr>
      </w:pP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TIR tfisser “Transports Internationaux Routiers” jew “Trasporti Internazzjonali bit-Triq”.</w:t>
      </w:r>
    </w:p>
  </w:footnote>
  <w:footnote w:id="2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Ir-Regolament tal-Kunsill (KEE) Nru 2112/78 tal-25 ta’ Lulju 1978 dwar il-konklużjoni tal-Konvenzjoni Doganali fuq it-trasport internazzjonali ta’ oġġetti taħt il-carnets TIR (Konvenzjoni TIR) tal-14 ta’ Novembru 1975 f’Ġinevra ĠU L 252/1.</w:t>
      </w:r>
    </w:p>
  </w:footnote>
  <w:footnote w:id="3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 xml:space="preserve">Fl-Anness ta’ din il-proposta hemm disponibbli t-tfassila l-ġdida tal-carnet TIR: f’każ li ma jidhrux fil-legiswrite, ivverifika permezz tal-għodod tad-DQC. </w:t>
      </w:r>
    </w:p>
  </w:footnote>
  <w:footnote w:id="4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 xml:space="preserve">Is-Sentenza tal-Qorti tal-Ġustizzja tas-7 ta’ Ottubru 2014, Il-Ġermanja vs Il-Kunsill, C-399/12, ECLI:EU:C:2014:2258, il-paragrafi 61 sa 64. </w:t>
      </w:r>
    </w:p>
  </w:footnote>
  <w:footnote w:id="5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Ir-Regolament tal-Kunsill (KEE) Nru 2112/78 tal-25 ta’ Lulju 1978 dwar il-konklużjoni tal-Konvenzjoni Doganali fuq it-trasport internazzjonali ta’ oġġetti taħt il-carnets TIR (Konvenzjoni TIR) tal-14 ta’ Novembru 1975 f’Ġinevra (ĠU L 252, 14.9.1978, p. 1).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ĠU L 31, 2.2.1983, p. 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326A3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9F40F8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DFE1E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E7438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7FEF1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B7255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F4A84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D34F9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1-21 16:09:1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7644CC85-7673-4040-B403-8B4FC5D89FBF"/>
    <w:docVar w:name="LW_COVERPAGE_TYPE" w:val="1"/>
    <w:docVar w:name="LW_CROSSREFERENCE" w:val="&lt;UNUSED&gt;"/>
    <w:docVar w:name="LW_DocType" w:val="COM"/>
    <w:docVar w:name="LW_EMISSION" w:val="22.1.2021"/>
    <w:docVar w:name="LW_EMISSION_ISODATE" w:val="2021-01-22"/>
    <w:docVar w:name="LW_EMISSION_LOCATION" w:val="BRX"/>
    <w:docVar w:name="LW_EMISSION_PREFIX" w:val="Brussel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11"/>
    <w:docVar w:name="LW_REF.II.NEW.CP_YEAR" w:val="2021"/>
    <w:docVar w:name="LW_REF.INST.NEW" w:val="COM"/>
    <w:docVar w:name="LW_REF.INST.NEW_ADOPTED" w:val="final"/>
    <w:docVar w:name="LW_REF.INST.NEW_TEXT" w:val="(2021) 2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trid tittie\u295?ed f\u8217?isem l-Unjoni Ewropea fil-Kumitat Amministrattiv g\u295?all-Konvenzjoni Doganali dwar it-Trasport Internazzjonali ta\u8217? O\u289?\u289?etti koperti b\u8217?Carnets tat-TIR fir-rigward tal-proposta biex ti\u289?i emendata l-Konvenzjoni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039CA-D43E-4315-9EA5-A7C86A20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6</Pages>
  <Words>1402</Words>
  <Characters>10278</Characters>
  <Application>Microsoft Office Word</Application>
  <DocSecurity>0</DocSecurity>
  <Lines>174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19</cp:revision>
  <dcterms:created xsi:type="dcterms:W3CDTF">2021-01-14T09:06:00Z</dcterms:created>
  <dcterms:modified xsi:type="dcterms:W3CDTF">2021-01-21T15:09:00Z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