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E07A299-C637-4207-9666-74E4FAEAD309" style="width:450.8pt;height:409.4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Odůvodnění a cíle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Nařízení (EU) 2019/6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 xml:space="preserve">, které se začne používat dne 28. ledna 2022, nahrazuje právní rámec pro veterinární léčivé přípravky stanovený směrnicí 2001/82/ES a nařízením (ES) č. 726/2004. V čl. 118 odst. 1 nařízení (EU) 2019/6 se stanoví, že subjekty ze třetích zemí vyvážející zvířata a produkty živočišného původu do EU budou muset dodržovat zákaz používání antimikrobik pro stimulaci růstu a zvýšení produkce (čl. 107 odst. 2) a zákaz používání antimikrobik vyhrazených k léčbě určitých infekcí u lidí (čl. 37 odst. 5).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V čl. 118 odst. 2 nařízení (EU) 2019/6 je Komisi svěřena pravomoc přijímat akty v přenesené pravomoci, kterými stanoví podrobná pravidla pro uplatňování zákazů uvedených v článku 118. Nařízení (EU) 2019/6 stanoví právní rámec pro registraci veterinárních léčivých přípravků, zatímco článek 118 uvedeného nařízení se naopak vztahuje na zvířata a produkty živočišného původu. Na rozdíl od jiných právních předpisů, které stanoví pravidla pro zvířata a produkty živočišného původu, neobsahuje nařízení (EU) 2019/6 žádná základní ustanovení o dovozních podmínkách/požadavcích nebo úředních kontrolách souladu dovozu s těmito požadavky. Dovozní požadavky a podmínky (jako je seznam třetích zemí a zařízení a osvědčení) pro zvířata a produkty živočišného původu jsou stanoveny v příslušných odvětvových právních předpisech, jako je právní rámec pro zdraví zvířat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>, ale mohou být rovněž stanoveny na základě nařízení (EU) 2017/625 (dále jen „nařízení o úředních kontrolách“)</w:t>
      </w:r>
      <w:r>
        <w:rPr>
          <w:rStyle w:val="FootnoteReference"/>
          <w:noProof/>
          <w:szCs w:val="24"/>
        </w:rPr>
        <w:footnoteReference w:id="3"/>
      </w:r>
      <w:r>
        <w:rPr>
          <w:noProof/>
        </w:rPr>
        <w:t>. Aby mohla být třetí země zařazena na seznam třetích zemí, z nichž je povolen vývoz do Unie, musí například poskytnout záruky, že dotčená zvířata a zboží splňují požadavky Unie nebo požadavky jim rovnocenné stanovené v příslušných právních předpisech.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V čl. 1 odst. 4 písm. c) nařízení o úředních kontrolách se však stanoví, že uvedené nařízení se nevztahuje na úřední kontroly pro ověření souladu se směrnicí 2001/82/ES o veterinárních léčivých přípravcích. Jakmile se nařízení (EU) 2019/6 stane dnem 28. ledna 2022 použitelným, bude tak odkaz na směrnici 2001/82/ES považován za odkaz na uvedené nařízení</w:t>
      </w:r>
      <w:r>
        <w:rPr>
          <w:rStyle w:val="FootnoteReference"/>
          <w:noProof/>
          <w:szCs w:val="24"/>
        </w:rPr>
        <w:footnoteReference w:id="4"/>
      </w:r>
      <w:r>
        <w:rPr>
          <w:noProof/>
        </w:rPr>
        <w:t xml:space="preserve">. Ustanovení čl. 1 odst. 4 písm. c) nařízení o úředních kontrolách vylučuje z oblasti své působnosti celé nařízení (EU) 2019/6. Při absenci příslušných ustanovení v nařízení (EU) 2019/6 týkajících se úředních kontrol souladu dovozu s požadavky uvedenými v předchozím </w:t>
      </w:r>
      <w:r>
        <w:rPr>
          <w:noProof/>
        </w:rPr>
        <w:lastRenderedPageBreak/>
        <w:t>odstavci by nebylo možné bez změny nařízení o úředních kontrolách řádně provádět a prosazovat článek 118 nařízení (EU) 2019/6.</w:t>
      </w:r>
    </w:p>
    <w:p>
      <w:pPr>
        <w:spacing w:beforeAutospacing="1" w:afterAutospacing="1"/>
        <w:rPr>
          <w:noProof/>
        </w:rPr>
      </w:pPr>
      <w:r>
        <w:rPr>
          <w:noProof/>
        </w:rPr>
        <w:t>Cílem této změny je upravit čl. 1 odst. 4 písm. c) nařízení o úředních kontrolách tak, aby zahrnoval výjimku z výše uvedeného vyloučení a zahrnul kontroly pro ověření souladu s článkem 118 nařízení (EU) 2019/6 do oblasti působnosti nařízení o úředních kontrolách. To by znamenalo, že k zajištění dodržování zákazů uvedených v článku 118 nařízení (EU) 2019/6 by mohl být použit systém úředních kontrol Unie pro zvířata a produkty živočišného původu. Díky tomu by bylo možné článek 118 řádně provádět a prosazovat.</w:t>
      </w:r>
    </w:p>
    <w:p>
      <w:pPr>
        <w:rPr>
          <w:noProof/>
        </w:rPr>
      </w:pPr>
      <w:r>
        <w:rPr>
          <w:noProof/>
        </w:rPr>
        <w:t>V článku 123 nařízení (EU) 2019/6, který byl součástí návrhu Komise, jsou stanoveny kontroly souladu s uvedeným nařízením prováděné příslušnými orgány členských států. Tyto kontroly se však vztahují pouze na výrobce a dovozce veterinárních léčivých přípravků a léčivých látek (a další osoby podílející se na uvádění veterinárních léčivých přípravků a léčivých látek na trh a jejich používání). Aby se zajistilo, že zvířata a produkty živočišného původu dovážené do Unie splňují požadavky článku 118 nařízení (EU) 2019/6, je nezbytné stanovit, aby byly kontroly souladu s článkem 118 zahrnuty do oblasti působnosti nařízení o úředních kontrolách.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rámci své strategie „od zemědělce ke spotřebiteli“ si EU stanovila ambiciózní cíl snížit v celé EU do roku 2030 prodej antimikrobik používaných pro hospodářská zvířata a akvakulturu o 50 %. V návaznosti na přístup „Jedno zdraví“ stanoví nařízení (EU) 2019/6 širokou škálu konkrétních opatření, která se budou vztahovat na subjekty z EU s cílem posílit boj proti antimikrobiální rezistenci a podpořit uvážlivější a odpovědnější používání antimikrobik u zvířat. Jako hlavní představitel celosvětového boje proti antimikrobiální rezistenci má Unie rovněž odpovědnost za podporu redukce používání a spotřeby antimikrobik ve třetích zemích, zejména v souvislosti s dovozem ze třetích zemí, a má povinnost prosazovat svou vizi udržitelnějšího používání antimikrobik s cílem přispět k zachování jejich účinnosti v mezinárodním měřítku. Článek 118 nařízení (EU) 2019/6 je klíčovým prvkem v boji proti antimikrobiální rezistenci.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 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Právním základem tohoto návrhu je čl. 43 odst. 2, článek 114 a čl. 168 odst. 4 písm. b) Smlouvy o fungování Evropské unie.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Subsidiarita (v případě nevýlučné pravomoci)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Dovoz zvířat a produktů živočišného původu ze třetích zemí je uceleně regulován na úrovni Unie. Proto by nebylo možné tuto záležitost řešit na vnitrostátní úrovni.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Změna nařízení o úředních kontrolách tak, aby se vztahovalo na ověření souladu s čl. 118 odst. 1 nařízení (EU) 2019/6, je jediným účinným způsobem, jak zajistit dodržování čl. 118 odst. 1 uvedeného nařízení, pokud jde o dovoz zvířat a produktů živočišného původu ze třetích zemí. Samotné nařízení (EU) 2019/6 neobsahuje nezbytná základní ustanovení, která by to umožnila. Zmocnění v čl. 118 odst. 2 nařízení (EU) 2019/6 by Komisi neumožnilo přijmout nezbytná pravidla pro úřední kontroly zvířat a produktů živočišného původu podobná pravidlům, která jsou stanovena v nařízení o úředních kontrolách. Uvedená změna je </w:t>
      </w:r>
      <w:r>
        <w:rPr>
          <w:noProof/>
        </w:rPr>
        <w:lastRenderedPageBreak/>
        <w:t>nezbytná k tomu, aby se na ověření souladu s čl. 118 odst. 1 nařízení (EU) 2019/6 vztahoval systém úředních kontrol Unie pro zvířata a produkty živočišného původu.</w:t>
      </w:r>
    </w:p>
    <w:p>
      <w:pPr>
        <w:pStyle w:val="ManualHeading1"/>
        <w:rPr>
          <w:b w:val="0"/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 POST</w:t>
      </w:r>
      <w:r>
        <w:rPr>
          <w:noProof/>
        </w:rPr>
        <w:t>, KONZULTACÍ SE ZÚČASTNĚNÝMI STRANAMI A 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Z hlediska zlepšování právní úpravy nejsou plán, konzultace se zúčastněnými stranami ani posouzení dopadů nutné, neboť tento návrh je technickým opatřením, které je nezbytné k zajištění provádění článku 118 nařízení (EU) 2019/6. Jakmile bude návrh přijat, umožní provádět úřední kontroly v souladu s nařízením o úředních kontrolách, a nezavede tedy žádnou významnou zátěž pro hospodářské subjekty a členské státy. Návrh musí být přijat před začátkem použitelnosti nařízení (EU) 2019/6, která nastane v lednu 2022, a s dostatečným předstihem, aby bylo možné před uvedeným datem připravit prováděcí akty upřesňující způsoby úředních kontrol ve vztahu k článku 118 nařízení (EU) 2019/6.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Návrh nemá žádné důsledky pro rozpočet Unie.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Podrobné vysvětlení konkrétních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b/>
          <w:noProof/>
        </w:rPr>
        <w:t>Ustanovení čl. 1 odst. 4 písm. c)</w:t>
      </w:r>
    </w:p>
    <w:p>
      <w:pPr>
        <w:spacing w:beforeAutospacing="1" w:afterAutospacing="1"/>
        <w:rPr>
          <w:noProof/>
        </w:rPr>
      </w:pPr>
      <w:r>
        <w:rPr>
          <w:noProof/>
        </w:rPr>
        <w:t xml:space="preserve">Změna čl. 1 odst. 4 písm. c) nařízení o úředních kontrolách je technickou změnou, která umožní, aby se nařízení o úředních kontrolách vztahovalo na ověření souladu s čl. 118 odst. 1 nařízení (EU) 2019/6. To by umožnilo použít k zajištění dodržování zákazů uvedených v čl. 118 odst. 1 nařízení (EU) 2019/6 systém úředních kontrol Unie pro zvířata a produkty živočišného původu.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Komise musí v souladu s čl. 118 odst. 2 nařízení (EU) 2019/6 přijmout akt v přenesené pravomoci, který by měl stanovit hmotněprávní pravidla, jež je potřeba splnit při dovozu zvířat a produktů živočišného původu vstupujících do Unie ze třetích zemí, aby byla dodržena ustanovení čl. 118 odst. 1. Změna čl. 1 odst. 4 písm. c) nařízení o úředních kontrolách by zahrnula čl. 118 odst. 1, který se vztahuje na dovoz zvířat a produktů živočišného původu, do oblasti působnosti nařízení o úředních kontrolách a umožnila by Komisi následně přijmout nezbytný prováděcí akt (akty).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b/>
          <w:noProof/>
        </w:rPr>
        <w:t>Ustanovení čl. 47 odst. 1 písm. e)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Cílem tohoto ustanovení je opravit zjevnou chybu v nařízení o úředních kontrolách, pokud jde o odkaz na nařízení (EU) 2016/429.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2021/0055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NAŘÍZENÍ EVROPSKÉHO PARLAMENTU A RADY,</w:t>
      </w:r>
    </w:p>
    <w:p>
      <w:pPr>
        <w:pStyle w:val="Titreobjet"/>
        <w:rPr>
          <w:noProof/>
        </w:rPr>
      </w:pPr>
      <w:r>
        <w:rPr>
          <w:noProof/>
        </w:rPr>
        <w:t>kterým se mění nařízení (EU) 2017/625, pokud jde o úřední kontroly zvířat a produktů živočišného původu vyvážených ze třetích zemí do Unie s cílem zajistit dodržování zákazu určitých použití antimikrobik</w:t>
      </w:r>
    </w:p>
    <w:p>
      <w:pPr>
        <w:pStyle w:val="IntrtEEE"/>
        <w:rPr>
          <w:noProof/>
        </w:rPr>
      </w:pPr>
      <w:r>
        <w:rPr>
          <w:noProof/>
        </w:rPr>
        <w:t>(Text s významem pro EHP)</w:t>
      </w:r>
    </w:p>
    <w:p>
      <w:pPr>
        <w:pStyle w:val="Institutionquiagit"/>
        <w:rPr>
          <w:noProof/>
        </w:rPr>
      </w:pPr>
      <w:r>
        <w:rPr>
          <w:noProof/>
        </w:rPr>
        <w:t>EVROPSKÝ PARLAMENT A RADA EVROPSKÉ UNIE,</w:t>
      </w:r>
    </w:p>
    <w:p>
      <w:pPr>
        <w:rPr>
          <w:noProof/>
        </w:rPr>
      </w:pPr>
      <w:r>
        <w:rPr>
          <w:noProof/>
        </w:rPr>
        <w:t>s ohledem na Smlouvu o fungování Evropské unie, a zejména na čl. 43 odst. 2, článek 114 a čl. 168 odst. 4 písm. b)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po postoupení návrhu legislativního aktu vnitrostátním parlamentům,</w:t>
      </w:r>
    </w:p>
    <w:p>
      <w:pPr>
        <w:rPr>
          <w:noProof/>
        </w:rPr>
      </w:pPr>
      <w:r>
        <w:rPr>
          <w:noProof/>
        </w:rPr>
        <w:t>s ohledem na stanovisko Evropského hospodářského a sociálního výboru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s ohledem na stanovisko Výboru regionů</w:t>
      </w:r>
      <w:r>
        <w:rPr>
          <w:rStyle w:val="FootnoteReference"/>
          <w:noProof/>
        </w:rPr>
        <w:footnoteReference w:id="6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v souladu s řádným legislativním postupem,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Nařízení Evropského parlamentu a Rady (EU) 2017/625</w:t>
      </w:r>
      <w:r>
        <w:rPr>
          <w:rStyle w:val="FootnoteReference"/>
          <w:noProof/>
          <w:szCs w:val="24"/>
        </w:rPr>
        <w:footnoteReference w:id="7"/>
      </w:r>
      <w:r>
        <w:rPr>
          <w:noProof/>
        </w:rPr>
        <w:t xml:space="preserve"> stanoví pravidla pro provádění úředních kontrol, mimo jiné pro ověření souladu s pravidly týkajícími se bezpečnosti potravin a krmiv. 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Nařízení Evropského parlamentu a Rady (EU) 2019/6</w:t>
      </w:r>
      <w:r>
        <w:rPr>
          <w:rStyle w:val="FootnoteReference"/>
          <w:noProof/>
          <w:szCs w:val="24"/>
        </w:rPr>
        <w:footnoteReference w:id="8"/>
      </w:r>
      <w:r>
        <w:rPr>
          <w:noProof/>
        </w:rPr>
        <w:t xml:space="preserve"> stanoví pravidla mimo jiné pro kontrolu a používání veterinárních léčivých přípravků.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>Podle čl. 118 odst. 1 nařízení (EU) 2019/6 musí subjekty ze třetích zemí vyvážející zvířata a produkty živočišného původu do Unie dodržovat zákaz používání antimikrobik pro stimulaci růstu a zvýšení produkce a zákaz používání antimikrobik vyhrazených k léčbě určitých infekcí u lidí s cílem zachovat účinnost uvedených antimikrobik.</w:t>
      </w:r>
    </w:p>
    <w:p>
      <w:pPr>
        <w:pStyle w:val="ManualConsidrant"/>
        <w:rPr>
          <w:noProof/>
          <w:szCs w:val="24"/>
        </w:rPr>
      </w:pPr>
      <w:r>
        <w:lastRenderedPageBreak/>
        <w:t>(4)</w:t>
      </w:r>
      <w:r>
        <w:tab/>
      </w:r>
      <w:r>
        <w:rPr>
          <w:noProof/>
        </w:rPr>
        <w:t>Článek 118 nařízení (EU) 2019/6 navazuje na Akční plán „Jedno zdraví“ proti antimikrobiální rezistenci</w:t>
      </w:r>
      <w:r>
        <w:rPr>
          <w:rStyle w:val="FootnoteReference"/>
          <w:rFonts w:eastAsia="Arial Unicode MS"/>
          <w:noProof/>
        </w:rPr>
        <w:footnoteReference w:id="9"/>
      </w:r>
      <w:r>
        <w:rPr>
          <w:noProof/>
        </w:rPr>
        <w:t xml:space="preserve"> tím, že zlepšuje prevenci a kontrolu antimikrobiální rezistence a podporuje obezřetnější a odpovědnější používání antimikrobik u zvířat. To se odráží i ve strategii Komise „od zemědělce ke spotřebiteli“</w:t>
      </w:r>
      <w:r>
        <w:rPr>
          <w:rStyle w:val="FootnoteReference"/>
          <w:rFonts w:eastAsia="Arial Unicode MS"/>
          <w:noProof/>
        </w:rPr>
        <w:footnoteReference w:id="10"/>
      </w:r>
      <w:r>
        <w:rPr>
          <w:noProof/>
        </w:rPr>
        <w:t xml:space="preserve">, v níž si Komise stanovila ambiciózní cíl snížit v celé EU do roku 2030 prodej antimikrobik používaných pro hospodářská zvířata a akvakulturu o 50 %.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Aby se zajistilo účinné provádění zákazu používání antimikrobik pro stimulaci růstu a zvýšení produkce a používání antimikrobik vyhrazených k léčbě určitých infekcí u lidí, měly by být úřední kontroly pro ověření toho, zda zvířata produkty živočišného původu vyvážené do Unie splňují požadavky čl. 118 odst. 1 nařízení (EU) 2019/6, zahrnuty do oblasti působnosti nařízení (EU) 2017/625.</w:t>
      </w:r>
    </w:p>
    <w:p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noProof/>
        </w:rPr>
        <w:t>V souladu s čl. 47 odst. 1 písm. e) nařízení (EU) 2017/625 mají příslušné orgány provádět úřední kontroly na stanovišti hraniční kontroly v místě prvního vstupu do Unie u každé zásilky zvířat a zboží, na které se mimo jiné vztahují mimořádná opatření stanovená v aktech přijatých v souladu s článkem 249 nařízení Evropského parlamentu a Rady (EU) 2016/429</w:t>
      </w:r>
      <w:r>
        <w:rPr>
          <w:rStyle w:val="FootnoteReference"/>
          <w:noProof/>
          <w:szCs w:val="24"/>
        </w:rPr>
        <w:footnoteReference w:id="11"/>
      </w:r>
      <w:r>
        <w:rPr>
          <w:noProof/>
        </w:rPr>
        <w:t>. Článek 249 nařízení (EU) 2016/429 se však netýká mimořádných opatření Komise. Tato chyba by proto měla být opravena a měl by být učiněn odkaz na článek 261 nařízení (EU) 2016/429.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Nařízení (EU) 2017/625 by proto mělo být odpovídajícím způsobem změněno.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Vzhledem k tomu, že nařízení (EU) 2019/6 se použije ode dne 28. ledna 2022, mělo by se toto nařízení použít od téhož data,</w:t>
      </w:r>
    </w:p>
    <w:p>
      <w:pPr>
        <w:pStyle w:val="Formuledadoption"/>
        <w:rPr>
          <w:noProof/>
        </w:rPr>
      </w:pPr>
      <w:r>
        <w:rPr>
          <w:noProof/>
        </w:rPr>
        <w:t>PŘIJALY TOTO NAŘÍZENÍ: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r>
        <w:rPr>
          <w:noProof/>
        </w:rPr>
        <w:t>Nařízení (EU) 2017/625 se mění takto: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v čl. 1 odst. 4 se písmeno c) nahrazuje tímto:</w:t>
      </w:r>
    </w:p>
    <w:p>
      <w:pPr>
        <w:pStyle w:val="Point1"/>
        <w:rPr>
          <w:noProof/>
        </w:rPr>
      </w:pPr>
      <w:r>
        <w:rPr>
          <w:noProof/>
        </w:rPr>
        <w:t>„c)</w:t>
      </w:r>
      <w:r>
        <w:rPr>
          <w:noProof/>
        </w:rPr>
        <w:tab/>
        <w:t>s nařízením Evropského parlamentu a Rady (EU) 2019/6</w:t>
      </w:r>
      <w:r>
        <w:rPr>
          <w:noProof/>
          <w:vertAlign w:val="superscript"/>
        </w:rPr>
        <w:t>*</w:t>
      </w:r>
      <w:r>
        <w:rPr>
          <w:noProof/>
        </w:rPr>
        <w:t>; toto nařízení se však vztahuje na úřední kontroly pro ověření souladu s čl. 118 odst. 1 uvedeného nařízení.</w:t>
      </w:r>
    </w:p>
    <w:p>
      <w:pPr>
        <w:pStyle w:val="Point1"/>
        <w:rPr>
          <w:noProof/>
        </w:rPr>
      </w:pPr>
      <w:r>
        <w:rPr>
          <w:noProof/>
        </w:rPr>
        <w:t>------------------</w:t>
      </w:r>
    </w:p>
    <w:p>
      <w:pPr>
        <w:pStyle w:val="Point1"/>
        <w:ind w:left="2157" w:hanging="740"/>
        <w:rPr>
          <w:noProof/>
        </w:rPr>
      </w:pPr>
      <w:r>
        <w:rPr>
          <w:noProof/>
          <w:sz w:val="20"/>
          <w:szCs w:val="20"/>
          <w:vertAlign w:val="superscript"/>
        </w:rPr>
        <w:t>*</w:t>
      </w:r>
      <w:r>
        <w:rPr>
          <w:noProof/>
        </w:rPr>
        <w:tab/>
      </w:r>
      <w:r>
        <w:rPr>
          <w:noProof/>
          <w:sz w:val="20"/>
          <w:szCs w:val="20"/>
        </w:rPr>
        <w:t>Nařízení Evropského parlamentu a Rady (EU) 2019/6 ze dne 11. prosince 2018 o veterinárních léčivých přípravcích a o zrušení směrnice 2001/82/ES (Úř. věst. L 4, 7.1.2019, s. 43).</w:t>
      </w:r>
      <w:r>
        <w:rPr>
          <w:noProof/>
        </w:rPr>
        <w:t>“;</w:t>
      </w:r>
    </w:p>
    <w:p>
      <w:pPr>
        <w:pStyle w:val="Point1"/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v čl. 47 odst. 1 se písmeno e) nahrazuje tímto:</w:t>
      </w:r>
    </w:p>
    <w:p>
      <w:pPr>
        <w:pStyle w:val="Text1"/>
        <w:rPr>
          <w:noProof/>
        </w:rPr>
      </w:pPr>
      <w:r>
        <w:rPr>
          <w:noProof/>
        </w:rPr>
        <w:lastRenderedPageBreak/>
        <w:t>„e) zvířata a zboží, na které se vztahuje mimořádné opatření stanovené v aktech přijatých v souladu s článkem 53 nařízení (ES) č. 178/2002, článkem 261 nařízení (EU) 2016/429 nebo čl. 28 odst. 1, čl. 30 odst. 1, čl. 40 odst. 3, čl. 41 odst. 3, čl. 49 odst. 1, čl. 53 odst. 3 a čl. 54 odst. 3 nařízení (EU) 2016/2031 požadující, aby zásilky těchto zvířat nebo zboží označené prostřednictvím svých kódů podle kombinované nomenklatury podléhaly při vstupu do Unie úředním kontrolám;“.</w:t>
      </w:r>
    </w:p>
    <w:p>
      <w:pPr>
        <w:pStyle w:val="Titrearticle"/>
        <w:ind w:left="3600" w:firstLine="720"/>
        <w:jc w:val="both"/>
        <w:rPr>
          <w:noProof/>
        </w:rPr>
      </w:pPr>
      <w:r>
        <w:rPr>
          <w:noProof/>
        </w:rPr>
        <w:t>Článek 2</w:t>
      </w:r>
    </w:p>
    <w:p>
      <w:pPr>
        <w:rPr>
          <w:noProof/>
        </w:rPr>
      </w:pPr>
      <w:r>
        <w:rPr>
          <w:noProof/>
        </w:rPr>
        <w:t xml:space="preserve">Toto nařízení vstupuje v platnost dvacátým dnem po vyhlášení v 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Použije se ode dne 28. ledna 2022.</w:t>
      </w:r>
    </w:p>
    <w:p>
      <w:pPr>
        <w:pStyle w:val="Applicationdirecte"/>
        <w:rPr>
          <w:noProof/>
        </w:rPr>
      </w:pPr>
      <w:r>
        <w:rPr>
          <w:noProof/>
        </w:rPr>
        <w:t>Toto nařízení je závazné v celém rozsahu a přímo použitelné ve všech členských státech.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>Za Evropský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předseda</w:t>
      </w: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2019/6 ze dne 11. prosince 2018 o veterinárních léčivých přípravcích a o zrušení směrnice 2001/82/ES (Úř. věst. L 4, 7.1.2019, s. 43).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2016/429 ze dne 9. března 2016 o nákazách zvířat a o změně a zrušení některých aktů v oblasti zdraví zvířat („právní rámec pro zdraví zvířat“) (Úř. věst. L 84, 31.3.2016, s. 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2017/625 ze dne 15. března 2017 o úředních kontrolách a jiných úředních činnostech prováděných s cílem zajistit uplatňování potravinového a krmivového práva a pravidel týkajících se zdraví zvířat a dobrých životních podmínek zvířat, zdraví rostlin a přípravků na ochranu rostlin, o změně nařízení Evropského parlamentu a Rady (ES) č. 999/2001, (ES) č. 396/2005, (ES) č. 1069/2009, (ES) č. 1107/2009, (EU) č. 1151/2012, (EU) č. 652/2014, (EU) 2016/429 a (EU) 2016/2031, nařízení Rady (ES) č. 1/2005 a (ES) č. 1099/2009 a směrnic Rady 98/58/ES, 1999/74/ES, 2007/43/ES, 2008/119/ES a 2008/120/ES a o zrušení nařízení Evropského parlamentu a Rady (ES) č. 854/2004 a (ES) č. 882/2004, směrnic Rady 89/608/EHS, 89/662/EHS, 90/425/EHS, 91/496/EHS, 96/23/ES, 96/93/ES a 97/78/ES a rozhodnutí Rady 92/438/EHS (nařízení o úředních kontrolách) (Úř. věst. L 95, 7.4.2017, s. 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Článek 149 nařízení (EU) 2019/6.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Úř. věst. C..., s...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Úř. věst. C…, s…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2017/625 ze dne 15. března 2017 o úředních kontrolách a jiných úředních činnostech prováděných s cílem zajistit uplatňování potravinového a krmivového práva a pravidel týkajících se zdraví zvířat a dobrých životních podmínek zvířat, zdraví rostlin a přípravků na ochranu rostlin, o změně nařízení Evropského parlamentu a Rady (ES) č. 999/2001, (ES) č. 396/2005, (ES) č. 1069/2009, (ES) č. 1107/2009, (EU) č. 1151/2012, (EU) č. 652/2014, (EU) 2016/429 a (EU) 2016/2031, nařízení Rady (ES) č. 1/2005 a (ES) č. 1099/2009 a směrnic Rady 98/58/ES, 1999/74/ES, 2007/43/ES, 2008/119/ES a 2008/120/ES a o zrušení nařízení Evropského parlamentu a Rady (ES) č. 854/2004 a (ES) č. 882/2004, směrnic Rady 89/608/EHS, 89/662/EHS, 90/425/EHS, 91/496/EHS, 96/23/ES, 96/93/ES a 97/78/ES a rozhodnutí Rady 92/438/EHS (nařízení o úředních kontrolách) (Úř. věst. L 95, 7.4.2017, s. 1).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2019/6 ze dne 11. prosince 2018 o veterinárních léčivých přípravcích a o zrušení směrnice 2001/82/ES (Úř. věst. L 4, 7.1.2019, s. 43).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Evropská komise, Evropský akční plán „Jedno zdraví“ proti antimikrobiální rezistenci (AMR), červen 2017, https://ec.europa.eu/health/sites/health/files/antimicrobial_resistance/docs/amr_2017_action-plan.pdf.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Sdělení Komise Evropskému parlamentu, Radě, Evropskému hospodářskému a sociálnímu výboru a Výboru regionů ze dne 20. května 2020, Strategie „od zemědělce ke spotřebiteli“ pro spravedlivé, zdravé a ekologické potravinové systémy, COM(2020) 381 final.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2016/429 ze dne 9. března 2016 o nákazách zvířat a o změně a zrušení některých aktů v oblasti zdraví zvířat („právní rámec pro zdraví zvířat“) (Úř. věst. L 84, 31.3.2016, s.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40036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31C00B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B99C07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EC46E0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AC0CE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A7233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B0A9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5E2FC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2-26 13:31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E07A299-C637-4207-9666-74E4FAEAD309"/>
    <w:docVar w:name="LW_COVERPAGE_TYPE" w:val="1"/>
    <w:docVar w:name="LW_CROSSREFERENCE" w:val="&lt;UNUSED&gt;"/>
    <w:docVar w:name="LW_DocType" w:val="COM"/>
    <w:docVar w:name="LW_EMISSION" w:val="9.3.2021"/>
    <w:docVar w:name="LW_EMISSION_ISODATE" w:val="2021-03-09"/>
    <w:docVar w:name="LW_EMISSION_LOCATION" w:val="BRX"/>
    <w:docVar w:name="LW_EMISSION_PREFIX" w:val="V Bruselu dne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xt s významem pro EHP)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55"/>
    <w:docVar w:name="LW_REF.II.NEW.CP_YEAR" w:val="2021"/>
    <w:docVar w:name="LW_REF.INST.NEW" w:val="COM"/>
    <w:docVar w:name="LW_REF.INST.NEW_ADOPTED" w:val="final"/>
    <w:docVar w:name="LW_REF.INST.NEW_TEXT" w:val="(2021) 1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erým se m\u283?ní na\u345?ízení (EU) 2017/625, pokud jde o ú\u345?ední kontroly zví\u345?at a produkt\u367? \u382?ivo\u269?i\u353?ného p\u367?vodu vyvá\u382?ených ze t\u345?etích zemí do Unie s cílem zajistit dodr\u382?ování zákazu ur\u269?itých pou\u382?ití antimikrobik"/>
    <w:docVar w:name="LW_TYPE.DOC.CP" w:val="NA\u344?ÍZENÍ EVROPSKÉ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0D37-3805-4472-918C-B63768DD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7</Pages>
  <Words>1867</Words>
  <Characters>10368</Characters>
  <Application>Microsoft Office Word</Application>
  <DocSecurity>0</DocSecurity>
  <Lines>185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2021-02-16T15:11:00Z</dcterms:created>
  <dcterms:modified xsi:type="dcterms:W3CDTF">2021-02-26T12:31:00Z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