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FFCAA2A-A030-46C4-8621-6E195F135748" style="width:450.75pt;height:420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Predmet návrhu</w:t>
      </w:r>
    </w:p>
    <w:p>
      <w:pPr>
        <w:rPr>
          <w:noProof/>
        </w:rPr>
      </w:pPr>
      <w:r>
        <w:rPr>
          <w:noProof/>
        </w:rPr>
        <w:t>Tento návrh sa týka rozhodnutia, ktorým sa stanovuje pozícia, ktorá sa má zaujať v mene Únie vo Výbore pre pridruženie Gruzínska k EÚ v zložení pre otázky obchodu v súvislosti s pripravovaným prijatím rozhodnutia, ktorým sa vydáva kladné stanovisko ku komplexnému plánu pre vykonávanie právnych predpisov týkajúcich sa verejného obstarávania schválenému vládou Gruzínska, a ktorým sa uznáva dokončenie fázy 1 uvedenej v prílohe XVI-B k dohode o pridružení.</w:t>
      </w:r>
    </w:p>
    <w:p>
      <w:pPr>
        <w:rPr>
          <w:noProof/>
        </w:rPr>
      </w:pPr>
      <w:r>
        <w:rPr>
          <w:noProof/>
        </w:rPr>
        <w:t>Tento návrh sa okrem toho týka rozhodnutia o stanovení pozície, ktorá sa má zaujať v mene Únie v Rade pre pridruženie Gruzínska k EÚ, ktorým sa zmluvným stranám poskytuje ďalší prístup na trh, ako sa uvádza v hlave IV dohody o pridružení.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Kontext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Dohoda o pridružení</w:t>
      </w:r>
    </w:p>
    <w:p>
      <w:pPr>
        <w:rPr>
          <w:noProof/>
        </w:rPr>
      </w:pPr>
      <w:r>
        <w:rPr>
          <w:noProof/>
        </w:rPr>
        <w:t>Dohodou o pridružení medzi Európskou úniou a Európskym spoločenstvom pre atómovú energiu a ich členskými štátmi na jednej strane a Gruzínskom na strane druhej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(ďalej len „dohoda“) sa zriaďuje prehĺbená a komplexná zóna voľného obchodu (DCFTA), ktorej cieľom je vytvoriť podmienky pre posilnené hospodárske a obchodné vzťahy. To zahŕňa postupnú aproximáciu právnych predpisov v oblasti verejného obstarávania. Dohoda nadobudla platnosť v plnom rozsahu 1. júla 2016.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Výbor pre pridruženie v zložení pre otázky obchodu</w:t>
      </w:r>
    </w:p>
    <w:p>
      <w:pPr>
        <w:rPr>
          <w:noProof/>
        </w:rPr>
      </w:pPr>
      <w:r>
        <w:rPr>
          <w:noProof/>
        </w:rPr>
        <w:t>Výbor pre pridruženie v zložení pre otázky obchodu bol zriadený na základe článku 408 ods. 4 dohody a plní úlohy, ktoré mu boli zverené podľa hlavy IV dohody, t. j. v oblasti obchodu a záležitostí súvisiacich s obchodom.</w:t>
      </w:r>
    </w:p>
    <w:p>
      <w:pPr>
        <w:rPr>
          <w:noProof/>
        </w:rPr>
      </w:pPr>
      <w:r>
        <w:rPr>
          <w:noProof/>
        </w:rPr>
        <w:t>Podľa článku 408 ods. 3 má Výbor pre pridruženie právomoc prijímať rozhodnutia v prípadoch stanovených v tejto dohode. Rozhodnutia Výboru pre pridruženie sú záväzné a zmluvné strany prijmú vhodné opatrenia na ich vykonanie. Výbor pre pridruženie prijíma svoje rozhodnutia a odporúčania dohodou zmluvných strán pri zohľadnení príslušných vnútorných postupov.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Rada pre pridruženie</w:t>
      </w:r>
    </w:p>
    <w:p>
      <w:pPr>
        <w:rPr>
          <w:noProof/>
        </w:rPr>
      </w:pPr>
      <w:r>
        <w:rPr>
          <w:noProof/>
        </w:rPr>
        <w:t>Rada pre pridruženie bola zriadená podľa článku 404 dohody. Rada dozerá na uplatňovanie a vykonávanie dohody a monitoruje ich, pričom pravidelne preskúmava fungovanie dohody z pohľadu jej cieľov. Rada pre pridruženie sa okrem toho, že dozerá na uplatňovanie a vykonávanie tejto dohody a monitoruje ich, zaoberá všetkými dôležitými otázkami, ktoré v rámci tejto dohody vyvstanú, ako aj všetkými ďalšími dvojstrannými či medzinárodnými otázkami spoločného záujmu.</w:t>
      </w:r>
    </w:p>
    <w:p>
      <w:pPr>
        <w:rPr>
          <w:noProof/>
        </w:rPr>
      </w:pPr>
      <w:r>
        <w:rPr>
          <w:noProof/>
        </w:rPr>
        <w:t>Podľa článku 406 dohody má Rada pre pridruženie právomoc prijímať v rámci dohody rozhodnutia, ktoré sú pre zmluvné strany záväzné. Konkrétne v článku 419 ods. 5 sa uvádza, že ak zmluvné strany dosiahnu dohodu o tom, že boli vykonané a presadzujú sa potrebné opatrenia upravené v hlave IV (Obchod a záležitosti súvisiace s obchodom) dohody, Rada pre pridruženie na základe právomocí, ktoré jej boli zverené článkami 406 a 408 dohody rozhodne o ďalšom otvorení trhov v zmysle hlavy IV.</w:t>
      </w:r>
    </w:p>
    <w:p>
      <w:pPr>
        <w:rPr>
          <w:noProof/>
        </w:rPr>
      </w:pPr>
      <w:r>
        <w:rPr>
          <w:noProof/>
        </w:rPr>
        <w:lastRenderedPageBreak/>
        <w:t>Rozhodnutia Rady pre pridruženie sú záväzné a zmluvné strany prijmú vhodné opatrenia na ich vykonanie. Rada pre pridruženie prijíma rozhodnutia a odporúčania na základe dohody zmluvných strán po ukončení príslušných vnútorných postupov.</w:t>
      </w:r>
    </w:p>
    <w:p>
      <w:pPr>
        <w:pStyle w:val="ManualHeading2"/>
        <w:rPr>
          <w:noProof/>
        </w:rPr>
      </w:pPr>
      <w:r>
        <w:t>2.4.</w:t>
      </w:r>
      <w:r>
        <w:tab/>
      </w:r>
      <w:r>
        <w:rPr>
          <w:noProof/>
        </w:rPr>
        <w:t>Pripravovaný akt Výboru pre pridruženie v zložení pre otázky obchodu</w:t>
      </w:r>
    </w:p>
    <w:p>
      <w:pPr>
        <w:rPr>
          <w:noProof/>
        </w:rPr>
      </w:pPr>
      <w:r>
        <w:rPr>
          <w:noProof/>
        </w:rPr>
        <w:t>Účelom pripravovaného aktu je vydať kladné stanovisko k nedávnemu komplexnému plánu reforiem v oblasti verejného obstarávania, ktorý schválila vláda Gruzínska a uznať dokončenie fázy 1 uvedenej v prílohe XVI-B k dohode (orientačný časový harmonogram týkajúci sa inštitucionálnych reforiem, aproximácie právnych predpisov a prístupu na trh).</w:t>
      </w:r>
    </w:p>
    <w:p>
      <w:pPr>
        <w:rPr>
          <w:noProof/>
        </w:rPr>
      </w:pPr>
      <w:r>
        <w:rPr>
          <w:noProof/>
        </w:rPr>
        <w:t>V prílohe XVI-B k prehĺbenej a komplexnej dohode o voľnom obchode medzi EÚ a Gruzínskom sa na dokončenie fázy 1 stanovujú tieto požiadavky:</w:t>
      </w:r>
    </w:p>
    <w:p>
      <w:pPr>
        <w:pStyle w:val="Bullet0"/>
        <w:numPr>
          <w:ilvl w:val="0"/>
          <w:numId w:val="2"/>
        </w:numPr>
        <w:rPr>
          <w:noProof/>
        </w:rPr>
      </w:pPr>
      <w:r>
        <w:rPr>
          <w:noProof/>
        </w:rPr>
        <w:t>vykonávanie článku 143 ods. 2 a článku 144 tejto dohody;</w:t>
      </w:r>
    </w:p>
    <w:p>
      <w:pPr>
        <w:pStyle w:val="Bullet0"/>
        <w:rPr>
          <w:noProof/>
        </w:rPr>
      </w:pPr>
      <w:r>
        <w:rPr>
          <w:noProof/>
        </w:rPr>
        <w:t>dohoda o reformnej stratégii podľa článku 145 tejto dohody.</w:t>
      </w:r>
    </w:p>
    <w:p>
      <w:pPr>
        <w:rPr>
          <w:noProof/>
        </w:rPr>
      </w:pPr>
      <w:r>
        <w:rPr>
          <w:noProof/>
        </w:rPr>
        <w:t>Pokiaľ ide o prvú požiadavku, v článku 143 ods. 2 sa uvádza, že Gruzínsko určí najmä:</w:t>
      </w:r>
    </w:p>
    <w:p>
      <w:pPr>
        <w:pStyle w:val="Bullet1"/>
        <w:numPr>
          <w:ilvl w:val="0"/>
          <w:numId w:val="12"/>
        </w:numPr>
        <w:rPr>
          <w:noProof/>
        </w:rPr>
      </w:pPr>
      <w:r>
        <w:rPr>
          <w:noProof/>
        </w:rPr>
        <w:t>ústredný orgán výkonnej moci, ktorého úlohou bude zaručiť súdržnosť politiky a jej vykonávanie vo všetkých oblastiach súvisiacich s verejným obstarávaním. Tento orgán napomôže vykonávanie tejto kapitoly a bude ho koordinovať a usmerní proces postupnej aproximácie s </w:t>
      </w:r>
      <w:r>
        <w:rPr>
          <w:i/>
          <w:noProof/>
        </w:rPr>
        <w:t>acquis</w:t>
      </w:r>
      <w:r>
        <w:rPr>
          <w:noProof/>
        </w:rPr>
        <w:t xml:space="preserve"> Únie v súlade s prílohou XVI-B k tejto dohode;</w:t>
      </w:r>
    </w:p>
    <w:p>
      <w:pPr>
        <w:pStyle w:val="Bullet1"/>
        <w:rPr>
          <w:noProof/>
        </w:rPr>
      </w:pPr>
      <w:r>
        <w:rPr>
          <w:noProof/>
        </w:rPr>
        <w:t>nestranný a nezávislý orgán, ktorý bude mať za úlohu preskúmavať rozhodnutia prijaté verejnými obstarávateľmi pri zadávaní zákaziek. Pojem „nezávislý“ v tomto kontexte znamená, že tento orgán bude verejným orgánom, ktorý bude oddelený od všetkých verejných obstarávateľov a hospodárskych subjektov. Bude existovať možnosť súdneho preskúmania rozhodnutí tohto orgánu.</w:t>
      </w:r>
    </w:p>
    <w:p>
      <w:pPr>
        <w:rPr>
          <w:noProof/>
        </w:rPr>
      </w:pPr>
      <w:r>
        <w:rPr>
          <w:noProof/>
        </w:rPr>
        <w:t>Tieto opatrenia boli dokončené 23. apríla 2014 nariadením vlády Gruzínska č. 306 a 2. júla 2020 zákonom Gruzínska č. 6730.</w:t>
      </w:r>
    </w:p>
    <w:p>
      <w:pPr>
        <w:rPr>
          <w:noProof/>
        </w:rPr>
      </w:pPr>
      <w:r>
        <w:rPr>
          <w:noProof/>
        </w:rPr>
        <w:t>Podľa článku 144 budú zmluvné strany dodržiavať súbor základných noriem upravujúcich zadávanie všetkých zákaziek v súlade s odsekmi 2 až 15 tohto článku, ktoré sa týkajú uverejnenia, zadávania zákaziek a súdnej ochrany. Tieto základné normy sú priamo odvodené od pravidiel a zásad verejného obstarávania upraveného v </w:t>
      </w:r>
      <w:r>
        <w:rPr>
          <w:i/>
          <w:noProof/>
        </w:rPr>
        <w:t>acquis</w:t>
      </w:r>
      <w:r>
        <w:rPr>
          <w:noProof/>
        </w:rPr>
        <w:t xml:space="preserve"> Únie pre oblasť verejného obstarávania, kam patria aj zásady nediskriminácie, rovnakého zaobchádzania, transparentnosti a primeranosti.</w:t>
      </w:r>
    </w:p>
    <w:p>
      <w:pPr>
        <w:rPr>
          <w:noProof/>
        </w:rPr>
      </w:pPr>
      <w:r>
        <w:rPr>
          <w:noProof/>
        </w:rPr>
        <w:t>Tieto zásady boli do gruzínskych pravidiel verejného obstarávania začlenené zavedením systému elektronického obstarávania v roku 2010 a prijatím zákona Gruzínska č. 617 zo 6. apríla 2017, ktorým sa mení zákon o verejnom obstarávaní.</w:t>
      </w:r>
    </w:p>
    <w:p>
      <w:pPr>
        <w:rPr>
          <w:noProof/>
        </w:rPr>
      </w:pPr>
      <w:r>
        <w:rPr>
          <w:noProof/>
        </w:rPr>
        <w:t>Pokiaľ ide o druhú požiadavku fázy 1 uvedenej v prílohe XVI-B je potrebné schváliť plán stanovený v článku 145 dohody. V článku 145 ods. 1 dohody o pridružení sa stanovuje, že Gruzínsko pred začatím procesu postupnej aproximácie právnych predpisov predloží Výboru pre pridruženie v zložení pre otázky obchodu komplexný plán vykonávania hlavy IV kapitoly 8 dohody s časovými harmonogramami a cieľmi. Tento dokument, ktorý je podľa dohody o pridružení v súlade s fázami a harmonogramami stanovenými v prílohe XVI-B, zahŕňa všetky reformy z hľadiska aproximácie s </w:t>
      </w:r>
      <w:r>
        <w:rPr>
          <w:i/>
          <w:noProof/>
        </w:rPr>
        <w:t>acquis</w:t>
      </w:r>
      <w:r>
        <w:rPr>
          <w:noProof/>
        </w:rPr>
        <w:t xml:space="preserve"> Únie a budovania inštitucionálnych kapacít.</w:t>
      </w:r>
    </w:p>
    <w:p>
      <w:pPr>
        <w:rPr>
          <w:noProof/>
        </w:rPr>
      </w:pPr>
      <w:r>
        <w:rPr>
          <w:noProof/>
        </w:rPr>
        <w:t xml:space="preserve">Vláda Gruzínska 31. marca 2016 schválila nariadenie vlády Gruzínska č. 536 o schválení „Plánu týkajúceho sa plánovaných zmien v oblasti verejného obstarávania, ktoré sa predpokladajú v súlade so záväzkami medzi Gruzínskom a EÚ v rámci rozsahu pôsobnosti </w:t>
      </w:r>
      <w:r>
        <w:rPr>
          <w:noProof/>
        </w:rPr>
        <w:lastRenderedPageBreak/>
        <w:t>dohody o prehĺbenej a komplexnej zóne voľného obchodu (DCFTA)“. Toto nariadenie bolo zmenené vládnymi nariadeniami č. 154 z 22. januára 2018 a č. 974 z 12. júna 2020. Plán spĺňa požiadavky článku 145 ods. 1.</w:t>
      </w:r>
    </w:p>
    <w:p>
      <w:pPr>
        <w:rPr>
          <w:noProof/>
        </w:rPr>
      </w:pPr>
      <w:r>
        <w:rPr>
          <w:noProof/>
        </w:rPr>
        <w:t>Pripravovaný akt sa stane pre zmluvné strany záväzným v súlade s článkom 145 ods. 2 dohody, v ktorom sa stanovuje, že „na základe kladného stanoviska Výboru pre pridruženie v zložení pre otázky obchodu sa plán bude považovať za referenčný dokument na účely vykonávania tejto kapitoly. Únia vyvinie maximálne úsilie s cieľom pomôcť Gruzínsku vo vykonávaní tohto plánu.“ Podľa článku 146 ods. 3 môže Výbor pre pridruženie v zložení pre otázky obchodu pristúpiť k vyhodnoteniu ďalšej fázy po uznaní dokončenia fázy 1 uvedenej v prílohe XVI-B.</w:t>
      </w:r>
    </w:p>
    <w:p>
      <w:pPr>
        <w:pStyle w:val="ManualHeading2"/>
        <w:rPr>
          <w:noProof/>
        </w:rPr>
      </w:pPr>
      <w:r>
        <w:t>2.5.</w:t>
      </w:r>
      <w:r>
        <w:tab/>
      </w:r>
      <w:r>
        <w:rPr>
          <w:noProof/>
        </w:rPr>
        <w:t>Pripravované rozhodnutie Rady pre pridruženie o prístupe na trh</w:t>
      </w:r>
    </w:p>
    <w:p>
      <w:pPr>
        <w:rPr>
          <w:noProof/>
        </w:rPr>
      </w:pPr>
      <w:r>
        <w:rPr>
          <w:noProof/>
        </w:rPr>
        <w:t>Po uznaní dokončenia fázy 1 Rada pre pridruženie v súlade s článkom 146 ods. 2 a článkom 419 ods. 5 a harmonogramom týkajúcim sa inštitucionálnych reforiem, aproximácie právnych predpisov a prístupu na trh obsiahnutým v prílohe XVI-B rozhodne o poskytnutí recipročného prístupu na trh pre dodávky pre ústredné orgány štátnej správy.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Pozícia, ktorá sa má zaujať v mene Únie</w:t>
      </w:r>
    </w:p>
    <w:p>
      <w:pPr>
        <w:rPr>
          <w:noProof/>
        </w:rPr>
      </w:pPr>
      <w:r>
        <w:rPr>
          <w:noProof/>
        </w:rPr>
        <w:t>Cieľom pozície, ktorú má v mene Únie zaujať Výbor pre pridruženie v zložení pre otázky obchodu, je vydať kladné stanovisko k plánu pre vykonávanie právnych predpisov týkajúcich sa verejného obstarávania schválenému vládou Gruzínska.</w:t>
      </w:r>
    </w:p>
    <w:p>
      <w:pPr>
        <w:rPr>
          <w:noProof/>
        </w:rPr>
      </w:pPr>
      <w:r>
        <w:rPr>
          <w:noProof/>
        </w:rPr>
        <w:t>Okrem toho má za cieľ uznať, že schválením komplexnej reformnej stratégie v súlade s článkom 145 a uznaním vykonávania článku 143 ods. 2 a článku 144 dohody Gruzínsko dokončilo fázu 1 uvedenú v prílohe XVI-B k dohode o pridružení (orientačný časový harmonogram týkajúci sa inštitucionálnych reforiem, aproximácie právnych predpisov a prístupu na trh).</w:t>
      </w:r>
    </w:p>
    <w:p>
      <w:pPr>
        <w:rPr>
          <w:noProof/>
        </w:rPr>
      </w:pPr>
      <w:r>
        <w:rPr>
          <w:noProof/>
        </w:rPr>
        <w:t>Podľa článku 145 ods. 2 dohody sa na základe kladného stanoviska Výboru pre pridruženie v zložení pre otázky obchodu tento plán bude považovať za referenčný dokument na účely vykonávania hlavy IV kapitoly 8 dohody o pridružení.</w:t>
      </w:r>
    </w:p>
    <w:p>
      <w:pPr>
        <w:rPr>
          <w:noProof/>
        </w:rPr>
      </w:pPr>
      <w:r>
        <w:rPr>
          <w:noProof/>
        </w:rPr>
        <w:t>Cieľom pozície, ktorú má v mene Únie zaujať Rada pre pridruženie, je rozhodnúť o poskytnutí ďalšieho prístupu zmluvných strán na trh, ako sa stanovuje v hlave IV dohody.</w:t>
      </w:r>
    </w:p>
    <w:p>
      <w:pPr>
        <w:rPr>
          <w:noProof/>
        </w:rPr>
      </w:pPr>
      <w:r>
        <w:rPr>
          <w:noProof/>
        </w:rPr>
        <w:t>Tieto rozhodnutia by sa mali vnímať v širšom kontexte úsilia EÚ a Gruzínska o aproximáciu svojich právnych predpisov, a to aj v oblasti verejného obstarávania, s cieľom vytvoriť podmienky pre posilnené hospodárske a obchodné vzťahy.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Právny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Procesnoprávny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V článku 218 ods. 9 Zmluvy o fungovaní Európskej únie (ZFEÚ) sa stanovujú rozhodnutia, ktorými sa určujú „pozície, ktoré sa majú prijať v mene Únie v rámci orgánu zriadeného dohodou, keď je tento orgán vyzvaný prijať akty s právnymi účinkami s výnimkou aktov dopĺňajúcich alebo meniacich inštitucionálny rámec danej dohody.“</w:t>
      </w:r>
    </w:p>
    <w:p>
      <w:pPr>
        <w:rPr>
          <w:noProof/>
        </w:rPr>
      </w:pPr>
      <w:r>
        <w:rPr>
          <w:noProof/>
        </w:rPr>
        <w:t xml:space="preserve">Pojem „akty s právnymi účinkami“ zahŕňa akty, ktoré majú právne účinky na základe pravidiel medzinárodného práva, ktorým sa riadi predmetný orgán. Zahŕňa aj nástroje, ktoré </w:t>
      </w:r>
      <w:r>
        <w:rPr>
          <w:noProof/>
        </w:rPr>
        <w:lastRenderedPageBreak/>
        <w:t>nemajú záväzný účinok podľa medzinárodného práva, ale „môžu rozhodujúcim spôsobom ovplyvniť obsah právnej úpravy prijatej normotvorcom EÚ“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Výbor pre pridruženie v zložení pre otázky obchodu je orgán zriadený dohodou, konkrétne Dohodou o pridružení medzi Európskou úniou a Európskym spoločenstvom pre atómovú energiu a ich členskými štátmi na jednej strane a Gruzínskom na strane druhej.</w:t>
      </w:r>
    </w:p>
    <w:p>
      <w:pPr>
        <w:rPr>
          <w:noProof/>
        </w:rPr>
      </w:pPr>
      <w:r>
        <w:rPr>
          <w:noProof/>
        </w:rPr>
        <w:t>Akt, ktorý má Výbor pre pridruženie v zložení pre otázky obchodu prijať, predstavuje akt s právnymi účinkami. Pripravovaný akt bude záväzný podľa medzinárodného práva v súlade s článkom 408 ods. 3 dohody.</w:t>
      </w:r>
    </w:p>
    <w:p>
      <w:pPr>
        <w:rPr>
          <w:noProof/>
        </w:rPr>
      </w:pPr>
      <w:r>
        <w:rPr>
          <w:noProof/>
        </w:rPr>
        <w:t>Rozhodnutie Rady pre pridruženie poskytnúť recipročný prístup na trh bude mať podľa článku 406 ods. 1 dohody na územiach signatárov právne účinky.</w:t>
      </w:r>
    </w:p>
    <w:p>
      <w:pPr>
        <w:rPr>
          <w:noProof/>
        </w:rPr>
      </w:pPr>
      <w:r>
        <w:rPr>
          <w:noProof/>
        </w:rPr>
        <w:t>Pripravované akty nedopĺňajú ani nemenia inštitucionálny rámec dohody.</w:t>
      </w:r>
    </w:p>
    <w:p>
      <w:pPr>
        <w:rPr>
          <w:noProof/>
        </w:rPr>
      </w:pPr>
      <w:r>
        <w:rPr>
          <w:noProof/>
        </w:rPr>
        <w:t>Procesnoprávnym základom navrhovaného rozhodnutia je preto článok 218 ods. 9 ZFEÚ.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Hmotnoprávny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Hmotnoprávny základ rozhodnutia podľa článku 218 ods. 9 ZFEÚ závisí predovšetkým od cieľa a obsahu pripravovaného aktu, v súvislosti s ktorým sa zaujíma pozícia v mene Únie. Ak pripravovaný akt sleduje dva ciele alebo obsahuje dve zložky a ak jeden z týchto cieľov alebo jednu z týchto zložiek možno určiť ako hlavnú, zatiaľ čo druhý cieľ alebo druhá zložka je len vedľajšia, rozhodnutie podľa článku 218 ods. 9 ZFEÚ musí byť založené na jedinom hmotnoprávnom základe, a to na tom, ktorý si vyžaduje hlavný alebo prevažujúci cieľ alebo zložka.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Hlavný cieľ a obsah pripravovaného aktu sa týkajú zabezpečenia vykonávania spoločnej obchodnej politiky Únie.</w:t>
      </w:r>
    </w:p>
    <w:p>
      <w:pPr>
        <w:rPr>
          <w:noProof/>
        </w:rPr>
      </w:pPr>
      <w:r>
        <w:rPr>
          <w:noProof/>
        </w:rPr>
        <w:t>Hmotnoprávnym základom navrhovaného rozhodnutia je preto článok 207 ods. 4 prvý pododsek ZFEÚ.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Záver</w:t>
      </w:r>
    </w:p>
    <w:p>
      <w:pPr>
        <w:rPr>
          <w:noProof/>
        </w:rPr>
      </w:pPr>
      <w:r>
        <w:rPr>
          <w:noProof/>
        </w:rPr>
        <w:t>Právnym základom navrhovaného rozhodnutia by mal byť článok 207 ods. 4 prvý pododsek ZFEÚ v spojení s článkom 218 ods. 9 ZFEÚ.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Uverejnenie pripravovaných aktov</w:t>
      </w:r>
    </w:p>
    <w:p>
      <w:pPr>
        <w:rPr>
          <w:noProof/>
        </w:rPr>
      </w:pPr>
      <w:r>
        <w:rPr>
          <w:noProof/>
        </w:rPr>
        <w:t>Podľa článku 145 ods. 2 akt Výboru pre pridruženie v zložení pre otázky obchodu začlení plán schválený orgánmi Gruzínska ako referenčný dokument pre hlavu IV kapitolu 8 dohody a uzná dokončenie fázy 1 uvedenej v prílohe XVI-B (orientačný časový harmonogram týkajúci sa inštitucionálnych reforiem, aproximácie právnych predpisov a prístupu na trh). Rozhodnutie Rady pre pridruženie poskytnúť recipročný prístup na trh prinesie práva a povinnosti. Je preto vhodné, aby sa akty po ich prijatí uverejnili v </w:t>
      </w:r>
      <w:r>
        <w:rPr>
          <w:i/>
          <w:iCs/>
          <w:noProof/>
        </w:rPr>
        <w:t>Úradnom vestníku Európskej únie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2021/0067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pozícii, ktorá sa má zaujať v mene Európskej únie vo Výbore pre pridruženie v zložení pre otázky obchodu a v Rade pre pridruženie zriadenej Dohodou o pridružení medzi Európskou úniou a Európskym spoločenstvom pre atómovú energiu a ich členskými štátmi na jednej strane a Gruzínskom na strane druhej, pokiaľ ide o kladné stanovisko ku komplexnému plánu pre vykonávanie právnych predpisov týkajúcich sa verejného obstarávania schválenému vládou Gruzínska a uznanie dokončenia fázy 1 uvedenej v prílohe XVI-B k dohode o pridružení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 207 ods. 4 prvý pododsek v spojení s jej článkom 218 ods. 9,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Dohoda o pridružení medzi Európskou úniou a Európskym spoločenstvom pre atómovú energiu a ich členskými štátmi na jednej strane a Gruzínskom na strane druhej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(ďalej len „dohoda“) bola uzavretá Úniou rozhodnutím Rady (EÚ) 2016/838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 nadobudla platnosť 1. júla 2016.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 článku 145 ods. 1 dohody sa stanovuje, že Gruzínsko predloží Výboru pre pridruženie v zložení pre otázky obchodu komplexný plán vykonávania právnych predpisov týkajúcich sa verejného obstarávania s časovými harmonogramami a cieľmi, súčasťou ktorého by mali byť všetky reformy v rámci aproximácie právnych predpisov s </w:t>
      </w:r>
      <w:r>
        <w:rPr>
          <w:i/>
          <w:noProof/>
        </w:rPr>
        <w:t>acquis</w:t>
      </w:r>
      <w:r>
        <w:rPr>
          <w:noProof/>
        </w:rPr>
        <w:t xml:space="preserve"> Únie.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Podľa článku 145 ods. 2 na to, aby sa z komplexného plánu stal referenčný dokument na účely vykonávania, konkrétne na aproximáciu právnych predpisov týkajúcich sa verejného obstarávania s </w:t>
      </w:r>
      <w:r>
        <w:rPr>
          <w:i/>
          <w:noProof/>
        </w:rPr>
        <w:t>acquis</w:t>
      </w:r>
      <w:r>
        <w:rPr>
          <w:noProof/>
        </w:rPr>
        <w:t xml:space="preserve"> Únie, je potrebné kladné stanovisko Výboru pre pridruženie v zložení pre otázky obchodu.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V súlade s článkom 146 ods. 2 dohody sa aproximácia s </w:t>
      </w:r>
      <w:r>
        <w:rPr>
          <w:i/>
          <w:noProof/>
        </w:rPr>
        <w:t>acquis</w:t>
      </w:r>
      <w:r>
        <w:rPr>
          <w:noProof/>
        </w:rPr>
        <w:t xml:space="preserve"> Únie uskutoční v postupných fázach, ako sa stanovuje v harmonograme obsiahnutom v prílohe XVI-B k dohode. Vykonávanie každej fázy by mal vyhodnotiť Výbor pre pridruženie v zložení pre otázky obchodu v zmysle článku 408 ods. 4 dohody, pričom na základe pozitívneho výsledku tohto vyhodnotenia sa vykonávanie spojí s recipročným poskytnutím prístupu na trh v zmysle prílohy XVI-B k dohode.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Výbor pre pridruženie v zložení pre otázky obchodu má v súlade s článkom 11 ods. 2 prílohy II k rozhodnutiu Rady pre pridruženie Gruzínska k EÚ č. 1/2014 zo 17. novembra 2014 o rokovacom poriadku prijať rozhodnutie, ktorým vydá stanovisko </w:t>
      </w:r>
      <w:r>
        <w:rPr>
          <w:noProof/>
        </w:rPr>
        <w:lastRenderedPageBreak/>
        <w:t>k plánu schválenému orgánmi Gruzínska a posúdi doterajší proces aproximácie gruzínskeho práva s právom Únie po dokončení fázy 1 uvedenej v prílohe XVI-B k dohode. Plán schválila vláda Gruzínska v nariadení vlády Gruzínska č. 536 z 31. marca 2016 o schválení „Plánu týkajúceho sa plánovaných zmien v oblasti verejného obstarávania, ktoré sa predpokladajú v súlade so záväzkami medzi Gruzínskom a EÚ v rámci rozsahu pôsobnosti dohody o prehĺbenej a komplexnej zóne voľného obchodu (DCFTA)“ v znení nariadení vlády Gruzínska č. 154 z 22. januára 2018 a č. 974 z 12. júna 2020.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Po uznaní dokončenia fázy 1 by Rada pre pridruženie mala v súlade s článkom 11 ods. 2 prílohy I k rozhodnutiu Rady pre pridruženie Gruzínska k EÚ č. 1/2014 zo 17. novembra 2014 o rokovacom poriadku prijať rozhodnutie o poskytnutí recipročného prístupu na trh pre dodávky pre ústredné orgány štátnej správy, a to v súlade s prílohou XVI-B k dohode.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Je vhodné stanoviť pozíciu, ktorá sa má zaujať v mene Únie vo Výbore pre pridruženie v zložení pre otázky obchodu, ako aj v Rade pre pridruženie, keďže pripravované rozhodnutia budú pre Úniu záväzné,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 1</w:t>
      </w:r>
    </w:p>
    <w:p>
      <w:pPr>
        <w:rPr>
          <w:noProof/>
        </w:rPr>
      </w:pPr>
      <w:r>
        <w:rPr>
          <w:noProof/>
        </w:rPr>
        <w:t>Pozícia, ktorá sa má zaujať v mene Únie vo Výbore pre pridruženie v zložení pre otázky obchodu, pokiaľ ide o komplexný plán schválený vládou Gruzínska a dokončenie fázy 1 uvedenej v prílohe XVI-B k dohode o prehĺbenej a komplexnej zóne voľného obchodu (DCFTA), vychádza z návrhu rozhodnutia Výboru pre pridruženie v zložení pre otázky obchodu pripojeného k tomuto rozhodnutiu v prílohe I.</w:t>
      </w:r>
    </w:p>
    <w:p>
      <w:pPr>
        <w:pStyle w:val="Titrearticle"/>
        <w:rPr>
          <w:noProof/>
        </w:rPr>
      </w:pPr>
      <w:r>
        <w:rPr>
          <w:noProof/>
        </w:rPr>
        <w:t>Článok 2</w:t>
      </w:r>
    </w:p>
    <w:p>
      <w:pPr>
        <w:rPr>
          <w:noProof/>
        </w:rPr>
      </w:pPr>
      <w:r>
        <w:rPr>
          <w:noProof/>
        </w:rPr>
        <w:t>Pozícia, ktorá sa má zaujať v mene Únie v Rade pre pridruženie, pokiaľ ide o poskytnutie recipročného prístupu na trh v súlade s prílohou XVI-B k uvedenej dohode, vychádza z návrhu rozhodnutia Rady pre pridruženie pripojeného k tomuto rozhodnutiu v prílohe II.</w:t>
      </w:r>
    </w:p>
    <w:p>
      <w:pPr>
        <w:pStyle w:val="Titrearticle"/>
        <w:rPr>
          <w:noProof/>
        </w:rPr>
      </w:pPr>
      <w:r>
        <w:rPr>
          <w:noProof/>
        </w:rPr>
        <w:t>Článok 3</w:t>
      </w:r>
    </w:p>
    <w:p>
      <w:pPr>
        <w:rPr>
          <w:noProof/>
        </w:rPr>
      </w:pPr>
      <w:r>
        <w:rPr>
          <w:noProof/>
        </w:rPr>
        <w:t>Rozhodnutie Výboru pre pridruženie v zložení pre otázky obchodu uvedené v článku 1 a rozhodnutie Rady pre pridruženie uvedené v článku 2 sa po ich prijatí uverejnia v 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Článok 4</w:t>
      </w:r>
    </w:p>
    <w:p>
      <w:pPr>
        <w:rPr>
          <w:noProof/>
        </w:rPr>
      </w:pPr>
      <w:r>
        <w:rPr>
          <w:noProof/>
        </w:rPr>
        <w:t>Toto rozhodnutie je určené Komisii.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Ú. v. EÚ L 261, 30.8.2014, s. 744.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Rozsudok Súdneho dvora zo 7. októbra 2014, Nemecko/Rada, C-399/12, ECLI:EU:C:2014:2258, body 61 až 64.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Ú. v. EÚ L 261, 30.8.2014, s. 4.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Rozhodnutie Rady (EÚ) 2016/838 z 23. mája 2016 o uzavretí v mene Európskej únie Dohody o pridružení medzi Európskou úniou a Európskym spoločenstvom pre atómovú energiu a ich členskými štátmi na jednej strane a Gruzínskom na strane druhej (Ú. v. EÚ L 141, 28.5.2016, s. 26).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B2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CBA24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369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B803C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9820F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83AF3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AF4A7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C2B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6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15 08:55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FFCAA2A-A030-46C4-8621-6E195F135748"/>
    <w:docVar w:name="LW_COVERPAGE_TYPE" w:val="1"/>
    <w:docVar w:name="LW_CROSSREFERENCE" w:val="&lt;UNUSED&gt;"/>
    <w:docVar w:name="LW_DocType" w:val="COM"/>
    <w:docVar w:name="LW_EMISSION" w:val="22. 3. 2021"/>
    <w:docVar w:name="LW_EMISSION_ISODATE" w:val="2021-03-22"/>
    <w:docVar w:name="LW_EMISSION_LOCATION" w:val="BRX"/>
    <w:docVar w:name="LW_EMISSION_PREFIX" w:val="V Bruseli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67"/>
    <w:docVar w:name="LW_REF.II.NEW.CP_YEAR" w:val="2021"/>
    <w:docVar w:name="LW_REF.INST.NEW" w:val="COM"/>
    <w:docVar w:name="LW_REF.INST.NEW_ADOPTED" w:val="final"/>
    <w:docVar w:name="LW_REF.INST.NEW_TEXT" w:val="(2021) 1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zícii, ktorá sa má zauja\u357? v mene Európskej únie vo Výbore pre pridru\u382?enie v zlo\u382?ení pre otázky obchodu a v Rade pre pridru\u382?enie zriadenej Dohodou o pridru\u382?ení medzi Európskou úniou a Európskym spolo\u269?enstvom pre atómovú energiu a ich \u269?lenskými \u353?tátmi na jednej strane a Gruzínskom na strane druhej, pokia\u318? ide o kladné stanovisko ku komplexnému plánu pre vykonávanie právnych predpisov týkajúcich sa verejného obstarávania schválenému vládou Gruzínska a uznanie dokon\u269?enia fázy 1 uvedenej v prílohe XVI-B k dohode o pridru\u382?ení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="Times New Roman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="Times New Roman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A7CD-4CC0-460D-924E-8DEF6712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2451</Words>
  <Characters>13657</Characters>
  <Application>Microsoft Office Word</Application>
  <DocSecurity>0</DocSecurity>
  <Lines>243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2021-03-05T16:56:00Z</dcterms:created>
  <dcterms:modified xsi:type="dcterms:W3CDTF">2021-03-15T07:55:00Z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