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BBB28CE-9425-4F8A-B298-341B6290059C" style="width:450.35pt;height:37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Default"/>
        <w:rPr>
          <w:rFonts w:ascii="Times New Roman" w:eastAsiaTheme="minorHAnsi" w:hAnsi="Times New Roman" w:cs="Times New Roman"/>
          <w:noProof/>
        </w:rPr>
      </w:pP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 xml:space="preserve">Tento návrh sa týka rozhodnutia, ktorým sa stanovuje pozícia, ktorá sa má prijať v mene Únie v Spoločnom výbore pre produkty ekologickej poľnohospodárskej výroby (ďalej len „spoločný výbor“) zriadenom dohodou medzi Európskou úniou na jednej strane a Čilskou republikou na strane druhej v súvislosti s plánovaným prijatím jeho rokovacieho poriadku (ďalej len „rokovací poriadok“).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 xml:space="preserve">KONTEXT NÁVRHU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2.1. Dohoda medzi Európskou úniou a Čilskou republikou o obchode s produktmi ekologickej poľnohospodárskej výroby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Dohodou medzi Európskou úniou a Čilskou republikou o obchode s produktmi ekologickej poľnohospodárskej výroby sa zriaďuje spoločný výbor.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Týmto aktom sa stanovuje rokovací poriadok tohto výboru. Spravodlivé a jasné pravidlá povedú k úspešným diskusiám v rámci spoločného výboru EÚ – Čile pre produkty ekologickej poľnohospodárskej výroby.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Spoločný výbor medzi obchodnými partnermi bol v oblasti produktov ekologickej poľnohospodárskej výroby zriadený po prvý raz, ide však o bežnú prax v iných medzinárodných obchodných dohodách. Dohoda medzi EÚ a Čile je prvou medzinárodnou dohodou o obchode s produktmi ekologickej poľnohospodárskej výroby.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ostatnými politikami Únie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PRÁVNY ZÁKLAD, SUBSIDIARITA A PROPORCIONALITA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  <w:u w:color="000000"/>
          <w:bdr w:val="nil"/>
        </w:rPr>
        <w:t>•</w:t>
      </w:r>
      <w:r>
        <w:rPr>
          <w:noProof/>
        </w:rPr>
        <w:tab/>
        <w:t>Právny základ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</w:rPr>
      </w:pPr>
      <w:r>
        <w:rPr>
          <w:noProof/>
        </w:rPr>
        <w:t>Dohoda bola v súlade s rozhodnutím Rady (EÚ) 2017/436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podpísaná 27. apríla 2017 a v súlade s rozhodnutím Rady (EÚ) 2017/2307</w:t>
      </w:r>
      <w:r>
        <w:rPr>
          <w:rStyle w:val="FootnoteReference"/>
          <w:noProof/>
          <w:lang w:eastAsia="en-GB"/>
        </w:rPr>
        <w:footnoteReference w:id="2"/>
      </w:r>
      <w:r>
        <w:rPr>
          <w:noProof/>
        </w:rPr>
        <w:t xml:space="preserve"> o uzavretí dohody bola schválená a nadobudla platnosť 1. januára 2018</w:t>
      </w:r>
      <w:r>
        <w:rPr>
          <w:rStyle w:val="FootnoteReference"/>
          <w:noProof/>
          <w:lang w:eastAsia="en-GB"/>
        </w:rPr>
        <w:footnoteReference w:id="3"/>
      </w:r>
      <w:r>
        <w:rPr>
          <w:noProof/>
        </w:rPr>
        <w:t xml:space="preserve">. </w:t>
      </w:r>
    </w:p>
    <w:p>
      <w:pPr>
        <w:pStyle w:val="ManualHeading2"/>
        <w:rPr>
          <w:bCs/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 fungovaní Európskej únie (ZFEÚ) sa stanovujú rozhodnutia, ktorými sa určujú „</w:t>
      </w:r>
      <w:r>
        <w:rPr>
          <w:i/>
          <w:noProof/>
        </w:rPr>
        <w:t>pozície, ktoré sa majú prijať v mene Únie v rámci orgánu zriadeného dohodou, keď je tento orgán vyzvaný prijať akty s právnymi účinkami s výnimkou aktov dopĺňajúcich alebo meniacich inštitucionálny rámec danej dohody</w:t>
      </w:r>
      <w:r>
        <w:rPr>
          <w:noProof/>
        </w:rPr>
        <w:t>.“</w:t>
      </w:r>
    </w:p>
    <w:p>
      <w:pPr>
        <w:rPr>
          <w:noProof/>
        </w:rPr>
      </w:pPr>
      <w:r>
        <w:rPr>
          <w:noProof/>
        </w:rPr>
        <w:lastRenderedPageBreak/>
        <w:t>Pojem „</w:t>
      </w:r>
      <w:r>
        <w:rPr>
          <w:i/>
          <w:noProof/>
        </w:rPr>
        <w:t>akty s právnymi účinkami</w:t>
      </w:r>
      <w:r>
        <w:rPr>
          <w:noProof/>
        </w:rPr>
        <w:t>“ zahŕňa akty, ktoré majú právne účinky na základe pravidiel medzinárodného práva, ktorým sa riadi predmetný orgán. Zahŕňa aj nástroje, ktoré nemajú záväzný účinok podľa medzinárodného práva, ale „</w:t>
      </w:r>
      <w:r>
        <w:rPr>
          <w:i/>
          <w:noProof/>
        </w:rPr>
        <w:t>môžu rozhodujúcim spôsobom ovplyvniť obsah právnej úpravy prijatej normotvorcom EÚ</w:t>
      </w:r>
      <w:r>
        <w:rPr>
          <w:rStyle w:val="FootnoteReference"/>
          <w:i/>
          <w:noProof/>
        </w:rPr>
        <w:footnoteReference w:id="4"/>
      </w:r>
      <w:r>
        <w:rPr>
          <w:noProof/>
        </w:rPr>
        <w:t>“.</w:t>
      </w:r>
    </w:p>
    <w:p>
      <w:pPr>
        <w:pStyle w:val="ManualHeading3"/>
        <w:rPr>
          <w:bCs/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Spoločný výbor je orgán zriadený dohodou, konkrétne Dohodou medzi Európskou úniou a Čilskou republikou o obchode s produktmi ekologickej poľnohospodárskej výroby.</w:t>
      </w:r>
    </w:p>
    <w:p>
      <w:pPr>
        <w:rPr>
          <w:noProof/>
          <w:color w:val="008000"/>
        </w:rPr>
      </w:pPr>
      <w:r>
        <w:rPr>
          <w:noProof/>
        </w:rPr>
        <w:t>Akt, ktorý má spoločný výbor prijať, predstavuje akt s právnymi účinkami. Pripravovaný akt bude podľa medzinárodného práva záväzný v súlade s článkom 8 Dohody medzi Európskou úniou a Čilskou republikou o obchode s produktmi ekologickej poľnohospodárskej výroby.</w:t>
      </w:r>
    </w:p>
    <w:p>
      <w:pPr>
        <w:rPr>
          <w:noProof/>
        </w:rPr>
      </w:pPr>
      <w:r>
        <w:rPr>
          <w:noProof/>
        </w:rPr>
        <w:t>Pripravovaný akt nedopĺňa ani nemení inštitucionálny rámec danej dohody.</w:t>
      </w:r>
    </w:p>
    <w:p>
      <w:pPr>
        <w:rPr>
          <w:noProof/>
        </w:rPr>
      </w:pPr>
      <w:r>
        <w:rPr>
          <w:noProof/>
        </w:rPr>
        <w:t>Procesnoprávnym základom navrhovaného rozhodnutia je preto článok 218 ods. 9 ZFEÚ.</w:t>
      </w:r>
    </w:p>
    <w:p>
      <w:pPr>
        <w:pStyle w:val="ManualHeading2"/>
        <w:rPr>
          <w:bCs/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bCs/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Hmotnoprávny základ rozhodnutia podľa článku 218 ods. 9 ZFEÚ závisí predovšetkým od cieľa a obsahu pripravovaného aktu, v súvislosti s ktorým sa zaujíma pozícia v mene Únie. Ak pripravovaný akt sleduje dva ciele alebo obsahuje dve zložky a ak jeden z týchto cieľov alebo jednu z týchto zložiek možno určiť ako hlavnú, zatiaľ čo druhý cieľ alebo druhá zložka je len vedľajšia, rozhodnutie podľa článku 218 ods. 9 ZFEÚ musí byť založené na jedinom hmotnoprávnom základe, a to na tom, ktorý si vyžaduje hlavný alebo prevažujúci cieľ alebo zložka.</w:t>
      </w:r>
    </w:p>
    <w:p>
      <w:pPr>
        <w:pStyle w:val="ManualHeading3"/>
        <w:rPr>
          <w:bCs/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Pripravovaný akt sleduje ciele a obsahuje zložky v oblasti spoločnej obchodnej politiky. Tieto aspekty pripravovaného aktu sú nerozlučne spojené bez toho, aby jeden cieľ alebo zložka boli oproti ostatným vedľajšie.</w:t>
      </w:r>
    </w:p>
    <w:p>
      <w:pPr>
        <w:rPr>
          <w:noProof/>
        </w:rPr>
      </w:pPr>
      <w:r>
        <w:rPr>
          <w:noProof/>
        </w:rPr>
        <w:t>Hmotnoprávnym základom navrhovaného rozhodnutia sú preto tieto ustanovenia: článok 207 ZFEÚ.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 207 v spojení s článkom 218 ods. 9 ZFEÚ.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UVEREJNENIE PRIPRAVOVANÉHO AKTU</w:t>
      </w:r>
    </w:p>
    <w:p>
      <w:pPr>
        <w:rPr>
          <w:noProof/>
          <w:szCs w:val="24"/>
        </w:rPr>
      </w:pPr>
      <w:r>
        <w:rPr>
          <w:noProof/>
        </w:rPr>
        <w:t>Neuplatňuje sa.</w:t>
      </w:r>
    </w:p>
    <w:p>
      <w:pPr>
        <w:rPr>
          <w:noProof/>
          <w:szCs w:val="24"/>
        </w:rPr>
      </w:pP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0" w:h="16838"/>
          <w:pgMar w:top="1440" w:right="1440" w:bottom="515" w:left="1440" w:header="0" w:footer="621" w:gutter="0"/>
          <w:cols w:space="0" w:equalWidth="0">
            <w:col w:w="9026"/>
          </w:cols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2021/0072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 pozícii, ktorá sa má prijať v mene Európskej únie v Spoločnom výbore pre produkty ekologickej poľnohospodárskej výroby zriadenom Dohodou medzi Európskou úniou a Čilskou republikou o obchode s produktmi ekologickej poľnohospodárskej výroby, pokiaľ ide o prijatie jeho rokovacieho poriadku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</w:t>
      </w:r>
      <w:r>
        <w:t xml:space="preserve"> </w:t>
      </w:r>
      <w:r>
        <w:rPr>
          <w:noProof/>
        </w:rPr>
        <w:t>207 ods. 4 prvý pododsek v spojení s jej článkom 218 ods. 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bookmarkStart w:id="1" w:name="DQPStarAt1DQPStarAt27EAAEBD20DF4D5290796"/>
      <w:r>
        <w:t>(1)</w:t>
      </w:r>
      <w:r>
        <w:tab/>
      </w:r>
      <w:r>
        <w:rPr>
          <w:noProof/>
        </w:rPr>
        <w:t>Dohoda medzi Európskou úniou a Čilskou republikou o obchode s produktmi ekologickej poľnohospodárskej výroby (ďalej len „dohoda“) bola zo strany Únie uzatvorená rozhodnutím Rady (EÚ) 2017/2307</w:t>
      </w:r>
      <w:r>
        <w:rPr>
          <w:rStyle w:val="FootnoteReference"/>
          <w:noProof/>
          <w:lang w:eastAsia="en-GB"/>
        </w:rPr>
        <w:footnoteReference w:id="5"/>
      </w:r>
      <w:r>
        <w:rPr>
          <w:noProof/>
        </w:rPr>
        <w:t xml:space="preserve"> a platnosť nadobudla 1. januára 2018.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Článkom 8 dohody sa zriaďuje Spoločný výbor pre produkty ekologickej poľnohospodárskej výroby (ďalej len „spoločný výbor“), ktorého úlohou je riadiť dohodu a prijímať rozhodnutia potrebné na jej vykonávanie a správne fungovanie.</w:t>
      </w:r>
    </w:p>
    <w:bookmarkEnd w:id="1"/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V článku 8 ods. 5 dohovoru sa stanovuje, že spoločný výbor má prijať svoj rokovací poriadok.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Aby sa zabezpečilo riadne vykonávanie dohody, mal by sa prijať rokovací poriadok spoločného výboru.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Je vhodné stanoviť pozíciu, ktorá sa má v mene Únie zaujať v spoločnom výbore, pokiaľ ide o jeho rokovací poriadok, keďže tento rokovací poriadok bude pre Úniu záväzným,</w:t>
      </w: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spacing w:line="237" w:lineRule="auto"/>
        <w:ind w:right="266"/>
        <w:rPr>
          <w:rFonts w:eastAsia="Times New Roman"/>
          <w:noProof/>
        </w:rPr>
      </w:pPr>
      <w:r>
        <w:rPr>
          <w:noProof/>
        </w:rPr>
        <w:t>Pozícia, ktorá sa má prijať v mene Únie v Spoločnom výbore pre produkty ekologickej poľnohospodárskej výroby zriadenom Dohodou medzi Európskou úniou a Čilskou republikou o obchode s produktmi ekologickej poľnohospodárskej výroby, pokiaľ ide o prijatie jeho rokovacieho poriadku, sa zakladá na návrhu rozhodnutia spoločného výboru uvedeného v prílohe k tomuto rozhodnutiu.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Článok 2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predseda</w:t>
      </w:r>
    </w:p>
    <w:p>
      <w:pPr>
        <w:pStyle w:val="Personnequisigne"/>
        <w:rPr>
          <w:noProof/>
        </w:rPr>
      </w:pPr>
      <w:r>
        <w:rPr>
          <w:noProof/>
        </w:rPr>
        <w:tab/>
      </w:r>
    </w:p>
    <w:sectPr>
      <w:footnotePr>
        <w:numRestart w:val="eachPage"/>
      </w:footnotePr>
      <w:pgSz w:w="11900" w:h="16838"/>
      <w:pgMar w:top="1440" w:right="1440" w:bottom="851" w:left="1440" w:header="0" w:footer="621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Ú. v. EÚ L 67, 14.3.2017, s. 33.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Ú. v. EÚ L 331, 14.12.2017, s. 1.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Ú. v. EÚ L 331, 14.12.2017, s. 4.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Rozsudok Súdneho dvora zo 7. októbra 2014, Nemecko/Rada, C-399/12, ECLI:EU:C:2014:2258, body 61 až 64.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Rozhodnutie Rady (EÚ) 2017/2307 z 9. októbra 2017 o uzavretí Dohody medzi Európskou úniou a Čilskou republikou o obchode s produktmi ekologickej poľnohospodárskej výroby (Ú. v. EÚ L 331, </w:t>
      </w:r>
    </w:p>
    <w:p>
      <w:pPr>
        <w:pStyle w:val="FootnoteText"/>
      </w:pPr>
      <w:r>
        <w:rPr>
          <w:lang w:val="fr-BE"/>
        </w:rPr>
        <w:t xml:space="preserve">              </w:t>
      </w:r>
      <w:r>
        <w:t>14.12.2017, s.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888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DA4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C2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0BE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1AB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51CD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154DE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326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7 11:04:4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BBB28CE-9425-4F8A-B298-341B6290059C"/>
    <w:docVar w:name="LW_COVERPAGE_TYPE" w:val="1"/>
    <w:docVar w:name="LW_CROSSREFERENCE" w:val="&lt;UNUSED&gt;"/>
    <w:docVar w:name="LW_DocType" w:val="COM"/>
    <w:docVar w:name="LW_EMISSION" w:val="26. 3. 2021"/>
    <w:docVar w:name="LW_EMISSION_ISODATE" w:val="2021-03-26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21"/>
    <w:docVar w:name="LW_REF.INST.NEW" w:val="COM"/>
    <w:docVar w:name="LW_REF.INST.NEW_ADOPTED" w:val="final"/>
    <w:docVar w:name="LW_REF.INST.NEW_TEXT" w:val="(2021) 1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zícii, ktorá sa má prija\u357? v mene Európskej únie v Spolo\u269?nom výbore pre produkty ekologickej po\u318?nohospodárskej výroby zriadenom Dohodou medzi Európskou úniou a \u268?ilskou republikou o obchode s produktmi ekologickej po\u318?nohospodárskej výroby, pokia\u318? ide o prijatie jeho rokovacieho poriadku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794B06-A653-4F3C-912A-B6329EBB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842</Words>
  <Characters>4963</Characters>
  <Application>Microsoft Office Word</Application>
  <DocSecurity>0</DocSecurity>
  <Lines>107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2021-03-12T11:14:00Z</dcterms:created>
  <dcterms:modified xsi:type="dcterms:W3CDTF">2021-03-17T10:04:00Z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