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9DFDADF-B89C-4DA6-8C24-08BA0216E741" style="width:455.1pt;height:410.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581"/>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after="0" w:line="569" w:lineRule="exact"/>
              <w:jc w:val="center"/>
              <w:rPr>
                <w:rFonts w:ascii="Times New Roman" w:eastAsia="Times New Roman" w:hAnsi="Times New Roman" w:cs="Times New Roman"/>
                <w:noProof/>
                <w:sz w:val="50"/>
                <w:szCs w:val="50"/>
              </w:rPr>
            </w:pPr>
            <w:bookmarkStart w:id="1" w:name="_GoBack"/>
            <w:bookmarkEnd w:id="1"/>
            <w:r>
              <w:rPr>
                <w:rFonts w:ascii="Times New Roman" w:hAnsi="Times New Roman"/>
                <w:b/>
                <w:noProof/>
                <w:sz w:val="50"/>
              </w:rPr>
              <w:lastRenderedPageBreak/>
              <w:t>Parlement européen</w:t>
            </w:r>
          </w:p>
        </w:tc>
      </w:tr>
      <w:tr>
        <w:trPr>
          <w:trHeight w:hRule="exact" w:val="785"/>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24" w:after="0" w:line="240" w:lineRule="auto"/>
              <w:ind w:right="938"/>
              <w:jc w:val="center"/>
              <w:rPr>
                <w:rFonts w:ascii="Times New Roman" w:eastAsia="Times New Roman" w:hAnsi="Times New Roman" w:cs="Times New Roman"/>
                <w:noProof/>
                <w:sz w:val="42"/>
                <w:szCs w:val="42"/>
              </w:rPr>
            </w:pPr>
            <w:r>
              <w:rPr>
                <w:rFonts w:ascii="Times New Roman" w:hAnsi="Times New Roman"/>
                <w:b/>
                <w:noProof/>
                <w:sz w:val="42"/>
              </w:rPr>
              <w:t xml:space="preserve">          Statut des fonctionnaires</w:t>
            </w:r>
          </w:p>
          <w:p>
            <w:pPr>
              <w:widowControl w:val="0"/>
              <w:spacing w:before="19" w:after="0" w:line="240" w:lineRule="auto"/>
              <w:ind w:right="938"/>
              <w:jc w:val="center"/>
              <w:rPr>
                <w:rFonts w:ascii="Times New Roman" w:eastAsia="Times New Roman" w:hAnsi="Times New Roman" w:cs="Times New Roman"/>
                <w:noProof/>
                <w:sz w:val="19"/>
                <w:szCs w:val="19"/>
              </w:rPr>
            </w:pPr>
            <w:r>
              <w:rPr>
                <w:rFonts w:ascii="Times New Roman" w:hAnsi="Times New Roman"/>
                <w:b/>
                <w:noProof/>
                <w:sz w:val="19"/>
              </w:rPr>
              <w:t>(applicable par analogie aux autres agents lorsque le RAA le prévoit expressément)</w:t>
            </w:r>
          </w:p>
        </w:tc>
      </w:tr>
      <w:tr>
        <w:trPr>
          <w:trHeight w:hRule="exact" w:val="496"/>
        </w:trPr>
        <w:tc>
          <w:tcPr>
            <w:tcW w:w="779" w:type="dxa"/>
            <w:tcBorders>
              <w:top w:val="single" w:sz="5" w:space="0" w:color="000000"/>
              <w:left w:val="single" w:sz="4" w:space="0" w:color="000000"/>
              <w:bottom w:val="single" w:sz="5" w:space="0" w:color="000000"/>
              <w:right w:val="single" w:sz="3" w:space="0" w:color="000000"/>
            </w:tcBorders>
            <w:shd w:val="clear" w:color="auto" w:fill="DAEEF3"/>
          </w:tcPr>
          <w:p>
            <w:pPr>
              <w:widowControl w:val="0"/>
              <w:spacing w:before="49" w:after="0" w:line="240" w:lineRule="auto"/>
              <w:ind w:left="114"/>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2"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ind w:left="767"/>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30"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ind w:left="886"/>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09"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ind w:left="75"/>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800" w:type="dxa"/>
            <w:tcBorders>
              <w:top w:val="single" w:sz="5" w:space="0" w:color="000000"/>
              <w:left w:val="single" w:sz="3" w:space="0" w:color="000000"/>
              <w:bottom w:val="single" w:sz="5" w:space="0" w:color="000000"/>
              <w:right w:val="single" w:sz="5" w:space="0" w:color="000000"/>
            </w:tcBorders>
            <w:shd w:val="clear" w:color="auto" w:fill="DAEEF3"/>
          </w:tcPr>
          <w:p>
            <w:pPr>
              <w:widowControl w:val="0"/>
              <w:spacing w:before="49" w:after="0" w:line="240" w:lineRule="auto"/>
              <w:ind w:left="341"/>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938" w:type="dxa"/>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47" w:after="0" w:line="240" w:lineRule="auto"/>
              <w:ind w:left="99"/>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38"/>
      </w:tblGrid>
      <w:tr>
        <w:trPr>
          <w:trHeight w:hRule="exact" w:val="508"/>
        </w:trPr>
        <w:tc>
          <w:tcPr>
            <w:tcW w:w="10879" w:type="dxa"/>
            <w:gridSpan w:val="6"/>
            <w:tcBorders>
              <w:top w:val="single" w:sz="6" w:space="0" w:color="000000"/>
              <w:left w:val="single" w:sz="4" w:space="0" w:color="auto"/>
              <w:bottom w:val="single" w:sz="6" w:space="0" w:color="000000"/>
              <w:right w:val="single" w:sz="8" w:space="0" w:color="000000"/>
            </w:tcBorders>
            <w:shd w:val="clear" w:color="auto" w:fill="DCE6F1"/>
            <w:vAlign w:val="center"/>
          </w:tcPr>
          <w:p>
            <w:pPr>
              <w:widowControl w:val="0"/>
              <w:spacing w:after="0" w:line="240" w:lineRule="auto"/>
              <w:jc w:val="center"/>
              <w:rPr>
                <w:rFonts w:ascii="Times New Roman" w:eastAsia="Calibri" w:hAnsi="Times New Roman" w:cs="Times New Roman"/>
                <w:b/>
                <w:noProof/>
                <w:spacing w:val="-1"/>
                <w:sz w:val="25"/>
              </w:rPr>
            </w:pPr>
            <w:r>
              <w:rPr>
                <w:rFonts w:ascii="Times New Roman" w:hAnsi="Times New Roman"/>
                <w:b/>
                <w:noProof/>
                <w:sz w:val="25"/>
              </w:rPr>
              <w:t>Titre I – Dispositions générales</w:t>
            </w:r>
          </w:p>
        </w:tc>
      </w:tr>
      <w:tr>
        <w:trPr>
          <w:trHeight w:hRule="exact" w:val="511"/>
        </w:trPr>
        <w:tc>
          <w:tcPr>
            <w:tcW w:w="780" w:type="dxa"/>
            <w:vMerge w:val="restart"/>
            <w:tcBorders>
              <w:top w:val="single" w:sz="6" w:space="0" w:color="000000"/>
              <w:left w:val="single" w:sz="3" w:space="0" w:color="000000"/>
              <w:right w:val="single" w:sz="3" w:space="0" w:color="000000"/>
            </w:tcBorders>
            <w:shd w:val="clear" w:color="auto" w:fill="auto"/>
            <w:vAlign w:val="center"/>
          </w:tcPr>
          <w:p>
            <w:pPr>
              <w:widowControl w:val="0"/>
              <w:spacing w:beforeLines="60" w:before="144" w:afterLines="60" w:after="144"/>
              <w:ind w:left="243"/>
              <w:rPr>
                <w:rFonts w:ascii="Times New Roman" w:eastAsia="Times New Roman" w:hAnsi="Times New Roman" w:cs="Times New Roman"/>
                <w:noProof/>
                <w:sz w:val="12"/>
                <w:szCs w:val="12"/>
              </w:rPr>
            </w:pPr>
            <w:r>
              <w:rPr>
                <w:rFonts w:ascii="Times New Roman" w:hAnsi="Times New Roman"/>
                <w:b/>
                <w:noProof/>
                <w:sz w:val="12"/>
              </w:rPr>
              <w:t>1</w:t>
            </w:r>
            <w:r>
              <w:rPr>
                <w:rFonts w:ascii="Times New Roman" w:hAnsi="Times New Roman"/>
                <w:b/>
                <w:noProof/>
                <w:sz w:val="12"/>
                <w:vertAlign w:val="superscript"/>
              </w:rPr>
              <w:t>er</w:t>
            </w:r>
            <w:r>
              <w:rPr>
                <w:rFonts w:ascii="Times New Roman" w:hAnsi="Times New Roman"/>
                <w:b/>
                <w:noProof/>
                <w:sz w:val="12"/>
              </w:rPr>
              <w:t> </w:t>
            </w:r>
            <w:r>
              <w:rPr>
                <w:rFonts w:ascii="Times New Roman" w:hAnsi="Times New Roman"/>
                <w:b/>
                <w:i/>
                <w:iCs/>
                <w:noProof/>
                <w:sz w:val="12"/>
              </w:rPr>
              <w:t>quinquies</w:t>
            </w:r>
            <w:r>
              <w:rPr>
                <w:rFonts w:ascii="Times New Roman" w:hAnsi="Times New Roman"/>
                <w:b/>
                <w:noProof/>
                <w:sz w:val="12"/>
              </w:rPr>
              <w:t>, paragraphe 4</w:t>
            </w:r>
          </w:p>
        </w:tc>
        <w:tc>
          <w:tcPr>
            <w:tcW w:w="2722" w:type="dxa"/>
            <w:vMerge w:val="restart"/>
            <w:tcBorders>
              <w:top w:val="single" w:sz="6" w:space="0" w:color="000000"/>
              <w:left w:val="single" w:sz="3" w:space="0" w:color="000000"/>
              <w:right w:val="single" w:sz="3" w:space="0" w:color="000000"/>
            </w:tcBorders>
            <w:shd w:val="clear" w:color="auto" w:fill="DA9694"/>
            <w:vAlign w:val="center"/>
          </w:tcPr>
          <w:p>
            <w:pPr>
              <w:widowControl w:val="0"/>
              <w:spacing w:after="0" w:line="240" w:lineRule="auto"/>
              <w:ind w:right="3"/>
              <w:jc w:val="center"/>
              <w:rPr>
                <w:rFonts w:ascii="Times New Roman" w:eastAsia="Times New Roman" w:hAnsi="Times New Roman" w:cs="Times New Roman"/>
                <w:noProof/>
                <w:sz w:val="16"/>
                <w:szCs w:val="16"/>
              </w:rPr>
            </w:pPr>
            <w:r>
              <w:rPr>
                <w:rFonts w:ascii="Times New Roman" w:hAnsi="Times New Roman"/>
                <w:b/>
                <w:noProof/>
                <w:sz w:val="16"/>
                <w:szCs w:val="16"/>
              </w:rPr>
              <w:t>Handicap</w:t>
            </w:r>
          </w:p>
        </w:tc>
        <w:tc>
          <w:tcPr>
            <w:tcW w:w="3230" w:type="dxa"/>
            <w:tcBorders>
              <w:top w:val="single" w:sz="6"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ind w:right="119"/>
              <w:jc w:val="center"/>
              <w:rPr>
                <w:rFonts w:ascii="Times New Roman" w:eastAsia="Calibri" w:hAnsi="Times New Roman" w:cs="Times New Roman"/>
                <w:noProof/>
                <w:w w:val="105"/>
                <w:sz w:val="12"/>
              </w:rPr>
            </w:pPr>
            <w:r>
              <w:rPr>
                <w:rFonts w:ascii="Times New Roman" w:hAnsi="Times New Roman"/>
                <w:noProof/>
                <w:sz w:val="12"/>
              </w:rPr>
              <w:t>Décision du bureau du 22 juin 2005 (Code de bonne conduite pour l’emploi des personnes handicapées)</w:t>
            </w:r>
          </w:p>
        </w:tc>
        <w:tc>
          <w:tcPr>
            <w:tcW w:w="1409" w:type="dxa"/>
            <w:tcBorders>
              <w:top w:val="single" w:sz="6"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22.6.2005</w:t>
            </w:r>
          </w:p>
        </w:tc>
        <w:tc>
          <w:tcPr>
            <w:tcW w:w="1800" w:type="dxa"/>
            <w:tcBorders>
              <w:top w:val="single" w:sz="6"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6"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z w:val="16"/>
                <w:szCs w:val="16"/>
              </w:rPr>
            </w:pPr>
            <w:r>
              <w:rPr>
                <w:rFonts w:ascii="Times New Roman" w:hAnsi="Times New Roman"/>
                <w:b/>
                <w:noProof/>
                <w:sz w:val="16"/>
                <w:szCs w:val="16"/>
              </w:rPr>
              <w:t>1 RE</w:t>
            </w:r>
          </w:p>
        </w:tc>
      </w:tr>
      <w:tr>
        <w:trPr>
          <w:trHeight w:hRule="exact" w:val="419"/>
        </w:trPr>
        <w:tc>
          <w:tcPr>
            <w:tcW w:w="780" w:type="dxa"/>
            <w:vMerge/>
            <w:tcBorders>
              <w:left w:val="single" w:sz="3" w:space="0" w:color="000000"/>
              <w:bottom w:val="single" w:sz="4" w:space="0" w:color="000000"/>
              <w:right w:val="single" w:sz="3" w:space="0" w:color="000000"/>
            </w:tcBorders>
            <w:shd w:val="clear" w:color="auto" w:fill="auto"/>
            <w:vAlign w:val="center"/>
          </w:tcPr>
          <w:p>
            <w:pPr>
              <w:widowControl w:val="0"/>
              <w:spacing w:beforeLines="60" w:before="144" w:afterLines="60" w:after="144"/>
              <w:jc w:val="center"/>
              <w:rPr>
                <w:rFonts w:ascii="Times New Roman" w:eastAsia="Times New Roman" w:hAnsi="Times New Roman" w:cs="Times New Roman"/>
                <w:noProof/>
                <w:sz w:val="10"/>
                <w:szCs w:val="10"/>
                <w:lang w:val="en-US"/>
              </w:rPr>
            </w:pPr>
          </w:p>
        </w:tc>
        <w:tc>
          <w:tcPr>
            <w:tcW w:w="2722" w:type="dxa"/>
            <w:vMerge/>
            <w:tcBorders>
              <w:left w:val="single" w:sz="3" w:space="0" w:color="000000"/>
              <w:bottom w:val="single" w:sz="4" w:space="0" w:color="000000"/>
              <w:right w:val="single" w:sz="3" w:space="0" w:color="000000"/>
            </w:tcBorders>
            <w:shd w:val="clear" w:color="auto" w:fill="DA9694"/>
            <w:vAlign w:val="center"/>
          </w:tcPr>
          <w:p>
            <w:pPr>
              <w:widowControl w:val="0"/>
              <w:spacing w:after="0" w:line="240" w:lineRule="auto"/>
              <w:ind w:right="3"/>
              <w:jc w:val="center"/>
              <w:rPr>
                <w:rFonts w:ascii="Times New Roman" w:eastAsia="Calibri" w:hAnsi="Times New Roman" w:cs="Times New Roman"/>
                <w:b/>
                <w:noProof/>
                <w:spacing w:val="-1"/>
                <w:sz w:val="16"/>
                <w:szCs w:val="16"/>
                <w:lang w:val="en-US"/>
              </w:rPr>
            </w:pPr>
          </w:p>
        </w:tc>
        <w:tc>
          <w:tcPr>
            <w:tcW w:w="3230" w:type="dxa"/>
            <w:tcBorders>
              <w:top w:val="single" w:sz="6"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ind w:right="119"/>
              <w:jc w:val="center"/>
              <w:rPr>
                <w:rFonts w:ascii="Times New Roman" w:eastAsia="Times New Roman" w:hAnsi="Times New Roman" w:cs="Times New Roman"/>
                <w:noProof/>
                <w:sz w:val="12"/>
                <w:szCs w:val="12"/>
              </w:rPr>
            </w:pPr>
            <w:r>
              <w:rPr>
                <w:rFonts w:ascii="Times New Roman" w:hAnsi="Times New Roman"/>
                <w:noProof/>
                <w:sz w:val="12"/>
              </w:rPr>
              <w:t>Réglementation interne mettant en œuvre l’article 1</w:t>
            </w:r>
            <w:r>
              <w:rPr>
                <w:rFonts w:ascii="Times New Roman" w:hAnsi="Times New Roman"/>
                <w:noProof/>
                <w:sz w:val="12"/>
                <w:vertAlign w:val="superscript"/>
              </w:rPr>
              <w:t>er</w:t>
            </w:r>
            <w:r>
              <w:rPr>
                <w:rFonts w:ascii="Times New Roman" w:hAnsi="Times New Roman"/>
                <w:noProof/>
                <w:sz w:val="12"/>
              </w:rPr>
              <w:t xml:space="preserve"> </w:t>
            </w:r>
            <w:r>
              <w:rPr>
                <w:rFonts w:ascii="Times New Roman" w:hAnsi="Times New Roman"/>
                <w:i/>
                <w:iCs/>
                <w:noProof/>
                <w:sz w:val="12"/>
              </w:rPr>
              <w:t>quinquies</w:t>
            </w:r>
            <w:r>
              <w:rPr>
                <w:rFonts w:ascii="Times New Roman" w:hAnsi="Times New Roman"/>
                <w:noProof/>
                <w:sz w:val="12"/>
              </w:rPr>
              <w:t>, paragraphe 4 (personnes handicapées)</w:t>
            </w:r>
          </w:p>
        </w:tc>
        <w:tc>
          <w:tcPr>
            <w:tcW w:w="1409" w:type="dxa"/>
            <w:tcBorders>
              <w:top w:val="single" w:sz="6"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1.4.2015</w:t>
            </w:r>
          </w:p>
        </w:tc>
        <w:tc>
          <w:tcPr>
            <w:tcW w:w="1800" w:type="dxa"/>
            <w:tcBorders>
              <w:top w:val="single" w:sz="6"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6"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rPr>
            </w:pPr>
            <w:r>
              <w:rPr>
                <w:rFonts w:ascii="Times New Roman" w:hAnsi="Times New Roman"/>
                <w:b/>
                <w:noProof/>
                <w:sz w:val="16"/>
                <w:szCs w:val="16"/>
              </w:rPr>
              <w:t>1 RE</w:t>
            </w:r>
          </w:p>
        </w:tc>
      </w:tr>
      <w:tr>
        <w:trPr>
          <w:trHeight w:val="602"/>
        </w:trPr>
        <w:tc>
          <w:tcPr>
            <w:tcW w:w="780" w:type="dxa"/>
            <w:tcBorders>
              <w:top w:val="single" w:sz="4" w:space="0" w:color="auto"/>
              <w:left w:val="single" w:sz="3" w:space="0" w:color="000000"/>
              <w:right w:val="single" w:sz="3" w:space="0" w:color="000000"/>
            </w:tcBorders>
            <w:shd w:val="clear" w:color="auto" w:fill="auto"/>
            <w:vAlign w:val="center"/>
          </w:tcPr>
          <w:p>
            <w:pPr>
              <w:widowControl w:val="0"/>
              <w:spacing w:beforeLines="60" w:before="144" w:afterLines="60" w:after="144"/>
              <w:jc w:val="center"/>
              <w:rPr>
                <w:rFonts w:ascii="Times New Roman" w:eastAsia="Times New Roman" w:hAnsi="Times New Roman" w:cs="Times New Roman"/>
                <w:noProof/>
                <w:sz w:val="12"/>
                <w:szCs w:val="12"/>
              </w:rPr>
            </w:pPr>
            <w:r>
              <w:rPr>
                <w:rFonts w:ascii="Times New Roman" w:hAnsi="Times New Roman"/>
                <w:b/>
                <w:noProof/>
                <w:sz w:val="12"/>
                <w:szCs w:val="12"/>
              </w:rPr>
              <w:t>1</w:t>
            </w:r>
            <w:r>
              <w:rPr>
                <w:rFonts w:ascii="Times New Roman" w:hAnsi="Times New Roman"/>
                <w:b/>
                <w:noProof/>
                <w:sz w:val="12"/>
                <w:szCs w:val="12"/>
                <w:vertAlign w:val="superscript"/>
              </w:rPr>
              <w:t>er</w:t>
            </w:r>
            <w:r>
              <w:rPr>
                <w:rFonts w:ascii="Times New Roman" w:hAnsi="Times New Roman"/>
                <w:b/>
                <w:noProof/>
                <w:sz w:val="12"/>
                <w:szCs w:val="12"/>
              </w:rPr>
              <w:t> </w:t>
            </w:r>
            <w:r>
              <w:rPr>
                <w:rFonts w:ascii="Times New Roman" w:hAnsi="Times New Roman"/>
                <w:b/>
                <w:i/>
                <w:iCs/>
                <w:noProof/>
                <w:sz w:val="12"/>
                <w:szCs w:val="12"/>
              </w:rPr>
              <w:t>sexies</w:t>
            </w:r>
            <w:r>
              <w:rPr>
                <w:rFonts w:ascii="Times New Roman" w:hAnsi="Times New Roman"/>
                <w:b/>
                <w:noProof/>
                <w:sz w:val="12"/>
                <w:szCs w:val="12"/>
              </w:rPr>
              <w:t>, paragraphe 2</w:t>
            </w:r>
          </w:p>
        </w:tc>
        <w:tc>
          <w:tcPr>
            <w:tcW w:w="2722" w:type="dxa"/>
            <w:tcBorders>
              <w:top w:val="single" w:sz="4" w:space="0" w:color="auto"/>
              <w:left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Dépistage médical de certains agents</w:t>
            </w:r>
          </w:p>
        </w:tc>
        <w:tc>
          <w:tcPr>
            <w:tcW w:w="3230" w:type="dxa"/>
            <w:tcBorders>
              <w:top w:val="single" w:sz="3" w:space="0" w:color="000000"/>
              <w:left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du secrétaire général du 22 janvier 2018 – Réglementation interne relative au dépistage médical pour les postes de sécurité, de vigilance et à risques définis occupés par des fonctionnaires et d’autres agents</w:t>
            </w:r>
          </w:p>
        </w:tc>
        <w:tc>
          <w:tcPr>
            <w:tcW w:w="1409" w:type="dxa"/>
            <w:tcBorders>
              <w:top w:val="single" w:sz="4" w:space="0" w:color="auto"/>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1.3.2018</w:t>
            </w:r>
          </w:p>
        </w:tc>
        <w:tc>
          <w:tcPr>
            <w:tcW w:w="1800" w:type="dxa"/>
            <w:tcBorders>
              <w:top w:val="single" w:sz="4" w:space="0" w:color="auto"/>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4" w:space="0" w:color="auto"/>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rPr>
          <w:trHeight w:hRule="exact" w:val="616"/>
        </w:trPr>
        <w:tc>
          <w:tcPr>
            <w:tcW w:w="780" w:type="dxa"/>
            <w:vMerge w:val="restart"/>
            <w:tcBorders>
              <w:top w:val="single" w:sz="3" w:space="0" w:color="000000"/>
              <w:left w:val="single" w:sz="3" w:space="0" w:color="000000"/>
              <w:right w:val="single" w:sz="3" w:space="0" w:color="000000"/>
            </w:tcBorders>
            <w:shd w:val="clear" w:color="auto" w:fill="D99594" w:themeFill="accent2" w:themeFillTint="99"/>
            <w:vAlign w:val="center"/>
          </w:tcPr>
          <w:p>
            <w:pPr>
              <w:widowControl w:val="0"/>
              <w:spacing w:beforeLines="60" w:before="144" w:afterLines="60" w:after="144"/>
              <w:jc w:val="center"/>
              <w:rPr>
                <w:rFonts w:ascii="Times New Roman" w:eastAsia="Times New Roman" w:hAnsi="Times New Roman" w:cs="Times New Roman"/>
                <w:noProof/>
                <w:sz w:val="12"/>
                <w:szCs w:val="12"/>
              </w:rPr>
            </w:pPr>
            <w:r>
              <w:rPr>
                <w:rFonts w:ascii="Times New Roman" w:hAnsi="Times New Roman"/>
                <w:b/>
                <w:noProof/>
                <w:sz w:val="12"/>
              </w:rPr>
              <w:t>2</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Pouvoirs de l’AIPN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ind w:right="207"/>
              <w:jc w:val="center"/>
              <w:rPr>
                <w:rFonts w:ascii="Times New Roman" w:eastAsia="Times New Roman" w:hAnsi="Times New Roman" w:cs="Times New Roman"/>
                <w:noProof/>
                <w:sz w:val="12"/>
                <w:szCs w:val="12"/>
              </w:rPr>
            </w:pPr>
            <w:r>
              <w:rPr>
                <w:rFonts w:ascii="Times New Roman" w:hAnsi="Times New Roman"/>
                <w:noProof/>
                <w:sz w:val="12"/>
              </w:rPr>
              <w:t>Décision du bureau du 9 décembre 2013 portant délégation en ce qui concerne les questions en rapport avec la mise en œuvre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9.12.2013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rPr>
          <w:trHeight w:hRule="exact" w:val="581"/>
        </w:trPr>
        <w:tc>
          <w:tcPr>
            <w:tcW w:w="780" w:type="dxa"/>
            <w:vMerge/>
            <w:tcBorders>
              <w:left w:val="single" w:sz="3" w:space="0" w:color="000000"/>
              <w:right w:val="single" w:sz="3" w:space="0" w:color="000000"/>
            </w:tcBorders>
            <w:shd w:val="clear" w:color="auto" w:fill="D99594" w:themeFill="accent2" w:themeFillTint="99"/>
            <w:vAlign w:val="center"/>
          </w:tcPr>
          <w:p>
            <w:pPr>
              <w:widowControl w:val="0"/>
              <w:spacing w:beforeLines="60" w:before="144" w:afterLines="60" w:after="144"/>
              <w:jc w:val="center"/>
              <w:rPr>
                <w:rFonts w:ascii="Times New Roman" w:eastAsia="Calibri" w:hAnsi="Times New Roman" w:cs="Times New Roman"/>
                <w:noProof/>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ind w:right="66"/>
              <w:jc w:val="center"/>
              <w:rPr>
                <w:rFonts w:ascii="Times New Roman" w:eastAsia="Times New Roman" w:hAnsi="Times New Roman" w:cs="Times New Roman"/>
                <w:noProof/>
                <w:sz w:val="12"/>
                <w:szCs w:val="12"/>
              </w:rPr>
            </w:pPr>
            <w:r>
              <w:rPr>
                <w:rFonts w:ascii="Times New Roman" w:hAnsi="Times New Roman"/>
                <w:noProof/>
                <w:sz w:val="12"/>
              </w:rPr>
              <w:t>Décision du bureau du 13 janvier 2014 relative à la délégation des pouvoirs de l’autorité investie du pouvoir de nomination et de l’autorité habilitée à conclure les contrats d’engagement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13.1.2014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rPr>
          <w:trHeight w:hRule="exact" w:val="791"/>
        </w:trPr>
        <w:tc>
          <w:tcPr>
            <w:tcW w:w="780" w:type="dxa"/>
            <w:vMerge/>
            <w:tcBorders>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Lines="60" w:before="144" w:afterLines="60" w:after="144"/>
              <w:jc w:val="center"/>
              <w:rPr>
                <w:rFonts w:ascii="Times New Roman" w:eastAsia="Calibri" w:hAnsi="Times New Roman" w:cs="Times New Roman"/>
                <w:noProof/>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ind w:right="66"/>
              <w:jc w:val="center"/>
              <w:rPr>
                <w:rFonts w:ascii="Times New Roman" w:eastAsia="Calibri" w:hAnsi="Times New Roman" w:cs="Times New Roman"/>
                <w:noProof/>
                <w:w w:val="105"/>
                <w:sz w:val="12"/>
              </w:rPr>
            </w:pPr>
            <w:r>
              <w:rPr>
                <w:rFonts w:ascii="Times New Roman" w:hAnsi="Times New Roman"/>
                <w:noProof/>
                <w:sz w:val="12"/>
                <w:szCs w:val="12"/>
              </w:rPr>
              <w:t>Décision du secrétaire général du 25 septembre 2017 modifiant les pouvoirs de l’AIPN et de l’AHCC à la suite de la délégation des pouvoirs effectuée dans l’article 9, paragraphe 3, de la décision du bureau du 13 janvier 2014 relative à la délégation des pouvoirs de l’AIPN et de l’AHCC</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w w:val="105"/>
                <w:sz w:val="12"/>
                <w:szCs w:val="12"/>
              </w:rPr>
            </w:pPr>
            <w:r>
              <w:rPr>
                <w:rFonts w:ascii="Times New Roman" w:hAnsi="Times New Roman"/>
                <w:noProof/>
                <w:sz w:val="12"/>
                <w:szCs w:val="12"/>
              </w:rPr>
              <w:t>1.10.2017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rPr>
          <w:trHeight w:val="435"/>
        </w:trPr>
        <w:tc>
          <w:tcPr>
            <w:tcW w:w="78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beforeLines="60" w:before="144" w:afterLines="60" w:after="144"/>
              <w:jc w:val="center"/>
              <w:rPr>
                <w:rFonts w:ascii="Times New Roman" w:eastAsia="Calibri" w:hAnsi="Times New Roman" w:cs="Times New Roman"/>
                <w:b/>
                <w:noProof/>
                <w:sz w:val="12"/>
                <w:szCs w:val="12"/>
              </w:rPr>
            </w:pPr>
            <w:r>
              <w:rPr>
                <w:rFonts w:ascii="Times New Roman" w:hAnsi="Times New Roman"/>
                <w:b/>
                <w:noProof/>
                <w:sz w:val="12"/>
                <w:szCs w:val="12"/>
              </w:rPr>
              <w:t>5, paragraphe 4</w:t>
            </w:r>
          </w:p>
        </w:tc>
        <w:tc>
          <w:tcPr>
            <w:tcW w:w="27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z w:val="16"/>
                <w:szCs w:val="16"/>
              </w:rPr>
            </w:pPr>
            <w:r>
              <w:rPr>
                <w:rFonts w:ascii="Times New Roman" w:hAnsi="Times New Roman"/>
                <w:b/>
                <w:noProof/>
                <w:sz w:val="16"/>
                <w:szCs w:val="16"/>
              </w:rPr>
              <w:t>Types d’emplois</w:t>
            </w: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du secrétaire général définissant les types d’emplois couverts par les différents types de postes au secrétariat du Parlement</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11.12.2015</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c>
          <w:tcPr>
            <w:tcW w:w="780" w:type="dxa"/>
            <w:vMerge w:val="restart"/>
            <w:tcBorders>
              <w:left w:val="single" w:sz="3" w:space="0" w:color="000000"/>
              <w:right w:val="single" w:sz="3" w:space="0" w:color="000000"/>
            </w:tcBorders>
            <w:shd w:val="clear" w:color="auto" w:fill="auto"/>
            <w:vAlign w:val="center"/>
          </w:tcPr>
          <w:p>
            <w:pPr>
              <w:widowControl w:val="0"/>
              <w:spacing w:beforeLines="60" w:before="144" w:afterLines="60" w:after="144"/>
              <w:jc w:val="center"/>
              <w:rPr>
                <w:rFonts w:ascii="Times New Roman" w:eastAsia="Calibri" w:hAnsi="Times New Roman" w:cs="Times New Roman"/>
                <w:b/>
                <w:noProof/>
                <w:sz w:val="12"/>
                <w:szCs w:val="12"/>
              </w:rPr>
            </w:pPr>
            <w:r>
              <w:rPr>
                <w:rFonts w:ascii="Times New Roman" w:hAnsi="Times New Roman"/>
                <w:b/>
                <w:noProof/>
                <w:sz w:val="12"/>
                <w:szCs w:val="12"/>
              </w:rPr>
              <w:t>7, paragraphe 1</w:t>
            </w:r>
          </w:p>
        </w:tc>
        <w:tc>
          <w:tcPr>
            <w:tcW w:w="2722" w:type="dxa"/>
            <w:vMerge w:val="restart"/>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z w:val="16"/>
                <w:szCs w:val="16"/>
              </w:rPr>
            </w:pPr>
            <w:r>
              <w:rPr>
                <w:rFonts w:ascii="Times New Roman" w:hAnsi="Times New Roman"/>
                <w:b/>
                <w:noProof/>
                <w:sz w:val="16"/>
                <w:szCs w:val="16"/>
              </w:rPr>
              <w:t>Mobilité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du bureau du 29 mars 2004 – Règlement régissant la politique de mobilité</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31.1.2018</w:t>
            </w:r>
          </w:p>
        </w:tc>
        <w:tc>
          <w:tcPr>
            <w:tcW w:w="938" w:type="dxa"/>
            <w:vMerge w:val="restart"/>
            <w:tcBorders>
              <w:top w:val="single" w:sz="3"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rPr>
          <w:trHeight w:val="327"/>
        </w:trPr>
        <w:tc>
          <w:tcPr>
            <w:tcW w:w="780" w:type="dxa"/>
            <w:vMerge/>
            <w:tcBorders>
              <w:left w:val="single" w:sz="3" w:space="0" w:color="000000"/>
              <w:right w:val="single" w:sz="3" w:space="0" w:color="000000"/>
            </w:tcBorders>
            <w:shd w:val="clear" w:color="auto" w:fill="auto"/>
            <w:vAlign w:val="center"/>
          </w:tcPr>
          <w:p>
            <w:pPr>
              <w:widowControl w:val="0"/>
              <w:spacing w:beforeLines="60" w:before="144" w:afterLines="60" w:after="144"/>
              <w:jc w:val="center"/>
              <w:rPr>
                <w:rFonts w:ascii="Times New Roman" w:eastAsia="Calibri" w:hAnsi="Times New Roman" w:cs="Times New Roman"/>
                <w:b/>
                <w:noProof/>
                <w:sz w:val="12"/>
                <w:szCs w:val="12"/>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Règlement régissant la mobilité des agents – Décision du bureau du 15 janvier 2018</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1.2.2018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vMerge/>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lang w:val="en-US"/>
              </w:rPr>
            </w:pPr>
          </w:p>
        </w:tc>
      </w:tr>
      <w:tr>
        <w:trPr>
          <w:trHeight w:val="418"/>
        </w:trPr>
        <w:tc>
          <w:tcPr>
            <w:tcW w:w="780" w:type="dxa"/>
            <w:vMerge/>
            <w:tcBorders>
              <w:left w:val="single" w:sz="3" w:space="0" w:color="000000"/>
              <w:bottom w:val="single" w:sz="3" w:space="0" w:color="000000"/>
              <w:right w:val="single" w:sz="3" w:space="0" w:color="000000"/>
            </w:tcBorders>
            <w:shd w:val="clear" w:color="auto" w:fill="auto"/>
            <w:vAlign w:val="center"/>
          </w:tcPr>
          <w:p>
            <w:pPr>
              <w:widowControl w:val="0"/>
              <w:spacing w:beforeLines="60" w:before="144" w:afterLines="60" w:after="144"/>
              <w:jc w:val="center"/>
              <w:rPr>
                <w:rFonts w:ascii="Times New Roman" w:eastAsia="Calibri" w:hAnsi="Times New Roman" w:cs="Times New Roman"/>
                <w:b/>
                <w:noProof/>
                <w:sz w:val="12"/>
                <w:szCs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Modalités pratiques d’exécution de la politique de mobilité – Décision du secrétaire général du 16 février 2019</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16.2.2019</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rPr>
          <w:trHeight w:val="294"/>
        </w:trPr>
        <w:tc>
          <w:tcPr>
            <w:tcW w:w="780" w:type="dxa"/>
            <w:tcBorders>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Lines="60" w:before="144" w:afterLines="60" w:after="144"/>
              <w:jc w:val="center"/>
              <w:rPr>
                <w:rFonts w:ascii="Times New Roman" w:eastAsia="Calibri" w:hAnsi="Times New Roman" w:cs="Times New Roman"/>
                <w:b/>
                <w:noProof/>
                <w:sz w:val="12"/>
                <w:szCs w:val="12"/>
              </w:rPr>
            </w:pPr>
            <w:r>
              <w:rPr>
                <w:rFonts w:ascii="Times New Roman" w:hAnsi="Times New Roman"/>
                <w:b/>
                <w:noProof/>
                <w:sz w:val="12"/>
                <w:szCs w:val="12"/>
              </w:rPr>
              <w:t>9</w:t>
            </w:r>
          </w:p>
        </w:tc>
        <w:tc>
          <w:tcPr>
            <w:tcW w:w="2722" w:type="dxa"/>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z w:val="16"/>
                <w:szCs w:val="16"/>
              </w:rPr>
            </w:pPr>
            <w:r>
              <w:rPr>
                <w:rFonts w:ascii="Times New Roman" w:hAnsi="Times New Roman"/>
                <w:b/>
                <w:noProof/>
                <w:sz w:val="16"/>
                <w:szCs w:val="16"/>
              </w:rPr>
              <w:t>Comité des rapports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du président du 30 septembre 1993</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30.9.1993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58"/>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vAlign w:val="center"/>
          </w:tcPr>
          <w:p>
            <w:pPr>
              <w:widowControl w:val="0"/>
              <w:spacing w:after="0" w:line="240" w:lineRule="auto"/>
              <w:jc w:val="center"/>
              <w:rPr>
                <w:rFonts w:ascii="Times New Roman" w:eastAsia="Calibri" w:hAnsi="Times New Roman" w:cs="Times New Roman"/>
                <w:b/>
                <w:noProof/>
                <w:spacing w:val="-1"/>
                <w:sz w:val="25"/>
              </w:rPr>
            </w:pPr>
            <w:r>
              <w:rPr>
                <w:rFonts w:ascii="Times New Roman" w:hAnsi="Times New Roman"/>
                <w:b/>
                <w:noProof/>
                <w:sz w:val="25"/>
              </w:rPr>
              <w:t>Titre II – Droits et obligations du fonctionnaire</w:t>
            </w:r>
          </w:p>
        </w:tc>
      </w:tr>
      <w:tr>
        <w:trPr>
          <w:trHeight w:hRule="exact" w:val="526"/>
        </w:trPr>
        <w:tc>
          <w:tcPr>
            <w:tcW w:w="779" w:type="dxa"/>
            <w:tcBorders>
              <w:top w:val="single" w:sz="5" w:space="0" w:color="000000"/>
              <w:left w:val="single" w:sz="4" w:space="0" w:color="000000"/>
              <w:right w:val="single" w:sz="3" w:space="0" w:color="000000"/>
            </w:tcBorders>
            <w:shd w:val="clear" w:color="auto" w:fill="auto"/>
            <w:vAlign w:val="center"/>
          </w:tcPr>
          <w:p>
            <w:pPr>
              <w:widowControl w:val="0"/>
              <w:spacing w:after="0"/>
              <w:jc w:val="center"/>
              <w:rPr>
                <w:rFonts w:ascii="Times New Roman" w:eastAsia="Times New Roman" w:hAnsi="Times New Roman" w:cs="Times New Roman"/>
                <w:b/>
                <w:noProof/>
                <w:sz w:val="12"/>
                <w:szCs w:val="12"/>
              </w:rPr>
            </w:pPr>
            <w:r>
              <w:rPr>
                <w:rFonts w:ascii="Times New Roman" w:hAnsi="Times New Roman"/>
                <w:b/>
                <w:noProof/>
                <w:sz w:val="12"/>
                <w:szCs w:val="12"/>
              </w:rPr>
              <w:t>11 à 26</w:t>
            </w:r>
          </w:p>
        </w:tc>
        <w:tc>
          <w:tcPr>
            <w:tcW w:w="2722" w:type="dxa"/>
            <w:tcBorders>
              <w:top w:val="single" w:sz="5" w:space="0" w:color="000000"/>
              <w:left w:val="single" w:sz="3" w:space="0" w:color="000000"/>
              <w:right w:val="single" w:sz="3" w:space="0" w:color="000000"/>
            </w:tcBorders>
            <w:shd w:val="clear" w:color="auto" w:fill="DA9694"/>
            <w:vAlign w:val="center"/>
          </w:tcPr>
          <w:p>
            <w:pPr>
              <w:widowControl w:val="0"/>
              <w:spacing w:after="0"/>
              <w:jc w:val="center"/>
              <w:rPr>
                <w:rFonts w:ascii="Times New Roman" w:eastAsia="Times New Roman" w:hAnsi="Times New Roman" w:cs="Times New Roman"/>
                <w:b/>
                <w:noProof/>
                <w:sz w:val="16"/>
                <w:szCs w:val="16"/>
              </w:rPr>
            </w:pPr>
            <w:r>
              <w:rPr>
                <w:rFonts w:ascii="Times New Roman" w:hAnsi="Times New Roman"/>
                <w:b/>
                <w:noProof/>
                <w:sz w:val="16"/>
                <w:szCs w:val="16"/>
              </w:rPr>
              <w:t>Code de conduite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2"/>
              <w:jc w:val="center"/>
              <w:rPr>
                <w:rFonts w:ascii="Times New Roman" w:eastAsia="Calibri" w:hAnsi="Times New Roman" w:cs="Times New Roman"/>
                <w:noProof/>
                <w:w w:val="105"/>
                <w:sz w:val="12"/>
              </w:rPr>
            </w:pPr>
            <w:r>
              <w:rPr>
                <w:rFonts w:ascii="Times New Roman" w:hAnsi="Times New Roman"/>
                <w:noProof/>
                <w:sz w:val="12"/>
              </w:rPr>
              <w:t>Décision du bureau du 7 juillet 2008 – Guide sur les obligations des fonctionnaires et autres agents du Parlement européen</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Times New Roman" w:hAnsi="Times New Roman" w:cs="Times New Roman"/>
                <w:noProof/>
                <w:sz w:val="12"/>
                <w:szCs w:val="12"/>
              </w:rPr>
            </w:pPr>
            <w:r>
              <w:rPr>
                <w:rFonts w:ascii="Times New Roman" w:hAnsi="Times New Roman"/>
                <w:noProof/>
                <w:sz w:val="12"/>
                <w:szCs w:val="12"/>
              </w:rPr>
              <w:t>7.7.2008</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rPr>
          <w:trHeight w:hRule="exact" w:val="526"/>
        </w:trPr>
        <w:tc>
          <w:tcPr>
            <w:tcW w:w="779" w:type="dxa"/>
            <w:vMerge w:val="restart"/>
            <w:tcBorders>
              <w:top w:val="single" w:sz="5" w:space="0" w:color="000000"/>
              <w:left w:val="single" w:sz="4" w:space="0" w:color="000000"/>
              <w:right w:val="single" w:sz="3" w:space="0" w:color="000000"/>
            </w:tcBorders>
            <w:shd w:val="clear" w:color="auto" w:fill="auto"/>
            <w:vAlign w:val="center"/>
          </w:tcPr>
          <w:p>
            <w:pPr>
              <w:widowControl w:val="0"/>
              <w:spacing w:after="0"/>
              <w:jc w:val="center"/>
              <w:rPr>
                <w:rFonts w:ascii="Times New Roman" w:eastAsia="Times New Roman" w:hAnsi="Times New Roman" w:cs="Times New Roman"/>
                <w:noProof/>
                <w:sz w:val="12"/>
                <w:szCs w:val="12"/>
              </w:rPr>
            </w:pPr>
            <w:r>
              <w:rPr>
                <w:rFonts w:ascii="Times New Roman" w:hAnsi="Times New Roman"/>
                <w:b/>
                <w:noProof/>
                <w:sz w:val="12"/>
              </w:rPr>
              <w:t>12 </w:t>
            </w:r>
            <w:r>
              <w:rPr>
                <w:rFonts w:ascii="Times New Roman" w:hAnsi="Times New Roman"/>
                <w:b/>
                <w:i/>
                <w:iCs/>
                <w:noProof/>
                <w:sz w:val="12"/>
              </w:rPr>
              <w:t>bis</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after="0"/>
              <w:jc w:val="center"/>
              <w:rPr>
                <w:rFonts w:ascii="Times New Roman" w:eastAsia="Times New Roman" w:hAnsi="Times New Roman" w:cs="Times New Roman"/>
                <w:noProof/>
                <w:sz w:val="16"/>
                <w:szCs w:val="16"/>
              </w:rPr>
            </w:pPr>
            <w:r>
              <w:rPr>
                <w:rFonts w:ascii="Times New Roman" w:hAnsi="Times New Roman"/>
                <w:b/>
                <w:noProof/>
                <w:sz w:val="16"/>
                <w:szCs w:val="16"/>
              </w:rPr>
              <w:t>Harcèlement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2"/>
              <w:jc w:val="center"/>
              <w:rPr>
                <w:rFonts w:ascii="Times New Roman" w:eastAsia="Times New Roman" w:hAnsi="Times New Roman" w:cs="Times New Roman"/>
                <w:noProof/>
                <w:sz w:val="12"/>
                <w:szCs w:val="12"/>
              </w:rPr>
            </w:pPr>
            <w:r>
              <w:rPr>
                <w:rFonts w:ascii="Times New Roman" w:hAnsi="Times New Roman"/>
                <w:noProof/>
                <w:sz w:val="12"/>
              </w:rPr>
              <w:t>Règles internes relatives au comité consultatif sur le harcèlement et sa prévention sur le lieu de travail – DV\608697 – 21 février 2006</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Times New Roman" w:hAnsi="Times New Roman" w:cs="Times New Roman"/>
                <w:noProof/>
                <w:sz w:val="12"/>
                <w:szCs w:val="12"/>
              </w:rPr>
            </w:pPr>
            <w:r>
              <w:rPr>
                <w:rFonts w:ascii="Times New Roman" w:hAnsi="Times New Roman"/>
                <w:noProof/>
                <w:sz w:val="12"/>
              </w:rPr>
              <w:t>21.2.2006</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c>
          <w:tcPr>
            <w:tcW w:w="779" w:type="dxa"/>
            <w:vMerge/>
            <w:tcBorders>
              <w:left w:val="single" w:sz="4" w:space="0" w:color="000000"/>
              <w:right w:val="single" w:sz="3" w:space="0" w:color="000000"/>
            </w:tcBorders>
            <w:shd w:val="clear" w:color="auto" w:fill="auto"/>
            <w:vAlign w:val="center"/>
          </w:tcPr>
          <w:p>
            <w:pPr>
              <w:widowControl w:val="0"/>
              <w:spacing w:after="0"/>
              <w:jc w:val="center"/>
              <w:rPr>
                <w:rFonts w:ascii="Times New Roman" w:eastAsia="Calibri" w:hAnsi="Times New Roman" w:cs="Times New Roman"/>
                <w:noProof/>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noProof/>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3"/>
              <w:jc w:val="center"/>
              <w:rPr>
                <w:rFonts w:ascii="Times New Roman" w:eastAsia="Times New Roman" w:hAnsi="Times New Roman" w:cs="Times New Roman"/>
                <w:noProof/>
                <w:sz w:val="12"/>
                <w:szCs w:val="12"/>
              </w:rPr>
            </w:pPr>
            <w:r>
              <w:rPr>
                <w:rFonts w:ascii="Times New Roman" w:hAnsi="Times New Roman"/>
                <w:noProof/>
                <w:sz w:val="12"/>
              </w:rPr>
              <w:t>Réglementation interne sur le harcèlement et sa prévention sur le lieu de travail traitant des plaintes opposant des assistants parlementaires accrédités à des députés au Parlement européen (modifiée en dernier lieu le 7 juillet 2015)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Times New Roman" w:hAnsi="Times New Roman" w:cs="Times New Roman"/>
                <w:noProof/>
                <w:sz w:val="12"/>
                <w:szCs w:val="12"/>
              </w:rPr>
            </w:pPr>
            <w:r>
              <w:rPr>
                <w:rFonts w:ascii="Times New Roman" w:hAnsi="Times New Roman"/>
                <w:noProof/>
                <w:sz w:val="12"/>
              </w:rPr>
              <w:t>14.4.2014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Times New Roman" w:hAnsi="Times New Roman" w:cs="Times New Roman"/>
                <w:noProof/>
                <w:sz w:val="12"/>
                <w:szCs w:val="12"/>
              </w:rPr>
            </w:pPr>
            <w:r>
              <w:rPr>
                <w:rFonts w:ascii="Times New Roman" w:hAnsi="Times New Roman"/>
                <w:noProof/>
                <w:sz w:val="12"/>
                <w:szCs w:val="12"/>
              </w:rPr>
              <w:t>31.8.2018</w:t>
            </w: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rPr>
          <w:trHeight w:val="729"/>
        </w:trPr>
        <w:tc>
          <w:tcPr>
            <w:tcW w:w="779" w:type="dxa"/>
            <w:vMerge/>
            <w:tcBorders>
              <w:left w:val="single" w:sz="4" w:space="0" w:color="000000"/>
              <w:bottom w:val="single" w:sz="3" w:space="0" w:color="000000"/>
              <w:right w:val="single" w:sz="3" w:space="0" w:color="000000"/>
            </w:tcBorders>
            <w:shd w:val="clear" w:color="auto" w:fill="auto"/>
            <w:vAlign w:val="center"/>
          </w:tcPr>
          <w:p>
            <w:pPr>
              <w:widowControl w:val="0"/>
              <w:spacing w:after="0"/>
              <w:jc w:val="center"/>
              <w:rPr>
                <w:rFonts w:ascii="Times New Roman" w:eastAsia="Calibri" w:hAnsi="Times New Roman" w:cs="Times New Roman"/>
                <w:noProof/>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noProof/>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3"/>
              <w:jc w:val="center"/>
              <w:rPr>
                <w:rFonts w:ascii="Times New Roman" w:eastAsia="Calibri" w:hAnsi="Times New Roman" w:cs="Times New Roman"/>
                <w:noProof/>
                <w:w w:val="105"/>
                <w:sz w:val="12"/>
              </w:rPr>
            </w:pPr>
            <w:r>
              <w:rPr>
                <w:rFonts w:ascii="Times New Roman" w:hAnsi="Times New Roman"/>
                <w:noProof/>
                <w:sz w:val="12"/>
              </w:rPr>
              <w:t>Décision du bureau relative au fonctionnement du comité consultatif traitant des plaintes pour harcèlement concernant des députés au Parlement européen et à ses procédures de traitement des plaintes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noProof/>
                <w:w w:val="105"/>
                <w:sz w:val="12"/>
              </w:rPr>
            </w:pPr>
            <w:r>
              <w:rPr>
                <w:rFonts w:ascii="Times New Roman" w:hAnsi="Times New Roman"/>
                <w:noProof/>
                <w:sz w:val="12"/>
                <w:szCs w:val="12"/>
              </w:rPr>
              <w:t>1.9.2018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rPr>
          <w:trHeight w:hRule="exact" w:val="442"/>
        </w:trPr>
        <w:tc>
          <w:tcPr>
            <w:tcW w:w="779" w:type="dxa"/>
            <w:tcBorders>
              <w:top w:val="single" w:sz="3" w:space="0" w:color="000000"/>
              <w:left w:val="single" w:sz="4" w:space="0" w:color="000000"/>
              <w:bottom w:val="single" w:sz="3" w:space="0" w:color="000000"/>
              <w:right w:val="single" w:sz="3" w:space="0" w:color="000000"/>
            </w:tcBorders>
            <w:shd w:val="clear" w:color="auto" w:fill="D99594" w:themeFill="accent2" w:themeFillTint="99"/>
            <w:vAlign w:val="center"/>
          </w:tcPr>
          <w:p>
            <w:pPr>
              <w:widowControl w:val="0"/>
              <w:spacing w:after="0"/>
              <w:jc w:val="center"/>
              <w:rPr>
                <w:rFonts w:ascii="Times New Roman" w:eastAsia="Times New Roman" w:hAnsi="Times New Roman" w:cs="Times New Roman"/>
                <w:noProof/>
                <w:sz w:val="12"/>
                <w:szCs w:val="12"/>
              </w:rPr>
            </w:pPr>
            <w:r>
              <w:rPr>
                <w:rFonts w:ascii="Times New Roman" w:hAnsi="Times New Roman"/>
                <w:b/>
                <w:noProof/>
                <w:sz w:val="12"/>
              </w:rPr>
              <w:t>22 </w:t>
            </w:r>
            <w:r>
              <w:rPr>
                <w:rFonts w:ascii="Times New Roman" w:hAnsi="Times New Roman"/>
                <w:b/>
                <w:i/>
                <w:iCs/>
                <w:noProof/>
                <w:sz w:val="12"/>
              </w:rPr>
              <w:t>bis</w:t>
            </w:r>
            <w:r>
              <w:rPr>
                <w:rFonts w:ascii="Times New Roman" w:hAnsi="Times New Roman"/>
                <w:b/>
                <w:noProof/>
                <w:sz w:val="12"/>
              </w:rPr>
              <w:t xml:space="preserve"> à 22 </w:t>
            </w:r>
            <w:r>
              <w:rPr>
                <w:rFonts w:ascii="Times New Roman" w:hAnsi="Times New Roman"/>
                <w:b/>
                <w:i/>
                <w:iCs/>
                <w:noProof/>
                <w:sz w:val="12"/>
              </w:rPr>
              <w:t>quater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Times New Roman" w:hAnsi="Times New Roman" w:cs="Times New Roman"/>
                <w:noProof/>
                <w:sz w:val="16"/>
                <w:szCs w:val="16"/>
              </w:rPr>
            </w:pPr>
            <w:r>
              <w:rPr>
                <w:rFonts w:ascii="Times New Roman" w:hAnsi="Times New Roman"/>
                <w:b/>
                <w:noProof/>
                <w:sz w:val="16"/>
                <w:szCs w:val="16"/>
              </w:rPr>
              <w:t>Dénonciation des dysfonctionnements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301"/>
              <w:jc w:val="center"/>
              <w:rPr>
                <w:rFonts w:ascii="Times New Roman" w:eastAsia="Times New Roman" w:hAnsi="Times New Roman" w:cs="Times New Roman"/>
                <w:noProof/>
                <w:sz w:val="12"/>
                <w:szCs w:val="12"/>
              </w:rPr>
            </w:pPr>
            <w:r>
              <w:rPr>
                <w:rFonts w:ascii="Times New Roman" w:hAnsi="Times New Roman"/>
                <w:noProof/>
                <w:sz w:val="12"/>
              </w:rPr>
              <w:t>Décision du secrétaire général portant règles internes relatives à la mise en œuvre de l’article 22 </w:t>
            </w:r>
            <w:r>
              <w:rPr>
                <w:rFonts w:ascii="Times New Roman" w:hAnsi="Times New Roman"/>
                <w:i/>
                <w:iCs/>
                <w:noProof/>
                <w:sz w:val="12"/>
              </w:rPr>
              <w:t>quater</w:t>
            </w:r>
            <w:r>
              <w:rPr>
                <w:rFonts w:ascii="Times New Roman" w:hAnsi="Times New Roman"/>
                <w:noProof/>
                <w:sz w:val="12"/>
              </w:rPr>
              <w:t xml:space="preserve">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Times New Roman" w:hAnsi="Times New Roman" w:cs="Times New Roman"/>
                <w:noProof/>
                <w:sz w:val="12"/>
                <w:szCs w:val="12"/>
              </w:rPr>
            </w:pPr>
            <w:r>
              <w:rPr>
                <w:rFonts w:ascii="Times New Roman" w:hAnsi="Times New Roman"/>
                <w:noProof/>
                <w:sz w:val="12"/>
              </w:rPr>
              <w:t>1.1.2016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rPr>
          <w:trHeight w:hRule="exact" w:val="699"/>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jc w:val="center"/>
              <w:rPr>
                <w:rFonts w:ascii="Times New Roman" w:eastAsia="Calibri" w:hAnsi="Times New Roman" w:cs="Times New Roman"/>
                <w:b/>
                <w:noProof/>
                <w:w w:val="105"/>
                <w:sz w:val="12"/>
              </w:rPr>
            </w:pPr>
            <w:r>
              <w:rPr>
                <w:rFonts w:ascii="Times New Roman" w:hAnsi="Times New Roman"/>
                <w:b/>
                <w:noProof/>
                <w:sz w:val="12"/>
                <w:szCs w:val="12"/>
              </w:rPr>
              <w:t>24</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b/>
                <w:noProof/>
                <w:spacing w:val="-1"/>
                <w:sz w:val="16"/>
                <w:szCs w:val="16"/>
              </w:rPr>
            </w:pPr>
            <w:r>
              <w:rPr>
                <w:rFonts w:ascii="Times New Roman" w:hAnsi="Times New Roman"/>
                <w:b/>
                <w:noProof/>
                <w:sz w:val="16"/>
                <w:szCs w:val="16"/>
              </w:rPr>
              <w:t>Demandes d’aide – Plaintes pour harcèlement concernant des députés au Parlement européen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301"/>
              <w:jc w:val="center"/>
              <w:rPr>
                <w:rFonts w:ascii="Times New Roman" w:eastAsia="Calibri" w:hAnsi="Times New Roman" w:cs="Times New Roman"/>
                <w:noProof/>
                <w:w w:val="105"/>
                <w:sz w:val="12"/>
              </w:rPr>
            </w:pPr>
            <w:r>
              <w:rPr>
                <w:rFonts w:ascii="Times New Roman" w:hAnsi="Times New Roman"/>
                <w:noProof/>
                <w:sz w:val="12"/>
              </w:rPr>
              <w:t>Décision du bureau relative au fonctionnement du comité consultatif traitant des plaintes pour harcèlement concernant des députés au Parlement européen et à ses procédures de traitement des plaintes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noProof/>
                <w:w w:val="105"/>
                <w:sz w:val="12"/>
              </w:rPr>
            </w:pPr>
            <w:r>
              <w:rPr>
                <w:rFonts w:ascii="Times New Roman" w:hAnsi="Times New Roman"/>
                <w:noProof/>
                <w:sz w:val="12"/>
                <w:szCs w:val="12"/>
              </w:rPr>
              <w:t>1.9.2018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1"/>
              <w:jc w:val="center"/>
              <w:rPr>
                <w:rFonts w:ascii="Times New Roman" w:eastAsia="Times New Roman" w:hAnsi="Times New Roman" w:cs="Times New Roman"/>
                <w:b/>
                <w:noProof/>
                <w:sz w:val="12"/>
                <w:szCs w:val="12"/>
                <w:lang w:val="en-US"/>
              </w:rPr>
            </w:pPr>
          </w:p>
          <w:p>
            <w:pPr>
              <w:widowControl w:val="0"/>
              <w:spacing w:before="1"/>
              <w:jc w:val="center"/>
              <w:rPr>
                <w:rFonts w:ascii="Times New Roman" w:eastAsia="Times New Roman" w:hAnsi="Times New Roman" w:cs="Times New Roman"/>
                <w:b/>
                <w:noProof/>
                <w:sz w:val="12"/>
                <w:szCs w:val="12"/>
              </w:rPr>
            </w:pPr>
            <w:r>
              <w:rPr>
                <w:rFonts w:ascii="Times New Roman" w:hAnsi="Times New Roman"/>
                <w:b/>
                <w:noProof/>
                <w:sz w:val="12"/>
                <w:szCs w:val="12"/>
              </w:rPr>
              <w:t>24 </w:t>
            </w:r>
            <w:r>
              <w:rPr>
                <w:rFonts w:ascii="Times New Roman" w:hAnsi="Times New Roman"/>
                <w:b/>
                <w:i/>
                <w:iCs/>
                <w:noProof/>
                <w:sz w:val="12"/>
                <w:szCs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b/>
                <w:noProof/>
                <w:spacing w:val="-1"/>
                <w:sz w:val="16"/>
                <w:szCs w:val="16"/>
              </w:rPr>
            </w:pPr>
            <w:r>
              <w:rPr>
                <w:rFonts w:ascii="Times New Roman" w:hAnsi="Times New Roman"/>
                <w:b/>
                <w:noProof/>
                <w:sz w:val="16"/>
                <w:szCs w:val="16"/>
              </w:rPr>
              <w:t>Formation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301"/>
              <w:jc w:val="center"/>
              <w:rPr>
                <w:rFonts w:ascii="Times New Roman" w:eastAsia="Calibri" w:hAnsi="Times New Roman" w:cs="Times New Roman"/>
                <w:noProof/>
                <w:w w:val="105"/>
                <w:sz w:val="12"/>
              </w:rPr>
            </w:pPr>
            <w:r>
              <w:rPr>
                <w:rFonts w:ascii="Times New Roman" w:hAnsi="Times New Roman"/>
                <w:noProof/>
                <w:sz w:val="12"/>
              </w:rPr>
              <w:t>Règles internes relatives à la formation professionnelle des agents du Parlement européen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Times New Roman" w:hAnsi="Times New Roman" w:cs="Times New Roman"/>
                <w:noProof/>
                <w:sz w:val="12"/>
                <w:szCs w:val="12"/>
              </w:rPr>
            </w:pPr>
            <w:r>
              <w:rPr>
                <w:rFonts w:ascii="Times New Roman" w:hAnsi="Times New Roman"/>
                <w:noProof/>
                <w:sz w:val="12"/>
                <w:szCs w:val="12"/>
              </w:rPr>
              <w:t>1.1.2013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1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vAlign w:val="center"/>
          </w:tcPr>
          <w:p>
            <w:pPr>
              <w:widowControl w:val="0"/>
              <w:spacing w:before="5"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III – De la carrière du fonctionnaire</w:t>
            </w:r>
          </w:p>
        </w:tc>
      </w:tr>
      <w:tr>
        <w:trPr>
          <w:trHeight w:hRule="exact" w:val="32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47" w:after="0" w:line="240" w:lineRule="auto"/>
              <w:ind w:right="937"/>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Recrutement</w:t>
            </w:r>
          </w:p>
        </w:tc>
      </w:tr>
      <w:tr>
        <w:trPr>
          <w:trHeight w:hRule="exact" w:val="502"/>
        </w:trPr>
        <w:tc>
          <w:tcPr>
            <w:tcW w:w="779" w:type="dxa"/>
            <w:tcBorders>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b/>
                <w:noProof/>
                <w:sz w:val="12"/>
              </w:rPr>
              <w:t>27 à 34</w:t>
            </w:r>
          </w:p>
        </w:tc>
        <w:tc>
          <w:tcPr>
            <w:tcW w:w="2722" w:type="dxa"/>
            <w:tcBorders>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6"/>
                <w:szCs w:val="16"/>
              </w:rPr>
            </w:pPr>
            <w:r>
              <w:rPr>
                <w:rFonts w:ascii="Times New Roman" w:hAnsi="Times New Roman"/>
                <w:b/>
                <w:noProof/>
                <w:sz w:val="16"/>
                <w:szCs w:val="16"/>
              </w:rPr>
              <w:t>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24"/>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aux concours et sélections, au recrutement et au classement des fonctionnaires et des autres agents du 17 octobre 2014</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b/>
                <w:noProof/>
                <w:sz w:val="16"/>
                <w:szCs w:val="16"/>
              </w:rPr>
              <w:t>1 DGE</w:t>
            </w:r>
          </w:p>
        </w:tc>
      </w:tr>
      <w:tr>
        <w:trPr>
          <w:trHeight w:hRule="exact" w:val="624"/>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29, paragraphe 2</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Recrutement de personnel d’encadrement supérieur</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81"/>
              <w:jc w:val="center"/>
              <w:rPr>
                <w:rFonts w:ascii="Times New Roman" w:eastAsia="Times New Roman" w:hAnsi="Times New Roman" w:cs="Times New Roman"/>
                <w:noProof/>
                <w:sz w:val="12"/>
                <w:szCs w:val="12"/>
              </w:rPr>
            </w:pPr>
            <w:r>
              <w:rPr>
                <w:rFonts w:ascii="Times New Roman" w:hAnsi="Times New Roman"/>
                <w:noProof/>
                <w:sz w:val="12"/>
              </w:rPr>
              <w:t>Décision du bureau fixant les différentes étapes de la procédure de nomination des hauts fonctionnaires (modifiée en dernier lieu le 18 février 2008)</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16.5.2000</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1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42"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2 – Positions</w:t>
            </w:r>
          </w:p>
        </w:tc>
      </w:tr>
      <w:tr>
        <w:trPr>
          <w:trHeight w:hRule="exact" w:val="300"/>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vAlign w:val="center"/>
          </w:tcPr>
          <w:p>
            <w:pPr>
              <w:widowControl w:val="0"/>
              <w:spacing w:before="53" w:after="0" w:line="240" w:lineRule="auto"/>
              <w:ind w:right="938"/>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2 – Détachement</w:t>
            </w:r>
          </w:p>
        </w:tc>
      </w:tr>
      <w:tr>
        <w:trPr>
          <w:trHeight w:hRule="exact" w:val="497"/>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37, point a)</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Détachement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noProof/>
                <w:sz w:val="12"/>
              </w:rPr>
              <w:t>Règles internes relatives au détachement de fonctionnaires du 16 octobre 2014, suivant l’article 37, point a)</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before="101"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25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vAlign w:val="center"/>
          </w:tcPr>
          <w:p>
            <w:pPr>
              <w:widowControl w:val="0"/>
              <w:spacing w:before="22"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Section 3 – Le congé de convenance personnelle</w:t>
            </w:r>
          </w:p>
        </w:tc>
      </w:tr>
      <w:tr>
        <w:trPr>
          <w:trHeight w:hRule="exact" w:val="389"/>
        </w:trPr>
        <w:tc>
          <w:tcPr>
            <w:tcW w:w="779" w:type="dxa"/>
            <w:tcBorders>
              <w:top w:val="single" w:sz="5" w:space="0" w:color="000000"/>
              <w:left w:val="single" w:sz="4"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40</w:t>
            </w:r>
          </w:p>
        </w:tc>
        <w:tc>
          <w:tcPr>
            <w:tcW w:w="2722" w:type="dxa"/>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de convenance personnelle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76"/>
              <w:jc w:val="center"/>
              <w:rPr>
                <w:rFonts w:ascii="Times New Roman" w:eastAsia="Times New Roman" w:hAnsi="Times New Roman" w:cs="Times New Roman"/>
                <w:noProof/>
                <w:sz w:val="12"/>
                <w:szCs w:val="12"/>
              </w:rPr>
            </w:pPr>
            <w:r>
              <w:rPr>
                <w:rFonts w:ascii="Times New Roman" w:hAnsi="Times New Roman"/>
                <w:noProof/>
                <w:sz w:val="12"/>
              </w:rPr>
              <w:t>Règles internes relatives au congé de convenance personnelle et au congé sans rémunération</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5"/>
          <w:szCs w:val="25"/>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250"/>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vAlign w:val="center"/>
          </w:tcPr>
          <w:p>
            <w:pPr>
              <w:widowControl w:val="0"/>
              <w:spacing w:before="20" w:after="0" w:line="240" w:lineRule="auto"/>
              <w:ind w:right="938"/>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6 – Congé parental ou familial</w:t>
            </w:r>
          </w:p>
        </w:tc>
      </w:tr>
      <w:tr>
        <w:trPr>
          <w:trHeight w:hRule="exact" w:val="324"/>
        </w:trPr>
        <w:tc>
          <w:tcPr>
            <w:tcW w:w="779" w:type="dxa"/>
            <w:tcBorders>
              <w:top w:val="single" w:sz="5" w:space="0" w:color="000000"/>
              <w:left w:val="single" w:sz="4" w:space="0" w:color="000000"/>
              <w:bottom w:val="single" w:sz="4" w:space="0" w:color="auto"/>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bis</w:t>
            </w:r>
          </w:p>
        </w:tc>
        <w:tc>
          <w:tcPr>
            <w:tcW w:w="2722" w:type="dxa"/>
            <w:tcBorders>
              <w:top w:val="single" w:sz="5" w:space="0" w:color="000000"/>
              <w:left w:val="single" w:sz="3" w:space="0" w:color="000000"/>
              <w:bottom w:val="single" w:sz="4" w:space="0" w:color="auto"/>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Congé parental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du secrétaire général du 4 septembre 2014 portant dispositions générales d’exécution relatives au congé parental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1.10.2014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5" w:space="0" w:color="000000"/>
              <w:left w:val="single" w:sz="3" w:space="0" w:color="000000"/>
              <w:bottom w:val="single" w:sz="4" w:space="0" w:color="auto"/>
              <w:right w:val="single" w:sz="5" w:space="0" w:color="000000"/>
            </w:tcBorders>
            <w:shd w:val="clear" w:color="auto" w:fill="FFFF65"/>
            <w:vAlign w:val="center"/>
          </w:tcPr>
          <w:p>
            <w:pPr>
              <w:widowControl w:val="0"/>
              <w:spacing w:before="100"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1 DGE</w:t>
            </w:r>
          </w:p>
        </w:tc>
      </w:tr>
      <w:tr>
        <w:trPr>
          <w:trHeight w:hRule="exact" w:val="413"/>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ter</w:t>
            </w:r>
          </w:p>
        </w:tc>
        <w:tc>
          <w:tcPr>
            <w:tcW w:w="27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Congé familial</w:t>
            </w:r>
          </w:p>
        </w:tc>
        <w:tc>
          <w:tcPr>
            <w:tcW w:w="3230" w:type="dxa"/>
            <w:tcBorders>
              <w:top w:val="single" w:sz="3" w:space="0" w:color="000000"/>
              <w:left w:val="single" w:sz="4" w:space="0" w:color="auto"/>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Règles internes relatives au congé familial du 4 juin 2014</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1.7.2014</w:t>
            </w:r>
          </w:p>
        </w:tc>
        <w:tc>
          <w:tcPr>
            <w:tcW w:w="1800" w:type="dxa"/>
            <w:tcBorders>
              <w:top w:val="single" w:sz="3" w:space="0" w:color="000000"/>
              <w:left w:val="single" w:sz="3" w:space="0" w:color="000000"/>
              <w:bottom w:val="single" w:sz="3" w:space="0" w:color="000000"/>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Notation, avancement d’échelon et promotion</w:t>
            </w:r>
          </w:p>
        </w:tc>
      </w:tr>
      <w:tr>
        <w:trPr>
          <w:trHeight w:hRule="exact" w:val="706"/>
        </w:trPr>
        <w:tc>
          <w:tcPr>
            <w:tcW w:w="779"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Calibri" w:hAnsi="Times New Roman" w:cs="Times New Roman"/>
                <w:noProof/>
              </w:rPr>
            </w:pPr>
            <w:r>
              <w:rPr>
                <w:rFonts w:ascii="Times New Roman" w:hAnsi="Times New Roman"/>
                <w:b/>
                <w:noProof/>
                <w:sz w:val="12"/>
              </w:rPr>
              <w:t>43</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b/>
                <w:noProof/>
                <w:sz w:val="17"/>
              </w:rPr>
              <w:t>Rapport annuel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à la mise en œuvre de l’article 43 du statut des fonctionnaires et de l’article 15, paragraphe 2, et de l’article 87, paragraphe 1, du régime applicable aux autres agents (rapports de notation)</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5" w:space="0" w:color="000000"/>
              <w:left w:val="single" w:sz="3" w:space="0" w:color="000000"/>
              <w:right w:val="single" w:sz="5" w:space="0" w:color="000000"/>
            </w:tcBorders>
            <w:shd w:val="clear" w:color="auto" w:fill="FFFF65"/>
            <w:vAlign w:val="center"/>
          </w:tcPr>
          <w:p>
            <w:pPr>
              <w:widowControl w:val="0"/>
              <w:spacing w:before="115" w:after="0" w:line="240" w:lineRule="auto"/>
              <w:jc w:val="center"/>
              <w:rPr>
                <w:rFonts w:ascii="Times New Roman" w:eastAsia="Calibri" w:hAnsi="Times New Roman" w:cs="Times New Roman"/>
                <w:noProof/>
                <w:sz w:val="16"/>
                <w:szCs w:val="16"/>
              </w:rPr>
            </w:pPr>
            <w:r>
              <w:rPr>
                <w:rFonts w:ascii="Times New Roman" w:hAnsi="Times New Roman"/>
                <w:b/>
                <w:noProof/>
                <w:sz w:val="16"/>
                <w:szCs w:val="16"/>
              </w:rPr>
              <w:t>1 DGE</w:t>
            </w:r>
          </w:p>
        </w:tc>
      </w:tr>
      <w:tr>
        <w:trPr>
          <w:trHeight w:hRule="exact" w:val="711"/>
        </w:trPr>
        <w:tc>
          <w:tcPr>
            <w:tcW w:w="779" w:type="dxa"/>
            <w:vMerge/>
            <w:tcBorders>
              <w:left w:val="single" w:sz="4"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lang w:val="en-US"/>
              </w:rPr>
            </w:pPr>
          </w:p>
        </w:tc>
        <w:tc>
          <w:tcPr>
            <w:tcW w:w="2722" w:type="dxa"/>
            <w:vMerge/>
            <w:tcBorders>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Règles internes régissant l’application des dispositions générales d’exécution relatives à la mise en œuvre de l’article 43 du statut des fonctionnaires et de l’article 15, paragraphe 2, et de l’article 87, paragraphe 1, du régime applicable aux autres agents (rapports de notation)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3" w:space="0" w:color="000000"/>
              <w:left w:val="single" w:sz="3" w:space="0" w:color="000000"/>
              <w:right w:val="single" w:sz="5" w:space="0" w:color="000000"/>
            </w:tcBorders>
            <w:shd w:val="clear" w:color="auto" w:fill="DA9694"/>
            <w:vAlign w:val="center"/>
          </w:tcPr>
          <w:p>
            <w:pPr>
              <w:widowControl w:val="0"/>
              <w:spacing w:before="90" w:after="0" w:line="240" w:lineRule="auto"/>
              <w:jc w:val="center"/>
              <w:rPr>
                <w:rFonts w:ascii="Times New Roman" w:eastAsia="Calibri" w:hAnsi="Times New Roman" w:cs="Times New Roman"/>
                <w:noProof/>
                <w:sz w:val="16"/>
                <w:szCs w:val="16"/>
              </w:rPr>
            </w:pPr>
            <w:r>
              <w:rPr>
                <w:rFonts w:ascii="Times New Roman" w:hAnsi="Times New Roman"/>
                <w:b/>
                <w:noProof/>
                <w:sz w:val="16"/>
                <w:szCs w:val="16"/>
              </w:rPr>
              <w:t>1 RE</w:t>
            </w:r>
          </w:p>
        </w:tc>
      </w:tr>
      <w:tr>
        <w:trPr>
          <w:trHeight w:hRule="exact" w:val="840"/>
        </w:trPr>
        <w:tc>
          <w:tcPr>
            <w:tcW w:w="779" w:type="dxa"/>
            <w:vMerge/>
            <w:tcBorders>
              <w:left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à la procédure de notation, applicables à l’encadrement supérieur, conformément à l’article 43 du statut et à l’article 15, paragraphe 2, du régime applicable aux autres agents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27.2.2015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3"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1 DGE</w:t>
            </w:r>
          </w:p>
        </w:tc>
      </w:tr>
      <w:tr>
        <w:trPr>
          <w:trHeight w:hRule="exact" w:val="698"/>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44, 2</w:t>
            </w:r>
            <w:r>
              <w:rPr>
                <w:rFonts w:ascii="Times New Roman" w:hAnsi="Times New Roman"/>
                <w:b/>
                <w:noProof/>
                <w:sz w:val="12"/>
                <w:vertAlign w:val="superscript"/>
              </w:rPr>
              <w:t>e</w:t>
            </w:r>
            <w:r>
              <w:rPr>
                <w:rFonts w:ascii="Times New Roman" w:hAnsi="Times New Roman"/>
                <w:b/>
                <w:noProof/>
                <w:sz w:val="12"/>
              </w:rPr>
              <w:t> alinéa, à 46</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Confirmation dans des postes d’encadrement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9"/>
              <w:jc w:val="center"/>
              <w:rPr>
                <w:rFonts w:ascii="Times New Roman" w:eastAsia="Times New Roman" w:hAnsi="Times New Roman" w:cs="Times New Roman"/>
                <w:noProof/>
                <w:sz w:val="12"/>
                <w:szCs w:val="12"/>
              </w:rPr>
            </w:pPr>
            <w:r>
              <w:rPr>
                <w:rFonts w:ascii="Times New Roman" w:hAnsi="Times New Roman"/>
                <w:noProof/>
                <w:sz w:val="12"/>
              </w:rPr>
              <w:t>Règles internes confirmant la nomination de chefs d’unité, de directeurs et de directeurs généraux (modifiées en dernier lieu le 18 juillet 2014)</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7.7.2008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1 RE</w:t>
            </w:r>
          </w:p>
        </w:tc>
      </w:tr>
      <w:tr>
        <w:trPr>
          <w:trHeight w:hRule="exact" w:val="389"/>
        </w:trPr>
        <w:tc>
          <w:tcPr>
            <w:tcW w:w="779" w:type="dxa"/>
            <w:vMerge w:val="restart"/>
            <w:tcBorders>
              <w:top w:val="single" w:sz="3" w:space="0" w:color="000000"/>
              <w:left w:val="single" w:sz="4"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45</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87"/>
              <w:jc w:val="center"/>
              <w:rPr>
                <w:rFonts w:ascii="Times New Roman" w:eastAsia="Times New Roman" w:hAnsi="Times New Roman" w:cs="Times New Roman"/>
                <w:noProof/>
                <w:sz w:val="12"/>
                <w:szCs w:val="12"/>
              </w:rPr>
            </w:pPr>
            <w:r>
              <w:rPr>
                <w:rFonts w:ascii="Times New Roman" w:hAnsi="Times New Roman"/>
                <w:noProof/>
                <w:sz w:val="12"/>
              </w:rPr>
              <w:t>Règles internes relatives aux comités consultatifs de promotion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18.7.2014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1 RE</w:t>
            </w:r>
          </w:p>
        </w:tc>
      </w:tr>
      <w:tr>
        <w:trPr>
          <w:trHeight w:hRule="exact" w:val="389"/>
        </w:trPr>
        <w:tc>
          <w:tcPr>
            <w:tcW w:w="779" w:type="dxa"/>
            <w:vMerge/>
            <w:tcBorders>
              <w:left w:val="single" w:sz="4" w:space="0" w:color="000000"/>
              <w:right w:val="single" w:sz="3" w:space="0" w:color="000000"/>
            </w:tcBorders>
            <w:shd w:val="clear" w:color="auto" w:fill="auto"/>
            <w:vAlign w:val="center"/>
          </w:tcPr>
          <w:p>
            <w:pPr>
              <w:widowControl w:val="0"/>
              <w:spacing w:after="0" w:line="240" w:lineRule="auto"/>
              <w:ind w:right="2"/>
              <w:jc w:val="center"/>
              <w:rPr>
                <w:rFonts w:ascii="Times New Roman" w:eastAsia="Calibri" w:hAnsi="Times New Roman" w:cs="Times New Roman"/>
                <w:noProof/>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230" w:type="dxa"/>
            <w:tcBorders>
              <w:top w:val="single" w:sz="4" w:space="0" w:color="auto"/>
              <w:left w:val="single" w:sz="3" w:space="0" w:color="000000"/>
              <w:bottom w:val="single" w:sz="4" w:space="0" w:color="auto"/>
              <w:right w:val="single" w:sz="3" w:space="0" w:color="000000"/>
            </w:tcBorders>
            <w:shd w:val="clear" w:color="auto" w:fill="DA9694"/>
            <w:vAlign w:val="center"/>
          </w:tcPr>
          <w:p>
            <w:pPr>
              <w:widowControl w:val="0"/>
              <w:spacing w:after="0" w:line="271" w:lineRule="auto"/>
              <w:ind w:right="23"/>
              <w:jc w:val="center"/>
              <w:rPr>
                <w:rFonts w:ascii="Times New Roman" w:eastAsia="Times New Roman" w:hAnsi="Times New Roman" w:cs="Times New Roman"/>
                <w:noProof/>
                <w:sz w:val="12"/>
                <w:szCs w:val="12"/>
              </w:rPr>
            </w:pPr>
            <w:r>
              <w:rPr>
                <w:rFonts w:ascii="Times New Roman" w:hAnsi="Times New Roman"/>
                <w:noProof/>
                <w:sz w:val="12"/>
              </w:rPr>
              <w:t>Règles internes relatives à l’attribution des points de mérite et des promotions</w:t>
            </w:r>
          </w:p>
        </w:tc>
        <w:tc>
          <w:tcPr>
            <w:tcW w:w="1409" w:type="dxa"/>
            <w:tcBorders>
              <w:top w:val="single" w:sz="4" w:space="0" w:color="auto"/>
              <w:left w:val="single" w:sz="3" w:space="0" w:color="000000"/>
              <w:bottom w:val="single" w:sz="4" w:space="0" w:color="auto"/>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20.6.2014</w:t>
            </w:r>
          </w:p>
        </w:tc>
        <w:tc>
          <w:tcPr>
            <w:tcW w:w="1800" w:type="dxa"/>
            <w:tcBorders>
              <w:top w:val="single" w:sz="4" w:space="0" w:color="auto"/>
              <w:left w:val="single" w:sz="3" w:space="0" w:color="000000"/>
              <w:bottom w:val="single" w:sz="4" w:space="0" w:color="auto"/>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20.12.2017</w:t>
            </w:r>
          </w:p>
        </w:tc>
        <w:tc>
          <w:tcPr>
            <w:tcW w:w="938" w:type="dxa"/>
            <w:vMerge w:val="restart"/>
            <w:tcBorders>
              <w:top w:val="single" w:sz="4" w:space="0" w:color="auto"/>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1 RE</w:t>
            </w:r>
          </w:p>
        </w:tc>
      </w:tr>
      <w:tr>
        <w:trPr>
          <w:trHeight w:hRule="exact" w:val="389"/>
        </w:trPr>
        <w:tc>
          <w:tcPr>
            <w:tcW w:w="779" w:type="dxa"/>
            <w:vMerge/>
            <w:tcBorders>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0"/>
                <w:szCs w:val="10"/>
              </w:rPr>
            </w:pPr>
            <w:r>
              <w:rPr>
                <w:rFonts w:ascii="Times New Roman" w:hAnsi="Times New Roman"/>
                <w:noProof/>
                <w:sz w:val="12"/>
              </w:rPr>
              <w:t>Règles internes relatives à l’attribution des points de mérite et des promotions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0"/>
                <w:szCs w:val="10"/>
              </w:rPr>
            </w:pPr>
            <w:r>
              <w:rPr>
                <w:rFonts w:ascii="Times New Roman" w:hAnsi="Times New Roman"/>
                <w:noProof/>
                <w:sz w:val="12"/>
                <w:szCs w:val="12"/>
              </w:rPr>
              <w:t>20.12.2017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w w:val="105"/>
                <w:sz w:val="12"/>
                <w:lang w:val="en-US"/>
              </w:rPr>
            </w:pPr>
          </w:p>
        </w:tc>
        <w:tc>
          <w:tcPr>
            <w:tcW w:w="938"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r>
      <w:tr>
        <w:trPr>
          <w:trHeight w:hRule="exact" w:val="389"/>
        </w:trPr>
        <w:tc>
          <w:tcPr>
            <w:tcW w:w="779" w:type="dxa"/>
            <w:vMerge/>
            <w:tcBorders>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56"/>
              <w:jc w:val="center"/>
              <w:rPr>
                <w:rFonts w:ascii="Times New Roman" w:eastAsia="Times New Roman" w:hAnsi="Times New Roman" w:cs="Times New Roman"/>
                <w:noProof/>
                <w:sz w:val="12"/>
                <w:szCs w:val="12"/>
              </w:rPr>
            </w:pPr>
            <w:r>
              <w:rPr>
                <w:rFonts w:ascii="Times New Roman" w:hAnsi="Times New Roman"/>
                <w:noProof/>
                <w:sz w:val="12"/>
              </w:rPr>
              <w:t>Décision du secrétaire général du 20 juin 2014 relative à la politique de promotion et de progression des carrières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20.6.2014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1 RE</w:t>
            </w:r>
          </w:p>
        </w:tc>
      </w:tr>
      <w:tr>
        <w:trPr>
          <w:trHeight w:hRule="exact" w:val="586"/>
        </w:trPr>
        <w:tc>
          <w:tcPr>
            <w:tcW w:w="779"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45 </w:t>
            </w:r>
            <w:r>
              <w:rPr>
                <w:rFonts w:ascii="Times New Roman" w:hAnsi="Times New Roman"/>
                <w:b/>
                <w:i/>
                <w:iCs/>
                <w:noProof/>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Certification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28"/>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à la procédure de certification (article 45 </w:t>
            </w:r>
            <w:r>
              <w:rPr>
                <w:rFonts w:ascii="Times New Roman" w:hAnsi="Times New Roman"/>
                <w:i/>
                <w:iCs/>
                <w:noProof/>
                <w:sz w:val="12"/>
              </w:rPr>
              <w:t>bis</w:t>
            </w:r>
            <w:r>
              <w:rPr>
                <w:rFonts w:ascii="Times New Roman" w:hAnsi="Times New Roman"/>
                <w:noProof/>
                <w:sz w:val="12"/>
              </w:rPr>
              <w:t xml:space="preserve"> du statut) (modifiées en dernier lieu le 7 juillet 2008)</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26.9.2005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4 – Cessation définitive des fonctions</w:t>
            </w:r>
          </w:p>
        </w:tc>
      </w:tr>
      <w:tr>
        <w:trPr>
          <w:trHeight w:hRule="exact" w:val="389"/>
        </w:trPr>
        <w:tc>
          <w:tcPr>
            <w:tcW w:w="10878" w:type="dxa"/>
            <w:gridSpan w:val="6"/>
            <w:tcBorders>
              <w:top w:val="single" w:sz="5" w:space="0" w:color="000000"/>
              <w:left w:val="single" w:sz="4" w:space="0" w:color="000000"/>
              <w:bottom w:val="single" w:sz="6"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Section 4 – Procédures de traitement de l’insuffisance professionnelle</w:t>
            </w:r>
          </w:p>
        </w:tc>
      </w:tr>
      <w:tr>
        <w:trPr>
          <w:trHeight w:hRule="exact" w:val="389"/>
        </w:trPr>
        <w:tc>
          <w:tcPr>
            <w:tcW w:w="779" w:type="dxa"/>
            <w:tcBorders>
              <w:top w:val="single" w:sz="6" w:space="0" w:color="000000"/>
              <w:left w:val="single" w:sz="4" w:space="0" w:color="000000"/>
              <w:bottom w:val="single" w:sz="6" w:space="0" w:color="000000"/>
              <w:right w:val="single" w:sz="4" w:space="0" w:color="000000"/>
            </w:tcBorders>
            <w:shd w:val="clear" w:color="auto" w:fill="DA9694"/>
            <w:vAlign w:val="center"/>
          </w:tcPr>
          <w:p>
            <w:pPr>
              <w:widowControl w:val="0"/>
              <w:spacing w:before="71"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51</w:t>
            </w:r>
          </w:p>
        </w:tc>
        <w:tc>
          <w:tcPr>
            <w:tcW w:w="2722" w:type="dxa"/>
            <w:tcBorders>
              <w:top w:val="single" w:sz="6" w:space="0" w:color="000000"/>
              <w:left w:val="single" w:sz="4" w:space="0" w:color="000000"/>
              <w:bottom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Insuffisance professionnelle</w:t>
            </w:r>
          </w:p>
        </w:tc>
        <w:tc>
          <w:tcPr>
            <w:tcW w:w="3230" w:type="dxa"/>
            <w:tcBorders>
              <w:top w:val="single" w:sz="6" w:space="0" w:color="000000"/>
              <w:left w:val="single" w:sz="4" w:space="0" w:color="000000"/>
              <w:bottom w:val="single" w:sz="6" w:space="0" w:color="000000"/>
              <w:right w:val="single" w:sz="4" w:space="0" w:color="000000"/>
            </w:tcBorders>
            <w:shd w:val="clear" w:color="auto" w:fill="DA9694"/>
            <w:vAlign w:val="center"/>
          </w:tcPr>
          <w:p>
            <w:pPr>
              <w:widowControl w:val="0"/>
              <w:spacing w:after="0" w:line="271" w:lineRule="auto"/>
              <w:ind w:right="89"/>
              <w:jc w:val="center"/>
              <w:rPr>
                <w:rFonts w:ascii="Times New Roman" w:eastAsia="Times New Roman" w:hAnsi="Times New Roman" w:cs="Times New Roman"/>
                <w:noProof/>
                <w:sz w:val="12"/>
                <w:szCs w:val="12"/>
              </w:rPr>
            </w:pPr>
            <w:r>
              <w:rPr>
                <w:rFonts w:ascii="Times New Roman" w:hAnsi="Times New Roman"/>
                <w:noProof/>
                <w:sz w:val="12"/>
              </w:rPr>
              <w:t>Règles internes relatives à la mise en œuvre de l’article 51 du statut</w:t>
            </w:r>
          </w:p>
        </w:tc>
        <w:tc>
          <w:tcPr>
            <w:tcW w:w="1409" w:type="dxa"/>
            <w:tcBorders>
              <w:top w:val="single" w:sz="6" w:space="0" w:color="000000"/>
              <w:left w:val="single" w:sz="4" w:space="0" w:color="000000"/>
              <w:bottom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1.1.2016</w:t>
            </w:r>
          </w:p>
        </w:tc>
        <w:tc>
          <w:tcPr>
            <w:tcW w:w="1800" w:type="dxa"/>
            <w:tcBorders>
              <w:top w:val="single" w:sz="6" w:space="0" w:color="000000"/>
              <w:left w:val="single" w:sz="4" w:space="0" w:color="000000"/>
              <w:bottom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6" w:space="0" w:color="000000"/>
              <w:left w:val="single" w:sz="4" w:space="0" w:color="000000"/>
              <w:bottom w:val="single" w:sz="6" w:space="0" w:color="000000"/>
              <w:right w:val="single" w:sz="6" w:space="0" w:color="000000"/>
            </w:tcBorders>
            <w:shd w:val="clear" w:color="auto" w:fill="DA9694"/>
            <w:vAlign w:val="center"/>
          </w:tcPr>
          <w:p>
            <w:pPr>
              <w:widowControl w:val="0"/>
              <w:spacing w:before="71"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38"/>
      </w:tblGrid>
      <w:tr>
        <w:trPr>
          <w:trHeight w:hRule="exact" w:val="389"/>
        </w:trPr>
        <w:tc>
          <w:tcPr>
            <w:tcW w:w="10879"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25"/>
              </w:rPr>
              <w:t>Titre IV – Des conditions de travail du fonctionnaire</w:t>
            </w:r>
          </w:p>
        </w:tc>
      </w:tr>
      <w:tr>
        <w:trPr>
          <w:trHeight w:hRule="exact" w:val="389"/>
        </w:trPr>
        <w:tc>
          <w:tcPr>
            <w:tcW w:w="10879"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1 – Durée du travail</w:t>
            </w:r>
          </w:p>
        </w:tc>
      </w:tr>
      <w:tr>
        <w:trPr>
          <w:trHeight w:hRule="exact" w:val="532"/>
        </w:trPr>
        <w:tc>
          <w:tcPr>
            <w:tcW w:w="780" w:type="dxa"/>
            <w:tcBorders>
              <w:top w:val="single" w:sz="5"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hAnsi="Times New Roman"/>
                <w:b/>
                <w:bCs/>
                <w:noProof/>
                <w:sz w:val="12"/>
                <w:szCs w:val="12"/>
              </w:rPr>
              <w:t>55</w:t>
            </w:r>
          </w:p>
        </w:tc>
        <w:tc>
          <w:tcPr>
            <w:tcW w:w="2722" w:type="dxa"/>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Conditions de travail des interprètes</w:t>
            </w:r>
          </w:p>
        </w:tc>
        <w:tc>
          <w:tcPr>
            <w:tcW w:w="3230" w:type="dxa"/>
            <w:tcBorders>
              <w:top w:val="single" w:sz="5" w:space="0" w:color="000000"/>
              <w:left w:val="single" w:sz="3" w:space="0" w:color="000000"/>
              <w:bottom w:val="single" w:sz="6"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
                <w:bCs/>
                <w:noProof/>
                <w:sz w:val="11"/>
                <w:szCs w:val="11"/>
              </w:rPr>
            </w:pPr>
            <w:r>
              <w:rPr>
                <w:rFonts w:ascii="Times New Roman" w:hAnsi="Times New Roman"/>
                <w:bCs/>
                <w:noProof/>
                <w:sz w:val="12"/>
                <w:szCs w:val="12"/>
              </w:rPr>
              <w:t>Dispositions applicables aux interprètes et agents interprètes de conférence au Parlement européen – Décision du secrétaire général du 19 juillet 2018</w:t>
            </w:r>
          </w:p>
        </w:tc>
        <w:tc>
          <w:tcPr>
            <w:tcW w:w="1409" w:type="dxa"/>
            <w:tcBorders>
              <w:top w:val="single" w:sz="5" w:space="0" w:color="000000"/>
              <w:left w:val="single" w:sz="3" w:space="0" w:color="000000"/>
              <w:bottom w:val="single" w:sz="6"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
                <w:bCs/>
                <w:noProof/>
                <w:sz w:val="11"/>
                <w:szCs w:val="11"/>
              </w:rPr>
            </w:pPr>
            <w:r>
              <w:rPr>
                <w:rFonts w:ascii="Times New Roman" w:hAnsi="Times New Roman"/>
                <w:bCs/>
                <w:noProof/>
                <w:sz w:val="12"/>
                <w:szCs w:val="12"/>
              </w:rPr>
              <w:t>8.9.2018</w:t>
            </w:r>
          </w:p>
        </w:tc>
        <w:tc>
          <w:tcPr>
            <w:tcW w:w="1800" w:type="dxa"/>
            <w:tcBorders>
              <w:top w:val="single" w:sz="5" w:space="0" w:color="000000"/>
              <w:left w:val="single" w:sz="3" w:space="0" w:color="000000"/>
              <w:bottom w:val="single" w:sz="6"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
                <w:bCs/>
                <w:noProof/>
                <w:sz w:val="11"/>
                <w:szCs w:val="11"/>
                <w:lang w:val="en-US"/>
              </w:rPr>
            </w:pPr>
          </w:p>
        </w:tc>
        <w:tc>
          <w:tcPr>
            <w:tcW w:w="938" w:type="dxa"/>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32"/>
        </w:trPr>
        <w:tc>
          <w:tcPr>
            <w:tcW w:w="780" w:type="dxa"/>
            <w:vMerge w:val="restart"/>
            <w:tcBorders>
              <w:top w:val="single" w:sz="5"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hAnsi="Times New Roman"/>
                <w:b/>
                <w:noProof/>
                <w:sz w:val="12"/>
                <w:szCs w:val="12"/>
              </w:rPr>
              <w:t>55</w:t>
            </w:r>
          </w:p>
        </w:tc>
        <w:tc>
          <w:tcPr>
            <w:tcW w:w="2722" w:type="dxa"/>
            <w:vMerge w:val="restart"/>
            <w:tcBorders>
              <w:top w:val="single" w:sz="5" w:space="0" w:color="000000"/>
              <w:left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Télétravail</w:t>
            </w:r>
          </w:p>
        </w:tc>
        <w:tc>
          <w:tcPr>
            <w:tcW w:w="323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Cs/>
                <w:noProof/>
                <w:sz w:val="12"/>
                <w:szCs w:val="12"/>
              </w:rPr>
            </w:pPr>
            <w:r>
              <w:rPr>
                <w:rFonts w:ascii="Times New Roman" w:hAnsi="Times New Roman"/>
                <w:noProof/>
                <w:sz w:val="12"/>
                <w:szCs w:val="12"/>
              </w:rPr>
              <w:t>Décision du secrétaire général relative au télétravail circonstanciel au Parlement européen</w:t>
            </w:r>
          </w:p>
        </w:tc>
        <w:tc>
          <w:tcPr>
            <w:tcW w:w="1409"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Cs/>
                <w:noProof/>
                <w:sz w:val="12"/>
                <w:szCs w:val="12"/>
              </w:rPr>
            </w:pPr>
            <w:r>
              <w:rPr>
                <w:rFonts w:ascii="Times New Roman" w:hAnsi="Times New Roman"/>
                <w:noProof/>
                <w:sz w:val="12"/>
                <w:szCs w:val="12"/>
              </w:rPr>
              <w:t>31.10.2016</w:t>
            </w:r>
          </w:p>
        </w:tc>
        <w:tc>
          <w:tcPr>
            <w:tcW w:w="180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
                <w:bCs/>
                <w:noProof/>
                <w:sz w:val="11"/>
                <w:szCs w:val="11"/>
              </w:rPr>
            </w:pPr>
            <w:r>
              <w:rPr>
                <w:rFonts w:ascii="Times New Roman" w:hAnsi="Times New Roman"/>
                <w:noProof/>
                <w:sz w:val="12"/>
                <w:szCs w:val="12"/>
              </w:rPr>
              <w:t>31.10.2019</w:t>
            </w:r>
          </w:p>
        </w:tc>
        <w:tc>
          <w:tcPr>
            <w:tcW w:w="938" w:type="dxa"/>
            <w:vMerge w:val="restart"/>
            <w:tcBorders>
              <w:top w:val="single" w:sz="5" w:space="0" w:color="000000"/>
              <w:left w:val="single" w:sz="4"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32"/>
        </w:trPr>
        <w:tc>
          <w:tcPr>
            <w:tcW w:w="780" w:type="dxa"/>
            <w:vMerge/>
            <w:tcBorders>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b/>
                <w:bCs/>
                <w:noProof/>
                <w:sz w:val="12"/>
                <w:szCs w:val="12"/>
                <w:lang w:val="en-US"/>
              </w:rPr>
            </w:pPr>
          </w:p>
        </w:tc>
        <w:tc>
          <w:tcPr>
            <w:tcW w:w="2722" w:type="dxa"/>
            <w:vMerge/>
            <w:tcBorders>
              <w:left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lang w:val="en-US"/>
              </w:rPr>
            </w:pPr>
          </w:p>
        </w:tc>
        <w:tc>
          <w:tcPr>
            <w:tcW w:w="323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Cs/>
                <w:noProof/>
                <w:sz w:val="12"/>
                <w:szCs w:val="12"/>
              </w:rPr>
            </w:pPr>
            <w:r>
              <w:rPr>
                <w:rFonts w:ascii="Times New Roman" w:hAnsi="Times New Roman"/>
                <w:noProof/>
                <w:sz w:val="12"/>
                <w:szCs w:val="12"/>
              </w:rPr>
              <w:t>Décision du secrétaire général relative au télétravail au Parlement européen</w:t>
            </w:r>
          </w:p>
        </w:tc>
        <w:tc>
          <w:tcPr>
            <w:tcW w:w="1409"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Cs/>
                <w:noProof/>
                <w:sz w:val="12"/>
                <w:szCs w:val="12"/>
              </w:rPr>
            </w:pPr>
            <w:r>
              <w:rPr>
                <w:rFonts w:ascii="Times New Roman" w:hAnsi="Times New Roman"/>
                <w:noProof/>
                <w:sz w:val="12"/>
                <w:szCs w:val="12"/>
              </w:rPr>
              <w:t>1.11.2019</w:t>
            </w:r>
          </w:p>
        </w:tc>
        <w:tc>
          <w:tcPr>
            <w:tcW w:w="180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
                <w:bCs/>
                <w:noProof/>
                <w:sz w:val="11"/>
                <w:szCs w:val="11"/>
                <w:lang w:val="en-US"/>
              </w:rPr>
            </w:pPr>
          </w:p>
        </w:tc>
        <w:tc>
          <w:tcPr>
            <w:tcW w:w="938" w:type="dxa"/>
            <w:vMerge/>
            <w:tcBorders>
              <w:left w:val="single" w:sz="4"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532"/>
        </w:trPr>
        <w:tc>
          <w:tcPr>
            <w:tcW w:w="780" w:type="dxa"/>
            <w:vMerge/>
            <w:tcBorders>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b/>
                <w:bCs/>
                <w:noProof/>
                <w:sz w:val="12"/>
                <w:szCs w:val="12"/>
                <w:lang w:val="en-US"/>
              </w:rPr>
            </w:pPr>
          </w:p>
        </w:tc>
        <w:tc>
          <w:tcPr>
            <w:tcW w:w="2722" w:type="dxa"/>
            <w:vMerge/>
            <w:tcBorders>
              <w:left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lang w:val="en-US"/>
              </w:rPr>
            </w:pPr>
          </w:p>
        </w:tc>
        <w:tc>
          <w:tcPr>
            <w:tcW w:w="323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Cs/>
                <w:noProof/>
                <w:sz w:val="12"/>
                <w:szCs w:val="12"/>
              </w:rPr>
            </w:pPr>
            <w:r>
              <w:rPr>
                <w:rFonts w:ascii="Times New Roman" w:hAnsi="Times New Roman"/>
                <w:noProof/>
                <w:sz w:val="12"/>
                <w:szCs w:val="12"/>
              </w:rPr>
              <w:t>Décision du secrétaire général concernant le régime de télétravail pour les linguistes travaillant à la direction de la traduction</w:t>
            </w:r>
          </w:p>
        </w:tc>
        <w:tc>
          <w:tcPr>
            <w:tcW w:w="1409"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Cs/>
                <w:noProof/>
                <w:sz w:val="12"/>
                <w:szCs w:val="12"/>
              </w:rPr>
            </w:pPr>
            <w:r>
              <w:rPr>
                <w:rFonts w:ascii="Times New Roman" w:hAnsi="Times New Roman"/>
                <w:noProof/>
                <w:sz w:val="12"/>
                <w:szCs w:val="12"/>
              </w:rPr>
              <w:t>10.2.2009</w:t>
            </w:r>
          </w:p>
        </w:tc>
        <w:tc>
          <w:tcPr>
            <w:tcW w:w="180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
                <w:bCs/>
                <w:noProof/>
                <w:sz w:val="11"/>
                <w:szCs w:val="11"/>
                <w:lang w:val="en-US"/>
              </w:rPr>
            </w:pPr>
          </w:p>
        </w:tc>
        <w:tc>
          <w:tcPr>
            <w:tcW w:w="938" w:type="dxa"/>
            <w:tcBorders>
              <w:top w:val="single" w:sz="5" w:space="0" w:color="000000"/>
              <w:left w:val="single" w:sz="4"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64"/>
        </w:trPr>
        <w:tc>
          <w:tcPr>
            <w:tcW w:w="780" w:type="dxa"/>
            <w:tcBorders>
              <w:top w:val="single" w:sz="5" w:space="0" w:color="000000"/>
              <w:left w:val="single" w:sz="4" w:space="0" w:color="000000"/>
              <w:bottom w:val="single" w:sz="6" w:space="0" w:color="000000"/>
              <w:right w:val="single" w:sz="3" w:space="0" w:color="000000"/>
            </w:tcBorders>
            <w:shd w:val="clear" w:color="auto" w:fill="DA9694"/>
            <w:vAlign w:val="center"/>
          </w:tcPr>
          <w:p>
            <w:pPr>
              <w:widowControl w:val="0"/>
              <w:spacing w:after="0" w:line="240" w:lineRule="auto"/>
              <w:ind w:left="46"/>
              <w:jc w:val="center"/>
              <w:rPr>
                <w:rFonts w:ascii="Times New Roman" w:eastAsia="Times New Roman" w:hAnsi="Times New Roman" w:cs="Times New Roman"/>
                <w:noProof/>
                <w:sz w:val="12"/>
                <w:szCs w:val="12"/>
              </w:rPr>
            </w:pPr>
            <w:r>
              <w:rPr>
                <w:rFonts w:ascii="Times New Roman" w:hAnsi="Times New Roman"/>
                <w:b/>
                <w:noProof/>
                <w:sz w:val="12"/>
              </w:rPr>
              <w:t>55 </w:t>
            </w:r>
            <w:r>
              <w:rPr>
                <w:rFonts w:ascii="Times New Roman" w:hAnsi="Times New Roman"/>
                <w:b/>
                <w:i/>
                <w:iCs/>
                <w:noProof/>
                <w:sz w:val="12"/>
              </w:rPr>
              <w:t>bis</w:t>
            </w:r>
            <w:r>
              <w:rPr>
                <w:rFonts w:ascii="Times New Roman" w:hAnsi="Times New Roman"/>
                <w:b/>
                <w:noProof/>
                <w:sz w:val="12"/>
              </w:rPr>
              <w:t xml:space="preserve"> + </w:t>
            </w:r>
            <w:r>
              <w:rPr>
                <w:rFonts w:ascii="Times New Roman" w:hAnsi="Times New Roman"/>
                <w:b/>
                <w:noProof/>
                <w:sz w:val="12"/>
              </w:rPr>
              <w:br/>
              <w:t>annexe IV </w:t>
            </w:r>
            <w:r>
              <w:rPr>
                <w:rFonts w:ascii="Times New Roman" w:hAnsi="Times New Roman"/>
                <w:b/>
                <w:i/>
                <w:iCs/>
                <w:noProof/>
                <w:sz w:val="12"/>
              </w:rPr>
              <w:t>bis</w:t>
            </w:r>
          </w:p>
        </w:tc>
        <w:tc>
          <w:tcPr>
            <w:tcW w:w="2722" w:type="dxa"/>
            <w:tcBorders>
              <w:top w:val="single" w:sz="5" w:space="0" w:color="000000"/>
              <w:left w:val="single" w:sz="3" w:space="0" w:color="000000"/>
              <w:bottom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Activité à temps partiel</w:t>
            </w:r>
          </w:p>
        </w:tc>
        <w:tc>
          <w:tcPr>
            <w:tcW w:w="323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du secrétaire général du 4 juin 2014 portant règles internes relatives à l’exercice de l’activité à temps partiel</w:t>
            </w:r>
          </w:p>
        </w:tc>
        <w:tc>
          <w:tcPr>
            <w:tcW w:w="1409"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ind w:left="411"/>
              <w:rPr>
                <w:rFonts w:ascii="Times New Roman" w:eastAsia="Times New Roman" w:hAnsi="Times New Roman" w:cs="Times New Roman"/>
                <w:noProof/>
                <w:sz w:val="12"/>
                <w:szCs w:val="12"/>
              </w:rPr>
            </w:pPr>
            <w:r>
              <w:rPr>
                <w:rFonts w:ascii="Times New Roman" w:hAnsi="Times New Roman"/>
                <w:noProof/>
                <w:sz w:val="12"/>
              </w:rPr>
              <w:t>1.7.2014</w:t>
            </w:r>
          </w:p>
        </w:tc>
        <w:tc>
          <w:tcPr>
            <w:tcW w:w="180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ind w:left="2"/>
              <w:jc w:val="center"/>
              <w:rPr>
                <w:rFonts w:ascii="Times New Roman" w:eastAsia="Times New Roman" w:hAnsi="Times New Roman" w:cs="Times New Roman"/>
                <w:noProof/>
                <w:sz w:val="12"/>
                <w:szCs w:val="12"/>
                <w:lang w:val="en-US"/>
              </w:rPr>
            </w:pPr>
          </w:p>
        </w:tc>
        <w:tc>
          <w:tcPr>
            <w:tcW w:w="938" w:type="dxa"/>
            <w:tcBorders>
              <w:top w:val="single" w:sz="5" w:space="0" w:color="000000"/>
              <w:left w:val="single" w:sz="4" w:space="0" w:color="000000"/>
              <w:bottom w:val="single" w:sz="6"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22"/>
        </w:trPr>
        <w:tc>
          <w:tcPr>
            <w:tcW w:w="780"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71" w:lineRule="auto"/>
              <w:ind w:right="79"/>
              <w:jc w:val="center"/>
              <w:rPr>
                <w:rFonts w:ascii="Times New Roman" w:eastAsia="Times New Roman" w:hAnsi="Times New Roman" w:cs="Times New Roman"/>
                <w:noProof/>
                <w:sz w:val="12"/>
                <w:szCs w:val="12"/>
              </w:rPr>
            </w:pPr>
            <w:r>
              <w:rPr>
                <w:rFonts w:ascii="Times New Roman" w:hAnsi="Times New Roman"/>
                <w:b/>
                <w:noProof/>
                <w:sz w:val="12"/>
              </w:rPr>
              <w:t xml:space="preserve">56 + </w:t>
            </w:r>
            <w:r>
              <w:rPr>
                <w:rFonts w:ascii="Times New Roman" w:hAnsi="Times New Roman"/>
                <w:b/>
                <w:noProof/>
                <w:sz w:val="12"/>
              </w:rPr>
              <w:br/>
              <w:t>annexe VI</w:t>
            </w:r>
          </w:p>
        </w:tc>
        <w:tc>
          <w:tcPr>
            <w:tcW w:w="2722"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Heures supplémentaires</w:t>
            </w:r>
          </w:p>
        </w:tc>
        <w:tc>
          <w:tcPr>
            <w:tcW w:w="3230"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71" w:lineRule="auto"/>
              <w:ind w:right="46"/>
              <w:jc w:val="center"/>
              <w:rPr>
                <w:rFonts w:ascii="Times New Roman" w:eastAsia="Times New Roman" w:hAnsi="Times New Roman" w:cs="Times New Roman"/>
                <w:noProof/>
                <w:sz w:val="12"/>
                <w:szCs w:val="12"/>
              </w:rPr>
            </w:pPr>
            <w:r>
              <w:rPr>
                <w:rFonts w:ascii="Times New Roman" w:hAnsi="Times New Roman"/>
                <w:noProof/>
                <w:sz w:val="12"/>
              </w:rPr>
              <w:t>Règles internes relatives aux heures supplémentaires</w:t>
            </w:r>
          </w:p>
        </w:tc>
        <w:tc>
          <w:tcPr>
            <w:tcW w:w="1409"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259"/>
        </w:trPr>
        <w:tc>
          <w:tcPr>
            <w:tcW w:w="10878" w:type="dxa"/>
            <w:gridSpan w:val="6"/>
            <w:tcBorders>
              <w:top w:val="single" w:sz="5" w:space="0" w:color="000000"/>
              <w:left w:val="single" w:sz="4" w:space="0" w:color="000000"/>
              <w:bottom w:val="single" w:sz="6" w:space="0" w:color="000000"/>
              <w:right w:val="single" w:sz="5" w:space="0" w:color="000000"/>
            </w:tcBorders>
            <w:shd w:val="clear" w:color="auto" w:fill="DAEEF3"/>
            <w:vAlign w:val="center"/>
          </w:tcPr>
          <w:p>
            <w:pPr>
              <w:widowControl w:val="0"/>
              <w:spacing w:before="16" w:after="0" w:line="240" w:lineRule="auto"/>
              <w:ind w:right="936"/>
              <w:jc w:val="center"/>
              <w:rPr>
                <w:rFonts w:ascii="Times New Roman" w:eastAsia="Times New Roman" w:hAnsi="Times New Roman" w:cs="Times New Roman"/>
                <w:noProof/>
                <w:sz w:val="19"/>
                <w:szCs w:val="19"/>
              </w:rPr>
            </w:pPr>
            <w:r>
              <w:rPr>
                <w:rFonts w:ascii="Times New Roman" w:hAnsi="Times New Roman"/>
                <w:b/>
                <w:noProof/>
                <w:sz w:val="19"/>
              </w:rPr>
              <w:t xml:space="preserve">                   Chapitre 2 – Congés</w:t>
            </w:r>
          </w:p>
        </w:tc>
      </w:tr>
      <w:tr>
        <w:trPr>
          <w:trHeight w:hRule="exact" w:val="469"/>
        </w:trPr>
        <w:tc>
          <w:tcPr>
            <w:tcW w:w="779"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57 + annexe V</w:t>
            </w:r>
          </w:p>
        </w:tc>
        <w:tc>
          <w:tcPr>
            <w:tcW w:w="2722"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Congés annuels et congés spéciaux</w:t>
            </w:r>
          </w:p>
        </w:tc>
        <w:tc>
          <w:tcPr>
            <w:tcW w:w="3230"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Règles internes relatives à la gestion des congés</w:t>
            </w:r>
          </w:p>
        </w:tc>
        <w:tc>
          <w:tcPr>
            <w:tcW w:w="1409"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76"/>
        </w:trPr>
        <w:tc>
          <w:tcPr>
            <w:tcW w:w="779" w:type="dxa"/>
            <w:tcBorders>
              <w:top w:val="single" w:sz="6" w:space="0" w:color="000000"/>
              <w:left w:val="single" w:sz="6" w:space="0" w:color="000000"/>
              <w:bottom w:val="single" w:sz="6" w:space="0" w:color="000000"/>
              <w:right w:val="single" w:sz="6"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58</w:t>
            </w:r>
          </w:p>
        </w:tc>
        <w:tc>
          <w:tcPr>
            <w:tcW w:w="2722"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 de maternité</w:t>
            </w:r>
          </w:p>
        </w:tc>
        <w:tc>
          <w:tcPr>
            <w:tcW w:w="3230"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Règles internes relatives à la gestion des congés</w:t>
            </w:r>
          </w:p>
        </w:tc>
        <w:tc>
          <w:tcPr>
            <w:tcW w:w="1409"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5.9.2014</w:t>
            </w:r>
          </w:p>
        </w:tc>
        <w:tc>
          <w:tcPr>
            <w:tcW w:w="1800"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50"/>
        </w:trPr>
        <w:tc>
          <w:tcPr>
            <w:tcW w:w="779" w:type="dxa"/>
            <w:tcBorders>
              <w:top w:val="single" w:sz="6" w:space="0" w:color="000000"/>
              <w:left w:val="single" w:sz="6" w:space="0" w:color="000000"/>
              <w:bottom w:val="single" w:sz="6" w:space="0" w:color="000000"/>
              <w:right w:val="single" w:sz="6"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59 à 60</w:t>
            </w:r>
          </w:p>
        </w:tc>
        <w:tc>
          <w:tcPr>
            <w:tcW w:w="2722"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de maladie</w:t>
            </w:r>
          </w:p>
        </w:tc>
        <w:tc>
          <w:tcPr>
            <w:tcW w:w="3230"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71" w:lineRule="auto"/>
              <w:ind w:right="41"/>
              <w:jc w:val="center"/>
              <w:rPr>
                <w:rFonts w:ascii="Times New Roman" w:eastAsia="Times New Roman" w:hAnsi="Times New Roman" w:cs="Times New Roman"/>
                <w:noProof/>
                <w:sz w:val="12"/>
                <w:szCs w:val="12"/>
              </w:rPr>
            </w:pPr>
            <w:r>
              <w:rPr>
                <w:rFonts w:ascii="Times New Roman" w:hAnsi="Times New Roman"/>
                <w:noProof/>
                <w:sz w:val="12"/>
              </w:rPr>
              <w:t>Règles internes relatives aux contrôles des absences au travail et aux contrôles périodiques de la persistance des invalidités</w:t>
            </w:r>
          </w:p>
        </w:tc>
        <w:tc>
          <w:tcPr>
            <w:tcW w:w="1409"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12.9.2014</w:t>
            </w:r>
          </w:p>
        </w:tc>
        <w:tc>
          <w:tcPr>
            <w:tcW w:w="1800"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8" w:type="dxa"/>
            <w:tcBorders>
              <w:top w:val="single" w:sz="6" w:space="0" w:color="000000"/>
              <w:left w:val="single" w:sz="6"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05"/>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 + annexe VII – Du régime pécuniaire et des avantages sociaux du fonctionnaire</w:t>
            </w:r>
          </w:p>
        </w:tc>
      </w:tr>
      <w:tr>
        <w:trPr>
          <w:trHeight w:hRule="exact" w:val="300"/>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35"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1 – Rémunération et remboursement de frais</w:t>
            </w:r>
          </w:p>
        </w:tc>
      </w:tr>
      <w:tr>
        <w:trPr>
          <w:trHeight w:hRule="exact" w:val="26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37"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Annexe VII – Règles relatives à la rémunération et aux remboursements de frais</w:t>
            </w:r>
          </w:p>
        </w:tc>
      </w:tr>
      <w:tr>
        <w:trPr>
          <w:trHeight w:hRule="exact" w:val="26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27" w:after="0" w:line="240" w:lineRule="auto"/>
              <w:ind w:right="935"/>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1 – Allocations familiales</w:t>
            </w:r>
          </w:p>
        </w:tc>
      </w:tr>
      <w:tr>
        <w:trPr>
          <w:trHeight w:hRule="exact" w:val="506"/>
        </w:trPr>
        <w:tc>
          <w:tcPr>
            <w:tcW w:w="779" w:type="dxa"/>
            <w:tcBorders>
              <w:top w:val="single" w:sz="5" w:space="0" w:color="000000"/>
              <w:left w:val="single" w:sz="4" w:space="0" w:color="000000"/>
              <w:bottom w:val="single" w:sz="3" w:space="0" w:color="000000"/>
              <w:right w:val="single" w:sz="3" w:space="0" w:color="000000"/>
            </w:tcBorders>
            <w:shd w:val="clear" w:color="auto" w:fill="FFFF00"/>
            <w:vAlign w:val="center"/>
          </w:tcPr>
          <w:p>
            <w:pPr>
              <w:widowControl w:val="0"/>
              <w:spacing w:before="18" w:after="0" w:line="240" w:lineRule="auto"/>
              <w:jc w:val="center"/>
              <w:rPr>
                <w:rFonts w:ascii="Times New Roman" w:eastAsia="Calibri" w:hAnsi="Times New Roman" w:cs="Times New Roman"/>
                <w:b/>
                <w:noProof/>
                <w:spacing w:val="-1"/>
                <w:w w:val="105"/>
                <w:sz w:val="12"/>
              </w:rPr>
            </w:pPr>
            <w:r>
              <w:rPr>
                <w:rFonts w:ascii="Times New Roman" w:hAnsi="Times New Roman"/>
                <w:b/>
                <w:noProof/>
                <w:sz w:val="12"/>
              </w:rPr>
              <w:t>67 et 68 +</w:t>
            </w:r>
          </w:p>
          <w:p>
            <w:pPr>
              <w:widowControl w:val="0"/>
              <w:spacing w:before="18" w:after="0" w:line="271" w:lineRule="auto"/>
              <w:ind w:right="101"/>
              <w:jc w:val="center"/>
              <w:rPr>
                <w:rFonts w:ascii="Times New Roman" w:eastAsia="Calibri" w:hAnsi="Times New Roman" w:cs="Times New Roman"/>
                <w:b/>
                <w:noProof/>
                <w:spacing w:val="-1"/>
                <w:w w:val="105"/>
                <w:sz w:val="12"/>
              </w:rPr>
            </w:pPr>
            <w:r>
              <w:rPr>
                <w:rFonts w:ascii="Times New Roman" w:hAnsi="Times New Roman"/>
                <w:b/>
                <w:noProof/>
                <w:sz w:val="12"/>
              </w:rPr>
              <w:t>annexe VII (art. 1</w:t>
            </w:r>
            <w:r>
              <w:rPr>
                <w:rFonts w:ascii="Times New Roman" w:hAnsi="Times New Roman"/>
                <w:b/>
                <w:noProof/>
                <w:sz w:val="12"/>
                <w:vertAlign w:val="superscript"/>
              </w:rPr>
              <w:t>er</w:t>
            </w:r>
            <w:r>
              <w:rPr>
                <w:rFonts w:ascii="Times New Roman" w:hAnsi="Times New Roman"/>
                <w:b/>
                <w:noProof/>
                <w:sz w:val="12"/>
              </w:rPr>
              <w:t xml:space="preserve"> à 3)</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Allocations familiales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271"/>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aux allocations familiales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24"/>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18" w:after="0" w:line="240" w:lineRule="auto"/>
              <w:jc w:val="center"/>
              <w:rPr>
                <w:rFonts w:ascii="Times New Roman" w:eastAsia="Calibri" w:hAnsi="Times New Roman" w:cs="Times New Roman"/>
                <w:b/>
                <w:noProof/>
                <w:spacing w:val="-1"/>
                <w:w w:val="105"/>
                <w:sz w:val="12"/>
              </w:rPr>
            </w:pPr>
            <w:r>
              <w:rPr>
                <w:rFonts w:ascii="Times New Roman" w:hAnsi="Times New Roman"/>
                <w:b/>
                <w:noProof/>
                <w:sz w:val="12"/>
              </w:rPr>
              <w:t>67 et 68 +</w:t>
            </w:r>
          </w:p>
          <w:p>
            <w:pPr>
              <w:widowControl w:val="0"/>
              <w:spacing w:before="18" w:after="0" w:line="271" w:lineRule="auto"/>
              <w:ind w:right="45"/>
              <w:jc w:val="center"/>
              <w:rPr>
                <w:rFonts w:ascii="Times New Roman" w:eastAsia="Calibri" w:hAnsi="Times New Roman" w:cs="Times New Roman"/>
                <w:b/>
                <w:noProof/>
                <w:spacing w:val="-1"/>
                <w:w w:val="105"/>
                <w:sz w:val="12"/>
              </w:rPr>
            </w:pPr>
            <w:r>
              <w:rPr>
                <w:rFonts w:ascii="Times New Roman" w:hAnsi="Times New Roman"/>
                <w:b/>
                <w:noProof/>
                <w:sz w:val="12"/>
              </w:rPr>
              <w:t>annexe VII [art. 1</w:t>
            </w:r>
            <w:r>
              <w:rPr>
                <w:rFonts w:ascii="Times New Roman" w:hAnsi="Times New Roman"/>
                <w:b/>
                <w:noProof/>
                <w:sz w:val="12"/>
                <w:vertAlign w:val="superscript"/>
              </w:rPr>
              <w:t>er</w:t>
            </w:r>
            <w:r>
              <w:rPr>
                <w:rFonts w:ascii="Times New Roman" w:hAnsi="Times New Roman"/>
                <w:b/>
                <w:noProof/>
                <w:sz w:val="12"/>
              </w:rPr>
              <w:t>, par. 2, point d)]</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8" w:lineRule="auto"/>
              <w:ind w:right="221"/>
              <w:jc w:val="center"/>
              <w:rPr>
                <w:rFonts w:ascii="Times New Roman" w:eastAsia="Times New Roman" w:hAnsi="Times New Roman" w:cs="Times New Roman"/>
                <w:noProof/>
                <w:sz w:val="16"/>
                <w:szCs w:val="16"/>
              </w:rPr>
            </w:pPr>
            <w:r>
              <w:rPr>
                <w:rFonts w:ascii="Times New Roman" w:hAnsi="Times New Roman"/>
                <w:b/>
                <w:noProof/>
                <w:sz w:val="17"/>
              </w:rPr>
              <w:t>Allocation de foyer par décision spéciale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69"/>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à l’allocation de foyer par décision spéciale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97"/>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18" w:after="0" w:line="240" w:lineRule="auto"/>
              <w:jc w:val="center"/>
              <w:rPr>
                <w:rFonts w:ascii="Times New Roman" w:eastAsia="Calibri" w:hAnsi="Times New Roman" w:cs="Times New Roman"/>
                <w:b/>
                <w:noProof/>
                <w:spacing w:val="-1"/>
                <w:w w:val="105"/>
                <w:sz w:val="12"/>
              </w:rPr>
            </w:pPr>
            <w:r>
              <w:rPr>
                <w:rFonts w:ascii="Times New Roman" w:hAnsi="Times New Roman"/>
                <w:b/>
                <w:noProof/>
                <w:sz w:val="12"/>
              </w:rPr>
              <w:t>67 et 68 +</w:t>
            </w:r>
          </w:p>
          <w:p>
            <w:pPr>
              <w:widowControl w:val="0"/>
              <w:spacing w:before="18" w:after="0" w:line="271" w:lineRule="auto"/>
              <w:ind w:right="101"/>
              <w:jc w:val="center"/>
              <w:rPr>
                <w:rFonts w:ascii="Times New Roman" w:eastAsia="Calibri" w:hAnsi="Times New Roman" w:cs="Times New Roman"/>
                <w:b/>
                <w:noProof/>
                <w:spacing w:val="-1"/>
                <w:w w:val="105"/>
                <w:sz w:val="12"/>
              </w:rPr>
            </w:pPr>
            <w:r>
              <w:rPr>
                <w:rFonts w:ascii="Times New Roman" w:hAnsi="Times New Roman"/>
                <w:b/>
                <w:noProof/>
                <w:sz w:val="12"/>
              </w:rPr>
              <w:t>annexe VII [art. 2, par. 4]</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Personnes assimilées à un enfant à charge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56"/>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en matière de personne assimilée à l’enfant à charge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75"/>
        </w:trPr>
        <w:tc>
          <w:tcPr>
            <w:tcW w:w="779"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11"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b/>
                <w:noProof/>
                <w:sz w:val="12"/>
              </w:rPr>
              <w:t>annexe VII (article 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Allocation scolaire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à l’octroi de l’allocation scolaire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1.12.2016</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250"/>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AEEF3"/>
            <w:vAlign w:val="center"/>
          </w:tcPr>
          <w:p>
            <w:pPr>
              <w:widowControl w:val="0"/>
              <w:spacing w:before="20"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Section 3 – Remboursement de frais</w:t>
            </w:r>
          </w:p>
        </w:tc>
      </w:tr>
      <w:tr>
        <w:trPr>
          <w:trHeight w:hRule="exact" w:val="480"/>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71 + annexe</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VII (art. 7 et 8)</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Frais de voyage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70"/>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 paiement des frais de voyage annuels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27"/>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67"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71 + annexe</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VII (art. 8)</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23"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Lieu d’origine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17"/>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à la détermination ou au changement de lieu d’origine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358"/>
        </w:trPr>
        <w:tc>
          <w:tcPr>
            <w:tcW w:w="779"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31"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71 + annexe</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VII (art. 9)</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Frais de déménagement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109"/>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 remboursement des frais de déménagement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08"/>
        </w:trPr>
        <w:tc>
          <w:tcPr>
            <w:tcW w:w="779" w:type="dxa"/>
            <w:vMerge w:val="restart"/>
            <w:tcBorders>
              <w:top w:val="single" w:sz="3" w:space="0" w:color="000000"/>
              <w:left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 xml:space="preserve">71 + </w:t>
            </w:r>
            <w:r>
              <w:rPr>
                <w:rFonts w:ascii="Times New Roman" w:hAnsi="Times New Roman"/>
                <w:b/>
                <w:noProof/>
                <w:sz w:val="12"/>
              </w:rPr>
              <w:br/>
              <w:t>annexe VII</w:t>
            </w:r>
          </w:p>
          <w:p>
            <w:pPr>
              <w:widowControl w:val="0"/>
              <w:spacing w:before="48" w:after="0" w:line="240" w:lineRule="auto"/>
              <w:ind w:right="38"/>
              <w:jc w:val="center"/>
              <w:rPr>
                <w:rFonts w:ascii="Times New Roman" w:eastAsia="Times New Roman" w:hAnsi="Times New Roman" w:cs="Times New Roman"/>
                <w:noProof/>
                <w:sz w:val="12"/>
                <w:szCs w:val="12"/>
              </w:rPr>
            </w:pPr>
            <w:r>
              <w:rPr>
                <w:rFonts w:ascii="Times New Roman" w:hAnsi="Times New Roman"/>
                <w:b/>
                <w:noProof/>
                <w:sz w:val="12"/>
              </w:rPr>
              <w:t xml:space="preserve"> (art. 11 à 13 </w:t>
            </w:r>
            <w:r>
              <w:rPr>
                <w:rFonts w:ascii="Times New Roman" w:hAnsi="Times New Roman"/>
                <w:b/>
                <w:i/>
                <w:iCs/>
                <w:noProof/>
                <w:sz w:val="12"/>
              </w:rPr>
              <w:t>bis</w:t>
            </w:r>
            <w:r>
              <w:rPr>
                <w:rFonts w:ascii="Times New Roman" w:hAnsi="Times New Roman"/>
                <w:b/>
                <w:noProof/>
                <w:sz w:val="12"/>
              </w:rPr>
              <w:t>)</w:t>
            </w:r>
          </w:p>
        </w:tc>
        <w:tc>
          <w:tcPr>
            <w:tcW w:w="2722"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before="28" w:after="0" w:line="240" w:lineRule="auto"/>
              <w:jc w:val="center"/>
              <w:rPr>
                <w:rFonts w:ascii="Times New Roman" w:eastAsia="Calibri" w:hAnsi="Times New Roman" w:cs="Times New Roman"/>
                <w:noProof/>
                <w:sz w:val="16"/>
                <w:szCs w:val="16"/>
              </w:rPr>
            </w:pPr>
            <w:r>
              <w:rPr>
                <w:rFonts w:ascii="Times New Roman" w:hAnsi="Times New Roman"/>
                <w:b/>
                <w:noProof/>
                <w:sz w:val="16"/>
                <w:szCs w:val="16"/>
              </w:rPr>
              <w:t>Frais de mission et de déplacement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51"/>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 remboursement des frais de mission et de déplacement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10.9.2009</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43"/>
        </w:trPr>
        <w:tc>
          <w:tcPr>
            <w:tcW w:w="779" w:type="dxa"/>
            <w:vMerge/>
            <w:tcBorders>
              <w:left w:val="single" w:sz="4" w:space="0" w:color="000000"/>
              <w:right w:val="single" w:sz="3" w:space="0" w:color="000000"/>
            </w:tcBorders>
            <w:shd w:val="clear" w:color="auto" w:fill="FFFF65"/>
            <w:vAlign w:val="center"/>
          </w:tcPr>
          <w:p>
            <w:pPr>
              <w:widowControl w:val="0"/>
              <w:spacing w:before="48" w:after="0" w:line="240" w:lineRule="auto"/>
              <w:ind w:right="38"/>
              <w:jc w:val="center"/>
              <w:rPr>
                <w:rFonts w:ascii="Times New Roman" w:eastAsia="Times New Roman" w:hAnsi="Times New Roman" w:cs="Times New Roman"/>
                <w:noProof/>
                <w:sz w:val="12"/>
                <w:szCs w:val="12"/>
                <w:lang w:val="en-US"/>
              </w:rPr>
            </w:pPr>
          </w:p>
        </w:tc>
        <w:tc>
          <w:tcPr>
            <w:tcW w:w="2722" w:type="dxa"/>
            <w:vMerge/>
            <w:tcBorders>
              <w:left w:val="single" w:sz="3" w:space="0" w:color="000000"/>
              <w:right w:val="single" w:sz="3" w:space="0" w:color="000000"/>
            </w:tcBorders>
            <w:shd w:val="clear" w:color="auto" w:fill="FFFF65"/>
            <w:vAlign w:val="center"/>
          </w:tcPr>
          <w:p>
            <w:pPr>
              <w:widowControl w:val="0"/>
              <w:spacing w:before="28" w:after="0" w:line="240" w:lineRule="auto"/>
              <w:jc w:val="center"/>
              <w:rPr>
                <w:rFonts w:ascii="Times New Roman" w:eastAsia="Times New Roman" w:hAnsi="Times New Roman" w:cs="Times New Roman"/>
                <w:noProof/>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4"/>
              <w:jc w:val="center"/>
              <w:rPr>
                <w:rFonts w:ascii="Times New Roman" w:eastAsia="Times New Roman" w:hAnsi="Times New Roman" w:cs="Times New Roman"/>
                <w:noProof/>
                <w:sz w:val="12"/>
                <w:szCs w:val="12"/>
              </w:rPr>
            </w:pPr>
            <w:r>
              <w:rPr>
                <w:rFonts w:ascii="Times New Roman" w:hAnsi="Times New Roman"/>
                <w:noProof/>
                <w:sz w:val="12"/>
              </w:rPr>
              <w:t>Règles internes relatives à la gestion des missions et des déplacements des fonctionnaires et des autres agents du Parlement européen (décision du secrétaire général du 10.9.2009)</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1.1.2010</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bCs/>
                <w:noProof/>
                <w:sz w:val="12"/>
                <w:szCs w:val="12"/>
              </w:rPr>
            </w:pPr>
            <w:r>
              <w:rPr>
                <w:rFonts w:ascii="Times New Roman" w:hAnsi="Times New Roman"/>
                <w:bCs/>
                <w:noProof/>
                <w:sz w:val="12"/>
                <w:szCs w:val="12"/>
              </w:rPr>
              <w:t>31.8.2018</w:t>
            </w:r>
          </w:p>
        </w:tc>
        <w:tc>
          <w:tcPr>
            <w:tcW w:w="938" w:type="dxa"/>
            <w:vMerge w:val="restart"/>
            <w:tcBorders>
              <w:top w:val="single" w:sz="3"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43"/>
        </w:trPr>
        <w:tc>
          <w:tcPr>
            <w:tcW w:w="779" w:type="dxa"/>
            <w:vMerge/>
            <w:tcBorders>
              <w:left w:val="single" w:sz="4" w:space="0" w:color="000000"/>
              <w:bottom w:val="single" w:sz="3" w:space="0" w:color="000000"/>
              <w:right w:val="single" w:sz="3" w:space="0" w:color="000000"/>
            </w:tcBorders>
            <w:shd w:val="clear" w:color="auto" w:fill="FFFF65"/>
            <w:vAlign w:val="center"/>
          </w:tcPr>
          <w:p>
            <w:pPr>
              <w:widowControl w:val="0"/>
              <w:spacing w:before="48" w:after="0" w:line="240" w:lineRule="auto"/>
              <w:ind w:right="38"/>
              <w:jc w:val="center"/>
              <w:rPr>
                <w:rFonts w:ascii="Times New Roman" w:eastAsia="Times New Roman" w:hAnsi="Times New Roman" w:cs="Times New Roman"/>
                <w:noProof/>
                <w:sz w:val="12"/>
                <w:szCs w:val="12"/>
                <w:lang w:val="en-US"/>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widowControl w:val="0"/>
              <w:spacing w:before="28" w:after="0" w:line="240" w:lineRule="auto"/>
              <w:jc w:val="center"/>
              <w:rPr>
                <w:rFonts w:ascii="Times New Roman" w:eastAsia="Times New Roman" w:hAnsi="Times New Roman" w:cs="Times New Roman"/>
                <w:noProof/>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4"/>
              <w:jc w:val="center"/>
              <w:rPr>
                <w:rFonts w:ascii="Times New Roman" w:eastAsia="Calibri" w:hAnsi="Times New Roman" w:cs="Times New Roman"/>
                <w:noProof/>
                <w:w w:val="105"/>
                <w:sz w:val="12"/>
              </w:rPr>
            </w:pPr>
            <w:r>
              <w:rPr>
                <w:rFonts w:ascii="Times New Roman" w:hAnsi="Times New Roman"/>
                <w:noProof/>
                <w:sz w:val="12"/>
              </w:rPr>
              <w:t>Règles internes relatives à la gestion des missions et des déplacements des fonctionnaires et des autres agents du Parlement européen (décision du secrétaire général du 20.7.2018)</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hAnsi="Times New Roman"/>
                <w:bCs/>
                <w:noProof/>
                <w:sz w:val="12"/>
                <w:szCs w:val="12"/>
              </w:rPr>
              <w:t>1.9.2018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vMerge/>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2 – Sécurité sociale</w:t>
            </w:r>
          </w:p>
        </w:tc>
      </w:tr>
      <w:tr>
        <w:trPr>
          <w:trHeight w:hRule="exact" w:val="662"/>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76</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Aide financière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00" w:after="0" w:line="271" w:lineRule="auto"/>
              <w:ind w:right="26"/>
              <w:jc w:val="center"/>
              <w:rPr>
                <w:rFonts w:ascii="Times New Roman" w:eastAsia="Times New Roman" w:hAnsi="Times New Roman" w:cs="Times New Roman"/>
                <w:noProof/>
                <w:sz w:val="12"/>
                <w:szCs w:val="12"/>
              </w:rPr>
            </w:pPr>
            <w:r>
              <w:rPr>
                <w:rFonts w:ascii="Times New Roman" w:hAnsi="Times New Roman"/>
                <w:noProof/>
                <w:sz w:val="12"/>
              </w:rPr>
              <w:t>Règles internes relatives à l’application de l’article 76 du statut portant sur l’aide financière octroyée aux fonctionnaires et agents se trouvant dans une situation financière particulièrement difficile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1.12.2016</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38"/>
      </w:tblGrid>
      <w:tr>
        <w:trPr>
          <w:trHeight w:hRule="exact" w:val="348"/>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AEEF3"/>
            <w:vAlign w:val="center"/>
          </w:tcPr>
          <w:p>
            <w:pPr>
              <w:widowControl w:val="0"/>
              <w:spacing w:before="59"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annexe VIII – Pensions et allocation d’invalidité</w:t>
            </w:r>
          </w:p>
        </w:tc>
      </w:tr>
      <w:tr>
        <w:trPr>
          <w:trHeight w:hRule="exact" w:val="712"/>
        </w:trPr>
        <w:tc>
          <w:tcPr>
            <w:tcW w:w="779"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before="106" w:after="0" w:line="271" w:lineRule="auto"/>
              <w:ind w:right="-5"/>
              <w:jc w:val="center"/>
              <w:rPr>
                <w:rFonts w:ascii="Times New Roman" w:eastAsia="Times New Roman" w:hAnsi="Times New Roman" w:cs="Times New Roman"/>
                <w:noProof/>
                <w:sz w:val="12"/>
                <w:szCs w:val="12"/>
              </w:rPr>
            </w:pPr>
            <w:r>
              <w:rPr>
                <w:rFonts w:ascii="Times New Roman" w:hAnsi="Times New Roman"/>
                <w:b/>
                <w:noProof/>
                <w:sz w:val="12"/>
              </w:rPr>
              <w:t>77 + annexe VIII</w:t>
            </w:r>
            <w:r>
              <w:rPr>
                <w:rFonts w:ascii="Times New Roman" w:hAnsi="Times New Roman"/>
                <w:b/>
                <w:noProof/>
                <w:sz w:val="12"/>
              </w:rPr>
              <w:br/>
              <w:t xml:space="preserve"> (art. 11 et 12)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Transfert des droits à pension</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56"/>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 transfert des droits à pension</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1.8.2011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DGE</w:t>
            </w:r>
          </w:p>
        </w:tc>
      </w:tr>
      <w:tr>
        <w:tblPrEx>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4"/>
        </w:trPr>
        <w:tc>
          <w:tcPr>
            <w:tcW w:w="780" w:type="dxa"/>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73 et</w:t>
            </w:r>
          </w:p>
          <w:p>
            <w:pPr>
              <w:widowControl w:val="0"/>
              <w:spacing w:before="18" w:after="0" w:line="271" w:lineRule="auto"/>
              <w:ind w:right="77"/>
              <w:jc w:val="center"/>
              <w:rPr>
                <w:rFonts w:ascii="Times New Roman" w:eastAsia="Times New Roman" w:hAnsi="Times New Roman" w:cs="Times New Roman"/>
                <w:noProof/>
                <w:sz w:val="12"/>
                <w:szCs w:val="12"/>
              </w:rPr>
            </w:pPr>
            <w:r>
              <w:rPr>
                <w:rFonts w:ascii="Times New Roman" w:hAnsi="Times New Roman"/>
                <w:b/>
                <w:noProof/>
                <w:sz w:val="12"/>
              </w:rPr>
              <w:t>78 + annexe VIII</w:t>
            </w:r>
          </w:p>
        </w:tc>
        <w:tc>
          <w:tcPr>
            <w:tcW w:w="2722" w:type="dxa"/>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Allocation d’invalidité</w:t>
            </w:r>
          </w:p>
        </w:tc>
        <w:tc>
          <w:tcPr>
            <w:tcW w:w="3230" w:type="dxa"/>
            <w:shd w:val="clear" w:color="auto" w:fill="DA9694"/>
            <w:vAlign w:val="center"/>
          </w:tcPr>
          <w:p>
            <w:pPr>
              <w:widowControl w:val="0"/>
              <w:spacing w:before="76" w:after="0" w:line="271" w:lineRule="auto"/>
              <w:ind w:right="73"/>
              <w:jc w:val="center"/>
              <w:rPr>
                <w:rFonts w:ascii="Times New Roman" w:eastAsia="Times New Roman" w:hAnsi="Times New Roman" w:cs="Times New Roman"/>
                <w:noProof/>
                <w:sz w:val="12"/>
                <w:szCs w:val="12"/>
              </w:rPr>
            </w:pPr>
            <w:r>
              <w:rPr>
                <w:rFonts w:ascii="Times New Roman" w:hAnsi="Times New Roman"/>
                <w:noProof/>
                <w:sz w:val="12"/>
              </w:rPr>
              <w:t>Règles internes relatives à la procédure pour la convocation de la commission d’invalidité</w:t>
            </w:r>
          </w:p>
        </w:tc>
        <w:tc>
          <w:tcPr>
            <w:tcW w:w="1409" w:type="dxa"/>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24.9.2010</w:t>
            </w:r>
          </w:p>
        </w:tc>
        <w:tc>
          <w:tcPr>
            <w:tcW w:w="1800" w:type="dxa"/>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shd w:val="clear" w:color="auto" w:fill="DA9694"/>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10"/>
        <w:gridCol w:w="769"/>
        <w:gridCol w:w="10"/>
        <w:gridCol w:w="2712"/>
        <w:gridCol w:w="10"/>
        <w:gridCol w:w="3220"/>
        <w:gridCol w:w="10"/>
        <w:gridCol w:w="1399"/>
        <w:gridCol w:w="10"/>
        <w:gridCol w:w="1790"/>
        <w:gridCol w:w="10"/>
        <w:gridCol w:w="928"/>
        <w:gridCol w:w="10"/>
      </w:tblGrid>
      <w:tr>
        <w:trPr>
          <w:gridAfter w:val="1"/>
          <w:wAfter w:w="10" w:type="dxa"/>
          <w:trHeight w:hRule="exact" w:val="389"/>
        </w:trPr>
        <w:tc>
          <w:tcPr>
            <w:tcW w:w="10878" w:type="dxa"/>
            <w:gridSpan w:val="12"/>
            <w:tcBorders>
              <w:top w:val="single" w:sz="5" w:space="0" w:color="000000"/>
              <w:left w:val="single" w:sz="4" w:space="0" w:color="000000"/>
              <w:bottom w:val="single" w:sz="5" w:space="0" w:color="000000"/>
              <w:right w:val="single" w:sz="5" w:space="0" w:color="000000"/>
            </w:tcBorders>
            <w:shd w:val="clear" w:color="auto" w:fill="C5D9F1"/>
            <w:vAlign w:val="center"/>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VI – Du régime disciplinaire</w:t>
            </w:r>
          </w:p>
        </w:tc>
      </w:tr>
      <w:tr>
        <w:trPr>
          <w:gridAfter w:val="1"/>
          <w:wAfter w:w="10" w:type="dxa"/>
          <w:trHeight w:hRule="exact" w:val="595"/>
        </w:trPr>
        <w:tc>
          <w:tcPr>
            <w:tcW w:w="779" w:type="dxa"/>
            <w:gridSpan w:val="2"/>
            <w:tcBorders>
              <w:top w:val="single" w:sz="5" w:space="0" w:color="000000"/>
              <w:left w:val="single" w:sz="4" w:space="0" w:color="000000"/>
              <w:bottom w:val="single" w:sz="5" w:space="0" w:color="000000"/>
              <w:right w:val="single" w:sz="3" w:space="0" w:color="000000"/>
            </w:tcBorders>
            <w:shd w:val="clear" w:color="auto" w:fill="FFFF65"/>
            <w:vAlign w:val="center"/>
          </w:tcPr>
          <w:p>
            <w:pPr>
              <w:widowControl w:val="0"/>
              <w:spacing w:after="0" w:line="271" w:lineRule="auto"/>
              <w:ind w:right="79"/>
              <w:jc w:val="center"/>
              <w:rPr>
                <w:rFonts w:ascii="Times New Roman" w:eastAsia="Times New Roman" w:hAnsi="Times New Roman" w:cs="Times New Roman"/>
                <w:noProof/>
                <w:sz w:val="12"/>
                <w:szCs w:val="12"/>
              </w:rPr>
            </w:pPr>
            <w:r>
              <w:rPr>
                <w:rFonts w:ascii="Times New Roman" w:hAnsi="Times New Roman"/>
                <w:b/>
                <w:noProof/>
                <w:sz w:val="12"/>
                <w:szCs w:val="12"/>
              </w:rPr>
              <w:t>86 + annexe IX</w:t>
            </w:r>
          </w:p>
        </w:tc>
        <w:tc>
          <w:tcPr>
            <w:tcW w:w="2722" w:type="dxa"/>
            <w:gridSpan w:val="2"/>
            <w:tcBorders>
              <w:top w:val="single" w:sz="5" w:space="0" w:color="000000"/>
              <w:left w:val="single" w:sz="3" w:space="0" w:color="000000"/>
              <w:bottom w:val="single" w:sz="5" w:space="0" w:color="000000"/>
              <w:right w:val="single" w:sz="3" w:space="0" w:color="000000"/>
            </w:tcBorders>
            <w:shd w:val="clear" w:color="auto" w:fill="FFFF65"/>
            <w:vAlign w:val="center"/>
          </w:tcPr>
          <w:p>
            <w:pPr>
              <w:widowControl w:val="0"/>
              <w:spacing w:before="94" w:after="0" w:line="247" w:lineRule="auto"/>
              <w:ind w:right="311"/>
              <w:jc w:val="center"/>
              <w:rPr>
                <w:rFonts w:ascii="Times New Roman" w:eastAsia="Times New Roman" w:hAnsi="Times New Roman" w:cs="Times New Roman"/>
                <w:noProof/>
                <w:sz w:val="16"/>
                <w:szCs w:val="16"/>
              </w:rPr>
            </w:pPr>
            <w:r>
              <w:rPr>
                <w:rFonts w:ascii="Times New Roman" w:hAnsi="Times New Roman"/>
                <w:b/>
                <w:noProof/>
                <w:sz w:val="16"/>
                <w:szCs w:val="16"/>
              </w:rPr>
              <w:t>Procédures disciplinaires et enquêtes administratives</w:t>
            </w:r>
          </w:p>
        </w:tc>
        <w:tc>
          <w:tcPr>
            <w:tcW w:w="3230" w:type="dxa"/>
            <w:gridSpan w:val="2"/>
            <w:tcBorders>
              <w:top w:val="single" w:sz="5" w:space="0" w:color="000000"/>
              <w:left w:val="single" w:sz="3" w:space="0" w:color="000000"/>
              <w:bottom w:val="single" w:sz="5" w:space="0" w:color="000000"/>
              <w:right w:val="single" w:sz="3" w:space="0" w:color="000000"/>
            </w:tcBorders>
            <w:shd w:val="clear" w:color="auto" w:fill="FFFF65"/>
            <w:vAlign w:val="center"/>
          </w:tcPr>
          <w:p>
            <w:pPr>
              <w:widowControl w:val="0"/>
              <w:spacing w:before="67" w:after="0" w:line="271" w:lineRule="auto"/>
              <w:ind w:right="159"/>
              <w:jc w:val="center"/>
              <w:rPr>
                <w:rFonts w:ascii="Times New Roman" w:eastAsia="Times New Roman" w:hAnsi="Times New Roman" w:cs="Times New Roman"/>
                <w:noProof/>
                <w:sz w:val="12"/>
                <w:szCs w:val="12"/>
              </w:rPr>
            </w:pPr>
            <w:r>
              <w:rPr>
                <w:rFonts w:ascii="Times New Roman" w:hAnsi="Times New Roman"/>
                <w:noProof/>
                <w:sz w:val="12"/>
                <w:szCs w:val="12"/>
              </w:rPr>
              <w:t>Décision du secrétaire général du 18 mai 2004 concernant les dispositions générales d’exécution relatives aux procédures disciplinaires et aux enquêtes administratives</w:t>
            </w:r>
          </w:p>
        </w:tc>
        <w:tc>
          <w:tcPr>
            <w:tcW w:w="1409" w:type="dxa"/>
            <w:gridSpan w:val="2"/>
            <w:tcBorders>
              <w:top w:val="single" w:sz="5" w:space="0" w:color="000000"/>
              <w:left w:val="single" w:sz="3" w:space="0" w:color="000000"/>
              <w:bottom w:val="single" w:sz="5"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gridSpan w:val="2"/>
            <w:tcBorders>
              <w:top w:val="single" w:sz="5" w:space="0" w:color="000000"/>
              <w:left w:val="single" w:sz="3" w:space="0" w:color="000000"/>
              <w:bottom w:val="single" w:sz="5"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gridSpan w:val="2"/>
            <w:tcBorders>
              <w:top w:val="single" w:sz="5" w:space="0" w:color="000000"/>
              <w:left w:val="single" w:sz="3" w:space="0" w:color="000000"/>
              <w:bottom w:val="single" w:sz="5"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DGE</w:t>
            </w:r>
          </w:p>
        </w:tc>
      </w:tr>
      <w:tr>
        <w:trPr>
          <w:gridBefore w:val="1"/>
          <w:wBefore w:w="10" w:type="dxa"/>
          <w:trHeight w:hRule="exact" w:val="595"/>
        </w:trPr>
        <w:tc>
          <w:tcPr>
            <w:tcW w:w="779" w:type="dxa"/>
            <w:gridSpan w:val="2"/>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11"/>
              <w:jc w:val="center"/>
              <w:rPr>
                <w:rFonts w:ascii="Times New Roman" w:eastAsia="Times New Roman" w:hAnsi="Times New Roman" w:cs="Times New Roman"/>
                <w:b/>
                <w:bCs/>
                <w:noProof/>
                <w:sz w:val="12"/>
                <w:szCs w:val="12"/>
              </w:rPr>
            </w:pPr>
            <w:r>
              <w:rPr>
                <w:rFonts w:ascii="Times New Roman" w:hAnsi="Times New Roman"/>
                <w:b/>
                <w:bCs/>
                <w:noProof/>
                <w:sz w:val="12"/>
                <w:szCs w:val="12"/>
              </w:rPr>
              <w:t xml:space="preserve"> 86 + annexe IX</w:t>
            </w:r>
          </w:p>
        </w:tc>
        <w:tc>
          <w:tcPr>
            <w:tcW w:w="2722" w:type="dxa"/>
            <w:gridSpan w:val="2"/>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4" w:line="247" w:lineRule="auto"/>
              <w:ind w:right="311"/>
              <w:jc w:val="center"/>
              <w:rPr>
                <w:rFonts w:ascii="Times New Roman" w:eastAsia="Calibri" w:hAnsi="Times New Roman" w:cs="Times New Roman"/>
                <w:b/>
                <w:noProof/>
                <w:spacing w:val="-1"/>
                <w:sz w:val="16"/>
                <w:szCs w:val="16"/>
              </w:rPr>
            </w:pPr>
            <w:r>
              <w:rPr>
                <w:rFonts w:ascii="Times New Roman" w:hAnsi="Times New Roman"/>
                <w:b/>
                <w:noProof/>
                <w:sz w:val="16"/>
                <w:szCs w:val="16"/>
              </w:rPr>
              <w:t>Enquêtes concernant les jurys EPSO</w:t>
            </w:r>
          </w:p>
        </w:tc>
        <w:tc>
          <w:tcPr>
            <w:tcW w:w="3230" w:type="dxa"/>
            <w:gridSpan w:val="2"/>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59"/>
              <w:jc w:val="center"/>
              <w:rPr>
                <w:rFonts w:ascii="Times New Roman" w:eastAsia="Calibri" w:hAnsi="Times New Roman" w:cs="Times New Roman"/>
                <w:noProof/>
                <w:w w:val="105"/>
                <w:sz w:val="12"/>
              </w:rPr>
            </w:pPr>
            <w:r>
              <w:rPr>
                <w:rFonts w:ascii="Times New Roman" w:hAnsi="Times New Roman"/>
                <w:noProof/>
                <w:sz w:val="12"/>
              </w:rPr>
              <w:t>Décision du secrétaire général du 25 avril 2006</w:t>
            </w:r>
          </w:p>
        </w:tc>
        <w:tc>
          <w:tcPr>
            <w:tcW w:w="1409" w:type="dxa"/>
            <w:gridSpan w:val="2"/>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jc w:val="center"/>
              <w:rPr>
                <w:rFonts w:ascii="Times New Roman" w:eastAsia="Times New Roman" w:hAnsi="Times New Roman" w:cs="Times New Roman"/>
                <w:bCs/>
                <w:noProof/>
                <w:sz w:val="12"/>
                <w:szCs w:val="12"/>
              </w:rPr>
            </w:pPr>
            <w:r>
              <w:rPr>
                <w:rFonts w:ascii="Times New Roman" w:hAnsi="Times New Roman"/>
                <w:bCs/>
                <w:noProof/>
                <w:sz w:val="12"/>
                <w:szCs w:val="12"/>
              </w:rPr>
              <w:t>25.4.2006</w:t>
            </w:r>
          </w:p>
        </w:tc>
        <w:tc>
          <w:tcPr>
            <w:tcW w:w="1800" w:type="dxa"/>
            <w:gridSpan w:val="2"/>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jc w:val="center"/>
              <w:rPr>
                <w:rFonts w:ascii="Times New Roman" w:eastAsia="Calibri" w:hAnsi="Times New Roman" w:cs="Times New Roman"/>
                <w:noProof/>
                <w:lang w:val="en-US"/>
              </w:rPr>
            </w:pPr>
          </w:p>
        </w:tc>
        <w:tc>
          <w:tcPr>
            <w:tcW w:w="938" w:type="dxa"/>
            <w:gridSpan w:val="2"/>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jc w:val="center"/>
              <w:rPr>
                <w:rFonts w:ascii="Times New Roman" w:eastAsia="Times New Roman" w:hAnsi="Times New Roman" w:cs="Times New Roman"/>
                <w:b/>
                <w:bCs/>
                <w:noProof/>
                <w:sz w:val="17"/>
                <w:szCs w:val="17"/>
              </w:rPr>
            </w:pPr>
            <w:r>
              <w:rPr>
                <w:rFonts w:ascii="Times New Roman" w:hAnsi="Times New Roman"/>
                <w:b/>
                <w:bCs/>
                <w:noProof/>
                <w:sz w:val="17"/>
                <w:szCs w:val="17"/>
              </w:rPr>
              <w:t>1 RE</w:t>
            </w:r>
          </w:p>
        </w:tc>
      </w:tr>
    </w:tbl>
    <w:p>
      <w:pPr>
        <w:widowControl w:val="0"/>
        <w:spacing w:after="0" w:line="20" w:lineRule="atLeast"/>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lang w:val="en-US"/>
        </w:rPr>
      </w:pPr>
    </w:p>
    <w:p>
      <w:pPr>
        <w:widowControl w:val="0"/>
        <w:spacing w:after="0" w:line="20" w:lineRule="atLeast"/>
        <w:jc w:val="center"/>
        <w:rPr>
          <w:rFonts w:ascii="Times New Roman" w:eastAsia="Times New Roman" w:hAnsi="Times New Roman" w:cs="Times New Roman"/>
          <w:noProof/>
          <w:sz w:val="2"/>
          <w:szCs w:val="2"/>
        </w:rPr>
      </w:pPr>
      <w:r>
        <w:rPr>
          <w:rFonts w:ascii="Times New Roman" w:hAnsi="Times New Roman"/>
          <w:noProof/>
          <w:sz w:val="2"/>
          <w:szCs w:val="2"/>
        </w:rPr>
        <w:br/>
      </w:r>
      <w:r>
        <w:rPr>
          <w:rFonts w:ascii="Times New Roman" w:hAnsi="Times New Roman"/>
          <w:noProof/>
          <w:sz w:val="2"/>
          <w:szCs w:val="2"/>
        </w:rPr>
        <w:br/>
      </w:r>
      <w:r>
        <w:rPr>
          <w:rFonts w:ascii="Times New Roman" w:hAnsi="Times New Roman"/>
          <w:noProof/>
          <w:sz w:val="2"/>
          <w:szCs w:val="2"/>
        </w:rPr>
        <w:br/>
      </w:r>
      <w:r>
        <w:rPr>
          <w:rFonts w:ascii="Times New Roman" w:hAnsi="Times New Roman"/>
          <w:noProof/>
          <w:sz w:val="2"/>
          <w:szCs w:val="2"/>
        </w:rPr>
        <w:br/>
      </w: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90"/>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after="0" w:line="478" w:lineRule="exact"/>
              <w:jc w:val="center"/>
              <w:rPr>
                <w:rFonts w:ascii="Times New Roman" w:eastAsia="Times New Roman" w:hAnsi="Times New Roman" w:cs="Times New Roman"/>
                <w:noProof/>
                <w:sz w:val="42"/>
                <w:szCs w:val="42"/>
              </w:rPr>
            </w:pPr>
            <w:r>
              <w:rPr>
                <w:rFonts w:ascii="Times New Roman" w:hAnsi="Times New Roman"/>
                <w:b/>
                <w:noProof/>
                <w:sz w:val="42"/>
              </w:rPr>
              <w:t>Régime applicable aux autres agents</w:t>
            </w:r>
          </w:p>
        </w:tc>
      </w:tr>
      <w:tr>
        <w:trPr>
          <w:trHeight w:hRule="exact" w:val="522"/>
        </w:trPr>
        <w:tc>
          <w:tcPr>
            <w:tcW w:w="779"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938"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68"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vAlign w:val="center"/>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II – Agents temporaires</w:t>
            </w:r>
          </w:p>
        </w:tc>
      </w:tr>
      <w:tr>
        <w:trPr>
          <w:trHeight w:hRule="exact" w:val="559"/>
        </w:trPr>
        <w:tc>
          <w:tcPr>
            <w:tcW w:w="779"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before="70"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8 + 12, paragraphe 5</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75" w:after="0" w:line="258" w:lineRule="auto"/>
              <w:ind w:right="30"/>
              <w:jc w:val="center"/>
              <w:rPr>
                <w:rFonts w:ascii="Times New Roman" w:eastAsia="Times New Roman" w:hAnsi="Times New Roman" w:cs="Times New Roman"/>
                <w:noProof/>
                <w:sz w:val="16"/>
                <w:szCs w:val="16"/>
              </w:rPr>
            </w:pPr>
            <w:r>
              <w:rPr>
                <w:rFonts w:ascii="Times New Roman" w:hAnsi="Times New Roman"/>
                <w:b/>
                <w:noProof/>
                <w:sz w:val="17"/>
              </w:rPr>
              <w:t>Politique générale d’engagement des agents temporaires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50" w:after="0" w:line="271" w:lineRule="auto"/>
              <w:ind w:right="24"/>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aux concours et sélections, au recrutement et au classement des fonctionnaires et des autres agents du 17 octobre 2014</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DGE</w:t>
            </w:r>
          </w:p>
        </w:tc>
      </w:tr>
      <w:tr>
        <w:trPr>
          <w:trHeight w:hRule="exact" w:val="487"/>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10</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Reclassement des agents temporaires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6" w:after="0" w:line="271" w:lineRule="auto"/>
              <w:ind w:right="51"/>
              <w:jc w:val="center"/>
              <w:rPr>
                <w:rFonts w:ascii="Times New Roman" w:eastAsia="Times New Roman" w:hAnsi="Times New Roman" w:cs="Times New Roman"/>
                <w:noProof/>
                <w:sz w:val="12"/>
                <w:szCs w:val="12"/>
              </w:rPr>
            </w:pPr>
            <w:r>
              <w:rPr>
                <w:rFonts w:ascii="Times New Roman" w:hAnsi="Times New Roman"/>
                <w:noProof/>
                <w:sz w:val="12"/>
              </w:rPr>
              <w:t>Règles internes relatives au reclassement des agents temporaires engagés en application de l’article 2, point a), du régime applicable aux autres agents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21.10.2014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Conditions d’engagement</w:t>
            </w:r>
          </w:p>
        </w:tc>
      </w:tr>
      <w:tr>
        <w:trPr>
          <w:trHeight w:hRule="exact" w:val="502"/>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17 + 91</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 de maternité et son paiement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Règles internes relatives à la gestion des congés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4" w:after="0" w:line="240" w:lineRule="auto"/>
              <w:ind w:right="936"/>
              <w:jc w:val="center"/>
              <w:rPr>
                <w:rFonts w:ascii="Times New Roman" w:eastAsia="Times New Roman" w:hAnsi="Times New Roman" w:cs="Times New Roman"/>
                <w:noProof/>
                <w:sz w:val="25"/>
                <w:szCs w:val="25"/>
              </w:rPr>
            </w:pPr>
            <w:r>
              <w:rPr>
                <w:rFonts w:ascii="Times New Roman" w:hAnsi="Times New Roman"/>
                <w:b/>
                <w:noProof/>
                <w:sz w:val="25"/>
              </w:rPr>
              <w:t xml:space="preserve">              Titre IV – Agents contractuels</w:t>
            </w:r>
          </w:p>
        </w:tc>
      </w:tr>
      <w:tr>
        <w:trPr>
          <w:trHeight w:hRule="exact" w:val="389"/>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1 – Dispositions générales</w:t>
            </w:r>
          </w:p>
        </w:tc>
      </w:tr>
      <w:tr>
        <w:trPr>
          <w:trHeight w:hRule="exact" w:val="689"/>
        </w:trPr>
        <w:tc>
          <w:tcPr>
            <w:tcW w:w="779"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79, paragraphe 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7"/>
              </w:rPr>
              <w:t>Recours aux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1" w:after="0" w:line="240" w:lineRule="auto"/>
              <w:jc w:val="center"/>
              <w:rPr>
                <w:rFonts w:ascii="Times New Roman" w:eastAsia="Times New Roman" w:hAnsi="Times New Roman" w:cs="Times New Roman"/>
                <w:b/>
                <w:bCs/>
                <w:noProof/>
                <w:sz w:val="9"/>
                <w:szCs w:val="9"/>
                <w:lang w:val="fr-BE"/>
              </w:rPr>
            </w:pPr>
          </w:p>
          <w:p>
            <w:pPr>
              <w:widowControl w:val="0"/>
              <w:spacing w:after="0" w:line="271" w:lineRule="auto"/>
              <w:ind w:right="24"/>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aux concours et sélections, au recrutement et au classement des fonctionnaires et des autres agents du 17 octobre 2014</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7" w:space="0" w:color="000000"/>
            </w:tcBorders>
            <w:shd w:val="clear" w:color="auto" w:fill="FFFF65"/>
            <w:vAlign w:val="center"/>
          </w:tcPr>
          <w:p>
            <w:pPr>
              <w:widowControl w:val="0"/>
              <w:spacing w:before="91"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97"/>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97"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3 – Conditions d’engagement</w:t>
            </w:r>
          </w:p>
        </w:tc>
      </w:tr>
      <w:tr>
        <w:trPr>
          <w:trHeight w:hRule="exact" w:val="461"/>
        </w:trPr>
        <w:tc>
          <w:tcPr>
            <w:tcW w:w="779"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82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7" w:after="0" w:line="250" w:lineRule="auto"/>
              <w:ind w:right="354"/>
              <w:jc w:val="center"/>
              <w:rPr>
                <w:rFonts w:ascii="Times New Roman" w:eastAsia="Times New Roman" w:hAnsi="Times New Roman" w:cs="Times New Roman"/>
                <w:noProof/>
                <w:sz w:val="16"/>
                <w:szCs w:val="16"/>
              </w:rPr>
            </w:pPr>
            <w:r>
              <w:rPr>
                <w:rFonts w:ascii="Times New Roman" w:hAnsi="Times New Roman"/>
                <w:b/>
                <w:noProof/>
                <w:sz w:val="16"/>
                <w:szCs w:val="16"/>
              </w:rPr>
              <w:t>Procédures de recrutement des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71" w:lineRule="auto"/>
              <w:ind w:right="24"/>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aux concours et sélections, au recrutement et au classement des fonctionnaires et des autres agents du 17 octobre 2014</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551"/>
        </w:trPr>
        <w:tc>
          <w:tcPr>
            <w:tcW w:w="779"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86</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Grades au 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 w:after="0" w:line="271" w:lineRule="auto"/>
              <w:ind w:right="24"/>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aux concours et sélections, au recrutement et au classement des fonctionnaires et des autres agents du 17 octobre 2014</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97"/>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97"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4 – Dispositions particulières applicables aux agents contractuels visés à l’article 3 </w:t>
            </w:r>
            <w:r>
              <w:rPr>
                <w:rFonts w:ascii="Times New Roman" w:hAnsi="Times New Roman"/>
                <w:b/>
                <w:i/>
                <w:iCs/>
                <w:noProof/>
                <w:sz w:val="19"/>
                <w:szCs w:val="19"/>
              </w:rPr>
              <w:t>bis</w:t>
            </w:r>
          </w:p>
        </w:tc>
      </w:tr>
      <w:tr>
        <w:trPr>
          <w:trHeight w:hRule="exact" w:val="688"/>
        </w:trPr>
        <w:tc>
          <w:tcPr>
            <w:tcW w:w="779"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87</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tabs>
                <w:tab w:val="left" w:pos="1272"/>
              </w:tabs>
              <w:spacing w:before="86"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Évaluation des agents contractuels</w:t>
            </w:r>
          </w:p>
          <w:p>
            <w:pPr>
              <w:widowControl w:val="0"/>
              <w:spacing w:before="37" w:after="0" w:line="250" w:lineRule="auto"/>
              <w:ind w:right="354"/>
              <w:jc w:val="center"/>
              <w:rPr>
                <w:rFonts w:ascii="Times New Roman" w:eastAsia="Times New Roman" w:hAnsi="Times New Roman" w:cs="Times New Roman"/>
                <w:noProof/>
                <w:sz w:val="17"/>
                <w:szCs w:val="17"/>
                <w:lang w:val="en-US"/>
              </w:rPr>
            </w:pP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71" w:lineRule="auto"/>
              <w:ind w:right="24"/>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à la mise en œuvre de l’article 43 du statut des fonctionnaires et de l’article 15, paragraphe 2, et de l’article 87, paragraphe 1, du régime applicable aux autres agents (rapports de notation)</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90"/>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ind w:right="2"/>
              <w:jc w:val="center"/>
              <w:rPr>
                <w:rFonts w:ascii="Times New Roman" w:eastAsia="Times New Roman" w:hAnsi="Times New Roman" w:cs="Times New Roman"/>
                <w:noProof/>
                <w:sz w:val="12"/>
                <w:szCs w:val="12"/>
                <w:lang w:val="en-US"/>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before="130" w:after="0" w:line="240" w:lineRule="auto"/>
              <w:jc w:val="center"/>
              <w:rPr>
                <w:rFonts w:ascii="Times New Roman" w:eastAsia="Times New Roman" w:hAnsi="Times New Roman" w:cs="Times New Roman"/>
                <w:noProof/>
                <w:sz w:val="17"/>
                <w:szCs w:val="17"/>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4" w:after="0" w:line="271" w:lineRule="auto"/>
              <w:ind w:right="24"/>
              <w:jc w:val="center"/>
              <w:rPr>
                <w:rFonts w:ascii="Times New Roman" w:eastAsia="Times New Roman" w:hAnsi="Times New Roman" w:cs="Times New Roman"/>
                <w:noProof/>
                <w:sz w:val="12"/>
                <w:szCs w:val="12"/>
              </w:rPr>
            </w:pPr>
            <w:r>
              <w:rPr>
                <w:rFonts w:ascii="Times New Roman" w:hAnsi="Times New Roman"/>
                <w:noProof/>
                <w:sz w:val="12"/>
              </w:rPr>
              <w:t>Règles internes régissant l’application des dispositions générales d’exécution relatives à la mise en œuvre de l’article 43 du statut des fonctionnaires et de l’article 15, paragraphe 2, et de l’article 87, paragraphe 1, du régime applicable aux autres agents (rapports de notation)</w:t>
            </w:r>
          </w:p>
        </w:tc>
        <w:tc>
          <w:tcPr>
            <w:tcW w:w="1409"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1.11.2014</w:t>
            </w:r>
          </w:p>
        </w:tc>
        <w:tc>
          <w:tcPr>
            <w:tcW w:w="180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97"/>
        </w:trPr>
        <w:tc>
          <w:tcPr>
            <w:tcW w:w="10878" w:type="dxa"/>
            <w:gridSpan w:val="6"/>
            <w:tcBorders>
              <w:top w:val="single" w:sz="5" w:space="0" w:color="000000"/>
              <w:left w:val="single" w:sz="4" w:space="0" w:color="000000"/>
              <w:bottom w:val="single" w:sz="4" w:space="0" w:color="000000"/>
              <w:right w:val="single" w:sz="5" w:space="0" w:color="000000"/>
            </w:tcBorders>
            <w:shd w:val="clear" w:color="auto" w:fill="DCE6F1"/>
            <w:vAlign w:val="center"/>
          </w:tcPr>
          <w:p>
            <w:pPr>
              <w:widowControl w:val="0"/>
              <w:spacing w:before="97"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5 – Dispositions particulières applicables aux agents contractuels visés à l’article 3 </w:t>
            </w:r>
            <w:r>
              <w:rPr>
                <w:rFonts w:ascii="Times New Roman" w:hAnsi="Times New Roman"/>
                <w:b/>
                <w:i/>
                <w:iCs/>
                <w:noProof/>
                <w:sz w:val="19"/>
                <w:szCs w:val="19"/>
              </w:rPr>
              <w:t>ter</w:t>
            </w:r>
          </w:p>
        </w:tc>
      </w:tr>
      <w:tr>
        <w:trPr>
          <w:trHeight w:hRule="exact" w:val="461"/>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noProof/>
                <w:sz w:val="12"/>
                <w:szCs w:val="12"/>
              </w:rPr>
              <w:t>90</w:t>
            </w:r>
          </w:p>
        </w:tc>
        <w:tc>
          <w:tcPr>
            <w:tcW w:w="272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130" w:after="0" w:line="240" w:lineRule="auto"/>
              <w:jc w:val="center"/>
              <w:rPr>
                <w:rFonts w:ascii="Times New Roman" w:eastAsia="Times New Roman" w:hAnsi="Times New Roman" w:cs="Times New Roman"/>
                <w:b/>
                <w:noProof/>
                <w:sz w:val="16"/>
                <w:szCs w:val="16"/>
              </w:rPr>
            </w:pPr>
            <w:r>
              <w:rPr>
                <w:rFonts w:ascii="Times New Roman" w:hAnsi="Times New Roman"/>
                <w:b/>
                <w:noProof/>
                <w:sz w:val="16"/>
                <w:szCs w:val="16"/>
              </w:rPr>
              <w:t>Agents interprètes de conférence</w:t>
            </w:r>
          </w:p>
          <w:p>
            <w:pPr>
              <w:widowControl w:val="0"/>
              <w:spacing w:before="130" w:after="0" w:line="240" w:lineRule="auto"/>
              <w:jc w:val="center"/>
              <w:rPr>
                <w:rFonts w:ascii="Times New Roman" w:eastAsia="Times New Roman" w:hAnsi="Times New Roman" w:cs="Times New Roman"/>
                <w:noProof/>
                <w:sz w:val="17"/>
                <w:szCs w:val="17"/>
                <w:lang w:val="en-US"/>
              </w:rPr>
            </w:pPr>
          </w:p>
        </w:tc>
        <w:tc>
          <w:tcPr>
            <w:tcW w:w="323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4" w:after="0" w:line="271" w:lineRule="auto"/>
              <w:ind w:right="24"/>
              <w:jc w:val="center"/>
              <w:rPr>
                <w:rFonts w:ascii="Times New Roman" w:eastAsia="Times New Roman" w:hAnsi="Times New Roman" w:cs="Times New Roman"/>
                <w:noProof/>
                <w:sz w:val="12"/>
                <w:szCs w:val="12"/>
              </w:rPr>
            </w:pPr>
            <w:r>
              <w:rPr>
                <w:rFonts w:ascii="Times New Roman" w:hAnsi="Times New Roman"/>
                <w:noProof/>
                <w:sz w:val="12"/>
                <w:szCs w:val="12"/>
              </w:rPr>
              <w:t>Décision du bureau du 15 décembre 2008 Règles du PE applicables aux interprètes de conférence recrutés en vertu de l’article 90 du RAA</w:t>
            </w:r>
          </w:p>
        </w:tc>
        <w:tc>
          <w:tcPr>
            <w:tcW w:w="140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1.2.2009</w:t>
            </w:r>
          </w:p>
        </w:tc>
        <w:tc>
          <w:tcPr>
            <w:tcW w:w="180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4" w:space="0" w:color="000000"/>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61"/>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bCs/>
                <w:noProof/>
                <w:sz w:val="12"/>
                <w:szCs w:val="12"/>
              </w:rPr>
              <w:t>90</w:t>
            </w:r>
          </w:p>
        </w:tc>
        <w:tc>
          <w:tcPr>
            <w:tcW w:w="272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
                <w:noProof/>
                <w:sz w:val="16"/>
                <w:szCs w:val="16"/>
              </w:rPr>
            </w:pPr>
            <w:r>
              <w:rPr>
                <w:rFonts w:ascii="Times New Roman" w:hAnsi="Times New Roman"/>
                <w:b/>
                <w:noProof/>
                <w:sz w:val="16"/>
                <w:szCs w:val="16"/>
              </w:rPr>
              <w:t>Conditions de travail des interprètes</w:t>
            </w:r>
          </w:p>
        </w:tc>
        <w:tc>
          <w:tcPr>
            <w:tcW w:w="323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4" w:after="0" w:line="271" w:lineRule="auto"/>
              <w:ind w:right="24"/>
              <w:jc w:val="center"/>
              <w:rPr>
                <w:rFonts w:ascii="Times New Roman" w:eastAsia="Times New Roman" w:hAnsi="Times New Roman" w:cs="Times New Roman"/>
                <w:noProof/>
                <w:sz w:val="12"/>
                <w:szCs w:val="12"/>
              </w:rPr>
            </w:pPr>
            <w:r>
              <w:rPr>
                <w:rFonts w:ascii="Times New Roman" w:hAnsi="Times New Roman"/>
                <w:bCs/>
                <w:noProof/>
                <w:sz w:val="12"/>
                <w:szCs w:val="12"/>
              </w:rPr>
              <w:t>Dispositions applicables aux interprètes et agents interprètes de conférence au Parlement européen – Décision du secrétaire général du 19 juillet 2018</w:t>
            </w:r>
          </w:p>
        </w:tc>
        <w:tc>
          <w:tcPr>
            <w:tcW w:w="140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Cs/>
                <w:noProof/>
                <w:sz w:val="12"/>
                <w:szCs w:val="12"/>
              </w:rPr>
              <w:t>8.9.2018</w:t>
            </w:r>
          </w:p>
        </w:tc>
        <w:tc>
          <w:tcPr>
            <w:tcW w:w="180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4" w:space="0" w:color="000000"/>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3" w:space="0" w:color="000000"/>
            </w:tcBorders>
            <w:shd w:val="clear" w:color="auto" w:fill="C5D9F1"/>
            <w:vAlign w:val="center"/>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VII – Assistants parlementaires</w:t>
            </w:r>
          </w:p>
        </w:tc>
      </w:tr>
      <w:tr>
        <w:trPr>
          <w:trHeight w:hRule="exact" w:val="644"/>
        </w:trPr>
        <w:tc>
          <w:tcPr>
            <w:tcW w:w="779" w:type="dxa"/>
            <w:tcBorders>
              <w:top w:val="single" w:sz="5" w:space="0" w:color="000000"/>
              <w:left w:val="single" w:sz="4"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125 à 139</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Mesures d’application du titre VII</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right="174"/>
              <w:jc w:val="center"/>
              <w:rPr>
                <w:rFonts w:ascii="Times New Roman" w:eastAsia="Times New Roman" w:hAnsi="Times New Roman" w:cs="Times New Roman"/>
                <w:noProof/>
                <w:sz w:val="12"/>
                <w:szCs w:val="12"/>
              </w:rPr>
            </w:pPr>
            <w:r>
              <w:rPr>
                <w:rFonts w:ascii="Times New Roman" w:hAnsi="Times New Roman"/>
                <w:noProof/>
                <w:sz w:val="12"/>
              </w:rPr>
              <w:t>Mesures d’application du titre VII du régime applicable aux autres agents de l’Union européenne (modifiées en dernier lieu par la décision du bureau du 2 octobre 2017)</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14.5.2014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lang w:val="en-US"/>
        </w:rPr>
      </w:pPr>
    </w:p>
    <w:p>
      <w:pPr>
        <w:rPr>
          <w:rFonts w:ascii="Times New Roman" w:eastAsia="Times New Roman" w:hAnsi="Times New Roman" w:cs="Times New Roman"/>
          <w:b/>
          <w:bCs/>
          <w:noProof/>
          <w:sz w:val="20"/>
          <w:szCs w:val="20"/>
        </w:rPr>
      </w:pPr>
      <w:r>
        <w:rPr>
          <w:noProof/>
        </w:rPr>
        <w:br w:type="page"/>
      </w: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523"/>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C5D9F1"/>
          </w:tcPr>
          <w:p>
            <w:pPr>
              <w:widowControl w:val="0"/>
              <w:spacing w:after="0" w:line="512" w:lineRule="exact"/>
              <w:ind w:right="865"/>
              <w:jc w:val="center"/>
              <w:rPr>
                <w:rFonts w:ascii="Times New Roman" w:eastAsia="Times New Roman" w:hAnsi="Times New Roman" w:cs="Times New Roman"/>
                <w:noProof/>
                <w:sz w:val="50"/>
                <w:szCs w:val="50"/>
              </w:rPr>
            </w:pPr>
            <w:r>
              <w:rPr>
                <w:rFonts w:ascii="Times New Roman" w:hAnsi="Times New Roman"/>
                <w:noProof/>
              </w:rPr>
              <w:t xml:space="preserve">   </w:t>
            </w:r>
            <w:r>
              <w:rPr>
                <w:rFonts w:ascii="Times New Roman" w:hAnsi="Times New Roman"/>
                <w:b/>
                <w:noProof/>
                <w:sz w:val="50"/>
              </w:rPr>
              <w:t>Conseil</w:t>
            </w:r>
          </w:p>
        </w:tc>
      </w:tr>
      <w:tr>
        <w:trPr>
          <w:trHeight w:hRule="exact" w:val="770"/>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B8CCE4"/>
          </w:tcPr>
          <w:p>
            <w:pPr>
              <w:widowControl w:val="0"/>
              <w:spacing w:before="17" w:after="0" w:line="240" w:lineRule="auto"/>
              <w:ind w:right="866"/>
              <w:jc w:val="center"/>
              <w:rPr>
                <w:rFonts w:ascii="Times New Roman" w:eastAsia="Times New Roman" w:hAnsi="Times New Roman" w:cs="Times New Roman"/>
                <w:noProof/>
                <w:sz w:val="42"/>
                <w:szCs w:val="42"/>
              </w:rPr>
            </w:pPr>
            <w:r>
              <w:rPr>
                <w:rFonts w:ascii="Times New Roman" w:hAnsi="Times New Roman"/>
                <w:b/>
                <w:noProof/>
                <w:sz w:val="42"/>
              </w:rPr>
              <w:t xml:space="preserve"> Statut des fonctionnaires</w:t>
            </w:r>
          </w:p>
          <w:p>
            <w:pPr>
              <w:widowControl w:val="0"/>
              <w:spacing w:before="19" w:after="0" w:line="240" w:lineRule="auto"/>
              <w:ind w:right="866"/>
              <w:jc w:val="center"/>
              <w:rPr>
                <w:rFonts w:ascii="Times New Roman" w:eastAsia="Times New Roman" w:hAnsi="Times New Roman" w:cs="Times New Roman"/>
                <w:noProof/>
                <w:sz w:val="19"/>
                <w:szCs w:val="19"/>
              </w:rPr>
            </w:pPr>
            <w:r>
              <w:rPr>
                <w:rFonts w:ascii="Times New Roman" w:hAnsi="Times New Roman"/>
                <w:b/>
                <w:noProof/>
                <w:sz w:val="19"/>
              </w:rPr>
              <w:t>(applicable par analogie aux autres agents lorsque le RAA le prévoit expressément)</w:t>
            </w:r>
          </w:p>
        </w:tc>
      </w:tr>
      <w:tr>
        <w:trPr>
          <w:trHeight w:hRule="exact" w:val="566"/>
        </w:trPr>
        <w:tc>
          <w:tcPr>
            <w:tcW w:w="780" w:type="dxa"/>
            <w:tcBorders>
              <w:top w:val="single" w:sz="5" w:space="0" w:color="000000"/>
              <w:left w:val="single" w:sz="5"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866"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9"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94"/>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 – Dispositions générales</w:t>
            </w:r>
          </w:p>
        </w:tc>
      </w:tr>
      <w:tr>
        <w:trPr>
          <w:trHeight w:hRule="exact" w:val="594"/>
        </w:trPr>
        <w:tc>
          <w:tcPr>
            <w:tcW w:w="780" w:type="dxa"/>
            <w:vMerge w:val="restart"/>
            <w:tcBorders>
              <w:top w:val="single" w:sz="5" w:space="0" w:color="000000"/>
              <w:left w:val="single" w:sz="5"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w:t>
            </w:r>
            <w:r>
              <w:rPr>
                <w:rFonts w:ascii="Times New Roman" w:hAnsi="Times New Roman"/>
                <w:b/>
                <w:noProof/>
                <w:sz w:val="12"/>
                <w:vertAlign w:val="superscript"/>
              </w:rPr>
              <w:t>er</w:t>
            </w:r>
            <w:r>
              <w:rPr>
                <w:rFonts w:ascii="Times New Roman" w:hAnsi="Times New Roman"/>
                <w:b/>
                <w:noProof/>
                <w:sz w:val="12"/>
              </w:rPr>
              <w:t> </w:t>
            </w:r>
            <w:r>
              <w:rPr>
                <w:rFonts w:ascii="Times New Roman" w:hAnsi="Times New Roman"/>
                <w:b/>
                <w:i/>
                <w:iCs/>
                <w:noProof/>
                <w:sz w:val="12"/>
              </w:rPr>
              <w:t>quinquies</w:t>
            </w:r>
            <w:r>
              <w:rPr>
                <w:rFonts w:ascii="Times New Roman" w:hAnsi="Times New Roman"/>
                <w:b/>
                <w:noProof/>
                <w:sz w:val="12"/>
              </w:rPr>
              <w:t>, paragraphe 4</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before="94" w:after="0" w:line="240" w:lineRule="auto"/>
              <w:ind w:right="3"/>
              <w:jc w:val="center"/>
              <w:rPr>
                <w:rFonts w:ascii="Times New Roman" w:eastAsia="Times New Roman" w:hAnsi="Times New Roman" w:cs="Times New Roman"/>
                <w:noProof/>
                <w:sz w:val="17"/>
                <w:szCs w:val="17"/>
              </w:rPr>
            </w:pPr>
            <w:r>
              <w:rPr>
                <w:rFonts w:ascii="Times New Roman" w:hAnsi="Times New Roman"/>
                <w:b/>
                <w:noProof/>
                <w:sz w:val="17"/>
              </w:rPr>
              <w:t>Handicap</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autoSpaceDE w:val="0"/>
              <w:autoSpaceDN w:val="0"/>
              <w:adjustRightInd w:val="0"/>
              <w:spacing w:after="0" w:line="240" w:lineRule="auto"/>
              <w:rPr>
                <w:rFonts w:ascii="Times New Roman" w:hAnsi="Times New Roman" w:cs="Times New Roman"/>
                <w:noProof/>
                <w:sz w:val="12"/>
                <w:szCs w:val="12"/>
              </w:rPr>
            </w:pPr>
          </w:p>
          <w:p>
            <w:pPr>
              <w:autoSpaceDE w:val="0"/>
              <w:autoSpaceDN w:val="0"/>
              <w:adjustRightInd w:val="0"/>
              <w:spacing w:after="0" w:line="240" w:lineRule="auto"/>
              <w:jc w:val="center"/>
              <w:rPr>
                <w:rFonts w:ascii="Times New Roman" w:eastAsia="Times New Roman" w:hAnsi="Times New Roman" w:cs="Times New Roman"/>
                <w:i/>
                <w:noProof/>
                <w:sz w:val="10"/>
                <w:szCs w:val="10"/>
              </w:rPr>
            </w:pPr>
            <w:r>
              <w:rPr>
                <w:rFonts w:ascii="Times New Roman" w:hAnsi="Times New Roman"/>
                <w:noProof/>
                <w:sz w:val="12"/>
                <w:szCs w:val="12"/>
              </w:rPr>
              <w:t>Décision du Conseil du 29 avril 2004 adoptant les dispositions générales d’exécution de l’article 1</w:t>
            </w:r>
            <w:r>
              <w:rPr>
                <w:rFonts w:ascii="Times New Roman" w:hAnsi="Times New Roman"/>
                <w:noProof/>
                <w:sz w:val="12"/>
                <w:szCs w:val="12"/>
                <w:vertAlign w:val="superscript"/>
              </w:rPr>
              <w:t>er</w:t>
            </w:r>
            <w:r>
              <w:rPr>
                <w:rFonts w:ascii="Times New Roman" w:hAnsi="Times New Roman"/>
                <w:noProof/>
                <w:sz w:val="12"/>
                <w:szCs w:val="12"/>
              </w:rPr>
              <w:t> </w:t>
            </w:r>
            <w:r>
              <w:rPr>
                <w:rFonts w:ascii="Times New Roman" w:hAnsi="Times New Roman"/>
                <w:i/>
                <w:iCs/>
                <w:noProof/>
                <w:sz w:val="12"/>
                <w:szCs w:val="12"/>
              </w:rPr>
              <w:t>sexies</w:t>
            </w:r>
            <w:r>
              <w:rPr>
                <w:rFonts w:ascii="Times New Roman" w:hAnsi="Times New Roman"/>
                <w:noProof/>
                <w:sz w:val="12"/>
                <w:szCs w:val="12"/>
              </w:rPr>
              <w:t>, paragraphe 4, du statut</w:t>
            </w:r>
          </w:p>
          <w:p>
            <w:pPr>
              <w:widowControl w:val="0"/>
              <w:spacing w:after="0" w:line="240" w:lineRule="auto"/>
              <w:jc w:val="center"/>
              <w:rPr>
                <w:rFonts w:ascii="Times New Roman" w:eastAsia="Times New Roman" w:hAnsi="Times New Roman" w:cs="Times New Roman"/>
                <w:noProof/>
                <w:sz w:val="12"/>
                <w:szCs w:val="12"/>
                <w:lang w:val="fr-BE"/>
              </w:rPr>
            </w:pP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spacing w:after="0"/>
              <w:jc w:val="center"/>
              <w:rPr>
                <w:rFonts w:ascii="Times New Roman" w:hAnsi="Times New Roman" w:cs="Times New Roman"/>
                <w:noProof/>
              </w:rPr>
            </w:pPr>
            <w:r>
              <w:rPr>
                <w:rFonts w:ascii="Times New Roman" w:hAnsi="Times New Roman"/>
                <w:noProof/>
                <w:sz w:val="12"/>
                <w:szCs w:val="12"/>
              </w:rPr>
              <w:t>15.4.2019</w:t>
            </w:r>
          </w:p>
        </w:tc>
        <w:tc>
          <w:tcPr>
            <w:tcW w:w="866" w:type="dxa"/>
            <w:vMerge w:val="restart"/>
            <w:tcBorders>
              <w:top w:val="single" w:sz="5"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94"/>
        </w:trPr>
        <w:tc>
          <w:tcPr>
            <w:tcW w:w="780" w:type="dxa"/>
            <w:vMerge/>
            <w:tcBorders>
              <w:left w:val="single" w:sz="5"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hAnsi="Times New Roman" w:cs="Times New Roman"/>
                <w:b/>
                <w:noProof/>
                <w:w w:val="105"/>
                <w:sz w:val="12"/>
                <w:lang w:val="en-US"/>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widowControl w:val="0"/>
              <w:spacing w:before="94" w:after="0" w:line="240" w:lineRule="auto"/>
              <w:ind w:right="3"/>
              <w:jc w:val="center"/>
              <w:rPr>
                <w:rFonts w:ascii="Times New Roman" w:hAnsi="Times New Roman" w:cs="Times New Roman"/>
                <w:b/>
                <w:noProof/>
                <w:spacing w:val="-1"/>
                <w:sz w:val="17"/>
                <w:lang w:val="en-US"/>
              </w:rPr>
            </w:pP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autoSpaceDE w:val="0"/>
              <w:autoSpaceDN w:val="0"/>
              <w:adjustRightInd w:val="0"/>
              <w:spacing w:after="0" w:line="240" w:lineRule="auto"/>
              <w:jc w:val="center"/>
              <w:rPr>
                <w:rFonts w:ascii="Times New Roman" w:hAnsi="Times New Roman" w:cs="Times New Roman"/>
                <w:noProof/>
                <w:sz w:val="12"/>
                <w:szCs w:val="12"/>
              </w:rPr>
            </w:pPr>
            <w:r>
              <w:rPr>
                <w:rFonts w:ascii="Times New Roman" w:hAnsi="Times New Roman"/>
                <w:noProof/>
                <w:sz w:val="12"/>
                <w:szCs w:val="12"/>
              </w:rPr>
              <w:t>Décision nº 12/2019 portant application de l’article 1</w:t>
            </w:r>
            <w:r>
              <w:rPr>
                <w:rFonts w:ascii="Times New Roman" w:hAnsi="Times New Roman"/>
                <w:noProof/>
                <w:sz w:val="12"/>
                <w:szCs w:val="12"/>
                <w:vertAlign w:val="superscript"/>
              </w:rPr>
              <w:t>er</w:t>
            </w:r>
            <w:r>
              <w:rPr>
                <w:rFonts w:ascii="Times New Roman" w:hAnsi="Times New Roman"/>
                <w:noProof/>
                <w:sz w:val="12"/>
                <w:szCs w:val="12"/>
              </w:rPr>
              <w:t> </w:t>
            </w:r>
            <w:r>
              <w:rPr>
                <w:rFonts w:ascii="Times New Roman" w:hAnsi="Times New Roman"/>
                <w:i/>
                <w:iCs/>
                <w:noProof/>
                <w:sz w:val="12"/>
                <w:szCs w:val="12"/>
              </w:rPr>
              <w:t>quinquies</w:t>
            </w:r>
            <w:r>
              <w:rPr>
                <w:rFonts w:ascii="Times New Roman" w:hAnsi="Times New Roman"/>
                <w:noProof/>
                <w:sz w:val="12"/>
                <w:szCs w:val="12"/>
              </w:rPr>
              <w:t>, paragraphe 4, du statut concernant les mesures d’aménagement raisonnable pour les personnes handicapées et établissant les procédures de gestion des demandes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szCs w:val="12"/>
              </w:rPr>
              <w:t>15.4.2019</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866" w:type="dxa"/>
            <w:vMerge/>
            <w:tcBorders>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82"/>
        </w:trPr>
        <w:tc>
          <w:tcPr>
            <w:tcW w:w="780" w:type="dxa"/>
            <w:tcBorders>
              <w:top w:val="single" w:sz="3" w:space="0" w:color="000000"/>
              <w:left w:val="single" w:sz="5" w:space="0" w:color="000000"/>
              <w:bottom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b/>
                <w:noProof/>
                <w:sz w:val="12"/>
              </w:rPr>
              <w:t>1</w:t>
            </w:r>
            <w:r>
              <w:rPr>
                <w:rFonts w:ascii="Times New Roman"/>
                <w:b/>
                <w:noProof/>
                <w:sz w:val="12"/>
                <w:vertAlign w:val="superscript"/>
              </w:rPr>
              <w:t>er</w:t>
            </w:r>
            <w:r>
              <w:rPr>
                <w:rFonts w:ascii="Times New Roman"/>
                <w:b/>
                <w:noProof/>
                <w:sz w:val="12"/>
              </w:rPr>
              <w:t> </w:t>
            </w:r>
            <w:r>
              <w:rPr>
                <w:rFonts w:ascii="Times New Roman"/>
                <w:b/>
                <w:i/>
                <w:iCs/>
                <w:noProof/>
                <w:sz w:val="12"/>
              </w:rPr>
              <w:t>sexies</w:t>
            </w:r>
            <w:r>
              <w:rPr>
                <w:rFonts w:ascii="Times New Roman"/>
                <w:b/>
                <w:noProof/>
                <w:sz w:val="12"/>
              </w:rPr>
              <w:t>, paragraphe</w:t>
            </w:r>
            <w:r>
              <w:rPr>
                <w:rFonts w:ascii="Times New Roman"/>
                <w:b/>
                <w:noProof/>
                <w:sz w:val="12"/>
              </w:rPr>
              <w:t> </w:t>
            </w:r>
            <w:r>
              <w:rPr>
                <w:rFonts w:ascii="Times New Roman"/>
                <w:b/>
                <w:noProof/>
                <w:sz w:val="12"/>
              </w:rPr>
              <w:t>2</w:t>
            </w:r>
          </w:p>
        </w:tc>
        <w:tc>
          <w:tcPr>
            <w:tcW w:w="2722"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b/>
                <w:noProof/>
                <w:sz w:val="17"/>
              </w:rPr>
              <w:t>Sant</w:t>
            </w:r>
            <w:r>
              <w:rPr>
                <w:rFonts w:ascii="Times New Roman"/>
                <w:b/>
                <w:noProof/>
                <w:sz w:val="17"/>
              </w:rPr>
              <w:t>é</w:t>
            </w:r>
            <w:r>
              <w:rPr>
                <w:rFonts w:ascii="Times New Roman"/>
                <w:b/>
                <w:noProof/>
                <w:sz w:val="17"/>
              </w:rPr>
              <w:t xml:space="preserve"> et s</w:t>
            </w:r>
            <w:r>
              <w:rPr>
                <w:rFonts w:ascii="Times New Roman"/>
                <w:b/>
                <w:noProof/>
                <w:sz w:val="17"/>
              </w:rPr>
              <w:t>é</w:t>
            </w:r>
            <w:r>
              <w:rPr>
                <w:rFonts w:ascii="Times New Roman"/>
                <w:b/>
                <w:noProof/>
                <w:sz w:val="17"/>
              </w:rPr>
              <w:t>curit</w:t>
            </w:r>
            <w:r>
              <w:rPr>
                <w:rFonts w:ascii="Times New Roman"/>
                <w:b/>
                <w:noProof/>
                <w:sz w:val="17"/>
              </w:rPr>
              <w:t>é</w:t>
            </w:r>
          </w:p>
        </w:tc>
        <w:tc>
          <w:tcPr>
            <w:tcW w:w="3230"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before="95" w:after="0" w:line="271" w:lineRule="auto"/>
              <w:ind w:right="69"/>
              <w:jc w:val="center"/>
              <w:rPr>
                <w:rFonts w:ascii="Times New Roman" w:eastAsia="Times New Roman" w:hAnsi="Times New Roman" w:cs="Times New Roman"/>
                <w:noProof/>
                <w:sz w:val="12"/>
                <w:szCs w:val="12"/>
              </w:rPr>
            </w:pPr>
            <w:r>
              <w:rPr>
                <w:rFonts w:ascii="Times New Roman"/>
                <w:noProof/>
                <w:sz w:val="12"/>
              </w:rPr>
              <w:t>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61/16 actualisant le r</w:t>
            </w:r>
            <w:r>
              <w:rPr>
                <w:rFonts w:ascii="Times New Roman"/>
                <w:noProof/>
                <w:sz w:val="12"/>
              </w:rPr>
              <w:t>ô</w:t>
            </w:r>
            <w:r>
              <w:rPr>
                <w:rFonts w:ascii="Times New Roman"/>
                <w:noProof/>
                <w:sz w:val="12"/>
              </w:rPr>
              <w:t>le et les missions du comit</w:t>
            </w:r>
            <w:r>
              <w:rPr>
                <w:rFonts w:ascii="Times New Roman"/>
                <w:noProof/>
                <w:sz w:val="12"/>
              </w:rPr>
              <w:t>é</w:t>
            </w:r>
            <w:r>
              <w:rPr>
                <w:rFonts w:ascii="Times New Roman"/>
                <w:noProof/>
                <w:sz w:val="12"/>
              </w:rPr>
              <w:t xml:space="preserve"> paritaire pour l</w:t>
            </w:r>
            <w:r>
              <w:rPr>
                <w:rFonts w:ascii="Times New Roman"/>
                <w:noProof/>
                <w:sz w:val="12"/>
              </w:rPr>
              <w:t>’</w:t>
            </w:r>
            <w:r>
              <w:rPr>
                <w:rFonts w:ascii="Times New Roman"/>
                <w:noProof/>
                <w:sz w:val="12"/>
              </w:rPr>
              <w:t>am</w:t>
            </w:r>
            <w:r>
              <w:rPr>
                <w:rFonts w:ascii="Times New Roman"/>
                <w:noProof/>
                <w:sz w:val="12"/>
              </w:rPr>
              <w:t>é</w:t>
            </w:r>
            <w:r>
              <w:rPr>
                <w:rFonts w:ascii="Times New Roman"/>
                <w:noProof/>
                <w:sz w:val="12"/>
              </w:rPr>
              <w:t>lioration de la sant</w:t>
            </w:r>
            <w:r>
              <w:rPr>
                <w:rFonts w:ascii="Times New Roman"/>
                <w:noProof/>
                <w:sz w:val="12"/>
              </w:rPr>
              <w:t>é</w:t>
            </w:r>
            <w:r>
              <w:rPr>
                <w:rFonts w:ascii="Times New Roman"/>
                <w:noProof/>
                <w:sz w:val="12"/>
              </w:rPr>
              <w:t xml:space="preserve"> et de la s</w:t>
            </w:r>
            <w:r>
              <w:rPr>
                <w:rFonts w:ascii="Times New Roman"/>
                <w:noProof/>
                <w:sz w:val="12"/>
              </w:rPr>
              <w:t>é</w:t>
            </w:r>
            <w:r>
              <w:rPr>
                <w:rFonts w:ascii="Times New Roman"/>
                <w:noProof/>
                <w:sz w:val="12"/>
              </w:rPr>
              <w:t>curit</w:t>
            </w:r>
            <w:r>
              <w:rPr>
                <w:rFonts w:ascii="Times New Roman"/>
                <w:noProof/>
                <w:sz w:val="12"/>
              </w:rPr>
              <w:t>é</w:t>
            </w:r>
            <w:r>
              <w:rPr>
                <w:rFonts w:ascii="Times New Roman"/>
                <w:noProof/>
                <w:sz w:val="12"/>
              </w:rPr>
              <w:t xml:space="preserve"> au travail</w:t>
            </w:r>
          </w:p>
        </w:tc>
        <w:tc>
          <w:tcPr>
            <w:tcW w:w="1409"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noProof/>
                <w:sz w:val="12"/>
              </w:rPr>
              <w:t>1.1.2017</w:t>
            </w:r>
          </w:p>
        </w:tc>
        <w:tc>
          <w:tcPr>
            <w:tcW w:w="1800" w:type="dxa"/>
            <w:tcBorders>
              <w:top w:val="single" w:sz="3" w:space="0" w:color="000000"/>
              <w:left w:val="single" w:sz="3" w:space="0" w:color="000000"/>
              <w:bottom w:val="single" w:sz="4" w:space="0" w:color="000000"/>
              <w:right w:val="single" w:sz="3" w:space="0" w:color="000000"/>
            </w:tcBorders>
            <w:shd w:val="clear" w:color="auto" w:fill="DA9694"/>
            <w:vAlign w:val="center"/>
          </w:tcPr>
          <w:p>
            <w:pPr>
              <w:spacing w:after="0"/>
              <w:jc w:val="center"/>
              <w:rPr>
                <w:rFonts w:ascii="Times New Roman" w:hAnsi="Times New Roman" w:cs="Times New Roman"/>
                <w:noProof/>
                <w:sz w:val="14"/>
                <w:szCs w:val="14"/>
              </w:rPr>
            </w:pPr>
          </w:p>
        </w:tc>
        <w:tc>
          <w:tcPr>
            <w:tcW w:w="866" w:type="dxa"/>
            <w:tcBorders>
              <w:top w:val="single" w:sz="3" w:space="0" w:color="000000"/>
              <w:left w:val="single" w:sz="3" w:space="0" w:color="000000"/>
              <w:bottom w:val="single" w:sz="4"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808"/>
        </w:trPr>
        <w:tc>
          <w:tcPr>
            <w:tcW w:w="780" w:type="dxa"/>
            <w:vMerge w:val="restart"/>
            <w:tcBorders>
              <w:top w:val="single" w:sz="4" w:space="0" w:color="000000"/>
              <w:left w:val="single" w:sz="6" w:space="0" w:color="000000"/>
              <w:right w:val="single" w:sz="4" w:space="0" w:color="000000"/>
            </w:tcBorders>
            <w:shd w:val="clear" w:color="auto" w:fill="DA9694"/>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2</w:t>
            </w:r>
          </w:p>
        </w:tc>
        <w:tc>
          <w:tcPr>
            <w:tcW w:w="2722" w:type="dxa"/>
            <w:vMerge w:val="restart"/>
            <w:tcBorders>
              <w:top w:val="single" w:sz="4" w:space="0" w:color="000000"/>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Pouvoirs de l’AIPN</w:t>
            </w:r>
          </w:p>
        </w:tc>
        <w:tc>
          <w:tcPr>
            <w:tcW w:w="3230" w:type="dxa"/>
            <w:tcBorders>
              <w:top w:val="single" w:sz="4" w:space="0" w:color="000000"/>
              <w:left w:val="single" w:sz="4" w:space="0" w:color="000000"/>
              <w:bottom w:val="single" w:sz="3" w:space="0" w:color="000000"/>
              <w:right w:val="single" w:sz="4" w:space="0" w:color="000000"/>
            </w:tcBorders>
            <w:shd w:val="clear" w:color="auto" w:fill="DA9694"/>
            <w:vAlign w:val="center"/>
          </w:tcPr>
          <w:p>
            <w:pPr>
              <w:widowControl w:val="0"/>
              <w:spacing w:before="95" w:after="0" w:line="271" w:lineRule="auto"/>
              <w:ind w:right="69"/>
              <w:jc w:val="center"/>
              <w:rPr>
                <w:rFonts w:ascii="Times New Roman" w:hAnsi="Times New Roman" w:cs="Times New Roman"/>
                <w:noProof/>
                <w:w w:val="105"/>
                <w:sz w:val="12"/>
              </w:rPr>
            </w:pPr>
            <w:r>
              <w:rPr>
                <w:rFonts w:ascii="Times New Roman" w:hAnsi="Times New Roman"/>
                <w:noProof/>
                <w:sz w:val="12"/>
              </w:rPr>
              <w:t xml:space="preserve">Décision 2013/811/UE du Conseil portant détermination pour le secrétariat général du Conseil de l’autorité investie du pouvoir de nomination et de l’autorité habilitée à conclure les contrats d’engagement </w:t>
            </w:r>
          </w:p>
        </w:tc>
        <w:tc>
          <w:tcPr>
            <w:tcW w:w="1409" w:type="dxa"/>
            <w:tcBorders>
              <w:top w:val="single" w:sz="4" w:space="0" w:color="000000"/>
              <w:left w:val="single" w:sz="4"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17.12.2013</w:t>
            </w:r>
          </w:p>
        </w:tc>
        <w:tc>
          <w:tcPr>
            <w:tcW w:w="1800" w:type="dxa"/>
            <w:tcBorders>
              <w:top w:val="single" w:sz="4" w:space="0" w:color="000000"/>
              <w:left w:val="single" w:sz="4" w:space="0" w:color="000000"/>
              <w:bottom w:val="single" w:sz="3" w:space="0" w:color="000000"/>
              <w:right w:val="single" w:sz="4" w:space="0" w:color="000000"/>
            </w:tcBorders>
            <w:shd w:val="clear" w:color="auto" w:fill="DA9694"/>
            <w:vAlign w:val="center"/>
          </w:tcPr>
          <w:p>
            <w:pPr>
              <w:spacing w:after="0"/>
              <w:jc w:val="center"/>
              <w:rPr>
                <w:rFonts w:ascii="Times New Roman" w:hAnsi="Times New Roman" w:cs="Times New Roman"/>
                <w:noProof/>
                <w:sz w:val="12"/>
                <w:szCs w:val="12"/>
              </w:rPr>
            </w:pPr>
            <w:r>
              <w:rPr>
                <w:rFonts w:ascii="Times New Roman" w:hAnsi="Times New Roman"/>
                <w:noProof/>
                <w:sz w:val="12"/>
                <w:szCs w:val="12"/>
              </w:rPr>
              <w:t>6.2.2017</w:t>
            </w:r>
          </w:p>
        </w:tc>
        <w:tc>
          <w:tcPr>
            <w:tcW w:w="866" w:type="dxa"/>
            <w:vMerge w:val="restart"/>
            <w:tcBorders>
              <w:top w:val="single" w:sz="4" w:space="0" w:color="000000"/>
              <w:left w:val="single" w:sz="4" w:space="0" w:color="000000"/>
              <w:right w:val="single" w:sz="6" w:space="0" w:color="000000"/>
            </w:tcBorders>
            <w:shd w:val="clear" w:color="auto" w:fill="DA9694"/>
            <w:vAlign w:val="center"/>
          </w:tcPr>
          <w:p>
            <w:pPr>
              <w:widowControl w:val="0"/>
              <w:spacing w:before="122"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942"/>
        </w:trPr>
        <w:tc>
          <w:tcPr>
            <w:tcW w:w="780" w:type="dxa"/>
            <w:vMerge/>
            <w:tcBorders>
              <w:left w:val="single" w:sz="6" w:space="0" w:color="000000"/>
              <w:right w:val="single" w:sz="4" w:space="0" w:color="000000"/>
            </w:tcBorders>
            <w:shd w:val="clear" w:color="auto" w:fill="DA9694"/>
            <w:vAlign w:val="center"/>
          </w:tcPr>
          <w:p>
            <w:pPr>
              <w:widowControl w:val="0"/>
              <w:spacing w:after="0" w:line="240" w:lineRule="auto"/>
              <w:ind w:right="1"/>
              <w:jc w:val="center"/>
              <w:rPr>
                <w:rFonts w:ascii="Times New Roman" w:hAnsi="Times New Roman" w:cs="Times New Roman"/>
                <w:b/>
                <w:noProof/>
                <w:w w:val="105"/>
                <w:sz w:val="12"/>
                <w:lang w:val="en-US"/>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hAnsi="Times New Roman" w:cs="Times New Roman"/>
                <w:b/>
                <w:noProof/>
                <w:spacing w:val="-1"/>
                <w:sz w:val="17"/>
                <w:lang w:val="en-US"/>
              </w:rPr>
            </w:pPr>
          </w:p>
        </w:tc>
        <w:tc>
          <w:tcPr>
            <w:tcW w:w="3230"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95" w:after="0" w:line="271" w:lineRule="auto"/>
              <w:ind w:right="69"/>
              <w:jc w:val="center"/>
              <w:rPr>
                <w:rFonts w:ascii="Times New Roman" w:hAnsi="Times New Roman" w:cs="Times New Roman"/>
                <w:noProof/>
                <w:w w:val="105"/>
                <w:sz w:val="12"/>
              </w:rPr>
            </w:pPr>
            <w:r>
              <w:rPr>
                <w:rFonts w:ascii="Times New Roman" w:hAnsi="Times New Roman"/>
                <w:iCs/>
                <w:noProof/>
                <w:sz w:val="12"/>
                <w:szCs w:val="12"/>
              </w:rPr>
              <w:t>Décision (UE) 2017/262 du Conseil du 6 février 2017 portant détermination, pour le secrétariat général du Conseil, de l’autorité investie du pouvoir de nomination et de l’autorité habilitée à conclure les contrats d’engagement, et abrogeant la décision 2013/811/UE</w:t>
            </w:r>
          </w:p>
        </w:tc>
        <w:tc>
          <w:tcPr>
            <w:tcW w:w="140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szCs w:val="12"/>
              </w:rPr>
              <w:t>6.2.2017</w:t>
            </w:r>
          </w:p>
        </w:tc>
        <w:tc>
          <w:tcPr>
            <w:tcW w:w="1800" w:type="dxa"/>
            <w:tcBorders>
              <w:top w:val="single" w:sz="3" w:space="0" w:color="000000"/>
              <w:left w:val="single" w:sz="4" w:space="0" w:color="000000"/>
              <w:bottom w:val="single" w:sz="3" w:space="0" w:color="000000"/>
              <w:right w:val="single" w:sz="4" w:space="0" w:color="000000"/>
            </w:tcBorders>
            <w:shd w:val="clear" w:color="auto" w:fill="DA9694"/>
            <w:vAlign w:val="center"/>
          </w:tcPr>
          <w:p>
            <w:pPr>
              <w:spacing w:after="0"/>
              <w:jc w:val="center"/>
              <w:rPr>
                <w:rFonts w:ascii="Times New Roman" w:hAnsi="Times New Roman" w:cs="Times New Roman"/>
                <w:noProof/>
                <w:sz w:val="12"/>
                <w:szCs w:val="12"/>
              </w:rPr>
            </w:pPr>
          </w:p>
        </w:tc>
        <w:tc>
          <w:tcPr>
            <w:tcW w:w="866" w:type="dxa"/>
            <w:vMerge/>
            <w:tcBorders>
              <w:left w:val="single" w:sz="4" w:space="0" w:color="000000"/>
              <w:bottom w:val="single" w:sz="3" w:space="0" w:color="000000"/>
              <w:right w:val="single" w:sz="6" w:space="0" w:color="000000"/>
            </w:tcBorders>
            <w:shd w:val="clear" w:color="auto" w:fill="DA9694"/>
            <w:vAlign w:val="center"/>
          </w:tcPr>
          <w:p>
            <w:pPr>
              <w:widowControl w:val="0"/>
              <w:spacing w:before="122" w:after="0" w:line="240" w:lineRule="auto"/>
              <w:jc w:val="center"/>
              <w:rPr>
                <w:rFonts w:ascii="Times New Roman" w:eastAsia="Calibri" w:hAnsi="Times New Roman" w:cs="Times New Roman"/>
                <w:b/>
                <w:noProof/>
                <w:spacing w:val="1"/>
                <w:w w:val="105"/>
                <w:sz w:val="16"/>
                <w:szCs w:val="16"/>
                <w:lang w:val="en-US"/>
              </w:rPr>
            </w:pPr>
          </w:p>
        </w:tc>
      </w:tr>
      <w:tr>
        <w:trPr>
          <w:trHeight w:hRule="exact" w:val="911"/>
        </w:trPr>
        <w:tc>
          <w:tcPr>
            <w:tcW w:w="780" w:type="dxa"/>
            <w:vMerge/>
            <w:tcBorders>
              <w:left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i/>
                <w:noProof/>
                <w:sz w:val="12"/>
                <w:szCs w:val="12"/>
                <w:lang w:val="en-US"/>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i/>
                <w:noProof/>
                <w:sz w:val="16"/>
                <w:szCs w:val="16"/>
                <w:lang w:val="en-US"/>
              </w:rPr>
            </w:pPr>
          </w:p>
        </w:tc>
        <w:tc>
          <w:tcPr>
            <w:tcW w:w="3230" w:type="dxa"/>
            <w:tcBorders>
              <w:top w:val="single" w:sz="3" w:space="0" w:color="000000"/>
              <w:left w:val="single" w:sz="4" w:space="0" w:color="000000"/>
              <w:bottom w:val="single" w:sz="3" w:space="0" w:color="000000"/>
              <w:right w:val="single" w:sz="4" w:space="0" w:color="000000"/>
            </w:tcBorders>
            <w:shd w:val="clear" w:color="auto" w:fill="DA9694"/>
            <w:vAlign w:val="center"/>
          </w:tcPr>
          <w:p>
            <w:pPr>
              <w:pStyle w:val="CommentText"/>
              <w:spacing w:after="40"/>
              <w:jc w:val="center"/>
              <w:rPr>
                <w:rFonts w:ascii="Times New Roman" w:hAnsi="Times New Roman" w:cs="Times New Roman"/>
                <w:noProof/>
                <w:w w:val="105"/>
                <w:sz w:val="12"/>
              </w:rPr>
            </w:pPr>
            <w:r>
              <w:rPr>
                <w:rFonts w:ascii="Times New Roman" w:hAnsi="Times New Roman"/>
                <w:noProof/>
                <w:sz w:val="12"/>
                <w:szCs w:val="12"/>
              </w:rPr>
              <w:t xml:space="preserve">Décision nº 22/14 du secrétaire général déléguant son pouvoir de décision au directeur général de l’administration et autorisant ce dernier à déléguer son pouvoir de signature concernant les fonctionnaires des groupes de fonctions AST et AST/SC et autres agents </w:t>
            </w:r>
          </w:p>
        </w:tc>
        <w:tc>
          <w:tcPr>
            <w:tcW w:w="140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6" w:after="0" w:line="240" w:lineRule="auto"/>
              <w:jc w:val="center"/>
              <w:rPr>
                <w:rFonts w:ascii="Times New Roman" w:hAnsi="Times New Roman" w:cs="Times New Roman"/>
                <w:noProof/>
                <w:w w:val="105"/>
                <w:sz w:val="12"/>
              </w:rPr>
            </w:pPr>
            <w:r>
              <w:rPr>
                <w:rFonts w:ascii="Times New Roman" w:hAnsi="Times New Roman"/>
                <w:noProof/>
                <w:sz w:val="12"/>
              </w:rPr>
              <w:t>30.4.2014</w:t>
            </w:r>
          </w:p>
          <w:p>
            <w:pPr>
              <w:widowControl w:val="0"/>
              <w:spacing w:after="0" w:line="240" w:lineRule="auto"/>
              <w:jc w:val="center"/>
              <w:rPr>
                <w:rFonts w:ascii="Times New Roman" w:eastAsia="Times New Roman" w:hAnsi="Times New Roman" w:cs="Times New Roman"/>
                <w:i/>
                <w:noProof/>
                <w:sz w:val="12"/>
                <w:szCs w:val="12"/>
                <w:lang w:val="en-US"/>
              </w:rPr>
            </w:pPr>
          </w:p>
        </w:tc>
        <w:tc>
          <w:tcPr>
            <w:tcW w:w="1800" w:type="dxa"/>
            <w:tcBorders>
              <w:top w:val="single" w:sz="3" w:space="0" w:color="000000"/>
              <w:left w:val="single" w:sz="4" w:space="0" w:color="000000"/>
              <w:bottom w:val="single" w:sz="3" w:space="0" w:color="000000"/>
              <w:right w:val="single" w:sz="4" w:space="0" w:color="000000"/>
            </w:tcBorders>
            <w:shd w:val="clear" w:color="auto" w:fill="DA9694"/>
            <w:vAlign w:val="center"/>
          </w:tcPr>
          <w:p>
            <w:pPr>
              <w:spacing w:after="0"/>
              <w:jc w:val="center"/>
              <w:rPr>
                <w:rFonts w:ascii="Times New Roman" w:hAnsi="Times New Roman" w:cs="Times New Roman"/>
                <w:noProof/>
                <w:sz w:val="12"/>
                <w:szCs w:val="12"/>
              </w:rPr>
            </w:pPr>
            <w:r>
              <w:rPr>
                <w:rFonts w:ascii="Times New Roman" w:hAnsi="Times New Roman"/>
                <w:noProof/>
                <w:sz w:val="12"/>
                <w:szCs w:val="12"/>
              </w:rPr>
              <w:t>2.5.2017</w:t>
            </w:r>
          </w:p>
        </w:tc>
        <w:tc>
          <w:tcPr>
            <w:tcW w:w="866" w:type="dxa"/>
            <w:vMerge w:val="restart"/>
            <w:tcBorders>
              <w:top w:val="single" w:sz="3" w:space="0" w:color="000000"/>
              <w:left w:val="single" w:sz="4"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136"/>
        </w:trPr>
        <w:tc>
          <w:tcPr>
            <w:tcW w:w="780" w:type="dxa"/>
            <w:vMerge/>
            <w:tcBorders>
              <w:left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i/>
                <w:noProof/>
                <w:sz w:val="12"/>
                <w:szCs w:val="12"/>
                <w:lang w:val="en-US"/>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i/>
                <w:noProof/>
                <w:sz w:val="16"/>
                <w:szCs w:val="16"/>
                <w:lang w:val="en-US"/>
              </w:rPr>
            </w:pPr>
          </w:p>
        </w:tc>
        <w:tc>
          <w:tcPr>
            <w:tcW w:w="3230" w:type="dxa"/>
            <w:tcBorders>
              <w:top w:val="single" w:sz="3" w:space="0" w:color="000000"/>
              <w:left w:val="single" w:sz="4" w:space="0" w:color="000000"/>
              <w:bottom w:val="single" w:sz="3" w:space="0" w:color="000000"/>
              <w:right w:val="single" w:sz="4" w:space="0" w:color="000000"/>
            </w:tcBorders>
            <w:shd w:val="clear" w:color="auto" w:fill="DA9694"/>
            <w:vAlign w:val="center"/>
          </w:tcPr>
          <w:p>
            <w:pPr>
              <w:pStyle w:val="CommentText"/>
              <w:spacing w:after="40"/>
              <w:jc w:val="center"/>
              <w:rPr>
                <w:rFonts w:ascii="Times New Roman" w:hAnsi="Times New Roman" w:cs="Times New Roman"/>
                <w:noProof/>
                <w:sz w:val="12"/>
                <w:szCs w:val="12"/>
              </w:rPr>
            </w:pPr>
            <w:r>
              <w:rPr>
                <w:rFonts w:ascii="Times New Roman" w:hAnsi="Times New Roman"/>
                <w:noProof/>
                <w:sz w:val="12"/>
                <w:szCs w:val="12"/>
              </w:rPr>
              <w:t>Décision nº 23/14 du secrétaire général déléguant son pouvoir de signature au directeur général de l’administration et autorisant ce dernier à subdéléguer son pouvoir de signature concernant les fonctionnaires du groupe de fonctions AD, la nomination et la cessation des fonctions des fonctionnaires des groupes de fonctions AST et AST/SC et l’engagement d’autres agents</w:t>
            </w:r>
          </w:p>
        </w:tc>
        <w:tc>
          <w:tcPr>
            <w:tcW w:w="140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6" w:after="0" w:line="240" w:lineRule="auto"/>
              <w:jc w:val="center"/>
              <w:rPr>
                <w:rFonts w:ascii="Times New Roman" w:hAnsi="Times New Roman" w:cs="Times New Roman"/>
                <w:noProof/>
                <w:w w:val="105"/>
                <w:sz w:val="12"/>
              </w:rPr>
            </w:pPr>
            <w:r>
              <w:rPr>
                <w:rFonts w:ascii="Times New Roman" w:hAnsi="Times New Roman"/>
                <w:noProof/>
                <w:sz w:val="12"/>
              </w:rPr>
              <w:t>30.4.2014</w:t>
            </w:r>
          </w:p>
        </w:tc>
        <w:tc>
          <w:tcPr>
            <w:tcW w:w="1800" w:type="dxa"/>
            <w:tcBorders>
              <w:top w:val="single" w:sz="3" w:space="0" w:color="000000"/>
              <w:left w:val="single" w:sz="4" w:space="0" w:color="000000"/>
              <w:bottom w:val="single" w:sz="3" w:space="0" w:color="000000"/>
              <w:right w:val="single" w:sz="4" w:space="0" w:color="000000"/>
            </w:tcBorders>
            <w:shd w:val="clear" w:color="auto" w:fill="DA9694"/>
            <w:vAlign w:val="center"/>
          </w:tcPr>
          <w:p>
            <w:pPr>
              <w:spacing w:after="0"/>
              <w:jc w:val="center"/>
              <w:rPr>
                <w:rFonts w:ascii="Times New Roman" w:hAnsi="Times New Roman" w:cs="Times New Roman"/>
                <w:noProof/>
                <w:sz w:val="12"/>
                <w:szCs w:val="12"/>
              </w:rPr>
            </w:pPr>
            <w:r>
              <w:rPr>
                <w:rFonts w:ascii="Times New Roman" w:hAnsi="Times New Roman"/>
                <w:noProof/>
                <w:sz w:val="12"/>
                <w:szCs w:val="12"/>
              </w:rPr>
              <w:t>2.5.2017</w:t>
            </w:r>
          </w:p>
        </w:tc>
        <w:tc>
          <w:tcPr>
            <w:tcW w:w="866" w:type="dxa"/>
            <w:vMerge/>
            <w:tcBorders>
              <w:left w:val="single" w:sz="4"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982"/>
        </w:trPr>
        <w:tc>
          <w:tcPr>
            <w:tcW w:w="780" w:type="dxa"/>
            <w:vMerge/>
            <w:tcBorders>
              <w:left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i/>
                <w:noProof/>
                <w:sz w:val="12"/>
                <w:szCs w:val="12"/>
                <w:lang w:val="en-US"/>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i/>
                <w:noProof/>
                <w:sz w:val="16"/>
                <w:szCs w:val="16"/>
                <w:lang w:val="en-US"/>
              </w:rPr>
            </w:pPr>
          </w:p>
        </w:tc>
        <w:tc>
          <w:tcPr>
            <w:tcW w:w="3230"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95" w:after="0" w:line="271" w:lineRule="auto"/>
              <w:ind w:right="69"/>
              <w:jc w:val="center"/>
              <w:rPr>
                <w:rFonts w:ascii="Times New Roman" w:eastAsia="Times New Roman" w:hAnsi="Times New Roman" w:cs="Times New Roman"/>
                <w:iCs/>
                <w:noProof/>
                <w:sz w:val="12"/>
                <w:szCs w:val="12"/>
              </w:rPr>
            </w:pPr>
            <w:r>
              <w:rPr>
                <w:rFonts w:ascii="Times New Roman" w:hAnsi="Times New Roman"/>
                <w:iCs/>
                <w:noProof/>
                <w:sz w:val="12"/>
                <w:szCs w:val="12"/>
              </w:rPr>
              <w:t>Décision nº 16/2017 du secrétaire général du Conseil déléguant ses pouvoirs de décision et son pouvoir de signature concernant l’application du statut des fonctionnaires de l’Union européenne et du régime applicable aux autres agents, et abrogeant les décisions nº 22/14 et nº 23/14</w:t>
            </w:r>
          </w:p>
        </w:tc>
        <w:tc>
          <w:tcPr>
            <w:tcW w:w="140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6" w:after="0" w:line="240" w:lineRule="auto"/>
              <w:jc w:val="center"/>
              <w:rPr>
                <w:rFonts w:ascii="Times New Roman" w:hAnsi="Times New Roman" w:cs="Times New Roman"/>
                <w:noProof/>
                <w:w w:val="105"/>
                <w:sz w:val="12"/>
              </w:rPr>
            </w:pPr>
            <w:r>
              <w:rPr>
                <w:rFonts w:ascii="Times New Roman" w:hAnsi="Times New Roman"/>
                <w:noProof/>
                <w:sz w:val="12"/>
                <w:szCs w:val="12"/>
              </w:rPr>
              <w:t>2.5.2017</w:t>
            </w:r>
          </w:p>
        </w:tc>
        <w:tc>
          <w:tcPr>
            <w:tcW w:w="1800" w:type="dxa"/>
            <w:tcBorders>
              <w:top w:val="single" w:sz="3" w:space="0" w:color="000000"/>
              <w:left w:val="single" w:sz="4" w:space="0" w:color="000000"/>
              <w:bottom w:val="single" w:sz="3" w:space="0" w:color="000000"/>
              <w:right w:val="single" w:sz="4" w:space="0" w:color="000000"/>
            </w:tcBorders>
            <w:shd w:val="clear" w:color="auto" w:fill="DA9694"/>
            <w:vAlign w:val="center"/>
          </w:tcPr>
          <w:p>
            <w:pPr>
              <w:spacing w:after="0"/>
              <w:jc w:val="center"/>
              <w:rPr>
                <w:rFonts w:ascii="Times New Roman" w:hAnsi="Times New Roman" w:cs="Times New Roman"/>
                <w:noProof/>
                <w:sz w:val="12"/>
                <w:szCs w:val="12"/>
              </w:rPr>
            </w:pPr>
          </w:p>
        </w:tc>
        <w:tc>
          <w:tcPr>
            <w:tcW w:w="866" w:type="dxa"/>
            <w:vMerge/>
            <w:tcBorders>
              <w:left w:val="single" w:sz="4" w:space="0" w:color="000000"/>
              <w:bottom w:val="single" w:sz="3"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1094"/>
        </w:trPr>
        <w:tc>
          <w:tcPr>
            <w:tcW w:w="780" w:type="dxa"/>
            <w:vMerge/>
            <w:tcBorders>
              <w:left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i/>
                <w:noProof/>
                <w:sz w:val="12"/>
                <w:szCs w:val="12"/>
                <w:lang w:val="en-US"/>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i/>
                <w:noProof/>
                <w:sz w:val="16"/>
                <w:szCs w:val="16"/>
                <w:lang w:val="en-US"/>
              </w:rPr>
            </w:pPr>
          </w:p>
        </w:tc>
        <w:tc>
          <w:tcPr>
            <w:tcW w:w="3230"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95" w:after="0" w:line="271" w:lineRule="auto"/>
              <w:ind w:right="69"/>
              <w:jc w:val="center"/>
              <w:rPr>
                <w:rFonts w:ascii="Times New Roman" w:eastAsia="Times New Roman" w:hAnsi="Times New Roman" w:cs="Times New Roman"/>
                <w:iCs/>
                <w:noProof/>
                <w:sz w:val="12"/>
                <w:szCs w:val="12"/>
              </w:rPr>
            </w:pPr>
            <w:r>
              <w:rPr>
                <w:rFonts w:ascii="Times New Roman" w:hAnsi="Times New Roman"/>
                <w:iCs/>
                <w:noProof/>
                <w:sz w:val="12"/>
                <w:szCs w:val="12"/>
              </w:rPr>
              <w:t>Décision nº 46/14 en vertu de laquelle le directeur général de l’administration délègue son pouvoir de signature pour les actes pour lesquels le pouvoir de décision lui a été délégué en vertu de la décision nº 22/14 et subdélègue son pouvoir de signature pour les actes pour lesquels le pouvoir de signature lui a été délégué en vertu de la décision nº 23/14</w:t>
            </w:r>
          </w:p>
        </w:tc>
        <w:tc>
          <w:tcPr>
            <w:tcW w:w="140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31.7.2014</w:t>
            </w:r>
          </w:p>
        </w:tc>
        <w:tc>
          <w:tcPr>
            <w:tcW w:w="1800" w:type="dxa"/>
            <w:tcBorders>
              <w:top w:val="single" w:sz="3" w:space="0" w:color="000000"/>
              <w:left w:val="single" w:sz="4" w:space="0" w:color="000000"/>
              <w:bottom w:val="single" w:sz="3" w:space="0" w:color="000000"/>
              <w:right w:val="single" w:sz="4" w:space="0" w:color="000000"/>
            </w:tcBorders>
            <w:shd w:val="clear" w:color="auto" w:fill="DA9694"/>
            <w:vAlign w:val="center"/>
          </w:tcPr>
          <w:p>
            <w:pPr>
              <w:spacing w:after="0"/>
              <w:jc w:val="center"/>
              <w:rPr>
                <w:rFonts w:ascii="Times New Roman" w:hAnsi="Times New Roman" w:cs="Times New Roman"/>
                <w:noProof/>
                <w:sz w:val="12"/>
                <w:szCs w:val="12"/>
              </w:rPr>
            </w:pPr>
            <w:r>
              <w:rPr>
                <w:rFonts w:ascii="Times New Roman" w:hAnsi="Times New Roman"/>
                <w:noProof/>
                <w:sz w:val="12"/>
                <w:szCs w:val="12"/>
              </w:rPr>
              <w:t>2.5.2017</w:t>
            </w:r>
          </w:p>
        </w:tc>
        <w:tc>
          <w:tcPr>
            <w:tcW w:w="866" w:type="dxa"/>
            <w:vMerge w:val="restart"/>
            <w:tcBorders>
              <w:top w:val="single" w:sz="3" w:space="0" w:color="000000"/>
              <w:left w:val="single" w:sz="4"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084"/>
        </w:trPr>
        <w:tc>
          <w:tcPr>
            <w:tcW w:w="780" w:type="dxa"/>
            <w:vMerge/>
            <w:tcBorders>
              <w:left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i/>
                <w:noProof/>
                <w:sz w:val="12"/>
                <w:szCs w:val="12"/>
                <w:lang w:val="en-US"/>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i/>
                <w:noProof/>
                <w:sz w:val="16"/>
                <w:szCs w:val="16"/>
                <w:lang w:val="en-US"/>
              </w:rPr>
            </w:pPr>
          </w:p>
        </w:tc>
        <w:tc>
          <w:tcPr>
            <w:tcW w:w="3230"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95" w:after="0" w:line="271" w:lineRule="auto"/>
              <w:ind w:right="69"/>
              <w:jc w:val="center"/>
              <w:rPr>
                <w:rFonts w:ascii="Times New Roman" w:eastAsia="Times New Roman" w:hAnsi="Times New Roman" w:cs="Times New Roman"/>
                <w:iCs/>
                <w:noProof/>
                <w:sz w:val="12"/>
                <w:szCs w:val="12"/>
              </w:rPr>
            </w:pPr>
            <w:r>
              <w:rPr>
                <w:rFonts w:ascii="Times New Roman" w:hAnsi="Times New Roman"/>
                <w:iCs/>
                <w:noProof/>
                <w:sz w:val="12"/>
                <w:szCs w:val="12"/>
              </w:rPr>
              <w:t>Décision nº 27/17 du directeur général de l’administration déléguant son pouvoir de signature pour les actes couverts par la délégation des pouvoirs de décision et son pouvoir de signature en vertu de la décision nº 16/2017 du secrétaire général, et abrogeant la décision nº 46/2014</w:t>
            </w:r>
          </w:p>
        </w:tc>
        <w:tc>
          <w:tcPr>
            <w:tcW w:w="140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szCs w:val="12"/>
              </w:rPr>
              <w:t>2.5.2017</w:t>
            </w:r>
          </w:p>
        </w:tc>
        <w:tc>
          <w:tcPr>
            <w:tcW w:w="1800" w:type="dxa"/>
            <w:tcBorders>
              <w:top w:val="single" w:sz="3" w:space="0" w:color="000000"/>
              <w:left w:val="single" w:sz="4" w:space="0" w:color="000000"/>
              <w:bottom w:val="single" w:sz="3" w:space="0" w:color="000000"/>
              <w:right w:val="single" w:sz="4" w:space="0" w:color="000000"/>
            </w:tcBorders>
            <w:shd w:val="clear" w:color="auto" w:fill="DA9694"/>
            <w:vAlign w:val="center"/>
          </w:tcPr>
          <w:p>
            <w:pPr>
              <w:spacing w:after="0"/>
              <w:jc w:val="center"/>
              <w:rPr>
                <w:rFonts w:ascii="Times New Roman" w:hAnsi="Times New Roman" w:cs="Times New Roman"/>
                <w:noProof/>
                <w:sz w:val="12"/>
                <w:szCs w:val="12"/>
              </w:rPr>
            </w:pPr>
            <w:r>
              <w:rPr>
                <w:rFonts w:ascii="Times New Roman" w:hAnsi="Times New Roman"/>
                <w:noProof/>
                <w:sz w:val="12"/>
                <w:szCs w:val="12"/>
              </w:rPr>
              <w:t>19.7.2017</w:t>
            </w:r>
          </w:p>
        </w:tc>
        <w:tc>
          <w:tcPr>
            <w:tcW w:w="866" w:type="dxa"/>
            <w:vMerge/>
            <w:tcBorders>
              <w:left w:val="single" w:sz="4"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998"/>
        </w:trPr>
        <w:tc>
          <w:tcPr>
            <w:tcW w:w="780" w:type="dxa"/>
            <w:vMerge/>
            <w:tcBorders>
              <w:left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i/>
                <w:noProof/>
                <w:sz w:val="12"/>
                <w:szCs w:val="12"/>
                <w:lang w:val="en-US"/>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i/>
                <w:noProof/>
                <w:sz w:val="16"/>
                <w:szCs w:val="16"/>
                <w:lang w:val="en-US"/>
              </w:rPr>
            </w:pPr>
          </w:p>
        </w:tc>
        <w:tc>
          <w:tcPr>
            <w:tcW w:w="3230"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95" w:after="0" w:line="271" w:lineRule="auto"/>
              <w:ind w:right="69"/>
              <w:jc w:val="center"/>
              <w:rPr>
                <w:rFonts w:ascii="Times New Roman" w:eastAsia="Times New Roman" w:hAnsi="Times New Roman" w:cs="Times New Roman"/>
                <w:iCs/>
                <w:noProof/>
                <w:sz w:val="12"/>
                <w:szCs w:val="12"/>
              </w:rPr>
            </w:pPr>
            <w:r>
              <w:rPr>
                <w:rFonts w:ascii="Times New Roman" w:hAnsi="Times New Roman"/>
                <w:iCs/>
                <w:noProof/>
                <w:sz w:val="12"/>
                <w:szCs w:val="12"/>
              </w:rPr>
              <w:t>Décision nº 35/17 du directeur général de l’administration déléguant son pouvoir de signature pour les actes couverts par la délégation des pouvoirs de décision et son pouvoir de signature en vertu de la décision nº 16/2017 du secrétaire général, et abrogeant la décision nº 27/2017</w:t>
            </w:r>
          </w:p>
        </w:tc>
        <w:tc>
          <w:tcPr>
            <w:tcW w:w="140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60" w:after="0" w:line="240" w:lineRule="auto"/>
              <w:jc w:val="center"/>
              <w:rPr>
                <w:rFonts w:ascii="Times New Roman"/>
                <w:noProof/>
                <w:w w:val="105"/>
                <w:sz w:val="12"/>
                <w:szCs w:val="12"/>
              </w:rPr>
            </w:pPr>
            <w:r>
              <w:rPr>
                <w:rFonts w:ascii="Times New Roman"/>
                <w:noProof/>
                <w:sz w:val="12"/>
                <w:szCs w:val="12"/>
              </w:rPr>
              <w:t>19.7.2017</w:t>
            </w:r>
          </w:p>
        </w:tc>
        <w:tc>
          <w:tcPr>
            <w:tcW w:w="1800" w:type="dxa"/>
            <w:tcBorders>
              <w:top w:val="single" w:sz="3" w:space="0" w:color="000000"/>
              <w:left w:val="single" w:sz="4" w:space="0" w:color="000000"/>
              <w:bottom w:val="single" w:sz="3" w:space="0" w:color="000000"/>
              <w:right w:val="single" w:sz="4" w:space="0" w:color="000000"/>
            </w:tcBorders>
            <w:shd w:val="clear" w:color="auto" w:fill="DA9694"/>
            <w:vAlign w:val="center"/>
          </w:tcPr>
          <w:p>
            <w:pPr>
              <w:spacing w:after="0" w:line="240" w:lineRule="auto"/>
              <w:jc w:val="center"/>
              <w:rPr>
                <w:rFonts w:ascii="Times New Roman" w:hAnsi="Times New Roman" w:cs="Times New Roman"/>
                <w:noProof/>
                <w:sz w:val="12"/>
                <w:szCs w:val="12"/>
              </w:rPr>
            </w:pPr>
            <w:r>
              <w:rPr>
                <w:rFonts w:ascii="Times New Roman" w:hAnsi="Times New Roman"/>
                <w:noProof/>
                <w:sz w:val="12"/>
                <w:szCs w:val="12"/>
              </w:rPr>
              <w:t>5.6.2018</w:t>
            </w:r>
          </w:p>
        </w:tc>
        <w:tc>
          <w:tcPr>
            <w:tcW w:w="866" w:type="dxa"/>
            <w:vMerge/>
            <w:tcBorders>
              <w:left w:val="single" w:sz="4"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1068"/>
        </w:trPr>
        <w:tc>
          <w:tcPr>
            <w:tcW w:w="780" w:type="dxa"/>
            <w:vMerge/>
            <w:tcBorders>
              <w:left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i/>
                <w:noProof/>
                <w:sz w:val="12"/>
                <w:szCs w:val="12"/>
                <w:lang w:val="en-US"/>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i/>
                <w:noProof/>
                <w:sz w:val="16"/>
                <w:szCs w:val="16"/>
                <w:lang w:val="en-US"/>
              </w:rPr>
            </w:pPr>
          </w:p>
        </w:tc>
        <w:tc>
          <w:tcPr>
            <w:tcW w:w="3230"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95" w:after="0" w:line="271" w:lineRule="auto"/>
              <w:ind w:right="69"/>
              <w:jc w:val="center"/>
              <w:rPr>
                <w:rFonts w:ascii="Times New Roman" w:eastAsia="Times New Roman" w:hAnsi="Times New Roman" w:cs="Times New Roman"/>
                <w:iCs/>
                <w:noProof/>
                <w:sz w:val="12"/>
                <w:szCs w:val="12"/>
              </w:rPr>
            </w:pPr>
            <w:r>
              <w:rPr>
                <w:rFonts w:ascii="Times New Roman" w:hAnsi="Times New Roman"/>
                <w:iCs/>
                <w:noProof/>
                <w:sz w:val="12"/>
                <w:szCs w:val="12"/>
              </w:rPr>
              <w:t>Décision nº 25/18 du directeur général de l’administration déléguant son pouvoir de signature pour les actes couverts par la délégation des pouvoirs de décision et le pouvoir de signature en vertu de la décision nº 16/2017 du secrétaire général, et abrogeant la décision nº 35/2017</w:t>
            </w:r>
          </w:p>
        </w:tc>
        <w:tc>
          <w:tcPr>
            <w:tcW w:w="140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60" w:after="0" w:line="240" w:lineRule="auto"/>
              <w:jc w:val="center"/>
              <w:rPr>
                <w:rFonts w:ascii="Times New Roman"/>
                <w:noProof/>
                <w:w w:val="105"/>
                <w:sz w:val="12"/>
                <w:szCs w:val="12"/>
              </w:rPr>
            </w:pPr>
            <w:r>
              <w:rPr>
                <w:rFonts w:ascii="Times New Roman" w:hAnsi="Times New Roman"/>
                <w:noProof/>
                <w:sz w:val="12"/>
                <w:szCs w:val="12"/>
              </w:rPr>
              <w:t>5.6.2018</w:t>
            </w:r>
          </w:p>
        </w:tc>
        <w:tc>
          <w:tcPr>
            <w:tcW w:w="1800" w:type="dxa"/>
            <w:tcBorders>
              <w:top w:val="single" w:sz="3" w:space="0" w:color="000000"/>
              <w:left w:val="single" w:sz="4" w:space="0" w:color="000000"/>
              <w:bottom w:val="single" w:sz="3" w:space="0" w:color="000000"/>
              <w:right w:val="single" w:sz="4" w:space="0" w:color="000000"/>
            </w:tcBorders>
            <w:shd w:val="clear" w:color="auto" w:fill="DA9694"/>
            <w:vAlign w:val="center"/>
          </w:tcPr>
          <w:p>
            <w:pPr>
              <w:spacing w:before="60" w:after="0" w:line="240" w:lineRule="auto"/>
              <w:jc w:val="center"/>
              <w:rPr>
                <w:rFonts w:ascii="Times New Roman" w:hAnsi="Times New Roman" w:cs="Times New Roman"/>
                <w:noProof/>
                <w:sz w:val="12"/>
                <w:szCs w:val="12"/>
              </w:rPr>
            </w:pPr>
            <w:r>
              <w:rPr>
                <w:rFonts w:ascii="Times New Roman" w:hAnsi="Times New Roman"/>
                <w:noProof/>
                <w:sz w:val="12"/>
                <w:szCs w:val="12"/>
              </w:rPr>
              <w:t>14.9.2018</w:t>
            </w:r>
          </w:p>
          <w:p>
            <w:pPr>
              <w:spacing w:after="0" w:line="240" w:lineRule="auto"/>
              <w:jc w:val="center"/>
              <w:rPr>
                <w:rFonts w:ascii="Times New Roman" w:hAnsi="Times New Roman" w:cs="Times New Roman"/>
                <w:noProof/>
                <w:sz w:val="12"/>
                <w:szCs w:val="12"/>
              </w:rPr>
            </w:pPr>
          </w:p>
        </w:tc>
        <w:tc>
          <w:tcPr>
            <w:tcW w:w="866" w:type="dxa"/>
            <w:vMerge/>
            <w:tcBorders>
              <w:left w:val="single" w:sz="4"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1138"/>
        </w:trPr>
        <w:tc>
          <w:tcPr>
            <w:tcW w:w="780" w:type="dxa"/>
            <w:vMerge/>
            <w:tcBorders>
              <w:left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i/>
                <w:noProof/>
                <w:sz w:val="12"/>
                <w:szCs w:val="12"/>
                <w:lang w:val="en-US"/>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i/>
                <w:noProof/>
                <w:sz w:val="16"/>
                <w:szCs w:val="16"/>
                <w:lang w:val="en-US"/>
              </w:rPr>
            </w:pPr>
          </w:p>
        </w:tc>
        <w:tc>
          <w:tcPr>
            <w:tcW w:w="3230"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95" w:after="0" w:line="271" w:lineRule="auto"/>
              <w:ind w:right="69"/>
              <w:jc w:val="center"/>
              <w:rPr>
                <w:rFonts w:ascii="Times New Roman" w:eastAsia="Times New Roman" w:hAnsi="Times New Roman" w:cs="Times New Roman"/>
                <w:iCs/>
                <w:noProof/>
                <w:sz w:val="12"/>
                <w:szCs w:val="12"/>
              </w:rPr>
            </w:pPr>
            <w:r>
              <w:rPr>
                <w:rFonts w:ascii="Times New Roman" w:hAnsi="Times New Roman"/>
                <w:iCs/>
                <w:noProof/>
                <w:sz w:val="12"/>
                <w:szCs w:val="12"/>
              </w:rPr>
              <w:t>Décision nº 39/18 du directeur général du développement organisationnel et des services déléguant son pouvoir de signature pour les actes couverts par la délégation des pouvoirs de décision et son pouvoir de signature en vertu de la décision nº 16/2017 du secrétaire général, et abrogeant la décision nº 25/18</w:t>
            </w:r>
          </w:p>
        </w:tc>
        <w:tc>
          <w:tcPr>
            <w:tcW w:w="140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noProof/>
                <w:w w:val="105"/>
                <w:sz w:val="12"/>
                <w:szCs w:val="12"/>
              </w:rPr>
            </w:pPr>
            <w:r>
              <w:rPr>
                <w:rFonts w:ascii="Times New Roman"/>
                <w:noProof/>
                <w:sz w:val="12"/>
                <w:szCs w:val="12"/>
              </w:rPr>
              <w:t>14.9.2018</w:t>
            </w:r>
          </w:p>
        </w:tc>
        <w:tc>
          <w:tcPr>
            <w:tcW w:w="1800" w:type="dxa"/>
            <w:tcBorders>
              <w:top w:val="single" w:sz="3" w:space="0" w:color="000000"/>
              <w:left w:val="single" w:sz="4" w:space="0" w:color="000000"/>
              <w:bottom w:val="single" w:sz="3" w:space="0" w:color="000000"/>
              <w:right w:val="single" w:sz="4" w:space="0" w:color="000000"/>
            </w:tcBorders>
            <w:shd w:val="clear" w:color="auto" w:fill="DA9694"/>
            <w:vAlign w:val="center"/>
          </w:tcPr>
          <w:p>
            <w:pPr>
              <w:spacing w:before="60" w:after="0" w:line="240" w:lineRule="auto"/>
              <w:jc w:val="center"/>
              <w:rPr>
                <w:rFonts w:ascii="Times New Roman" w:hAnsi="Times New Roman" w:cs="Times New Roman"/>
                <w:noProof/>
                <w:sz w:val="12"/>
                <w:szCs w:val="12"/>
              </w:rPr>
            </w:pPr>
          </w:p>
        </w:tc>
        <w:tc>
          <w:tcPr>
            <w:tcW w:w="866" w:type="dxa"/>
            <w:vMerge/>
            <w:tcBorders>
              <w:left w:val="single" w:sz="4" w:space="0" w:color="000000"/>
              <w:bottom w:val="single" w:sz="3"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1011"/>
        </w:trPr>
        <w:tc>
          <w:tcPr>
            <w:tcW w:w="780" w:type="dxa"/>
            <w:vMerge/>
            <w:tcBorders>
              <w:left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i/>
                <w:noProof/>
                <w:sz w:val="12"/>
                <w:szCs w:val="12"/>
                <w:lang w:val="en-US"/>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i/>
                <w:noProof/>
                <w:sz w:val="16"/>
                <w:szCs w:val="16"/>
                <w:lang w:val="en-US"/>
              </w:rPr>
            </w:pPr>
          </w:p>
        </w:tc>
        <w:tc>
          <w:tcPr>
            <w:tcW w:w="3230" w:type="dxa"/>
            <w:tcBorders>
              <w:top w:val="single" w:sz="3" w:space="0" w:color="000000"/>
              <w:left w:val="single" w:sz="4" w:space="0" w:color="000000"/>
              <w:bottom w:val="single" w:sz="4" w:space="0" w:color="auto"/>
              <w:right w:val="single" w:sz="4" w:space="0" w:color="000000"/>
            </w:tcBorders>
            <w:shd w:val="clear" w:color="auto" w:fill="DA9694"/>
            <w:vAlign w:val="center"/>
          </w:tcPr>
          <w:p>
            <w:pPr>
              <w:pStyle w:val="CommentText"/>
              <w:spacing w:after="40"/>
              <w:jc w:val="center"/>
              <w:rPr>
                <w:rFonts w:ascii="Times New Roman" w:hAnsi="Times New Roman" w:cs="Times New Roman"/>
                <w:noProof/>
                <w:sz w:val="12"/>
                <w:szCs w:val="12"/>
              </w:rPr>
            </w:pPr>
            <w:r>
              <w:rPr>
                <w:rFonts w:ascii="Times New Roman" w:hAnsi="Times New Roman"/>
                <w:noProof/>
                <w:sz w:val="12"/>
                <w:szCs w:val="12"/>
              </w:rPr>
              <w:t>Décision nº 72/2014 du secrétaire général relative à la délégation des pouvoirs dévolus à l’autorité investie du pouvoir de nomination/l’AHCC concernant l’établissement des droits énoncés au titre 3 de l’accord de niveau de service relatif à la collaboration entre le Conseil de l’Union européenne et la Commission européenne dans le cadre de l’acquisition et de la gestion des droits à pension</w:t>
            </w:r>
          </w:p>
        </w:tc>
        <w:tc>
          <w:tcPr>
            <w:tcW w:w="1409" w:type="dxa"/>
            <w:tcBorders>
              <w:top w:val="single" w:sz="3" w:space="0" w:color="000000"/>
              <w:left w:val="single" w:sz="4" w:space="0" w:color="000000"/>
              <w:bottom w:val="single" w:sz="4" w:space="0" w:color="auto"/>
              <w:right w:val="single" w:sz="4"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1.1.2015</w:t>
            </w:r>
          </w:p>
        </w:tc>
        <w:tc>
          <w:tcPr>
            <w:tcW w:w="1800" w:type="dxa"/>
            <w:tcBorders>
              <w:top w:val="single" w:sz="3" w:space="0" w:color="000000"/>
              <w:left w:val="single" w:sz="4" w:space="0" w:color="000000"/>
              <w:bottom w:val="single" w:sz="4" w:space="0" w:color="auto"/>
              <w:right w:val="single" w:sz="4" w:space="0" w:color="000000"/>
            </w:tcBorders>
            <w:shd w:val="clear" w:color="auto" w:fill="DA9694"/>
            <w:vAlign w:val="center"/>
          </w:tcPr>
          <w:p>
            <w:pPr>
              <w:spacing w:after="0"/>
              <w:jc w:val="center"/>
              <w:rPr>
                <w:rFonts w:ascii="Times New Roman" w:hAnsi="Times New Roman" w:cs="Times New Roman"/>
                <w:noProof/>
                <w:sz w:val="12"/>
                <w:szCs w:val="12"/>
              </w:rPr>
            </w:pPr>
          </w:p>
        </w:tc>
        <w:tc>
          <w:tcPr>
            <w:tcW w:w="866" w:type="dxa"/>
            <w:tcBorders>
              <w:top w:val="single" w:sz="3" w:space="0" w:color="000000"/>
              <w:left w:val="single" w:sz="4" w:space="0" w:color="000000"/>
              <w:bottom w:val="single" w:sz="4" w:space="0" w:color="auto"/>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058"/>
        </w:trPr>
        <w:tc>
          <w:tcPr>
            <w:tcW w:w="780" w:type="dxa"/>
            <w:vMerge/>
            <w:tcBorders>
              <w:left w:val="single" w:sz="6"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2722" w:type="dxa"/>
            <w:vMerge/>
            <w:tcBorders>
              <w:left w:val="single" w:sz="4"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4" w:space="0" w:color="auto"/>
              <w:left w:val="single" w:sz="4" w:space="0" w:color="000000"/>
              <w:bottom w:val="single" w:sz="3" w:space="0" w:color="000000"/>
              <w:right w:val="single" w:sz="3" w:space="0" w:color="000000"/>
            </w:tcBorders>
            <w:shd w:val="clear" w:color="auto" w:fill="DA9694"/>
            <w:vAlign w:val="center"/>
          </w:tcPr>
          <w:p>
            <w:pPr>
              <w:pStyle w:val="CommentText"/>
              <w:spacing w:after="40"/>
              <w:jc w:val="center"/>
              <w:rPr>
                <w:rFonts w:ascii="Times New Roman" w:hAnsi="Times New Roman" w:cs="Times New Roman"/>
                <w:noProof/>
                <w:sz w:val="12"/>
                <w:szCs w:val="12"/>
              </w:rPr>
            </w:pPr>
            <w:r>
              <w:rPr>
                <w:rFonts w:ascii="Times New Roman" w:hAnsi="Times New Roman"/>
                <w:noProof/>
                <w:sz w:val="12"/>
                <w:szCs w:val="12"/>
              </w:rPr>
              <w:t>Décision nº 47/2015 du secrétaire général du Conseil relative à la délégation des pouvoirs dévolus à l’autorité investie du pouvoir de nomination/l’autorité habilitée à conclure les contrats d’engagement pour l’établissement des droits relatifs à la révision annuelle des salaires et pensions, aux coefficients correcteurs, aux allocations et aux remises pour les fonctionnaires et autres agents du Conseil européen et du Conseil</w:t>
            </w:r>
          </w:p>
        </w:tc>
        <w:tc>
          <w:tcPr>
            <w:tcW w:w="1409" w:type="dxa"/>
            <w:tcBorders>
              <w:top w:val="single" w:sz="4" w:space="0" w:color="auto"/>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27.7.2015</w:t>
            </w:r>
          </w:p>
        </w:tc>
        <w:tc>
          <w:tcPr>
            <w:tcW w:w="1800" w:type="dxa"/>
            <w:tcBorders>
              <w:top w:val="single" w:sz="4" w:space="0" w:color="auto"/>
              <w:left w:val="single" w:sz="3" w:space="0" w:color="000000"/>
              <w:bottom w:val="single" w:sz="3" w:space="0" w:color="000000"/>
              <w:right w:val="single" w:sz="3" w:space="0" w:color="000000"/>
            </w:tcBorders>
            <w:shd w:val="clear" w:color="auto" w:fill="DA9694"/>
            <w:vAlign w:val="center"/>
          </w:tcPr>
          <w:p>
            <w:pPr>
              <w:spacing w:after="0"/>
              <w:jc w:val="center"/>
              <w:rPr>
                <w:rFonts w:ascii="Times New Roman" w:hAnsi="Times New Roman" w:cs="Times New Roman"/>
                <w:noProof/>
                <w:sz w:val="12"/>
                <w:szCs w:val="12"/>
              </w:rPr>
            </w:pPr>
          </w:p>
        </w:tc>
        <w:tc>
          <w:tcPr>
            <w:tcW w:w="866" w:type="dxa"/>
            <w:tcBorders>
              <w:top w:val="single" w:sz="4" w:space="0" w:color="auto"/>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 xml:space="preserve">1 RE </w:t>
            </w:r>
          </w:p>
        </w:tc>
      </w:tr>
      <w:tr>
        <w:trPr>
          <w:trHeight w:hRule="exact" w:val="389"/>
        </w:trPr>
        <w:tc>
          <w:tcPr>
            <w:tcW w:w="780" w:type="dxa"/>
            <w:vMerge w:val="restart"/>
            <w:tcBorders>
              <w:top w:val="single" w:sz="3" w:space="0" w:color="000000"/>
              <w:left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 + annexe I</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Emplois types et intitulés d’emploi</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nº 24/16 relative aux emplois types et aux intitulés d’emploi</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1.7.2016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spacing w:after="0"/>
              <w:jc w:val="center"/>
              <w:rPr>
                <w:rFonts w:ascii="Times New Roman" w:hAnsi="Times New Roman" w:cs="Times New Roman"/>
                <w:noProof/>
                <w:sz w:val="12"/>
                <w:szCs w:val="12"/>
              </w:rPr>
            </w:pPr>
            <w:r>
              <w:rPr>
                <w:rFonts w:ascii="Times New Roman" w:hAnsi="Times New Roman"/>
                <w:noProof/>
                <w:sz w:val="12"/>
                <w:szCs w:val="12"/>
              </w:rPr>
              <w:t>16.11.2017</w:t>
            </w:r>
          </w:p>
        </w:tc>
        <w:tc>
          <w:tcPr>
            <w:tcW w:w="866" w:type="dxa"/>
            <w:vMerge w:val="restart"/>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91"/>
        </w:trPr>
        <w:tc>
          <w:tcPr>
            <w:tcW w:w="780" w:type="dxa"/>
            <w:vMerge/>
            <w:tcBorders>
              <w:left w:val="single" w:sz="5"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w w:val="105"/>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spacing w:before="60" w:after="0"/>
              <w:ind w:left="227" w:right="227"/>
              <w:jc w:val="center"/>
              <w:rPr>
                <w:rFonts w:ascii="Times New Roman" w:hAnsi="Times New Roman" w:cs="Times New Roman"/>
                <w:noProof/>
                <w:w w:val="105"/>
                <w:sz w:val="12"/>
              </w:rPr>
            </w:pPr>
            <w:r>
              <w:rPr>
                <w:rFonts w:ascii="Times New Roman" w:hAnsi="Times New Roman"/>
                <w:noProof/>
                <w:sz w:val="12"/>
                <w:szCs w:val="12"/>
              </w:rPr>
              <w:t>Décision nº 45/17 du secrétaire général du Conseil de l’Union européenne relative aux emplois types et aux intitulés d’emploi, et abrogeant la décision nº 24/16</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szCs w:val="12"/>
              </w:rPr>
              <w:t>16.11.2017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spacing w:after="0"/>
              <w:jc w:val="center"/>
              <w:rPr>
                <w:rFonts w:ascii="Times New Roman" w:hAnsi="Times New Roman" w:cs="Times New Roman"/>
                <w:noProof/>
                <w:sz w:val="12"/>
                <w:szCs w:val="12"/>
              </w:rPr>
            </w:pPr>
          </w:p>
        </w:tc>
        <w:tc>
          <w:tcPr>
            <w:tcW w:w="866"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1423"/>
        </w:trPr>
        <w:tc>
          <w:tcPr>
            <w:tcW w:w="780" w:type="dxa"/>
            <w:tcBorders>
              <w:top w:val="single" w:sz="3" w:space="0" w:color="000000"/>
              <w:left w:val="single" w:sz="5" w:space="0" w:color="000000"/>
              <w:bottom w:val="single" w:sz="3" w:space="0" w:color="000000"/>
              <w:right w:val="single" w:sz="3" w:space="0" w:color="000000"/>
            </w:tcBorders>
            <w:shd w:val="clear" w:color="auto" w:fill="DA9694"/>
            <w:vAlign w:val="center"/>
          </w:tcPr>
          <w:p>
            <w:pPr>
              <w:widowControl w:val="0"/>
              <w:spacing w:after="0" w:line="271" w:lineRule="auto"/>
              <w:ind w:right="49"/>
              <w:jc w:val="center"/>
              <w:rPr>
                <w:rFonts w:ascii="Times New Roman" w:eastAsia="Times New Roman" w:hAnsi="Times New Roman" w:cs="Times New Roman"/>
                <w:noProof/>
                <w:sz w:val="12"/>
                <w:szCs w:val="12"/>
              </w:rPr>
            </w:pPr>
            <w:r>
              <w:rPr>
                <w:rFonts w:ascii="Times New Roman" w:hAnsi="Times New Roman"/>
                <w:b/>
                <w:noProof/>
                <w:sz w:val="12"/>
              </w:rPr>
              <w:t>5 + annexe I et annexe XIII (art. 30 et 31)</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55" w:lineRule="auto"/>
              <w:ind w:right="118"/>
              <w:jc w:val="center"/>
              <w:rPr>
                <w:rFonts w:ascii="Times New Roman" w:eastAsia="Times New Roman" w:hAnsi="Times New Roman" w:cs="Times New Roman"/>
                <w:noProof/>
                <w:sz w:val="17"/>
                <w:szCs w:val="17"/>
              </w:rPr>
            </w:pPr>
            <w:r>
              <w:rPr>
                <w:rFonts w:ascii="Times New Roman" w:hAnsi="Times New Roman"/>
                <w:b/>
                <w:noProof/>
                <w:sz w:val="16"/>
              </w:rPr>
              <w:t>Classement des fonctionnaires investis de responsabilités particulières en tant que «chef d’unité ou équivalent» ou «conseiller ou équivalent» avant le 31 décembre 2015</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7" w:after="0" w:line="271" w:lineRule="auto"/>
              <w:ind w:right="13"/>
              <w:jc w:val="center"/>
              <w:rPr>
                <w:rFonts w:ascii="Times New Roman" w:eastAsia="Times New Roman" w:hAnsi="Times New Roman" w:cs="Times New Roman"/>
                <w:noProof/>
                <w:sz w:val="12"/>
                <w:szCs w:val="12"/>
              </w:rPr>
            </w:pPr>
            <w:r>
              <w:rPr>
                <w:rFonts w:ascii="Times New Roman" w:hAnsi="Times New Roman"/>
                <w:noProof/>
                <w:sz w:val="12"/>
              </w:rPr>
              <w:t>Décision nº 6/14 relative au classement de fonctionnaires AD 9-14 investis de responsabilités particulières dans l’emploi type «chef d’unité ou équivalent» ou «conseiller ou équivalent» avant le 31 décembre 2015 (modifiée en dernier lieu par la décision nº 34/14 portant modification de l’organigramme des postes d’encadrement et des entités administratives, et nomination aux postes équivalents aux postes d’encadrement, de conseiller, et/ou de chef d’unité)</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6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49"/>
        </w:trPr>
        <w:tc>
          <w:tcPr>
            <w:tcW w:w="780" w:type="dxa"/>
            <w:vMerge w:val="restart"/>
            <w:tcBorders>
              <w:top w:val="single" w:sz="3" w:space="0" w:color="000000"/>
              <w:left w:val="single" w:sz="5" w:space="0" w:color="000000"/>
              <w:right w:val="single" w:sz="3" w:space="0" w:color="000000"/>
            </w:tcBorders>
            <w:shd w:val="clear" w:color="auto" w:fill="auto"/>
            <w:vAlign w:val="center"/>
          </w:tcPr>
          <w:p>
            <w:pPr>
              <w:widowControl w:val="0"/>
              <w:spacing w:before="82"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7</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Mobilité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4"/>
              <w:jc w:val="center"/>
              <w:rPr>
                <w:rFonts w:ascii="Times New Roman" w:eastAsia="Times New Roman" w:hAnsi="Times New Roman" w:cs="Times New Roman"/>
                <w:noProof/>
                <w:sz w:val="12"/>
                <w:szCs w:val="12"/>
              </w:rPr>
            </w:pPr>
            <w:r>
              <w:rPr>
                <w:rFonts w:ascii="Times New Roman" w:hAnsi="Times New Roman"/>
                <w:noProof/>
                <w:sz w:val="12"/>
              </w:rPr>
              <w:t>Décision nº 101/2011 relative aux procédures de mobilité (modifiée en dernier lieu par la décision nº 21/15 du 27 mars 2016)</w:t>
            </w:r>
            <w:r>
              <w:rPr>
                <w:rFonts w:ascii="Times New Roman" w:hAnsi="Times New Roman"/>
                <w:noProof/>
                <w:sz w:val="12"/>
                <w:szCs w:val="12"/>
              </w:rPr>
              <w:t xml:space="preserve"> </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noProof/>
                <w:sz w:val="12"/>
              </w:rPr>
              <w:t>1.8.2011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0" w:after="0" w:line="240" w:lineRule="auto"/>
              <w:jc w:val="center"/>
              <w:rPr>
                <w:rFonts w:ascii="Times New Roman" w:hAnsi="Times New Roman" w:cs="Times New Roman"/>
                <w:noProof/>
                <w:spacing w:val="1"/>
                <w:w w:val="105"/>
                <w:sz w:val="12"/>
              </w:rPr>
            </w:pPr>
            <w:r>
              <w:rPr>
                <w:rFonts w:ascii="Times New Roman" w:hAnsi="Times New Roman"/>
                <w:noProof/>
                <w:sz w:val="12"/>
              </w:rPr>
              <w:t>12.7.2017</w:t>
            </w:r>
          </w:p>
        </w:tc>
        <w:tc>
          <w:tcPr>
            <w:tcW w:w="866" w:type="dxa"/>
            <w:vMerge w:val="restart"/>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69"/>
        </w:trPr>
        <w:tc>
          <w:tcPr>
            <w:tcW w:w="780" w:type="dxa"/>
            <w:vMerge/>
            <w:tcBorders>
              <w:left w:val="single" w:sz="5" w:space="0" w:color="000000"/>
              <w:bottom w:val="single" w:sz="3" w:space="0" w:color="000000"/>
              <w:right w:val="single" w:sz="3" w:space="0" w:color="000000"/>
            </w:tcBorders>
            <w:shd w:val="clear" w:color="auto" w:fill="auto"/>
            <w:vAlign w:val="center"/>
          </w:tcPr>
          <w:p>
            <w:pPr>
              <w:widowControl w:val="0"/>
              <w:spacing w:before="82" w:after="0" w:line="240" w:lineRule="auto"/>
              <w:ind w:right="1"/>
              <w:jc w:val="center"/>
              <w:rPr>
                <w:rFonts w:ascii="Times New Roman" w:hAnsi="Times New Roman" w:cs="Times New Roman"/>
                <w:b/>
                <w:noProof/>
                <w:w w:val="105"/>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w w:val="105"/>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4"/>
              <w:jc w:val="center"/>
              <w:rPr>
                <w:rFonts w:ascii="Times New Roman" w:hAnsi="Times New Roman" w:cs="Times New Roman"/>
                <w:noProof/>
                <w:w w:val="105"/>
                <w:sz w:val="12"/>
              </w:rPr>
            </w:pPr>
            <w:r>
              <w:rPr>
                <w:rFonts w:ascii="Times New Roman" w:hAnsi="Times New Roman"/>
                <w:iCs/>
                <w:noProof/>
                <w:sz w:val="12"/>
                <w:szCs w:val="12"/>
              </w:rPr>
              <w:t>Décision nº 36/2017 du secrétaire général du Conseil de l’Union européenne relative à la mobilité au sein du secrétariat général du Conseil, et abrogeant la décision nº 101/2011 et la décision nº 21/2015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0" w:after="0" w:line="240" w:lineRule="auto"/>
              <w:jc w:val="center"/>
              <w:rPr>
                <w:rFonts w:ascii="Times New Roman" w:hAnsi="Times New Roman" w:cs="Times New Roman"/>
                <w:noProof/>
                <w:spacing w:val="1"/>
                <w:w w:val="105"/>
                <w:sz w:val="12"/>
              </w:rPr>
            </w:pPr>
            <w:r>
              <w:rPr>
                <w:rFonts w:ascii="Times New Roman" w:hAnsi="Times New Roman"/>
                <w:iCs/>
                <w:noProof/>
                <w:sz w:val="12"/>
                <w:szCs w:val="12"/>
              </w:rPr>
              <w:t>12.7.2017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66"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94"/>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II – Droits et obligations du fonctionnaire</w:t>
            </w:r>
          </w:p>
        </w:tc>
      </w:tr>
      <w:tr>
        <w:trPr>
          <w:trHeight w:hRule="exact" w:val="708"/>
        </w:trPr>
        <w:tc>
          <w:tcPr>
            <w:tcW w:w="780" w:type="dxa"/>
            <w:tcBorders>
              <w:top w:val="single" w:sz="5" w:space="0" w:color="000000"/>
              <w:left w:val="single" w:sz="5" w:space="0" w:color="000000"/>
              <w:right w:val="single" w:sz="3" w:space="0" w:color="000000"/>
            </w:tcBorders>
            <w:shd w:val="clear" w:color="auto" w:fill="auto"/>
            <w:vAlign w:val="center"/>
          </w:tcPr>
          <w:p>
            <w:pPr>
              <w:widowControl w:val="0"/>
              <w:spacing w:after="0" w:line="240" w:lineRule="auto"/>
              <w:jc w:val="center"/>
              <w:rPr>
                <w:rFonts w:ascii="Times New Roman" w:hAnsi="Times New Roman" w:cs="Times New Roman"/>
                <w:b/>
                <w:noProof/>
                <w:spacing w:val="1"/>
                <w:w w:val="105"/>
                <w:sz w:val="12"/>
              </w:rPr>
            </w:pPr>
            <w:r>
              <w:rPr>
                <w:rFonts w:ascii="Times New Roman" w:hAnsi="Times New Roman"/>
                <w:b/>
                <w:noProof/>
                <w:sz w:val="12"/>
              </w:rPr>
              <w:t>11 à 21</w:t>
            </w:r>
          </w:p>
        </w:tc>
        <w:tc>
          <w:tcPr>
            <w:tcW w:w="2722" w:type="dxa"/>
            <w:tcBorders>
              <w:top w:val="single" w:sz="5" w:space="0" w:color="000000"/>
              <w:left w:val="single" w:sz="3" w:space="0" w:color="000000"/>
              <w:right w:val="single" w:sz="3" w:space="0" w:color="000000"/>
            </w:tcBorders>
            <w:shd w:val="clear" w:color="auto" w:fill="DA9694"/>
            <w:vAlign w:val="center"/>
          </w:tcPr>
          <w:p>
            <w:pPr>
              <w:widowControl w:val="0"/>
              <w:spacing w:before="128" w:after="0" w:line="240" w:lineRule="auto"/>
              <w:jc w:val="center"/>
              <w:rPr>
                <w:rFonts w:ascii="Times New Roman" w:hAnsi="Times New Roman" w:cs="Times New Roman"/>
                <w:b/>
                <w:noProof/>
                <w:spacing w:val="-3"/>
                <w:sz w:val="17"/>
              </w:rPr>
            </w:pPr>
            <w:r>
              <w:rPr>
                <w:rFonts w:ascii="Times New Roman" w:hAnsi="Times New Roman"/>
                <w:b/>
                <w:noProof/>
                <w:sz w:val="17"/>
              </w:rPr>
              <w:t>Éthique et intégrité</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 xml:space="preserve">La décision nº 61/2015 relative aux activités extérieures et aux mandats </w:t>
            </w:r>
            <w:r>
              <w:rPr>
                <w:rFonts w:ascii="Times New Roman"/>
                <w:noProof/>
                <w:sz w:val="12"/>
              </w:rPr>
              <w:t>remplace les dispositions de la communication au personnel</w:t>
            </w:r>
            <w:r>
              <w:rPr>
                <w:rFonts w:ascii="Times New Roman"/>
                <w:noProof/>
                <w:sz w:val="12"/>
              </w:rPr>
              <w:t> </w:t>
            </w:r>
            <w:r>
              <w:rPr>
                <w:rFonts w:ascii="Times New Roman"/>
                <w:noProof/>
                <w:sz w:val="12"/>
              </w:rPr>
              <w:t>124/2000 et de la communication au personnel</w:t>
            </w:r>
            <w:r>
              <w:rPr>
                <w:rFonts w:ascii="Times New Roman"/>
                <w:noProof/>
                <w:sz w:val="12"/>
              </w:rPr>
              <w:t> </w:t>
            </w:r>
            <w:r>
              <w:rPr>
                <w:rFonts w:ascii="Times New Roman"/>
                <w:noProof/>
                <w:sz w:val="12"/>
              </w:rPr>
              <w:t>99/1998 relative aux activit</w:t>
            </w:r>
            <w:r>
              <w:rPr>
                <w:rFonts w:ascii="Times New Roman"/>
                <w:noProof/>
                <w:sz w:val="12"/>
              </w:rPr>
              <w:t>é</w:t>
            </w:r>
            <w:r>
              <w:rPr>
                <w:rFonts w:ascii="Times New Roman"/>
                <w:noProof/>
                <w:sz w:val="12"/>
              </w:rPr>
              <w:t>s ext</w:t>
            </w:r>
            <w:r>
              <w:rPr>
                <w:rFonts w:ascii="Times New Roman"/>
                <w:noProof/>
                <w:sz w:val="12"/>
              </w:rPr>
              <w:t>é</w:t>
            </w:r>
            <w:r>
              <w:rPr>
                <w:rFonts w:ascii="Times New Roman"/>
                <w:noProof/>
                <w:sz w:val="12"/>
              </w:rPr>
              <w:t>rieures, et remplace la 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34/13 relative aux faveurs et dons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16.11.2015</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66" w:type="dxa"/>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6"/>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12 </w:t>
            </w:r>
            <w:r>
              <w:rPr>
                <w:rFonts w:ascii="Times New Roman" w:hAnsi="Times New Roman"/>
                <w:b/>
                <w:i/>
                <w:iCs/>
                <w:noProof/>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28"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Harcèlement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9" w:after="0" w:line="271" w:lineRule="auto"/>
              <w:ind w:right="188"/>
              <w:jc w:val="center"/>
              <w:rPr>
                <w:rFonts w:ascii="Times New Roman" w:eastAsia="Times New Roman" w:hAnsi="Times New Roman" w:cs="Times New Roman"/>
                <w:noProof/>
                <w:sz w:val="12"/>
                <w:szCs w:val="12"/>
              </w:rPr>
            </w:pPr>
            <w:r>
              <w:rPr>
                <w:rFonts w:ascii="Times New Roman" w:hAnsi="Times New Roman"/>
                <w:noProof/>
                <w:sz w:val="12"/>
              </w:rPr>
              <w:t>Décision nº 15/2015 relative au harcèlement moral et sexuel au 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809"/>
        </w:trPr>
        <w:tc>
          <w:tcPr>
            <w:tcW w:w="780" w:type="dxa"/>
            <w:tcBorders>
              <w:top w:val="single" w:sz="3" w:space="0" w:color="000000"/>
              <w:left w:val="single" w:sz="5" w:space="0" w:color="000000"/>
              <w:right w:val="single" w:sz="3" w:space="0" w:color="000000"/>
            </w:tcBorders>
            <w:shd w:val="clear" w:color="auto" w:fill="auto"/>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b/>
                <w:noProof/>
                <w:sz w:val="12"/>
                <w:szCs w:val="12"/>
              </w:rPr>
              <w:t>11, 11</w:t>
            </w:r>
            <w:r>
              <w:rPr>
                <w:rFonts w:ascii="Times New Roman"/>
                <w:b/>
                <w:noProof/>
                <w:sz w:val="12"/>
                <w:szCs w:val="12"/>
              </w:rPr>
              <w:t> </w:t>
            </w:r>
            <w:r>
              <w:rPr>
                <w:rFonts w:ascii="Times New Roman"/>
                <w:b/>
                <w:i/>
                <w:iCs/>
                <w:noProof/>
                <w:sz w:val="12"/>
                <w:szCs w:val="12"/>
              </w:rPr>
              <w:t>bis</w:t>
            </w:r>
            <w:r>
              <w:rPr>
                <w:rFonts w:ascii="Times New Roman"/>
                <w:b/>
                <w:noProof/>
                <w:sz w:val="12"/>
                <w:szCs w:val="12"/>
              </w:rPr>
              <w:t>, 12, 12</w:t>
            </w:r>
            <w:r>
              <w:rPr>
                <w:rFonts w:ascii="Times New Roman"/>
                <w:b/>
                <w:noProof/>
                <w:sz w:val="12"/>
                <w:szCs w:val="12"/>
              </w:rPr>
              <w:t> </w:t>
            </w:r>
            <w:r>
              <w:rPr>
                <w:rFonts w:ascii="Times New Roman"/>
                <w:b/>
                <w:i/>
                <w:iCs/>
                <w:noProof/>
                <w:sz w:val="12"/>
                <w:szCs w:val="12"/>
              </w:rPr>
              <w:t>ter</w:t>
            </w:r>
            <w:r>
              <w:rPr>
                <w:rFonts w:ascii="Times New Roman"/>
                <w:b/>
                <w:noProof/>
                <w:sz w:val="12"/>
                <w:szCs w:val="12"/>
              </w:rPr>
              <w:t>, 15, 16, 17, 17</w:t>
            </w:r>
            <w:r>
              <w:rPr>
                <w:rFonts w:ascii="Times New Roman"/>
                <w:b/>
                <w:noProof/>
                <w:sz w:val="12"/>
                <w:szCs w:val="12"/>
              </w:rPr>
              <w:t> </w:t>
            </w:r>
            <w:r>
              <w:rPr>
                <w:rFonts w:ascii="Times New Roman"/>
                <w:b/>
                <w:i/>
                <w:iCs/>
                <w:noProof/>
                <w:sz w:val="12"/>
                <w:szCs w:val="12"/>
              </w:rPr>
              <w:t>bis</w:t>
            </w:r>
            <w:r>
              <w:rPr>
                <w:rFonts w:ascii="Times New Roman"/>
                <w:b/>
                <w:noProof/>
                <w:sz w:val="12"/>
                <w:szCs w:val="12"/>
              </w:rPr>
              <w:t>, 19, 55, art.</w:t>
            </w:r>
            <w:r>
              <w:rPr>
                <w:rFonts w:ascii="Times New Roman"/>
                <w:b/>
                <w:noProof/>
                <w:sz w:val="12"/>
                <w:szCs w:val="12"/>
              </w:rPr>
              <w:t> </w:t>
            </w:r>
            <w:r>
              <w:rPr>
                <w:rFonts w:ascii="Times New Roman"/>
                <w:b/>
                <w:noProof/>
                <w:sz w:val="12"/>
                <w:szCs w:val="12"/>
              </w:rPr>
              <w:t>3 de l</w:t>
            </w:r>
            <w:r>
              <w:rPr>
                <w:rFonts w:ascii="Times New Roman"/>
                <w:b/>
                <w:noProof/>
                <w:sz w:val="12"/>
                <w:szCs w:val="12"/>
              </w:rPr>
              <w:t>’</w:t>
            </w:r>
            <w:r>
              <w:rPr>
                <w:rFonts w:ascii="Times New Roman"/>
                <w:b/>
                <w:noProof/>
                <w:sz w:val="12"/>
                <w:szCs w:val="12"/>
              </w:rPr>
              <w:t>annexe</w:t>
            </w:r>
            <w:r>
              <w:rPr>
                <w:rFonts w:ascii="Times New Roman"/>
                <w:b/>
                <w:noProof/>
                <w:sz w:val="12"/>
                <w:szCs w:val="12"/>
              </w:rPr>
              <w:t> </w:t>
            </w:r>
            <w:r>
              <w:rPr>
                <w:rFonts w:ascii="Times New Roman"/>
                <w:b/>
                <w:noProof/>
                <w:sz w:val="12"/>
                <w:szCs w:val="12"/>
              </w:rPr>
              <w:t>IV</w:t>
            </w:r>
            <w:r>
              <w:rPr>
                <w:rFonts w:ascii="Times New Roman"/>
                <w:b/>
                <w:noProof/>
                <w:sz w:val="12"/>
                <w:szCs w:val="12"/>
              </w:rPr>
              <w:t> </w:t>
            </w:r>
            <w:r>
              <w:rPr>
                <w:rFonts w:ascii="Times New Roman"/>
                <w:b/>
                <w:i/>
                <w:iCs/>
                <w:noProof/>
                <w:sz w:val="12"/>
                <w:szCs w:val="12"/>
              </w:rPr>
              <w:t>bis</w:t>
            </w:r>
            <w:r>
              <w:rPr>
                <w:rFonts w:ascii="Times New Roman"/>
                <w:b/>
                <w:noProof/>
                <w:sz w:val="12"/>
                <w:szCs w:val="12"/>
              </w:rPr>
              <w:t>, art.</w:t>
            </w:r>
            <w:r>
              <w:rPr>
                <w:rFonts w:ascii="Times New Roman"/>
                <w:b/>
                <w:noProof/>
                <w:sz w:val="12"/>
                <w:szCs w:val="12"/>
              </w:rPr>
              <w:t> </w:t>
            </w:r>
            <w:r>
              <w:rPr>
                <w:rFonts w:ascii="Times New Roman"/>
                <w:b/>
                <w:noProof/>
                <w:sz w:val="12"/>
                <w:szCs w:val="12"/>
              </w:rPr>
              <w:t>13, paragraphe</w:t>
            </w:r>
            <w:r>
              <w:rPr>
                <w:rFonts w:ascii="Times New Roman"/>
                <w:b/>
                <w:noProof/>
                <w:sz w:val="12"/>
                <w:szCs w:val="12"/>
              </w:rPr>
              <w:t> </w:t>
            </w:r>
            <w:r>
              <w:rPr>
                <w:rFonts w:ascii="Times New Roman"/>
                <w:b/>
                <w:noProof/>
                <w:sz w:val="12"/>
                <w:szCs w:val="12"/>
              </w:rPr>
              <w:t>2, de l</w:t>
            </w:r>
            <w:r>
              <w:rPr>
                <w:rFonts w:ascii="Times New Roman"/>
                <w:b/>
                <w:noProof/>
                <w:sz w:val="12"/>
                <w:szCs w:val="12"/>
              </w:rPr>
              <w:t>’</w:t>
            </w:r>
            <w:r>
              <w:rPr>
                <w:rFonts w:ascii="Times New Roman"/>
                <w:b/>
                <w:noProof/>
                <w:sz w:val="12"/>
                <w:szCs w:val="12"/>
              </w:rPr>
              <w:t>annexe</w:t>
            </w:r>
            <w:r>
              <w:rPr>
                <w:rFonts w:ascii="Times New Roman"/>
                <w:b/>
                <w:noProof/>
                <w:sz w:val="12"/>
                <w:szCs w:val="12"/>
              </w:rPr>
              <w:t> </w:t>
            </w:r>
            <w:r>
              <w:rPr>
                <w:rFonts w:ascii="Times New Roman"/>
                <w:b/>
                <w:noProof/>
                <w:sz w:val="12"/>
                <w:szCs w:val="12"/>
              </w:rPr>
              <w:t xml:space="preserve">VIII, </w:t>
            </w:r>
            <w:r>
              <w:rPr>
                <w:rFonts w:ascii="Times New Roman"/>
                <w:b/>
                <w:noProof/>
                <w:sz w:val="12"/>
                <w:szCs w:val="12"/>
              </w:rPr>
              <w:br/>
              <w:t>art.</w:t>
            </w:r>
            <w:r>
              <w:rPr>
                <w:rFonts w:ascii="Times New Roman"/>
                <w:b/>
                <w:noProof/>
                <w:sz w:val="12"/>
                <w:szCs w:val="12"/>
              </w:rPr>
              <w:t> </w:t>
            </w:r>
            <w:r>
              <w:rPr>
                <w:rFonts w:ascii="Times New Roman"/>
                <w:b/>
                <w:noProof/>
                <w:sz w:val="12"/>
                <w:szCs w:val="12"/>
              </w:rPr>
              <w:t>11, 16, 81 et</w:t>
            </w:r>
            <w:r>
              <w:rPr>
                <w:rFonts w:ascii="Times New Roman"/>
                <w:b/>
                <w:noProof/>
                <w:sz w:val="12"/>
                <w:szCs w:val="12"/>
              </w:rPr>
              <w:t> </w:t>
            </w:r>
            <w:r>
              <w:rPr>
                <w:rFonts w:ascii="Times New Roman"/>
                <w:b/>
                <w:noProof/>
                <w:sz w:val="12"/>
                <w:szCs w:val="12"/>
              </w:rPr>
              <w:t>91 du RAA</w:t>
            </w:r>
          </w:p>
        </w:tc>
        <w:tc>
          <w:tcPr>
            <w:tcW w:w="2722" w:type="dxa"/>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Activités extérieures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La décision nº 61/2015 relative aux activités extérieures et aux mandats remplace les dispositions de la communication au personnel 124/2000 et de la communication au personnel 99/1998 relative aux activités extérieures, et remplace la décision nº 34/13 relative aux faveurs et dons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16.11.2015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66" w:type="dxa"/>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845"/>
        </w:trPr>
        <w:tc>
          <w:tcPr>
            <w:tcW w:w="780" w:type="dxa"/>
            <w:tcBorders>
              <w:top w:val="single" w:sz="3" w:space="0" w:color="000000"/>
              <w:left w:val="single" w:sz="5"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22 </w:t>
            </w:r>
            <w:r>
              <w:rPr>
                <w:rFonts w:ascii="Times New Roman" w:hAnsi="Times New Roman"/>
                <w:b/>
                <w:i/>
                <w:iCs/>
                <w:noProof/>
                <w:sz w:val="12"/>
              </w:rPr>
              <w:t>bis</w:t>
            </w:r>
            <w:r>
              <w:rPr>
                <w:rFonts w:ascii="Times New Roman" w:hAnsi="Times New Roman"/>
                <w:b/>
                <w:noProof/>
                <w:sz w:val="12"/>
              </w:rPr>
              <w:t xml:space="preserve"> à 22 </w:t>
            </w:r>
            <w:r>
              <w:rPr>
                <w:rFonts w:ascii="Times New Roman" w:hAnsi="Times New Roman"/>
                <w:b/>
                <w:i/>
                <w:iCs/>
                <w:noProof/>
                <w:sz w:val="12"/>
              </w:rPr>
              <w:t>quater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Dénonciation des dysfonctionnements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spacing w:val="4"/>
                <w:w w:val="105"/>
                <w:sz w:val="12"/>
              </w:rPr>
            </w:pPr>
            <w:r>
              <w:rPr>
                <w:rFonts w:ascii="Times New Roman" w:hAnsi="Times New Roman"/>
                <w:noProof/>
                <w:sz w:val="12"/>
              </w:rPr>
              <w:t xml:space="preserve">Décision nº 03/2016 portant adoption des règles internes relatives au signalement d’irrégularités graves – </w:t>
            </w:r>
            <w:r>
              <w:rPr>
                <w:rFonts w:ascii="Times New Roman" w:hAnsi="Times New Roman"/>
                <w:noProof/>
                <w:sz w:val="12"/>
                <w:szCs w:val="12"/>
              </w:rPr>
              <w:t>Modalités pour la mise en œuvre des articles 22 </w:t>
            </w:r>
            <w:r>
              <w:rPr>
                <w:rFonts w:ascii="Times New Roman" w:hAnsi="Times New Roman"/>
                <w:i/>
                <w:iCs/>
                <w:noProof/>
                <w:sz w:val="12"/>
                <w:szCs w:val="12"/>
              </w:rPr>
              <w:t>bis</w:t>
            </w:r>
            <w:r>
              <w:rPr>
                <w:rFonts w:ascii="Times New Roman" w:hAnsi="Times New Roman"/>
                <w:noProof/>
                <w:sz w:val="12"/>
                <w:szCs w:val="12"/>
              </w:rPr>
              <w:t>, 22 </w:t>
            </w:r>
            <w:r>
              <w:rPr>
                <w:rFonts w:ascii="Times New Roman" w:hAnsi="Times New Roman"/>
                <w:i/>
                <w:iCs/>
                <w:noProof/>
                <w:sz w:val="12"/>
                <w:szCs w:val="12"/>
              </w:rPr>
              <w:t>ter</w:t>
            </w:r>
            <w:r>
              <w:rPr>
                <w:rFonts w:ascii="Times New Roman" w:hAnsi="Times New Roman"/>
                <w:noProof/>
                <w:sz w:val="12"/>
                <w:szCs w:val="12"/>
              </w:rPr>
              <w:t xml:space="preserve"> et 22 </w:t>
            </w:r>
            <w:r>
              <w:rPr>
                <w:rFonts w:ascii="Times New Roman" w:hAnsi="Times New Roman"/>
                <w:i/>
                <w:iCs/>
                <w:noProof/>
                <w:sz w:val="12"/>
                <w:szCs w:val="12"/>
              </w:rPr>
              <w:t>quater</w:t>
            </w:r>
            <w:r>
              <w:rPr>
                <w:rFonts w:ascii="Times New Roman" w:hAnsi="Times New Roman"/>
                <w:noProof/>
                <w:sz w:val="12"/>
                <w:szCs w:val="12"/>
              </w:rPr>
              <w:t xml:space="preserve"> du statut et de l’article 66, paragraphe 8, du règlement financier</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29.2.2016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94"/>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III – De la carrière du fonctionnaire</w:t>
            </w:r>
          </w:p>
        </w:tc>
      </w:tr>
      <w:tr>
        <w:trPr>
          <w:trHeight w:hRule="exact" w:val="389"/>
        </w:trPr>
        <w:tc>
          <w:tcPr>
            <w:tcW w:w="10807" w:type="dxa"/>
            <w:gridSpan w:val="6"/>
            <w:tcBorders>
              <w:top w:val="single" w:sz="5" w:space="0" w:color="000000"/>
              <w:left w:val="single" w:sz="5" w:space="0" w:color="000000"/>
              <w:bottom w:val="single" w:sz="6" w:space="0" w:color="000000"/>
              <w:right w:val="single" w:sz="5" w:space="0" w:color="000000"/>
            </w:tcBorders>
            <w:shd w:val="clear" w:color="auto" w:fill="DAEEF3"/>
            <w:vAlign w:val="center"/>
          </w:tcPr>
          <w:p>
            <w:pPr>
              <w:widowControl w:val="0"/>
              <w:spacing w:before="81" w:after="0" w:line="240" w:lineRule="auto"/>
              <w:ind w:right="865"/>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Recrutement</w:t>
            </w:r>
          </w:p>
        </w:tc>
      </w:tr>
      <w:tr>
        <w:trPr>
          <w:trHeight w:hRule="exact" w:val="880"/>
        </w:trPr>
        <w:tc>
          <w:tcPr>
            <w:tcW w:w="780" w:type="dxa"/>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27 à 34</w:t>
            </w:r>
          </w:p>
        </w:tc>
        <w:tc>
          <w:tcPr>
            <w:tcW w:w="2722" w:type="dxa"/>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7"/>
              </w:rPr>
              <w:t>Recrutement</w:t>
            </w:r>
          </w:p>
        </w:tc>
        <w:tc>
          <w:tcPr>
            <w:tcW w:w="3230" w:type="dxa"/>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before="88" w:after="0" w:line="271" w:lineRule="auto"/>
              <w:ind w:right="63"/>
              <w:jc w:val="center"/>
              <w:rPr>
                <w:rFonts w:ascii="Times New Roman" w:eastAsia="Times New Roman" w:hAnsi="Times New Roman" w:cs="Times New Roman"/>
                <w:noProof/>
                <w:sz w:val="12"/>
                <w:szCs w:val="12"/>
              </w:rPr>
            </w:pPr>
            <w:r>
              <w:rPr>
                <w:rFonts w:ascii="Times New Roman" w:hAnsi="Times New Roman"/>
                <w:noProof/>
                <w:sz w:val="12"/>
              </w:rPr>
              <w:t>Décision nº 18/2015 portant dispositions générales d’exécution relatives aux critères applicables au classement en échelon lors du recrutement de fonctionnaires ou de l’engagement d’agents temporaires, et abrogeant la décision du Conseil du 29 avril 2004</w:t>
            </w:r>
          </w:p>
        </w:tc>
        <w:tc>
          <w:tcPr>
            <w:tcW w:w="1409" w:type="dxa"/>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before="106" w:after="0" w:line="240" w:lineRule="auto"/>
              <w:jc w:val="center"/>
              <w:rPr>
                <w:rFonts w:ascii="Times New Roman" w:eastAsia="Times New Roman" w:hAnsi="Times New Roman" w:cs="Times New Roman"/>
                <w:noProof/>
                <w:sz w:val="12"/>
                <w:szCs w:val="12"/>
              </w:rPr>
            </w:pPr>
            <w:r>
              <w:rPr>
                <w:rFonts w:ascii="Times New Roman" w:hAnsi="Times New Roman"/>
                <w:noProof/>
                <w:sz w:val="12"/>
              </w:rPr>
              <w:t>25.3.2015</w:t>
            </w:r>
          </w:p>
        </w:tc>
        <w:tc>
          <w:tcPr>
            <w:tcW w:w="1800" w:type="dxa"/>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before="106" w:after="0" w:line="240" w:lineRule="auto"/>
              <w:jc w:val="center"/>
              <w:rPr>
                <w:rFonts w:ascii="Times New Roman" w:eastAsia="Times New Roman" w:hAnsi="Times New Roman" w:cs="Times New Roman"/>
                <w:noProof/>
                <w:sz w:val="12"/>
                <w:szCs w:val="12"/>
                <w:lang w:val="en-US"/>
              </w:rPr>
            </w:pPr>
          </w:p>
        </w:tc>
        <w:tc>
          <w:tcPr>
            <w:tcW w:w="866" w:type="dxa"/>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DGE</w:t>
            </w:r>
          </w:p>
        </w:tc>
      </w:tr>
    </w:tbl>
    <w:tbl>
      <w:tblPr>
        <w:tblpPr w:leftFromText="180" w:rightFromText="180" w:vertAnchor="text" w:horzAnchor="margin" w:tblpX="154" w:tblpY="434"/>
        <w:tblW w:w="0" w:type="auto"/>
        <w:tblLayout w:type="fixed"/>
        <w:tblCellMar>
          <w:left w:w="0" w:type="dxa"/>
          <w:right w:w="0" w:type="dxa"/>
        </w:tblCellMar>
        <w:tblLook w:val="01E0" w:firstRow="1" w:lastRow="1" w:firstColumn="1" w:lastColumn="1" w:noHBand="0" w:noVBand="0"/>
      </w:tblPr>
      <w:tblGrid>
        <w:gridCol w:w="626"/>
        <w:gridCol w:w="2722"/>
        <w:gridCol w:w="3321"/>
        <w:gridCol w:w="1417"/>
        <w:gridCol w:w="1843"/>
        <w:gridCol w:w="838"/>
      </w:tblGrid>
      <w:tr>
        <w:trPr>
          <w:trHeight w:hRule="exact" w:val="389"/>
        </w:trPr>
        <w:tc>
          <w:tcPr>
            <w:tcW w:w="10767"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2 – Positions</w:t>
            </w:r>
          </w:p>
        </w:tc>
      </w:tr>
      <w:tr>
        <w:trPr>
          <w:trHeight w:hRule="exact" w:val="314"/>
        </w:trPr>
        <w:tc>
          <w:tcPr>
            <w:tcW w:w="10767" w:type="dxa"/>
            <w:gridSpan w:val="6"/>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pPr>
              <w:widowControl w:val="0"/>
              <w:spacing w:before="51" w:after="0" w:line="240" w:lineRule="auto"/>
              <w:ind w:right="866"/>
              <w:jc w:val="center"/>
              <w:rPr>
                <w:rFonts w:ascii="Times New Roman" w:eastAsia="Times New Roman" w:hAnsi="Times New Roman" w:cs="Times New Roman"/>
                <w:noProof/>
                <w:sz w:val="17"/>
                <w:szCs w:val="17"/>
              </w:rPr>
            </w:pPr>
            <w:r>
              <w:rPr>
                <w:rFonts w:ascii="Times New Roman" w:hAnsi="Times New Roman"/>
                <w:b/>
                <w:noProof/>
                <w:sz w:val="17"/>
              </w:rPr>
              <w:t xml:space="preserve">                  Section 3 – Le congé de convenance personnelle</w:t>
            </w:r>
          </w:p>
        </w:tc>
      </w:tr>
      <w:tr>
        <w:trPr>
          <w:trHeight w:hRule="exact" w:val="377"/>
        </w:trPr>
        <w:tc>
          <w:tcPr>
            <w:tcW w:w="626" w:type="dxa"/>
            <w:vMerge w:val="restart"/>
            <w:tcBorders>
              <w:top w:val="single" w:sz="5" w:space="0" w:color="000000"/>
              <w:left w:val="single" w:sz="5"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40</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de convenance personnelle</w:t>
            </w:r>
          </w:p>
        </w:tc>
        <w:tc>
          <w:tcPr>
            <w:tcW w:w="3321"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nº 9/2014 relative au congé de convenance personnelle</w:t>
            </w:r>
          </w:p>
        </w:tc>
        <w:tc>
          <w:tcPr>
            <w:tcW w:w="1417"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43" w:type="dxa"/>
            <w:tcBorders>
              <w:top w:val="single" w:sz="5" w:space="0" w:color="000000"/>
              <w:left w:val="single" w:sz="3" w:space="0" w:color="000000"/>
              <w:bottom w:val="single" w:sz="5"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38" w:type="dxa"/>
            <w:tcBorders>
              <w:top w:val="single" w:sz="5" w:space="0" w:color="000000"/>
              <w:left w:val="single" w:sz="3" w:space="0" w:color="000000"/>
              <w:bottom w:val="single" w:sz="5"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RE</w:t>
            </w:r>
          </w:p>
        </w:tc>
      </w:tr>
      <w:tr>
        <w:trPr>
          <w:trHeight w:hRule="exact" w:val="628"/>
        </w:trPr>
        <w:tc>
          <w:tcPr>
            <w:tcW w:w="626" w:type="dxa"/>
            <w:vMerge/>
            <w:tcBorders>
              <w:left w:val="single" w:sz="5"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hAnsi="Times New Roman" w:cs="Times New Roman"/>
                <w:b/>
                <w:noProof/>
                <w:spacing w:val="1"/>
                <w:w w:val="105"/>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hAnsi="Times New Roman" w:cs="Times New Roman"/>
                <w:b/>
                <w:noProof/>
                <w:w w:val="105"/>
                <w:sz w:val="16"/>
                <w:lang w:val="en-US"/>
              </w:rPr>
            </w:pPr>
          </w:p>
        </w:tc>
        <w:tc>
          <w:tcPr>
            <w:tcW w:w="3321"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szCs w:val="12"/>
              </w:rPr>
              <w:t>Directive interne nº 44/2016 relative à la réintégration après un congé de convenance personnelle (cas du fonctionnaire malade au moment de l’expiration du congé de convenance personnelle)</w:t>
            </w:r>
          </w:p>
        </w:tc>
        <w:tc>
          <w:tcPr>
            <w:tcW w:w="1417" w:type="dxa"/>
            <w:tcBorders>
              <w:top w:val="single" w:sz="5" w:space="0" w:color="000000"/>
              <w:left w:val="single" w:sz="3" w:space="0" w:color="000000"/>
              <w:bottom w:val="single" w:sz="3" w:space="0" w:color="000000"/>
              <w:right w:val="single" w:sz="3" w:space="0" w:color="000000"/>
            </w:tcBorders>
            <w:shd w:val="clear" w:color="auto" w:fill="DA9694"/>
            <w:vAlign w:val="center"/>
          </w:tcPr>
          <w:p>
            <w:pPr>
              <w:spacing w:before="40" w:after="0"/>
              <w:jc w:val="center"/>
              <w:rPr>
                <w:rFonts w:ascii="Times New Roman" w:hAnsi="Times New Roman" w:cs="Times New Roman"/>
                <w:noProof/>
                <w:sz w:val="12"/>
                <w:szCs w:val="12"/>
              </w:rPr>
            </w:pPr>
            <w:r>
              <w:rPr>
                <w:rFonts w:ascii="Times New Roman" w:hAnsi="Times New Roman"/>
                <w:noProof/>
                <w:sz w:val="12"/>
                <w:szCs w:val="12"/>
              </w:rPr>
              <w:t>1.7.2017</w:t>
            </w:r>
          </w:p>
          <w:p>
            <w:pPr>
              <w:widowControl w:val="0"/>
              <w:spacing w:after="0" w:line="240" w:lineRule="auto"/>
              <w:jc w:val="center"/>
              <w:rPr>
                <w:rFonts w:ascii="Times New Roman" w:hAnsi="Times New Roman" w:cs="Times New Roman"/>
                <w:noProof/>
                <w:w w:val="105"/>
                <w:sz w:val="12"/>
                <w:lang w:val="en-US"/>
              </w:rPr>
            </w:pPr>
          </w:p>
        </w:tc>
        <w:tc>
          <w:tcPr>
            <w:tcW w:w="1843"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38"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14"/>
        </w:trPr>
        <w:tc>
          <w:tcPr>
            <w:tcW w:w="10807" w:type="dxa"/>
            <w:gridSpan w:val="6"/>
            <w:tcBorders>
              <w:top w:val="single" w:sz="3" w:space="0" w:color="000000"/>
              <w:left w:val="single" w:sz="3" w:space="0" w:color="000000"/>
              <w:bottom w:val="single" w:sz="3" w:space="0" w:color="000000"/>
              <w:right w:val="single" w:sz="3" w:space="0" w:color="000000"/>
            </w:tcBorders>
            <w:shd w:val="clear" w:color="auto" w:fill="DBE5F1" w:themeFill="accent1" w:themeFillTint="33"/>
            <w:vAlign w:val="center"/>
          </w:tcPr>
          <w:p>
            <w:pPr>
              <w:widowControl w:val="0"/>
              <w:spacing w:before="54" w:after="0" w:line="240" w:lineRule="auto"/>
              <w:ind w:right="866"/>
              <w:jc w:val="center"/>
              <w:rPr>
                <w:rFonts w:ascii="Times New Roman" w:eastAsia="Times New Roman" w:hAnsi="Times New Roman" w:cs="Times New Roman"/>
                <w:noProof/>
                <w:sz w:val="17"/>
                <w:szCs w:val="17"/>
              </w:rPr>
            </w:pPr>
            <w:r>
              <w:rPr>
                <w:rFonts w:ascii="Times New Roman" w:hAnsi="Times New Roman"/>
                <w:b/>
                <w:noProof/>
                <w:sz w:val="17"/>
              </w:rPr>
              <w:t xml:space="preserve">                    Section 6 – Congé parental ou familial ou congé dans l’intérêt du service</w:t>
            </w:r>
          </w:p>
        </w:tc>
      </w:tr>
      <w:tr>
        <w:trPr>
          <w:trHeight w:hRule="exact" w:val="358"/>
        </w:trPr>
        <w:tc>
          <w:tcPr>
            <w:tcW w:w="78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parental</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 congé parental</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DGE</w:t>
            </w:r>
          </w:p>
        </w:tc>
      </w:tr>
      <w:tr>
        <w:trPr>
          <w:trHeight w:hRule="exact" w:val="667"/>
        </w:trPr>
        <w:tc>
          <w:tcPr>
            <w:tcW w:w="780" w:type="dxa"/>
            <w:tcBorders>
              <w:top w:val="single" w:sz="3" w:space="0" w:color="000000"/>
              <w:left w:val="single" w:sz="3" w:space="0" w:color="000000"/>
              <w:bottom w:val="single" w:sz="3" w:space="0" w:color="000000"/>
              <w:right w:val="single" w:sz="3" w:space="0" w:color="000000"/>
            </w:tcBorders>
            <w:shd w:val="clear" w:color="auto" w:fill="auto"/>
            <w:vAlign w:val="center"/>
          </w:tcPr>
          <w:p>
            <w:pPr>
              <w:widowControl w:val="0"/>
              <w:spacing w:before="7"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42 </w:t>
            </w:r>
            <w:r>
              <w:rPr>
                <w:rFonts w:ascii="Times New Roman" w:hAnsi="Times New Roman"/>
                <w:i/>
                <w:iCs/>
                <w:noProof/>
                <w:sz w:val="12"/>
                <w:szCs w:val="12"/>
              </w:rPr>
              <w:t>quater</w:t>
            </w:r>
          </w:p>
        </w:tc>
        <w:tc>
          <w:tcPr>
            <w:tcW w:w="2722"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87" w:after="0" w:line="240" w:lineRule="auto"/>
              <w:jc w:val="center"/>
              <w:rPr>
                <w:rFonts w:ascii="Times New Roman" w:hAnsi="Times New Roman" w:cs="Times New Roman"/>
                <w:b/>
                <w:noProof/>
                <w:spacing w:val="-1"/>
                <w:w w:val="105"/>
                <w:sz w:val="16"/>
              </w:rPr>
            </w:pPr>
            <w:r>
              <w:rPr>
                <w:rFonts w:ascii="Times New Roman" w:hAnsi="Times New Roman"/>
                <w:b/>
                <w:noProof/>
                <w:sz w:val="16"/>
              </w:rPr>
              <w:t>Congé dans l’intérêt du service</w:t>
            </w:r>
          </w:p>
        </w:tc>
        <w:tc>
          <w:tcPr>
            <w:tcW w:w="323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107" w:after="0" w:line="240" w:lineRule="auto"/>
              <w:jc w:val="center"/>
              <w:rPr>
                <w:rFonts w:ascii="Times New Roman" w:hAnsi="Times New Roman" w:cs="Times New Roman"/>
                <w:noProof/>
                <w:w w:val="105"/>
                <w:sz w:val="12"/>
              </w:rPr>
            </w:pPr>
            <w:r>
              <w:rPr>
                <w:rFonts w:ascii="Times New Roman" w:hAnsi="Times New Roman"/>
                <w:noProof/>
                <w:sz w:val="12"/>
              </w:rPr>
              <w:t>La communication au personnel 71/2015 du 23.10.2015 contient des informations sur l’exécution des nouvelles dispositions du statut relatives au congé dans l’intérêt du service</w:t>
            </w:r>
          </w:p>
        </w:tc>
        <w:tc>
          <w:tcPr>
            <w:tcW w:w="1409"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107" w:after="0" w:line="240" w:lineRule="auto"/>
              <w:jc w:val="center"/>
              <w:rPr>
                <w:rFonts w:ascii="Times New Roman" w:hAnsi="Times New Roman" w:cs="Times New Roman"/>
                <w:noProof/>
                <w:w w:val="105"/>
                <w:sz w:val="12"/>
              </w:rPr>
            </w:pPr>
            <w:r>
              <w:rPr>
                <w:rFonts w:ascii="Times New Roman" w:hAnsi="Times New Roman"/>
                <w:noProof/>
                <w:sz w:val="12"/>
              </w:rPr>
              <w:t>23.10.2015</w:t>
            </w:r>
          </w:p>
        </w:tc>
        <w:tc>
          <w:tcPr>
            <w:tcW w:w="180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p>
      <w:pPr>
        <w:widowControl w:val="0"/>
        <w:spacing w:after="0" w:line="240" w:lineRule="auto"/>
        <w:rPr>
          <w:rFonts w:ascii="Times New Roman" w:eastAsia="Times New Roman" w:hAnsi="Times New Roman" w:cs="Times New Roman"/>
          <w:noProof/>
          <w:sz w:val="20"/>
          <w:szCs w:val="20"/>
          <w:lang w:val="en-US"/>
        </w:rPr>
      </w:pPr>
    </w:p>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89"/>
        </w:trPr>
        <w:tc>
          <w:tcPr>
            <w:tcW w:w="10807" w:type="dxa"/>
            <w:gridSpan w:val="6"/>
            <w:tcBorders>
              <w:top w:val="single" w:sz="5" w:space="0" w:color="000000"/>
              <w:left w:val="single" w:sz="5" w:space="0" w:color="000000"/>
              <w:bottom w:val="single" w:sz="3"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Notation, avancement d’échelon et promotion</w:t>
            </w:r>
          </w:p>
        </w:tc>
      </w:tr>
      <w:tr>
        <w:trPr>
          <w:trHeight w:hRule="exact" w:val="927"/>
        </w:trPr>
        <w:tc>
          <w:tcPr>
            <w:tcW w:w="780" w:type="dxa"/>
            <w:tcBorders>
              <w:top w:val="single" w:sz="3" w:space="0" w:color="000000"/>
              <w:left w:val="single" w:sz="5" w:space="0" w:color="000000"/>
              <w:bottom w:val="single" w:sz="3"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Rapport annuel</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162"/>
              <w:jc w:val="center"/>
              <w:rPr>
                <w:rFonts w:ascii="Times New Roman" w:eastAsia="Times New Roman" w:hAnsi="Times New Roman" w:cs="Times New Roman"/>
                <w:noProof/>
                <w:sz w:val="12"/>
                <w:szCs w:val="12"/>
              </w:rPr>
            </w:pPr>
            <w:r>
              <w:rPr>
                <w:rFonts w:ascii="Times New Roman" w:hAnsi="Times New Roman"/>
                <w:noProof/>
                <w:sz w:val="12"/>
              </w:rPr>
              <w:t>Décision du Conseil portant fixation des dispositions générales d’exécution de l’article 43 du statut des fonctionnaires relatif au rapport de notation, publiée en tant qu’annexe I de la CP 99/89 du 28.7.1989 sur les instructions générales concernant l’élaboration des rapports de notation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19.10.1981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13"/>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45</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71" w:lineRule="auto"/>
              <w:ind w:right="27"/>
              <w:jc w:val="center"/>
              <w:rPr>
                <w:rFonts w:ascii="Times New Roman" w:hAnsi="Times New Roman" w:cs="Times New Roman"/>
                <w:noProof/>
                <w:w w:val="105"/>
                <w:sz w:val="12"/>
              </w:rPr>
            </w:pPr>
            <w:r>
              <w:rPr>
                <w:rFonts w:ascii="Times New Roman" w:hAnsi="Times New Roman"/>
                <w:noProof/>
                <w:sz w:val="12"/>
              </w:rPr>
              <w:t>Décision nº 33/14 modifiant la décision nº 194/83 relative aux comités consultatifs des promotions au sein du secrétariat général du Conseil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0" w:after="0" w:line="240" w:lineRule="auto"/>
              <w:jc w:val="center"/>
              <w:rPr>
                <w:rFonts w:ascii="Times New Roman" w:eastAsia="Times New Roman" w:hAnsi="Times New Roman" w:cs="Times New Roman"/>
                <w:iCs/>
                <w:noProof/>
                <w:sz w:val="12"/>
                <w:szCs w:val="12"/>
              </w:rPr>
            </w:pPr>
            <w:r>
              <w:rPr>
                <w:rFonts w:ascii="Times New Roman" w:hAnsi="Times New Roman"/>
                <w:iCs/>
                <w:noProof/>
                <w:sz w:val="12"/>
                <w:szCs w:val="12"/>
              </w:rPr>
              <w:t>30.4.2014</w:t>
            </w:r>
          </w:p>
          <w:p>
            <w:pPr>
              <w:widowControl w:val="0"/>
              <w:spacing w:after="0" w:line="240" w:lineRule="auto"/>
              <w:jc w:val="center"/>
              <w:rPr>
                <w:rFonts w:ascii="Times New Roman" w:eastAsia="Times New Roman" w:hAnsi="Times New Roman" w:cs="Times New Roman"/>
                <w:noProof/>
                <w:sz w:val="12"/>
                <w:szCs w:val="12"/>
                <w:lang w:val="en-US"/>
              </w:rPr>
            </w:pP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45"/>
        </w:trPr>
        <w:tc>
          <w:tcPr>
            <w:tcW w:w="780" w:type="dxa"/>
            <w:vMerge w:val="restart"/>
            <w:tcBorders>
              <w:top w:val="single" w:sz="3" w:space="0" w:color="000000"/>
              <w:left w:val="single" w:sz="5" w:space="0" w:color="000000"/>
              <w:right w:val="single" w:sz="3" w:space="0" w:color="000000"/>
            </w:tcBorders>
            <w:shd w:val="clear" w:color="auto" w:fill="FFFF65"/>
            <w:vAlign w:val="center"/>
          </w:tcPr>
          <w:p>
            <w:pPr>
              <w:widowControl w:val="0"/>
              <w:spacing w:after="0" w:line="136" w:lineRule="exact"/>
              <w:jc w:val="center"/>
              <w:rPr>
                <w:rFonts w:ascii="Times New Roman" w:hAnsi="Times New Roman" w:cs="Times New Roman"/>
                <w:noProof/>
              </w:rPr>
            </w:pPr>
            <w:r>
              <w:rPr>
                <w:rFonts w:ascii="Times New Roman" w:hAnsi="Times New Roman"/>
                <w:b/>
                <w:noProof/>
                <w:sz w:val="12"/>
              </w:rPr>
              <w:t>45 </w:t>
            </w:r>
            <w:r>
              <w:rPr>
                <w:rFonts w:ascii="Times New Roman" w:hAnsi="Times New Roman"/>
                <w:b/>
                <w:i/>
                <w:iCs/>
                <w:noProof/>
                <w:sz w:val="12"/>
              </w:rPr>
              <w:t>bis</w:t>
            </w:r>
          </w:p>
        </w:tc>
        <w:tc>
          <w:tcPr>
            <w:tcW w:w="2722"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after="0" w:line="164" w:lineRule="exact"/>
              <w:jc w:val="center"/>
              <w:rPr>
                <w:rFonts w:ascii="Times New Roman" w:hAnsi="Times New Roman" w:cs="Times New Roman"/>
                <w:noProof/>
              </w:rPr>
            </w:pPr>
            <w:r>
              <w:rPr>
                <w:rFonts w:ascii="Times New Roman" w:hAnsi="Times New Roman"/>
                <w:b/>
                <w:noProof/>
                <w:sz w:val="17"/>
              </w:rPr>
              <w:t>Certification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191"/>
              <w:jc w:val="center"/>
              <w:rPr>
                <w:rFonts w:ascii="Times New Roman" w:eastAsia="Times New Roman" w:hAnsi="Times New Roman" w:cs="Times New Roman"/>
                <w:noProof/>
                <w:sz w:val="12"/>
                <w:szCs w:val="12"/>
              </w:rPr>
            </w:pPr>
            <w:r>
              <w:rPr>
                <w:rFonts w:ascii="Times New Roman" w:hAnsi="Times New Roman"/>
                <w:noProof/>
                <w:sz w:val="12"/>
              </w:rPr>
              <w:t>Décision nº 62/2015 portant adoption des dispositions générales d’exécution relatives à la certification en application de l’article 45 </w:t>
            </w:r>
            <w:r>
              <w:rPr>
                <w:rFonts w:ascii="Times New Roman" w:hAnsi="Times New Roman"/>
                <w:i/>
                <w:iCs/>
                <w:noProof/>
                <w:sz w:val="12"/>
              </w:rPr>
              <w:t>bis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16.12.2015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16.10.2017</w:t>
            </w:r>
          </w:p>
        </w:tc>
        <w:tc>
          <w:tcPr>
            <w:tcW w:w="866" w:type="dxa"/>
            <w:vMerge w:val="restart"/>
            <w:tcBorders>
              <w:top w:val="single" w:sz="3"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45"/>
        </w:trPr>
        <w:tc>
          <w:tcPr>
            <w:tcW w:w="780" w:type="dxa"/>
            <w:vMerge/>
            <w:tcBorders>
              <w:left w:val="single" w:sz="5" w:space="0" w:color="000000"/>
              <w:right w:val="single" w:sz="3" w:space="0" w:color="000000"/>
            </w:tcBorders>
            <w:shd w:val="clear" w:color="auto" w:fill="FFFF65"/>
            <w:vAlign w:val="center"/>
          </w:tcPr>
          <w:p>
            <w:pPr>
              <w:widowControl w:val="0"/>
              <w:spacing w:after="0" w:line="136" w:lineRule="exact"/>
              <w:jc w:val="center"/>
              <w:rPr>
                <w:rFonts w:ascii="Times New Roman" w:hAnsi="Times New Roman" w:cs="Times New Roman"/>
                <w:noProof/>
              </w:rPr>
            </w:pPr>
          </w:p>
        </w:tc>
        <w:tc>
          <w:tcPr>
            <w:tcW w:w="2722" w:type="dxa"/>
            <w:vMerge/>
            <w:tcBorders>
              <w:left w:val="single" w:sz="3" w:space="0" w:color="000000"/>
              <w:right w:val="single" w:sz="3" w:space="0" w:color="000000"/>
            </w:tcBorders>
            <w:shd w:val="clear" w:color="auto" w:fill="FFFF65"/>
            <w:vAlign w:val="center"/>
          </w:tcPr>
          <w:p>
            <w:pPr>
              <w:widowControl w:val="0"/>
              <w:spacing w:after="0" w:line="164" w:lineRule="exact"/>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71" w:lineRule="auto"/>
              <w:ind w:right="46"/>
              <w:jc w:val="center"/>
              <w:rPr>
                <w:rFonts w:ascii="Times New Roman" w:eastAsia="Times New Roman" w:hAnsi="Times New Roman" w:cs="Times New Roman"/>
                <w:noProof/>
                <w:sz w:val="12"/>
                <w:szCs w:val="12"/>
              </w:rPr>
            </w:pPr>
            <w:r>
              <w:rPr>
                <w:rFonts w:ascii="Times New Roman" w:hAnsi="Times New Roman"/>
                <w:iCs/>
                <w:noProof/>
                <w:sz w:val="12"/>
                <w:szCs w:val="12"/>
              </w:rPr>
              <w:t>Décision nº 34/2017 portant adoption des dispositions générales d’exécution relatives à la certification en application de l’article 45 </w:t>
            </w:r>
            <w:r>
              <w:rPr>
                <w:rFonts w:ascii="Times New Roman" w:hAnsi="Times New Roman"/>
                <w:i/>
                <w:iCs/>
                <w:noProof/>
                <w:sz w:val="12"/>
                <w:szCs w:val="12"/>
              </w:rPr>
              <w:t>bis</w:t>
            </w:r>
            <w:r>
              <w:rPr>
                <w:rFonts w:ascii="Times New Roman" w:hAnsi="Times New Roman"/>
                <w:iCs/>
                <w:noProof/>
                <w:sz w:val="12"/>
                <w:szCs w:val="12"/>
              </w:rPr>
              <w:t xml:space="preserve"> du statut, et abrogeant la décision nº 62/2015</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0" w:after="0" w:line="240" w:lineRule="auto"/>
              <w:jc w:val="center"/>
              <w:rPr>
                <w:rFonts w:ascii="Times New Roman" w:eastAsia="Times New Roman" w:hAnsi="Times New Roman" w:cs="Times New Roman"/>
                <w:iCs/>
                <w:noProof/>
                <w:sz w:val="12"/>
                <w:szCs w:val="12"/>
              </w:rPr>
            </w:pPr>
            <w:r>
              <w:rPr>
                <w:rFonts w:ascii="Times New Roman" w:hAnsi="Times New Roman"/>
                <w:iCs/>
                <w:noProof/>
                <w:sz w:val="12"/>
                <w:szCs w:val="12"/>
              </w:rPr>
              <w:t>16.10.2017</w:t>
            </w:r>
          </w:p>
          <w:p>
            <w:pPr>
              <w:widowControl w:val="0"/>
              <w:spacing w:after="0" w:line="240" w:lineRule="auto"/>
              <w:jc w:val="center"/>
              <w:rPr>
                <w:rFonts w:ascii="Times New Roman" w:eastAsia="Times New Roman" w:hAnsi="Times New Roman" w:cs="Times New Roman"/>
                <w:noProof/>
                <w:sz w:val="12"/>
                <w:szCs w:val="12"/>
                <w:lang w:val="en-US"/>
              </w:rPr>
            </w:pP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hAnsi="Times New Roman" w:cs="Times New Roman"/>
                <w:noProof/>
                <w:w w:val="105"/>
                <w:sz w:val="12"/>
                <w:lang w:val="en-US"/>
              </w:rPr>
            </w:pPr>
          </w:p>
        </w:tc>
        <w:tc>
          <w:tcPr>
            <w:tcW w:w="866" w:type="dxa"/>
            <w:vMerge/>
            <w:tcBorders>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611"/>
        </w:trPr>
        <w:tc>
          <w:tcPr>
            <w:tcW w:w="780" w:type="dxa"/>
            <w:vMerge/>
            <w:tcBorders>
              <w:left w:val="single" w:sz="5" w:space="0" w:color="000000"/>
              <w:right w:val="single" w:sz="3" w:space="0" w:color="000000"/>
            </w:tcBorders>
            <w:shd w:val="clear" w:color="auto" w:fill="FFFF65"/>
            <w:vAlign w:val="center"/>
          </w:tcPr>
          <w:p>
            <w:pPr>
              <w:widowControl w:val="0"/>
              <w:spacing w:after="0" w:line="136" w:lineRule="exact"/>
              <w:jc w:val="center"/>
              <w:rPr>
                <w:rFonts w:ascii="Times New Roman" w:eastAsia="Times New Roman" w:hAnsi="Times New Roman" w:cs="Times New Roman"/>
                <w:noProof/>
                <w:sz w:val="12"/>
                <w:szCs w:val="12"/>
                <w:lang w:val="en-US"/>
              </w:rPr>
            </w:pPr>
          </w:p>
        </w:tc>
        <w:tc>
          <w:tcPr>
            <w:tcW w:w="2722" w:type="dxa"/>
            <w:vMerge/>
            <w:tcBorders>
              <w:left w:val="single" w:sz="3" w:space="0" w:color="000000"/>
              <w:right w:val="single" w:sz="3" w:space="0" w:color="000000"/>
            </w:tcBorders>
            <w:shd w:val="clear" w:color="auto" w:fill="FFFF65"/>
            <w:vAlign w:val="center"/>
          </w:tcPr>
          <w:p>
            <w:pPr>
              <w:widowControl w:val="0"/>
              <w:spacing w:after="0" w:line="164" w:lineRule="exact"/>
              <w:jc w:val="center"/>
              <w:rPr>
                <w:rFonts w:ascii="Times New Roman" w:eastAsia="Times New Roman" w:hAnsi="Times New Roman" w:cs="Times New Roman"/>
                <w:noProof/>
                <w:sz w:val="17"/>
                <w:szCs w:val="17"/>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8" w:after="0" w:line="271" w:lineRule="auto"/>
              <w:ind w:right="37"/>
              <w:jc w:val="center"/>
              <w:rPr>
                <w:rFonts w:ascii="Times New Roman" w:eastAsia="Times New Roman" w:hAnsi="Times New Roman" w:cs="Times New Roman"/>
                <w:noProof/>
                <w:sz w:val="12"/>
                <w:szCs w:val="12"/>
              </w:rPr>
            </w:pPr>
            <w:r>
              <w:rPr>
                <w:rFonts w:ascii="Times New Roman" w:hAnsi="Times New Roman"/>
                <w:noProof/>
                <w:sz w:val="12"/>
              </w:rPr>
              <w:t>Décision nº 49/2013 relative au nombre de fonctionnaires habilités à suivre le programme de formation aux fins de la procédure de certification pour l’exercice 2013</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6"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29.10.2013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19"/>
        </w:trPr>
        <w:tc>
          <w:tcPr>
            <w:tcW w:w="780" w:type="dxa"/>
            <w:vMerge/>
            <w:tcBorders>
              <w:left w:val="single" w:sz="5"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2722" w:type="dxa"/>
            <w:vMerge/>
            <w:tcBorders>
              <w:left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0" w:after="0" w:line="240" w:lineRule="auto"/>
              <w:jc w:val="center"/>
              <w:rPr>
                <w:rFonts w:ascii="Times New Roman" w:eastAsia="Times New Roman" w:hAnsi="Times New Roman" w:cs="Times New Roman"/>
                <w:noProof/>
                <w:sz w:val="12"/>
                <w:szCs w:val="12"/>
                <w:lang w:val="fr-BE"/>
              </w:rPr>
            </w:pPr>
            <w:r>
              <w:rPr>
                <w:rFonts w:ascii="Times New Roman" w:hAnsi="Times New Roman"/>
                <w:iCs/>
                <w:noProof/>
                <w:sz w:val="12"/>
                <w:szCs w:val="12"/>
              </w:rPr>
              <w:t>Décision nº 63/2014 relative au nombre de fonctionnaires habilités à suivre le programme de formation aux fins de la procédure de certification pour l’exercice 2014</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01"/>
        </w:trPr>
        <w:tc>
          <w:tcPr>
            <w:tcW w:w="780" w:type="dxa"/>
            <w:tcBorders>
              <w:left w:val="single" w:sz="5"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 w:after="0" w:line="240" w:lineRule="auto"/>
              <w:jc w:val="center"/>
              <w:rPr>
                <w:rFonts w:ascii="Times New Roman" w:eastAsia="Times New Roman" w:hAnsi="Times New Roman" w:cs="Times New Roman"/>
                <w:i/>
                <w:noProof/>
                <w:sz w:val="12"/>
                <w:szCs w:val="12"/>
              </w:rPr>
            </w:pPr>
            <w:r>
              <w:rPr>
                <w:rFonts w:ascii="Times New Roman" w:hAnsi="Times New Roman"/>
                <w:noProof/>
                <w:sz w:val="12"/>
              </w:rPr>
              <w:t>Décision nº 64/2014 relative aux critères de classement des candidats aux fins de la procédure de certification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5" w:after="0" w:line="240" w:lineRule="auto"/>
              <w:jc w:val="center"/>
              <w:rPr>
                <w:rFonts w:ascii="Times New Roman" w:hAnsi="Times New Roman" w:cs="Times New Roman"/>
                <w:noProof/>
                <w:w w:val="105"/>
                <w:sz w:val="12"/>
              </w:rPr>
            </w:pPr>
            <w:r>
              <w:rPr>
                <w:rFonts w:ascii="Times New Roman" w:hAnsi="Times New Roman"/>
                <w:noProof/>
                <w:sz w:val="12"/>
              </w:rPr>
              <w:t>1.12.2014</w:t>
            </w:r>
          </w:p>
          <w:p>
            <w:pPr>
              <w:widowControl w:val="0"/>
              <w:spacing w:before="85" w:after="0" w:line="240" w:lineRule="auto"/>
              <w:jc w:val="center"/>
              <w:rPr>
                <w:rFonts w:ascii="Times New Roman" w:eastAsia="Times New Roman" w:hAnsi="Times New Roman" w:cs="Times New Roman"/>
                <w:i/>
                <w:noProof/>
                <w:sz w:val="12"/>
                <w:szCs w:val="12"/>
                <w:lang w:val="en-US"/>
              </w:rPr>
            </w:pP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4 – Cessation définitive des fonctions</w:t>
            </w:r>
          </w:p>
        </w:tc>
      </w:tr>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Section 4 – Procédures de traitement de l’insuffisance professionnelle</w:t>
            </w:r>
          </w:p>
        </w:tc>
      </w:tr>
      <w:tr>
        <w:trPr>
          <w:trHeight w:hRule="exact" w:val="502"/>
        </w:trPr>
        <w:tc>
          <w:tcPr>
            <w:tcW w:w="780" w:type="dxa"/>
            <w:tcBorders>
              <w:top w:val="single" w:sz="5" w:space="0" w:color="000000"/>
              <w:left w:val="single" w:sz="5" w:space="0" w:color="000000"/>
              <w:right w:val="single" w:sz="3" w:space="0" w:color="000000"/>
            </w:tcBorders>
            <w:shd w:val="clear" w:color="auto" w:fill="DA9694"/>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51</w:t>
            </w:r>
          </w:p>
        </w:tc>
        <w:tc>
          <w:tcPr>
            <w:tcW w:w="2722" w:type="dxa"/>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Insuffisance professionnelle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8" w:after="0" w:line="271" w:lineRule="auto"/>
              <w:ind w:right="85"/>
              <w:jc w:val="center"/>
              <w:rPr>
                <w:rFonts w:ascii="Times New Roman" w:eastAsia="Times New Roman" w:hAnsi="Times New Roman" w:cs="Times New Roman"/>
                <w:noProof/>
                <w:sz w:val="12"/>
                <w:szCs w:val="12"/>
              </w:rPr>
            </w:pPr>
            <w:r>
              <w:rPr>
                <w:rFonts w:ascii="Times New Roman" w:hAnsi="Times New Roman"/>
                <w:noProof/>
                <w:sz w:val="12"/>
              </w:rPr>
              <w:t>Décision nº 46/2015 relative à la procédure de détection, de gestion et de résolution des cas d’insuffisance professionnelle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29.7.2015</w:t>
            </w:r>
          </w:p>
        </w:tc>
        <w:tc>
          <w:tcPr>
            <w:tcW w:w="1800" w:type="dxa"/>
            <w:tcBorders>
              <w:top w:val="single" w:sz="5" w:space="0" w:color="000000"/>
              <w:left w:val="single" w:sz="3"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66" w:type="dxa"/>
            <w:tcBorders>
              <w:top w:val="single" w:sz="6" w:space="0" w:color="000000"/>
              <w:left w:val="single" w:sz="4" w:space="0" w:color="000000"/>
              <w:bottom w:val="single" w:sz="4" w:space="0" w:color="auto"/>
              <w:right w:val="single" w:sz="6"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4"/>
                <w:szCs w:val="14"/>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94"/>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IV – Des conditions de travail du fonctionnaire</w:t>
            </w:r>
          </w:p>
        </w:tc>
      </w:tr>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ind w:right="864"/>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Durée du travail</w:t>
            </w:r>
          </w:p>
        </w:tc>
      </w:tr>
      <w:tr>
        <w:trPr>
          <w:trHeight w:hRule="exact" w:val="389"/>
        </w:trPr>
        <w:tc>
          <w:tcPr>
            <w:tcW w:w="780" w:type="dxa"/>
            <w:vMerge w:val="restart"/>
            <w:tcBorders>
              <w:top w:val="single" w:sz="5" w:space="0" w:color="000000"/>
              <w:left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55</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Temps de travail</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right="224"/>
              <w:jc w:val="center"/>
              <w:rPr>
                <w:rFonts w:ascii="Times New Roman" w:eastAsia="Times New Roman" w:hAnsi="Times New Roman" w:cs="Times New Roman"/>
                <w:noProof/>
                <w:sz w:val="12"/>
                <w:szCs w:val="12"/>
              </w:rPr>
            </w:pPr>
            <w:r>
              <w:rPr>
                <w:rFonts w:ascii="Times New Roman" w:hAnsi="Times New Roman"/>
                <w:noProof/>
                <w:sz w:val="12"/>
              </w:rPr>
              <w:t xml:space="preserve">Décision nº 2/2014 portant dispositions applicables à l’horaire flexible </w:t>
            </w:r>
            <w:r>
              <w:rPr>
                <w:rFonts w:ascii="Times New Roman" w:hAnsi="Times New Roman"/>
                <w:noProof/>
                <w:sz w:val="12"/>
                <w:szCs w:val="12"/>
              </w:rPr>
              <w:t>au secrétariat général du Conseil</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spacing w:after="0"/>
              <w:jc w:val="center"/>
              <w:rPr>
                <w:rFonts w:ascii="Times New Roman" w:hAnsi="Times New Roman" w:cs="Times New Roman"/>
                <w:noProof/>
              </w:rPr>
            </w:pPr>
            <w:r>
              <w:rPr>
                <w:rFonts w:ascii="Times New Roman"/>
                <w:noProof/>
                <w:sz w:val="12"/>
              </w:rPr>
              <w:t>19.9.2017</w:t>
            </w:r>
          </w:p>
        </w:tc>
        <w:tc>
          <w:tcPr>
            <w:tcW w:w="866"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02"/>
        </w:trPr>
        <w:tc>
          <w:tcPr>
            <w:tcW w:w="780" w:type="dxa"/>
            <w:vMerge/>
            <w:tcBorders>
              <w:left w:val="single" w:sz="5"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w w:val="105"/>
                <w:sz w:val="12"/>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before="101" w:after="0" w:line="240" w:lineRule="auto"/>
              <w:jc w:val="center"/>
              <w:rPr>
                <w:rFonts w:ascii="Times New Roman" w:hAnsi="Times New Roman" w:cs="Times New Roman"/>
                <w:b/>
                <w:noProof/>
                <w:spacing w:val="-1"/>
                <w:w w:val="105"/>
                <w:sz w:val="16"/>
                <w:lang w:val="en-US"/>
              </w:rPr>
            </w:pP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60" w:after="0" w:line="240" w:lineRule="auto"/>
              <w:ind w:left="57" w:right="224"/>
              <w:jc w:val="center"/>
              <w:rPr>
                <w:rFonts w:ascii="Times New Roman"/>
                <w:noProof/>
                <w:w w:val="105"/>
                <w:sz w:val="12"/>
              </w:rPr>
            </w:pPr>
            <w:r>
              <w:rPr>
                <w:rFonts w:ascii="Times New Roman"/>
                <w:noProof/>
                <w:sz w:val="12"/>
              </w:rPr>
              <w:t>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42/2017 relative au temps de travail, abrogeant les d</w:t>
            </w:r>
            <w:r>
              <w:rPr>
                <w:rFonts w:ascii="Times New Roman"/>
                <w:noProof/>
                <w:sz w:val="12"/>
              </w:rPr>
              <w:t>é</w:t>
            </w:r>
            <w:r>
              <w:rPr>
                <w:rFonts w:ascii="Times New Roman"/>
                <w:noProof/>
                <w:sz w:val="12"/>
              </w:rPr>
              <w:t>cisions n</w:t>
            </w:r>
            <w:r>
              <w:rPr>
                <w:rFonts w:ascii="Times New Roman"/>
                <w:noProof/>
                <w:sz w:val="12"/>
              </w:rPr>
              <w:t>º </w:t>
            </w:r>
            <w:r>
              <w:rPr>
                <w:rFonts w:ascii="Times New Roman"/>
                <w:noProof/>
                <w:sz w:val="12"/>
              </w:rPr>
              <w:t>2/2014, n</w:t>
            </w:r>
            <w:r>
              <w:rPr>
                <w:rFonts w:ascii="Times New Roman"/>
                <w:noProof/>
                <w:sz w:val="12"/>
              </w:rPr>
              <w:t>º </w:t>
            </w:r>
            <w:r>
              <w:rPr>
                <w:rFonts w:ascii="Times New Roman"/>
                <w:noProof/>
                <w:sz w:val="12"/>
              </w:rPr>
              <w:t>3/2014, n</w:t>
            </w:r>
            <w:r>
              <w:rPr>
                <w:rFonts w:ascii="Times New Roman"/>
                <w:noProof/>
                <w:sz w:val="12"/>
              </w:rPr>
              <w:t>º </w:t>
            </w:r>
            <w:r>
              <w:rPr>
                <w:rFonts w:ascii="Times New Roman"/>
                <w:noProof/>
                <w:sz w:val="12"/>
              </w:rPr>
              <w:t>7/2017 et n</w:t>
            </w:r>
            <w:r>
              <w:rPr>
                <w:rFonts w:ascii="Times New Roman"/>
                <w:noProof/>
                <w:sz w:val="12"/>
              </w:rPr>
              <w:t>º </w:t>
            </w:r>
            <w:r>
              <w:rPr>
                <w:rFonts w:ascii="Times New Roman"/>
                <w:noProof/>
                <w:sz w:val="12"/>
              </w:rPr>
              <w:t>8/2017</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 xml:space="preserve">     19.9.2017</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spacing w:after="0"/>
              <w:jc w:val="center"/>
              <w:rPr>
                <w:rFonts w:ascii="Times New Roman" w:hAnsi="Times New Roman" w:cs="Times New Roman"/>
                <w:noProof/>
              </w:rPr>
            </w:pPr>
            <w:r>
              <w:rPr>
                <w:rFonts w:ascii="Times New Roman" w:hAnsi="Times New Roman"/>
                <w:noProof/>
                <w:sz w:val="12"/>
                <w:szCs w:val="12"/>
              </w:rPr>
              <w:t>1.1.2019</w:t>
            </w:r>
          </w:p>
        </w:tc>
        <w:tc>
          <w:tcPr>
            <w:tcW w:w="866" w:type="dxa"/>
            <w:vMerge/>
            <w:tcBorders>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89"/>
        </w:trPr>
        <w:tc>
          <w:tcPr>
            <w:tcW w:w="780" w:type="dxa"/>
            <w:vMerge/>
            <w:tcBorders>
              <w:left w:val="single" w:sz="5"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w w:val="105"/>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before="101" w:after="0" w:line="240" w:lineRule="auto"/>
              <w:jc w:val="center"/>
              <w:rPr>
                <w:rFonts w:ascii="Times New Roman" w:hAnsi="Times New Roman" w:cs="Times New Roman"/>
                <w:b/>
                <w:noProof/>
                <w:spacing w:val="-1"/>
                <w:w w:val="105"/>
                <w:sz w:val="16"/>
                <w:lang w:val="en-US"/>
              </w:rPr>
            </w:pP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ind w:left="57" w:right="224"/>
              <w:jc w:val="center"/>
              <w:rPr>
                <w:rFonts w:ascii="Times New Roman" w:hAnsi="Times New Roman" w:cs="Times New Roman"/>
                <w:noProof/>
                <w:w w:val="105"/>
                <w:sz w:val="12"/>
              </w:rPr>
            </w:pPr>
            <w:r>
              <w:rPr>
                <w:rFonts w:ascii="Times New Roman"/>
                <w:noProof/>
                <w:sz w:val="12"/>
              </w:rPr>
              <w:t>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50/2018 relative au temps de travail, et abrogeant la 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42/2017</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iCs/>
                <w:noProof/>
                <w:sz w:val="12"/>
                <w:szCs w:val="12"/>
              </w:rPr>
              <w:t>1.1.2019</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545"/>
        </w:trPr>
        <w:tc>
          <w:tcPr>
            <w:tcW w:w="780" w:type="dxa"/>
            <w:vMerge w:val="restart"/>
            <w:tcBorders>
              <w:top w:val="single" w:sz="3" w:space="0" w:color="000000"/>
              <w:left w:val="single" w:sz="5" w:space="0" w:color="000000"/>
              <w:right w:val="single" w:sz="3" w:space="0" w:color="000000"/>
            </w:tcBorders>
            <w:shd w:val="clear" w:color="auto" w:fill="DA9694"/>
            <w:vAlign w:val="center"/>
          </w:tcPr>
          <w:p>
            <w:pPr>
              <w:widowControl w:val="0"/>
              <w:spacing w:before="101" w:after="0" w:line="271" w:lineRule="auto"/>
              <w:ind w:right="46"/>
              <w:jc w:val="center"/>
              <w:rPr>
                <w:rFonts w:ascii="Times New Roman" w:eastAsia="Times New Roman" w:hAnsi="Times New Roman" w:cs="Times New Roman"/>
                <w:noProof/>
                <w:sz w:val="12"/>
                <w:szCs w:val="12"/>
              </w:rPr>
            </w:pPr>
            <w:r>
              <w:rPr>
                <w:rFonts w:ascii="Times New Roman" w:hAnsi="Times New Roman"/>
                <w:b/>
                <w:noProof/>
                <w:sz w:val="12"/>
              </w:rPr>
              <w:t>55 </w:t>
            </w:r>
            <w:r>
              <w:rPr>
                <w:rFonts w:ascii="Times New Roman" w:hAnsi="Times New Roman"/>
                <w:b/>
                <w:i/>
                <w:iCs/>
                <w:noProof/>
                <w:sz w:val="12"/>
              </w:rPr>
              <w:t>bis</w:t>
            </w:r>
            <w:r>
              <w:rPr>
                <w:rFonts w:ascii="Times New Roman" w:hAnsi="Times New Roman"/>
                <w:b/>
                <w:noProof/>
                <w:sz w:val="12"/>
              </w:rPr>
              <w:t xml:space="preserve"> + annexe IV </w:t>
            </w:r>
            <w:r>
              <w:rPr>
                <w:rFonts w:ascii="Times New Roman" w:hAnsi="Times New Roman"/>
                <w:b/>
                <w:i/>
                <w:iCs/>
                <w:noProof/>
                <w:sz w:val="12"/>
              </w:rPr>
              <w:t>bis</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104"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Activité à temps partiel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spacing w:val="4"/>
                <w:w w:val="105"/>
                <w:sz w:val="12"/>
              </w:rPr>
            </w:pPr>
            <w:r>
              <w:rPr>
                <w:rFonts w:ascii="Times New Roman" w:hAnsi="Times New Roman"/>
                <w:noProof/>
                <w:sz w:val="12"/>
              </w:rPr>
              <w:t>Décision nº 14/2014 relative à l’activité à temps partiel du 1</w:t>
            </w:r>
            <w:r>
              <w:rPr>
                <w:rFonts w:ascii="Times New Roman" w:hAnsi="Times New Roman"/>
                <w:noProof/>
                <w:sz w:val="12"/>
                <w:vertAlign w:val="superscript"/>
              </w:rPr>
              <w:t>er</w:t>
            </w:r>
            <w:r>
              <w:rPr>
                <w:rFonts w:ascii="Times New Roman" w:hAnsi="Times New Roman"/>
                <w:noProof/>
                <w:sz w:val="12"/>
              </w:rPr>
              <w:t> janvier 2014 (article 55 </w:t>
            </w:r>
            <w:r>
              <w:rPr>
                <w:rFonts w:ascii="Times New Roman" w:hAnsi="Times New Roman"/>
                <w:i/>
                <w:iCs/>
                <w:noProof/>
                <w:sz w:val="12"/>
              </w:rPr>
              <w:t>bis</w:t>
            </w:r>
            <w:r>
              <w:rPr>
                <w:rFonts w:ascii="Times New Roman" w:hAnsi="Times New Roman"/>
                <w:noProof/>
                <w:sz w:val="12"/>
              </w:rPr>
              <w:t xml:space="preserve"> du statut et annexe IV </w:t>
            </w:r>
            <w:r>
              <w:rPr>
                <w:rFonts w:ascii="Times New Roman" w:hAnsi="Times New Roman"/>
                <w:i/>
                <w:iCs/>
                <w:noProof/>
                <w:sz w:val="12"/>
              </w:rPr>
              <w:t>bis</w:t>
            </w:r>
            <w:r>
              <w:rPr>
                <w:rFonts w:ascii="Times New Roman" w:hAnsi="Times New Roman"/>
                <w:noProof/>
                <w:sz w:val="12"/>
              </w:rPr>
              <w: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31"/>
        </w:trPr>
        <w:tc>
          <w:tcPr>
            <w:tcW w:w="780" w:type="dxa"/>
            <w:vMerge/>
            <w:tcBorders>
              <w:left w:val="single" w:sz="5" w:space="0" w:color="000000"/>
              <w:right w:val="single" w:sz="3" w:space="0" w:color="000000"/>
            </w:tcBorders>
            <w:shd w:val="clear" w:color="auto" w:fill="DA9694"/>
            <w:vAlign w:val="center"/>
          </w:tcPr>
          <w:p>
            <w:pPr>
              <w:widowControl w:val="0"/>
              <w:spacing w:before="101" w:after="0" w:line="271" w:lineRule="auto"/>
              <w:ind w:right="46"/>
              <w:jc w:val="center"/>
              <w:rPr>
                <w:rFonts w:ascii="Times New Roman" w:hAnsi="Times New Roman" w:cs="Times New Roman"/>
                <w:b/>
                <w:noProof/>
                <w:w w:val="105"/>
                <w:sz w:val="12"/>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before="104" w:after="0" w:line="240" w:lineRule="auto"/>
              <w:jc w:val="center"/>
              <w:rPr>
                <w:rFonts w:ascii="Times New Roman" w:hAnsi="Times New Roman" w:cs="Times New Roman"/>
                <w:b/>
                <w:noProof/>
                <w:spacing w:val="-1"/>
                <w:w w:val="105"/>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0" w:after="0" w:line="240" w:lineRule="auto"/>
              <w:ind w:left="57" w:right="224"/>
              <w:jc w:val="center"/>
              <w:rPr>
                <w:rFonts w:ascii="Times New Roman" w:hAnsi="Times New Roman" w:cs="Times New Roman"/>
                <w:noProof/>
                <w:w w:val="105"/>
                <w:sz w:val="12"/>
                <w:lang w:val="fr-BE"/>
              </w:rPr>
            </w:pPr>
            <w:r>
              <w:rPr>
                <w:rFonts w:ascii="Times New Roman"/>
                <w:noProof/>
                <w:sz w:val="12"/>
              </w:rPr>
              <w:t>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42/2017 relative au temps de travail, abrogeant les d</w:t>
            </w:r>
            <w:r>
              <w:rPr>
                <w:rFonts w:ascii="Times New Roman"/>
                <w:noProof/>
                <w:sz w:val="12"/>
              </w:rPr>
              <w:t>é</w:t>
            </w:r>
            <w:r>
              <w:rPr>
                <w:rFonts w:ascii="Times New Roman"/>
                <w:noProof/>
                <w:sz w:val="12"/>
              </w:rPr>
              <w:t>cisions n</w:t>
            </w:r>
            <w:r>
              <w:rPr>
                <w:rFonts w:ascii="Times New Roman"/>
                <w:noProof/>
                <w:sz w:val="12"/>
              </w:rPr>
              <w:t>º </w:t>
            </w:r>
            <w:r>
              <w:rPr>
                <w:rFonts w:ascii="Times New Roman"/>
                <w:noProof/>
                <w:sz w:val="12"/>
              </w:rPr>
              <w:t>2/2014, n</w:t>
            </w:r>
            <w:r>
              <w:rPr>
                <w:rFonts w:ascii="Times New Roman"/>
                <w:noProof/>
                <w:sz w:val="12"/>
              </w:rPr>
              <w:t>º </w:t>
            </w:r>
            <w:r>
              <w:rPr>
                <w:rFonts w:ascii="Times New Roman"/>
                <w:noProof/>
                <w:sz w:val="12"/>
              </w:rPr>
              <w:t>3/2014, n</w:t>
            </w:r>
            <w:r>
              <w:rPr>
                <w:rFonts w:ascii="Times New Roman"/>
                <w:noProof/>
                <w:sz w:val="12"/>
              </w:rPr>
              <w:t>º </w:t>
            </w:r>
            <w:r>
              <w:rPr>
                <w:rFonts w:ascii="Times New Roman"/>
                <w:noProof/>
                <w:sz w:val="12"/>
              </w:rPr>
              <w:t>7/2017 et n</w:t>
            </w:r>
            <w:r>
              <w:rPr>
                <w:rFonts w:ascii="Times New Roman"/>
                <w:noProof/>
                <w:sz w:val="12"/>
              </w:rPr>
              <w:t>º </w:t>
            </w:r>
            <w:r>
              <w:rPr>
                <w:rFonts w:ascii="Times New Roman"/>
                <w:noProof/>
                <w:sz w:val="12"/>
              </w:rPr>
              <w:t>8/2017</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 xml:space="preserve">     19.9.2017</w:t>
            </w:r>
          </w:p>
          <w:p>
            <w:pPr>
              <w:widowControl w:val="0"/>
              <w:spacing w:after="0" w:line="240" w:lineRule="auto"/>
              <w:jc w:val="center"/>
              <w:rPr>
                <w:rFonts w:ascii="Times New Roman" w:hAnsi="Times New Roman" w:cs="Times New Roman"/>
                <w:noProof/>
                <w:w w:val="105"/>
                <w:sz w:val="12"/>
                <w:lang w:val="en-US"/>
              </w:rPr>
            </w:pP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r>
              <w:rPr>
                <w:rFonts w:ascii="Times New Roman" w:hAnsi="Times New Roman"/>
                <w:noProof/>
                <w:sz w:val="12"/>
                <w:szCs w:val="12"/>
              </w:rPr>
              <w:t>1.1.2019</w:t>
            </w:r>
          </w:p>
        </w:tc>
        <w:tc>
          <w:tcPr>
            <w:tcW w:w="866" w:type="dxa"/>
            <w:vMerge w:val="restart"/>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545"/>
        </w:trPr>
        <w:tc>
          <w:tcPr>
            <w:tcW w:w="780" w:type="dxa"/>
            <w:vMerge/>
            <w:tcBorders>
              <w:left w:val="single" w:sz="5" w:space="0" w:color="000000"/>
              <w:right w:val="single" w:sz="3" w:space="0" w:color="000000"/>
            </w:tcBorders>
            <w:shd w:val="clear" w:color="auto" w:fill="DA9694"/>
            <w:vAlign w:val="center"/>
          </w:tcPr>
          <w:p>
            <w:pPr>
              <w:widowControl w:val="0"/>
              <w:spacing w:before="101" w:after="0" w:line="271" w:lineRule="auto"/>
              <w:ind w:right="46"/>
              <w:jc w:val="center"/>
              <w:rPr>
                <w:rFonts w:ascii="Times New Roman" w:hAnsi="Times New Roman" w:cs="Times New Roman"/>
                <w:b/>
                <w:noProof/>
                <w:w w:val="105"/>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before="104" w:after="0" w:line="240" w:lineRule="auto"/>
              <w:jc w:val="center"/>
              <w:rPr>
                <w:rFonts w:ascii="Times New Roman" w:hAnsi="Times New Roman" w:cs="Times New Roman"/>
                <w:b/>
                <w:noProof/>
                <w:spacing w:val="-1"/>
                <w:w w:val="105"/>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ind w:left="57" w:right="224"/>
              <w:jc w:val="center"/>
              <w:rPr>
                <w:rFonts w:ascii="Times New Roman" w:hAnsi="Times New Roman" w:cs="Times New Roman"/>
                <w:noProof/>
                <w:w w:val="105"/>
                <w:sz w:val="12"/>
              </w:rPr>
            </w:pPr>
            <w:r>
              <w:rPr>
                <w:rFonts w:ascii="Times New Roman"/>
                <w:noProof/>
                <w:sz w:val="12"/>
              </w:rPr>
              <w:t>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50/2018 relative au temps de travail, et abrogeant la 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42/2017</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szCs w:val="12"/>
              </w:rPr>
              <w:t>1.1.2019</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89"/>
        </w:trPr>
        <w:tc>
          <w:tcPr>
            <w:tcW w:w="780" w:type="dxa"/>
            <w:vMerge/>
            <w:tcBorders>
              <w:left w:val="single" w:sz="5"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104"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Télétravail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Décisions nº 44/2012, nº 145/2012, nº 146/2012, nº 147/2012, nº 12/2013 et nº 1/2016 relatives au télétravail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2012-2016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1.1.2017</w:t>
            </w:r>
          </w:p>
        </w:tc>
        <w:tc>
          <w:tcPr>
            <w:tcW w:w="866" w:type="dxa"/>
            <w:vMerge w:val="restart"/>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69"/>
        </w:trPr>
        <w:tc>
          <w:tcPr>
            <w:tcW w:w="780" w:type="dxa"/>
            <w:vMerge/>
            <w:tcBorders>
              <w:left w:val="single" w:sz="5"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2722" w:type="dxa"/>
            <w:vMerge/>
            <w:tcBorders>
              <w:left w:val="single" w:sz="3" w:space="0" w:color="000000"/>
              <w:bottom w:val="single" w:sz="6" w:space="0" w:color="000000"/>
              <w:right w:val="single" w:sz="3" w:space="0" w:color="000000"/>
            </w:tcBorders>
            <w:shd w:val="clear" w:color="auto" w:fill="DA9694"/>
            <w:vAlign w:val="center"/>
          </w:tcPr>
          <w:p>
            <w:pPr>
              <w:widowControl w:val="0"/>
              <w:spacing w:before="104" w:after="0" w:line="240" w:lineRule="auto"/>
              <w:jc w:val="center"/>
              <w:rPr>
                <w:rFonts w:ascii="Times New Roman" w:hAnsi="Times New Roman" w:cs="Times New Roman"/>
                <w:b/>
                <w:noProof/>
                <w:spacing w:val="-1"/>
                <w:w w:val="105"/>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40" w:lineRule="auto"/>
              <w:jc w:val="center"/>
              <w:rPr>
                <w:rFonts w:ascii="Times New Roman" w:hAnsi="Times New Roman" w:cs="Times New Roman"/>
                <w:noProof/>
                <w:w w:val="105"/>
                <w:sz w:val="12"/>
              </w:rPr>
            </w:pPr>
            <w:r>
              <w:rPr>
                <w:rFonts w:ascii="Times New Roman"/>
                <w:noProof/>
                <w:sz w:val="12"/>
              </w:rPr>
              <w:t>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59/2016 relative au t</w:t>
            </w:r>
            <w:r>
              <w:rPr>
                <w:rFonts w:ascii="Times New Roman"/>
                <w:noProof/>
                <w:sz w:val="12"/>
              </w:rPr>
              <w:t>é</w:t>
            </w:r>
            <w:r>
              <w:rPr>
                <w:rFonts w:ascii="Times New Roman"/>
                <w:noProof/>
                <w:sz w:val="12"/>
              </w:rPr>
              <w:t>l</w:t>
            </w:r>
            <w:r>
              <w:rPr>
                <w:rFonts w:ascii="Times New Roman"/>
                <w:noProof/>
                <w:sz w:val="12"/>
              </w:rPr>
              <w:t>é</w:t>
            </w:r>
            <w:r>
              <w:rPr>
                <w:rFonts w:ascii="Times New Roman"/>
                <w:noProof/>
                <w:sz w:val="12"/>
              </w:rPr>
              <w:t>travail, et abrogeant les d</w:t>
            </w:r>
            <w:r>
              <w:rPr>
                <w:rFonts w:ascii="Times New Roman"/>
                <w:noProof/>
                <w:sz w:val="12"/>
              </w:rPr>
              <w:t>é</w:t>
            </w:r>
            <w:r>
              <w:rPr>
                <w:rFonts w:ascii="Times New Roman"/>
                <w:noProof/>
                <w:sz w:val="12"/>
              </w:rPr>
              <w:t>cisions n</w:t>
            </w:r>
            <w:r>
              <w:rPr>
                <w:rFonts w:ascii="Times New Roman"/>
                <w:noProof/>
                <w:sz w:val="12"/>
              </w:rPr>
              <w:t>º </w:t>
            </w:r>
            <w:r>
              <w:rPr>
                <w:rFonts w:ascii="Times New Roman"/>
                <w:noProof/>
                <w:sz w:val="12"/>
              </w:rPr>
              <w:t>144/2012, n</w:t>
            </w:r>
            <w:r>
              <w:rPr>
                <w:rFonts w:ascii="Times New Roman"/>
                <w:noProof/>
                <w:sz w:val="12"/>
              </w:rPr>
              <w:t>º </w:t>
            </w:r>
            <w:r>
              <w:rPr>
                <w:rFonts w:ascii="Times New Roman"/>
                <w:noProof/>
                <w:sz w:val="12"/>
              </w:rPr>
              <w:t>145/2012, n</w:t>
            </w:r>
            <w:r>
              <w:rPr>
                <w:rFonts w:ascii="Times New Roman"/>
                <w:noProof/>
                <w:sz w:val="12"/>
              </w:rPr>
              <w:t>º </w:t>
            </w:r>
            <w:r>
              <w:rPr>
                <w:rFonts w:ascii="Times New Roman"/>
                <w:noProof/>
                <w:sz w:val="12"/>
              </w:rPr>
              <w:t>146/2012, n</w:t>
            </w:r>
            <w:r>
              <w:rPr>
                <w:rFonts w:ascii="Times New Roman"/>
                <w:noProof/>
                <w:sz w:val="12"/>
              </w:rPr>
              <w:t>º </w:t>
            </w:r>
            <w:r>
              <w:rPr>
                <w:rFonts w:ascii="Times New Roman"/>
                <w:noProof/>
                <w:sz w:val="12"/>
              </w:rPr>
              <w:t>147/2012, n</w:t>
            </w:r>
            <w:r>
              <w:rPr>
                <w:rFonts w:ascii="Times New Roman"/>
                <w:noProof/>
                <w:sz w:val="12"/>
              </w:rPr>
              <w:t>º </w:t>
            </w:r>
            <w:r>
              <w:rPr>
                <w:rFonts w:ascii="Times New Roman"/>
                <w:noProof/>
                <w:sz w:val="12"/>
              </w:rPr>
              <w:t>12/2013 et n</w:t>
            </w:r>
            <w:r>
              <w:rPr>
                <w:rFonts w:ascii="Times New Roman"/>
                <w:noProof/>
                <w:sz w:val="12"/>
              </w:rPr>
              <w:t>º </w:t>
            </w:r>
            <w:r>
              <w:rPr>
                <w:rFonts w:ascii="Times New Roman"/>
                <w:noProof/>
                <w:sz w:val="12"/>
              </w:rPr>
              <w:t>1/2016</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1.1.2017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27"/>
        </w:trPr>
        <w:tc>
          <w:tcPr>
            <w:tcW w:w="780" w:type="dxa"/>
            <w:vMerge w:val="restart"/>
            <w:tcBorders>
              <w:top w:val="single" w:sz="3" w:space="0" w:color="000000"/>
              <w:left w:val="single" w:sz="5" w:space="0" w:color="000000"/>
              <w:right w:val="single" w:sz="6" w:space="0" w:color="000000"/>
            </w:tcBorders>
            <w:shd w:val="clear" w:color="auto" w:fill="DA9694"/>
            <w:vAlign w:val="center"/>
          </w:tcPr>
          <w:p>
            <w:pPr>
              <w:widowControl w:val="0"/>
              <w:spacing w:after="0" w:line="271" w:lineRule="auto"/>
              <w:ind w:right="79"/>
              <w:jc w:val="center"/>
              <w:rPr>
                <w:rFonts w:ascii="Times New Roman" w:hAnsi="Times New Roman" w:cs="Times New Roman"/>
                <w:b/>
                <w:noProof/>
                <w:w w:val="105"/>
                <w:sz w:val="12"/>
              </w:rPr>
            </w:pPr>
            <w:r>
              <w:rPr>
                <w:rFonts w:ascii="Times New Roman" w:hAnsi="Times New Roman"/>
                <w:b/>
                <w:noProof/>
                <w:sz w:val="12"/>
              </w:rPr>
              <w:t>56 + annexe VI</w:t>
            </w:r>
          </w:p>
        </w:tc>
        <w:tc>
          <w:tcPr>
            <w:tcW w:w="2722" w:type="dxa"/>
            <w:vMerge w:val="restart"/>
            <w:tcBorders>
              <w:top w:val="single" w:sz="6" w:space="0" w:color="000000"/>
              <w:left w:val="single" w:sz="6" w:space="0" w:color="000000"/>
              <w:right w:val="single" w:sz="6"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3"/>
                <w:sz w:val="17"/>
              </w:rPr>
            </w:pPr>
            <w:r>
              <w:rPr>
                <w:rFonts w:ascii="Times New Roman" w:hAnsi="Times New Roman"/>
                <w:b/>
                <w:noProof/>
                <w:sz w:val="17"/>
              </w:rPr>
              <w:t>Heures supplémentaires</w:t>
            </w:r>
          </w:p>
        </w:tc>
        <w:tc>
          <w:tcPr>
            <w:tcW w:w="3230" w:type="dxa"/>
            <w:tcBorders>
              <w:top w:val="single" w:sz="3" w:space="0" w:color="000000"/>
              <w:left w:val="single" w:sz="6" w:space="0" w:color="000000"/>
              <w:bottom w:val="single" w:sz="4" w:space="0" w:color="000000"/>
              <w:right w:val="single" w:sz="3" w:space="0" w:color="000000"/>
            </w:tcBorders>
            <w:shd w:val="clear" w:color="auto" w:fill="DA9694"/>
            <w:vAlign w:val="center"/>
          </w:tcPr>
          <w:p>
            <w:pPr>
              <w:widowControl w:val="0"/>
              <w:spacing w:before="60" w:after="0" w:line="240" w:lineRule="auto"/>
              <w:ind w:left="34" w:right="34"/>
              <w:jc w:val="center"/>
              <w:rPr>
                <w:rFonts w:ascii="Times New Roman" w:hAnsi="Times New Roman" w:cs="Times New Roman"/>
                <w:noProof/>
                <w:w w:val="105"/>
                <w:sz w:val="12"/>
              </w:rPr>
            </w:pPr>
            <w:r>
              <w:rPr>
                <w:rFonts w:ascii="Times New Roman" w:hAnsi="Times New Roman"/>
                <w:noProof/>
                <w:sz w:val="12"/>
                <w:szCs w:val="12"/>
              </w:rPr>
              <w:t>Décision nº 3/2014 portant dispositions applicables en matière de calendrier, d’heures supplémentaires et de repos de santé au travail sur le lieu d’affectation du personnel auquel ne s’applique pas la décision nº 2/2014</w:t>
            </w:r>
          </w:p>
        </w:tc>
        <w:tc>
          <w:tcPr>
            <w:tcW w:w="1409"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 xml:space="preserve">     1.1.2014</w:t>
            </w:r>
          </w:p>
        </w:tc>
        <w:tc>
          <w:tcPr>
            <w:tcW w:w="1800" w:type="dxa"/>
            <w:tcBorders>
              <w:top w:val="single" w:sz="3" w:space="0" w:color="000000"/>
              <w:left w:val="single" w:sz="3" w:space="0" w:color="000000"/>
              <w:bottom w:val="single" w:sz="4"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4"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27"/>
        </w:trPr>
        <w:tc>
          <w:tcPr>
            <w:tcW w:w="780" w:type="dxa"/>
            <w:vMerge/>
            <w:tcBorders>
              <w:left w:val="single" w:sz="5" w:space="0" w:color="000000"/>
              <w:right w:val="single" w:sz="6" w:space="0" w:color="000000"/>
            </w:tcBorders>
            <w:shd w:val="clear" w:color="auto" w:fill="DA9694"/>
            <w:vAlign w:val="center"/>
          </w:tcPr>
          <w:p>
            <w:pPr>
              <w:widowControl w:val="0"/>
              <w:spacing w:after="0" w:line="271" w:lineRule="auto"/>
              <w:ind w:right="79"/>
              <w:jc w:val="center"/>
              <w:rPr>
                <w:rFonts w:ascii="Times New Roman" w:hAnsi="Times New Roman" w:cs="Times New Roman"/>
                <w:b/>
                <w:noProof/>
                <w:w w:val="105"/>
                <w:sz w:val="12"/>
                <w:lang w:val="en-US"/>
              </w:rPr>
            </w:pPr>
          </w:p>
        </w:tc>
        <w:tc>
          <w:tcPr>
            <w:tcW w:w="2722" w:type="dxa"/>
            <w:vMerge/>
            <w:tcBorders>
              <w:left w:val="single" w:sz="6" w:space="0" w:color="000000"/>
              <w:right w:val="single" w:sz="6"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3"/>
                <w:sz w:val="17"/>
                <w:lang w:val="en-US"/>
              </w:rPr>
            </w:pPr>
          </w:p>
        </w:tc>
        <w:tc>
          <w:tcPr>
            <w:tcW w:w="3230" w:type="dxa"/>
            <w:tcBorders>
              <w:top w:val="single" w:sz="4" w:space="0" w:color="000000"/>
              <w:left w:val="single" w:sz="6" w:space="0" w:color="000000"/>
              <w:bottom w:val="single" w:sz="3" w:space="0" w:color="000000"/>
              <w:right w:val="single" w:sz="4" w:space="0" w:color="000000"/>
            </w:tcBorders>
            <w:shd w:val="clear" w:color="auto" w:fill="DA9694"/>
            <w:vAlign w:val="center"/>
          </w:tcPr>
          <w:p>
            <w:pPr>
              <w:widowControl w:val="0"/>
              <w:spacing w:before="60" w:after="0" w:line="240" w:lineRule="auto"/>
              <w:ind w:left="34" w:right="34"/>
              <w:jc w:val="center"/>
              <w:rPr>
                <w:rFonts w:ascii="Times New Roman" w:eastAsia="Times New Roman" w:hAnsi="Times New Roman" w:cs="Times New Roman"/>
                <w:noProof/>
                <w:sz w:val="12"/>
                <w:szCs w:val="12"/>
              </w:rPr>
            </w:pPr>
            <w:r>
              <w:rPr>
                <w:rFonts w:ascii="Times New Roman" w:hAnsi="Times New Roman"/>
                <w:noProof/>
                <w:sz w:val="12"/>
                <w:szCs w:val="12"/>
              </w:rPr>
              <w:t>Décision nº 4/2014 portant dispositions applicables en matière d’heures supplémentaires et de repos de santé dans le cadre des missions du personnel auquel la décision nº 2/2014 s’applique</w:t>
            </w:r>
          </w:p>
        </w:tc>
        <w:tc>
          <w:tcPr>
            <w:tcW w:w="1409" w:type="dxa"/>
            <w:tcBorders>
              <w:top w:val="single" w:sz="4" w:space="0" w:color="000000"/>
              <w:left w:val="single" w:sz="4" w:space="0" w:color="000000"/>
              <w:bottom w:val="single" w:sz="3" w:space="0" w:color="000000"/>
              <w:right w:val="single" w:sz="4"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 xml:space="preserve">     1.1.2014</w:t>
            </w:r>
          </w:p>
        </w:tc>
        <w:tc>
          <w:tcPr>
            <w:tcW w:w="1800" w:type="dxa"/>
            <w:tcBorders>
              <w:top w:val="single" w:sz="4" w:space="0" w:color="000000"/>
              <w:left w:val="single" w:sz="4" w:space="0" w:color="000000"/>
              <w:bottom w:val="single" w:sz="3" w:space="0" w:color="000000"/>
              <w:right w:val="single" w:sz="4"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3.4.2017</w:t>
            </w:r>
          </w:p>
        </w:tc>
        <w:tc>
          <w:tcPr>
            <w:tcW w:w="866" w:type="dxa"/>
            <w:vMerge w:val="restart"/>
            <w:tcBorders>
              <w:top w:val="single" w:sz="4" w:space="0" w:color="000000"/>
              <w:left w:val="single" w:sz="4" w:space="0" w:color="000000"/>
              <w:bottom w:val="single" w:sz="4" w:space="0" w:color="auto"/>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 xml:space="preserve">1 RE </w:t>
            </w:r>
          </w:p>
        </w:tc>
      </w:tr>
      <w:tr>
        <w:trPr>
          <w:trHeight w:hRule="exact" w:val="727"/>
        </w:trPr>
        <w:tc>
          <w:tcPr>
            <w:tcW w:w="780" w:type="dxa"/>
            <w:vMerge/>
            <w:tcBorders>
              <w:left w:val="single" w:sz="5" w:space="0" w:color="000000"/>
              <w:right w:val="single" w:sz="6" w:space="0" w:color="000000"/>
            </w:tcBorders>
            <w:shd w:val="clear" w:color="auto" w:fill="DA9694"/>
            <w:vAlign w:val="center"/>
          </w:tcPr>
          <w:p>
            <w:pPr>
              <w:widowControl w:val="0"/>
              <w:spacing w:after="0" w:line="271" w:lineRule="auto"/>
              <w:ind w:right="79"/>
              <w:jc w:val="center"/>
              <w:rPr>
                <w:rFonts w:ascii="Times New Roman" w:hAnsi="Times New Roman" w:cs="Times New Roman"/>
                <w:b/>
                <w:noProof/>
                <w:w w:val="105"/>
                <w:sz w:val="12"/>
                <w:lang w:val="en-US"/>
              </w:rPr>
            </w:pPr>
          </w:p>
        </w:tc>
        <w:tc>
          <w:tcPr>
            <w:tcW w:w="2722" w:type="dxa"/>
            <w:vMerge/>
            <w:tcBorders>
              <w:left w:val="single" w:sz="6" w:space="0" w:color="000000"/>
              <w:right w:val="single" w:sz="6"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3"/>
                <w:sz w:val="17"/>
                <w:lang w:val="en-US"/>
              </w:rPr>
            </w:pPr>
          </w:p>
        </w:tc>
        <w:tc>
          <w:tcPr>
            <w:tcW w:w="3230" w:type="dxa"/>
            <w:tcBorders>
              <w:top w:val="single" w:sz="3" w:space="0" w:color="000000"/>
              <w:left w:val="single" w:sz="6" w:space="0" w:color="000000"/>
              <w:bottom w:val="single" w:sz="3" w:space="0" w:color="000000"/>
              <w:right w:val="single" w:sz="4" w:space="0" w:color="000000"/>
            </w:tcBorders>
            <w:shd w:val="clear" w:color="auto" w:fill="DA9694"/>
            <w:vAlign w:val="center"/>
          </w:tcPr>
          <w:p>
            <w:pPr>
              <w:widowControl w:val="0"/>
              <w:spacing w:before="60" w:after="0" w:line="240" w:lineRule="auto"/>
              <w:ind w:left="57" w:right="57"/>
              <w:jc w:val="center"/>
              <w:rPr>
                <w:rFonts w:ascii="Times New Roman" w:eastAsia="Times New Roman" w:hAnsi="Times New Roman" w:cs="Times New Roman"/>
                <w:noProof/>
                <w:sz w:val="12"/>
                <w:szCs w:val="12"/>
              </w:rPr>
            </w:pPr>
            <w:r>
              <w:rPr>
                <w:rFonts w:ascii="Times New Roman" w:hAnsi="Times New Roman"/>
                <w:noProof/>
                <w:sz w:val="12"/>
                <w:szCs w:val="12"/>
              </w:rPr>
              <w:t>Décision nº 7/2017 portant dispositions relatives aux heures supplémentaires et au repos de santé dans le cadre des missions du personnel auquel la décision nº 2/2014 s’applique, et remplaçant la décision nº 4/2014</w:t>
            </w:r>
          </w:p>
        </w:tc>
        <w:tc>
          <w:tcPr>
            <w:tcW w:w="140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 xml:space="preserve">     3.4.2017</w:t>
            </w:r>
          </w:p>
        </w:tc>
        <w:tc>
          <w:tcPr>
            <w:tcW w:w="1800"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1.10.2017</w:t>
            </w:r>
          </w:p>
        </w:tc>
        <w:tc>
          <w:tcPr>
            <w:tcW w:w="866" w:type="dxa"/>
            <w:vMerge/>
            <w:tcBorders>
              <w:left w:val="single" w:sz="4" w:space="0" w:color="000000"/>
              <w:bottom w:val="single" w:sz="4" w:space="0" w:color="auto"/>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27"/>
        </w:trPr>
        <w:tc>
          <w:tcPr>
            <w:tcW w:w="780" w:type="dxa"/>
            <w:vMerge/>
            <w:tcBorders>
              <w:left w:val="single" w:sz="5" w:space="0" w:color="000000"/>
              <w:right w:val="single" w:sz="6" w:space="0" w:color="000000"/>
            </w:tcBorders>
            <w:shd w:val="clear" w:color="auto" w:fill="DA9694"/>
            <w:vAlign w:val="center"/>
          </w:tcPr>
          <w:p>
            <w:pPr>
              <w:widowControl w:val="0"/>
              <w:spacing w:after="0" w:line="271" w:lineRule="auto"/>
              <w:ind w:right="79"/>
              <w:jc w:val="center"/>
              <w:rPr>
                <w:rFonts w:ascii="Times New Roman" w:hAnsi="Times New Roman" w:cs="Times New Roman"/>
                <w:b/>
                <w:noProof/>
                <w:w w:val="105"/>
                <w:sz w:val="12"/>
                <w:lang w:val="en-US"/>
              </w:rPr>
            </w:pPr>
          </w:p>
        </w:tc>
        <w:tc>
          <w:tcPr>
            <w:tcW w:w="2722" w:type="dxa"/>
            <w:vMerge/>
            <w:tcBorders>
              <w:left w:val="single" w:sz="6" w:space="0" w:color="000000"/>
              <w:right w:val="single" w:sz="6"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3"/>
                <w:sz w:val="17"/>
                <w:lang w:val="en-US"/>
              </w:rPr>
            </w:pPr>
          </w:p>
        </w:tc>
        <w:tc>
          <w:tcPr>
            <w:tcW w:w="3230" w:type="dxa"/>
            <w:tcBorders>
              <w:top w:val="single" w:sz="3" w:space="0" w:color="000000"/>
              <w:left w:val="single" w:sz="6" w:space="0" w:color="000000"/>
              <w:bottom w:val="single" w:sz="4" w:space="0" w:color="auto"/>
              <w:right w:val="single" w:sz="4" w:space="0" w:color="000000"/>
            </w:tcBorders>
            <w:shd w:val="clear" w:color="auto" w:fill="DA9694"/>
            <w:vAlign w:val="center"/>
          </w:tcPr>
          <w:p>
            <w:pPr>
              <w:widowControl w:val="0"/>
              <w:spacing w:before="60" w:after="0" w:line="240" w:lineRule="auto"/>
              <w:ind w:left="57" w:right="57"/>
              <w:jc w:val="center"/>
              <w:rPr>
                <w:rFonts w:ascii="Times New Roman" w:eastAsia="Times New Roman" w:hAnsi="Times New Roman" w:cs="Times New Roman"/>
                <w:noProof/>
                <w:sz w:val="12"/>
                <w:szCs w:val="12"/>
              </w:rPr>
            </w:pPr>
            <w:r>
              <w:rPr>
                <w:rFonts w:ascii="Times New Roman" w:hAnsi="Times New Roman"/>
                <w:noProof/>
                <w:sz w:val="12"/>
                <w:szCs w:val="12"/>
              </w:rPr>
              <w:t>Décision nº 5/2014 portant dispositions applicables en matière d’heures supplémentaires et de repos de santé dans le cadre des missions du personnel auquel ne s’applique pas la décision nº 2/2014</w:t>
            </w:r>
          </w:p>
        </w:tc>
        <w:tc>
          <w:tcPr>
            <w:tcW w:w="1409" w:type="dxa"/>
            <w:tcBorders>
              <w:top w:val="single" w:sz="3" w:space="0" w:color="000000"/>
              <w:left w:val="single" w:sz="4" w:space="0" w:color="000000"/>
              <w:bottom w:val="single" w:sz="4" w:space="0" w:color="auto"/>
              <w:right w:val="single" w:sz="4"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 xml:space="preserve">     1.1.2014</w:t>
            </w:r>
          </w:p>
        </w:tc>
        <w:tc>
          <w:tcPr>
            <w:tcW w:w="1800" w:type="dxa"/>
            <w:tcBorders>
              <w:top w:val="single" w:sz="3" w:space="0" w:color="000000"/>
              <w:left w:val="single" w:sz="4" w:space="0" w:color="000000"/>
              <w:bottom w:val="single" w:sz="4" w:space="0" w:color="auto"/>
              <w:right w:val="single" w:sz="4"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3.4.2017</w:t>
            </w:r>
          </w:p>
        </w:tc>
        <w:tc>
          <w:tcPr>
            <w:tcW w:w="866" w:type="dxa"/>
            <w:vMerge/>
            <w:tcBorders>
              <w:left w:val="single" w:sz="4" w:space="0" w:color="000000"/>
              <w:bottom w:val="single" w:sz="4" w:space="0" w:color="auto"/>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27"/>
        </w:trPr>
        <w:tc>
          <w:tcPr>
            <w:tcW w:w="780" w:type="dxa"/>
            <w:vMerge/>
            <w:tcBorders>
              <w:left w:val="single" w:sz="5" w:space="0" w:color="000000"/>
              <w:right w:val="single" w:sz="6" w:space="0" w:color="000000"/>
            </w:tcBorders>
            <w:shd w:val="clear" w:color="auto" w:fill="DA9694"/>
            <w:vAlign w:val="center"/>
          </w:tcPr>
          <w:p>
            <w:pPr>
              <w:widowControl w:val="0"/>
              <w:spacing w:after="0" w:line="271" w:lineRule="auto"/>
              <w:ind w:right="79"/>
              <w:jc w:val="center"/>
              <w:rPr>
                <w:rFonts w:ascii="Times New Roman" w:hAnsi="Times New Roman" w:cs="Times New Roman"/>
                <w:b/>
                <w:noProof/>
                <w:w w:val="105"/>
                <w:sz w:val="12"/>
                <w:lang w:val="en-US"/>
              </w:rPr>
            </w:pPr>
          </w:p>
        </w:tc>
        <w:tc>
          <w:tcPr>
            <w:tcW w:w="2722" w:type="dxa"/>
            <w:vMerge/>
            <w:tcBorders>
              <w:left w:val="single" w:sz="6" w:space="0" w:color="000000"/>
              <w:right w:val="single" w:sz="6"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3"/>
                <w:sz w:val="17"/>
                <w:lang w:val="en-US"/>
              </w:rPr>
            </w:pPr>
          </w:p>
        </w:tc>
        <w:tc>
          <w:tcPr>
            <w:tcW w:w="3230" w:type="dxa"/>
            <w:tcBorders>
              <w:top w:val="single" w:sz="4" w:space="0" w:color="auto"/>
              <w:left w:val="single" w:sz="6" w:space="0" w:color="000000"/>
              <w:bottom w:val="single" w:sz="3" w:space="0" w:color="000000"/>
              <w:right w:val="single" w:sz="3" w:space="0" w:color="000000"/>
            </w:tcBorders>
            <w:shd w:val="clear" w:color="auto" w:fill="DA9694"/>
            <w:vAlign w:val="center"/>
          </w:tcPr>
          <w:p>
            <w:pPr>
              <w:widowControl w:val="0"/>
              <w:spacing w:before="80" w:after="0" w:line="240" w:lineRule="auto"/>
              <w:ind w:left="57" w:right="57"/>
              <w:jc w:val="center"/>
              <w:rPr>
                <w:rFonts w:ascii="Times New Roman" w:eastAsia="Times New Roman" w:hAnsi="Times New Roman" w:cs="Times New Roman"/>
                <w:noProof/>
                <w:sz w:val="12"/>
                <w:szCs w:val="12"/>
              </w:rPr>
            </w:pPr>
            <w:r>
              <w:rPr>
                <w:rFonts w:ascii="Times New Roman" w:hAnsi="Times New Roman"/>
                <w:noProof/>
                <w:sz w:val="12"/>
                <w:szCs w:val="12"/>
              </w:rPr>
              <w:t xml:space="preserve">Décision nº 8/2017 portant dispositions relatives aux heures supplémentaires et au repos de santé dans le cadre des missions du personnel auquel ne s’applique pas la décision nº 2/2014, et remplaçant la décision nº 5/2014 </w:t>
            </w:r>
          </w:p>
        </w:tc>
        <w:tc>
          <w:tcPr>
            <w:tcW w:w="1409" w:type="dxa"/>
            <w:tcBorders>
              <w:top w:val="single" w:sz="4" w:space="0" w:color="auto"/>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 xml:space="preserve">    3.4.2017</w:t>
            </w:r>
          </w:p>
        </w:tc>
        <w:tc>
          <w:tcPr>
            <w:tcW w:w="1800" w:type="dxa"/>
            <w:tcBorders>
              <w:top w:val="single" w:sz="4" w:space="0" w:color="auto"/>
              <w:left w:val="single" w:sz="3" w:space="0" w:color="000000"/>
              <w:bottom w:val="single" w:sz="3" w:space="0" w:color="000000"/>
              <w:right w:val="single" w:sz="4"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1.10.2017</w:t>
            </w:r>
          </w:p>
        </w:tc>
        <w:tc>
          <w:tcPr>
            <w:tcW w:w="866" w:type="dxa"/>
            <w:vMerge/>
            <w:tcBorders>
              <w:left w:val="single" w:sz="4" w:space="0" w:color="000000"/>
              <w:bottom w:val="single" w:sz="4" w:space="0" w:color="auto"/>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27"/>
        </w:trPr>
        <w:tc>
          <w:tcPr>
            <w:tcW w:w="780" w:type="dxa"/>
            <w:vMerge/>
            <w:tcBorders>
              <w:left w:val="single" w:sz="5" w:space="0" w:color="000000"/>
              <w:right w:val="single" w:sz="6" w:space="0" w:color="000000"/>
            </w:tcBorders>
            <w:shd w:val="clear" w:color="auto" w:fill="DA9694"/>
            <w:vAlign w:val="center"/>
          </w:tcPr>
          <w:p>
            <w:pPr>
              <w:widowControl w:val="0"/>
              <w:spacing w:after="0" w:line="271" w:lineRule="auto"/>
              <w:ind w:right="79"/>
              <w:jc w:val="center"/>
              <w:rPr>
                <w:rFonts w:ascii="Times New Roman" w:hAnsi="Times New Roman" w:cs="Times New Roman"/>
                <w:b/>
                <w:noProof/>
                <w:w w:val="105"/>
                <w:sz w:val="12"/>
                <w:lang w:val="en-US"/>
              </w:rPr>
            </w:pPr>
          </w:p>
        </w:tc>
        <w:tc>
          <w:tcPr>
            <w:tcW w:w="2722" w:type="dxa"/>
            <w:vMerge/>
            <w:tcBorders>
              <w:left w:val="single" w:sz="6" w:space="0" w:color="000000"/>
              <w:right w:val="single" w:sz="6"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3"/>
                <w:sz w:val="17"/>
                <w:lang w:val="en-US"/>
              </w:rPr>
            </w:pPr>
          </w:p>
        </w:tc>
        <w:tc>
          <w:tcPr>
            <w:tcW w:w="3230" w:type="dxa"/>
            <w:tcBorders>
              <w:top w:val="single" w:sz="3" w:space="0" w:color="000000"/>
              <w:left w:val="single" w:sz="6" w:space="0" w:color="000000"/>
              <w:bottom w:val="single" w:sz="3" w:space="0" w:color="000000"/>
              <w:right w:val="single" w:sz="3" w:space="0" w:color="000000"/>
            </w:tcBorders>
            <w:shd w:val="clear" w:color="auto" w:fill="DA9694"/>
            <w:vAlign w:val="center"/>
          </w:tcPr>
          <w:p>
            <w:pPr>
              <w:widowControl w:val="0"/>
              <w:spacing w:before="60" w:after="0" w:line="240" w:lineRule="auto"/>
              <w:ind w:left="113" w:right="113"/>
              <w:jc w:val="center"/>
              <w:rPr>
                <w:rFonts w:ascii="Times New Roman" w:eastAsia="Times New Roman" w:hAnsi="Times New Roman" w:cs="Times New Roman"/>
                <w:noProof/>
                <w:sz w:val="12"/>
                <w:szCs w:val="12"/>
              </w:rPr>
            </w:pPr>
            <w:r>
              <w:rPr>
                <w:rFonts w:ascii="Times New Roman" w:hAnsi="Times New Roman"/>
                <w:noProof/>
                <w:sz w:val="12"/>
                <w:szCs w:val="12"/>
              </w:rPr>
              <w:t>Décision nº 42/2017 relative au temps de travail, et abrogeant les décisions nº 7/2017 et nº 8/2017</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 xml:space="preserve">   1.10.2017</w:t>
            </w:r>
          </w:p>
        </w:tc>
        <w:tc>
          <w:tcPr>
            <w:tcW w:w="1800" w:type="dxa"/>
            <w:tcBorders>
              <w:top w:val="single" w:sz="3" w:space="0" w:color="000000"/>
              <w:left w:val="single" w:sz="3" w:space="0" w:color="000000"/>
              <w:bottom w:val="single" w:sz="3" w:space="0" w:color="000000"/>
              <w:right w:val="single" w:sz="4"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1.1.2019</w:t>
            </w:r>
          </w:p>
        </w:tc>
        <w:tc>
          <w:tcPr>
            <w:tcW w:w="866" w:type="dxa"/>
            <w:vMerge/>
            <w:tcBorders>
              <w:left w:val="single" w:sz="4" w:space="0" w:color="000000"/>
              <w:bottom w:val="single" w:sz="4" w:space="0" w:color="auto"/>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27"/>
        </w:trPr>
        <w:tc>
          <w:tcPr>
            <w:tcW w:w="780" w:type="dxa"/>
            <w:vMerge/>
            <w:tcBorders>
              <w:left w:val="single" w:sz="5" w:space="0" w:color="000000"/>
              <w:right w:val="single" w:sz="6" w:space="0" w:color="000000"/>
            </w:tcBorders>
            <w:shd w:val="clear" w:color="auto" w:fill="DA9694"/>
            <w:vAlign w:val="center"/>
          </w:tcPr>
          <w:p>
            <w:pPr>
              <w:widowControl w:val="0"/>
              <w:spacing w:after="0" w:line="271" w:lineRule="auto"/>
              <w:ind w:right="79"/>
              <w:jc w:val="center"/>
              <w:rPr>
                <w:rFonts w:ascii="Times New Roman" w:hAnsi="Times New Roman" w:cs="Times New Roman"/>
                <w:b/>
                <w:noProof/>
                <w:w w:val="105"/>
                <w:sz w:val="12"/>
                <w:lang w:val="en-US"/>
              </w:rPr>
            </w:pPr>
          </w:p>
        </w:tc>
        <w:tc>
          <w:tcPr>
            <w:tcW w:w="2722" w:type="dxa"/>
            <w:vMerge/>
            <w:tcBorders>
              <w:left w:val="single" w:sz="6" w:space="0" w:color="000000"/>
              <w:right w:val="single" w:sz="6"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3"/>
                <w:sz w:val="17"/>
                <w:lang w:val="en-US"/>
              </w:rPr>
            </w:pPr>
          </w:p>
        </w:tc>
        <w:tc>
          <w:tcPr>
            <w:tcW w:w="3230" w:type="dxa"/>
            <w:tcBorders>
              <w:top w:val="single" w:sz="3" w:space="0" w:color="000000"/>
              <w:left w:val="single" w:sz="6" w:space="0" w:color="000000"/>
              <w:bottom w:val="single" w:sz="3" w:space="0" w:color="000000"/>
              <w:right w:val="single" w:sz="3" w:space="0" w:color="000000"/>
            </w:tcBorders>
            <w:shd w:val="clear" w:color="auto" w:fill="DA9694"/>
            <w:vAlign w:val="center"/>
          </w:tcPr>
          <w:p>
            <w:pPr>
              <w:widowControl w:val="0"/>
              <w:spacing w:before="60" w:after="0" w:line="240" w:lineRule="auto"/>
              <w:ind w:left="57" w:right="57"/>
              <w:jc w:val="center"/>
              <w:rPr>
                <w:rFonts w:ascii="Times New Roman" w:eastAsia="Times New Roman" w:hAnsi="Times New Roman" w:cs="Times New Roman"/>
                <w:noProof/>
                <w:sz w:val="12"/>
                <w:szCs w:val="12"/>
              </w:rPr>
            </w:pPr>
            <w:r>
              <w:rPr>
                <w:rFonts w:ascii="Times New Roman" w:hAnsi="Times New Roman"/>
                <w:noProof/>
                <w:sz w:val="12"/>
                <w:szCs w:val="12"/>
              </w:rPr>
              <w:t>Décision nº 50/2018 relative au temps de travail, et abrogeant la décision nº 42/2017</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 xml:space="preserve">   1.1.2019</w:t>
            </w:r>
          </w:p>
        </w:tc>
        <w:tc>
          <w:tcPr>
            <w:tcW w:w="1800" w:type="dxa"/>
            <w:tcBorders>
              <w:top w:val="single" w:sz="3" w:space="0" w:color="000000"/>
              <w:left w:val="single" w:sz="3" w:space="0" w:color="000000"/>
              <w:bottom w:val="single" w:sz="3" w:space="0" w:color="000000"/>
              <w:right w:val="single" w:sz="4" w:space="0" w:color="000000"/>
            </w:tcBorders>
            <w:shd w:val="clear" w:color="auto" w:fill="DA9694"/>
            <w:vAlign w:val="center"/>
          </w:tcPr>
          <w:p>
            <w:pPr>
              <w:widowControl w:val="0"/>
              <w:spacing w:before="43" w:after="0" w:line="271" w:lineRule="auto"/>
              <w:ind w:left="57" w:right="224"/>
              <w:jc w:val="center"/>
              <w:rPr>
                <w:rFonts w:ascii="Times New Roman"/>
                <w:noProof/>
                <w:w w:val="105"/>
                <w:sz w:val="12"/>
                <w:lang w:val="en-US"/>
              </w:rPr>
            </w:pPr>
          </w:p>
        </w:tc>
        <w:tc>
          <w:tcPr>
            <w:tcW w:w="866" w:type="dxa"/>
            <w:vMerge/>
            <w:tcBorders>
              <w:left w:val="single" w:sz="4" w:space="0" w:color="000000"/>
              <w:bottom w:val="single" w:sz="4" w:space="0" w:color="auto"/>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694"/>
        </w:trPr>
        <w:tc>
          <w:tcPr>
            <w:tcW w:w="780" w:type="dxa"/>
            <w:vMerge/>
            <w:tcBorders>
              <w:left w:val="single" w:sz="5" w:space="0" w:color="000000"/>
              <w:bottom w:val="single" w:sz="6" w:space="0" w:color="000000"/>
              <w:right w:val="single" w:sz="6" w:space="0" w:color="000000"/>
            </w:tcBorders>
            <w:shd w:val="clear" w:color="auto" w:fill="DA9694"/>
            <w:vAlign w:val="center"/>
          </w:tcPr>
          <w:p>
            <w:pPr>
              <w:widowControl w:val="0"/>
              <w:spacing w:after="0" w:line="271" w:lineRule="auto"/>
              <w:ind w:right="79"/>
              <w:jc w:val="center"/>
              <w:rPr>
                <w:rFonts w:ascii="Times New Roman" w:hAnsi="Times New Roman" w:cs="Times New Roman"/>
                <w:b/>
                <w:noProof/>
                <w:w w:val="105"/>
                <w:sz w:val="12"/>
                <w:lang w:val="en-US"/>
              </w:rPr>
            </w:pPr>
          </w:p>
        </w:tc>
        <w:tc>
          <w:tcPr>
            <w:tcW w:w="2722" w:type="dxa"/>
            <w:vMerge/>
            <w:tcBorders>
              <w:left w:val="single" w:sz="6" w:space="0" w:color="000000"/>
              <w:bottom w:val="single" w:sz="3" w:space="0" w:color="000000"/>
              <w:right w:val="single" w:sz="6"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3"/>
                <w:sz w:val="17"/>
                <w:lang w:val="en-US"/>
              </w:rPr>
            </w:pPr>
          </w:p>
        </w:tc>
        <w:tc>
          <w:tcPr>
            <w:tcW w:w="3230" w:type="dxa"/>
            <w:tcBorders>
              <w:top w:val="single" w:sz="3" w:space="0" w:color="000000"/>
              <w:left w:val="single" w:sz="6" w:space="0" w:color="000000"/>
              <w:bottom w:val="single" w:sz="3" w:space="0" w:color="000000"/>
              <w:right w:val="single" w:sz="3" w:space="0" w:color="000000"/>
            </w:tcBorders>
            <w:shd w:val="clear" w:color="auto" w:fill="DA9694"/>
            <w:vAlign w:val="center"/>
          </w:tcPr>
          <w:p>
            <w:pPr>
              <w:widowControl w:val="0"/>
              <w:spacing w:before="60" w:after="0" w:line="240" w:lineRule="auto"/>
              <w:ind w:left="57" w:right="57"/>
              <w:jc w:val="center"/>
              <w:rPr>
                <w:rFonts w:ascii="Times New Roman" w:eastAsia="Times New Roman" w:hAnsi="Times New Roman" w:cs="Times New Roman"/>
                <w:noProof/>
                <w:sz w:val="12"/>
                <w:szCs w:val="12"/>
              </w:rPr>
            </w:pPr>
            <w:r>
              <w:rPr>
                <w:rFonts w:ascii="Times New Roman" w:hAnsi="Times New Roman"/>
                <w:noProof/>
                <w:sz w:val="12"/>
                <w:szCs w:val="12"/>
              </w:rPr>
              <w:t>Décision nº 49/10 (relative aux indemnités mensuelles forfaitaires pour les heures supplémentaires effectuées par les cinq secrétaires du SG/HR et les deux secrétaires de l’adjoint du CAB/SG)</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0" w:after="0" w:line="240" w:lineRule="auto"/>
              <w:ind w:right="113"/>
              <w:jc w:val="center"/>
              <w:rPr>
                <w:rFonts w:ascii="Times New Roman" w:eastAsia="Times New Roman" w:hAnsi="Times New Roman" w:cs="Times New Roman"/>
                <w:noProof/>
                <w:sz w:val="12"/>
                <w:szCs w:val="12"/>
              </w:rPr>
            </w:pPr>
            <w:r>
              <w:rPr>
                <w:rFonts w:ascii="Times New Roman" w:hAnsi="Times New Roman"/>
                <w:noProof/>
                <w:sz w:val="12"/>
                <w:szCs w:val="12"/>
              </w:rPr>
              <w:t>1.12.2009</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15.5.2017</w:t>
            </w:r>
          </w:p>
        </w:tc>
        <w:tc>
          <w:tcPr>
            <w:tcW w:w="866" w:type="dxa"/>
            <w:vMerge w:val="restart"/>
            <w:tcBorders>
              <w:top w:val="single" w:sz="4" w:space="0" w:color="auto"/>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49"/>
        </w:trPr>
        <w:tc>
          <w:tcPr>
            <w:tcW w:w="780" w:type="dxa"/>
            <w:vMerge/>
            <w:tcBorders>
              <w:left w:val="single" w:sz="5" w:space="0" w:color="000000"/>
              <w:bottom w:val="single" w:sz="6" w:space="0" w:color="000000"/>
              <w:right w:val="single" w:sz="6" w:space="0" w:color="000000"/>
            </w:tcBorders>
            <w:shd w:val="clear" w:color="auto" w:fill="DA9694"/>
            <w:vAlign w:val="center"/>
          </w:tcPr>
          <w:p>
            <w:pPr>
              <w:widowControl w:val="0"/>
              <w:spacing w:after="0" w:line="271" w:lineRule="auto"/>
              <w:ind w:right="79"/>
              <w:jc w:val="center"/>
              <w:rPr>
                <w:rFonts w:ascii="Times New Roman" w:hAnsi="Times New Roman" w:cs="Times New Roman"/>
                <w:b/>
                <w:noProof/>
                <w:w w:val="105"/>
                <w:sz w:val="12"/>
                <w:lang w:val="en-US"/>
              </w:rPr>
            </w:pPr>
          </w:p>
        </w:tc>
        <w:tc>
          <w:tcPr>
            <w:tcW w:w="2722" w:type="dxa"/>
            <w:vMerge/>
            <w:tcBorders>
              <w:left w:val="single" w:sz="6" w:space="0" w:color="000000"/>
              <w:bottom w:val="single" w:sz="3" w:space="0" w:color="000000"/>
              <w:right w:val="single" w:sz="6"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3"/>
                <w:sz w:val="17"/>
                <w:lang w:val="en-US"/>
              </w:rPr>
            </w:pPr>
          </w:p>
        </w:tc>
        <w:tc>
          <w:tcPr>
            <w:tcW w:w="3230" w:type="dxa"/>
            <w:tcBorders>
              <w:top w:val="single" w:sz="3" w:space="0" w:color="000000"/>
              <w:left w:val="single" w:sz="6" w:space="0" w:color="000000"/>
              <w:bottom w:val="single" w:sz="3" w:space="0" w:color="000000"/>
              <w:right w:val="single" w:sz="3" w:space="0" w:color="000000"/>
            </w:tcBorders>
            <w:shd w:val="clear" w:color="auto" w:fill="DA9694"/>
            <w:vAlign w:val="center"/>
          </w:tcPr>
          <w:p>
            <w:pPr>
              <w:widowControl w:val="0"/>
              <w:spacing w:before="60" w:after="0" w:line="240" w:lineRule="auto"/>
              <w:ind w:left="57" w:right="57"/>
              <w:jc w:val="center"/>
              <w:rPr>
                <w:rFonts w:ascii="Times New Roman" w:eastAsia="Times New Roman" w:hAnsi="Times New Roman" w:cs="Times New Roman"/>
                <w:noProof/>
                <w:sz w:val="12"/>
                <w:szCs w:val="12"/>
              </w:rPr>
            </w:pPr>
            <w:r>
              <w:rPr>
                <w:rFonts w:ascii="Times New Roman" w:hAnsi="Times New Roman"/>
                <w:noProof/>
                <w:sz w:val="12"/>
                <w:szCs w:val="12"/>
              </w:rPr>
              <w:t>Décision du secrétaire général adjoint du 15 juin 2006 (relative aux indemnités mensuelles forfaitaires pour les heures supplémentaires effectuées par l’équipe de protection rapprochée du président du Conseil européen au sein du bureau de sécurité)</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0" w:after="0" w:line="240" w:lineRule="auto"/>
              <w:ind w:right="113"/>
              <w:jc w:val="center"/>
              <w:rPr>
                <w:rFonts w:ascii="Times New Roman" w:eastAsia="Times New Roman" w:hAnsi="Times New Roman" w:cs="Times New Roman"/>
                <w:noProof/>
                <w:sz w:val="12"/>
                <w:szCs w:val="12"/>
              </w:rPr>
            </w:pPr>
            <w:r>
              <w:rPr>
                <w:rFonts w:ascii="Times New Roman" w:hAnsi="Times New Roman"/>
                <w:noProof/>
                <w:sz w:val="12"/>
                <w:szCs w:val="12"/>
              </w:rPr>
              <w:t>1.4.2006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15.5.2017</w:t>
            </w:r>
          </w:p>
        </w:tc>
        <w:tc>
          <w:tcPr>
            <w:tcW w:w="866" w:type="dxa"/>
            <w:vMerge/>
            <w:tcBorders>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627"/>
        </w:trPr>
        <w:tc>
          <w:tcPr>
            <w:tcW w:w="780" w:type="dxa"/>
            <w:vMerge/>
            <w:tcBorders>
              <w:left w:val="single" w:sz="5" w:space="0" w:color="000000"/>
              <w:bottom w:val="single" w:sz="6" w:space="0" w:color="000000"/>
              <w:right w:val="single" w:sz="6" w:space="0" w:color="000000"/>
            </w:tcBorders>
            <w:shd w:val="clear" w:color="auto" w:fill="DA9694"/>
            <w:vAlign w:val="center"/>
          </w:tcPr>
          <w:p>
            <w:pPr>
              <w:widowControl w:val="0"/>
              <w:spacing w:after="0" w:line="271" w:lineRule="auto"/>
              <w:ind w:right="79"/>
              <w:jc w:val="center"/>
              <w:rPr>
                <w:rFonts w:ascii="Times New Roman" w:hAnsi="Times New Roman" w:cs="Times New Roman"/>
                <w:b/>
                <w:noProof/>
                <w:w w:val="105"/>
                <w:sz w:val="12"/>
                <w:lang w:val="en-US"/>
              </w:rPr>
            </w:pPr>
          </w:p>
        </w:tc>
        <w:tc>
          <w:tcPr>
            <w:tcW w:w="2722" w:type="dxa"/>
            <w:vMerge/>
            <w:tcBorders>
              <w:left w:val="single" w:sz="6" w:space="0" w:color="000000"/>
              <w:bottom w:val="single" w:sz="3" w:space="0" w:color="000000"/>
              <w:right w:val="single" w:sz="6"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3"/>
                <w:sz w:val="17"/>
                <w:lang w:val="en-US"/>
              </w:rPr>
            </w:pPr>
          </w:p>
        </w:tc>
        <w:tc>
          <w:tcPr>
            <w:tcW w:w="3230" w:type="dxa"/>
            <w:tcBorders>
              <w:top w:val="single" w:sz="3" w:space="0" w:color="000000"/>
              <w:left w:val="single" w:sz="6" w:space="0" w:color="000000"/>
              <w:bottom w:val="single" w:sz="3" w:space="0" w:color="000000"/>
              <w:right w:val="single" w:sz="3" w:space="0" w:color="000000"/>
            </w:tcBorders>
            <w:shd w:val="clear" w:color="auto" w:fill="DA9694"/>
            <w:vAlign w:val="center"/>
          </w:tcPr>
          <w:p>
            <w:pPr>
              <w:widowControl w:val="0"/>
              <w:spacing w:before="60" w:after="0" w:line="240" w:lineRule="auto"/>
              <w:ind w:left="57" w:right="57"/>
              <w:jc w:val="center"/>
              <w:rPr>
                <w:rFonts w:ascii="Times New Roman" w:eastAsia="Times New Roman" w:hAnsi="Times New Roman" w:cs="Times New Roman"/>
                <w:noProof/>
                <w:sz w:val="12"/>
                <w:szCs w:val="12"/>
              </w:rPr>
            </w:pPr>
            <w:r>
              <w:rPr>
                <w:rFonts w:ascii="Times New Roman" w:hAnsi="Times New Roman"/>
                <w:noProof/>
                <w:sz w:val="12"/>
                <w:szCs w:val="12"/>
              </w:rPr>
              <w:t>Décision du secrétaire général adjoint du 26 juin 2006 (relative aux indemnités mensuelles forfaitaires pour les heures supplémentaires effectuées par les chauffeurs du secrétariat général du Conseil)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0" w:after="0" w:line="240" w:lineRule="auto"/>
              <w:ind w:right="113"/>
              <w:jc w:val="center"/>
              <w:rPr>
                <w:rFonts w:ascii="Times New Roman" w:eastAsia="Times New Roman" w:hAnsi="Times New Roman" w:cs="Times New Roman"/>
                <w:noProof/>
                <w:sz w:val="12"/>
                <w:szCs w:val="12"/>
              </w:rPr>
            </w:pPr>
            <w:r>
              <w:rPr>
                <w:rFonts w:ascii="Times New Roman" w:hAnsi="Times New Roman"/>
                <w:noProof/>
                <w:sz w:val="12"/>
                <w:szCs w:val="12"/>
              </w:rPr>
              <w:t>1.4.2006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left="57" w:right="224"/>
              <w:jc w:val="center"/>
              <w:rPr>
                <w:rFonts w:ascii="Times New Roman"/>
                <w:noProof/>
                <w:w w:val="105"/>
                <w:sz w:val="12"/>
              </w:rPr>
            </w:pPr>
            <w:r>
              <w:rPr>
                <w:rFonts w:ascii="Times New Roman"/>
                <w:noProof/>
                <w:sz w:val="12"/>
              </w:rPr>
              <w:t>15.5.2017</w:t>
            </w:r>
          </w:p>
        </w:tc>
        <w:tc>
          <w:tcPr>
            <w:tcW w:w="866" w:type="dxa"/>
            <w:vMerge/>
            <w:tcBorders>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1451"/>
        </w:trPr>
        <w:tc>
          <w:tcPr>
            <w:tcW w:w="780" w:type="dxa"/>
            <w:vMerge/>
            <w:tcBorders>
              <w:left w:val="single" w:sz="5" w:space="0" w:color="000000"/>
              <w:bottom w:val="single" w:sz="6" w:space="0" w:color="000000"/>
              <w:right w:val="single" w:sz="6" w:space="0" w:color="000000"/>
            </w:tcBorders>
            <w:shd w:val="clear" w:color="auto" w:fill="DA9694"/>
            <w:vAlign w:val="center"/>
          </w:tcPr>
          <w:p>
            <w:pPr>
              <w:widowControl w:val="0"/>
              <w:spacing w:after="0" w:line="271" w:lineRule="auto"/>
              <w:ind w:right="79"/>
              <w:jc w:val="center"/>
              <w:rPr>
                <w:rFonts w:ascii="Times New Roman" w:hAnsi="Times New Roman" w:cs="Times New Roman"/>
                <w:b/>
                <w:noProof/>
                <w:w w:val="105"/>
                <w:sz w:val="12"/>
                <w:lang w:val="en-US"/>
              </w:rPr>
            </w:pPr>
          </w:p>
        </w:tc>
        <w:tc>
          <w:tcPr>
            <w:tcW w:w="2722" w:type="dxa"/>
            <w:vMerge/>
            <w:tcBorders>
              <w:left w:val="single" w:sz="6" w:space="0" w:color="000000"/>
              <w:bottom w:val="single" w:sz="3" w:space="0" w:color="000000"/>
              <w:right w:val="single" w:sz="6"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3"/>
                <w:sz w:val="17"/>
                <w:lang w:val="en-US"/>
              </w:rPr>
            </w:pPr>
          </w:p>
        </w:tc>
        <w:tc>
          <w:tcPr>
            <w:tcW w:w="3230" w:type="dxa"/>
            <w:tcBorders>
              <w:top w:val="single" w:sz="3" w:space="0" w:color="000000"/>
              <w:left w:val="single" w:sz="6" w:space="0" w:color="000000"/>
              <w:bottom w:val="single" w:sz="3" w:space="0" w:color="000000"/>
              <w:right w:val="single" w:sz="3" w:space="0" w:color="000000"/>
            </w:tcBorders>
            <w:shd w:val="clear" w:color="auto" w:fill="DA9694"/>
            <w:vAlign w:val="center"/>
          </w:tcPr>
          <w:p>
            <w:pPr>
              <w:widowControl w:val="0"/>
              <w:spacing w:before="60" w:after="0" w:line="240" w:lineRule="auto"/>
              <w:ind w:left="57" w:right="57"/>
              <w:jc w:val="center"/>
              <w:rPr>
                <w:rFonts w:ascii="Times New Roman" w:eastAsia="Times New Roman" w:hAnsi="Times New Roman" w:cs="Times New Roman"/>
                <w:noProof/>
                <w:sz w:val="12"/>
                <w:szCs w:val="12"/>
              </w:rPr>
            </w:pPr>
            <w:r>
              <w:rPr>
                <w:rFonts w:ascii="Times New Roman" w:hAnsi="Times New Roman"/>
                <w:noProof/>
                <w:sz w:val="12"/>
                <w:szCs w:val="12"/>
              </w:rPr>
              <w:t>Décision nº 26/2017 portant dispositions régissant l’octroi des indemnités mensuelles forfaitaires pour les heures supplémentaires effectuées par les secrétaires au sein des cabinets du président du Conseil européen et du secrétaire général du Conseil; de l’équipe de protection rapprochée du président du Conseil européen au sein du bureau de sécurité; et des chauffeurs du secrétariat général du Conseil, et abrogeant la décision nº 49/10 du secrétaire général adjoint du 15 juin 2006 et la décision du secrétaire général adjoint du 26 juin 2006</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0" w:after="0" w:line="240" w:lineRule="auto"/>
              <w:ind w:right="113"/>
              <w:rPr>
                <w:rFonts w:ascii="Times New Roman" w:eastAsia="Times New Roman" w:hAnsi="Times New Roman" w:cs="Times New Roman"/>
                <w:noProof/>
                <w:sz w:val="12"/>
                <w:szCs w:val="12"/>
              </w:rPr>
            </w:pPr>
            <w:r>
              <w:rPr>
                <w:rFonts w:ascii="Times New Roman" w:hAnsi="Times New Roman"/>
                <w:noProof/>
                <w:sz w:val="12"/>
                <w:szCs w:val="12"/>
              </w:rPr>
              <w:t xml:space="preserve">             15.5.2017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left="57" w:right="224"/>
              <w:jc w:val="center"/>
              <w:rPr>
                <w:rFonts w:ascii="Times New Roman"/>
                <w:noProof/>
                <w:w w:val="105"/>
                <w:sz w:val="12"/>
                <w:lang w:val="en-US"/>
              </w:rPr>
            </w:pPr>
          </w:p>
        </w:tc>
        <w:tc>
          <w:tcPr>
            <w:tcW w:w="866"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ind w:right="864"/>
              <w:jc w:val="center"/>
              <w:rPr>
                <w:rFonts w:ascii="Times New Roman" w:eastAsia="Times New Roman" w:hAnsi="Times New Roman" w:cs="Times New Roman"/>
                <w:noProof/>
                <w:sz w:val="19"/>
                <w:szCs w:val="19"/>
              </w:rPr>
            </w:pPr>
            <w:r>
              <w:rPr>
                <w:rFonts w:ascii="Times New Roman" w:hAnsi="Times New Roman"/>
                <w:b/>
                <w:noProof/>
                <w:sz w:val="19"/>
              </w:rPr>
              <w:t>Chapitre 2 – Congés</w:t>
            </w:r>
          </w:p>
        </w:tc>
      </w:tr>
      <w:tr>
        <w:trPr>
          <w:trHeight w:hRule="exact" w:val="506"/>
        </w:trPr>
        <w:tc>
          <w:tcPr>
            <w:tcW w:w="780" w:type="dxa"/>
            <w:tcBorders>
              <w:top w:val="single" w:sz="5" w:space="0" w:color="000000"/>
              <w:left w:val="single" w:sz="5" w:space="0" w:color="000000"/>
              <w:bottom w:val="single" w:sz="3" w:space="0" w:color="000000"/>
              <w:right w:val="single" w:sz="3" w:space="0" w:color="000000"/>
            </w:tcBorders>
            <w:shd w:val="clear" w:color="auto" w:fill="C6D9F1" w:themeFill="text2" w:themeFillTint="33"/>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57 + annexe V</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Congés annuels et congés spéciaux</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23" w:after="0" w:line="271" w:lineRule="auto"/>
              <w:ind w:right="62"/>
              <w:jc w:val="center"/>
              <w:rPr>
                <w:rFonts w:ascii="Times New Roman" w:eastAsia="Times New Roman" w:hAnsi="Times New Roman" w:cs="Times New Roman"/>
                <w:noProof/>
                <w:sz w:val="12"/>
                <w:szCs w:val="12"/>
              </w:rPr>
            </w:pPr>
            <w:r>
              <w:rPr>
                <w:rFonts w:ascii="Times New Roman" w:hAnsi="Times New Roman"/>
                <w:noProof/>
                <w:sz w:val="12"/>
              </w:rPr>
              <w:t xml:space="preserve">Décision nº 1/2014 portant modalités d’application des dispositions statutaires en matière de congés relatifs aux fonctionnaires en activité </w:t>
            </w:r>
            <w:r>
              <w:rPr>
                <w:rFonts w:ascii="Times New Roman" w:hAnsi="Times New Roman"/>
                <w:noProof/>
                <w:sz w:val="12"/>
                <w:szCs w:val="12"/>
              </w:rPr>
              <w:t>au sein du secrétariat général du Conseil</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806"/>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58</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19"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 de maternité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62"/>
              <w:jc w:val="center"/>
              <w:rPr>
                <w:rFonts w:ascii="Times New Roman" w:eastAsia="Times New Roman" w:hAnsi="Times New Roman" w:cs="Times New Roman"/>
                <w:noProof/>
                <w:sz w:val="12"/>
                <w:szCs w:val="12"/>
              </w:rPr>
            </w:pPr>
            <w:r>
              <w:rPr>
                <w:rFonts w:ascii="Times New Roman" w:hAnsi="Times New Roman"/>
                <w:noProof/>
                <w:sz w:val="12"/>
              </w:rPr>
              <w:t>Décision nº 1/2014 portant modalités d’application des dispositions statutaires en matière de congés relatifs aux fonctionnaires en activité</w:t>
            </w:r>
            <w:r>
              <w:rPr>
                <w:rFonts w:ascii="Times New Roman" w:hAnsi="Times New Roman"/>
                <w:noProof/>
                <w:sz w:val="12"/>
                <w:szCs w:val="12"/>
              </w:rPr>
              <w:t xml:space="preserve"> au sein du secrétariat général du Conseil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806"/>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59, paragraphe 6</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2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Visite médicale annuelle</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57"/>
              <w:jc w:val="center"/>
              <w:rPr>
                <w:rFonts w:ascii="Times New Roman" w:eastAsia="Times New Roman" w:hAnsi="Times New Roman" w:cs="Times New Roman"/>
                <w:noProof/>
                <w:sz w:val="12"/>
                <w:szCs w:val="12"/>
              </w:rPr>
            </w:pPr>
            <w:r>
              <w:rPr>
                <w:rFonts w:ascii="Times New Roman" w:hAnsi="Times New Roman"/>
                <w:noProof/>
                <w:sz w:val="12"/>
              </w:rPr>
              <w:t>Décision nº 43/2015 portant sur la fixation du montant maximal de remboursement des honoraires du médecin afférents à la visite médicale annuelle pour l’année 2015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8.7.2015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i/>
          <w:noProof/>
        </w:rPr>
      </w:pPr>
    </w:p>
    <w:p>
      <w:pPr>
        <w:widowControl w:val="0"/>
        <w:spacing w:after="0" w:line="240" w:lineRule="auto"/>
        <w:rPr>
          <w:rFonts w:ascii="Times New Roman" w:eastAsia="Times New Roman" w:hAnsi="Times New Roman" w:cs="Times New Roman"/>
          <w:i/>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05"/>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C5D9F1"/>
          </w:tcPr>
          <w:p>
            <w:pPr>
              <w:widowControl w:val="0"/>
              <w:spacing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 + annexe VII – Du régime pécuniaire et des avantages sociaux du fonctionnaire</w:t>
            </w:r>
          </w:p>
        </w:tc>
      </w:tr>
      <w:tr>
        <w:trPr>
          <w:trHeight w:hRule="exact" w:val="300"/>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35"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1 – Rémunération et remboursement de frais</w:t>
            </w:r>
          </w:p>
        </w:tc>
      </w:tr>
      <w:tr>
        <w:trPr>
          <w:trHeight w:hRule="exact" w:val="264"/>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27"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Annexe VII – Règles relatives à la rémunération et aux remboursements de frais</w:t>
            </w:r>
          </w:p>
        </w:tc>
      </w:tr>
      <w:tr>
        <w:trPr>
          <w:trHeight w:hRule="exact" w:val="264"/>
        </w:trPr>
        <w:tc>
          <w:tcPr>
            <w:tcW w:w="10807" w:type="dxa"/>
            <w:gridSpan w:val="6"/>
            <w:tcBorders>
              <w:top w:val="single" w:sz="5" w:space="0" w:color="000000"/>
              <w:left w:val="single" w:sz="5" w:space="0" w:color="000000"/>
              <w:bottom w:val="single" w:sz="3" w:space="0" w:color="000000"/>
              <w:right w:val="single" w:sz="5" w:space="0" w:color="000000"/>
            </w:tcBorders>
            <w:shd w:val="clear" w:color="auto" w:fill="DAEEF3"/>
          </w:tcPr>
          <w:p>
            <w:pPr>
              <w:widowControl w:val="0"/>
              <w:spacing w:before="27" w:after="0" w:line="240" w:lineRule="auto"/>
              <w:ind w:right="863"/>
              <w:jc w:val="center"/>
              <w:rPr>
                <w:rFonts w:ascii="Times New Roman" w:eastAsia="Times New Roman" w:hAnsi="Times New Roman" w:cs="Times New Roman"/>
                <w:noProof/>
                <w:sz w:val="17"/>
                <w:szCs w:val="17"/>
              </w:rPr>
            </w:pPr>
            <w:r>
              <w:rPr>
                <w:rFonts w:ascii="Times New Roman" w:hAnsi="Times New Roman"/>
                <w:b/>
                <w:noProof/>
                <w:sz w:val="17"/>
              </w:rPr>
              <w:t xml:space="preserve">             Section 1 – Allocations familiales</w:t>
            </w:r>
          </w:p>
        </w:tc>
      </w:tr>
      <w:tr>
        <w:trPr>
          <w:trHeight w:hRule="exact" w:val="900"/>
        </w:trPr>
        <w:tc>
          <w:tcPr>
            <w:tcW w:w="780" w:type="dxa"/>
            <w:tcBorders>
              <w:top w:val="single" w:sz="3" w:space="0" w:color="000000"/>
              <w:left w:val="single" w:sz="5" w:space="0" w:color="000000"/>
              <w:bottom w:val="single" w:sz="3" w:space="0" w:color="000000"/>
              <w:right w:val="single" w:sz="3" w:space="0" w:color="000000"/>
            </w:tcBorders>
            <w:shd w:val="clear" w:color="auto" w:fill="FFFF00"/>
            <w:vAlign w:val="center"/>
          </w:tcPr>
          <w:p>
            <w:pPr>
              <w:widowControl w:val="0"/>
              <w:spacing w:before="87"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b/>
                <w:noProof/>
                <w:sz w:val="12"/>
              </w:rPr>
              <w:t>annexe VII (art. 1</w:t>
            </w:r>
            <w:r>
              <w:rPr>
                <w:rFonts w:ascii="Times New Roman" w:hAnsi="Times New Roman"/>
                <w:b/>
                <w:noProof/>
                <w:sz w:val="12"/>
                <w:vertAlign w:val="superscript"/>
              </w:rPr>
              <w:t>er</w:t>
            </w:r>
            <w:r>
              <w:rPr>
                <w:rFonts w:ascii="Times New Roman" w:hAnsi="Times New Roman"/>
                <w:b/>
                <w:noProof/>
                <w:sz w:val="12"/>
              </w:rPr>
              <w:t xml:space="preserve"> à 3)</w:t>
            </w:r>
          </w:p>
        </w:tc>
        <w:tc>
          <w:tcPr>
            <w:tcW w:w="2722" w:type="dxa"/>
            <w:tcBorders>
              <w:top w:val="single" w:sz="3" w:space="0" w:color="000000"/>
              <w:left w:val="single" w:sz="3" w:space="0" w:color="000000"/>
              <w:bottom w:val="single" w:sz="4" w:space="0" w:color="auto"/>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Allocations familiales</w:t>
            </w:r>
          </w:p>
        </w:tc>
        <w:tc>
          <w:tcPr>
            <w:tcW w:w="3230" w:type="dxa"/>
            <w:tcBorders>
              <w:top w:val="single" w:sz="3" w:space="0" w:color="000000"/>
              <w:left w:val="single" w:sz="3" w:space="0" w:color="000000"/>
              <w:bottom w:val="single" w:sz="4" w:space="0" w:color="auto"/>
              <w:right w:val="single" w:sz="3" w:space="0" w:color="000000"/>
            </w:tcBorders>
            <w:shd w:val="clear" w:color="auto" w:fill="FFFF65"/>
            <w:vAlign w:val="center"/>
          </w:tcPr>
          <w:p>
            <w:pPr>
              <w:widowControl w:val="0"/>
              <w:spacing w:after="0" w:line="271" w:lineRule="auto"/>
              <w:ind w:right="58"/>
              <w:jc w:val="center"/>
              <w:rPr>
                <w:rFonts w:ascii="Times New Roman" w:eastAsia="Times New Roman" w:hAnsi="Times New Roman" w:cs="Times New Roman"/>
                <w:noProof/>
                <w:sz w:val="12"/>
                <w:szCs w:val="12"/>
              </w:rPr>
            </w:pPr>
            <w:r>
              <w:rPr>
                <w:rFonts w:ascii="Times New Roman" w:hAnsi="Times New Roman"/>
                <w:noProof/>
                <w:sz w:val="12"/>
              </w:rPr>
              <w:t>Décision du Conseil portant adoption des dispositions générales d’exécution des articles 67 et 68 du statut des fonctionnaires des Communautés européennes et des articles 1</w:t>
            </w:r>
            <w:r>
              <w:rPr>
                <w:rFonts w:ascii="Times New Roman" w:hAnsi="Times New Roman"/>
                <w:noProof/>
                <w:sz w:val="12"/>
                <w:vertAlign w:val="superscript"/>
              </w:rPr>
              <w:t>er</w:t>
            </w:r>
            <w:r>
              <w:rPr>
                <w:rFonts w:ascii="Times New Roman" w:hAnsi="Times New Roman"/>
                <w:noProof/>
                <w:sz w:val="12"/>
              </w:rPr>
              <w:t>, 2 et 3 de son annexe VII</w:t>
            </w:r>
          </w:p>
        </w:tc>
        <w:tc>
          <w:tcPr>
            <w:tcW w:w="1409" w:type="dxa"/>
            <w:tcBorders>
              <w:top w:val="single" w:sz="3" w:space="0" w:color="000000"/>
              <w:left w:val="single" w:sz="3" w:space="0" w:color="000000"/>
              <w:bottom w:val="single" w:sz="4" w:space="0" w:color="auto"/>
              <w:right w:val="single" w:sz="3" w:space="0" w:color="000000"/>
            </w:tcBorders>
            <w:shd w:val="clear" w:color="auto" w:fill="FFFF65"/>
            <w:vAlign w:val="center"/>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4" w:space="0" w:color="auto"/>
              <w:right w:val="single" w:sz="3" w:space="0" w:color="000000"/>
            </w:tcBorders>
            <w:shd w:val="clear" w:color="auto" w:fill="FFFF65"/>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4" w:space="0" w:color="auto"/>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20"/>
        </w:trPr>
        <w:tc>
          <w:tcPr>
            <w:tcW w:w="780" w:type="dxa"/>
            <w:vMerge w:val="restart"/>
            <w:tcBorders>
              <w:top w:val="single" w:sz="3" w:space="0" w:color="000000"/>
              <w:left w:val="single" w:sz="5" w:space="0" w:color="000000"/>
              <w:right w:val="single" w:sz="4" w:space="0" w:color="auto"/>
            </w:tcBorders>
            <w:shd w:val="clear" w:color="auto" w:fill="auto"/>
            <w:vAlign w:val="center"/>
          </w:tcPr>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45"/>
              <w:jc w:val="center"/>
              <w:rPr>
                <w:rFonts w:ascii="Times New Roman" w:eastAsia="Times New Roman" w:hAnsi="Times New Roman" w:cs="Times New Roman"/>
                <w:noProof/>
                <w:sz w:val="12"/>
                <w:szCs w:val="12"/>
              </w:rPr>
            </w:pPr>
            <w:r>
              <w:rPr>
                <w:rFonts w:ascii="Times New Roman" w:hAnsi="Times New Roman"/>
                <w:b/>
                <w:noProof/>
                <w:sz w:val="12"/>
              </w:rPr>
              <w:t>annexe VII [art. 1</w:t>
            </w:r>
            <w:r>
              <w:rPr>
                <w:rFonts w:ascii="Times New Roman" w:hAnsi="Times New Roman"/>
                <w:b/>
                <w:noProof/>
                <w:sz w:val="12"/>
                <w:vertAlign w:val="superscript"/>
              </w:rPr>
              <w:t>er</w:t>
            </w:r>
            <w:r>
              <w:rPr>
                <w:rFonts w:ascii="Times New Roman" w:hAnsi="Times New Roman"/>
                <w:b/>
                <w:noProof/>
                <w:sz w:val="12"/>
              </w:rPr>
              <w:t>, par. 2, point d)]</w:t>
            </w:r>
          </w:p>
        </w:tc>
        <w:tc>
          <w:tcPr>
            <w:tcW w:w="2722" w:type="dxa"/>
            <w:vMerge w:val="restart"/>
            <w:tcBorders>
              <w:top w:val="single" w:sz="4" w:space="0" w:color="auto"/>
              <w:left w:val="single" w:sz="4" w:space="0" w:color="auto"/>
              <w:right w:val="single" w:sz="4" w:space="0" w:color="auto"/>
            </w:tcBorders>
            <w:shd w:val="clear" w:color="auto" w:fill="FFFF65"/>
            <w:vAlign w:val="center"/>
          </w:tcPr>
          <w:p>
            <w:pPr>
              <w:widowControl w:val="0"/>
              <w:spacing w:before="123" w:after="0" w:line="250" w:lineRule="auto"/>
              <w:ind w:right="221"/>
              <w:jc w:val="center"/>
              <w:rPr>
                <w:rFonts w:ascii="Times New Roman" w:eastAsia="Times New Roman" w:hAnsi="Times New Roman" w:cs="Times New Roman"/>
                <w:noProof/>
                <w:sz w:val="17"/>
                <w:szCs w:val="17"/>
              </w:rPr>
            </w:pPr>
            <w:r>
              <w:rPr>
                <w:rFonts w:ascii="Times New Roman" w:hAnsi="Times New Roman"/>
                <w:b/>
                <w:noProof/>
                <w:sz w:val="16"/>
              </w:rPr>
              <w:t>Allocation de foyer par décision spéciale</w:t>
            </w:r>
          </w:p>
        </w:tc>
        <w:tc>
          <w:tcPr>
            <w:tcW w:w="3230"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86" w:after="0" w:line="271" w:lineRule="auto"/>
              <w:ind w:right="270"/>
              <w:jc w:val="center"/>
              <w:rPr>
                <w:rFonts w:ascii="Times New Roman" w:eastAsia="Times New Roman" w:hAnsi="Times New Roman" w:cs="Times New Roman"/>
                <w:noProof/>
                <w:sz w:val="12"/>
                <w:szCs w:val="12"/>
              </w:rPr>
            </w:pPr>
            <w:r>
              <w:rPr>
                <w:rFonts w:ascii="Times New Roman" w:hAnsi="Times New Roman"/>
                <w:noProof/>
                <w:sz w:val="12"/>
              </w:rPr>
              <w:t>Décision du Conseil portant adoption des dispositions générales d’exécution concernant l’allocation de foyer par décision spéciale</w:t>
            </w:r>
          </w:p>
        </w:tc>
        <w:tc>
          <w:tcPr>
            <w:tcW w:w="1409"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4" w:space="0" w:color="auto"/>
              <w:left w:val="single" w:sz="4" w:space="0" w:color="auto"/>
              <w:bottom w:val="single" w:sz="4" w:space="0" w:color="auto"/>
              <w:right w:val="single" w:sz="4" w:space="0" w:color="auto"/>
            </w:tcBorders>
            <w:shd w:val="clear" w:color="auto" w:fill="FFFF65"/>
            <w:vAlign w:val="center"/>
          </w:tcPr>
          <w:p>
            <w:pPr>
              <w:jc w:val="center"/>
              <w:rPr>
                <w:rFonts w:ascii="Times New Roman" w:hAnsi="Times New Roman" w:cs="Times New Roman"/>
                <w:noProof/>
              </w:rPr>
            </w:pPr>
          </w:p>
        </w:tc>
        <w:tc>
          <w:tcPr>
            <w:tcW w:w="866"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54"/>
        </w:trPr>
        <w:tc>
          <w:tcPr>
            <w:tcW w:w="780" w:type="dxa"/>
            <w:vMerge/>
            <w:tcBorders>
              <w:left w:val="single" w:sz="5" w:space="0" w:color="000000"/>
              <w:right w:val="single" w:sz="4" w:space="0" w:color="auto"/>
            </w:tcBorders>
            <w:shd w:val="clear" w:color="auto" w:fill="auto"/>
            <w:vAlign w:val="center"/>
          </w:tcPr>
          <w:p>
            <w:pPr>
              <w:widowControl w:val="0"/>
              <w:spacing w:before="88" w:after="0" w:line="240" w:lineRule="auto"/>
              <w:jc w:val="center"/>
              <w:rPr>
                <w:rFonts w:ascii="Times New Roman" w:hAnsi="Times New Roman" w:cs="Times New Roman"/>
                <w:b/>
                <w:noProof/>
                <w:w w:val="105"/>
                <w:sz w:val="12"/>
                <w:lang w:val="en-US"/>
              </w:rPr>
            </w:pPr>
          </w:p>
        </w:tc>
        <w:tc>
          <w:tcPr>
            <w:tcW w:w="2722" w:type="dxa"/>
            <w:vMerge/>
            <w:tcBorders>
              <w:left w:val="single" w:sz="4" w:space="0" w:color="auto"/>
              <w:right w:val="single" w:sz="4" w:space="0" w:color="auto"/>
            </w:tcBorders>
            <w:shd w:val="clear" w:color="auto" w:fill="FFFF65"/>
            <w:vAlign w:val="center"/>
          </w:tcPr>
          <w:p>
            <w:pPr>
              <w:widowControl w:val="0"/>
              <w:spacing w:before="123" w:after="0" w:line="250" w:lineRule="auto"/>
              <w:ind w:right="221"/>
              <w:jc w:val="center"/>
              <w:rPr>
                <w:rFonts w:ascii="Times New Roman" w:hAnsi="Times New Roman" w:cs="Times New Roman"/>
                <w:b/>
                <w:noProof/>
                <w:spacing w:val="-1"/>
                <w:w w:val="105"/>
                <w:sz w:val="16"/>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after="0" w:line="240" w:lineRule="auto"/>
              <w:ind w:right="270"/>
              <w:jc w:val="center"/>
              <w:rPr>
                <w:rFonts w:ascii="Times New Roman" w:eastAsia="Times New Roman" w:hAnsi="Times New Roman" w:cs="Times New Roman"/>
                <w:noProof/>
                <w:sz w:val="12"/>
                <w:szCs w:val="12"/>
              </w:rPr>
            </w:pPr>
            <w:r>
              <w:rPr>
                <w:rFonts w:ascii="Times New Roman" w:hAnsi="Times New Roman"/>
                <w:noProof/>
                <w:sz w:val="12"/>
                <w:szCs w:val="12"/>
              </w:rPr>
              <w:t xml:space="preserve">Directive interne nº 65/2014 relative à l’allocation de foyer – définition de la séparation légale </w:t>
            </w:r>
          </w:p>
          <w:p>
            <w:pPr>
              <w:widowControl w:val="0"/>
              <w:spacing w:after="0" w:line="240" w:lineRule="auto"/>
              <w:ind w:right="270"/>
              <w:jc w:val="center"/>
              <w:rPr>
                <w:rFonts w:ascii="Times New Roman" w:hAnsi="Times New Roman" w:cs="Times New Roman"/>
                <w:noProof/>
                <w:w w:val="105"/>
                <w:sz w:val="12"/>
              </w:rPr>
            </w:pPr>
            <w:r>
              <w:rPr>
                <w:rFonts w:ascii="Times New Roman" w:hAnsi="Times New Roman"/>
                <w:noProof/>
                <w:sz w:val="12"/>
                <w:szCs w:val="12"/>
              </w:rPr>
              <w:t>(article 1</w:t>
            </w:r>
            <w:r>
              <w:rPr>
                <w:rFonts w:ascii="Times New Roman" w:hAnsi="Times New Roman"/>
                <w:noProof/>
                <w:sz w:val="12"/>
                <w:szCs w:val="12"/>
                <w:vertAlign w:val="superscript"/>
              </w:rPr>
              <w:t>er</w:t>
            </w:r>
            <w:r>
              <w:rPr>
                <w:rFonts w:ascii="Times New Roman" w:hAnsi="Times New Roman"/>
                <w:noProof/>
                <w:sz w:val="12"/>
                <w:szCs w:val="12"/>
              </w:rPr>
              <w:t>, paragraphe 2, point b), de l’annexe VII du statut)</w:t>
            </w:r>
          </w:p>
        </w:tc>
        <w:tc>
          <w:tcPr>
            <w:tcW w:w="140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1.12.2014</w:t>
            </w:r>
          </w:p>
          <w:p>
            <w:pPr>
              <w:widowControl w:val="0"/>
              <w:spacing w:after="0" w:line="240" w:lineRule="auto"/>
              <w:jc w:val="center"/>
              <w:rPr>
                <w:rFonts w:ascii="Times New Roman" w:eastAsia="Times New Roman" w:hAnsi="Times New Roman" w:cs="Times New Roman"/>
                <w:i/>
                <w:noProof/>
                <w:sz w:val="12"/>
                <w:szCs w:val="12"/>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jc w:val="center"/>
              <w:rPr>
                <w:rFonts w:ascii="Times New Roman" w:hAnsi="Times New Roman" w:cs="Times New Roman"/>
                <w:noProof/>
              </w:rPr>
            </w:pPr>
          </w:p>
        </w:tc>
        <w:tc>
          <w:tcPr>
            <w:tcW w:w="866"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90"/>
        </w:trPr>
        <w:tc>
          <w:tcPr>
            <w:tcW w:w="780" w:type="dxa"/>
            <w:vMerge/>
            <w:tcBorders>
              <w:left w:val="single" w:sz="5" w:space="0" w:color="000000"/>
              <w:bottom w:val="single" w:sz="3" w:space="0" w:color="000000"/>
              <w:right w:val="single" w:sz="4" w:space="0" w:color="auto"/>
            </w:tcBorders>
            <w:shd w:val="clear" w:color="auto" w:fill="auto"/>
            <w:vAlign w:val="center"/>
          </w:tcPr>
          <w:p>
            <w:pPr>
              <w:widowControl w:val="0"/>
              <w:spacing w:before="88" w:after="0" w:line="240" w:lineRule="auto"/>
              <w:jc w:val="center"/>
              <w:rPr>
                <w:rFonts w:ascii="Times New Roman" w:hAnsi="Times New Roman" w:cs="Times New Roman"/>
                <w:b/>
                <w:noProof/>
                <w:w w:val="105"/>
                <w:sz w:val="12"/>
                <w:lang w:val="en-US"/>
              </w:rPr>
            </w:pPr>
          </w:p>
        </w:tc>
        <w:tc>
          <w:tcPr>
            <w:tcW w:w="2722" w:type="dxa"/>
            <w:vMerge/>
            <w:tcBorders>
              <w:left w:val="single" w:sz="4" w:space="0" w:color="auto"/>
              <w:bottom w:val="single" w:sz="4" w:space="0" w:color="auto"/>
              <w:right w:val="single" w:sz="4" w:space="0" w:color="auto"/>
            </w:tcBorders>
            <w:shd w:val="clear" w:color="auto" w:fill="FFFF65"/>
            <w:vAlign w:val="center"/>
          </w:tcPr>
          <w:p>
            <w:pPr>
              <w:widowControl w:val="0"/>
              <w:spacing w:before="123" w:after="0" w:line="250" w:lineRule="auto"/>
              <w:ind w:right="221"/>
              <w:jc w:val="center"/>
              <w:rPr>
                <w:rFonts w:ascii="Times New Roman" w:hAnsi="Times New Roman" w:cs="Times New Roman"/>
                <w:b/>
                <w:noProof/>
                <w:spacing w:val="-1"/>
                <w:w w:val="105"/>
                <w:sz w:val="16"/>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after="0" w:line="240" w:lineRule="auto"/>
              <w:ind w:right="270"/>
              <w:jc w:val="center"/>
              <w:rPr>
                <w:rFonts w:ascii="Times New Roman" w:eastAsia="Times New Roman" w:hAnsi="Times New Roman" w:cs="Times New Roman"/>
                <w:noProof/>
                <w:sz w:val="12"/>
                <w:szCs w:val="12"/>
              </w:rPr>
            </w:pPr>
            <w:r>
              <w:rPr>
                <w:rFonts w:ascii="Times New Roman" w:hAnsi="Times New Roman"/>
                <w:noProof/>
                <w:sz w:val="12"/>
                <w:szCs w:val="12"/>
              </w:rPr>
              <w:t>Directive interne nº 66/2014 relative à la modification des conditions d’accès au mariage pour les couples de même sexe</w:t>
            </w:r>
          </w:p>
        </w:tc>
        <w:tc>
          <w:tcPr>
            <w:tcW w:w="140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2.12.2014</w:t>
            </w:r>
          </w:p>
        </w:tc>
        <w:tc>
          <w:tcPr>
            <w:tcW w:w="180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jc w:val="center"/>
              <w:rPr>
                <w:rFonts w:ascii="Times New Roman" w:hAnsi="Times New Roman" w:cs="Times New Roman"/>
                <w:noProof/>
              </w:rPr>
            </w:pPr>
          </w:p>
        </w:tc>
        <w:tc>
          <w:tcPr>
            <w:tcW w:w="866"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970"/>
        </w:trPr>
        <w:tc>
          <w:tcPr>
            <w:tcW w:w="780" w:type="dxa"/>
            <w:vMerge w:val="restart"/>
            <w:tcBorders>
              <w:top w:val="single" w:sz="3" w:space="0" w:color="000000"/>
              <w:left w:val="single" w:sz="5"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b/>
                <w:noProof/>
                <w:sz w:val="12"/>
              </w:rPr>
              <w:t>annexe VII [art. 2, par. 4]</w:t>
            </w:r>
          </w:p>
        </w:tc>
        <w:tc>
          <w:tcPr>
            <w:tcW w:w="2722" w:type="dxa"/>
            <w:vMerge w:val="restart"/>
            <w:tcBorders>
              <w:top w:val="single" w:sz="4" w:space="0" w:color="auto"/>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Personnes assimilées à un enfant à charge</w:t>
            </w:r>
          </w:p>
        </w:tc>
        <w:tc>
          <w:tcPr>
            <w:tcW w:w="3230" w:type="dxa"/>
            <w:tcBorders>
              <w:top w:val="single" w:sz="4" w:space="0" w:color="auto"/>
              <w:left w:val="single" w:sz="3" w:space="0" w:color="000000"/>
              <w:bottom w:val="single" w:sz="4" w:space="0" w:color="auto"/>
              <w:right w:val="single" w:sz="3" w:space="0" w:color="000000"/>
            </w:tcBorders>
            <w:shd w:val="clear" w:color="auto" w:fill="FFFF65"/>
            <w:vAlign w:val="center"/>
          </w:tcPr>
          <w:p>
            <w:pPr>
              <w:widowControl w:val="0"/>
              <w:spacing w:after="0" w:line="271" w:lineRule="auto"/>
              <w:ind w:right="27"/>
              <w:jc w:val="center"/>
              <w:rPr>
                <w:rFonts w:ascii="Times New Roman" w:eastAsia="Times New Roman" w:hAnsi="Times New Roman" w:cs="Times New Roman"/>
                <w:noProof/>
                <w:sz w:val="12"/>
                <w:szCs w:val="12"/>
                <w:lang w:val="fr-BE"/>
              </w:rPr>
            </w:pPr>
            <w:r>
              <w:rPr>
                <w:rFonts w:ascii="Times New Roman"/>
                <w:noProof/>
                <w:sz w:val="12"/>
              </w:rPr>
              <w:t>D</w:t>
            </w:r>
            <w:r>
              <w:rPr>
                <w:rFonts w:ascii="Times New Roman"/>
                <w:noProof/>
                <w:sz w:val="12"/>
              </w:rPr>
              <w:t>é</w:t>
            </w:r>
            <w:r>
              <w:rPr>
                <w:rFonts w:ascii="Times New Roman"/>
                <w:noProof/>
                <w:sz w:val="12"/>
              </w:rPr>
              <w:t>cision du Conseil du 29</w:t>
            </w:r>
            <w:r>
              <w:rPr>
                <w:rFonts w:ascii="Times New Roman"/>
                <w:noProof/>
                <w:sz w:val="12"/>
              </w:rPr>
              <w:t> </w:t>
            </w:r>
            <w:r>
              <w:rPr>
                <w:rFonts w:ascii="Times New Roman"/>
                <w:noProof/>
                <w:sz w:val="12"/>
              </w:rPr>
              <w:t>avril</w:t>
            </w:r>
            <w:r>
              <w:rPr>
                <w:rFonts w:ascii="Times New Roman"/>
                <w:noProof/>
                <w:sz w:val="12"/>
              </w:rPr>
              <w:t> </w:t>
            </w:r>
            <w:r>
              <w:rPr>
                <w:rFonts w:ascii="Times New Roman"/>
                <w:noProof/>
                <w:sz w:val="12"/>
              </w:rPr>
              <w:t>2004 portant adoption des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en mati</w:t>
            </w:r>
            <w:r>
              <w:rPr>
                <w:rFonts w:ascii="Times New Roman"/>
                <w:noProof/>
                <w:sz w:val="12"/>
              </w:rPr>
              <w:t>è</w:t>
            </w:r>
            <w:r>
              <w:rPr>
                <w:rFonts w:ascii="Times New Roman"/>
                <w:noProof/>
                <w:sz w:val="12"/>
              </w:rPr>
              <w:t>re de personne assimil</w:t>
            </w:r>
            <w:r>
              <w:rPr>
                <w:rFonts w:ascii="Times New Roman"/>
                <w:noProof/>
                <w:sz w:val="12"/>
              </w:rPr>
              <w:t>é</w:t>
            </w:r>
            <w:r>
              <w:rPr>
                <w:rFonts w:ascii="Times New Roman"/>
                <w:noProof/>
                <w:sz w:val="12"/>
              </w:rPr>
              <w:t xml:space="preserve">e </w:t>
            </w:r>
            <w:r>
              <w:rPr>
                <w:rFonts w:ascii="Times New Roman"/>
                <w:noProof/>
                <w:sz w:val="12"/>
              </w:rPr>
              <w:t>à</w:t>
            </w:r>
            <w:r>
              <w:rPr>
                <w:rFonts w:ascii="Times New Roman"/>
                <w:noProof/>
                <w:sz w:val="12"/>
              </w:rPr>
              <w:t xml:space="preserve"> l</w:t>
            </w:r>
            <w:r>
              <w:rPr>
                <w:rFonts w:ascii="Times New Roman"/>
                <w:noProof/>
                <w:sz w:val="12"/>
              </w:rPr>
              <w:t>’</w:t>
            </w:r>
            <w:r>
              <w:rPr>
                <w:rFonts w:ascii="Times New Roman"/>
                <w:noProof/>
                <w:sz w:val="12"/>
              </w:rPr>
              <w:t xml:space="preserve">enfant </w:t>
            </w:r>
            <w:r>
              <w:rPr>
                <w:rFonts w:ascii="Times New Roman"/>
                <w:noProof/>
                <w:sz w:val="12"/>
              </w:rPr>
              <w:t>à</w:t>
            </w:r>
            <w:r>
              <w:rPr>
                <w:rFonts w:ascii="Times New Roman"/>
                <w:noProof/>
                <w:sz w:val="12"/>
              </w:rPr>
              <w:t xml:space="preserve"> charge (article</w:t>
            </w:r>
            <w:r>
              <w:rPr>
                <w:rFonts w:ascii="Times New Roman"/>
                <w:noProof/>
                <w:sz w:val="12"/>
              </w:rPr>
              <w:t> </w:t>
            </w:r>
            <w:r>
              <w:rPr>
                <w:rFonts w:ascii="Times New Roman"/>
                <w:noProof/>
                <w:sz w:val="12"/>
              </w:rPr>
              <w:t>2, paragraphe</w:t>
            </w:r>
            <w:r>
              <w:rPr>
                <w:rFonts w:ascii="Times New Roman"/>
                <w:noProof/>
                <w:sz w:val="12"/>
              </w:rPr>
              <w:t> </w:t>
            </w:r>
            <w:r>
              <w:rPr>
                <w:rFonts w:ascii="Times New Roman"/>
                <w:noProof/>
                <w:sz w:val="12"/>
              </w:rPr>
              <w:t>4, de l</w:t>
            </w:r>
            <w:r>
              <w:rPr>
                <w:rFonts w:ascii="Times New Roman"/>
                <w:noProof/>
                <w:sz w:val="12"/>
              </w:rPr>
              <w:t>’</w:t>
            </w:r>
            <w:r>
              <w:rPr>
                <w:rFonts w:ascii="Times New Roman"/>
                <w:noProof/>
                <w:sz w:val="12"/>
              </w:rPr>
              <w:t>annexe</w:t>
            </w:r>
            <w:r>
              <w:rPr>
                <w:rFonts w:ascii="Times New Roman"/>
                <w:noProof/>
                <w:sz w:val="12"/>
              </w:rPr>
              <w:t> </w:t>
            </w:r>
            <w:r>
              <w:rPr>
                <w:rFonts w:ascii="Times New Roman"/>
                <w:noProof/>
                <w:sz w:val="12"/>
              </w:rPr>
              <w:t>VII du statut) (publi</w:t>
            </w:r>
            <w:r>
              <w:rPr>
                <w:rFonts w:ascii="Times New Roman"/>
                <w:noProof/>
                <w:sz w:val="12"/>
              </w:rPr>
              <w:t>é</w:t>
            </w:r>
            <w:r>
              <w:rPr>
                <w:rFonts w:ascii="Times New Roman"/>
                <w:noProof/>
                <w:sz w:val="12"/>
              </w:rPr>
              <w:t>e en tant qu</w:t>
            </w:r>
            <w:r>
              <w:rPr>
                <w:rFonts w:ascii="Times New Roman"/>
                <w:noProof/>
                <w:sz w:val="12"/>
              </w:rPr>
              <w:t>’</w:t>
            </w:r>
            <w:r>
              <w:rPr>
                <w:rFonts w:ascii="Times New Roman"/>
                <w:noProof/>
                <w:sz w:val="12"/>
              </w:rPr>
              <w:t>annexe</w:t>
            </w:r>
            <w:r>
              <w:rPr>
                <w:rFonts w:ascii="Times New Roman"/>
                <w:noProof/>
                <w:sz w:val="12"/>
              </w:rPr>
              <w:t> </w:t>
            </w:r>
            <w:r>
              <w:rPr>
                <w:rFonts w:ascii="Times New Roman"/>
                <w:noProof/>
                <w:sz w:val="12"/>
              </w:rPr>
              <w:t>III de la communication au personnel</w:t>
            </w:r>
            <w:r>
              <w:rPr>
                <w:rFonts w:ascii="Times New Roman"/>
                <w:noProof/>
                <w:sz w:val="12"/>
              </w:rPr>
              <w:t> </w:t>
            </w:r>
            <w:r>
              <w:rPr>
                <w:rFonts w:ascii="Times New Roman"/>
                <w:noProof/>
                <w:sz w:val="12"/>
              </w:rPr>
              <w:t>80/2004 du</w:t>
            </w:r>
            <w:r>
              <w:rPr>
                <w:rFonts w:ascii="Times New Roman"/>
                <w:noProof/>
                <w:sz w:val="12"/>
              </w:rPr>
              <w:t> </w:t>
            </w:r>
            <w:r>
              <w:rPr>
                <w:rFonts w:ascii="Times New Roman"/>
                <w:noProof/>
                <w:sz w:val="12"/>
              </w:rPr>
              <w:t>7.6.2004)</w:t>
            </w:r>
          </w:p>
        </w:tc>
        <w:tc>
          <w:tcPr>
            <w:tcW w:w="1409" w:type="dxa"/>
            <w:tcBorders>
              <w:top w:val="single" w:sz="4" w:space="0" w:color="auto"/>
              <w:left w:val="single" w:sz="3" w:space="0" w:color="000000"/>
              <w:bottom w:val="single" w:sz="4" w:space="0" w:color="auto"/>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4" w:space="0" w:color="auto"/>
              <w:left w:val="single" w:sz="3" w:space="0" w:color="000000"/>
              <w:bottom w:val="single" w:sz="4" w:space="0" w:color="auto"/>
              <w:right w:val="single" w:sz="3" w:space="0" w:color="000000"/>
            </w:tcBorders>
            <w:shd w:val="clear" w:color="auto" w:fill="FFFF65"/>
            <w:vAlign w:val="center"/>
          </w:tcPr>
          <w:p>
            <w:pPr>
              <w:jc w:val="center"/>
              <w:rPr>
                <w:rFonts w:ascii="Times New Roman" w:hAnsi="Times New Roman" w:cs="Times New Roman"/>
                <w:noProof/>
              </w:rPr>
            </w:pPr>
          </w:p>
        </w:tc>
        <w:tc>
          <w:tcPr>
            <w:tcW w:w="866" w:type="dxa"/>
            <w:tcBorders>
              <w:top w:val="single" w:sz="4" w:space="0" w:color="auto"/>
              <w:left w:val="single" w:sz="3" w:space="0" w:color="000000"/>
              <w:bottom w:val="single" w:sz="4" w:space="0" w:color="auto"/>
              <w:right w:val="single" w:sz="5" w:space="0" w:color="000000"/>
            </w:tcBorders>
            <w:shd w:val="clear" w:color="auto" w:fill="FFFF65"/>
            <w:vAlign w:val="center"/>
          </w:tcPr>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977"/>
        </w:trPr>
        <w:tc>
          <w:tcPr>
            <w:tcW w:w="780" w:type="dxa"/>
            <w:vMerge/>
            <w:tcBorders>
              <w:left w:val="single" w:sz="5" w:space="0" w:color="000000"/>
              <w:right w:val="single" w:sz="3" w:space="0" w:color="000000"/>
            </w:tcBorders>
            <w:shd w:val="clear" w:color="auto" w:fill="auto"/>
            <w:vAlign w:val="center"/>
          </w:tcPr>
          <w:p>
            <w:pPr>
              <w:widowControl w:val="0"/>
              <w:spacing w:before="18" w:after="0" w:line="271" w:lineRule="auto"/>
              <w:ind w:right="101"/>
              <w:jc w:val="center"/>
              <w:rPr>
                <w:rFonts w:ascii="Times New Roman" w:eastAsia="Times New Roman" w:hAnsi="Times New Roman" w:cs="Times New Roman"/>
                <w:i/>
                <w:noProof/>
                <w:sz w:val="9"/>
                <w:szCs w:val="9"/>
                <w:lang w:val="en-US"/>
              </w:rPr>
            </w:pPr>
          </w:p>
        </w:tc>
        <w:tc>
          <w:tcPr>
            <w:tcW w:w="2722" w:type="dxa"/>
            <w:vMerge/>
            <w:tcBorders>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i/>
                <w:noProof/>
                <w:sz w:val="21"/>
                <w:szCs w:val="21"/>
                <w:lang w:val="en-US"/>
              </w:rPr>
            </w:pPr>
          </w:p>
        </w:tc>
        <w:tc>
          <w:tcPr>
            <w:tcW w:w="3230" w:type="dxa"/>
            <w:tcBorders>
              <w:top w:val="single" w:sz="4" w:space="0" w:color="auto"/>
              <w:left w:val="single" w:sz="3" w:space="0" w:color="000000"/>
              <w:bottom w:val="single" w:sz="4" w:space="0" w:color="auto"/>
              <w:right w:val="single" w:sz="4" w:space="0" w:color="000000"/>
            </w:tcBorders>
            <w:shd w:val="clear" w:color="auto" w:fill="D99594" w:themeFill="accent2" w:themeFillTint="99"/>
            <w:vAlign w:val="center"/>
          </w:tcPr>
          <w:p>
            <w:pPr>
              <w:widowControl w:val="0"/>
              <w:spacing w:after="0" w:line="271" w:lineRule="auto"/>
              <w:ind w:right="27"/>
              <w:jc w:val="center"/>
              <w:rPr>
                <w:rFonts w:ascii="Times New Roman" w:eastAsia="Times New Roman" w:hAnsi="Times New Roman" w:cs="Times New Roman"/>
                <w:i/>
                <w:noProof/>
                <w:sz w:val="16"/>
                <w:szCs w:val="16"/>
              </w:rPr>
            </w:pPr>
            <w:r>
              <w:rPr>
                <w:rFonts w:ascii="Times New Roman" w:hAnsi="Times New Roman"/>
                <w:noProof/>
                <w:sz w:val="12"/>
                <w:szCs w:val="12"/>
              </w:rPr>
              <w:t>Directive interne nº 37/2014 relative à la double allocation pour enfant à charge dans le cas d’un enfant dont l’éducation impose de lourdes charges en raison d’un handicap ou d’une maladie de longue durée (article 67, paragraphe 3, du statut)</w:t>
            </w:r>
          </w:p>
        </w:tc>
        <w:tc>
          <w:tcPr>
            <w:tcW w:w="1409" w:type="dxa"/>
            <w:tcBorders>
              <w:top w:val="single" w:sz="4" w:space="0" w:color="auto"/>
              <w:left w:val="single" w:sz="4" w:space="0" w:color="000000"/>
              <w:bottom w:val="single" w:sz="4" w:space="0" w:color="auto"/>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i/>
                <w:noProof/>
                <w:sz w:val="12"/>
                <w:szCs w:val="12"/>
              </w:rPr>
            </w:pPr>
            <w:r>
              <w:rPr>
                <w:rFonts w:ascii="Times New Roman" w:hAnsi="Times New Roman"/>
                <w:noProof/>
                <w:sz w:val="12"/>
              </w:rPr>
              <w:t>1.1.2014</w:t>
            </w:r>
          </w:p>
        </w:tc>
        <w:tc>
          <w:tcPr>
            <w:tcW w:w="1800" w:type="dxa"/>
            <w:tcBorders>
              <w:top w:val="single" w:sz="4" w:space="0" w:color="auto"/>
              <w:left w:val="single" w:sz="4" w:space="0" w:color="000000"/>
              <w:bottom w:val="single" w:sz="4" w:space="0" w:color="auto"/>
              <w:right w:val="single" w:sz="4" w:space="0" w:color="000000"/>
            </w:tcBorders>
            <w:shd w:val="clear" w:color="auto" w:fill="D99594" w:themeFill="accent2" w:themeFillTint="99"/>
            <w:vAlign w:val="center"/>
          </w:tcPr>
          <w:p>
            <w:pPr>
              <w:jc w:val="center"/>
              <w:rPr>
                <w:rFonts w:ascii="Times New Roman" w:hAnsi="Times New Roman" w:cs="Times New Roman"/>
                <w:noProof/>
              </w:rPr>
            </w:pPr>
          </w:p>
        </w:tc>
        <w:tc>
          <w:tcPr>
            <w:tcW w:w="866" w:type="dxa"/>
            <w:tcBorders>
              <w:top w:val="single" w:sz="4" w:space="0" w:color="auto"/>
              <w:left w:val="single" w:sz="4" w:space="0" w:color="000000"/>
              <w:bottom w:val="single" w:sz="4" w:space="0" w:color="auto"/>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115"/>
        </w:trPr>
        <w:tc>
          <w:tcPr>
            <w:tcW w:w="780" w:type="dxa"/>
            <w:vMerge/>
            <w:tcBorders>
              <w:left w:val="single" w:sz="5" w:space="0" w:color="000000"/>
              <w:right w:val="single" w:sz="3" w:space="0" w:color="000000"/>
            </w:tcBorders>
            <w:shd w:val="clear" w:color="auto" w:fill="auto"/>
            <w:vAlign w:val="center"/>
          </w:tcPr>
          <w:p>
            <w:pPr>
              <w:widowControl w:val="0"/>
              <w:spacing w:before="11" w:after="0" w:line="240" w:lineRule="auto"/>
              <w:jc w:val="center"/>
              <w:rPr>
                <w:rFonts w:ascii="Times New Roman" w:eastAsia="Times New Roman" w:hAnsi="Times New Roman" w:cs="Times New Roman"/>
                <w:i/>
                <w:noProof/>
                <w:sz w:val="9"/>
                <w:szCs w:val="9"/>
                <w:lang w:val="en-US"/>
              </w:rPr>
            </w:pPr>
          </w:p>
        </w:tc>
        <w:tc>
          <w:tcPr>
            <w:tcW w:w="2722" w:type="dxa"/>
            <w:vMerge/>
            <w:tcBorders>
              <w:left w:val="single" w:sz="3" w:space="0" w:color="000000"/>
              <w:right w:val="single" w:sz="3" w:space="0" w:color="000000"/>
            </w:tcBorders>
            <w:shd w:val="clear" w:color="auto" w:fill="FFFF65"/>
            <w:vAlign w:val="center"/>
          </w:tcPr>
          <w:p>
            <w:pPr>
              <w:widowControl w:val="0"/>
              <w:spacing w:before="7" w:after="0" w:line="240" w:lineRule="auto"/>
              <w:jc w:val="center"/>
              <w:rPr>
                <w:rFonts w:ascii="Times New Roman" w:eastAsia="Times New Roman" w:hAnsi="Times New Roman" w:cs="Times New Roman"/>
                <w:i/>
                <w:noProof/>
                <w:sz w:val="21"/>
                <w:szCs w:val="21"/>
                <w:lang w:val="en-US"/>
              </w:rPr>
            </w:pPr>
          </w:p>
        </w:tc>
        <w:tc>
          <w:tcPr>
            <w:tcW w:w="3230" w:type="dxa"/>
            <w:tcBorders>
              <w:top w:val="single" w:sz="4" w:space="0" w:color="auto"/>
              <w:left w:val="single" w:sz="3" w:space="0" w:color="000000"/>
              <w:bottom w:val="single" w:sz="4" w:space="0" w:color="auto"/>
              <w:right w:val="single" w:sz="4" w:space="0" w:color="000000"/>
            </w:tcBorders>
            <w:shd w:val="clear" w:color="auto" w:fill="D99594" w:themeFill="accent2" w:themeFillTint="99"/>
            <w:vAlign w:val="center"/>
          </w:tcPr>
          <w:p>
            <w:pPr>
              <w:widowControl w:val="0"/>
              <w:spacing w:after="0" w:line="240" w:lineRule="auto"/>
              <w:ind w:right="27"/>
              <w:jc w:val="center"/>
              <w:rPr>
                <w:rFonts w:ascii="Times New Roman" w:eastAsia="Times New Roman" w:hAnsi="Times New Roman" w:cs="Times New Roman"/>
                <w:noProof/>
                <w:sz w:val="12"/>
                <w:szCs w:val="12"/>
              </w:rPr>
            </w:pPr>
            <w:r>
              <w:rPr>
                <w:rFonts w:ascii="Times New Roman" w:hAnsi="Times New Roman"/>
                <w:noProof/>
                <w:sz w:val="12"/>
                <w:szCs w:val="12"/>
              </w:rPr>
              <w:t>Directive interne nº 9/2015 relative à la prorogation du versement de l’allocation pour enfant à charge (article 2, paragraphe 5, de l’annexe VII du statut) – notion d’enfant se trouvant atteint d’une maladie grave ou d’une infirmité qui l’empêche de subvenir à ses besoins – seuil de revenus de l’enfant au-delà duquel il ne doit plus être considéré à charge de son parent fonctionnaire ou autre agent</w:t>
            </w:r>
          </w:p>
        </w:tc>
        <w:tc>
          <w:tcPr>
            <w:tcW w:w="1409" w:type="dxa"/>
            <w:tcBorders>
              <w:top w:val="single" w:sz="4" w:space="0" w:color="auto"/>
              <w:left w:val="single" w:sz="4" w:space="0" w:color="000000"/>
              <w:bottom w:val="single" w:sz="4" w:space="0" w:color="auto"/>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szCs w:val="12"/>
              </w:rPr>
              <w:t>1.3.2015</w:t>
            </w:r>
          </w:p>
        </w:tc>
        <w:tc>
          <w:tcPr>
            <w:tcW w:w="1800" w:type="dxa"/>
            <w:tcBorders>
              <w:top w:val="single" w:sz="4" w:space="0" w:color="auto"/>
              <w:left w:val="single" w:sz="4" w:space="0" w:color="000000"/>
              <w:bottom w:val="single" w:sz="4" w:space="0" w:color="auto"/>
              <w:right w:val="single" w:sz="4" w:space="0" w:color="000000"/>
            </w:tcBorders>
            <w:shd w:val="clear" w:color="auto" w:fill="D99594" w:themeFill="accent2" w:themeFillTint="99"/>
            <w:vAlign w:val="center"/>
          </w:tcPr>
          <w:p>
            <w:pPr>
              <w:jc w:val="center"/>
              <w:rPr>
                <w:rFonts w:ascii="Times New Roman" w:hAnsi="Times New Roman" w:cs="Times New Roman"/>
                <w:noProof/>
              </w:rPr>
            </w:pPr>
          </w:p>
        </w:tc>
        <w:tc>
          <w:tcPr>
            <w:tcW w:w="866" w:type="dxa"/>
            <w:tcBorders>
              <w:top w:val="single" w:sz="4" w:space="0" w:color="auto"/>
              <w:left w:val="single" w:sz="4" w:space="0" w:color="000000"/>
              <w:bottom w:val="single" w:sz="4" w:space="0" w:color="auto"/>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990"/>
        </w:trPr>
        <w:tc>
          <w:tcPr>
            <w:tcW w:w="780" w:type="dxa"/>
            <w:vMerge/>
            <w:tcBorders>
              <w:left w:val="single" w:sz="5" w:space="0" w:color="000000"/>
              <w:bottom w:val="single" w:sz="4" w:space="0" w:color="000000"/>
              <w:right w:val="single" w:sz="3" w:space="0" w:color="000000"/>
            </w:tcBorders>
            <w:shd w:val="clear" w:color="auto" w:fill="auto"/>
            <w:vAlign w:val="center"/>
          </w:tcPr>
          <w:p>
            <w:pPr>
              <w:widowControl w:val="0"/>
              <w:spacing w:before="11" w:after="0" w:line="240" w:lineRule="auto"/>
              <w:jc w:val="center"/>
              <w:rPr>
                <w:rFonts w:ascii="Times New Roman" w:eastAsia="Times New Roman" w:hAnsi="Times New Roman" w:cs="Times New Roman"/>
                <w:i/>
                <w:noProof/>
                <w:sz w:val="9"/>
                <w:szCs w:val="9"/>
                <w:lang w:val="en-US"/>
              </w:rPr>
            </w:pPr>
          </w:p>
        </w:tc>
        <w:tc>
          <w:tcPr>
            <w:tcW w:w="2722" w:type="dxa"/>
            <w:vMerge/>
            <w:tcBorders>
              <w:left w:val="single" w:sz="3" w:space="0" w:color="000000"/>
              <w:bottom w:val="single" w:sz="4" w:space="0" w:color="000000"/>
              <w:right w:val="single" w:sz="3" w:space="0" w:color="000000"/>
            </w:tcBorders>
            <w:shd w:val="clear" w:color="auto" w:fill="FFFF65"/>
            <w:vAlign w:val="center"/>
          </w:tcPr>
          <w:p>
            <w:pPr>
              <w:widowControl w:val="0"/>
              <w:spacing w:before="7" w:after="0" w:line="240" w:lineRule="auto"/>
              <w:jc w:val="center"/>
              <w:rPr>
                <w:rFonts w:ascii="Times New Roman" w:eastAsia="Times New Roman" w:hAnsi="Times New Roman" w:cs="Times New Roman"/>
                <w:i/>
                <w:noProof/>
                <w:sz w:val="21"/>
                <w:szCs w:val="21"/>
                <w:lang w:val="en-US"/>
              </w:rPr>
            </w:pPr>
          </w:p>
        </w:tc>
        <w:tc>
          <w:tcPr>
            <w:tcW w:w="3230" w:type="dxa"/>
            <w:tcBorders>
              <w:top w:val="single" w:sz="4" w:space="0" w:color="auto"/>
              <w:left w:val="single" w:sz="3"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ind w:right="27"/>
              <w:jc w:val="center"/>
              <w:rPr>
                <w:rFonts w:ascii="Times New Roman" w:eastAsia="Times New Roman" w:hAnsi="Times New Roman" w:cs="Times New Roman"/>
                <w:noProof/>
                <w:sz w:val="12"/>
                <w:szCs w:val="12"/>
              </w:rPr>
            </w:pPr>
            <w:r>
              <w:rPr>
                <w:rFonts w:ascii="Times New Roman" w:hAnsi="Times New Roman"/>
                <w:noProof/>
                <w:sz w:val="12"/>
                <w:szCs w:val="12"/>
              </w:rPr>
              <w:t>Directive interne nº 46/2016 relative à la notion d’entretien effectif de l’enfant à charge d’un fonctionnaire/agent au sens du statut (article 2, paragraphe 2, de l’annexe VII du statut)</w:t>
            </w:r>
          </w:p>
        </w:tc>
        <w:tc>
          <w:tcPr>
            <w:tcW w:w="1409" w:type="dxa"/>
            <w:tcBorders>
              <w:top w:val="single" w:sz="4" w:space="0" w:color="auto"/>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1.1.2017</w:t>
            </w:r>
          </w:p>
        </w:tc>
        <w:tc>
          <w:tcPr>
            <w:tcW w:w="1800" w:type="dxa"/>
            <w:tcBorders>
              <w:top w:val="single" w:sz="4" w:space="0" w:color="auto"/>
              <w:left w:val="single" w:sz="4" w:space="0" w:color="000000"/>
              <w:bottom w:val="single" w:sz="4"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rPr>
            </w:pPr>
          </w:p>
        </w:tc>
        <w:tc>
          <w:tcPr>
            <w:tcW w:w="866" w:type="dxa"/>
            <w:tcBorders>
              <w:top w:val="single" w:sz="4" w:space="0" w:color="auto"/>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29"/>
        </w:trPr>
        <w:tc>
          <w:tcPr>
            <w:tcW w:w="780" w:type="dxa"/>
            <w:vMerge w:val="restart"/>
            <w:tcBorders>
              <w:top w:val="single" w:sz="4" w:space="0" w:color="000000"/>
              <w:left w:val="single" w:sz="4" w:space="0" w:color="000000"/>
              <w:right w:val="single" w:sz="4" w:space="0" w:color="000000"/>
            </w:tcBorders>
            <w:shd w:val="clear" w:color="auto" w:fill="FFFF65"/>
            <w:vAlign w:val="center"/>
          </w:tcPr>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b/>
                <w:noProof/>
                <w:sz w:val="12"/>
              </w:rPr>
              <w:t>annexe VII (art. 3)</w:t>
            </w:r>
          </w:p>
        </w:tc>
        <w:tc>
          <w:tcPr>
            <w:tcW w:w="2722" w:type="dxa"/>
            <w:vMerge w:val="restart"/>
            <w:tcBorders>
              <w:top w:val="single" w:sz="4" w:space="0" w:color="000000"/>
              <w:left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Allocation scolaire</w:t>
            </w:r>
          </w:p>
          <w:p>
            <w:pPr>
              <w:widowControl w:val="0"/>
              <w:spacing w:after="0" w:line="240" w:lineRule="auto"/>
              <w:jc w:val="center"/>
              <w:rPr>
                <w:rFonts w:ascii="Times New Roman" w:eastAsia="Times New Roman" w:hAnsi="Times New Roman" w:cs="Times New Roman"/>
                <w:noProof/>
                <w:sz w:val="16"/>
                <w:szCs w:val="16"/>
                <w:lang w:val="en-US"/>
              </w:rPr>
            </w:pPr>
          </w:p>
        </w:tc>
        <w:tc>
          <w:tcPr>
            <w:tcW w:w="3230"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71" w:lineRule="auto"/>
              <w:ind w:right="269"/>
              <w:jc w:val="center"/>
              <w:rPr>
                <w:rFonts w:ascii="Times New Roman" w:eastAsia="Times New Roman" w:hAnsi="Times New Roman" w:cs="Times New Roman"/>
                <w:noProof/>
                <w:sz w:val="12"/>
                <w:szCs w:val="12"/>
              </w:rPr>
            </w:pPr>
            <w:r>
              <w:rPr>
                <w:rFonts w:ascii="Times New Roman" w:hAnsi="Times New Roman"/>
                <w:noProof/>
                <w:sz w:val="12"/>
              </w:rPr>
              <w:t>Décision 13/2014 portant adoption des dispositions générales d’exécution relatives à l’octroi de l’allocation scolaire</w:t>
            </w:r>
          </w:p>
        </w:tc>
        <w:tc>
          <w:tcPr>
            <w:tcW w:w="1409" w:type="dxa"/>
            <w:tcBorders>
              <w:top w:val="single" w:sz="4" w:space="0" w:color="000000"/>
              <w:left w:val="single" w:sz="4" w:space="0" w:color="000000"/>
              <w:bottom w:val="single" w:sz="4" w:space="0" w:color="000000"/>
              <w:right w:val="single" w:sz="3" w:space="0" w:color="000000"/>
            </w:tcBorders>
            <w:shd w:val="clear" w:color="auto" w:fill="FFFF65"/>
            <w:vAlign w:val="center"/>
          </w:tcPr>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4" w:space="0" w:color="000000"/>
              <w:left w:val="single" w:sz="3" w:space="0" w:color="000000"/>
              <w:bottom w:val="single" w:sz="4"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866" w:type="dxa"/>
            <w:tcBorders>
              <w:top w:val="single" w:sz="4" w:space="0" w:color="000000"/>
              <w:left w:val="single" w:sz="3" w:space="0" w:color="000000"/>
              <w:bottom w:val="single" w:sz="4"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98"/>
        </w:trPr>
        <w:tc>
          <w:tcPr>
            <w:tcW w:w="780" w:type="dxa"/>
            <w:vMerge/>
            <w:tcBorders>
              <w:left w:val="single" w:sz="4" w:space="0" w:color="000000"/>
              <w:bottom w:val="single" w:sz="3" w:space="0" w:color="000000"/>
              <w:right w:val="single" w:sz="4" w:space="0" w:color="000000"/>
            </w:tcBorders>
            <w:shd w:val="clear" w:color="auto" w:fill="FFFF65"/>
            <w:vAlign w:val="center"/>
          </w:tcPr>
          <w:p>
            <w:pPr>
              <w:widowControl w:val="0"/>
              <w:spacing w:before="88" w:after="0" w:line="240" w:lineRule="auto"/>
              <w:jc w:val="center"/>
              <w:rPr>
                <w:rFonts w:ascii="Times New Roman" w:hAnsi="Times New Roman" w:cs="Times New Roman"/>
                <w:b/>
                <w:noProof/>
                <w:w w:val="105"/>
                <w:sz w:val="12"/>
                <w:lang w:val="en-US"/>
              </w:rPr>
            </w:pPr>
          </w:p>
        </w:tc>
        <w:tc>
          <w:tcPr>
            <w:tcW w:w="2722" w:type="dxa"/>
            <w:vMerge/>
            <w:tcBorders>
              <w:left w:val="single" w:sz="4" w:space="0" w:color="000000"/>
              <w:bottom w:val="single" w:sz="3" w:space="0" w:color="000000"/>
              <w:right w:val="single" w:sz="4" w:space="0" w:color="000000"/>
            </w:tcBorders>
            <w:shd w:val="clear" w:color="auto" w:fill="FFFF65"/>
            <w:vAlign w:val="center"/>
          </w:tcPr>
          <w:p>
            <w:pPr>
              <w:widowControl w:val="0"/>
              <w:spacing w:after="0" w:line="240" w:lineRule="auto"/>
              <w:jc w:val="center"/>
              <w:rPr>
                <w:rFonts w:ascii="Times New Roman" w:hAnsi="Times New Roman" w:cs="Times New Roman"/>
                <w:b/>
                <w:noProof/>
                <w:spacing w:val="-1"/>
                <w:w w:val="105"/>
                <w:sz w:val="16"/>
                <w:lang w:val="en-US"/>
              </w:rPr>
            </w:pPr>
          </w:p>
        </w:tc>
        <w:tc>
          <w:tcPr>
            <w:tcW w:w="323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71" w:lineRule="auto"/>
              <w:ind w:right="269"/>
              <w:jc w:val="center"/>
              <w:rPr>
                <w:rFonts w:ascii="Times New Roman" w:hAnsi="Times New Roman" w:cs="Times New Roman"/>
                <w:noProof/>
                <w:w w:val="105"/>
                <w:sz w:val="12"/>
              </w:rPr>
            </w:pPr>
            <w:r>
              <w:rPr>
                <w:rFonts w:ascii="Times New Roman" w:hAnsi="Times New Roman"/>
                <w:iCs/>
                <w:noProof/>
                <w:sz w:val="12"/>
                <w:szCs w:val="12"/>
              </w:rPr>
              <w:t>Directive interne nº 24/2017 relative au calcul de la distance prévue à l’article 3 de l’annexe VII du statut entre le lieu d’affectation et le lieu où se situe une école européenne ou un établissement d’enseignement</w:t>
            </w:r>
          </w:p>
        </w:tc>
        <w:tc>
          <w:tcPr>
            <w:tcW w:w="140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4" w:after="0" w:line="240" w:lineRule="auto"/>
              <w:jc w:val="center"/>
              <w:rPr>
                <w:rFonts w:ascii="Times New Roman" w:eastAsia="Times New Roman" w:hAnsi="Times New Roman" w:cs="Times New Roman"/>
                <w:iCs/>
                <w:noProof/>
                <w:sz w:val="14"/>
                <w:szCs w:val="14"/>
              </w:rPr>
            </w:pPr>
            <w:r>
              <w:rPr>
                <w:rFonts w:ascii="Times New Roman" w:hAnsi="Times New Roman"/>
                <w:iCs/>
                <w:noProof/>
                <w:sz w:val="14"/>
                <w:szCs w:val="14"/>
              </w:rPr>
              <w:t>1.9.2017</w:t>
            </w:r>
          </w:p>
          <w:p>
            <w:pPr>
              <w:widowControl w:val="0"/>
              <w:spacing w:before="104" w:after="0" w:line="240" w:lineRule="auto"/>
              <w:jc w:val="center"/>
              <w:rPr>
                <w:rFonts w:ascii="Times New Roman" w:hAnsi="Times New Roman" w:cs="Times New Roman"/>
                <w:noProof/>
                <w:w w:val="105"/>
                <w:sz w:val="12"/>
                <w:lang w:val="en-US"/>
              </w:rPr>
            </w:pPr>
          </w:p>
        </w:tc>
        <w:tc>
          <w:tcPr>
            <w:tcW w:w="180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rPr>
            </w:pPr>
          </w:p>
        </w:tc>
        <w:tc>
          <w:tcPr>
            <w:tcW w:w="866" w:type="dxa"/>
            <w:tcBorders>
              <w:top w:val="single" w:sz="4" w:space="0" w:color="000000"/>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90"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Section 3 – Remboursement de frais</w:t>
            </w:r>
          </w:p>
        </w:tc>
      </w:tr>
      <w:tr>
        <w:trPr>
          <w:trHeight w:hRule="exact" w:val="624"/>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before="55" w:after="0" w:line="271" w:lineRule="auto"/>
              <w:ind w:right="72"/>
              <w:jc w:val="center"/>
              <w:rPr>
                <w:rFonts w:ascii="Times New Roman" w:eastAsia="Times New Roman" w:hAnsi="Times New Roman" w:cs="Times New Roman"/>
                <w:noProof/>
                <w:sz w:val="12"/>
                <w:szCs w:val="12"/>
              </w:rPr>
            </w:pPr>
            <w:r>
              <w:rPr>
                <w:rFonts w:ascii="Times New Roman" w:hAnsi="Times New Roman"/>
                <w:b/>
                <w:noProof/>
                <w:sz w:val="12"/>
              </w:rPr>
              <w:t xml:space="preserve">71 + annexe VII </w:t>
            </w:r>
            <w:r>
              <w:rPr>
                <w:rFonts w:ascii="Times New Roman" w:hAnsi="Times New Roman"/>
                <w:b/>
                <w:noProof/>
                <w:sz w:val="12"/>
              </w:rPr>
              <w:br/>
              <w:t>(art. 7 et 8)</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Frais de voyage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27"/>
              <w:jc w:val="center"/>
              <w:rPr>
                <w:rFonts w:ascii="Times New Roman" w:eastAsia="Times New Roman" w:hAnsi="Times New Roman" w:cs="Times New Roman"/>
                <w:noProof/>
                <w:sz w:val="12"/>
                <w:szCs w:val="12"/>
              </w:rPr>
            </w:pPr>
            <w:r>
              <w:rPr>
                <w:rFonts w:ascii="Times New Roman" w:hAnsi="Times New Roman"/>
                <w:noProof/>
                <w:sz w:val="12"/>
              </w:rPr>
              <w:t>Décision nº 12/2014 portant adoption des dispositions générales d’exécution relatives aux frais de voyage du lieu d’affectation au lieu d’origine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70"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866"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16"/>
        </w:trPr>
        <w:tc>
          <w:tcPr>
            <w:tcW w:w="780" w:type="dxa"/>
            <w:vMerge w:val="restart"/>
            <w:tcBorders>
              <w:top w:val="single" w:sz="3" w:space="0" w:color="000000"/>
              <w:left w:val="single" w:sz="5" w:space="0" w:color="000000"/>
              <w:right w:val="single" w:sz="3" w:space="0" w:color="000000"/>
            </w:tcBorders>
            <w:shd w:val="clear" w:color="auto" w:fill="auto"/>
            <w:vAlign w:val="center"/>
          </w:tcPr>
          <w:p>
            <w:pPr>
              <w:widowControl w:val="0"/>
              <w:spacing w:after="0" w:line="271" w:lineRule="auto"/>
              <w:ind w:right="85"/>
              <w:jc w:val="center"/>
              <w:rPr>
                <w:rFonts w:ascii="Times New Roman" w:eastAsia="Times New Roman" w:hAnsi="Times New Roman" w:cs="Times New Roman"/>
                <w:noProof/>
                <w:sz w:val="12"/>
                <w:szCs w:val="12"/>
              </w:rPr>
            </w:pPr>
            <w:r>
              <w:rPr>
                <w:rFonts w:ascii="Times New Roman" w:hAnsi="Times New Roman"/>
                <w:b/>
                <w:noProof/>
                <w:sz w:val="12"/>
              </w:rPr>
              <w:t>71 + annexe VII (art. 8)</w:t>
            </w:r>
          </w:p>
        </w:tc>
        <w:tc>
          <w:tcPr>
            <w:tcW w:w="2722"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Lieu d’origine</w:t>
            </w:r>
          </w:p>
        </w:tc>
        <w:tc>
          <w:tcPr>
            <w:tcW w:w="3230" w:type="dxa"/>
            <w:tcBorders>
              <w:top w:val="single" w:sz="3" w:space="0" w:color="000000"/>
              <w:left w:val="single" w:sz="3" w:space="0" w:color="000000"/>
              <w:bottom w:val="single" w:sz="4" w:space="0" w:color="000000"/>
              <w:right w:val="single" w:sz="3" w:space="0" w:color="000000"/>
            </w:tcBorders>
            <w:shd w:val="clear" w:color="auto" w:fill="FFFF65"/>
            <w:vAlign w:val="center"/>
          </w:tcPr>
          <w:p>
            <w:pPr>
              <w:widowControl w:val="0"/>
              <w:spacing w:before="107" w:after="0" w:line="271" w:lineRule="auto"/>
              <w:ind w:right="29"/>
              <w:jc w:val="center"/>
              <w:rPr>
                <w:rFonts w:ascii="Times New Roman" w:eastAsia="Times New Roman" w:hAnsi="Times New Roman" w:cs="Times New Roman"/>
                <w:noProof/>
                <w:sz w:val="12"/>
                <w:szCs w:val="12"/>
              </w:rPr>
            </w:pPr>
            <w:r>
              <w:rPr>
                <w:rFonts w:ascii="Times New Roman" w:hAnsi="Times New Roman"/>
                <w:noProof/>
                <w:sz w:val="12"/>
              </w:rPr>
              <w:t>Décision nº 10/2014 portant adoption des dispositions générales d’exécution concernant la fixation du lieu d’origine</w:t>
            </w:r>
          </w:p>
        </w:tc>
        <w:tc>
          <w:tcPr>
            <w:tcW w:w="1409" w:type="dxa"/>
            <w:tcBorders>
              <w:top w:val="single" w:sz="3" w:space="0" w:color="000000"/>
              <w:left w:val="single" w:sz="3" w:space="0" w:color="000000"/>
              <w:bottom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4"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4"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91"/>
        </w:trPr>
        <w:tc>
          <w:tcPr>
            <w:tcW w:w="780" w:type="dxa"/>
            <w:vMerge/>
            <w:tcBorders>
              <w:left w:val="single" w:sz="5" w:space="0" w:color="000000"/>
              <w:bottom w:val="single" w:sz="3" w:space="0" w:color="000000"/>
              <w:right w:val="single" w:sz="3" w:space="0" w:color="000000"/>
            </w:tcBorders>
            <w:shd w:val="clear" w:color="auto" w:fill="auto"/>
            <w:vAlign w:val="center"/>
          </w:tcPr>
          <w:p>
            <w:pPr>
              <w:widowControl w:val="0"/>
              <w:spacing w:before="7" w:after="0" w:line="240" w:lineRule="auto"/>
              <w:jc w:val="center"/>
              <w:rPr>
                <w:rFonts w:ascii="Times New Roman" w:eastAsia="Times New Roman" w:hAnsi="Times New Roman" w:cs="Times New Roman"/>
                <w:i/>
                <w:noProof/>
                <w:sz w:val="9"/>
                <w:szCs w:val="9"/>
                <w:lang w:val="en-US"/>
              </w:rPr>
            </w:pPr>
          </w:p>
        </w:tc>
        <w:tc>
          <w:tcPr>
            <w:tcW w:w="2722" w:type="dxa"/>
            <w:vMerge/>
            <w:tcBorders>
              <w:left w:val="single" w:sz="3" w:space="0" w:color="000000"/>
              <w:bottom w:val="single" w:sz="3" w:space="0" w:color="000000"/>
              <w:right w:val="single" w:sz="4" w:space="0" w:color="000000"/>
            </w:tcBorders>
            <w:shd w:val="clear" w:color="auto" w:fill="FFFF65"/>
            <w:vAlign w:val="center"/>
          </w:tcPr>
          <w:p>
            <w:pPr>
              <w:widowControl w:val="0"/>
              <w:spacing w:after="0" w:line="240" w:lineRule="auto"/>
              <w:jc w:val="center"/>
              <w:rPr>
                <w:rFonts w:ascii="Times New Roman" w:hAnsi="Times New Roman" w:cs="Times New Roman"/>
                <w:b/>
                <w:noProof/>
                <w:spacing w:val="-3"/>
                <w:sz w:val="17"/>
                <w:lang w:val="en-US"/>
              </w:rPr>
            </w:pPr>
          </w:p>
        </w:tc>
        <w:tc>
          <w:tcPr>
            <w:tcW w:w="323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107" w:after="0" w:line="271" w:lineRule="auto"/>
              <w:ind w:right="29"/>
              <w:jc w:val="center"/>
              <w:rPr>
                <w:rFonts w:ascii="Times New Roman" w:hAnsi="Times New Roman" w:cs="Times New Roman"/>
                <w:noProof/>
                <w:w w:val="105"/>
                <w:sz w:val="12"/>
              </w:rPr>
            </w:pPr>
            <w:r>
              <w:rPr>
                <w:rFonts w:ascii="Times New Roman"/>
                <w:noProof/>
                <w:sz w:val="12"/>
              </w:rPr>
              <w:t>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 xml:space="preserve">32/2019 relative </w:t>
            </w:r>
            <w:r>
              <w:rPr>
                <w:rFonts w:ascii="Times New Roman"/>
                <w:noProof/>
                <w:sz w:val="12"/>
              </w:rPr>
              <w:t>à</w:t>
            </w:r>
            <w:r>
              <w:rPr>
                <w:rFonts w:ascii="Times New Roman"/>
                <w:noProof/>
                <w:sz w:val="12"/>
              </w:rPr>
              <w:t xml:space="preserve"> la fixation du lieu d</w:t>
            </w:r>
            <w:r>
              <w:rPr>
                <w:rFonts w:ascii="Times New Roman"/>
                <w:noProof/>
                <w:sz w:val="12"/>
              </w:rPr>
              <w:t>’</w:t>
            </w:r>
            <w:r>
              <w:rPr>
                <w:rFonts w:ascii="Times New Roman"/>
                <w:noProof/>
                <w:sz w:val="12"/>
              </w:rPr>
              <w:t>origine (article</w:t>
            </w:r>
            <w:r>
              <w:rPr>
                <w:rFonts w:ascii="Times New Roman"/>
                <w:noProof/>
                <w:sz w:val="12"/>
              </w:rPr>
              <w:t> </w:t>
            </w:r>
            <w:r>
              <w:rPr>
                <w:rFonts w:ascii="Times New Roman"/>
                <w:noProof/>
                <w:sz w:val="12"/>
              </w:rPr>
              <w:t>7, paragraphe</w:t>
            </w:r>
            <w:r>
              <w:rPr>
                <w:rFonts w:ascii="Times New Roman"/>
                <w:noProof/>
                <w:sz w:val="12"/>
              </w:rPr>
              <w:t> </w:t>
            </w:r>
            <w:r>
              <w:rPr>
                <w:rFonts w:ascii="Times New Roman"/>
                <w:noProof/>
                <w:sz w:val="12"/>
              </w:rPr>
              <w:t>4, de l</w:t>
            </w:r>
            <w:r>
              <w:rPr>
                <w:rFonts w:ascii="Times New Roman"/>
                <w:noProof/>
                <w:sz w:val="12"/>
              </w:rPr>
              <w:t>’</w:t>
            </w:r>
            <w:r>
              <w:rPr>
                <w:rFonts w:ascii="Times New Roman"/>
                <w:noProof/>
                <w:sz w:val="12"/>
              </w:rPr>
              <w:t>annexe</w:t>
            </w:r>
            <w:r>
              <w:rPr>
                <w:rFonts w:ascii="Times New Roman"/>
                <w:noProof/>
                <w:sz w:val="12"/>
              </w:rPr>
              <w:t> </w:t>
            </w:r>
            <w:r>
              <w:rPr>
                <w:rFonts w:ascii="Times New Roman"/>
                <w:noProof/>
                <w:sz w:val="12"/>
              </w:rPr>
              <w:t>VII du statut), et abrogeant la 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10/2014</w:t>
            </w:r>
          </w:p>
        </w:tc>
        <w:tc>
          <w:tcPr>
            <w:tcW w:w="140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107" w:after="0" w:line="271" w:lineRule="auto"/>
              <w:ind w:right="29"/>
              <w:jc w:val="center"/>
              <w:rPr>
                <w:rFonts w:ascii="Times New Roman" w:hAnsi="Times New Roman" w:cs="Times New Roman"/>
                <w:noProof/>
                <w:w w:val="105"/>
                <w:sz w:val="12"/>
              </w:rPr>
            </w:pPr>
            <w:r>
              <w:rPr>
                <w:rFonts w:ascii="Times New Roman"/>
                <w:noProof/>
                <w:sz w:val="12"/>
              </w:rPr>
              <w:t>18.7.2019</w:t>
            </w:r>
          </w:p>
        </w:tc>
        <w:tc>
          <w:tcPr>
            <w:tcW w:w="180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rPr>
            </w:pPr>
          </w:p>
        </w:tc>
        <w:tc>
          <w:tcPr>
            <w:tcW w:w="866" w:type="dxa"/>
            <w:tcBorders>
              <w:top w:val="single" w:sz="4" w:space="0" w:color="000000"/>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44"/>
        </w:trPr>
        <w:tc>
          <w:tcPr>
            <w:tcW w:w="780" w:type="dxa"/>
            <w:vMerge w:val="restart"/>
            <w:tcBorders>
              <w:top w:val="single" w:sz="3" w:space="0" w:color="000000"/>
              <w:left w:val="single" w:sz="5" w:space="0" w:color="000000"/>
              <w:right w:val="single" w:sz="3" w:space="0" w:color="000000"/>
            </w:tcBorders>
            <w:shd w:val="clear" w:color="auto" w:fill="FFFF65"/>
            <w:vAlign w:val="center"/>
          </w:tcPr>
          <w:p>
            <w:pPr>
              <w:widowControl w:val="0"/>
              <w:spacing w:before="47" w:after="0" w:line="271" w:lineRule="auto"/>
              <w:ind w:right="85"/>
              <w:jc w:val="center"/>
              <w:rPr>
                <w:rFonts w:ascii="Times New Roman" w:eastAsia="Times New Roman" w:hAnsi="Times New Roman" w:cs="Times New Roman"/>
                <w:noProof/>
                <w:sz w:val="12"/>
                <w:szCs w:val="12"/>
              </w:rPr>
            </w:pPr>
            <w:r>
              <w:rPr>
                <w:rFonts w:ascii="Times New Roman" w:hAnsi="Times New Roman"/>
                <w:b/>
                <w:noProof/>
                <w:sz w:val="12"/>
              </w:rPr>
              <w:t>71 + annexe VII (art. 9)</w:t>
            </w:r>
          </w:p>
        </w:tc>
        <w:tc>
          <w:tcPr>
            <w:tcW w:w="2722"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before="104"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Frais de déménagement</w:t>
            </w:r>
          </w:p>
        </w:tc>
        <w:tc>
          <w:tcPr>
            <w:tcW w:w="3230" w:type="dxa"/>
            <w:tcBorders>
              <w:top w:val="single" w:sz="4" w:space="0" w:color="000000"/>
              <w:left w:val="single" w:sz="3" w:space="0" w:color="000000"/>
              <w:bottom w:val="single" w:sz="3" w:space="0" w:color="000000"/>
              <w:right w:val="single" w:sz="3" w:space="0" w:color="000000"/>
            </w:tcBorders>
            <w:shd w:val="clear" w:color="auto" w:fill="FFFF65"/>
            <w:vAlign w:val="center"/>
          </w:tcPr>
          <w:p>
            <w:pPr>
              <w:widowControl w:val="0"/>
              <w:spacing w:before="45" w:after="0" w:line="271" w:lineRule="auto"/>
              <w:ind w:right="202"/>
              <w:jc w:val="center"/>
              <w:rPr>
                <w:rFonts w:ascii="Times New Roman" w:eastAsia="Times New Roman" w:hAnsi="Times New Roman" w:cs="Times New Roman"/>
                <w:noProof/>
                <w:sz w:val="12"/>
                <w:szCs w:val="12"/>
              </w:rPr>
            </w:pPr>
            <w:r>
              <w:rPr>
                <w:rFonts w:ascii="Times New Roman" w:hAnsi="Times New Roman"/>
                <w:noProof/>
                <w:sz w:val="12"/>
              </w:rPr>
              <w:t>Décision nº 8/2014 portant adoption des dispositions générales d’exécution relatives au remboursement des frais de déménagement</w:t>
            </w:r>
          </w:p>
        </w:tc>
        <w:tc>
          <w:tcPr>
            <w:tcW w:w="1409" w:type="dxa"/>
            <w:tcBorders>
              <w:top w:val="single" w:sz="4"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4"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71" w:lineRule="auto"/>
              <w:ind w:right="29"/>
              <w:jc w:val="center"/>
              <w:rPr>
                <w:rFonts w:ascii="Times New Roman"/>
                <w:noProof/>
                <w:w w:val="105"/>
                <w:sz w:val="12"/>
              </w:rPr>
            </w:pPr>
            <w:r>
              <w:rPr>
                <w:rFonts w:ascii="Times New Roman"/>
                <w:noProof/>
                <w:sz w:val="12"/>
              </w:rPr>
              <w:t>18.7.2019</w:t>
            </w:r>
          </w:p>
        </w:tc>
        <w:tc>
          <w:tcPr>
            <w:tcW w:w="866" w:type="dxa"/>
            <w:vMerge w:val="restart"/>
            <w:tcBorders>
              <w:top w:val="single" w:sz="4"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819"/>
        </w:trPr>
        <w:tc>
          <w:tcPr>
            <w:tcW w:w="780" w:type="dxa"/>
            <w:vMerge/>
            <w:tcBorders>
              <w:left w:val="single" w:sz="5" w:space="0" w:color="000000"/>
              <w:bottom w:val="single" w:sz="6" w:space="0" w:color="000000"/>
              <w:right w:val="single" w:sz="3" w:space="0" w:color="000000"/>
            </w:tcBorders>
            <w:shd w:val="clear" w:color="auto" w:fill="FFFF65"/>
            <w:vAlign w:val="center"/>
          </w:tcPr>
          <w:p>
            <w:pPr>
              <w:widowControl w:val="0"/>
              <w:spacing w:before="47" w:after="0" w:line="271" w:lineRule="auto"/>
              <w:ind w:right="85"/>
              <w:jc w:val="center"/>
              <w:rPr>
                <w:rFonts w:ascii="Times New Roman" w:hAnsi="Times New Roman" w:cs="Times New Roman"/>
                <w:b/>
                <w:noProof/>
                <w:spacing w:val="-1"/>
                <w:w w:val="105"/>
                <w:sz w:val="12"/>
                <w:lang w:val="en-US"/>
              </w:rPr>
            </w:pPr>
          </w:p>
        </w:tc>
        <w:tc>
          <w:tcPr>
            <w:tcW w:w="2722" w:type="dxa"/>
            <w:vMerge/>
            <w:tcBorders>
              <w:left w:val="single" w:sz="3" w:space="0" w:color="000000"/>
              <w:bottom w:val="single" w:sz="6" w:space="0" w:color="000000"/>
              <w:right w:val="single" w:sz="3" w:space="0" w:color="000000"/>
            </w:tcBorders>
            <w:shd w:val="clear" w:color="auto" w:fill="FFFF65"/>
            <w:vAlign w:val="center"/>
          </w:tcPr>
          <w:p>
            <w:pPr>
              <w:widowControl w:val="0"/>
              <w:spacing w:before="104" w:after="0" w:line="240" w:lineRule="auto"/>
              <w:jc w:val="center"/>
              <w:rPr>
                <w:rFonts w:ascii="Times New Roman" w:hAnsi="Times New Roman" w:cs="Times New Roman"/>
                <w:b/>
                <w:noProof/>
                <w:spacing w:val="-1"/>
                <w:w w:val="105"/>
                <w:sz w:val="16"/>
                <w:lang w:val="en-US"/>
              </w:rPr>
            </w:pPr>
          </w:p>
        </w:tc>
        <w:tc>
          <w:tcPr>
            <w:tcW w:w="3230" w:type="dxa"/>
            <w:tcBorders>
              <w:top w:val="single" w:sz="4" w:space="0" w:color="000000"/>
              <w:left w:val="single" w:sz="3" w:space="0" w:color="000000"/>
              <w:bottom w:val="single" w:sz="6" w:space="0" w:color="000000"/>
              <w:right w:val="single" w:sz="3" w:space="0" w:color="000000"/>
            </w:tcBorders>
            <w:shd w:val="clear" w:color="auto" w:fill="FFFF65"/>
            <w:vAlign w:val="center"/>
          </w:tcPr>
          <w:p>
            <w:pPr>
              <w:widowControl w:val="0"/>
              <w:spacing w:before="45" w:after="0" w:line="271" w:lineRule="auto"/>
              <w:ind w:right="202"/>
              <w:jc w:val="center"/>
              <w:rPr>
                <w:rFonts w:ascii="Times New Roman" w:hAnsi="Times New Roman" w:cs="Times New Roman"/>
                <w:noProof/>
                <w:w w:val="105"/>
                <w:sz w:val="12"/>
              </w:rPr>
            </w:pPr>
            <w:r>
              <w:rPr>
                <w:rFonts w:ascii="Times New Roman"/>
                <w:noProof/>
                <w:sz w:val="12"/>
              </w:rPr>
              <w:t>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38/2019 portant adoption des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relatives aux frais de d</w:t>
            </w:r>
            <w:r>
              <w:rPr>
                <w:rFonts w:ascii="Times New Roman"/>
                <w:noProof/>
                <w:sz w:val="12"/>
              </w:rPr>
              <w:t>é</w:t>
            </w:r>
            <w:r>
              <w:rPr>
                <w:rFonts w:ascii="Times New Roman"/>
                <w:noProof/>
                <w:sz w:val="12"/>
              </w:rPr>
              <w:t>m</w:t>
            </w:r>
            <w:r>
              <w:rPr>
                <w:rFonts w:ascii="Times New Roman"/>
                <w:noProof/>
                <w:sz w:val="12"/>
              </w:rPr>
              <w:t>é</w:t>
            </w:r>
            <w:r>
              <w:rPr>
                <w:rFonts w:ascii="Times New Roman"/>
                <w:noProof/>
                <w:sz w:val="12"/>
              </w:rPr>
              <w:t>nagement (article</w:t>
            </w:r>
            <w:r>
              <w:rPr>
                <w:rFonts w:ascii="Times New Roman"/>
                <w:noProof/>
                <w:sz w:val="12"/>
              </w:rPr>
              <w:t> </w:t>
            </w:r>
            <w:r>
              <w:rPr>
                <w:rFonts w:ascii="Times New Roman"/>
                <w:noProof/>
                <w:sz w:val="12"/>
              </w:rPr>
              <w:t>9 de l</w:t>
            </w:r>
            <w:r>
              <w:rPr>
                <w:rFonts w:ascii="Times New Roman"/>
                <w:noProof/>
                <w:sz w:val="12"/>
              </w:rPr>
              <w:t>’</w:t>
            </w:r>
            <w:r>
              <w:rPr>
                <w:rFonts w:ascii="Times New Roman"/>
                <w:noProof/>
                <w:sz w:val="12"/>
              </w:rPr>
              <w:t>annexe</w:t>
            </w:r>
            <w:r>
              <w:rPr>
                <w:rFonts w:ascii="Times New Roman"/>
                <w:noProof/>
                <w:sz w:val="12"/>
              </w:rPr>
              <w:t> </w:t>
            </w:r>
            <w:r>
              <w:rPr>
                <w:rFonts w:ascii="Times New Roman"/>
                <w:noProof/>
                <w:sz w:val="12"/>
              </w:rPr>
              <w:t>VII du statut), et abrogeant la 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8/2014</w:t>
            </w:r>
          </w:p>
        </w:tc>
        <w:tc>
          <w:tcPr>
            <w:tcW w:w="1409" w:type="dxa"/>
            <w:tcBorders>
              <w:top w:val="single" w:sz="4" w:space="0" w:color="000000"/>
              <w:left w:val="single" w:sz="3" w:space="0" w:color="000000"/>
              <w:bottom w:val="single" w:sz="6" w:space="0" w:color="000000"/>
              <w:right w:val="single" w:sz="3" w:space="0" w:color="000000"/>
            </w:tcBorders>
            <w:shd w:val="clear" w:color="auto" w:fill="FFFF65"/>
            <w:vAlign w:val="center"/>
          </w:tcPr>
          <w:p>
            <w:pPr>
              <w:widowControl w:val="0"/>
              <w:spacing w:before="45" w:after="0" w:line="271" w:lineRule="auto"/>
              <w:ind w:left="147" w:right="202"/>
              <w:jc w:val="center"/>
              <w:rPr>
                <w:rFonts w:ascii="Times New Roman" w:hAnsi="Times New Roman" w:cs="Times New Roman"/>
                <w:noProof/>
                <w:w w:val="105"/>
                <w:sz w:val="12"/>
              </w:rPr>
            </w:pPr>
            <w:r>
              <w:rPr>
                <w:rFonts w:ascii="Times New Roman"/>
                <w:noProof/>
                <w:sz w:val="12"/>
              </w:rPr>
              <w:t>18.7.2019</w:t>
            </w:r>
          </w:p>
        </w:tc>
        <w:tc>
          <w:tcPr>
            <w:tcW w:w="1800" w:type="dxa"/>
            <w:tcBorders>
              <w:top w:val="single" w:sz="4" w:space="0" w:color="000000"/>
              <w:left w:val="single" w:sz="3" w:space="0" w:color="000000"/>
              <w:bottom w:val="single" w:sz="6"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866" w:type="dxa"/>
            <w:vMerge/>
            <w:tcBorders>
              <w:left w:val="single" w:sz="3" w:space="0" w:color="000000"/>
              <w:bottom w:val="single" w:sz="6"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53"/>
        </w:trPr>
        <w:tc>
          <w:tcPr>
            <w:tcW w:w="780" w:type="dxa"/>
            <w:vMerge w:val="restart"/>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after="0" w:line="271" w:lineRule="auto"/>
              <w:ind w:right="38"/>
              <w:jc w:val="center"/>
              <w:rPr>
                <w:rFonts w:ascii="Times New Roman" w:eastAsia="Times New Roman" w:hAnsi="Times New Roman" w:cs="Times New Roman"/>
                <w:noProof/>
                <w:sz w:val="12"/>
                <w:szCs w:val="12"/>
              </w:rPr>
            </w:pPr>
            <w:r>
              <w:rPr>
                <w:rFonts w:ascii="Times New Roman" w:hAnsi="Times New Roman"/>
                <w:b/>
                <w:noProof/>
                <w:sz w:val="12"/>
              </w:rPr>
              <w:t xml:space="preserve">71 + annexe VII </w:t>
            </w:r>
            <w:r>
              <w:rPr>
                <w:rFonts w:ascii="Times New Roman" w:hAnsi="Times New Roman"/>
                <w:b/>
                <w:noProof/>
                <w:sz w:val="12"/>
              </w:rPr>
              <w:br/>
              <w:t>(art. 11 à 13 </w:t>
            </w:r>
            <w:r>
              <w:rPr>
                <w:rFonts w:ascii="Times New Roman" w:hAnsi="Times New Roman"/>
                <w:b/>
                <w:i/>
                <w:iCs/>
                <w:noProof/>
                <w:sz w:val="12"/>
              </w:rPr>
              <w:t>bis</w:t>
            </w:r>
            <w:r>
              <w:rPr>
                <w:rFonts w:ascii="Times New Roman" w:hAnsi="Times New Roman"/>
                <w:b/>
                <w:noProof/>
                <w:sz w:val="12"/>
              </w:rPr>
              <w:t>)</w:t>
            </w:r>
          </w:p>
        </w:tc>
        <w:tc>
          <w:tcPr>
            <w:tcW w:w="2722" w:type="dxa"/>
            <w:vMerge w:val="restart"/>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before="143"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Frais de mission et de déplacement</w:t>
            </w:r>
          </w:p>
        </w:tc>
        <w:tc>
          <w:tcPr>
            <w:tcW w:w="3230" w:type="dxa"/>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before="86" w:after="0" w:line="271" w:lineRule="auto"/>
              <w:ind w:right="17"/>
              <w:jc w:val="center"/>
              <w:rPr>
                <w:rFonts w:ascii="Times New Roman" w:eastAsia="Times New Roman" w:hAnsi="Times New Roman" w:cs="Times New Roman"/>
                <w:noProof/>
                <w:sz w:val="12"/>
                <w:szCs w:val="12"/>
              </w:rPr>
            </w:pPr>
            <w:r>
              <w:rPr>
                <w:rFonts w:ascii="Times New Roman" w:hAnsi="Times New Roman"/>
                <w:noProof/>
                <w:sz w:val="12"/>
              </w:rPr>
              <w:t>Décision nº 57/2015 – Dispositions générales d’exécution portant adoption du guide des missions pour les fonctionnaires et autres agents</w:t>
            </w:r>
          </w:p>
        </w:tc>
        <w:tc>
          <w:tcPr>
            <w:tcW w:w="1409" w:type="dxa"/>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1.1.2016</w:t>
            </w:r>
          </w:p>
        </w:tc>
        <w:tc>
          <w:tcPr>
            <w:tcW w:w="1800" w:type="dxa"/>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noProof/>
                <w:sz w:val="12"/>
              </w:rPr>
              <w:t>1.4.2019</w:t>
            </w:r>
          </w:p>
        </w:tc>
        <w:tc>
          <w:tcPr>
            <w:tcW w:w="866" w:type="dxa"/>
            <w:vMerge w:val="restart"/>
            <w:tcBorders>
              <w:top w:val="single" w:sz="6" w:space="0" w:color="000000"/>
              <w:left w:val="single" w:sz="6" w:space="0" w:color="000000"/>
              <w:bottom w:val="single" w:sz="6" w:space="0" w:color="000000"/>
              <w:right w:val="single" w:sz="6"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863"/>
        </w:trPr>
        <w:tc>
          <w:tcPr>
            <w:tcW w:w="780" w:type="dxa"/>
            <w:vMerge/>
            <w:tcBorders>
              <w:top w:val="single" w:sz="6" w:space="0" w:color="000000"/>
              <w:left w:val="single" w:sz="5"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2722" w:type="dxa"/>
            <w:vMerge/>
            <w:tcBorders>
              <w:top w:val="single" w:sz="6" w:space="0" w:color="000000"/>
              <w:left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3230" w:type="dxa"/>
            <w:tcBorders>
              <w:top w:val="single" w:sz="6" w:space="0" w:color="000000"/>
              <w:left w:val="single" w:sz="3" w:space="0" w:color="000000"/>
              <w:bottom w:val="single" w:sz="3" w:space="0" w:color="000000"/>
              <w:right w:val="single" w:sz="3" w:space="0" w:color="000000"/>
            </w:tcBorders>
            <w:shd w:val="clear" w:color="auto" w:fill="FFFF65"/>
            <w:vAlign w:val="center"/>
          </w:tcPr>
          <w:p>
            <w:pPr>
              <w:widowControl w:val="0"/>
              <w:spacing w:before="60" w:after="0" w:line="240" w:lineRule="auto"/>
              <w:ind w:left="45" w:right="17"/>
              <w:jc w:val="center"/>
              <w:rPr>
                <w:rFonts w:ascii="Times New Roman" w:eastAsia="Times New Roman" w:hAnsi="Times New Roman" w:cs="Times New Roman"/>
                <w:noProof/>
                <w:sz w:val="12"/>
                <w:szCs w:val="12"/>
              </w:rPr>
            </w:pPr>
            <w:r>
              <w:rPr>
                <w:rFonts w:ascii="Times New Roman"/>
                <w:noProof/>
                <w:sz w:val="12"/>
              </w:rPr>
              <w:t>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13/2019 relative aux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portant adoption du guide des missions et des d</w:t>
            </w:r>
            <w:r>
              <w:rPr>
                <w:rFonts w:ascii="Times New Roman"/>
                <w:noProof/>
                <w:sz w:val="12"/>
              </w:rPr>
              <w:t>é</w:t>
            </w:r>
            <w:r>
              <w:rPr>
                <w:rFonts w:ascii="Times New Roman"/>
                <w:noProof/>
                <w:sz w:val="12"/>
              </w:rPr>
              <w:t>placements autoris</w:t>
            </w:r>
            <w:r>
              <w:rPr>
                <w:rFonts w:ascii="Times New Roman"/>
                <w:noProof/>
                <w:sz w:val="12"/>
              </w:rPr>
              <w:t>é</w:t>
            </w:r>
            <w:r>
              <w:rPr>
                <w:rFonts w:ascii="Times New Roman"/>
                <w:noProof/>
                <w:sz w:val="12"/>
              </w:rPr>
              <w:t>s pour les fonctionnaires et autres agents du secr</w:t>
            </w:r>
            <w:r>
              <w:rPr>
                <w:rFonts w:ascii="Times New Roman"/>
                <w:noProof/>
                <w:sz w:val="12"/>
              </w:rPr>
              <w:t>é</w:t>
            </w:r>
            <w:r>
              <w:rPr>
                <w:rFonts w:ascii="Times New Roman"/>
                <w:noProof/>
                <w:sz w:val="12"/>
              </w:rPr>
              <w:t>tariat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 du Conseil et autres personnes assimil</w:t>
            </w:r>
            <w:r>
              <w:rPr>
                <w:rFonts w:ascii="Times New Roman"/>
                <w:noProof/>
                <w:sz w:val="12"/>
              </w:rPr>
              <w:t>é</w:t>
            </w:r>
            <w:r>
              <w:rPr>
                <w:rFonts w:ascii="Times New Roman"/>
                <w:noProof/>
                <w:sz w:val="12"/>
              </w:rPr>
              <w:t>es, et abrogeant la 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57/2015</w:t>
            </w:r>
          </w:p>
        </w:tc>
        <w:tc>
          <w:tcPr>
            <w:tcW w:w="1409" w:type="dxa"/>
            <w:tcBorders>
              <w:top w:val="single" w:sz="6"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noProof/>
                <w:sz w:val="12"/>
              </w:rPr>
              <w:t>1.4.2019</w:t>
            </w:r>
          </w:p>
        </w:tc>
        <w:tc>
          <w:tcPr>
            <w:tcW w:w="1800" w:type="dxa"/>
            <w:tcBorders>
              <w:top w:val="single" w:sz="6" w:space="0" w:color="000000"/>
              <w:left w:val="single" w:sz="3" w:space="0" w:color="000000"/>
              <w:bottom w:val="single" w:sz="3" w:space="0" w:color="000000"/>
              <w:right w:val="single" w:sz="6" w:space="0" w:color="000000"/>
            </w:tcBorders>
            <w:shd w:val="clear" w:color="auto" w:fill="FFFF65"/>
            <w:vAlign w:val="center"/>
          </w:tcPr>
          <w:p>
            <w:pPr>
              <w:widowControl w:val="0"/>
              <w:spacing w:before="45" w:after="0" w:line="271" w:lineRule="auto"/>
              <w:ind w:left="45" w:right="17"/>
              <w:jc w:val="center"/>
              <w:rPr>
                <w:rFonts w:ascii="Times New Roman" w:hAnsi="Times New Roman" w:cs="Times New Roman"/>
                <w:noProof/>
              </w:rPr>
            </w:pPr>
          </w:p>
        </w:tc>
        <w:tc>
          <w:tcPr>
            <w:tcW w:w="866" w:type="dxa"/>
            <w:vMerge/>
            <w:tcBorders>
              <w:top w:val="single" w:sz="6" w:space="0" w:color="000000"/>
              <w:left w:val="single" w:sz="6" w:space="0" w:color="000000"/>
              <w:bottom w:val="single" w:sz="6" w:space="0" w:color="000000"/>
              <w:right w:val="single" w:sz="6" w:space="0" w:color="000000"/>
            </w:tcBorders>
            <w:shd w:val="clear" w:color="auto" w:fill="FFFF65"/>
            <w:vAlign w:val="center"/>
          </w:tcPr>
          <w:p>
            <w:pPr>
              <w:jc w:val="center"/>
              <w:rPr>
                <w:rFonts w:ascii="Times New Roman" w:hAnsi="Times New Roman" w:cs="Times New Roman"/>
                <w:noProof/>
              </w:rPr>
            </w:pP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annexe VIII – Pensions et allocation d’invalidité</w:t>
            </w:r>
          </w:p>
        </w:tc>
      </w:tr>
      <w:tr>
        <w:trPr>
          <w:trHeight w:hRule="exact" w:val="554"/>
        </w:trPr>
        <w:tc>
          <w:tcPr>
            <w:tcW w:w="780" w:type="dxa"/>
            <w:tcBorders>
              <w:top w:val="single" w:sz="5" w:space="0" w:color="000000"/>
              <w:left w:val="single" w:sz="5" w:space="0" w:color="000000"/>
              <w:bottom w:val="single" w:sz="3" w:space="0" w:color="000000"/>
              <w:right w:val="single" w:sz="3" w:space="0" w:color="000000"/>
            </w:tcBorders>
            <w:shd w:val="clear" w:color="auto" w:fill="FFFF65"/>
            <w:vAlign w:val="center"/>
          </w:tcPr>
          <w:p>
            <w:pPr>
              <w:widowControl w:val="0"/>
              <w:spacing w:before="50" w:after="0" w:line="271" w:lineRule="auto"/>
              <w:ind w:right="-5"/>
              <w:jc w:val="center"/>
              <w:rPr>
                <w:rFonts w:ascii="Times New Roman" w:eastAsia="Times New Roman" w:hAnsi="Times New Roman" w:cs="Times New Roman"/>
                <w:noProof/>
                <w:sz w:val="12"/>
                <w:szCs w:val="12"/>
              </w:rPr>
            </w:pPr>
            <w:r>
              <w:rPr>
                <w:rFonts w:ascii="Times New Roman" w:hAnsi="Times New Roman"/>
                <w:b/>
                <w:noProof/>
                <w:sz w:val="12"/>
              </w:rPr>
              <w:t>77 + annexe VIII (art. 11 et 12)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Transfert des droits à pension</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121"/>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des articles 11 et 12 de l’annexe VIII relatifs au transfert de droits à pension</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866"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DGE</w:t>
            </w:r>
          </w:p>
        </w:tc>
      </w:tr>
    </w:tbl>
    <w:p>
      <w:pPr>
        <w:spacing w:after="0"/>
        <w:rPr>
          <w:rFonts w:ascii="Times New Roman" w:eastAsia="Times New Roman" w:hAnsi="Times New Roman" w:cs="Times New Roman"/>
          <w:noProof/>
          <w:sz w:val="20"/>
          <w:szCs w:val="20"/>
          <w:lang w:val="en-US"/>
        </w:rPr>
      </w:pPr>
    </w:p>
    <w:tbl>
      <w:tblPr>
        <w:tblpPr w:leftFromText="141" w:rightFromText="141" w:vertAnchor="text" w:horzAnchor="margin" w:tblpX="118" w:tblpY="244"/>
        <w:tblW w:w="0" w:type="auto"/>
        <w:tblLayout w:type="fixed"/>
        <w:tblCellMar>
          <w:left w:w="0" w:type="dxa"/>
          <w:right w:w="0" w:type="dxa"/>
        </w:tblCellMar>
        <w:tblLook w:val="01E0" w:firstRow="1" w:lastRow="1" w:firstColumn="1" w:lastColumn="1" w:noHBand="0" w:noVBand="0"/>
      </w:tblPr>
      <w:tblGrid>
        <w:gridCol w:w="632"/>
        <w:gridCol w:w="2722"/>
        <w:gridCol w:w="3230"/>
        <w:gridCol w:w="1409"/>
        <w:gridCol w:w="1800"/>
        <w:gridCol w:w="980"/>
      </w:tblGrid>
      <w:tr>
        <w:trPr>
          <w:trHeight w:hRule="exact" w:val="778"/>
        </w:trPr>
        <w:tc>
          <w:tcPr>
            <w:tcW w:w="10773" w:type="dxa"/>
            <w:gridSpan w:val="6"/>
            <w:tcBorders>
              <w:top w:val="single" w:sz="5" w:space="0" w:color="000000"/>
              <w:left w:val="single" w:sz="5" w:space="0" w:color="000000"/>
              <w:bottom w:val="single" w:sz="5" w:space="0" w:color="000000"/>
              <w:right w:val="single" w:sz="5" w:space="0" w:color="000000"/>
            </w:tcBorders>
            <w:shd w:val="clear" w:color="auto" w:fill="B8CCE4"/>
          </w:tcPr>
          <w:p>
            <w:pPr>
              <w:widowControl w:val="0"/>
              <w:spacing w:before="139" w:after="0" w:line="240" w:lineRule="auto"/>
              <w:jc w:val="center"/>
              <w:rPr>
                <w:rFonts w:ascii="Times New Roman" w:eastAsia="Times New Roman" w:hAnsi="Times New Roman" w:cs="Times New Roman"/>
                <w:noProof/>
                <w:sz w:val="42"/>
                <w:szCs w:val="42"/>
              </w:rPr>
            </w:pPr>
            <w:r>
              <w:rPr>
                <w:rFonts w:ascii="Times New Roman" w:hAnsi="Times New Roman"/>
                <w:noProof/>
              </w:rPr>
              <w:t xml:space="preserve">   </w:t>
            </w:r>
            <w:r>
              <w:rPr>
                <w:rFonts w:ascii="Times New Roman" w:hAnsi="Times New Roman"/>
                <w:b/>
                <w:noProof/>
                <w:sz w:val="42"/>
              </w:rPr>
              <w:t>Régime applicable aux autres agents</w:t>
            </w:r>
          </w:p>
        </w:tc>
      </w:tr>
      <w:tr>
        <w:trPr>
          <w:trHeight w:hRule="exact" w:val="512"/>
        </w:trPr>
        <w:tc>
          <w:tcPr>
            <w:tcW w:w="632" w:type="dxa"/>
            <w:tcBorders>
              <w:top w:val="single" w:sz="5" w:space="0" w:color="000000"/>
              <w:left w:val="single" w:sz="5" w:space="0" w:color="000000"/>
              <w:bottom w:val="single" w:sz="3" w:space="0" w:color="000000"/>
              <w:right w:val="single" w:sz="3" w:space="0" w:color="000000"/>
            </w:tcBorders>
            <w:shd w:val="clear" w:color="auto" w:fill="DAEEF3"/>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vAlign w:val="center"/>
          </w:tcPr>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vAlign w:val="center"/>
          </w:tcPr>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980" w:type="dxa"/>
            <w:tcBorders>
              <w:top w:val="single" w:sz="5" w:space="0" w:color="000000"/>
              <w:left w:val="single" w:sz="3" w:space="0" w:color="000000"/>
              <w:bottom w:val="single" w:sz="3" w:space="0" w:color="000000"/>
              <w:right w:val="single" w:sz="5" w:space="0" w:color="000000"/>
            </w:tcBorders>
            <w:shd w:val="clear" w:color="auto" w:fill="DAEEF3"/>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II – Agents temporaires</w:t>
            </w:r>
          </w:p>
        </w:tc>
      </w:tr>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Conditions d’engagement</w:t>
            </w:r>
          </w:p>
        </w:tc>
      </w:tr>
      <w:tr>
        <w:trPr>
          <w:trHeight w:hRule="exact" w:val="684"/>
        </w:trPr>
        <w:tc>
          <w:tcPr>
            <w:tcW w:w="780" w:type="dxa"/>
            <w:tcBorders>
              <w:top w:val="single" w:sz="5" w:space="0" w:color="000000"/>
              <w:left w:val="single" w:sz="5"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17 + 91</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 de maternité et son paiement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41"/>
              <w:jc w:val="center"/>
              <w:rPr>
                <w:rFonts w:ascii="Times New Roman" w:eastAsia="Times New Roman" w:hAnsi="Times New Roman" w:cs="Times New Roman"/>
                <w:noProof/>
                <w:sz w:val="12"/>
                <w:szCs w:val="12"/>
              </w:rPr>
            </w:pPr>
            <w:r>
              <w:rPr>
                <w:rFonts w:ascii="Times New Roman" w:hAnsi="Times New Roman"/>
                <w:noProof/>
                <w:sz w:val="12"/>
              </w:rPr>
              <w:t>Décision nº 15/2014 relative au congé de maternité et à son paiement pour les femmes dont le congé de maternité débute avant la fin de leur contrat</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866"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422"/>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before="60" w:after="0" w:line="240" w:lineRule="auto"/>
              <w:ind w:right="869"/>
              <w:jc w:val="center"/>
              <w:rPr>
                <w:rFonts w:ascii="Times New Roman" w:eastAsia="Times New Roman" w:hAnsi="Times New Roman" w:cs="Times New Roman"/>
                <w:noProof/>
                <w:sz w:val="25"/>
                <w:szCs w:val="25"/>
              </w:rPr>
            </w:pPr>
            <w:r>
              <w:rPr>
                <w:rFonts w:ascii="Times New Roman" w:hAnsi="Times New Roman"/>
                <w:b/>
                <w:noProof/>
                <w:sz w:val="25"/>
              </w:rPr>
              <w:t xml:space="preserve">              Titre IV – Agents contractuels</w:t>
            </w:r>
          </w:p>
        </w:tc>
      </w:tr>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ind w:right="866"/>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Dispositions générales</w:t>
            </w:r>
          </w:p>
        </w:tc>
      </w:tr>
      <w:tr>
        <w:trPr>
          <w:trHeight w:hRule="exact" w:val="890"/>
        </w:trPr>
        <w:tc>
          <w:tcPr>
            <w:tcW w:w="780" w:type="dxa"/>
            <w:tcBorders>
              <w:top w:val="single" w:sz="5" w:space="0" w:color="000000"/>
              <w:left w:val="single" w:sz="5"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79, paragraphe 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Recours aux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41"/>
              <w:jc w:val="center"/>
              <w:rPr>
                <w:rFonts w:ascii="Times New Roman" w:eastAsia="Times New Roman" w:hAnsi="Times New Roman" w:cs="Times New Roman"/>
                <w:noProof/>
                <w:sz w:val="12"/>
                <w:szCs w:val="12"/>
              </w:rPr>
            </w:pPr>
            <w:r>
              <w:rPr>
                <w:rFonts w:ascii="Times New Roman" w:hAnsi="Times New Roman"/>
                <w:noProof/>
                <w:sz w:val="12"/>
              </w:rPr>
              <w:t>Décision nº 7/14 portant adoption des dispositions générales d’exécution relatives aux procédures régissant l’engagement et l’emploi des agents contractuels, et abrogeant la décision du 16 juin 2011</w:t>
            </w:r>
            <w:r>
              <w:rPr>
                <w:rFonts w:ascii="Times New Roman"/>
                <w:noProof/>
                <w:sz w:val="12"/>
              </w:rPr>
              <w:t xml:space="preserve"> (publi</w:t>
            </w:r>
            <w:r>
              <w:rPr>
                <w:rFonts w:ascii="Times New Roman"/>
                <w:noProof/>
                <w:sz w:val="12"/>
              </w:rPr>
              <w:t>é</w:t>
            </w:r>
            <w:r>
              <w:rPr>
                <w:rFonts w:ascii="Times New Roman"/>
                <w:noProof/>
                <w:sz w:val="12"/>
              </w:rPr>
              <w:t>e en tant qu</w:t>
            </w:r>
            <w:r>
              <w:rPr>
                <w:rFonts w:ascii="Times New Roman"/>
                <w:noProof/>
                <w:sz w:val="12"/>
              </w:rPr>
              <w:t>’</w:t>
            </w:r>
            <w:r>
              <w:rPr>
                <w:rFonts w:ascii="Times New Roman"/>
                <w:noProof/>
                <w:sz w:val="12"/>
              </w:rPr>
              <w:t>annexe</w:t>
            </w:r>
            <w:r>
              <w:rPr>
                <w:rFonts w:ascii="Times New Roman"/>
                <w:noProof/>
                <w:sz w:val="12"/>
              </w:rPr>
              <w:t> </w:t>
            </w:r>
            <w:r>
              <w:rPr>
                <w:rFonts w:ascii="Times New Roman"/>
                <w:noProof/>
                <w:sz w:val="12"/>
              </w:rPr>
              <w:t>de la communication au personnel</w:t>
            </w:r>
            <w:r>
              <w:rPr>
                <w:rFonts w:ascii="Times New Roman"/>
                <w:noProof/>
                <w:sz w:val="12"/>
              </w:rPr>
              <w:t> </w:t>
            </w:r>
            <w:r>
              <w:rPr>
                <w:rFonts w:ascii="Times New Roman"/>
                <w:noProof/>
                <w:sz w:val="12"/>
              </w:rPr>
              <w:t>61/11 du</w:t>
            </w:r>
            <w:r>
              <w:rPr>
                <w:rFonts w:ascii="Times New Roman"/>
                <w:noProof/>
                <w:sz w:val="12"/>
              </w:rPr>
              <w:t> </w:t>
            </w:r>
            <w:r>
              <w:rPr>
                <w:rFonts w:ascii="Times New Roman"/>
                <w:noProof/>
                <w:sz w:val="12"/>
              </w:rPr>
              <w:t>23.6.2011)</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866"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497"/>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before="133"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Conditions d’engagement</w:t>
            </w:r>
          </w:p>
        </w:tc>
      </w:tr>
      <w:tr>
        <w:trPr>
          <w:trHeight w:hRule="exact" w:val="908"/>
        </w:trPr>
        <w:tc>
          <w:tcPr>
            <w:tcW w:w="780" w:type="dxa"/>
            <w:tcBorders>
              <w:top w:val="single" w:sz="5" w:space="0" w:color="000000"/>
              <w:left w:val="single" w:sz="5" w:space="0" w:color="000000"/>
              <w:bottom w:val="single" w:sz="3"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82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0" w:lineRule="auto"/>
              <w:ind w:right="354"/>
              <w:jc w:val="center"/>
              <w:rPr>
                <w:rFonts w:ascii="Times New Roman" w:eastAsia="Times New Roman" w:hAnsi="Times New Roman" w:cs="Times New Roman"/>
                <w:noProof/>
                <w:sz w:val="17"/>
                <w:szCs w:val="17"/>
              </w:rPr>
            </w:pPr>
            <w:r>
              <w:rPr>
                <w:rFonts w:ascii="Times New Roman" w:hAnsi="Times New Roman"/>
                <w:b/>
                <w:noProof/>
                <w:sz w:val="16"/>
              </w:rPr>
              <w:t>Procédures de recrutement des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41"/>
              <w:jc w:val="center"/>
              <w:rPr>
                <w:rFonts w:ascii="Times New Roman" w:eastAsia="Times New Roman" w:hAnsi="Times New Roman" w:cs="Times New Roman"/>
                <w:noProof/>
                <w:sz w:val="12"/>
                <w:szCs w:val="12"/>
              </w:rPr>
            </w:pPr>
            <w:r>
              <w:rPr>
                <w:rFonts w:ascii="Times New Roman"/>
                <w:noProof/>
                <w:sz w:val="12"/>
              </w:rPr>
              <w:t>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7/14 portant adoption des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relatives aux proc</w:t>
            </w:r>
            <w:r>
              <w:rPr>
                <w:rFonts w:ascii="Times New Roman"/>
                <w:noProof/>
                <w:sz w:val="12"/>
              </w:rPr>
              <w:t>é</w:t>
            </w:r>
            <w:r>
              <w:rPr>
                <w:rFonts w:ascii="Times New Roman"/>
                <w:noProof/>
                <w:sz w:val="12"/>
              </w:rPr>
              <w:t>dures r</w:t>
            </w:r>
            <w:r>
              <w:rPr>
                <w:rFonts w:ascii="Times New Roman"/>
                <w:noProof/>
                <w:sz w:val="12"/>
              </w:rPr>
              <w:t>é</w:t>
            </w:r>
            <w:r>
              <w:rPr>
                <w:rFonts w:ascii="Times New Roman"/>
                <w:noProof/>
                <w:sz w:val="12"/>
              </w:rPr>
              <w:t>gissant l</w:t>
            </w:r>
            <w:r>
              <w:rPr>
                <w:rFonts w:ascii="Times New Roman"/>
                <w:noProof/>
                <w:sz w:val="12"/>
              </w:rPr>
              <w:t>’</w:t>
            </w:r>
            <w:r>
              <w:rPr>
                <w:rFonts w:ascii="Times New Roman"/>
                <w:noProof/>
                <w:sz w:val="12"/>
              </w:rPr>
              <w:t>engagement et l</w:t>
            </w:r>
            <w:r>
              <w:rPr>
                <w:rFonts w:ascii="Times New Roman"/>
                <w:noProof/>
                <w:sz w:val="12"/>
              </w:rPr>
              <w:t>’</w:t>
            </w:r>
            <w:r>
              <w:rPr>
                <w:rFonts w:ascii="Times New Roman"/>
                <w:noProof/>
                <w:sz w:val="12"/>
              </w:rPr>
              <w:t>emploi des agents contractuels, et abrogeant la d</w:t>
            </w:r>
            <w:r>
              <w:rPr>
                <w:rFonts w:ascii="Times New Roman"/>
                <w:noProof/>
                <w:sz w:val="12"/>
              </w:rPr>
              <w:t>é</w:t>
            </w:r>
            <w:r>
              <w:rPr>
                <w:rFonts w:ascii="Times New Roman"/>
                <w:noProof/>
                <w:sz w:val="12"/>
              </w:rPr>
              <w:t>cision du 16</w:t>
            </w:r>
            <w:r>
              <w:rPr>
                <w:rFonts w:ascii="Times New Roman"/>
                <w:noProof/>
                <w:sz w:val="12"/>
              </w:rPr>
              <w:t> </w:t>
            </w:r>
            <w:r>
              <w:rPr>
                <w:rFonts w:ascii="Times New Roman"/>
                <w:noProof/>
                <w:sz w:val="12"/>
              </w:rPr>
              <w:t>juin</w:t>
            </w:r>
            <w:r>
              <w:rPr>
                <w:rFonts w:ascii="Times New Roman"/>
                <w:noProof/>
                <w:sz w:val="12"/>
              </w:rPr>
              <w:t> </w:t>
            </w:r>
            <w:r>
              <w:rPr>
                <w:rFonts w:ascii="Times New Roman"/>
                <w:noProof/>
                <w:sz w:val="12"/>
              </w:rPr>
              <w:t>2011(publi</w:t>
            </w:r>
            <w:r>
              <w:rPr>
                <w:rFonts w:ascii="Times New Roman"/>
                <w:noProof/>
                <w:sz w:val="12"/>
              </w:rPr>
              <w:t>é</w:t>
            </w:r>
            <w:r>
              <w:rPr>
                <w:rFonts w:ascii="Times New Roman"/>
                <w:noProof/>
                <w:sz w:val="12"/>
              </w:rPr>
              <w:t>e en tant qu</w:t>
            </w:r>
            <w:r>
              <w:rPr>
                <w:rFonts w:ascii="Times New Roman"/>
                <w:noProof/>
                <w:sz w:val="12"/>
              </w:rPr>
              <w:t>’</w:t>
            </w:r>
            <w:r>
              <w:rPr>
                <w:rFonts w:ascii="Times New Roman"/>
                <w:noProof/>
                <w:sz w:val="12"/>
              </w:rPr>
              <w:t>annexe</w:t>
            </w:r>
            <w:r>
              <w:rPr>
                <w:rFonts w:ascii="Times New Roman"/>
                <w:noProof/>
                <w:sz w:val="12"/>
              </w:rPr>
              <w:t> </w:t>
            </w:r>
            <w:r>
              <w:rPr>
                <w:rFonts w:ascii="Times New Roman"/>
                <w:noProof/>
                <w:sz w:val="12"/>
              </w:rPr>
              <w:t>de la communication au personnel</w:t>
            </w:r>
            <w:r>
              <w:rPr>
                <w:rFonts w:ascii="Times New Roman"/>
                <w:noProof/>
                <w:sz w:val="12"/>
              </w:rPr>
              <w:t> </w:t>
            </w:r>
            <w:r>
              <w:rPr>
                <w:rFonts w:ascii="Times New Roman"/>
                <w:noProof/>
                <w:sz w:val="12"/>
              </w:rPr>
              <w:t>61/11 du</w:t>
            </w:r>
            <w:r>
              <w:rPr>
                <w:rFonts w:ascii="Times New Roman"/>
                <w:noProof/>
                <w:sz w:val="12"/>
              </w:rPr>
              <w:t> </w:t>
            </w:r>
            <w:r>
              <w:rPr>
                <w:rFonts w:ascii="Times New Roman"/>
                <w:noProof/>
                <w:sz w:val="12"/>
              </w:rPr>
              <w:t>23.6.2011)</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866"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875"/>
        </w:trPr>
        <w:tc>
          <w:tcPr>
            <w:tcW w:w="780" w:type="dxa"/>
            <w:tcBorders>
              <w:top w:val="single" w:sz="3" w:space="0" w:color="000000"/>
              <w:left w:val="single" w:sz="5" w:space="0" w:color="000000"/>
              <w:bottom w:val="single" w:sz="3"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86</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Grades au 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41"/>
              <w:jc w:val="center"/>
              <w:rPr>
                <w:rFonts w:ascii="Times New Roman" w:eastAsia="Times New Roman" w:hAnsi="Times New Roman" w:cs="Times New Roman"/>
                <w:noProof/>
                <w:sz w:val="12"/>
                <w:szCs w:val="12"/>
              </w:rPr>
            </w:pPr>
            <w:r>
              <w:rPr>
                <w:rFonts w:ascii="Times New Roman"/>
                <w:noProof/>
                <w:sz w:val="12"/>
              </w:rPr>
              <w:t>D</w:t>
            </w:r>
            <w:r>
              <w:rPr>
                <w:rFonts w:ascii="Times New Roman"/>
                <w:noProof/>
                <w:sz w:val="12"/>
              </w:rPr>
              <w:t>é</w:t>
            </w:r>
            <w:r>
              <w:rPr>
                <w:rFonts w:ascii="Times New Roman"/>
                <w:noProof/>
                <w:sz w:val="12"/>
              </w:rPr>
              <w:t>cision n</w:t>
            </w:r>
            <w:r>
              <w:rPr>
                <w:rFonts w:ascii="Times New Roman"/>
                <w:noProof/>
                <w:sz w:val="12"/>
              </w:rPr>
              <w:t>º </w:t>
            </w:r>
            <w:r>
              <w:rPr>
                <w:rFonts w:ascii="Times New Roman"/>
                <w:noProof/>
                <w:sz w:val="12"/>
              </w:rPr>
              <w:t>7/14 portant adoption des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relatives aux proc</w:t>
            </w:r>
            <w:r>
              <w:rPr>
                <w:rFonts w:ascii="Times New Roman"/>
                <w:noProof/>
                <w:sz w:val="12"/>
              </w:rPr>
              <w:t>é</w:t>
            </w:r>
            <w:r>
              <w:rPr>
                <w:rFonts w:ascii="Times New Roman"/>
                <w:noProof/>
                <w:sz w:val="12"/>
              </w:rPr>
              <w:t>dures r</w:t>
            </w:r>
            <w:r>
              <w:rPr>
                <w:rFonts w:ascii="Times New Roman"/>
                <w:noProof/>
                <w:sz w:val="12"/>
              </w:rPr>
              <w:t>é</w:t>
            </w:r>
            <w:r>
              <w:rPr>
                <w:rFonts w:ascii="Times New Roman"/>
                <w:noProof/>
                <w:sz w:val="12"/>
              </w:rPr>
              <w:t>gissant l</w:t>
            </w:r>
            <w:r>
              <w:rPr>
                <w:rFonts w:ascii="Times New Roman"/>
                <w:noProof/>
                <w:sz w:val="12"/>
              </w:rPr>
              <w:t>’</w:t>
            </w:r>
            <w:r>
              <w:rPr>
                <w:rFonts w:ascii="Times New Roman"/>
                <w:noProof/>
                <w:sz w:val="12"/>
              </w:rPr>
              <w:t>engagement et l</w:t>
            </w:r>
            <w:r>
              <w:rPr>
                <w:rFonts w:ascii="Times New Roman"/>
                <w:noProof/>
                <w:sz w:val="12"/>
              </w:rPr>
              <w:t>’</w:t>
            </w:r>
            <w:r>
              <w:rPr>
                <w:rFonts w:ascii="Times New Roman"/>
                <w:noProof/>
                <w:sz w:val="12"/>
              </w:rPr>
              <w:t>emploi des agents contractuels, et abrogeant la d</w:t>
            </w:r>
            <w:r>
              <w:rPr>
                <w:rFonts w:ascii="Times New Roman"/>
                <w:noProof/>
                <w:sz w:val="12"/>
              </w:rPr>
              <w:t>é</w:t>
            </w:r>
            <w:r>
              <w:rPr>
                <w:rFonts w:ascii="Times New Roman"/>
                <w:noProof/>
                <w:sz w:val="12"/>
              </w:rPr>
              <w:t>cision du 16</w:t>
            </w:r>
            <w:r>
              <w:rPr>
                <w:rFonts w:ascii="Times New Roman"/>
                <w:noProof/>
                <w:sz w:val="12"/>
              </w:rPr>
              <w:t> </w:t>
            </w:r>
            <w:r>
              <w:rPr>
                <w:rFonts w:ascii="Times New Roman"/>
                <w:noProof/>
                <w:sz w:val="12"/>
              </w:rPr>
              <w:t>juin</w:t>
            </w:r>
            <w:r>
              <w:rPr>
                <w:rFonts w:ascii="Times New Roman"/>
                <w:noProof/>
                <w:sz w:val="12"/>
              </w:rPr>
              <w:t> </w:t>
            </w:r>
            <w:r>
              <w:rPr>
                <w:rFonts w:ascii="Times New Roman"/>
                <w:noProof/>
                <w:sz w:val="12"/>
              </w:rPr>
              <w:t>2011 (publi</w:t>
            </w:r>
            <w:r>
              <w:rPr>
                <w:rFonts w:ascii="Times New Roman"/>
                <w:noProof/>
                <w:sz w:val="12"/>
              </w:rPr>
              <w:t>é</w:t>
            </w:r>
            <w:r>
              <w:rPr>
                <w:rFonts w:ascii="Times New Roman"/>
                <w:noProof/>
                <w:sz w:val="12"/>
              </w:rPr>
              <w:t>e en tant qu</w:t>
            </w:r>
            <w:r>
              <w:rPr>
                <w:rFonts w:ascii="Times New Roman"/>
                <w:noProof/>
                <w:sz w:val="12"/>
              </w:rPr>
              <w:t>’</w:t>
            </w:r>
            <w:r>
              <w:rPr>
                <w:rFonts w:ascii="Times New Roman"/>
                <w:noProof/>
                <w:sz w:val="12"/>
              </w:rPr>
              <w:t>annexe</w:t>
            </w:r>
            <w:r>
              <w:rPr>
                <w:rFonts w:ascii="Times New Roman"/>
                <w:noProof/>
                <w:sz w:val="12"/>
              </w:rPr>
              <w:t> </w:t>
            </w:r>
            <w:r>
              <w:rPr>
                <w:rFonts w:ascii="Times New Roman"/>
                <w:noProof/>
                <w:sz w:val="12"/>
              </w:rPr>
              <w:t>de la communication au personnel</w:t>
            </w:r>
            <w:r>
              <w:rPr>
                <w:rFonts w:ascii="Times New Roman"/>
                <w:noProof/>
                <w:sz w:val="12"/>
              </w:rPr>
              <w:t> </w:t>
            </w:r>
            <w:r>
              <w:rPr>
                <w:rFonts w:ascii="Times New Roman"/>
                <w:noProof/>
                <w:sz w:val="12"/>
              </w:rPr>
              <w:t>61/11 du</w:t>
            </w:r>
            <w:r>
              <w:rPr>
                <w:rFonts w:ascii="Times New Roman"/>
                <w:noProof/>
                <w:sz w:val="12"/>
              </w:rPr>
              <w:t> </w:t>
            </w:r>
            <w:r>
              <w:rPr>
                <w:rFonts w:ascii="Times New Roman"/>
                <w:noProof/>
                <w:sz w:val="12"/>
              </w:rPr>
              <w:t>23.6.2011)</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866"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before="91"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614"/>
        </w:trPr>
        <w:tc>
          <w:tcPr>
            <w:tcW w:w="10807" w:type="dxa"/>
            <w:gridSpan w:val="6"/>
            <w:tcBorders>
              <w:top w:val="single" w:sz="5" w:space="0" w:color="000000"/>
              <w:left w:val="single" w:sz="5" w:space="0" w:color="000000"/>
              <w:right w:val="single" w:sz="5" w:space="0" w:color="000000"/>
            </w:tcBorders>
            <w:shd w:val="clear" w:color="auto" w:fill="DCE6F1"/>
            <w:vAlign w:val="center"/>
          </w:tcPr>
          <w:p>
            <w:pPr>
              <w:widowControl w:val="0"/>
              <w:spacing w:before="156"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Chapitre 4 – Dispositions particulières applicables aux agents contractuels visés à l’article 3 </w:t>
            </w:r>
            <w:r>
              <w:rPr>
                <w:rFonts w:ascii="Times New Roman" w:hAnsi="Times New Roman"/>
                <w:b/>
                <w:i/>
                <w:iCs/>
                <w:noProof/>
                <w:sz w:val="25"/>
              </w:rPr>
              <w:t>bis</w:t>
            </w:r>
          </w:p>
        </w:tc>
      </w:tr>
      <w:tr>
        <w:trPr>
          <w:trHeight w:hRule="exact" w:val="676"/>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87</w:t>
            </w:r>
          </w:p>
        </w:tc>
        <w:tc>
          <w:tcPr>
            <w:tcW w:w="2722" w:type="dxa"/>
            <w:vMerge w:val="restart"/>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b/>
                <w:noProof/>
                <w:sz w:val="17"/>
              </w:rPr>
              <w:t>Classement des agents contractuels</w:t>
            </w: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nº 55/2014 concernant le classement au grade immédiatement supérieur dans le même groupe de fonctions des agents contractuels</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rPr>
              <w:t>24.10.2014</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iCs/>
                <w:noProof/>
                <w:sz w:val="12"/>
                <w:szCs w:val="12"/>
              </w:rPr>
              <w:t>21.5.2019</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10"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65"/>
        </w:trPr>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s="Times New Roman"/>
                <w:noProof/>
              </w:rPr>
            </w:pPr>
          </w:p>
        </w:tc>
        <w:tc>
          <w:tcPr>
            <w:tcW w:w="2722" w:type="dxa"/>
            <w:vMerge/>
            <w:tcBorders>
              <w:top w:val="single" w:sz="4" w:space="0" w:color="auto"/>
              <w:left w:val="single" w:sz="4" w:space="0" w:color="auto"/>
              <w:bottom w:val="single" w:sz="4" w:space="0" w:color="auto"/>
              <w:right w:val="single" w:sz="4" w:space="0" w:color="auto"/>
            </w:tcBorders>
            <w:shd w:val="clear" w:color="auto" w:fill="DA9694"/>
            <w:vAlign w:val="center"/>
          </w:tcPr>
          <w:p>
            <w:pPr>
              <w:jc w:val="center"/>
              <w:rPr>
                <w:rFonts w:ascii="Times New Roman" w:hAnsi="Times New Roman" w:cs="Times New Roman"/>
                <w:noProof/>
              </w:rPr>
            </w:pPr>
          </w:p>
        </w:tc>
        <w:tc>
          <w:tcPr>
            <w:tcW w:w="3230" w:type="dxa"/>
            <w:tcBorders>
              <w:top w:val="single" w:sz="4" w:space="0" w:color="auto"/>
              <w:left w:val="single" w:sz="4" w:space="0" w:color="auto"/>
              <w:bottom w:val="single" w:sz="4" w:space="0" w:color="auto"/>
              <w:right w:val="single" w:sz="4" w:space="0" w:color="auto"/>
            </w:tcBorders>
            <w:shd w:val="clear" w:color="auto" w:fill="DA9694"/>
          </w:tcPr>
          <w:p>
            <w:pPr>
              <w:widowControl w:val="0"/>
              <w:spacing w:after="0" w:line="271" w:lineRule="auto"/>
              <w:ind w:right="106"/>
              <w:jc w:val="center"/>
              <w:rPr>
                <w:rFonts w:ascii="Times New Roman" w:eastAsia="Times New Roman" w:hAnsi="Times New Roman" w:cs="Times New Roman"/>
                <w:noProof/>
                <w:sz w:val="12"/>
                <w:szCs w:val="12"/>
              </w:rPr>
            </w:pPr>
            <w:r>
              <w:rPr>
                <w:rFonts w:ascii="Times New Roman" w:hAnsi="Times New Roman"/>
                <w:iCs/>
                <w:noProof/>
                <w:sz w:val="12"/>
                <w:szCs w:val="12"/>
              </w:rPr>
              <w:t>Décision nº 30/2019 concernant le classement au grade immédiatement supérieur dans le même groupe de fonctions des agents contractuels, et abrogeant la décision nº 55/2014</w:t>
            </w:r>
          </w:p>
        </w:tc>
        <w:tc>
          <w:tcPr>
            <w:tcW w:w="1409" w:type="dxa"/>
            <w:tcBorders>
              <w:left w:val="single" w:sz="4" w:space="0" w:color="auto"/>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Cs/>
                <w:noProof/>
                <w:sz w:val="12"/>
                <w:szCs w:val="12"/>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iCs/>
                <w:noProof/>
                <w:sz w:val="12"/>
                <w:szCs w:val="12"/>
              </w:rPr>
              <w:t xml:space="preserve">              21.5.2019</w:t>
            </w:r>
          </w:p>
        </w:tc>
        <w:tc>
          <w:tcPr>
            <w:tcW w:w="1800" w:type="dxa"/>
            <w:tcBorders>
              <w:left w:val="single" w:sz="3" w:space="0" w:color="000000"/>
              <w:bottom w:val="single" w:sz="3" w:space="0" w:color="000000"/>
              <w:right w:val="single" w:sz="4" w:space="0" w:color="auto"/>
            </w:tcBorders>
            <w:shd w:val="clear" w:color="auto" w:fill="DA9694"/>
            <w:vAlign w:val="center"/>
          </w:tcPr>
          <w:p>
            <w:pPr>
              <w:jc w:val="center"/>
              <w:rPr>
                <w:rFonts w:ascii="Times New Roman" w:hAnsi="Times New Roman" w:cs="Times New Roman"/>
                <w:noProof/>
              </w:rPr>
            </w:pPr>
          </w:p>
        </w:tc>
        <w:tc>
          <w:tcPr>
            <w:tcW w:w="866" w:type="dxa"/>
            <w:vMerge/>
            <w:tcBorders>
              <w:top w:val="single" w:sz="4" w:space="0" w:color="auto"/>
              <w:left w:val="single" w:sz="4" w:space="0" w:color="auto"/>
              <w:bottom w:val="single" w:sz="4" w:space="0" w:color="auto"/>
              <w:right w:val="single" w:sz="4" w:space="0" w:color="auto"/>
            </w:tcBorders>
            <w:shd w:val="clear" w:color="auto" w:fill="DA9694"/>
            <w:vAlign w:val="center"/>
          </w:tcPr>
          <w:p>
            <w:pPr>
              <w:jc w:val="center"/>
              <w:rPr>
                <w:rFonts w:ascii="Times New Roman" w:hAnsi="Times New Roman" w:cs="Times New Roman"/>
                <w:noProof/>
              </w:rPr>
            </w:pPr>
          </w:p>
        </w:tc>
      </w:tr>
    </w:tbl>
    <w:p>
      <w:pPr>
        <w:rPr>
          <w:rFonts w:ascii="Times New Roman" w:eastAsia="Calibri" w:hAnsi="Times New Roman" w:cs="Times New Roman"/>
          <w:noProof/>
          <w:sz w:val="14"/>
          <w:szCs w:val="14"/>
        </w:rPr>
        <w:sectPr>
          <w:headerReference w:type="even" r:id="rId16"/>
          <w:headerReference w:type="default" r:id="rId17"/>
          <w:footerReference w:type="even" r:id="rId18"/>
          <w:footerReference w:type="default" r:id="rId19"/>
          <w:headerReference w:type="first" r:id="rId20"/>
          <w:footerReference w:type="first" r:id="rId21"/>
          <w:pgSz w:w="11900" w:h="16840" w:code="9"/>
          <w:pgMar w:top="540" w:right="240" w:bottom="280" w:left="220" w:header="347" w:footer="0" w:gutter="0"/>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912"/>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C5D9F1"/>
          </w:tcPr>
          <w:p>
            <w:pPr>
              <w:widowControl w:val="0"/>
              <w:spacing w:before="163" w:after="0" w:line="240" w:lineRule="auto"/>
              <w:jc w:val="center"/>
              <w:rPr>
                <w:rFonts w:ascii="Times New Roman" w:eastAsia="Times New Roman" w:hAnsi="Times New Roman" w:cs="Times New Roman"/>
                <w:noProof/>
                <w:sz w:val="50"/>
                <w:szCs w:val="50"/>
              </w:rPr>
            </w:pPr>
            <w:r>
              <w:rPr>
                <w:rFonts w:ascii="Times New Roman" w:hAnsi="Times New Roman"/>
                <w:b/>
                <w:noProof/>
                <w:sz w:val="50"/>
              </w:rPr>
              <w:t>COMMISSION EUROPÉENNE</w:t>
            </w:r>
          </w:p>
        </w:tc>
      </w:tr>
      <w:tr>
        <w:trPr>
          <w:trHeight w:hRule="exact" w:val="850"/>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B8CCE4"/>
          </w:tcPr>
          <w:p>
            <w:pPr>
              <w:widowControl w:val="0"/>
              <w:spacing w:before="58" w:after="0" w:line="240" w:lineRule="auto"/>
              <w:jc w:val="center"/>
              <w:rPr>
                <w:rFonts w:ascii="Times New Roman" w:eastAsia="Times New Roman" w:hAnsi="Times New Roman" w:cs="Times New Roman"/>
                <w:noProof/>
                <w:sz w:val="42"/>
                <w:szCs w:val="42"/>
              </w:rPr>
            </w:pPr>
            <w:r>
              <w:rPr>
                <w:rFonts w:ascii="Times New Roman" w:hAnsi="Times New Roman"/>
                <w:b/>
                <w:noProof/>
                <w:sz w:val="42"/>
              </w:rPr>
              <w:t>Statut des fonctionnaires</w:t>
            </w:r>
          </w:p>
          <w:p>
            <w:pPr>
              <w:widowControl w:val="0"/>
              <w:spacing w:before="19"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(applicable par analogie aux autres agents lorsque le RAA le prévoit expressément)</w:t>
            </w:r>
          </w:p>
        </w:tc>
      </w:tr>
      <w:tr>
        <w:trPr>
          <w:trHeight w:hRule="exact" w:val="662"/>
        </w:trPr>
        <w:tc>
          <w:tcPr>
            <w:tcW w:w="780" w:type="dxa"/>
            <w:tcBorders>
              <w:top w:val="single" w:sz="5" w:space="0" w:color="000000"/>
              <w:left w:val="single" w:sz="5"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982"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9"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noProof/>
          <w:sz w:val="23"/>
          <w:szCs w:val="23"/>
        </w:rPr>
      </w:pPr>
    </w:p>
    <w:tbl>
      <w:tblPr>
        <w:tblW w:w="0" w:type="auto"/>
        <w:jc w:val="center"/>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4"/>
      </w:tblGrid>
      <w:tr>
        <w:trPr>
          <w:trHeight w:hRule="exact" w:val="389"/>
          <w:jc w:val="center"/>
        </w:trPr>
        <w:tc>
          <w:tcPr>
            <w:tcW w:w="10925"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 – Dispositions générales</w:t>
            </w:r>
          </w:p>
        </w:tc>
      </w:tr>
      <w:tr>
        <w:trPr>
          <w:trHeight w:hRule="exact" w:val="456"/>
          <w:jc w:val="center"/>
        </w:trPr>
        <w:tc>
          <w:tcPr>
            <w:tcW w:w="780" w:type="dxa"/>
            <w:vMerge w:val="restart"/>
            <w:tcBorders>
              <w:top w:val="single" w:sz="5" w:space="0" w:color="000000"/>
              <w:left w:val="single" w:sz="5" w:space="0" w:color="000000"/>
              <w:right w:val="single" w:sz="3" w:space="0" w:color="000000"/>
            </w:tcBorders>
            <w:shd w:val="clear" w:color="auto" w:fill="auto"/>
            <w:vAlign w:val="center"/>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w:t>
            </w:r>
            <w:r>
              <w:rPr>
                <w:rFonts w:ascii="Times New Roman" w:hAnsi="Times New Roman"/>
                <w:b/>
                <w:noProof/>
                <w:sz w:val="12"/>
                <w:vertAlign w:val="superscript"/>
              </w:rPr>
              <w:t>er</w:t>
            </w:r>
            <w:r>
              <w:rPr>
                <w:rFonts w:ascii="Times New Roman" w:hAnsi="Times New Roman"/>
                <w:b/>
                <w:noProof/>
                <w:sz w:val="12"/>
              </w:rPr>
              <w:t> </w:t>
            </w:r>
            <w:r>
              <w:rPr>
                <w:rFonts w:ascii="Times New Roman" w:hAnsi="Times New Roman"/>
                <w:b/>
                <w:i/>
                <w:iCs/>
                <w:noProof/>
                <w:sz w:val="12"/>
              </w:rPr>
              <w:t>quinquies</w:t>
            </w:r>
            <w:r>
              <w:rPr>
                <w:rFonts w:ascii="Times New Roman" w:hAnsi="Times New Roman"/>
                <w:b/>
                <w:noProof/>
                <w:sz w:val="12"/>
              </w:rPr>
              <w:t>, paragraphe 4</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ind w:right="3"/>
              <w:jc w:val="center"/>
              <w:rPr>
                <w:rFonts w:ascii="Times New Roman" w:eastAsia="Times New Roman" w:hAnsi="Times New Roman" w:cs="Times New Roman"/>
                <w:noProof/>
                <w:sz w:val="16"/>
                <w:szCs w:val="16"/>
              </w:rPr>
            </w:pPr>
            <w:r>
              <w:rPr>
                <w:rFonts w:ascii="Times New Roman" w:hAnsi="Times New Roman"/>
                <w:b/>
                <w:noProof/>
                <w:sz w:val="16"/>
              </w:rPr>
              <w:t>Handicap</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1"/>
              <w:jc w:val="center"/>
              <w:rPr>
                <w:rFonts w:ascii="Times New Roman" w:eastAsia="Times New Roman" w:hAnsi="Times New Roman" w:cs="Times New Roman"/>
                <w:noProof/>
                <w:sz w:val="12"/>
                <w:szCs w:val="12"/>
              </w:rPr>
            </w:pPr>
            <w:r>
              <w:rPr>
                <w:rFonts w:ascii="Times New Roman" w:hAnsi="Times New Roman"/>
                <w:noProof/>
                <w:sz w:val="12"/>
              </w:rPr>
              <w:t>C(1998) 2765/1 – Code de bonne conduite pour l’emploi des personnes handicapées [modifié en dernier lieu par la décision C(2003) 4362 de la Commission]</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15.9.1998</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68"/>
          <w:jc w:val="center"/>
        </w:trPr>
        <w:tc>
          <w:tcPr>
            <w:tcW w:w="780" w:type="dxa"/>
            <w:vMerge/>
            <w:tcBorders>
              <w:left w:val="single" w:sz="5" w:space="0" w:color="000000"/>
              <w:bottom w:val="single" w:sz="3" w:space="0" w:color="000000"/>
              <w:right w:val="single" w:sz="3" w:space="0" w:color="000000"/>
            </w:tcBorders>
            <w:shd w:val="clear" w:color="auto" w:fill="auto"/>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9" w:after="0" w:line="240" w:lineRule="auto"/>
              <w:jc w:val="center"/>
              <w:rPr>
                <w:rFonts w:ascii="Times New Roman" w:eastAsia="Times New Roman" w:hAnsi="Times New Roman" w:cs="Times New Roman"/>
                <w:noProof/>
                <w:sz w:val="12"/>
                <w:szCs w:val="12"/>
              </w:rPr>
            </w:pPr>
            <w:r>
              <w:rPr>
                <w:rFonts w:ascii="Times New Roman" w:hAnsi="Times New Roman"/>
                <w:noProof/>
                <w:sz w:val="12"/>
              </w:rPr>
              <w:t>C(2004) 1318 – Décision de la Commission relative à l’application de l’article 1</w:t>
            </w:r>
            <w:r>
              <w:rPr>
                <w:rFonts w:ascii="Times New Roman" w:hAnsi="Times New Roman"/>
                <w:noProof/>
                <w:sz w:val="12"/>
                <w:vertAlign w:val="superscript"/>
              </w:rPr>
              <w:t>er</w:t>
            </w:r>
            <w:r>
              <w:rPr>
                <w:rFonts w:ascii="Times New Roman" w:hAnsi="Times New Roman"/>
                <w:noProof/>
                <w:sz w:val="12"/>
              </w:rPr>
              <w:t> </w:t>
            </w:r>
            <w:r>
              <w:rPr>
                <w:rFonts w:ascii="Times New Roman" w:hAnsi="Times New Roman"/>
                <w:i/>
                <w:iCs/>
                <w:noProof/>
                <w:sz w:val="12"/>
              </w:rPr>
              <w:t>quinquies</w:t>
            </w:r>
            <w:r>
              <w:rPr>
                <w:rFonts w:ascii="Times New Roman" w:hAnsi="Times New Roman"/>
                <w:noProof/>
                <w:sz w:val="12"/>
              </w:rPr>
              <w:t>,</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noProof/>
                <w:sz w:val="12"/>
              </w:rPr>
              <w:t>paragraphe 4,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6"/>
          <w:jc w:val="center"/>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w:t>
            </w:r>
            <w:r>
              <w:rPr>
                <w:rFonts w:ascii="Times New Roman" w:hAnsi="Times New Roman"/>
                <w:b/>
                <w:noProof/>
                <w:sz w:val="12"/>
                <w:vertAlign w:val="superscript"/>
              </w:rPr>
              <w:t>er</w:t>
            </w:r>
            <w:r>
              <w:rPr>
                <w:rFonts w:ascii="Times New Roman" w:hAnsi="Times New Roman"/>
                <w:b/>
                <w:noProof/>
                <w:sz w:val="12"/>
              </w:rPr>
              <w:t> </w:t>
            </w:r>
            <w:r>
              <w:rPr>
                <w:rFonts w:ascii="Times New Roman" w:hAnsi="Times New Roman"/>
                <w:b/>
                <w:i/>
                <w:iCs/>
                <w:noProof/>
                <w:sz w:val="12"/>
              </w:rPr>
              <w:t>sexies</w:t>
            </w:r>
            <w:r>
              <w:rPr>
                <w:rFonts w:ascii="Times New Roman" w:hAnsi="Times New Roman"/>
                <w:b/>
                <w:noProof/>
                <w:sz w:val="12"/>
              </w:rPr>
              <w:t>, paragraphe 1</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37"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Mesures à caractère social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2" w:after="0" w:line="271" w:lineRule="auto"/>
              <w:ind w:right="121"/>
              <w:jc w:val="center"/>
              <w:rPr>
                <w:rFonts w:ascii="Times New Roman" w:eastAsia="Times New Roman" w:hAnsi="Times New Roman" w:cs="Times New Roman"/>
                <w:noProof/>
                <w:sz w:val="12"/>
                <w:szCs w:val="12"/>
              </w:rPr>
            </w:pPr>
            <w:r>
              <w:rPr>
                <w:rFonts w:ascii="Times New Roman" w:hAnsi="Times New Roman"/>
                <w:noProof/>
                <w:sz w:val="12"/>
              </w:rPr>
              <w:t>C(2013) 4876 – Décision de la Commission du 7 août 2013 relative aux orientations concernant «l’aide à la dépendance et la surveillance d’enfant malade»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9.8.2013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98"/>
          <w:jc w:val="center"/>
        </w:trPr>
        <w:tc>
          <w:tcPr>
            <w:tcW w:w="780" w:type="dxa"/>
            <w:vMerge w:val="restart"/>
            <w:tcBorders>
              <w:top w:val="single" w:sz="3" w:space="0" w:color="000000"/>
              <w:left w:val="single" w:sz="5"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w:t>
            </w:r>
            <w:r>
              <w:rPr>
                <w:rFonts w:ascii="Times New Roman" w:hAnsi="Times New Roman"/>
                <w:b/>
                <w:noProof/>
                <w:sz w:val="12"/>
                <w:vertAlign w:val="superscript"/>
              </w:rPr>
              <w:t>er</w:t>
            </w:r>
            <w:r>
              <w:rPr>
                <w:rFonts w:ascii="Times New Roman" w:hAnsi="Times New Roman"/>
                <w:b/>
                <w:noProof/>
                <w:sz w:val="12"/>
              </w:rPr>
              <w:t> </w:t>
            </w:r>
            <w:r>
              <w:rPr>
                <w:rFonts w:ascii="Times New Roman" w:hAnsi="Times New Roman"/>
                <w:b/>
                <w:i/>
                <w:iCs/>
                <w:noProof/>
                <w:sz w:val="12"/>
              </w:rPr>
              <w:t>sexies</w:t>
            </w:r>
            <w:r>
              <w:rPr>
                <w:rFonts w:ascii="Times New Roman" w:hAnsi="Times New Roman"/>
                <w:b/>
                <w:noProof/>
                <w:sz w:val="12"/>
              </w:rPr>
              <w:t>, paragraphe 2</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Santé et sécurité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09"/>
              <w:jc w:val="center"/>
              <w:rPr>
                <w:rFonts w:ascii="Times New Roman" w:eastAsia="Times New Roman" w:hAnsi="Times New Roman" w:cs="Times New Roman"/>
                <w:noProof/>
                <w:sz w:val="12"/>
                <w:szCs w:val="12"/>
              </w:rPr>
            </w:pPr>
            <w:r>
              <w:rPr>
                <w:rFonts w:ascii="Times New Roman" w:hAnsi="Times New Roman"/>
                <w:noProof/>
                <w:sz w:val="12"/>
              </w:rPr>
              <w:t>C(2003) 1670/3 – Décision de la Commission sur la protection du personnel contre les effets du tabac dans les bâtiments de la Commission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before="9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84"/>
          <w:jc w:val="center"/>
        </w:trPr>
        <w:tc>
          <w:tcPr>
            <w:tcW w:w="780" w:type="dxa"/>
            <w:vMerge/>
            <w:tcBorders>
              <w:left w:val="single" w:sz="5" w:space="0" w:color="000000"/>
              <w:bottom w:val="single" w:sz="3" w:space="0" w:color="000000"/>
              <w:right w:val="single" w:sz="3" w:space="0" w:color="000000"/>
            </w:tcBorders>
            <w:shd w:val="clear" w:color="auto" w:fill="auto"/>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218"/>
              <w:jc w:val="center"/>
              <w:rPr>
                <w:rFonts w:ascii="Times New Roman" w:eastAsia="Times New Roman" w:hAnsi="Times New Roman" w:cs="Times New Roman"/>
                <w:noProof/>
                <w:sz w:val="12"/>
                <w:szCs w:val="12"/>
              </w:rPr>
            </w:pPr>
            <w:r>
              <w:rPr>
                <w:rFonts w:ascii="Times New Roman" w:hAnsi="Times New Roman"/>
                <w:noProof/>
                <w:sz w:val="12"/>
              </w:rPr>
              <w:t>C(2006) 1623 – Décision de la Commission instituant une politique harmonisée en matière de santé et de sécurité au travail pour l’ensemble du personnel de la Commission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26.4.2006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before="91"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277"/>
          <w:jc w:val="center"/>
        </w:trPr>
        <w:tc>
          <w:tcPr>
            <w:tcW w:w="780" w:type="dxa"/>
            <w:tcBorders>
              <w:top w:val="single" w:sz="3" w:space="0" w:color="000000"/>
              <w:left w:val="single" w:sz="5" w:space="0" w:color="000000"/>
              <w:bottom w:val="single" w:sz="3" w:space="0" w:color="000000"/>
              <w:right w:val="single" w:sz="3" w:space="0" w:color="000000"/>
            </w:tcBorders>
            <w:shd w:val="clear" w:color="auto" w:fill="DA9694"/>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2</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Pouvoirs de l’AIPN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8" w:after="0" w:line="271" w:lineRule="auto"/>
              <w:ind w:right="58"/>
              <w:jc w:val="center"/>
              <w:rPr>
                <w:rFonts w:ascii="Times New Roman" w:eastAsia="Times New Roman" w:hAnsi="Times New Roman" w:cs="Times New Roman"/>
                <w:noProof/>
                <w:sz w:val="12"/>
                <w:szCs w:val="12"/>
              </w:rPr>
            </w:pPr>
            <w:r>
              <w:rPr>
                <w:rFonts w:ascii="Times New Roman" w:hAnsi="Times New Roman"/>
                <w:noProof/>
                <w:sz w:val="12"/>
              </w:rPr>
              <w:t>C(2013) 3288 – Décision de la Commission relative à l’exercice des pouvoirs dévolus par le statut des fonctionnaires à l’autorité investie du pouvoir de nomination (AIPN) et par le régime applicable aux autres agents (RAA) à l’autorité habilitée à conclure les contrats d’engagement (AHCC) [modifiée en dernier lieu par la décision C(2016) 1881 final][modifiée en dernier lieu par la décision C(2019) 9435 final du 23.12.2019]</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9.10.2013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22"/>
          <w:jc w:val="center"/>
        </w:trPr>
        <w:tc>
          <w:tcPr>
            <w:tcW w:w="780" w:type="dxa"/>
            <w:vMerge w:val="restart"/>
            <w:tcBorders>
              <w:top w:val="single" w:sz="3" w:space="0" w:color="000000"/>
              <w:left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 + annexe I</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Emplois types et intitulés d’emploi</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3" w:after="0" w:line="271" w:lineRule="auto"/>
              <w:ind w:right="116"/>
              <w:jc w:val="center"/>
              <w:rPr>
                <w:rFonts w:ascii="Times New Roman" w:eastAsia="Times New Roman" w:hAnsi="Times New Roman" w:cs="Times New Roman"/>
                <w:noProof/>
                <w:sz w:val="12"/>
                <w:szCs w:val="12"/>
              </w:rPr>
            </w:pPr>
            <w:r>
              <w:rPr>
                <w:rFonts w:ascii="Times New Roman" w:hAnsi="Times New Roman"/>
                <w:noProof/>
                <w:sz w:val="12"/>
              </w:rPr>
              <w:t>C(2013) 8979 – Décision de la Commission relative aux emplois types et aux intitulés d’emploi</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4" w:space="0" w:color="auto"/>
              <w:right w:val="single" w:sz="5" w:space="0" w:color="000000"/>
            </w:tcBorders>
            <w:shd w:val="clear" w:color="auto" w:fill="DA9694"/>
            <w:vAlign w:val="center"/>
          </w:tcPr>
          <w:p>
            <w:pPr>
              <w:widowControl w:val="0"/>
              <w:spacing w:before="110"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08"/>
          <w:jc w:val="center"/>
        </w:trPr>
        <w:tc>
          <w:tcPr>
            <w:tcW w:w="780" w:type="dxa"/>
            <w:vMerge/>
            <w:tcBorders>
              <w:left w:val="single" w:sz="5"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C(2016) 3214 final – Décision relative à la fonction de conseiller</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8.6.2016</w:t>
            </w:r>
          </w:p>
        </w:tc>
        <w:tc>
          <w:tcPr>
            <w:tcW w:w="1800" w:type="dxa"/>
            <w:tcBorders>
              <w:top w:val="single" w:sz="3" w:space="0" w:color="000000"/>
              <w:left w:val="single" w:sz="3" w:space="0" w:color="000000"/>
              <w:bottom w:val="single" w:sz="3" w:space="0" w:color="000000"/>
              <w:right w:val="single" w:sz="4" w:space="0" w:color="auto"/>
            </w:tcBorders>
            <w:shd w:val="clear" w:color="auto" w:fill="DA9694"/>
            <w:vAlign w:val="center"/>
          </w:tcPr>
          <w:p>
            <w:pPr>
              <w:jc w:val="center"/>
              <w:rPr>
                <w:rFonts w:ascii="Times New Roman" w:hAnsi="Times New Roman" w:cs="Times New Roman"/>
                <w:noProof/>
              </w:rPr>
            </w:pPr>
          </w:p>
        </w:tc>
        <w:tc>
          <w:tcPr>
            <w:tcW w:w="984"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042"/>
          <w:jc w:val="center"/>
        </w:trPr>
        <w:tc>
          <w:tcPr>
            <w:tcW w:w="780" w:type="dxa"/>
            <w:tcBorders>
              <w:top w:val="single" w:sz="3" w:space="0" w:color="000000"/>
              <w:left w:val="single" w:sz="5" w:space="0" w:color="000000"/>
              <w:bottom w:val="single" w:sz="3" w:space="0" w:color="000000"/>
              <w:right w:val="single" w:sz="3" w:space="0" w:color="000000"/>
            </w:tcBorders>
            <w:shd w:val="clear" w:color="auto" w:fill="DA9694"/>
            <w:vAlign w:val="center"/>
          </w:tcPr>
          <w:p>
            <w:pPr>
              <w:widowControl w:val="0"/>
              <w:spacing w:before="80" w:after="0" w:line="271" w:lineRule="auto"/>
              <w:ind w:right="43"/>
              <w:jc w:val="center"/>
              <w:rPr>
                <w:rFonts w:ascii="Times New Roman" w:eastAsia="Times New Roman" w:hAnsi="Times New Roman" w:cs="Times New Roman"/>
                <w:noProof/>
                <w:sz w:val="12"/>
                <w:szCs w:val="12"/>
              </w:rPr>
            </w:pPr>
            <w:r>
              <w:rPr>
                <w:rFonts w:ascii="Times New Roman" w:hAnsi="Times New Roman"/>
                <w:b/>
                <w:noProof/>
                <w:sz w:val="12"/>
              </w:rPr>
              <w:t>5 + annexe I et annexe XIII (art. 30 et 31)</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27" w:after="0" w:line="255" w:lineRule="auto"/>
              <w:ind w:right="118"/>
              <w:jc w:val="center"/>
              <w:rPr>
                <w:rFonts w:ascii="Times New Roman" w:eastAsia="Times New Roman" w:hAnsi="Times New Roman" w:cs="Times New Roman"/>
                <w:noProof/>
                <w:sz w:val="17"/>
                <w:szCs w:val="17"/>
              </w:rPr>
            </w:pPr>
            <w:r>
              <w:rPr>
                <w:rFonts w:ascii="Times New Roman" w:hAnsi="Times New Roman"/>
                <w:b/>
                <w:noProof/>
                <w:sz w:val="16"/>
              </w:rPr>
              <w:t>Classement des fonctionnaires investis de responsabilités particulières en tant que «chef d’unité ou équivalent» ou «conseiller ou équivalent» avant le 31 décembre 2015</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5" w:after="0" w:line="271" w:lineRule="auto"/>
              <w:ind w:right="116"/>
              <w:jc w:val="center"/>
              <w:rPr>
                <w:rFonts w:ascii="Times New Roman" w:eastAsia="Times New Roman" w:hAnsi="Times New Roman" w:cs="Times New Roman"/>
                <w:noProof/>
                <w:sz w:val="12"/>
                <w:szCs w:val="12"/>
              </w:rPr>
            </w:pPr>
            <w:r>
              <w:rPr>
                <w:rFonts w:ascii="Times New Roman" w:hAnsi="Times New Roman"/>
                <w:noProof/>
                <w:sz w:val="12"/>
              </w:rPr>
              <w:t>C(2013) 8979 – Décision de la Commission relative aux emplois types et aux intitulés d’emploi</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4" w:space="0" w:color="auto"/>
              <w:left w:val="single" w:sz="3" w:space="0" w:color="000000"/>
              <w:bottom w:val="single" w:sz="3" w:space="0" w:color="000000"/>
              <w:right w:val="single" w:sz="7" w:space="0" w:color="000000"/>
            </w:tcBorders>
            <w:shd w:val="clear" w:color="auto" w:fill="DA9694"/>
            <w:vAlign w:val="center"/>
          </w:tcPr>
          <w:p>
            <w:pPr>
              <w:widowControl w:val="0"/>
              <w:spacing w:before="107"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408"/>
          <w:jc w:val="center"/>
        </w:trPr>
        <w:tc>
          <w:tcPr>
            <w:tcW w:w="780" w:type="dxa"/>
            <w:vMerge w:val="restart"/>
            <w:tcBorders>
              <w:top w:val="single" w:sz="3" w:space="0" w:color="000000"/>
              <w:left w:val="single" w:sz="5" w:space="0" w:color="000000"/>
              <w:right w:val="single" w:sz="3" w:space="0" w:color="000000"/>
            </w:tcBorders>
            <w:shd w:val="clear" w:color="auto" w:fill="auto"/>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7 + annexe X (art. 2)</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Mobilité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5" w:after="0" w:line="271" w:lineRule="auto"/>
              <w:ind w:right="16"/>
              <w:jc w:val="center"/>
              <w:rPr>
                <w:rFonts w:ascii="Times New Roman" w:eastAsia="Times New Roman" w:hAnsi="Times New Roman" w:cs="Times New Roman"/>
                <w:noProof/>
                <w:sz w:val="12"/>
                <w:szCs w:val="12"/>
              </w:rPr>
            </w:pPr>
            <w:r>
              <w:rPr>
                <w:rFonts w:ascii="Times New Roman" w:hAnsi="Times New Roman"/>
                <w:noProof/>
                <w:sz w:val="12"/>
              </w:rPr>
              <w:t>C(2008) 3983 – Décision de la Commission établissant les règles de rotation des fonctionnaires dans les représentations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31.7.2008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86"/>
          <w:jc w:val="center"/>
        </w:trPr>
        <w:tc>
          <w:tcPr>
            <w:tcW w:w="780" w:type="dxa"/>
            <w:vMerge/>
            <w:tcBorders>
              <w:left w:val="single" w:sz="5" w:space="0" w:color="000000"/>
              <w:right w:val="single" w:sz="3" w:space="0" w:color="000000"/>
            </w:tcBorders>
            <w:shd w:val="clear" w:color="auto" w:fill="auto"/>
            <w:vAlign w:val="center"/>
          </w:tcPr>
          <w:p>
            <w:pPr>
              <w:jc w:val="center"/>
              <w:rPr>
                <w:rFonts w:ascii="Times New Roman" w:hAnsi="Times New Roman" w:cs="Times New Roman"/>
                <w:noProof/>
              </w:rPr>
            </w:pPr>
          </w:p>
        </w:tc>
        <w:tc>
          <w:tcPr>
            <w:tcW w:w="2722" w:type="dxa"/>
            <w:vMerge/>
            <w:tcBorders>
              <w:left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noProof/>
                <w:sz w:val="12"/>
              </w:rPr>
              <w:t>C(2009) 7839 final – Décision relative aux modalités de mise en œuvre de l’occupation par intérim de postes d’encadrement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noProof/>
                <w:sz w:val="12"/>
              </w:rPr>
              <w:t>20.10.2009</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86"/>
          <w:jc w:val="center"/>
        </w:trPr>
        <w:tc>
          <w:tcPr>
            <w:tcW w:w="780" w:type="dxa"/>
            <w:vMerge/>
            <w:tcBorders>
              <w:left w:val="single" w:sz="5" w:space="0" w:color="000000"/>
              <w:bottom w:val="single" w:sz="3" w:space="0" w:color="000000"/>
              <w:right w:val="single" w:sz="3" w:space="0" w:color="000000"/>
            </w:tcBorders>
            <w:shd w:val="clear" w:color="auto" w:fill="auto"/>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C(2019) 8633 – Décision de la Commission fixant les modalités des transferts périodiques de fonctionnaires affectés en délégation par voie d’une procédure spécifique (procédure de mobilité)</w:t>
            </w:r>
          </w:p>
          <w:p>
            <w:pPr>
              <w:widowControl w:val="0"/>
              <w:spacing w:after="0" w:line="271" w:lineRule="auto"/>
              <w:ind w:right="19"/>
              <w:jc w:val="center"/>
              <w:rPr>
                <w:rFonts w:ascii="Times New Roman" w:hAnsi="Times New Roman" w:cs="Times New Roman"/>
                <w:noProof/>
                <w:w w:val="105"/>
                <w:sz w:val="12"/>
                <w:lang w:val="fr-BE"/>
              </w:rPr>
            </w:pP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2" w:after="0" w:line="240" w:lineRule="auto"/>
              <w:jc w:val="center"/>
              <w:rPr>
                <w:rFonts w:ascii="Times New Roman" w:hAnsi="Times New Roman" w:cs="Times New Roman"/>
                <w:noProof/>
                <w:w w:val="105"/>
                <w:sz w:val="12"/>
              </w:rPr>
            </w:pPr>
            <w:r>
              <w:rPr>
                <w:rFonts w:ascii="Times New Roman" w:hAnsi="Times New Roman"/>
                <w:noProof/>
                <w:sz w:val="12"/>
                <w:szCs w:val="12"/>
              </w:rPr>
              <w:t>29.11.2019</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86"/>
          <w:jc w:val="center"/>
        </w:trPr>
        <w:tc>
          <w:tcPr>
            <w:tcW w:w="780" w:type="dxa"/>
            <w:vMerge w:val="restart"/>
            <w:tcBorders>
              <w:top w:val="single" w:sz="3" w:space="0" w:color="000000"/>
              <w:left w:val="single" w:sz="5" w:space="0" w:color="000000"/>
              <w:right w:val="single" w:sz="3" w:space="0" w:color="000000"/>
            </w:tcBorders>
            <w:shd w:val="clear" w:color="auto" w:fill="DA9694"/>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9</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Comités et commissions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32"/>
              <w:jc w:val="center"/>
              <w:rPr>
                <w:rFonts w:ascii="Times New Roman" w:eastAsia="Times New Roman" w:hAnsi="Times New Roman" w:cs="Times New Roman"/>
                <w:noProof/>
                <w:sz w:val="12"/>
                <w:szCs w:val="12"/>
              </w:rPr>
            </w:pPr>
            <w:r>
              <w:rPr>
                <w:rFonts w:ascii="Times New Roman" w:hAnsi="Times New Roman"/>
                <w:noProof/>
                <w:sz w:val="12"/>
              </w:rPr>
              <w:t>Règles portant composition et fonctionnement du comité du personnel du 22.10.1997</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noProof/>
                <w:sz w:val="12"/>
              </w:rPr>
              <w:t>23.12.1997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86"/>
          <w:jc w:val="center"/>
        </w:trPr>
        <w:tc>
          <w:tcPr>
            <w:tcW w:w="780" w:type="dxa"/>
            <w:vMerge/>
            <w:tcBorders>
              <w:left w:val="single" w:sz="5"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2722" w:type="dxa"/>
            <w:vMerge/>
            <w:tcBorders>
              <w:left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92"/>
              <w:jc w:val="center"/>
              <w:rPr>
                <w:rFonts w:ascii="Times New Roman" w:eastAsia="Times New Roman" w:hAnsi="Times New Roman" w:cs="Times New Roman"/>
                <w:noProof/>
                <w:sz w:val="12"/>
                <w:szCs w:val="12"/>
              </w:rPr>
            </w:pPr>
            <w:r>
              <w:rPr>
                <w:rFonts w:ascii="Times New Roman" w:hAnsi="Times New Roman"/>
                <w:noProof/>
                <w:sz w:val="12"/>
              </w:rPr>
              <w:t>C(2011) 3588 final – Décision relative aux ressources humaines et financières allouées au Comité du personnel de la Commission européenne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noProof/>
                <w:sz w:val="12"/>
              </w:rPr>
              <w:t>27.5.2011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86"/>
          <w:jc w:val="center"/>
        </w:trPr>
        <w:tc>
          <w:tcPr>
            <w:tcW w:w="780" w:type="dxa"/>
            <w:vMerge/>
            <w:tcBorders>
              <w:left w:val="single" w:sz="5" w:space="0" w:color="000000"/>
              <w:bottom w:val="single" w:sz="6"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2722" w:type="dxa"/>
            <w:vMerge/>
            <w:tcBorders>
              <w:left w:val="single" w:sz="3" w:space="0" w:color="000000"/>
              <w:bottom w:val="single" w:sz="6"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6" w:space="0" w:color="000000"/>
              <w:right w:val="single" w:sz="3" w:space="0" w:color="000000"/>
            </w:tcBorders>
            <w:shd w:val="clear" w:color="auto" w:fill="DA9694"/>
            <w:vAlign w:val="center"/>
          </w:tcPr>
          <w:p>
            <w:pPr>
              <w:widowControl w:val="0"/>
              <w:spacing w:after="0" w:line="271" w:lineRule="auto"/>
              <w:ind w:right="342"/>
              <w:jc w:val="center"/>
              <w:rPr>
                <w:rFonts w:ascii="Times New Roman" w:eastAsia="Times New Roman" w:hAnsi="Times New Roman" w:cs="Times New Roman"/>
                <w:noProof/>
                <w:sz w:val="12"/>
                <w:szCs w:val="12"/>
              </w:rPr>
            </w:pPr>
            <w:r>
              <w:rPr>
                <w:rFonts w:ascii="Times New Roman" w:hAnsi="Times New Roman"/>
                <w:noProof/>
                <w:sz w:val="12"/>
              </w:rPr>
              <w:t>C(2005) 2665 – Décision relative à l’amélioration du dialogue social à la Commission à travers les commissions et comités paritaires</w:t>
            </w:r>
          </w:p>
        </w:tc>
        <w:tc>
          <w:tcPr>
            <w:tcW w:w="1409" w:type="dxa"/>
            <w:tcBorders>
              <w:top w:val="single" w:sz="3" w:space="0" w:color="000000"/>
              <w:left w:val="single" w:sz="3" w:space="0" w:color="000000"/>
              <w:bottom w:val="single" w:sz="6" w:space="0" w:color="000000"/>
              <w:right w:val="single" w:sz="3" w:space="0" w:color="000000"/>
            </w:tcBorders>
            <w:shd w:val="clear" w:color="auto" w:fill="DA9694"/>
            <w:vAlign w:val="center"/>
          </w:tcPr>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15.7.2005</w:t>
            </w:r>
          </w:p>
        </w:tc>
        <w:tc>
          <w:tcPr>
            <w:tcW w:w="1800" w:type="dxa"/>
            <w:tcBorders>
              <w:top w:val="single" w:sz="3" w:space="0" w:color="000000"/>
              <w:left w:val="single" w:sz="3" w:space="0" w:color="000000"/>
              <w:bottom w:val="single" w:sz="6"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6"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27"/>
          <w:jc w:val="center"/>
        </w:trPr>
        <w:tc>
          <w:tcPr>
            <w:tcW w:w="10925" w:type="dxa"/>
            <w:gridSpan w:val="6"/>
            <w:tcBorders>
              <w:top w:val="single" w:sz="6" w:space="0" w:color="000000"/>
            </w:tcBorders>
            <w:shd w:val="clear" w:color="auto" w:fill="auto"/>
            <w:vAlign w:val="center"/>
          </w:tcPr>
          <w:p>
            <w:pPr>
              <w:widowControl w:val="0"/>
              <w:spacing w:before="63" w:after="0" w:line="240" w:lineRule="auto"/>
              <w:jc w:val="center"/>
              <w:rPr>
                <w:rFonts w:ascii="Times New Roman" w:hAnsi="Times New Roman" w:cs="Times New Roman"/>
                <w:b/>
                <w:noProof/>
                <w:spacing w:val="-1"/>
                <w:sz w:val="25"/>
                <w:lang w:val="en-US"/>
              </w:rPr>
            </w:pPr>
          </w:p>
          <w:p>
            <w:pPr>
              <w:widowControl w:val="0"/>
              <w:spacing w:before="63" w:after="0" w:line="240" w:lineRule="auto"/>
              <w:jc w:val="center"/>
              <w:rPr>
                <w:rFonts w:ascii="Times New Roman" w:hAnsi="Times New Roman" w:cs="Times New Roman"/>
                <w:b/>
                <w:noProof/>
                <w:spacing w:val="-1"/>
                <w:sz w:val="25"/>
                <w:lang w:val="en-US"/>
              </w:rPr>
            </w:pPr>
          </w:p>
          <w:p>
            <w:pPr>
              <w:widowControl w:val="0"/>
              <w:spacing w:before="63" w:after="0" w:line="240" w:lineRule="auto"/>
              <w:jc w:val="center"/>
              <w:rPr>
                <w:rFonts w:ascii="Times New Roman" w:hAnsi="Times New Roman" w:cs="Times New Roman"/>
                <w:b/>
                <w:noProof/>
                <w:spacing w:val="-1"/>
                <w:sz w:val="25"/>
                <w:lang w:val="en-US"/>
              </w:rPr>
            </w:pPr>
          </w:p>
          <w:p>
            <w:pPr>
              <w:widowControl w:val="0"/>
              <w:spacing w:before="63" w:after="0" w:line="240" w:lineRule="auto"/>
              <w:jc w:val="center"/>
              <w:rPr>
                <w:rFonts w:ascii="Times New Roman" w:hAnsi="Times New Roman" w:cs="Times New Roman"/>
                <w:b/>
                <w:noProof/>
                <w:spacing w:val="-1"/>
                <w:sz w:val="25"/>
                <w:lang w:val="en-US"/>
              </w:rPr>
            </w:pPr>
          </w:p>
          <w:p>
            <w:pPr>
              <w:widowControl w:val="0"/>
              <w:spacing w:before="63" w:after="0" w:line="240" w:lineRule="auto"/>
              <w:jc w:val="center"/>
              <w:rPr>
                <w:rFonts w:ascii="Times New Roman" w:hAnsi="Times New Roman" w:cs="Times New Roman"/>
                <w:b/>
                <w:noProof/>
                <w:spacing w:val="-1"/>
                <w:sz w:val="25"/>
                <w:lang w:val="en-US"/>
              </w:rPr>
            </w:pPr>
          </w:p>
          <w:p>
            <w:pPr>
              <w:widowControl w:val="0"/>
              <w:spacing w:before="63" w:after="0" w:line="240" w:lineRule="auto"/>
              <w:jc w:val="center"/>
              <w:rPr>
                <w:rFonts w:ascii="Times New Roman" w:hAnsi="Times New Roman" w:cs="Times New Roman"/>
                <w:b/>
                <w:noProof/>
                <w:spacing w:val="-1"/>
                <w:sz w:val="25"/>
                <w:lang w:val="en-US"/>
              </w:rPr>
            </w:pPr>
          </w:p>
          <w:p>
            <w:pPr>
              <w:widowControl w:val="0"/>
              <w:spacing w:before="63" w:after="0" w:line="240" w:lineRule="auto"/>
              <w:jc w:val="center"/>
              <w:rPr>
                <w:rFonts w:ascii="Times New Roman" w:hAnsi="Times New Roman" w:cs="Times New Roman"/>
                <w:b/>
                <w:noProof/>
                <w:spacing w:val="-1"/>
                <w:sz w:val="25"/>
              </w:rPr>
            </w:pPr>
          </w:p>
        </w:tc>
      </w:tr>
    </w:tbl>
    <w:p>
      <w:pPr>
        <w:rPr>
          <w:rFonts w:ascii="Times New Roman" w:hAnsi="Times New Roman" w:cs="Times New Roman"/>
          <w:noProof/>
        </w:rPr>
      </w:pPr>
      <w:r>
        <w:rPr>
          <w:noProof/>
        </w:rPr>
        <w:br w:type="page"/>
      </w:r>
    </w:p>
    <w:tbl>
      <w:tblPr>
        <w:tblW w:w="0" w:type="auto"/>
        <w:jc w:val="center"/>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4"/>
      </w:tblGrid>
      <w:tr>
        <w:trPr>
          <w:trHeight w:hRule="exact" w:val="427"/>
          <w:jc w:val="center"/>
        </w:trPr>
        <w:tc>
          <w:tcPr>
            <w:tcW w:w="10925" w:type="dxa"/>
            <w:gridSpan w:val="6"/>
            <w:tcBorders>
              <w:top w:val="single" w:sz="6" w:space="0" w:color="000000"/>
              <w:left w:val="single" w:sz="5" w:space="0" w:color="000000"/>
              <w:bottom w:val="single" w:sz="5" w:space="0" w:color="000000"/>
              <w:right w:val="single" w:sz="7" w:space="0" w:color="000000"/>
            </w:tcBorders>
            <w:shd w:val="clear" w:color="auto" w:fill="DCE6F1"/>
            <w:vAlign w:val="center"/>
          </w:tcPr>
          <w:p>
            <w:pPr>
              <w:widowControl w:val="0"/>
              <w:spacing w:before="63"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II – Droits et obligations du fonctionnaire</w:t>
            </w:r>
          </w:p>
        </w:tc>
      </w:tr>
      <w:tr>
        <w:trPr>
          <w:trHeight w:hRule="exact" w:val="714"/>
          <w:jc w:val="center"/>
        </w:trPr>
        <w:tc>
          <w:tcPr>
            <w:tcW w:w="780" w:type="dxa"/>
            <w:vMerge w:val="restart"/>
            <w:tcBorders>
              <w:left w:val="single" w:sz="5" w:space="0" w:color="000000"/>
              <w:right w:val="single" w:sz="4" w:space="0" w:color="000000"/>
            </w:tcBorders>
            <w:shd w:val="clear" w:color="auto" w:fill="auto"/>
            <w:vAlign w:val="center"/>
          </w:tcPr>
          <w:p>
            <w:pPr>
              <w:jc w:val="center"/>
              <w:rPr>
                <w:rFonts w:ascii="Times New Roman" w:hAnsi="Times New Roman" w:cs="Times New Roman"/>
                <w:b/>
                <w:noProof/>
                <w:sz w:val="12"/>
                <w:szCs w:val="12"/>
              </w:rPr>
            </w:pPr>
            <w:r>
              <w:rPr>
                <w:rFonts w:ascii="Times New Roman" w:hAnsi="Times New Roman"/>
                <w:b/>
                <w:noProof/>
                <w:sz w:val="12"/>
                <w:szCs w:val="12"/>
              </w:rPr>
              <w:t>11 à 21</w:t>
            </w:r>
          </w:p>
        </w:tc>
        <w:tc>
          <w:tcPr>
            <w:tcW w:w="2722" w:type="dxa"/>
            <w:vMerge w:val="restart"/>
            <w:tcBorders>
              <w:left w:val="single" w:sz="4" w:space="0" w:color="000000"/>
              <w:right w:val="single" w:sz="4" w:space="0" w:color="000000"/>
            </w:tcBorders>
            <w:shd w:val="clear" w:color="auto" w:fill="DA9694"/>
            <w:vAlign w:val="center"/>
          </w:tcPr>
          <w:p>
            <w:pPr>
              <w:jc w:val="center"/>
              <w:rPr>
                <w:rFonts w:ascii="Times New Roman" w:hAnsi="Times New Roman" w:cs="Times New Roman"/>
                <w:b/>
                <w:noProof/>
                <w:sz w:val="16"/>
                <w:szCs w:val="16"/>
              </w:rPr>
            </w:pPr>
            <w:r>
              <w:rPr>
                <w:rFonts w:ascii="Times New Roman" w:hAnsi="Times New Roman"/>
                <w:b/>
                <w:noProof/>
                <w:sz w:val="16"/>
                <w:szCs w:val="16"/>
              </w:rPr>
              <w:t>Éthique et intégrité</w:t>
            </w:r>
          </w:p>
        </w:tc>
        <w:tc>
          <w:tcPr>
            <w:tcW w:w="3230"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64" w:after="0" w:line="271" w:lineRule="auto"/>
              <w:ind w:right="70"/>
              <w:jc w:val="center"/>
              <w:rPr>
                <w:rFonts w:ascii="Times New Roman" w:eastAsia="Times New Roman" w:hAnsi="Times New Roman" w:cs="Times New Roman"/>
                <w:noProof/>
                <w:sz w:val="12"/>
                <w:szCs w:val="12"/>
              </w:rPr>
            </w:pPr>
            <w:r>
              <w:rPr>
                <w:rFonts w:ascii="Times New Roman" w:hAnsi="Times New Roman"/>
                <w:noProof/>
                <w:sz w:val="12"/>
                <w:szCs w:val="12"/>
              </w:rPr>
              <w:t>Information administrative nº 24-2016 – Lignes directrices pour le personnel concernant l’utilisation des services de la Commission dans le domaine des technologies de l’information et de la télécommunication</w:t>
            </w:r>
          </w:p>
        </w:tc>
        <w:tc>
          <w:tcPr>
            <w:tcW w:w="140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18.5.2016</w:t>
            </w:r>
          </w:p>
        </w:tc>
        <w:tc>
          <w:tcPr>
            <w:tcW w:w="1800" w:type="dxa"/>
            <w:tcBorders>
              <w:top w:val="single" w:sz="3" w:space="0" w:color="000000"/>
              <w:left w:val="single" w:sz="4"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984" w:type="dxa"/>
            <w:tcBorders>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26"/>
          <w:jc w:val="center"/>
        </w:trPr>
        <w:tc>
          <w:tcPr>
            <w:tcW w:w="780" w:type="dxa"/>
            <w:vMerge/>
            <w:tcBorders>
              <w:left w:val="single" w:sz="5" w:space="0" w:color="000000"/>
              <w:right w:val="single" w:sz="4" w:space="0" w:color="000000"/>
            </w:tcBorders>
            <w:shd w:val="clear" w:color="auto" w:fill="auto"/>
            <w:vAlign w:val="center"/>
          </w:tcPr>
          <w:p>
            <w:pPr>
              <w:jc w:val="center"/>
              <w:rPr>
                <w:rFonts w:ascii="Times New Roman" w:hAnsi="Times New Roman" w:cs="Times New Roman"/>
                <w:noProof/>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hAnsi="Times New Roman" w:cs="Times New Roman"/>
                <w:noProof/>
                <w:sz w:val="16"/>
                <w:szCs w:val="16"/>
              </w:rPr>
            </w:pPr>
          </w:p>
        </w:tc>
        <w:tc>
          <w:tcPr>
            <w:tcW w:w="3230" w:type="dxa"/>
            <w:tcBorders>
              <w:top w:val="single" w:sz="3" w:space="0" w:color="000000"/>
              <w:left w:val="single" w:sz="4" w:space="0" w:color="000000"/>
              <w:bottom w:val="single" w:sz="4" w:space="0" w:color="auto"/>
              <w:right w:val="single" w:sz="4" w:space="0" w:color="000000"/>
            </w:tcBorders>
            <w:shd w:val="clear" w:color="auto" w:fill="DA9694"/>
            <w:vAlign w:val="center"/>
          </w:tcPr>
          <w:p>
            <w:pPr>
              <w:widowControl w:val="0"/>
              <w:spacing w:after="0" w:line="271" w:lineRule="auto"/>
              <w:ind w:right="29"/>
              <w:jc w:val="center"/>
              <w:rPr>
                <w:rFonts w:ascii="Times New Roman" w:eastAsia="Times New Roman" w:hAnsi="Times New Roman" w:cs="Times New Roman"/>
                <w:noProof/>
                <w:sz w:val="12"/>
                <w:szCs w:val="12"/>
              </w:rPr>
            </w:pPr>
            <w:r>
              <w:rPr>
                <w:rFonts w:ascii="Times New Roman" w:hAnsi="Times New Roman"/>
                <w:noProof/>
                <w:sz w:val="12"/>
                <w:szCs w:val="12"/>
              </w:rPr>
              <w:t>Information administrative nº 34-2011 – Lignes directrices pour tout le personnel sur l’utilisation des médias sociaux</w:t>
            </w:r>
          </w:p>
        </w:tc>
        <w:tc>
          <w:tcPr>
            <w:tcW w:w="1409" w:type="dxa"/>
            <w:tcBorders>
              <w:top w:val="single" w:sz="3" w:space="0" w:color="000000"/>
              <w:left w:val="single" w:sz="4" w:space="0" w:color="000000"/>
              <w:bottom w:val="single" w:sz="4" w:space="0" w:color="auto"/>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19.8.2011</w:t>
            </w:r>
          </w:p>
        </w:tc>
        <w:tc>
          <w:tcPr>
            <w:tcW w:w="1800" w:type="dxa"/>
            <w:tcBorders>
              <w:top w:val="single" w:sz="3" w:space="0" w:color="000000"/>
              <w:left w:val="single" w:sz="4" w:space="0" w:color="000000"/>
              <w:bottom w:val="single" w:sz="4" w:space="0" w:color="auto"/>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984" w:type="dxa"/>
            <w:tcBorders>
              <w:top w:val="single" w:sz="4" w:space="0" w:color="000000"/>
              <w:left w:val="single" w:sz="4"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26"/>
          <w:jc w:val="center"/>
        </w:trPr>
        <w:tc>
          <w:tcPr>
            <w:tcW w:w="780" w:type="dxa"/>
            <w:vMerge/>
            <w:tcBorders>
              <w:left w:val="single" w:sz="5" w:space="0" w:color="000000"/>
              <w:right w:val="single" w:sz="4" w:space="0" w:color="000000"/>
            </w:tcBorders>
            <w:shd w:val="clear" w:color="auto" w:fill="auto"/>
            <w:vAlign w:val="center"/>
          </w:tcPr>
          <w:p>
            <w:pPr>
              <w:jc w:val="center"/>
              <w:rPr>
                <w:rFonts w:ascii="Times New Roman" w:hAnsi="Times New Roman" w:cs="Times New Roman"/>
                <w:noProof/>
              </w:rPr>
            </w:pPr>
          </w:p>
        </w:tc>
        <w:tc>
          <w:tcPr>
            <w:tcW w:w="2722" w:type="dxa"/>
            <w:vMerge/>
            <w:tcBorders>
              <w:left w:val="single" w:sz="4" w:space="0" w:color="000000"/>
              <w:right w:val="single" w:sz="4" w:space="0" w:color="000000"/>
            </w:tcBorders>
            <w:shd w:val="clear" w:color="auto" w:fill="DA9694"/>
            <w:vAlign w:val="center"/>
          </w:tcPr>
          <w:p>
            <w:pPr>
              <w:jc w:val="center"/>
              <w:rPr>
                <w:rFonts w:ascii="Times New Roman" w:hAnsi="Times New Roman" w:cs="Times New Roman"/>
                <w:noProof/>
                <w:sz w:val="16"/>
                <w:szCs w:val="16"/>
              </w:rPr>
            </w:pPr>
          </w:p>
        </w:tc>
        <w:tc>
          <w:tcPr>
            <w:tcW w:w="3230" w:type="dxa"/>
            <w:tcBorders>
              <w:top w:val="single" w:sz="3" w:space="0" w:color="000000"/>
              <w:left w:val="single" w:sz="4" w:space="0" w:color="000000"/>
              <w:bottom w:val="single" w:sz="4" w:space="0" w:color="auto"/>
              <w:right w:val="single" w:sz="4" w:space="0" w:color="000000"/>
            </w:tcBorders>
            <w:shd w:val="clear" w:color="auto" w:fill="DA9694"/>
            <w:vAlign w:val="center"/>
          </w:tcPr>
          <w:p>
            <w:pPr>
              <w:widowControl w:val="0"/>
              <w:spacing w:before="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Information administrative nº 7-2012 – Lignes directrices concernant les dons et offres d’hospitalité</w:t>
            </w:r>
          </w:p>
        </w:tc>
        <w:tc>
          <w:tcPr>
            <w:tcW w:w="1409" w:type="dxa"/>
            <w:tcBorders>
              <w:top w:val="single" w:sz="3" w:space="0" w:color="000000"/>
              <w:left w:val="single" w:sz="4" w:space="0" w:color="000000"/>
              <w:bottom w:val="single" w:sz="4" w:space="0" w:color="auto"/>
              <w:right w:val="single" w:sz="4" w:space="0" w:color="000000"/>
            </w:tcBorders>
            <w:shd w:val="clear" w:color="auto" w:fill="DA9694"/>
            <w:vAlign w:val="center"/>
          </w:tcPr>
          <w:p>
            <w:pPr>
              <w:widowControl w:val="0"/>
              <w:spacing w:before="8"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20.4.2012</w:t>
            </w:r>
          </w:p>
        </w:tc>
        <w:tc>
          <w:tcPr>
            <w:tcW w:w="1800" w:type="dxa"/>
            <w:tcBorders>
              <w:top w:val="single" w:sz="3" w:space="0" w:color="000000"/>
              <w:left w:val="single" w:sz="4" w:space="0" w:color="000000"/>
              <w:bottom w:val="single" w:sz="4" w:space="0" w:color="auto"/>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984" w:type="dxa"/>
            <w:tcBorders>
              <w:top w:val="single" w:sz="4" w:space="0" w:color="000000"/>
              <w:left w:val="single" w:sz="4"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82"/>
          <w:jc w:val="center"/>
        </w:trPr>
        <w:tc>
          <w:tcPr>
            <w:tcW w:w="780" w:type="dxa"/>
            <w:tcBorders>
              <w:top w:val="single" w:sz="3" w:space="0" w:color="000000"/>
              <w:left w:val="single" w:sz="3"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12 </w:t>
            </w:r>
            <w:r>
              <w:rPr>
                <w:rFonts w:ascii="Times New Roman" w:hAnsi="Times New Roman"/>
                <w:b/>
                <w:i/>
                <w:iCs/>
                <w:noProof/>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7"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Harcèlement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6" w:after="0" w:line="271" w:lineRule="auto"/>
              <w:ind w:right="113"/>
              <w:jc w:val="center"/>
              <w:rPr>
                <w:rFonts w:ascii="Times New Roman" w:eastAsia="Times New Roman" w:hAnsi="Times New Roman" w:cs="Times New Roman"/>
                <w:noProof/>
                <w:sz w:val="12"/>
                <w:szCs w:val="12"/>
              </w:rPr>
            </w:pPr>
            <w:r>
              <w:rPr>
                <w:rFonts w:ascii="Times New Roman" w:hAnsi="Times New Roman"/>
                <w:noProof/>
                <w:sz w:val="12"/>
                <w:szCs w:val="12"/>
              </w:rPr>
              <w:t>C(2006) 1624/3 – Décision de la Commission relative à la politique en matière de protection de la dignité de la personne et de lutte contre le harcèlement moral et le harcèlement sexuel à la Commission européenne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27.4.2006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98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84"/>
          <w:jc w:val="center"/>
        </w:trPr>
        <w:tc>
          <w:tcPr>
            <w:tcW w:w="780" w:type="dxa"/>
            <w:vMerge w:val="restart"/>
            <w:tcBorders>
              <w:top w:val="single" w:sz="3" w:space="0" w:color="000000"/>
              <w:left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12 </w:t>
            </w:r>
            <w:r>
              <w:rPr>
                <w:rFonts w:ascii="Times New Roman" w:hAnsi="Times New Roman"/>
                <w:b/>
                <w:i/>
                <w:iCs/>
                <w:noProof/>
                <w:sz w:val="12"/>
              </w:rPr>
              <w:t>ter</w:t>
            </w:r>
            <w:r>
              <w:rPr>
                <w:rFonts w:ascii="Times New Roman" w:hAnsi="Times New Roman"/>
                <w:b/>
                <w:noProof/>
                <w:sz w:val="12"/>
              </w:rPr>
              <w:t>, 16, 17</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Activités extérieures</w:t>
            </w:r>
          </w:p>
        </w:tc>
        <w:tc>
          <w:tcPr>
            <w:tcW w:w="3230" w:type="dxa"/>
            <w:tcBorders>
              <w:top w:val="single" w:sz="3" w:space="0" w:color="000000"/>
              <w:left w:val="single" w:sz="3" w:space="0" w:color="000000"/>
              <w:bottom w:val="single" w:sz="4" w:space="0" w:color="auto"/>
              <w:right w:val="single" w:sz="3" w:space="0" w:color="000000"/>
            </w:tcBorders>
            <w:shd w:val="clear" w:color="auto" w:fill="DA9694"/>
            <w:vAlign w:val="center"/>
          </w:tcPr>
          <w:p>
            <w:pPr>
              <w:widowControl w:val="0"/>
              <w:spacing w:after="0" w:line="271" w:lineRule="auto"/>
              <w:ind w:right="27"/>
              <w:jc w:val="center"/>
              <w:rPr>
                <w:rFonts w:ascii="Times New Roman" w:eastAsia="Times New Roman" w:hAnsi="Times New Roman" w:cs="Times New Roman"/>
                <w:noProof/>
                <w:sz w:val="12"/>
                <w:szCs w:val="12"/>
              </w:rPr>
            </w:pPr>
            <w:r>
              <w:rPr>
                <w:rFonts w:ascii="Times New Roman" w:hAnsi="Times New Roman"/>
                <w:noProof/>
                <w:sz w:val="12"/>
                <w:szCs w:val="12"/>
              </w:rPr>
              <w:t>C(2013) 9037 – Décision de la Commission relative aux activités extérieures et aux mandats</w:t>
            </w:r>
          </w:p>
        </w:tc>
        <w:tc>
          <w:tcPr>
            <w:tcW w:w="1409" w:type="dxa"/>
            <w:tcBorders>
              <w:top w:val="single" w:sz="3" w:space="0" w:color="000000"/>
              <w:left w:val="single" w:sz="3" w:space="0" w:color="000000"/>
              <w:bottom w:val="single" w:sz="4" w:space="0" w:color="auto"/>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1.1.2014</w:t>
            </w:r>
          </w:p>
        </w:tc>
        <w:tc>
          <w:tcPr>
            <w:tcW w:w="1800" w:type="dxa"/>
            <w:tcBorders>
              <w:top w:val="single" w:sz="3" w:space="0" w:color="000000"/>
              <w:left w:val="single" w:sz="3" w:space="0" w:color="000000"/>
              <w:bottom w:val="single" w:sz="4" w:space="0" w:color="auto"/>
              <w:right w:val="single" w:sz="3" w:space="0" w:color="000000"/>
            </w:tcBorders>
            <w:shd w:val="clear" w:color="auto" w:fill="DA9694"/>
            <w:vAlign w:val="center"/>
          </w:tcPr>
          <w:p>
            <w:pPr>
              <w:spacing w:after="0"/>
              <w:jc w:val="center"/>
              <w:rPr>
                <w:rFonts w:ascii="Times New Roman" w:hAnsi="Times New Roman" w:cs="Times New Roman"/>
                <w:noProof/>
                <w:sz w:val="12"/>
                <w:szCs w:val="12"/>
              </w:rPr>
            </w:pPr>
            <w:r>
              <w:rPr>
                <w:rFonts w:ascii="Times New Roman" w:hAnsi="Times New Roman"/>
                <w:noProof/>
                <w:sz w:val="12"/>
                <w:szCs w:val="12"/>
              </w:rPr>
              <w:t>29.6.2018</w:t>
            </w:r>
          </w:p>
        </w:tc>
        <w:tc>
          <w:tcPr>
            <w:tcW w:w="984" w:type="dxa"/>
            <w:vMerge w:val="restart"/>
            <w:tcBorders>
              <w:top w:val="single" w:sz="3" w:space="0" w:color="000000"/>
              <w:left w:val="single" w:sz="3" w:space="0" w:color="000000"/>
              <w:bottom w:val="single" w:sz="4" w:space="0" w:color="auto"/>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84"/>
          <w:jc w:val="center"/>
        </w:trPr>
        <w:tc>
          <w:tcPr>
            <w:tcW w:w="780" w:type="dxa"/>
            <w:vMerge/>
            <w:tcBorders>
              <w:left w:val="single" w:sz="3"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hAnsi="Times New Roman" w:cs="Times New Roman"/>
                <w:b/>
                <w:noProof/>
                <w:w w:val="105"/>
                <w:sz w:val="12"/>
                <w:lang w:val="en-US"/>
              </w:rPr>
            </w:pPr>
          </w:p>
        </w:tc>
        <w:tc>
          <w:tcPr>
            <w:tcW w:w="2722" w:type="dxa"/>
            <w:vMerge/>
            <w:tcBorders>
              <w:left w:val="single" w:sz="3" w:space="0" w:color="000000"/>
              <w:bottom w:val="single" w:sz="3" w:space="0" w:color="000000"/>
              <w:right w:val="single" w:sz="4" w:space="0" w:color="auto"/>
            </w:tcBorders>
            <w:shd w:val="clear" w:color="auto" w:fill="DA9694"/>
            <w:vAlign w:val="center"/>
          </w:tcPr>
          <w:p>
            <w:pPr>
              <w:widowControl w:val="0"/>
              <w:spacing w:after="0" w:line="240" w:lineRule="auto"/>
              <w:jc w:val="center"/>
              <w:rPr>
                <w:rFonts w:ascii="Times New Roman" w:hAnsi="Times New Roman" w:cs="Times New Roman"/>
                <w:b/>
                <w:noProof/>
                <w:spacing w:val="-1"/>
                <w:w w:val="105"/>
                <w:sz w:val="16"/>
                <w:szCs w:val="16"/>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71" w:lineRule="auto"/>
              <w:ind w:right="27"/>
              <w:jc w:val="center"/>
              <w:rPr>
                <w:rFonts w:ascii="Times New Roman" w:hAnsi="Times New Roman" w:cs="Times New Roman"/>
                <w:noProof/>
                <w:w w:val="105"/>
                <w:sz w:val="12"/>
                <w:szCs w:val="12"/>
              </w:rPr>
            </w:pPr>
            <w:r>
              <w:rPr>
                <w:rFonts w:ascii="Times New Roman" w:hAnsi="Times New Roman"/>
                <w:noProof/>
                <w:sz w:val="12"/>
                <w:szCs w:val="12"/>
              </w:rPr>
              <w:t>C(2018) 4048 final – Décision de la Commission relative aux activités extérieures et aux mandats ainsi qu’aux activités professionnelles après la cessation de fonctions</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29.6.2018</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jc w:val="center"/>
              <w:rPr>
                <w:rFonts w:ascii="Times New Roman" w:hAnsi="Times New Roman" w:cs="Times New Roman"/>
                <w:noProof/>
                <w:sz w:val="12"/>
                <w:szCs w:val="12"/>
              </w:rPr>
            </w:pPr>
          </w:p>
        </w:tc>
        <w:tc>
          <w:tcPr>
            <w:tcW w:w="984"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1" w:after="0" w:line="240" w:lineRule="auto"/>
              <w:jc w:val="center"/>
              <w:rPr>
                <w:rFonts w:ascii="Times New Roman" w:eastAsia="Calibri" w:hAnsi="Times New Roman" w:cs="Times New Roman"/>
                <w:b/>
                <w:noProof/>
                <w:spacing w:val="1"/>
                <w:w w:val="105"/>
                <w:sz w:val="16"/>
                <w:szCs w:val="16"/>
                <w:lang w:val="en-US"/>
              </w:rPr>
            </w:pPr>
          </w:p>
        </w:tc>
      </w:tr>
      <w:tr>
        <w:trPr>
          <w:trHeight w:hRule="exact" w:val="684"/>
          <w:jc w:val="center"/>
        </w:trPr>
        <w:tc>
          <w:tcPr>
            <w:tcW w:w="780" w:type="dxa"/>
            <w:tcBorders>
              <w:top w:val="single" w:sz="3" w:space="0" w:color="000000"/>
              <w:left w:val="single" w:sz="3"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22</w:t>
            </w:r>
          </w:p>
        </w:tc>
        <w:tc>
          <w:tcPr>
            <w:tcW w:w="2722" w:type="dxa"/>
            <w:tcBorders>
              <w:top w:val="single" w:sz="3" w:space="0" w:color="000000"/>
              <w:left w:val="single" w:sz="3" w:space="0" w:color="000000"/>
              <w:bottom w:val="single" w:sz="3" w:space="0" w:color="000000"/>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Responsabilité financière</w:t>
            </w: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71" w:lineRule="auto"/>
              <w:ind w:right="116"/>
              <w:jc w:val="center"/>
              <w:rPr>
                <w:rFonts w:ascii="Times New Roman" w:eastAsia="Times New Roman" w:hAnsi="Times New Roman" w:cs="Times New Roman"/>
                <w:noProof/>
                <w:sz w:val="12"/>
                <w:szCs w:val="12"/>
              </w:rPr>
            </w:pPr>
            <w:r>
              <w:rPr>
                <w:rFonts w:ascii="Times New Roman" w:hAnsi="Times New Roman"/>
                <w:noProof/>
                <w:sz w:val="12"/>
                <w:szCs w:val="12"/>
              </w:rPr>
              <w:t>SEC(2004) 730/5 – Lignes directrices pour l’application de l’article 22 du statut (responsabilité financière des fonctionnaires)</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9.6.2004</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jc w:val="center"/>
              <w:rPr>
                <w:rFonts w:ascii="Times New Roman" w:hAnsi="Times New Roman" w:cs="Times New Roman"/>
                <w:noProof/>
                <w:sz w:val="12"/>
                <w:szCs w:val="12"/>
              </w:rPr>
            </w:pPr>
          </w:p>
        </w:tc>
        <w:tc>
          <w:tcPr>
            <w:tcW w:w="984"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1"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89"/>
          <w:jc w:val="center"/>
        </w:trPr>
        <w:tc>
          <w:tcPr>
            <w:tcW w:w="78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22 </w:t>
            </w:r>
            <w:r>
              <w:rPr>
                <w:rFonts w:ascii="Times New Roman" w:hAnsi="Times New Roman"/>
                <w:b/>
                <w:i/>
                <w:iCs/>
                <w:noProof/>
                <w:sz w:val="12"/>
              </w:rPr>
              <w:t>bis</w:t>
            </w:r>
            <w:r>
              <w:rPr>
                <w:rFonts w:ascii="Times New Roman" w:hAnsi="Times New Roman"/>
                <w:b/>
                <w:noProof/>
                <w:sz w:val="12"/>
              </w:rPr>
              <w:t xml:space="preserve"> à 22 </w:t>
            </w:r>
            <w:r>
              <w:rPr>
                <w:rFonts w:ascii="Times New Roman" w:hAnsi="Times New Roman"/>
                <w:b/>
                <w:i/>
                <w:iCs/>
                <w:noProof/>
                <w:sz w:val="12"/>
              </w:rPr>
              <w:t>quater</w:t>
            </w:r>
          </w:p>
        </w:tc>
        <w:tc>
          <w:tcPr>
            <w:tcW w:w="2722" w:type="dxa"/>
            <w:tcBorders>
              <w:top w:val="single" w:sz="3" w:space="0" w:color="000000"/>
              <w:left w:val="single" w:sz="3" w:space="0" w:color="000000"/>
              <w:bottom w:val="single" w:sz="3" w:space="0" w:color="000000"/>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Dénonciation des dysfonctionnements</w:t>
            </w: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83" w:after="0" w:line="271" w:lineRule="auto"/>
              <w:ind w:right="34"/>
              <w:jc w:val="center"/>
              <w:rPr>
                <w:rFonts w:ascii="Times New Roman" w:eastAsia="Times New Roman" w:hAnsi="Times New Roman" w:cs="Times New Roman"/>
                <w:noProof/>
                <w:sz w:val="12"/>
                <w:szCs w:val="12"/>
              </w:rPr>
            </w:pPr>
            <w:r>
              <w:rPr>
                <w:rFonts w:ascii="Times New Roman" w:hAnsi="Times New Roman"/>
                <w:noProof/>
                <w:sz w:val="12"/>
                <w:szCs w:val="12"/>
              </w:rPr>
              <w:t>Information administrative nº 16-2013 – Communication du vice-président Šefčovič à la Commission sur les lignes directrices relatives à la transmission d’informations en cas de dysfonctionnements graves</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6.12.2012</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jc w:val="center"/>
              <w:rPr>
                <w:rFonts w:ascii="Times New Roman" w:hAnsi="Times New Roman" w:cs="Times New Roman"/>
                <w:noProof/>
                <w:sz w:val="12"/>
                <w:szCs w:val="12"/>
              </w:rPr>
            </w:pPr>
          </w:p>
        </w:tc>
        <w:tc>
          <w:tcPr>
            <w:tcW w:w="984"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64"/>
          <w:jc w:val="center"/>
        </w:trPr>
        <w:tc>
          <w:tcPr>
            <w:tcW w:w="780" w:type="dxa"/>
            <w:vMerge w:val="restart"/>
            <w:tcBorders>
              <w:left w:val="single" w:sz="3" w:space="0" w:color="000000"/>
              <w:right w:val="single" w:sz="3" w:space="0" w:color="000000"/>
            </w:tcBorders>
            <w:shd w:val="clear" w:color="auto" w:fill="auto"/>
            <w:vAlign w:val="center"/>
          </w:tcPr>
          <w:p>
            <w:pPr>
              <w:jc w:val="center"/>
              <w:rPr>
                <w:rFonts w:ascii="Times New Roman" w:hAnsi="Times New Roman" w:cs="Times New Roman"/>
                <w:noProof/>
                <w:sz w:val="12"/>
                <w:szCs w:val="12"/>
              </w:rPr>
            </w:pPr>
            <w:r>
              <w:rPr>
                <w:rFonts w:ascii="Times New Roman" w:hAnsi="Times New Roman"/>
                <w:noProof/>
                <w:sz w:val="12"/>
                <w:szCs w:val="12"/>
              </w:rPr>
              <w:t>24 </w:t>
            </w:r>
            <w:r>
              <w:rPr>
                <w:rFonts w:ascii="Times New Roman" w:hAnsi="Times New Roman"/>
                <w:i/>
                <w:iCs/>
                <w:noProof/>
                <w:sz w:val="12"/>
                <w:szCs w:val="12"/>
              </w:rPr>
              <w:t>bis</w:t>
            </w:r>
          </w:p>
        </w:tc>
        <w:tc>
          <w:tcPr>
            <w:tcW w:w="2722" w:type="dxa"/>
            <w:vMerge w:val="restart"/>
            <w:tcBorders>
              <w:left w:val="single" w:sz="3" w:space="0" w:color="000000"/>
              <w:right w:val="single" w:sz="4" w:space="0" w:color="auto"/>
            </w:tcBorders>
            <w:shd w:val="clear" w:color="auto" w:fill="DA9694"/>
            <w:vAlign w:val="center"/>
          </w:tcPr>
          <w:p>
            <w:pPr>
              <w:jc w:val="center"/>
              <w:rPr>
                <w:rFonts w:ascii="Times New Roman" w:hAnsi="Times New Roman" w:cs="Times New Roman"/>
                <w:b/>
                <w:noProof/>
                <w:sz w:val="16"/>
                <w:szCs w:val="16"/>
              </w:rPr>
            </w:pPr>
            <w:r>
              <w:rPr>
                <w:rFonts w:ascii="Times New Roman" w:hAnsi="Times New Roman"/>
                <w:b/>
                <w:noProof/>
                <w:sz w:val="16"/>
                <w:szCs w:val="16"/>
              </w:rPr>
              <w:t>Formation</w:t>
            </w: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noProof/>
                <w:sz w:val="12"/>
                <w:szCs w:val="12"/>
              </w:rPr>
              <w:t>C(2016) 3827 – Décision de la Commission abrogeant les règles existantes en matière de formation et de développement</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73"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24.6.2016</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jc w:val="center"/>
              <w:rPr>
                <w:rFonts w:ascii="Times New Roman" w:hAnsi="Times New Roman" w:cs="Times New Roman"/>
                <w:noProof/>
                <w:sz w:val="12"/>
                <w:szCs w:val="12"/>
              </w:rPr>
            </w:pPr>
          </w:p>
        </w:tc>
        <w:tc>
          <w:tcPr>
            <w:tcW w:w="984"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274"/>
          <w:jc w:val="center"/>
        </w:trPr>
        <w:tc>
          <w:tcPr>
            <w:tcW w:w="780" w:type="dxa"/>
            <w:vMerge/>
            <w:tcBorders>
              <w:left w:val="single" w:sz="3" w:space="0" w:color="000000"/>
              <w:right w:val="single" w:sz="3" w:space="0" w:color="000000"/>
            </w:tcBorders>
            <w:shd w:val="clear" w:color="auto" w:fill="auto"/>
            <w:vAlign w:val="center"/>
          </w:tcPr>
          <w:p>
            <w:pPr>
              <w:jc w:val="center"/>
              <w:rPr>
                <w:rFonts w:ascii="Times New Roman" w:hAnsi="Times New Roman" w:cs="Times New Roman"/>
                <w:noProof/>
              </w:rPr>
            </w:pPr>
          </w:p>
        </w:tc>
        <w:tc>
          <w:tcPr>
            <w:tcW w:w="2722" w:type="dxa"/>
            <w:vMerge/>
            <w:tcBorders>
              <w:left w:val="single" w:sz="3" w:space="0" w:color="000000"/>
              <w:right w:val="single" w:sz="3" w:space="0" w:color="000000"/>
            </w:tcBorders>
            <w:shd w:val="clear" w:color="auto" w:fill="DA9694"/>
            <w:vAlign w:val="center"/>
          </w:tcPr>
          <w:p>
            <w:pPr>
              <w:jc w:val="center"/>
              <w:rPr>
                <w:rFonts w:ascii="Times New Roman" w:hAnsi="Times New Roman" w:cs="Times New Roman"/>
                <w:noProof/>
                <w:sz w:val="16"/>
                <w:szCs w:val="16"/>
              </w:rPr>
            </w:pPr>
          </w:p>
        </w:tc>
        <w:tc>
          <w:tcPr>
            <w:tcW w:w="3230" w:type="dxa"/>
            <w:tcBorders>
              <w:top w:val="single" w:sz="4" w:space="0" w:color="auto"/>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68"/>
              <w:jc w:val="center"/>
              <w:rPr>
                <w:rFonts w:ascii="Times New Roman" w:eastAsia="Times New Roman" w:hAnsi="Times New Roman" w:cs="Times New Roman"/>
                <w:noProof/>
                <w:sz w:val="12"/>
                <w:szCs w:val="12"/>
              </w:rPr>
            </w:pPr>
            <w:r>
              <w:rPr>
                <w:rFonts w:ascii="Times New Roman" w:hAnsi="Times New Roman"/>
                <w:noProof/>
                <w:sz w:val="12"/>
                <w:szCs w:val="12"/>
              </w:rPr>
              <w:t>C(2016) 3829 final – Communication à la Commission relative à la stratégie de formation et de développement de la Commission européenne et décision d’exécution C(2016) 3828 final, et décision du 24.6.2016 relative aux règles d’accès à la formation, dans le cadre de la mise en œuvre de la stratégie de formation et de développement de la Commission européenne</w:t>
            </w:r>
          </w:p>
        </w:tc>
        <w:tc>
          <w:tcPr>
            <w:tcW w:w="1409" w:type="dxa"/>
            <w:tcBorders>
              <w:top w:val="single" w:sz="4" w:space="0" w:color="auto"/>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24.6.2016</w:t>
            </w:r>
          </w:p>
        </w:tc>
        <w:tc>
          <w:tcPr>
            <w:tcW w:w="1800" w:type="dxa"/>
            <w:tcBorders>
              <w:top w:val="single" w:sz="4" w:space="0" w:color="auto"/>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984" w:type="dxa"/>
            <w:tcBorders>
              <w:top w:val="single" w:sz="4" w:space="0" w:color="auto"/>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24"/>
          <w:jc w:val="center"/>
        </w:trPr>
        <w:tc>
          <w:tcPr>
            <w:tcW w:w="780" w:type="dxa"/>
            <w:vMerge/>
            <w:tcBorders>
              <w:left w:val="single" w:sz="3" w:space="0" w:color="000000"/>
              <w:bottom w:val="single" w:sz="4" w:space="0" w:color="000000"/>
              <w:right w:val="single" w:sz="3" w:space="0" w:color="000000"/>
            </w:tcBorders>
            <w:shd w:val="clear" w:color="auto" w:fill="auto"/>
            <w:vAlign w:val="center"/>
          </w:tcPr>
          <w:p>
            <w:pPr>
              <w:jc w:val="center"/>
              <w:rPr>
                <w:rFonts w:ascii="Times New Roman" w:hAnsi="Times New Roman" w:cs="Times New Roman"/>
                <w:noProof/>
              </w:rPr>
            </w:pPr>
          </w:p>
        </w:tc>
        <w:tc>
          <w:tcPr>
            <w:tcW w:w="2722" w:type="dxa"/>
            <w:vMerge/>
            <w:tcBorders>
              <w:left w:val="single" w:sz="3" w:space="0" w:color="000000"/>
              <w:bottom w:val="single" w:sz="4" w:space="0" w:color="000000"/>
              <w:right w:val="single" w:sz="3" w:space="0" w:color="000000"/>
            </w:tcBorders>
            <w:shd w:val="clear" w:color="auto" w:fill="DA9694"/>
            <w:vAlign w:val="center"/>
          </w:tcPr>
          <w:p>
            <w:pPr>
              <w:jc w:val="center"/>
              <w:rPr>
                <w:rFonts w:ascii="Times New Roman" w:hAnsi="Times New Roman" w:cs="Times New Roman"/>
                <w:noProof/>
                <w:sz w:val="16"/>
                <w:szCs w:val="16"/>
              </w:rPr>
            </w:pPr>
          </w:p>
        </w:tc>
        <w:tc>
          <w:tcPr>
            <w:tcW w:w="3230"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71" w:lineRule="auto"/>
              <w:ind w:right="27"/>
              <w:jc w:val="center"/>
              <w:rPr>
                <w:rFonts w:ascii="Times New Roman" w:eastAsia="Times New Roman" w:hAnsi="Times New Roman" w:cs="Times New Roman"/>
                <w:noProof/>
                <w:sz w:val="12"/>
                <w:szCs w:val="12"/>
              </w:rPr>
            </w:pPr>
            <w:r>
              <w:rPr>
                <w:rFonts w:ascii="Times New Roman" w:hAnsi="Times New Roman"/>
                <w:noProof/>
                <w:sz w:val="12"/>
                <w:szCs w:val="12"/>
              </w:rPr>
              <w:t>C(2016) 3855 final – Décision de la Commission relative aux formations sur la propre initiative du membre du personnel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24.6.2016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98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p>
      <w:pPr>
        <w:widowControl w:val="0"/>
        <w:spacing w:after="0" w:line="240" w:lineRule="auto"/>
        <w:rPr>
          <w:rFonts w:ascii="Times New Roman" w:eastAsia="Times New Roman" w:hAnsi="Times New Roman" w:cs="Times New Roman"/>
          <w:noProof/>
          <w:sz w:val="20"/>
          <w:szCs w:val="20"/>
          <w:lang w:val="en-US"/>
        </w:rPr>
      </w:pPr>
    </w:p>
    <w:tbl>
      <w:tblPr>
        <w:tblW w:w="0" w:type="auto"/>
        <w:jc w:val="center"/>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jc w:val="center"/>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vAlign w:val="center"/>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III – De la carrière du fonctionnaire</w:t>
            </w:r>
          </w:p>
        </w:tc>
      </w:tr>
      <w:tr>
        <w:trPr>
          <w:trHeight w:hRule="exact" w:val="389"/>
          <w:jc w:val="center"/>
        </w:trPr>
        <w:tc>
          <w:tcPr>
            <w:tcW w:w="10923" w:type="dxa"/>
            <w:gridSpan w:val="6"/>
            <w:tcBorders>
              <w:top w:val="single" w:sz="5" w:space="0" w:color="000000"/>
              <w:left w:val="single" w:sz="5" w:space="0" w:color="000000"/>
              <w:bottom w:val="single" w:sz="3" w:space="0" w:color="000000"/>
              <w:right w:val="single" w:sz="7" w:space="0" w:color="000000"/>
            </w:tcBorders>
            <w:shd w:val="clear" w:color="auto" w:fill="DCE6F1"/>
            <w:vAlign w:val="center"/>
          </w:tcPr>
          <w:p>
            <w:pPr>
              <w:widowControl w:val="0"/>
              <w:spacing w:before="44"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1 – Recrutement</w:t>
            </w:r>
          </w:p>
        </w:tc>
      </w:tr>
      <w:tr>
        <w:trPr>
          <w:trHeight w:hRule="exact" w:val="766"/>
          <w:jc w:val="center"/>
        </w:trPr>
        <w:tc>
          <w:tcPr>
            <w:tcW w:w="780" w:type="dxa"/>
            <w:tcBorders>
              <w:top w:val="single" w:sz="3" w:space="0" w:color="000000"/>
              <w:left w:val="single" w:sz="5" w:space="0" w:color="000000"/>
              <w:bottom w:val="single" w:sz="4" w:space="0" w:color="auto"/>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27 à 34</w:t>
            </w:r>
          </w:p>
        </w:tc>
        <w:tc>
          <w:tcPr>
            <w:tcW w:w="2722" w:type="dxa"/>
            <w:tcBorders>
              <w:top w:val="single" w:sz="3" w:space="0" w:color="000000"/>
              <w:left w:val="single" w:sz="3" w:space="0" w:color="000000"/>
              <w:bottom w:val="single" w:sz="4" w:space="0" w:color="000000"/>
              <w:right w:val="single" w:sz="3" w:space="0" w:color="000000"/>
            </w:tcBorders>
            <w:shd w:val="clear" w:color="auto" w:fill="FFFF65"/>
            <w:vAlign w:val="center"/>
          </w:tcPr>
          <w:p>
            <w:pPr>
              <w:widowControl w:val="0"/>
              <w:spacing w:before="107" w:after="0" w:line="240" w:lineRule="auto"/>
              <w:ind w:right="1"/>
              <w:jc w:val="center"/>
              <w:rPr>
                <w:rFonts w:ascii="Times New Roman" w:eastAsia="Times New Roman" w:hAnsi="Times New Roman" w:cs="Times New Roman"/>
                <w:noProof/>
                <w:sz w:val="16"/>
                <w:szCs w:val="16"/>
              </w:rPr>
            </w:pPr>
            <w:r>
              <w:rPr>
                <w:rFonts w:ascii="Times New Roman" w:hAnsi="Times New Roman"/>
                <w:b/>
                <w:noProof/>
                <w:sz w:val="16"/>
              </w:rPr>
              <w:t>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29"/>
              <w:jc w:val="center"/>
              <w:rPr>
                <w:rFonts w:ascii="Times New Roman" w:eastAsia="Times New Roman" w:hAnsi="Times New Roman" w:cs="Times New Roman"/>
                <w:noProof/>
                <w:sz w:val="12"/>
                <w:szCs w:val="12"/>
              </w:rPr>
            </w:pPr>
            <w:r>
              <w:rPr>
                <w:rFonts w:ascii="Times New Roman" w:hAnsi="Times New Roman"/>
                <w:noProof/>
                <w:sz w:val="12"/>
              </w:rPr>
              <w:t>C(2013) 8970 – Décision de la Commission portant dispositions générales d’exécution relatives aux critères applicables au classement en échelon lors de la nomination ou de l’engagement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53"/>
          <w:jc w:val="center"/>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29</w:t>
            </w:r>
          </w:p>
        </w:tc>
        <w:tc>
          <w:tcPr>
            <w:tcW w:w="2722" w:type="dxa"/>
            <w:vMerge w:val="restart"/>
            <w:tcBorders>
              <w:top w:val="single" w:sz="4" w:space="0" w:color="000000"/>
              <w:left w:val="single" w:sz="4" w:space="0" w:color="auto"/>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Nomination du personnel d’encadrement supérieur</w:t>
            </w:r>
          </w:p>
        </w:tc>
        <w:tc>
          <w:tcPr>
            <w:tcW w:w="3230"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after="0" w:line="271" w:lineRule="auto"/>
              <w:ind w:right="263"/>
              <w:jc w:val="center"/>
              <w:rPr>
                <w:rFonts w:ascii="Times New Roman" w:eastAsia="Times New Roman" w:hAnsi="Times New Roman" w:cs="Times New Roman"/>
                <w:noProof/>
                <w:sz w:val="12"/>
                <w:szCs w:val="12"/>
              </w:rPr>
            </w:pPr>
            <w:r>
              <w:rPr>
                <w:rFonts w:ascii="Times New Roman" w:hAnsi="Times New Roman"/>
                <w:noProof/>
                <w:sz w:val="12"/>
              </w:rPr>
              <w:t>Lignes directrices pour les services de la Commission sur les procédures de nomination du personnel d’encadrement supérieur</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1.10.2008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53"/>
          <w:jc w:val="center"/>
        </w:trPr>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s="Times New Roman"/>
                <w:noProof/>
              </w:rPr>
            </w:pPr>
          </w:p>
        </w:tc>
        <w:tc>
          <w:tcPr>
            <w:tcW w:w="2722" w:type="dxa"/>
            <w:vMerge/>
            <w:tcBorders>
              <w:left w:val="single" w:sz="4" w:space="0" w:color="auto"/>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before="98" w:after="0" w:line="271" w:lineRule="auto"/>
              <w:ind w:right="62"/>
              <w:jc w:val="center"/>
              <w:rPr>
                <w:rFonts w:ascii="Times New Roman" w:eastAsia="Times New Roman" w:hAnsi="Times New Roman" w:cs="Times New Roman"/>
                <w:noProof/>
                <w:sz w:val="12"/>
                <w:szCs w:val="12"/>
              </w:rPr>
            </w:pPr>
            <w:r>
              <w:rPr>
                <w:rFonts w:ascii="Times New Roman" w:hAnsi="Times New Roman"/>
                <w:noProof/>
                <w:sz w:val="12"/>
              </w:rPr>
              <w:t>C(2007) 380 – Décision de la Commission relative au règlement intérieur du comité consultatif des nominations (CCN)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7.2.2007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6"/>
          <w:jc w:val="center"/>
        </w:trPr>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s="Times New Roman"/>
                <w:noProof/>
              </w:rPr>
            </w:pPr>
          </w:p>
        </w:tc>
        <w:tc>
          <w:tcPr>
            <w:tcW w:w="2722" w:type="dxa"/>
            <w:tcBorders>
              <w:top w:val="single" w:sz="3" w:space="0" w:color="000000"/>
              <w:left w:val="single" w:sz="4" w:space="0" w:color="auto"/>
              <w:bottom w:val="single" w:sz="4" w:space="0" w:color="auto"/>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Encadrement intermédiaire</w:t>
            </w:r>
          </w:p>
        </w:tc>
        <w:tc>
          <w:tcPr>
            <w:tcW w:w="3230" w:type="dxa"/>
            <w:tcBorders>
              <w:top w:val="single" w:sz="3" w:space="0" w:color="000000"/>
              <w:left w:val="single" w:sz="4" w:space="0" w:color="000000"/>
              <w:bottom w:val="single" w:sz="3" w:space="0" w:color="000000"/>
              <w:right w:val="single" w:sz="3" w:space="0" w:color="000000"/>
            </w:tcBorders>
            <w:shd w:val="clear" w:color="auto" w:fill="D99594" w:themeFill="accent2" w:themeFillTint="99"/>
            <w:vAlign w:val="center"/>
          </w:tcPr>
          <w:p>
            <w:pPr>
              <w:widowControl w:val="0"/>
              <w:spacing w:before="2" w:after="0" w:line="271" w:lineRule="auto"/>
              <w:ind w:right="123"/>
              <w:jc w:val="center"/>
              <w:rPr>
                <w:rFonts w:ascii="Times New Roman" w:eastAsia="Times New Roman" w:hAnsi="Times New Roman" w:cs="Times New Roman"/>
                <w:noProof/>
                <w:sz w:val="12"/>
                <w:szCs w:val="12"/>
              </w:rPr>
            </w:pPr>
            <w:r>
              <w:rPr>
                <w:rFonts w:ascii="Times New Roman" w:hAnsi="Times New Roman"/>
                <w:noProof/>
                <w:sz w:val="12"/>
              </w:rPr>
              <w:t>C(2016) 3288 final – Décision de la Commission concernant le personnel d’encadrement intermédiaire</w:t>
            </w:r>
          </w:p>
        </w:tc>
        <w:tc>
          <w:tcPr>
            <w:tcW w:w="1409" w:type="dxa"/>
            <w:tcBorders>
              <w:top w:val="single" w:sz="3" w:space="0" w:color="000000"/>
              <w:left w:val="single" w:sz="3" w:space="0" w:color="000000"/>
              <w:bottom w:val="single" w:sz="3"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16.6.2016</w:t>
            </w:r>
          </w:p>
        </w:tc>
        <w:tc>
          <w:tcPr>
            <w:tcW w:w="180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82" w:type="dxa"/>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before="95"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6"/>
          <w:jc w:val="center"/>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s="Times New Roman"/>
                <w:noProof/>
              </w:rPr>
            </w:pPr>
            <w:r>
              <w:rPr>
                <w:rFonts w:ascii="Times New Roman" w:hAnsi="Times New Roman"/>
                <w:b/>
                <w:noProof/>
                <w:sz w:val="12"/>
              </w:rPr>
              <w:t>38</w:t>
            </w:r>
          </w:p>
        </w:tc>
        <w:tc>
          <w:tcPr>
            <w:tcW w:w="2722" w:type="dxa"/>
            <w:vMerge w:val="restart"/>
            <w:tcBorders>
              <w:top w:val="single" w:sz="4" w:space="0" w:color="auto"/>
              <w:left w:val="single" w:sz="4" w:space="0" w:color="auto"/>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w w:val="105"/>
                <w:sz w:val="16"/>
              </w:rPr>
            </w:pPr>
            <w:r>
              <w:rPr>
                <w:rFonts w:ascii="Times New Roman" w:hAnsi="Times New Roman"/>
                <w:b/>
                <w:noProof/>
                <w:sz w:val="16"/>
                <w:szCs w:val="16"/>
              </w:rPr>
              <w:t>Détachement</w:t>
            </w:r>
          </w:p>
        </w:tc>
        <w:tc>
          <w:tcPr>
            <w:tcW w:w="323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2" w:after="0" w:line="271" w:lineRule="auto"/>
              <w:ind w:right="123"/>
              <w:jc w:val="center"/>
              <w:rPr>
                <w:rFonts w:ascii="Times New Roman" w:hAnsi="Times New Roman" w:cs="Times New Roman"/>
                <w:noProof/>
                <w:w w:val="105"/>
                <w:sz w:val="12"/>
              </w:rPr>
            </w:pPr>
            <w:r>
              <w:rPr>
                <w:rFonts w:ascii="Times New Roman" w:hAnsi="Times New Roman"/>
                <w:noProof/>
                <w:sz w:val="12"/>
              </w:rPr>
              <w:t>SEC(2002) 146 – Lignes directrices sur la mobilité [telle que modifiées par la décision C(2003) 3985 – Modification des lignes directrices sur la mobilité]</w:t>
            </w:r>
          </w:p>
        </w:tc>
        <w:tc>
          <w:tcPr>
            <w:tcW w:w="1409" w:type="dxa"/>
            <w:tcBorders>
              <w:top w:val="single" w:sz="3" w:space="0" w:color="000000"/>
              <w:left w:val="single" w:sz="3" w:space="0" w:color="000000"/>
              <w:bottom w:val="single" w:sz="3"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12.2.2002</w:t>
            </w:r>
          </w:p>
        </w:tc>
        <w:tc>
          <w:tcPr>
            <w:tcW w:w="180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82" w:type="dxa"/>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before="95"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6"/>
          <w:jc w:val="center"/>
        </w:trPr>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s="Times New Roman"/>
                <w:noProof/>
              </w:rPr>
            </w:pPr>
          </w:p>
        </w:tc>
        <w:tc>
          <w:tcPr>
            <w:tcW w:w="2722" w:type="dxa"/>
            <w:vMerge/>
            <w:tcBorders>
              <w:left w:val="single" w:sz="4" w:space="0" w:color="auto"/>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w w:val="105"/>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2" w:after="0" w:line="271" w:lineRule="auto"/>
              <w:ind w:right="123"/>
              <w:jc w:val="center"/>
              <w:rPr>
                <w:rFonts w:ascii="Times New Roman" w:hAnsi="Times New Roman" w:cs="Times New Roman"/>
                <w:noProof/>
                <w:w w:val="105"/>
                <w:sz w:val="12"/>
              </w:rPr>
            </w:pPr>
            <w:r>
              <w:rPr>
                <w:rFonts w:ascii="Times New Roman" w:hAnsi="Times New Roman"/>
                <w:noProof/>
                <w:sz w:val="12"/>
              </w:rPr>
              <w:t>C(2013) 5554 final – Communication à la Commission concernant les lignes directrices sur la mobilité externe</w:t>
            </w:r>
          </w:p>
        </w:tc>
        <w:tc>
          <w:tcPr>
            <w:tcW w:w="1409" w:type="dxa"/>
            <w:tcBorders>
              <w:top w:val="single" w:sz="3" w:space="0" w:color="000000"/>
              <w:left w:val="single" w:sz="3" w:space="0" w:color="000000"/>
              <w:bottom w:val="single" w:sz="3"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3.9.2013</w:t>
            </w:r>
          </w:p>
        </w:tc>
        <w:tc>
          <w:tcPr>
            <w:tcW w:w="180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82" w:type="dxa"/>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before="95"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6"/>
          <w:jc w:val="center"/>
        </w:trPr>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s="Times New Roman"/>
                <w:noProof/>
              </w:rPr>
            </w:pPr>
          </w:p>
        </w:tc>
        <w:tc>
          <w:tcPr>
            <w:tcW w:w="2722" w:type="dxa"/>
            <w:vMerge/>
            <w:tcBorders>
              <w:left w:val="single" w:sz="4" w:space="0" w:color="auto"/>
              <w:bottom w:val="single" w:sz="4" w:space="0" w:color="auto"/>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w w:val="105"/>
                <w:sz w:val="16"/>
                <w:lang w:val="en-US"/>
              </w:rPr>
            </w:pPr>
          </w:p>
        </w:tc>
        <w:tc>
          <w:tcPr>
            <w:tcW w:w="3230" w:type="dxa"/>
            <w:tcBorders>
              <w:top w:val="single" w:sz="3" w:space="0" w:color="000000"/>
              <w:left w:val="single" w:sz="3" w:space="0" w:color="000000"/>
              <w:bottom w:val="single" w:sz="4" w:space="0" w:color="auto"/>
              <w:right w:val="single" w:sz="3" w:space="0" w:color="000000"/>
            </w:tcBorders>
            <w:shd w:val="clear" w:color="auto" w:fill="D99594" w:themeFill="accent2" w:themeFillTint="99"/>
            <w:vAlign w:val="center"/>
          </w:tcPr>
          <w:p>
            <w:pPr>
              <w:widowControl w:val="0"/>
              <w:spacing w:before="2" w:after="0" w:line="271" w:lineRule="auto"/>
              <w:ind w:right="123"/>
              <w:jc w:val="center"/>
              <w:rPr>
                <w:rFonts w:ascii="Times New Roman" w:hAnsi="Times New Roman" w:cs="Times New Roman"/>
                <w:noProof/>
                <w:w w:val="105"/>
                <w:sz w:val="12"/>
              </w:rPr>
            </w:pPr>
            <w:r>
              <w:rPr>
                <w:rFonts w:ascii="Times New Roman" w:hAnsi="Times New Roman"/>
                <w:noProof/>
                <w:sz w:val="12"/>
              </w:rPr>
              <w:t>C(2013) 5555 final – Décision de la Commission concernant les aspects administratifs de la mobilité externe</w:t>
            </w:r>
          </w:p>
        </w:tc>
        <w:tc>
          <w:tcPr>
            <w:tcW w:w="1409" w:type="dxa"/>
            <w:tcBorders>
              <w:top w:val="single" w:sz="3" w:space="0" w:color="000000"/>
              <w:left w:val="single" w:sz="3" w:space="0" w:color="000000"/>
              <w:bottom w:val="single" w:sz="4" w:space="0" w:color="auto"/>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3.9.2013</w:t>
            </w:r>
          </w:p>
        </w:tc>
        <w:tc>
          <w:tcPr>
            <w:tcW w:w="1800" w:type="dxa"/>
            <w:tcBorders>
              <w:top w:val="single" w:sz="4" w:space="0" w:color="000000"/>
              <w:left w:val="single" w:sz="4" w:space="0" w:color="000000"/>
              <w:bottom w:val="single" w:sz="4" w:space="0" w:color="auto"/>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82" w:type="dxa"/>
            <w:tcBorders>
              <w:top w:val="single" w:sz="4" w:space="0" w:color="000000"/>
              <w:left w:val="single" w:sz="4" w:space="0" w:color="000000"/>
              <w:bottom w:val="single" w:sz="4" w:space="0" w:color="auto"/>
              <w:right w:val="single" w:sz="4" w:space="0" w:color="auto"/>
            </w:tcBorders>
            <w:shd w:val="clear" w:color="auto" w:fill="DA9694"/>
            <w:vAlign w:val="center"/>
          </w:tcPr>
          <w:p>
            <w:pPr>
              <w:widowControl w:val="0"/>
              <w:spacing w:before="95"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2 – Positions</w:t>
            </w:r>
          </w:p>
        </w:tc>
      </w:tr>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90"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Section 3 – Le congé de convenance personnelle</w:t>
            </w:r>
          </w:p>
        </w:tc>
      </w:tr>
      <w:tr>
        <w:trPr>
          <w:trHeight w:hRule="exact" w:val="713"/>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40</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de convenance personnelle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29"/>
              <w:jc w:val="center"/>
              <w:rPr>
                <w:rFonts w:ascii="Times New Roman" w:eastAsia="Times New Roman" w:hAnsi="Times New Roman" w:cs="Times New Roman"/>
                <w:noProof/>
                <w:sz w:val="12"/>
                <w:szCs w:val="12"/>
              </w:rPr>
            </w:pPr>
            <w:r>
              <w:rPr>
                <w:rFonts w:ascii="Times New Roman" w:hAnsi="Times New Roman"/>
                <w:noProof/>
                <w:sz w:val="12"/>
              </w:rPr>
              <w:t>C(2013) 9054 – Décision de la Commission relative aux mesures concernant le congé de convenance personnelle des fonctionnaires et le congé sans rémunération des agents temporaires et agents contractuels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before="103"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90" w:after="0" w:line="240" w:lineRule="auto"/>
              <w:ind w:right="981"/>
              <w:jc w:val="center"/>
              <w:rPr>
                <w:rFonts w:ascii="Times New Roman" w:eastAsia="Times New Roman" w:hAnsi="Times New Roman" w:cs="Times New Roman"/>
                <w:noProof/>
                <w:sz w:val="17"/>
                <w:szCs w:val="17"/>
              </w:rPr>
            </w:pPr>
            <w:r>
              <w:rPr>
                <w:rFonts w:ascii="Times New Roman" w:hAnsi="Times New Roman"/>
                <w:b/>
                <w:noProof/>
                <w:sz w:val="17"/>
              </w:rPr>
              <w:t xml:space="preserve">                      Section 6 – Congé parental ou familial</w:t>
            </w:r>
          </w:p>
        </w:tc>
      </w:tr>
      <w:tr>
        <w:trPr>
          <w:trHeight w:hRule="exact" w:val="586"/>
        </w:trPr>
        <w:tc>
          <w:tcPr>
            <w:tcW w:w="780" w:type="dxa"/>
            <w:tcBorders>
              <w:top w:val="single" w:sz="5" w:space="0" w:color="000000"/>
              <w:left w:val="single" w:sz="5" w:space="0" w:color="000000"/>
              <w:bottom w:val="single" w:sz="3" w:space="0" w:color="000000"/>
              <w:right w:val="single" w:sz="3" w:space="0" w:color="000000"/>
            </w:tcBorders>
            <w:shd w:val="clear" w:color="auto" w:fill="FFFF65"/>
            <w:vAlign w:val="center"/>
          </w:tcPr>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bis</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Congé parental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62" w:after="0" w:line="271" w:lineRule="auto"/>
              <w:ind w:right="269"/>
              <w:jc w:val="center"/>
              <w:rPr>
                <w:rFonts w:ascii="Times New Roman" w:eastAsia="Times New Roman" w:hAnsi="Times New Roman" w:cs="Times New Roman"/>
                <w:noProof/>
                <w:sz w:val="12"/>
                <w:szCs w:val="12"/>
              </w:rPr>
            </w:pPr>
            <w:r>
              <w:rPr>
                <w:rFonts w:ascii="Times New Roman" w:hAnsi="Times New Roman"/>
                <w:noProof/>
                <w:sz w:val="12"/>
              </w:rPr>
              <w:t>C(2010) 7572 – Décision de la Commission relative aux dispositions générales d’exécution de l’article 42 </w:t>
            </w:r>
            <w:r>
              <w:rPr>
                <w:rFonts w:ascii="Times New Roman" w:hAnsi="Times New Roman"/>
                <w:i/>
                <w:iCs/>
                <w:noProof/>
                <w:sz w:val="12"/>
              </w:rPr>
              <w:t>bis</w:t>
            </w:r>
            <w:r>
              <w:rPr>
                <w:rFonts w:ascii="Times New Roman" w:hAnsi="Times New Roman"/>
                <w:noProof/>
                <w:sz w:val="12"/>
              </w:rPr>
              <w:t xml:space="preserve"> du statut relatif au congé parental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26"/>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Congé familial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35"/>
              <w:jc w:val="center"/>
              <w:rPr>
                <w:rFonts w:ascii="Times New Roman" w:eastAsia="Times New Roman" w:hAnsi="Times New Roman" w:cs="Times New Roman"/>
                <w:noProof/>
                <w:sz w:val="12"/>
                <w:szCs w:val="12"/>
              </w:rPr>
            </w:pPr>
            <w:r>
              <w:rPr>
                <w:rFonts w:ascii="Times New Roman" w:hAnsi="Times New Roman"/>
                <w:noProof/>
                <w:sz w:val="12"/>
              </w:rPr>
              <w:t>C(2010) 7494 – Décision de la Commission relative à l’article 42 </w:t>
            </w:r>
            <w:r>
              <w:rPr>
                <w:rFonts w:ascii="Times New Roman" w:hAnsi="Times New Roman"/>
                <w:i/>
                <w:iCs/>
                <w:noProof/>
                <w:sz w:val="12"/>
              </w:rPr>
              <w:t>ter</w:t>
            </w:r>
            <w:r>
              <w:rPr>
                <w:rFonts w:ascii="Times New Roman" w:hAnsi="Times New Roman"/>
                <w:noProof/>
                <w:sz w:val="12"/>
              </w:rPr>
              <w:t xml:space="preserve"> du statut relatif au congé familial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Notation, avancement d’échelon et promotion</w:t>
            </w:r>
          </w:p>
        </w:tc>
      </w:tr>
      <w:tr>
        <w:trPr>
          <w:trHeight w:hRule="exact" w:val="802"/>
        </w:trPr>
        <w:tc>
          <w:tcPr>
            <w:tcW w:w="780" w:type="dxa"/>
            <w:tcBorders>
              <w:top w:val="single" w:sz="5" w:space="0" w:color="000000"/>
              <w:left w:val="single" w:sz="5"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43 et 44, 1</w:t>
            </w:r>
            <w:r>
              <w:rPr>
                <w:rFonts w:ascii="Times New Roman" w:hAnsi="Times New Roman"/>
                <w:b/>
                <w:noProof/>
                <w:sz w:val="12"/>
                <w:vertAlign w:val="superscript"/>
              </w:rPr>
              <w:t>er</w:t>
            </w:r>
            <w:r>
              <w:rPr>
                <w:rFonts w:ascii="Times New Roman" w:hAnsi="Times New Roman"/>
                <w:b/>
                <w:noProof/>
                <w:sz w:val="12"/>
              </w:rPr>
              <w:t> alinéa</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14"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Rapport annuel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4" w:after="0" w:line="271" w:lineRule="auto"/>
              <w:ind w:right="79"/>
              <w:jc w:val="center"/>
              <w:rPr>
                <w:rFonts w:ascii="Times New Roman" w:eastAsia="Times New Roman" w:hAnsi="Times New Roman" w:cs="Times New Roman"/>
                <w:noProof/>
                <w:sz w:val="12"/>
                <w:szCs w:val="12"/>
              </w:rPr>
            </w:pPr>
            <w:r>
              <w:rPr>
                <w:rFonts w:ascii="Times New Roman" w:hAnsi="Times New Roman"/>
                <w:noProof/>
                <w:sz w:val="12"/>
                <w:szCs w:val="12"/>
              </w:rPr>
              <w:t>C(2013) 8985 – Décision de la Commission relative aux dispositions générales d’exécution de l’article 43 du statut et aux modalités d’application de l’article 44, premier alinéa, du statut [modifiée en dernier lieu par la décision C(2016) 7270]</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802"/>
        </w:trPr>
        <w:tc>
          <w:tcPr>
            <w:tcW w:w="780" w:type="dxa"/>
            <w:tcBorders>
              <w:top w:val="single" w:sz="5" w:space="0" w:color="000000"/>
              <w:left w:val="single" w:sz="5"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hAnsi="Times New Roman" w:cs="Times New Roman"/>
                <w:b/>
                <w:noProof/>
                <w:w w:val="105"/>
                <w:sz w:val="12"/>
              </w:rPr>
            </w:pPr>
            <w:r>
              <w:rPr>
                <w:rFonts w:ascii="Times New Roman" w:hAnsi="Times New Roman"/>
                <w:b/>
                <w:noProof/>
                <w:sz w:val="12"/>
                <w:szCs w:val="12"/>
              </w:rPr>
              <w:t>44, 1</w:t>
            </w:r>
            <w:r>
              <w:rPr>
                <w:rFonts w:ascii="Times New Roman" w:hAnsi="Times New Roman"/>
                <w:b/>
                <w:noProof/>
                <w:sz w:val="12"/>
                <w:szCs w:val="12"/>
                <w:vertAlign w:val="superscript"/>
              </w:rPr>
              <w:t>er</w:t>
            </w:r>
            <w:r>
              <w:rPr>
                <w:rFonts w:ascii="Times New Roman" w:hAnsi="Times New Roman"/>
                <w:b/>
                <w:noProof/>
                <w:sz w:val="12"/>
                <w:szCs w:val="12"/>
              </w:rPr>
              <w:t> alinéa</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14" w:after="0" w:line="240" w:lineRule="auto"/>
              <w:jc w:val="center"/>
              <w:rPr>
                <w:rFonts w:ascii="Times New Roman" w:hAnsi="Times New Roman" w:cs="Times New Roman"/>
                <w:b/>
                <w:noProof/>
                <w:sz w:val="16"/>
                <w:szCs w:val="16"/>
              </w:rPr>
            </w:pPr>
            <w:r>
              <w:rPr>
                <w:rFonts w:ascii="Times New Roman" w:hAnsi="Times New Roman"/>
                <w:b/>
                <w:noProof/>
                <w:sz w:val="16"/>
                <w:szCs w:val="16"/>
              </w:rPr>
              <w:t>Avancement d’échelon</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4" w:after="0" w:line="271" w:lineRule="auto"/>
              <w:ind w:right="79"/>
              <w:jc w:val="center"/>
              <w:rPr>
                <w:rFonts w:ascii="Times New Roman" w:hAnsi="Times New Roman" w:cs="Times New Roman"/>
                <w:noProof/>
                <w:w w:val="105"/>
                <w:sz w:val="12"/>
                <w:szCs w:val="12"/>
              </w:rPr>
            </w:pPr>
            <w:r>
              <w:rPr>
                <w:rFonts w:ascii="Times New Roman" w:hAnsi="Times New Roman"/>
                <w:noProof/>
                <w:sz w:val="12"/>
                <w:szCs w:val="12"/>
              </w:rPr>
              <w:t xml:space="preserve"> C(2014) 2226 – Décision de la Commission relative aux dispositions générales d’exécution de l’article 87, paragraphe 1, du régime applicable aux autres agents de l’Union européenne et aux modalités d’application de l’article 44, premier alinéa, du statut</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7.4.2014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802"/>
        </w:trPr>
        <w:tc>
          <w:tcPr>
            <w:tcW w:w="780" w:type="dxa"/>
            <w:tcBorders>
              <w:top w:val="single" w:sz="3" w:space="0" w:color="000000"/>
              <w:left w:val="single" w:sz="5"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44, 2</w:t>
            </w:r>
            <w:r>
              <w:rPr>
                <w:rFonts w:ascii="Times New Roman" w:hAnsi="Times New Roman"/>
                <w:b/>
                <w:noProof/>
                <w:sz w:val="12"/>
                <w:vertAlign w:val="superscript"/>
              </w:rPr>
              <w:t>e</w:t>
            </w:r>
            <w:r>
              <w:rPr>
                <w:rFonts w:ascii="Times New Roman" w:hAnsi="Times New Roman"/>
                <w:b/>
                <w:noProof/>
                <w:sz w:val="12"/>
              </w:rPr>
              <w:t> alinéa, à 46</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17"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Confirmation dans un poste d’encadrement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74"/>
              <w:jc w:val="center"/>
              <w:rPr>
                <w:rFonts w:ascii="Times New Roman" w:eastAsia="Times New Roman" w:hAnsi="Times New Roman" w:cs="Times New Roman"/>
                <w:noProof/>
                <w:sz w:val="12"/>
                <w:szCs w:val="12"/>
              </w:rPr>
            </w:pPr>
            <w:r>
              <w:rPr>
                <w:rFonts w:ascii="Times New Roman" w:hAnsi="Times New Roman"/>
                <w:noProof/>
                <w:sz w:val="12"/>
                <w:szCs w:val="12"/>
              </w:rPr>
              <w:t>C(2004) 1891 – Décision de la Commission sur l’application de l’article 44, deuxième alinéa, et de l’article 46 du statut ainsi que de l’article 7, paragraphe 4, de l’annexe XIII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19.5.2004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34"/>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45</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8" w:after="0" w:line="271" w:lineRule="auto"/>
              <w:ind w:right="144"/>
              <w:jc w:val="center"/>
              <w:rPr>
                <w:rFonts w:ascii="Times New Roman" w:eastAsia="Times New Roman" w:hAnsi="Times New Roman" w:cs="Times New Roman"/>
                <w:noProof/>
                <w:sz w:val="12"/>
                <w:szCs w:val="12"/>
              </w:rPr>
            </w:pPr>
            <w:r>
              <w:rPr>
                <w:rFonts w:ascii="Times New Roman" w:hAnsi="Times New Roman"/>
                <w:noProof/>
                <w:sz w:val="12"/>
                <w:szCs w:val="12"/>
              </w:rPr>
              <w:t>C(2013) 8968 – Décision de la Commission portant dispositions générales d’exécution de l’article 45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6"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54"/>
        </w:trPr>
        <w:tc>
          <w:tcPr>
            <w:tcW w:w="780" w:type="dxa"/>
            <w:tcBorders>
              <w:top w:val="single" w:sz="3" w:space="0" w:color="000000"/>
              <w:left w:val="single" w:sz="5" w:space="0" w:color="000000"/>
              <w:bottom w:val="single" w:sz="3" w:space="0" w:color="000000"/>
              <w:right w:val="single" w:sz="3" w:space="0" w:color="000000"/>
            </w:tcBorders>
            <w:shd w:val="clear" w:color="auto" w:fill="FFFF65"/>
            <w:vAlign w:val="center"/>
          </w:tcPr>
          <w:p>
            <w:pPr>
              <w:widowControl w:val="0"/>
              <w:spacing w:before="70"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45 </w:t>
            </w:r>
            <w:r>
              <w:rPr>
                <w:rFonts w:ascii="Times New Roman" w:hAnsi="Times New Roman"/>
                <w:b/>
                <w:i/>
                <w:iCs/>
                <w:noProof/>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Certification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50" w:after="0" w:line="271" w:lineRule="auto"/>
              <w:ind w:right="22"/>
              <w:jc w:val="center"/>
              <w:rPr>
                <w:rFonts w:ascii="Times New Roman" w:eastAsia="Times New Roman" w:hAnsi="Times New Roman" w:cs="Times New Roman"/>
                <w:noProof/>
                <w:sz w:val="12"/>
                <w:szCs w:val="12"/>
              </w:rPr>
            </w:pPr>
            <w:r>
              <w:rPr>
                <w:rFonts w:ascii="Times New Roman" w:hAnsi="Times New Roman"/>
                <w:noProof/>
                <w:sz w:val="12"/>
                <w:szCs w:val="12"/>
              </w:rPr>
              <w:t>C(2013) 6859 – Décision de la Commission du 22 octobre 2013 relative aux dispositions générales d’exécution de l’article 45 </w:t>
            </w:r>
            <w:r>
              <w:rPr>
                <w:rFonts w:ascii="Times New Roman" w:hAnsi="Times New Roman"/>
                <w:i/>
                <w:iCs/>
                <w:noProof/>
                <w:sz w:val="12"/>
                <w:szCs w:val="12"/>
              </w:rPr>
              <w:t>bis</w:t>
            </w:r>
            <w:r>
              <w:rPr>
                <w:rFonts w:ascii="Times New Roman" w:hAnsi="Times New Roman"/>
                <w:noProof/>
                <w:sz w:val="12"/>
                <w:szCs w:val="12"/>
              </w:rPr>
              <w:t xml:space="preserve">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29.10.2013</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4 – Cessation définitive des fonctions</w:t>
            </w:r>
          </w:p>
        </w:tc>
      </w:tr>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Section 4 – Procédures de traitement de l’insuffisance professionnelle</w:t>
            </w:r>
          </w:p>
        </w:tc>
      </w:tr>
      <w:tr>
        <w:trPr>
          <w:trHeight w:hRule="exact" w:val="502"/>
        </w:trPr>
        <w:tc>
          <w:tcPr>
            <w:tcW w:w="780" w:type="dxa"/>
            <w:vMerge w:val="restart"/>
            <w:tcBorders>
              <w:top w:val="single" w:sz="5" w:space="0" w:color="000000"/>
              <w:left w:val="single" w:sz="5" w:space="0" w:color="000000"/>
              <w:right w:val="single" w:sz="3" w:space="0" w:color="000000"/>
            </w:tcBorders>
            <w:shd w:val="clear" w:color="auto" w:fill="DA9694"/>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51</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Insuffisance professionnelle</w:t>
            </w:r>
          </w:p>
        </w:tc>
        <w:tc>
          <w:tcPr>
            <w:tcW w:w="323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before="98" w:after="0" w:line="271" w:lineRule="auto"/>
              <w:ind w:right="229"/>
              <w:jc w:val="center"/>
              <w:rPr>
                <w:rFonts w:ascii="Times New Roman" w:eastAsia="Times New Roman" w:hAnsi="Times New Roman" w:cs="Times New Roman"/>
                <w:noProof/>
                <w:sz w:val="12"/>
                <w:szCs w:val="12"/>
              </w:rPr>
            </w:pPr>
            <w:r>
              <w:rPr>
                <w:rFonts w:ascii="Times New Roman" w:hAnsi="Times New Roman"/>
                <w:noProof/>
                <w:sz w:val="12"/>
              </w:rPr>
              <w:t>C(2004) 1597/7 – Décision de la Commission relative au maintien du niveau des prestations</w:t>
            </w:r>
          </w:p>
        </w:tc>
        <w:tc>
          <w:tcPr>
            <w:tcW w:w="1409"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5"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02"/>
        </w:trPr>
        <w:tc>
          <w:tcPr>
            <w:tcW w:w="780" w:type="dxa"/>
            <w:vMerge/>
            <w:tcBorders>
              <w:left w:val="single" w:sz="5" w:space="0" w:color="000000"/>
              <w:bottom w:val="single" w:sz="3" w:space="0" w:color="000000"/>
              <w:right w:val="single" w:sz="3" w:space="0" w:color="000000"/>
            </w:tcBorders>
            <w:shd w:val="clear" w:color="auto" w:fill="DA9694"/>
            <w:vAlign w:val="center"/>
          </w:tcPr>
          <w:p>
            <w:pPr>
              <w:widowControl w:val="0"/>
              <w:spacing w:after="0" w:line="240" w:lineRule="auto"/>
              <w:ind w:right="2"/>
              <w:jc w:val="center"/>
              <w:rPr>
                <w:rFonts w:ascii="Times New Roman" w:hAnsi="Times New Roman" w:cs="Times New Roman"/>
                <w:b/>
                <w:noProof/>
                <w:spacing w:val="1"/>
                <w:w w:val="105"/>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w w:val="105"/>
                <w:sz w:val="16"/>
                <w:lang w:val="en-US"/>
              </w:rPr>
            </w:pP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8" w:after="0" w:line="271" w:lineRule="auto"/>
              <w:ind w:right="229"/>
              <w:jc w:val="center"/>
              <w:rPr>
                <w:rFonts w:ascii="Times New Roman" w:hAnsi="Times New Roman" w:cs="Times New Roman"/>
                <w:noProof/>
                <w:w w:val="105"/>
                <w:sz w:val="12"/>
              </w:rPr>
            </w:pPr>
            <w:r>
              <w:rPr>
                <w:rFonts w:ascii="Times New Roman"/>
                <w:noProof/>
                <w:sz w:val="12"/>
              </w:rPr>
              <w:t>C(2019)</w:t>
            </w:r>
            <w:r>
              <w:rPr>
                <w:rFonts w:ascii="Times New Roman"/>
                <w:noProof/>
                <w:sz w:val="12"/>
              </w:rPr>
              <w:t> </w:t>
            </w:r>
            <w:r>
              <w:rPr>
                <w:rFonts w:ascii="Times New Roman"/>
                <w:noProof/>
                <w:sz w:val="12"/>
              </w:rPr>
              <w:t>6855</w:t>
            </w:r>
            <w:r>
              <w:rPr>
                <w:rFonts w:ascii="Times New Roman"/>
                <w:noProof/>
                <w:sz w:val="12"/>
              </w:rPr>
              <w:t> </w:t>
            </w:r>
            <w:r>
              <w:rPr>
                <w:rFonts w:ascii="Times New Roman"/>
                <w:noProof/>
                <w:sz w:val="12"/>
              </w:rPr>
              <w:t>final</w:t>
            </w:r>
            <w:r>
              <w:rPr>
                <w:rFonts w:ascii="Times New Roman"/>
                <w:noProof/>
                <w:sz w:val="12"/>
              </w:rPr>
              <w:t> –</w:t>
            </w:r>
            <w:r>
              <w:rPr>
                <w:rFonts w:ascii="Times New Roman"/>
                <w:noProof/>
                <w:sz w:val="12"/>
              </w:rPr>
              <w:t xml:space="preserve"> D</w:t>
            </w:r>
            <w:r>
              <w:rPr>
                <w:rFonts w:ascii="Times New Roman"/>
                <w:noProof/>
                <w:sz w:val="12"/>
              </w:rPr>
              <w:t>é</w:t>
            </w:r>
            <w:r>
              <w:rPr>
                <w:rFonts w:ascii="Times New Roman"/>
                <w:noProof/>
                <w:sz w:val="12"/>
              </w:rPr>
              <w:t>cision de la Commission relative aux proc</w:t>
            </w:r>
            <w:r>
              <w:rPr>
                <w:rFonts w:ascii="Times New Roman"/>
                <w:noProof/>
                <w:sz w:val="12"/>
              </w:rPr>
              <w:t>é</w:t>
            </w:r>
            <w:r>
              <w:rPr>
                <w:rFonts w:ascii="Times New Roman"/>
                <w:noProof/>
                <w:sz w:val="12"/>
              </w:rPr>
              <w:t>dures de traitement de l</w:t>
            </w:r>
            <w:r>
              <w:rPr>
                <w:rFonts w:ascii="Times New Roman"/>
                <w:noProof/>
                <w:sz w:val="12"/>
              </w:rPr>
              <w:t>’</w:t>
            </w:r>
            <w:r>
              <w:rPr>
                <w:rFonts w:ascii="Times New Roman"/>
                <w:noProof/>
                <w:sz w:val="12"/>
              </w:rPr>
              <w:t>insuffisance professionnelle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szCs w:val="12"/>
              </w:rPr>
              <w:t>4.10.2019</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ind w:right="977"/>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6 – Honorariat</w:t>
            </w:r>
          </w:p>
        </w:tc>
      </w:tr>
      <w:tr>
        <w:trPr>
          <w:trHeight w:hRule="exact" w:val="487"/>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54</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Honorariat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1" w:after="0" w:line="271" w:lineRule="auto"/>
              <w:ind w:right="207"/>
              <w:jc w:val="center"/>
              <w:rPr>
                <w:rFonts w:ascii="Times New Roman" w:eastAsia="Times New Roman" w:hAnsi="Times New Roman" w:cs="Times New Roman"/>
                <w:noProof/>
                <w:sz w:val="12"/>
                <w:szCs w:val="12"/>
              </w:rPr>
            </w:pPr>
            <w:r>
              <w:rPr>
                <w:rFonts w:ascii="Times New Roman" w:hAnsi="Times New Roman"/>
                <w:noProof/>
                <w:sz w:val="12"/>
              </w:rPr>
              <w:t>C(2012) 3192 – Décision de la Commission relative à l’octroi des rangs honoraires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7.6.2012</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gridCol w:w="7"/>
      </w:tblGrid>
      <w:tr>
        <w:trPr>
          <w:gridAfter w:val="1"/>
          <w:wAfter w:w="7" w:type="dxa"/>
          <w:trHeight w:hRule="exact" w:val="408"/>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vAlign w:val="center"/>
          </w:tcPr>
          <w:p>
            <w:pPr>
              <w:widowControl w:val="0"/>
              <w:spacing w:after="0" w:line="262" w:lineRule="exact"/>
              <w:jc w:val="center"/>
              <w:rPr>
                <w:rFonts w:ascii="Times New Roman" w:eastAsia="Times New Roman" w:hAnsi="Times New Roman" w:cs="Times New Roman"/>
                <w:noProof/>
                <w:sz w:val="25"/>
                <w:szCs w:val="25"/>
              </w:rPr>
            </w:pPr>
            <w:r>
              <w:rPr>
                <w:rFonts w:ascii="Times New Roman" w:hAnsi="Times New Roman"/>
                <w:b/>
                <w:noProof/>
                <w:sz w:val="25"/>
              </w:rPr>
              <w:t>Titre IV – Des conditions de travail du fonctionnaire</w:t>
            </w:r>
          </w:p>
        </w:tc>
      </w:tr>
      <w:tr>
        <w:trPr>
          <w:gridAfter w:val="1"/>
          <w:wAfter w:w="7" w:type="dxa"/>
          <w:trHeight w:hRule="exact" w:val="389"/>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AEEF3"/>
            <w:vAlign w:val="center"/>
          </w:tcPr>
          <w:p>
            <w:pPr>
              <w:widowControl w:val="0"/>
              <w:spacing w:before="81" w:after="0" w:line="240" w:lineRule="auto"/>
              <w:ind w:right="978"/>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Durée du travail</w:t>
            </w:r>
          </w:p>
        </w:tc>
      </w:tr>
      <w:tr>
        <w:trPr>
          <w:gridAfter w:val="1"/>
          <w:wAfter w:w="7" w:type="dxa"/>
          <w:trHeight w:hRule="exact" w:val="389"/>
        </w:trPr>
        <w:tc>
          <w:tcPr>
            <w:tcW w:w="780" w:type="dxa"/>
            <w:tcBorders>
              <w:left w:val="single" w:sz="4" w:space="0" w:color="auto"/>
              <w:bottom w:val="single" w:sz="4" w:space="0" w:color="000000"/>
              <w:right w:val="single" w:sz="4" w:space="0" w:color="000000"/>
            </w:tcBorders>
            <w:shd w:val="clear" w:color="auto" w:fill="DA9694"/>
            <w:vAlign w:val="center"/>
          </w:tcPr>
          <w:p>
            <w:pPr>
              <w:jc w:val="center"/>
              <w:rPr>
                <w:rFonts w:ascii="Times New Roman" w:hAnsi="Times New Roman" w:cs="Times New Roman"/>
                <w:noProof/>
              </w:rPr>
            </w:pPr>
            <w:r>
              <w:rPr>
                <w:rFonts w:ascii="Times New Roman" w:hAnsi="Times New Roman"/>
                <w:b/>
                <w:noProof/>
                <w:sz w:val="12"/>
              </w:rPr>
              <w:t>55</w:t>
            </w:r>
          </w:p>
        </w:tc>
        <w:tc>
          <w:tcPr>
            <w:tcW w:w="2722" w:type="dxa"/>
            <w:tcBorders>
              <w:left w:val="single" w:sz="4"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r>
              <w:rPr>
                <w:rFonts w:ascii="Times New Roman" w:hAnsi="Times New Roman"/>
                <w:b/>
                <w:noProof/>
                <w:sz w:val="16"/>
              </w:rPr>
              <w:t>Temps de travail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C(2014) 2502 – Décision de la Commission relative au temps de 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1.6.2014</w:t>
            </w:r>
          </w:p>
        </w:tc>
        <w:tc>
          <w:tcPr>
            <w:tcW w:w="1800" w:type="dxa"/>
            <w:tcBorders>
              <w:top w:val="single" w:sz="3" w:space="0" w:color="000000"/>
              <w:left w:val="single" w:sz="3"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982" w:type="dxa"/>
            <w:tcBorders>
              <w:left w:val="single" w:sz="4" w:space="0" w:color="000000"/>
              <w:bottom w:val="single" w:sz="4" w:space="0" w:color="000000"/>
              <w:right w:val="single" w:sz="4" w:space="0" w:color="auto"/>
            </w:tcBorders>
            <w:shd w:val="clear" w:color="auto" w:fill="DA9694"/>
            <w:vAlign w:val="center"/>
          </w:tcPr>
          <w:p>
            <w:pPr>
              <w:jc w:val="center"/>
              <w:rPr>
                <w:rFonts w:ascii="Times New Roman" w:hAnsi="Times New Roman" w:cs="Times New Roman"/>
                <w:noProof/>
              </w:rPr>
            </w:pPr>
            <w:r>
              <w:rPr>
                <w:rFonts w:ascii="Times New Roman" w:hAnsi="Times New Roman"/>
                <w:b/>
                <w:noProof/>
                <w:sz w:val="16"/>
                <w:szCs w:val="16"/>
              </w:rPr>
              <w:t>1 RE</w:t>
            </w:r>
          </w:p>
        </w:tc>
      </w:tr>
      <w:tr>
        <w:trPr>
          <w:gridAfter w:val="1"/>
          <w:wAfter w:w="7" w:type="dxa"/>
          <w:trHeight w:hRule="exact" w:val="554"/>
        </w:trPr>
        <w:tc>
          <w:tcPr>
            <w:tcW w:w="780" w:type="dxa"/>
            <w:tcBorders>
              <w:left w:val="single" w:sz="4" w:space="0" w:color="auto"/>
              <w:bottom w:val="single" w:sz="4" w:space="0" w:color="000000"/>
              <w:right w:val="single" w:sz="4" w:space="0" w:color="000000"/>
            </w:tcBorders>
            <w:shd w:val="clear" w:color="auto" w:fill="DA9694"/>
            <w:vAlign w:val="center"/>
          </w:tcPr>
          <w:p>
            <w:pPr>
              <w:jc w:val="center"/>
              <w:rPr>
                <w:rFonts w:ascii="Times New Roman" w:hAnsi="Times New Roman" w:cs="Times New Roman"/>
                <w:noProof/>
              </w:rPr>
            </w:pPr>
            <w:r>
              <w:rPr>
                <w:rFonts w:ascii="Times New Roman" w:hAnsi="Times New Roman"/>
                <w:b/>
                <w:noProof/>
                <w:sz w:val="12"/>
              </w:rPr>
              <w:t>55</w:t>
            </w:r>
          </w:p>
        </w:tc>
        <w:tc>
          <w:tcPr>
            <w:tcW w:w="2722" w:type="dxa"/>
            <w:tcBorders>
              <w:left w:val="single" w:sz="4" w:space="0" w:color="000000"/>
              <w:bottom w:val="single" w:sz="3" w:space="0" w:color="000000"/>
              <w:right w:val="single" w:sz="3" w:space="0" w:color="000000"/>
            </w:tcBorders>
            <w:shd w:val="clear" w:color="auto" w:fill="DA9694"/>
            <w:vAlign w:val="center"/>
          </w:tcPr>
          <w:p>
            <w:pPr>
              <w:spacing w:after="0"/>
              <w:jc w:val="center"/>
              <w:rPr>
                <w:rFonts w:ascii="Times New Roman" w:hAnsi="Times New Roman" w:cs="Times New Roman"/>
                <w:noProof/>
              </w:rPr>
            </w:pPr>
            <w:r>
              <w:rPr>
                <w:rFonts w:ascii="Times New Roman" w:hAnsi="Times New Roman"/>
                <w:b/>
                <w:noProof/>
                <w:sz w:val="17"/>
              </w:rPr>
              <w:t>Télétravail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C(2015) 9151 final – Décision de la Commission relative à la mise en œuvre du télétravail dans les services de la Commission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1.1.2016</w:t>
            </w:r>
          </w:p>
        </w:tc>
        <w:tc>
          <w:tcPr>
            <w:tcW w:w="1800" w:type="dxa"/>
            <w:tcBorders>
              <w:top w:val="single" w:sz="3" w:space="0" w:color="000000"/>
              <w:left w:val="single" w:sz="3"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982" w:type="dxa"/>
            <w:tcBorders>
              <w:left w:val="single" w:sz="4" w:space="0" w:color="000000"/>
              <w:bottom w:val="single" w:sz="4" w:space="0" w:color="000000"/>
              <w:right w:val="single" w:sz="4" w:space="0" w:color="auto"/>
            </w:tcBorders>
            <w:shd w:val="clear" w:color="auto" w:fill="DA9694"/>
            <w:vAlign w:val="center"/>
          </w:tcPr>
          <w:p>
            <w:pPr>
              <w:jc w:val="center"/>
              <w:rPr>
                <w:rFonts w:ascii="Times New Roman" w:hAnsi="Times New Roman" w:cs="Times New Roman"/>
                <w:noProof/>
              </w:rPr>
            </w:pPr>
            <w:r>
              <w:rPr>
                <w:rFonts w:ascii="Times New Roman" w:hAnsi="Times New Roman"/>
                <w:b/>
                <w:noProof/>
                <w:sz w:val="16"/>
                <w:szCs w:val="16"/>
              </w:rPr>
              <w:t>1 RE</w:t>
            </w:r>
          </w:p>
        </w:tc>
      </w:tr>
      <w:tr>
        <w:trPr>
          <w:trHeight w:hRule="exact" w:val="610"/>
        </w:trPr>
        <w:tc>
          <w:tcPr>
            <w:tcW w:w="780" w:type="dxa"/>
            <w:tcBorders>
              <w:top w:val="single" w:sz="4" w:space="0" w:color="000000"/>
              <w:left w:val="single" w:sz="4" w:space="0" w:color="000000"/>
              <w:bottom w:val="single" w:sz="4" w:space="0" w:color="auto"/>
              <w:right w:val="single" w:sz="4" w:space="0" w:color="000000"/>
            </w:tcBorders>
            <w:shd w:val="clear" w:color="auto" w:fill="DA9694"/>
            <w:vAlign w:val="center"/>
          </w:tcPr>
          <w:p>
            <w:pPr>
              <w:jc w:val="center"/>
              <w:rPr>
                <w:rFonts w:ascii="Times New Roman" w:hAnsi="Times New Roman" w:cs="Times New Roman"/>
                <w:noProof/>
              </w:rPr>
            </w:pPr>
            <w:r>
              <w:rPr>
                <w:rFonts w:ascii="Times New Roman" w:hAnsi="Times New Roman"/>
                <w:b/>
                <w:noProof/>
                <w:sz w:val="12"/>
              </w:rPr>
              <w:t>55 </w:t>
            </w:r>
            <w:r>
              <w:rPr>
                <w:rFonts w:ascii="Times New Roman" w:hAnsi="Times New Roman"/>
                <w:b/>
                <w:i/>
                <w:iCs/>
                <w:noProof/>
                <w:sz w:val="12"/>
              </w:rPr>
              <w:t>bis</w:t>
            </w:r>
            <w:r>
              <w:rPr>
                <w:rFonts w:ascii="Times New Roman" w:hAnsi="Times New Roman"/>
                <w:b/>
                <w:noProof/>
                <w:sz w:val="12"/>
              </w:rPr>
              <w:t xml:space="preserve"> + </w:t>
            </w:r>
            <w:r>
              <w:rPr>
                <w:rFonts w:ascii="Times New Roman" w:hAnsi="Times New Roman"/>
                <w:b/>
                <w:noProof/>
                <w:sz w:val="12"/>
              </w:rPr>
              <w:br/>
              <w:t>annexe IV </w:t>
            </w:r>
            <w:r>
              <w:rPr>
                <w:rFonts w:ascii="Times New Roman" w:hAnsi="Times New Roman"/>
                <w:b/>
                <w:i/>
                <w:iCs/>
                <w:noProof/>
                <w:sz w:val="12"/>
              </w:rPr>
              <w:t>bis</w:t>
            </w:r>
          </w:p>
        </w:tc>
        <w:tc>
          <w:tcPr>
            <w:tcW w:w="2722" w:type="dxa"/>
            <w:tcBorders>
              <w:top w:val="single" w:sz="4" w:space="0" w:color="000000"/>
              <w:left w:val="single" w:sz="4" w:space="0" w:color="000000"/>
              <w:bottom w:val="single" w:sz="4" w:space="0" w:color="auto"/>
              <w:right w:val="single" w:sz="4" w:space="0" w:color="000000"/>
            </w:tcBorders>
            <w:shd w:val="clear" w:color="auto" w:fill="DA9694"/>
            <w:vAlign w:val="center"/>
          </w:tcPr>
          <w:p>
            <w:pPr>
              <w:spacing w:after="0"/>
              <w:jc w:val="center"/>
              <w:rPr>
                <w:rFonts w:ascii="Times New Roman" w:hAnsi="Times New Roman" w:cs="Times New Roman"/>
                <w:noProof/>
              </w:rPr>
            </w:pPr>
            <w:r>
              <w:rPr>
                <w:rFonts w:ascii="Times New Roman" w:hAnsi="Times New Roman"/>
                <w:b/>
                <w:noProof/>
                <w:sz w:val="16"/>
              </w:rPr>
              <w:t>Activité à temps partiel</w:t>
            </w:r>
          </w:p>
        </w:tc>
        <w:tc>
          <w:tcPr>
            <w:tcW w:w="3230"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before="76" w:after="0" w:line="271" w:lineRule="auto"/>
              <w:ind w:right="29"/>
              <w:jc w:val="center"/>
              <w:rPr>
                <w:rFonts w:ascii="Times New Roman" w:eastAsia="Times New Roman" w:hAnsi="Times New Roman" w:cs="Times New Roman"/>
                <w:noProof/>
                <w:sz w:val="12"/>
                <w:szCs w:val="12"/>
              </w:rPr>
            </w:pPr>
            <w:r>
              <w:rPr>
                <w:rFonts w:ascii="Times New Roman" w:hAnsi="Times New Roman"/>
                <w:noProof/>
                <w:sz w:val="12"/>
              </w:rPr>
              <w:t>C(2015) 9720 final – Décision de la Commission relative à l’article 55 </w:t>
            </w:r>
            <w:r>
              <w:rPr>
                <w:rFonts w:ascii="Times New Roman" w:hAnsi="Times New Roman"/>
                <w:i/>
                <w:iCs/>
                <w:noProof/>
                <w:sz w:val="12"/>
              </w:rPr>
              <w:t>bis</w:t>
            </w:r>
            <w:r>
              <w:rPr>
                <w:rFonts w:ascii="Times New Roman" w:hAnsi="Times New Roman"/>
                <w:noProof/>
                <w:sz w:val="12"/>
              </w:rPr>
              <w:t xml:space="preserve"> et à l’annexe IV </w:t>
            </w:r>
            <w:r>
              <w:rPr>
                <w:rFonts w:ascii="Times New Roman" w:hAnsi="Times New Roman"/>
                <w:i/>
                <w:iCs/>
                <w:noProof/>
                <w:sz w:val="12"/>
              </w:rPr>
              <w:t>bis</w:t>
            </w:r>
            <w:r>
              <w:rPr>
                <w:rFonts w:ascii="Times New Roman" w:hAnsi="Times New Roman"/>
                <w:noProof/>
                <w:sz w:val="12"/>
              </w:rPr>
              <w:t xml:space="preserve"> du statut concernant le travail à temps partiel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Times New Roman" w:hAnsi="Times New Roman" w:cs="Times New Roman"/>
                <w:noProof/>
                <w:sz w:val="12"/>
                <w:szCs w:val="12"/>
              </w:rPr>
            </w:pPr>
            <w:r>
              <w:rPr>
                <w:rFonts w:ascii="Times New Roman" w:hAnsi="Times New Roman"/>
                <w:noProof/>
                <w:sz w:val="12"/>
              </w:rPr>
              <w:t>9.1.2016</w:t>
            </w:r>
          </w:p>
        </w:tc>
        <w:tc>
          <w:tcPr>
            <w:tcW w:w="1800" w:type="dxa"/>
            <w:tcBorders>
              <w:top w:val="single" w:sz="3" w:space="0" w:color="000000"/>
              <w:left w:val="single" w:sz="3"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989" w:type="dxa"/>
            <w:gridSpan w:val="2"/>
            <w:tcBorders>
              <w:left w:val="single" w:sz="4" w:space="0" w:color="000000"/>
              <w:bottom w:val="single" w:sz="4" w:space="0" w:color="000000"/>
              <w:right w:val="single" w:sz="4" w:space="0" w:color="auto"/>
            </w:tcBorders>
            <w:shd w:val="clear" w:color="auto" w:fill="DA9694"/>
            <w:vAlign w:val="center"/>
          </w:tcPr>
          <w:p>
            <w:pPr>
              <w:jc w:val="center"/>
              <w:rPr>
                <w:rFonts w:ascii="Times New Roman" w:hAnsi="Times New Roman" w:cs="Times New Roman"/>
                <w:noProof/>
              </w:rPr>
            </w:pPr>
            <w:r>
              <w:rPr>
                <w:rFonts w:ascii="Times New Roman" w:hAnsi="Times New Roman"/>
                <w:b/>
                <w:noProof/>
                <w:sz w:val="16"/>
                <w:szCs w:val="16"/>
              </w:rPr>
              <w:t>1 RE</w:t>
            </w:r>
          </w:p>
        </w:tc>
      </w:tr>
      <w:tr>
        <w:trPr>
          <w:trHeight w:hRule="exact" w:val="1007"/>
        </w:trPr>
        <w:tc>
          <w:tcPr>
            <w:tcW w:w="78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55 </w:t>
            </w:r>
            <w:r>
              <w:rPr>
                <w:rFonts w:ascii="Times New Roman" w:hAnsi="Times New Roman"/>
                <w:b/>
                <w:i/>
                <w:iCs/>
                <w:noProof/>
                <w:sz w:val="12"/>
              </w:rPr>
              <w:t>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Emploi partagé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18"/>
              <w:jc w:val="center"/>
              <w:rPr>
                <w:rFonts w:ascii="Times New Roman" w:eastAsia="Times New Roman" w:hAnsi="Times New Roman" w:cs="Times New Roman"/>
                <w:noProof/>
                <w:sz w:val="12"/>
                <w:szCs w:val="12"/>
              </w:rPr>
            </w:pPr>
            <w:r>
              <w:rPr>
                <w:rFonts w:ascii="Times New Roman" w:hAnsi="Times New Roman"/>
                <w:noProof/>
                <w:sz w:val="12"/>
              </w:rPr>
              <w:t>C(2004) 1314 – Décision de la Commission concernant l’article 55 </w:t>
            </w:r>
            <w:r>
              <w:rPr>
                <w:rFonts w:ascii="Times New Roman" w:hAnsi="Times New Roman"/>
                <w:i/>
                <w:iCs/>
                <w:noProof/>
                <w:sz w:val="12"/>
              </w:rPr>
              <w:t>ter</w:t>
            </w:r>
            <w:r>
              <w:rPr>
                <w:rFonts w:ascii="Times New Roman" w:hAnsi="Times New Roman"/>
                <w:noProof/>
                <w:sz w:val="12"/>
              </w:rPr>
              <w:t xml:space="preserve"> du statut relatif à l’emploi partagé</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9" w:type="dxa"/>
            <w:gridSpan w:val="2"/>
            <w:tcBorders>
              <w:top w:val="single" w:sz="4" w:space="0" w:color="auto"/>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858"/>
        </w:trPr>
        <w:tc>
          <w:tcPr>
            <w:tcW w:w="780"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56</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98"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Heures supplémentaires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5" w:after="0" w:line="271" w:lineRule="auto"/>
              <w:ind w:right="216"/>
              <w:jc w:val="center"/>
              <w:rPr>
                <w:rFonts w:ascii="Times New Roman" w:eastAsia="Times New Roman" w:hAnsi="Times New Roman" w:cs="Times New Roman"/>
                <w:noProof/>
                <w:sz w:val="12"/>
                <w:szCs w:val="12"/>
              </w:rPr>
            </w:pPr>
            <w:r>
              <w:rPr>
                <w:rFonts w:ascii="Times New Roman" w:hAnsi="Times New Roman"/>
                <w:noProof/>
                <w:sz w:val="12"/>
              </w:rPr>
              <w:t xml:space="preserve">C(2004) 1318/5 – Décision de la Commission relative aux prestations des chauffeurs de la Commission </w:t>
            </w:r>
            <w:r>
              <w:rPr>
                <w:rFonts w:ascii="Times New Roman" w:hAnsi="Times New Roman"/>
                <w:noProof/>
                <w:sz w:val="12"/>
              </w:rPr>
              <w:br/>
            </w:r>
            <w:r>
              <w:rPr>
                <w:rFonts w:ascii="Times New Roman"/>
                <w:noProof/>
                <w:sz w:val="12"/>
              </w:rPr>
              <w:t>[modifi</w:t>
            </w:r>
            <w:r>
              <w:rPr>
                <w:rFonts w:ascii="Times New Roman"/>
                <w:noProof/>
                <w:sz w:val="12"/>
              </w:rPr>
              <w:t>é</w:t>
            </w:r>
            <w:r>
              <w:rPr>
                <w:rFonts w:ascii="Times New Roman"/>
                <w:noProof/>
                <w:sz w:val="12"/>
              </w:rPr>
              <w:t>e en dernier lieu par la d</w:t>
            </w:r>
            <w:r>
              <w:rPr>
                <w:rFonts w:ascii="Times New Roman"/>
                <w:noProof/>
                <w:sz w:val="12"/>
              </w:rPr>
              <w:t>é</w:t>
            </w:r>
            <w:r>
              <w:rPr>
                <w:rFonts w:ascii="Times New Roman"/>
                <w:noProof/>
                <w:sz w:val="12"/>
              </w:rPr>
              <w:t>cision C(2019)</w:t>
            </w:r>
            <w:r>
              <w:rPr>
                <w:rFonts w:ascii="Times New Roman"/>
                <w:noProof/>
                <w:sz w:val="12"/>
              </w:rPr>
              <w:t> </w:t>
            </w:r>
            <w:r>
              <w:rPr>
                <w:rFonts w:ascii="Times New Roman"/>
                <w:noProof/>
                <w:sz w:val="12"/>
              </w:rPr>
              <w:t>7822</w:t>
            </w:r>
            <w:r>
              <w:rPr>
                <w:rFonts w:ascii="Times New Roman"/>
                <w:noProof/>
                <w:sz w:val="12"/>
              </w:rPr>
              <w:t> </w:t>
            </w:r>
            <w:r>
              <w:rPr>
                <w:rFonts w:ascii="Times New Roman"/>
                <w:noProof/>
                <w:sz w:val="12"/>
              </w:rPr>
              <w:t>final du</w:t>
            </w:r>
            <w:r>
              <w:rPr>
                <w:rFonts w:ascii="Times New Roman"/>
                <w:noProof/>
                <w:sz w:val="12"/>
              </w:rPr>
              <w:t> </w:t>
            </w:r>
            <w:r>
              <w:rPr>
                <w:rFonts w:ascii="Times New Roman"/>
                <w:noProof/>
                <w:sz w:val="12"/>
              </w:rPr>
              <w:t>30.10.2019]</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9" w:type="dxa"/>
            <w:gridSpan w:val="2"/>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29"/>
        </w:trPr>
        <w:tc>
          <w:tcPr>
            <w:tcW w:w="780"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90"/>
              <w:jc w:val="center"/>
              <w:rPr>
                <w:rFonts w:ascii="Times New Roman" w:eastAsia="Times New Roman" w:hAnsi="Times New Roman" w:cs="Times New Roman"/>
                <w:noProof/>
                <w:sz w:val="12"/>
                <w:szCs w:val="12"/>
              </w:rPr>
            </w:pPr>
            <w:r>
              <w:rPr>
                <w:rFonts w:ascii="Times New Roman" w:hAnsi="Times New Roman"/>
                <w:noProof/>
                <w:sz w:val="12"/>
              </w:rPr>
              <w:t>C(1986) 0905/6 – Décision de la Commission relative aux heures supplémentaires des fonctionnaires et agents C des cabinets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1.5.1985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9" w:type="dxa"/>
            <w:gridSpan w:val="2"/>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ind w:right="979"/>
              <w:jc w:val="center"/>
              <w:rPr>
                <w:rFonts w:ascii="Times New Roman" w:eastAsia="Times New Roman" w:hAnsi="Times New Roman" w:cs="Times New Roman"/>
                <w:noProof/>
                <w:sz w:val="19"/>
                <w:szCs w:val="19"/>
              </w:rPr>
            </w:pPr>
            <w:r>
              <w:rPr>
                <w:rFonts w:ascii="Times New Roman" w:hAnsi="Times New Roman"/>
                <w:b/>
                <w:noProof/>
                <w:sz w:val="19"/>
              </w:rPr>
              <w:t xml:space="preserve">              Chapitre 2 – Congés</w:t>
            </w:r>
          </w:p>
        </w:tc>
      </w:tr>
      <w:tr>
        <w:trPr>
          <w:trHeight w:hRule="exact" w:val="372"/>
        </w:trPr>
        <w:tc>
          <w:tcPr>
            <w:tcW w:w="780" w:type="dxa"/>
            <w:vMerge w:val="restart"/>
            <w:tcBorders>
              <w:top w:val="single" w:sz="5" w:space="0" w:color="000000"/>
              <w:left w:val="single" w:sz="5" w:space="0" w:color="000000"/>
              <w:right w:val="single" w:sz="3" w:space="0" w:color="000000"/>
            </w:tcBorders>
            <w:shd w:val="clear" w:color="auto" w:fill="C6D9F1" w:themeFill="text2" w:themeFillTint="33"/>
            <w:vAlign w:val="center"/>
          </w:tcPr>
          <w:p>
            <w:pPr>
              <w:widowControl w:val="0"/>
              <w:spacing w:before="94"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57 + annexe V</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108"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Congés annuels et congés spéciaux</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C(2013) 9051 – Décision de la Commission relative aux congés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49"/>
        </w:trPr>
        <w:tc>
          <w:tcPr>
            <w:tcW w:w="780" w:type="dxa"/>
            <w:vMerge/>
            <w:tcBorders>
              <w:left w:val="single" w:sz="5" w:space="0" w:color="000000"/>
              <w:bottom w:val="single" w:sz="3" w:space="0" w:color="000000"/>
              <w:right w:val="single" w:sz="3" w:space="0" w:color="000000"/>
            </w:tcBorders>
            <w:shd w:val="clear" w:color="auto" w:fill="C6D9F1" w:themeFill="text2" w:themeFillTint="33"/>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33"/>
              <w:jc w:val="center"/>
              <w:rPr>
                <w:rFonts w:ascii="Times New Roman" w:eastAsia="Times New Roman" w:hAnsi="Times New Roman" w:cs="Times New Roman"/>
                <w:noProof/>
                <w:sz w:val="12"/>
                <w:szCs w:val="12"/>
              </w:rPr>
            </w:pPr>
            <w:r>
              <w:rPr>
                <w:rFonts w:ascii="Times New Roman" w:hAnsi="Times New Roman"/>
                <w:noProof/>
                <w:sz w:val="12"/>
              </w:rPr>
              <w:t>C(2013) 9035 final – Décision relative au congé dans le foyer pour les fonctionnaires, les agents temporaires et les agents contractuels affectés dans les pays tiers [art. 7, par. 2, de l’annexe V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89"/>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58</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 de maternité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C(2013) 9051 – Décision de la Commission relative aux congés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662"/>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59 à 60</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 de maladie</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71" w:lineRule="auto"/>
              <w:ind w:right="74"/>
              <w:jc w:val="center"/>
              <w:rPr>
                <w:rFonts w:ascii="Times New Roman" w:eastAsia="Times New Roman" w:hAnsi="Times New Roman" w:cs="Times New Roman"/>
                <w:noProof/>
                <w:sz w:val="12"/>
                <w:szCs w:val="12"/>
              </w:rPr>
            </w:pPr>
            <w:r>
              <w:rPr>
                <w:rFonts w:ascii="Times New Roman" w:hAnsi="Times New Roman"/>
                <w:noProof/>
                <w:sz w:val="12"/>
              </w:rPr>
              <w:t>C(2004) 1597/11 – Décision de la Commission portant création des dispositions d’application en matière d’absence pour maladie ou accident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05"/>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C5D9F1"/>
            <w:vAlign w:val="center"/>
          </w:tcPr>
          <w:p>
            <w:pPr>
              <w:widowControl w:val="0"/>
              <w:spacing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 + annexe VII – Du régime pécuniaire et des avantages sociaux du fonctionnaire</w:t>
            </w:r>
          </w:p>
        </w:tc>
      </w:tr>
      <w:tr>
        <w:trPr>
          <w:trHeight w:hRule="exact" w:val="300"/>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35"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1 – Rémunération et remboursement de frais</w:t>
            </w:r>
          </w:p>
        </w:tc>
      </w:tr>
      <w:tr>
        <w:trPr>
          <w:trHeight w:hRule="exact" w:val="264"/>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27"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Annexe VII – Règles relatives à la rémunération et aux remboursements de frais</w:t>
            </w:r>
          </w:p>
        </w:tc>
      </w:tr>
      <w:tr>
        <w:trPr>
          <w:trHeight w:hRule="exact" w:val="264"/>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27" w:after="0" w:line="240" w:lineRule="auto"/>
              <w:ind w:right="979"/>
              <w:jc w:val="center"/>
              <w:rPr>
                <w:rFonts w:ascii="Times New Roman" w:eastAsia="Times New Roman" w:hAnsi="Times New Roman" w:cs="Times New Roman"/>
                <w:noProof/>
                <w:sz w:val="17"/>
                <w:szCs w:val="17"/>
              </w:rPr>
            </w:pPr>
            <w:r>
              <w:rPr>
                <w:rFonts w:ascii="Times New Roman" w:hAnsi="Times New Roman"/>
                <w:b/>
                <w:noProof/>
                <w:sz w:val="17"/>
              </w:rPr>
              <w:t xml:space="preserve">                   Section 1 – Allocations familiales</w:t>
            </w:r>
          </w:p>
        </w:tc>
      </w:tr>
      <w:tr>
        <w:trPr>
          <w:trHeight w:hRule="exact" w:val="841"/>
        </w:trPr>
        <w:tc>
          <w:tcPr>
            <w:tcW w:w="780" w:type="dxa"/>
            <w:tcBorders>
              <w:top w:val="single" w:sz="5" w:space="0" w:color="000000"/>
              <w:left w:val="single" w:sz="5" w:space="0" w:color="000000"/>
              <w:bottom w:val="single" w:sz="3" w:space="0" w:color="000000"/>
              <w:right w:val="single" w:sz="3" w:space="0" w:color="000000"/>
            </w:tcBorders>
            <w:shd w:val="clear" w:color="auto" w:fill="FFFF65"/>
            <w:vAlign w:val="center"/>
          </w:tcPr>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63"/>
              <w:jc w:val="center"/>
              <w:rPr>
                <w:rFonts w:ascii="Times New Roman" w:eastAsia="Times New Roman" w:hAnsi="Times New Roman" w:cs="Times New Roman"/>
                <w:noProof/>
                <w:sz w:val="12"/>
                <w:szCs w:val="12"/>
              </w:rPr>
            </w:pPr>
            <w:r>
              <w:rPr>
                <w:rFonts w:ascii="Times New Roman" w:hAnsi="Times New Roman"/>
                <w:b/>
                <w:noProof/>
                <w:sz w:val="12"/>
              </w:rPr>
              <w:t>annexe VII (art. 1</w:t>
            </w:r>
            <w:r>
              <w:rPr>
                <w:rFonts w:ascii="Times New Roman" w:hAnsi="Times New Roman"/>
                <w:b/>
                <w:noProof/>
                <w:sz w:val="12"/>
                <w:vertAlign w:val="superscript"/>
              </w:rPr>
              <w:t>er</w:t>
            </w:r>
            <w:r>
              <w:rPr>
                <w:rFonts w:ascii="Times New Roman" w:hAnsi="Times New Roman"/>
                <w:b/>
                <w:noProof/>
                <w:sz w:val="12"/>
              </w:rPr>
              <w:t xml:space="preserve"> à 3)</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Allocations familiales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80"/>
              <w:jc w:val="center"/>
              <w:rPr>
                <w:rFonts w:ascii="Times New Roman" w:eastAsia="Times New Roman" w:hAnsi="Times New Roman" w:cs="Times New Roman"/>
                <w:noProof/>
                <w:sz w:val="12"/>
                <w:szCs w:val="12"/>
              </w:rPr>
            </w:pPr>
            <w:r>
              <w:rPr>
                <w:rFonts w:ascii="Times New Roman" w:hAnsi="Times New Roman"/>
                <w:noProof/>
                <w:sz w:val="12"/>
              </w:rPr>
              <w:t>C(2004) 1364/4 – Décision de la Commission - Dispositions générales d’exécution relatives à l’application des articles 67 et 68 du statut des fonctionnaires et des articles 1</w:t>
            </w:r>
            <w:r>
              <w:rPr>
                <w:rFonts w:ascii="Times New Roman" w:hAnsi="Times New Roman"/>
                <w:noProof/>
                <w:sz w:val="12"/>
                <w:vertAlign w:val="superscript"/>
              </w:rPr>
              <w:t>er</w:t>
            </w:r>
            <w:r>
              <w:rPr>
                <w:rFonts w:ascii="Times New Roman" w:hAnsi="Times New Roman"/>
                <w:noProof/>
                <w:sz w:val="12"/>
              </w:rPr>
              <w:t>, 2 et 3 de son annexe VII</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924"/>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before="99"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45"/>
              <w:jc w:val="center"/>
              <w:rPr>
                <w:rFonts w:ascii="Times New Roman" w:eastAsia="Times New Roman" w:hAnsi="Times New Roman" w:cs="Times New Roman"/>
                <w:noProof/>
                <w:sz w:val="12"/>
                <w:szCs w:val="12"/>
              </w:rPr>
            </w:pPr>
            <w:r>
              <w:rPr>
                <w:rFonts w:ascii="Times New Roman" w:hAnsi="Times New Roman"/>
                <w:b/>
                <w:noProof/>
                <w:sz w:val="12"/>
              </w:rPr>
              <w:t>annexe VII [art. 1</w:t>
            </w:r>
            <w:r>
              <w:rPr>
                <w:rFonts w:ascii="Times New Roman" w:hAnsi="Times New Roman"/>
                <w:b/>
                <w:noProof/>
                <w:sz w:val="12"/>
                <w:vertAlign w:val="superscript"/>
              </w:rPr>
              <w:t>er</w:t>
            </w:r>
            <w:r>
              <w:rPr>
                <w:rFonts w:ascii="Times New Roman" w:hAnsi="Times New Roman"/>
                <w:b/>
                <w:noProof/>
                <w:sz w:val="12"/>
              </w:rPr>
              <w:t>, par. 2, point d)]</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7" w:lineRule="auto"/>
              <w:ind w:right="221"/>
              <w:jc w:val="center"/>
              <w:rPr>
                <w:rFonts w:ascii="Times New Roman" w:eastAsia="Times New Roman" w:hAnsi="Times New Roman" w:cs="Times New Roman"/>
                <w:noProof/>
                <w:sz w:val="17"/>
                <w:szCs w:val="17"/>
              </w:rPr>
            </w:pPr>
            <w:r>
              <w:rPr>
                <w:rFonts w:ascii="Times New Roman" w:hAnsi="Times New Roman"/>
                <w:b/>
                <w:noProof/>
                <w:sz w:val="17"/>
              </w:rPr>
              <w:t>Allocation de foyer par décision spéciale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227"/>
              <w:jc w:val="center"/>
              <w:rPr>
                <w:rFonts w:ascii="Times New Roman" w:eastAsia="Times New Roman" w:hAnsi="Times New Roman" w:cs="Times New Roman"/>
                <w:noProof/>
                <w:sz w:val="12"/>
                <w:szCs w:val="12"/>
              </w:rPr>
            </w:pPr>
            <w:r>
              <w:rPr>
                <w:rFonts w:ascii="Times New Roman" w:hAnsi="Times New Roman"/>
                <w:noProof/>
                <w:sz w:val="12"/>
              </w:rPr>
              <w:t>C(2004) 1364/1 – Dispositions générales d’exécution concernant l’allocation de foyer par décision spéciale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16.4.2004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924"/>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b/>
                <w:noProof/>
                <w:sz w:val="12"/>
                <w:szCs w:val="12"/>
              </w:rPr>
            </w:pPr>
            <w:r>
              <w:rPr>
                <w:rFonts w:ascii="Times New Roman" w:hAnsi="Times New Roman"/>
                <w:b/>
                <w:noProof/>
                <w:sz w:val="12"/>
                <w:szCs w:val="12"/>
              </w:rPr>
              <w:t>67 et 68 +</w:t>
            </w:r>
          </w:p>
          <w:p>
            <w:pPr>
              <w:widowControl w:val="0"/>
              <w:spacing w:after="0" w:line="240" w:lineRule="auto"/>
              <w:jc w:val="center"/>
              <w:rPr>
                <w:rFonts w:ascii="Times New Roman" w:eastAsia="Times New Roman" w:hAnsi="Times New Roman" w:cs="Times New Roman"/>
                <w:b/>
                <w:noProof/>
                <w:sz w:val="12"/>
                <w:szCs w:val="12"/>
              </w:rPr>
            </w:pPr>
            <w:r>
              <w:rPr>
                <w:rFonts w:ascii="Times New Roman" w:hAnsi="Times New Roman"/>
                <w:b/>
                <w:noProof/>
                <w:sz w:val="12"/>
                <w:szCs w:val="12"/>
              </w:rPr>
              <w:t>annexe VII [art. 2, par. 4]</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7" w:lineRule="auto"/>
              <w:ind w:right="221"/>
              <w:jc w:val="center"/>
              <w:rPr>
                <w:rFonts w:ascii="Times New Roman" w:eastAsia="Times New Roman" w:hAnsi="Times New Roman" w:cs="Times New Roman"/>
                <w:noProof/>
              </w:rPr>
            </w:pPr>
            <w:r>
              <w:rPr>
                <w:rFonts w:ascii="Times New Roman" w:hAnsi="Times New Roman"/>
                <w:b/>
                <w:noProof/>
                <w:sz w:val="17"/>
              </w:rPr>
              <w:t>Personnes assimilées à un enfant à charge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C(2004) 1364/2 – Décision de la Commission portant dispositions générales d’exécution en matière de personne assimilée à l’enfant à charge (article 2, paragraphe 4, de l’annexe VII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1.6.2004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924"/>
        </w:trPr>
        <w:tc>
          <w:tcPr>
            <w:tcW w:w="780" w:type="dxa"/>
            <w:tcBorders>
              <w:top w:val="single" w:sz="3" w:space="0" w:color="000000"/>
              <w:left w:val="single" w:sz="5"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b/>
                <w:noProof/>
                <w:sz w:val="12"/>
                <w:szCs w:val="12"/>
              </w:rPr>
            </w:pPr>
            <w:r>
              <w:rPr>
                <w:rFonts w:ascii="Times New Roman" w:hAnsi="Times New Roman"/>
                <w:b/>
                <w:noProof/>
                <w:sz w:val="12"/>
                <w:szCs w:val="12"/>
              </w:rPr>
              <w:t>67 et 68 +</w:t>
            </w:r>
          </w:p>
          <w:p>
            <w:pPr>
              <w:widowControl w:val="0"/>
              <w:spacing w:after="0" w:line="240" w:lineRule="auto"/>
              <w:jc w:val="center"/>
              <w:rPr>
                <w:rFonts w:ascii="Times New Roman" w:eastAsia="Times New Roman" w:hAnsi="Times New Roman" w:cs="Times New Roman"/>
                <w:b/>
                <w:noProof/>
                <w:sz w:val="12"/>
                <w:szCs w:val="12"/>
              </w:rPr>
            </w:pPr>
            <w:r>
              <w:rPr>
                <w:rFonts w:ascii="Times New Roman" w:hAnsi="Times New Roman"/>
                <w:b/>
                <w:noProof/>
                <w:sz w:val="12"/>
                <w:szCs w:val="12"/>
              </w:rPr>
              <w:t>annexe VII (article 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7" w:lineRule="auto"/>
              <w:ind w:right="221"/>
              <w:jc w:val="center"/>
              <w:rPr>
                <w:rFonts w:ascii="Times New Roman" w:eastAsia="Times New Roman" w:hAnsi="Times New Roman" w:cs="Times New Roman"/>
                <w:noProof/>
              </w:rPr>
            </w:pPr>
            <w:r>
              <w:rPr>
                <w:rFonts w:ascii="Times New Roman" w:hAnsi="Times New Roman"/>
                <w:b/>
                <w:noProof/>
                <w:sz w:val="17"/>
              </w:rPr>
              <w:t>Allocation scolaire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C(2013) 8971 – Décision de la Commission portant dispositions générales d’exécution relatives à l’octroi de l’allocation scolaire (article 3 de l’annexe VII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hAnsi="Times New Roman" w:cs="Times New Roman"/>
          <w:noProof/>
        </w:rPr>
      </w:pPr>
    </w:p>
    <w:tbl>
      <w:tblPr>
        <w:tblW w:w="0" w:type="auto"/>
        <w:jc w:val="center"/>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jc w:val="center"/>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Section 3 – Remboursement de frais</w:t>
            </w:r>
          </w:p>
        </w:tc>
      </w:tr>
      <w:tr>
        <w:trPr>
          <w:trHeight w:hRule="exact" w:val="706"/>
          <w:jc w:val="center"/>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b/>
                <w:noProof/>
                <w:sz w:val="12"/>
              </w:rPr>
              <w:t xml:space="preserve">71 + </w:t>
            </w:r>
            <w:r>
              <w:rPr>
                <w:rFonts w:ascii="Times New Roman" w:hAnsi="Times New Roman"/>
                <w:b/>
                <w:noProof/>
                <w:sz w:val="12"/>
              </w:rPr>
              <w:br/>
              <w:t xml:space="preserve">annexe VII </w:t>
            </w:r>
            <w:r>
              <w:rPr>
                <w:rFonts w:ascii="Times New Roman" w:hAnsi="Times New Roman"/>
                <w:b/>
                <w:noProof/>
                <w:sz w:val="12"/>
              </w:rPr>
              <w:br/>
              <w:t>(art. 7 et 8)</w:t>
            </w:r>
          </w:p>
        </w:tc>
        <w:tc>
          <w:tcPr>
            <w:tcW w:w="2722" w:type="dxa"/>
            <w:tcBorders>
              <w:top w:val="single" w:sz="5" w:space="0" w:color="000000"/>
              <w:left w:val="single" w:sz="3" w:space="0" w:color="000000"/>
              <w:bottom w:val="single" w:sz="3" w:space="0" w:color="000000"/>
              <w:right w:val="single" w:sz="4" w:space="0" w:color="000000"/>
            </w:tcBorders>
            <w:shd w:val="clear" w:color="auto" w:fill="FFFF65"/>
            <w:vAlign w:val="center"/>
          </w:tcPr>
          <w:p>
            <w:pPr>
              <w:widowControl w:val="0"/>
              <w:spacing w:before="101" w:after="0" w:line="240" w:lineRule="auto"/>
              <w:jc w:val="center"/>
              <w:rPr>
                <w:rFonts w:ascii="Times New Roman" w:eastAsia="Times New Roman" w:hAnsi="Times New Roman" w:cs="Times New Roman"/>
                <w:noProof/>
                <w:sz w:val="17"/>
                <w:szCs w:val="17"/>
              </w:rPr>
            </w:pPr>
            <w:r>
              <w:rPr>
                <w:rFonts w:ascii="Times New Roman" w:hAnsi="Times New Roman"/>
                <w:b/>
                <w:noProof/>
                <w:sz w:val="16"/>
              </w:rPr>
              <w:t>Frais de voyage</w:t>
            </w:r>
          </w:p>
        </w:tc>
        <w:tc>
          <w:tcPr>
            <w:tcW w:w="3230" w:type="dxa"/>
            <w:tcBorders>
              <w:top w:val="single" w:sz="6" w:space="0" w:color="000000"/>
              <w:left w:val="single" w:sz="4" w:space="0" w:color="000000"/>
              <w:right w:val="single" w:sz="4" w:space="0" w:color="000000"/>
            </w:tcBorders>
            <w:shd w:val="clear" w:color="auto" w:fill="FFFF65"/>
            <w:vAlign w:val="center"/>
          </w:tcPr>
          <w:p>
            <w:pPr>
              <w:widowControl w:val="0"/>
              <w:spacing w:before="107" w:after="0" w:line="271" w:lineRule="auto"/>
              <w:ind w:right="66"/>
              <w:jc w:val="center"/>
              <w:rPr>
                <w:rFonts w:ascii="Times New Roman" w:eastAsia="Times New Roman" w:hAnsi="Times New Roman" w:cs="Times New Roman"/>
                <w:noProof/>
                <w:sz w:val="12"/>
                <w:szCs w:val="12"/>
              </w:rPr>
            </w:pPr>
            <w:r>
              <w:rPr>
                <w:rFonts w:ascii="Times New Roman" w:hAnsi="Times New Roman"/>
                <w:noProof/>
                <w:sz w:val="12"/>
              </w:rPr>
              <w:t>C(2013) 8987 – Décision de la Commission portant dispositions générales d’exécution de l’article 8 de l’annexe VII du statut</w:t>
            </w:r>
          </w:p>
        </w:tc>
        <w:tc>
          <w:tcPr>
            <w:tcW w:w="1409" w:type="dxa"/>
            <w:tcBorders>
              <w:top w:val="single" w:sz="6" w:space="0" w:color="000000"/>
              <w:left w:val="single" w:sz="4" w:space="0" w:color="000000"/>
              <w:right w:val="single" w:sz="4" w:space="0" w:color="000000"/>
            </w:tcBorders>
            <w:shd w:val="clear" w:color="auto" w:fill="FFFF65"/>
            <w:vAlign w:val="center"/>
          </w:tcPr>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4"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66"/>
          <w:jc w:val="center"/>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ind w:left="78"/>
              <w:jc w:val="center"/>
              <w:rPr>
                <w:rFonts w:ascii="Times New Roman" w:eastAsia="Times New Roman" w:hAnsi="Times New Roman" w:cs="Times New Roman"/>
                <w:noProof/>
                <w:sz w:val="12"/>
                <w:szCs w:val="12"/>
              </w:rPr>
            </w:pPr>
            <w:r>
              <w:rPr>
                <w:rFonts w:ascii="Times New Roman" w:hAnsi="Times New Roman"/>
                <w:b/>
                <w:noProof/>
                <w:sz w:val="12"/>
              </w:rPr>
              <w:t xml:space="preserve">71 + </w:t>
            </w:r>
            <w:r>
              <w:rPr>
                <w:rFonts w:ascii="Times New Roman" w:hAnsi="Times New Roman"/>
                <w:b/>
                <w:noProof/>
                <w:sz w:val="12"/>
              </w:rPr>
              <w:br/>
              <w:t>annexe VII (art. 8)</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ind w:left="838"/>
              <w:rPr>
                <w:rFonts w:ascii="Times New Roman" w:eastAsia="Times New Roman" w:hAnsi="Times New Roman" w:cs="Times New Roman"/>
                <w:noProof/>
                <w:sz w:val="17"/>
                <w:szCs w:val="17"/>
              </w:rPr>
            </w:pPr>
            <w:r>
              <w:rPr>
                <w:rFonts w:ascii="Times New Roman" w:hAnsi="Times New Roman"/>
                <w:b/>
                <w:noProof/>
                <w:sz w:val="17"/>
              </w:rPr>
              <w:t>Lieu d’origine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left="75" w:right="75" w:firstLine="2"/>
              <w:jc w:val="center"/>
              <w:rPr>
                <w:rFonts w:ascii="Times New Roman" w:eastAsia="Times New Roman" w:hAnsi="Times New Roman" w:cs="Times New Roman"/>
                <w:noProof/>
                <w:sz w:val="12"/>
                <w:szCs w:val="12"/>
              </w:rPr>
            </w:pPr>
            <w:r>
              <w:rPr>
                <w:rFonts w:ascii="Times New Roman" w:hAnsi="Times New Roman"/>
                <w:noProof/>
                <w:sz w:val="12"/>
              </w:rPr>
              <w:t>C(2013) 8982 – Décision de la Commission portant dispositions générales d’exécution de l’article 7, paragraphe 4, de l’annexe VII du statut, relatif à la fixation du lieu d’origine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ind w:left="409"/>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48"/>
          <w:jc w:val="center"/>
        </w:trPr>
        <w:tc>
          <w:tcPr>
            <w:tcW w:w="780" w:type="dxa"/>
            <w:tcBorders>
              <w:top w:val="single" w:sz="3" w:space="0" w:color="000000"/>
              <w:left w:val="single" w:sz="5" w:space="0" w:color="000000"/>
              <w:bottom w:val="single" w:sz="3" w:space="0" w:color="000000"/>
              <w:right w:val="single" w:sz="3" w:space="0" w:color="000000"/>
            </w:tcBorders>
            <w:shd w:val="clear" w:color="auto" w:fill="FFFF65"/>
            <w:vAlign w:val="center"/>
          </w:tcPr>
          <w:p>
            <w:pPr>
              <w:widowControl w:val="0"/>
              <w:spacing w:before="23" w:after="0" w:line="271" w:lineRule="auto"/>
              <w:ind w:left="37" w:right="38" w:firstLine="4"/>
              <w:jc w:val="center"/>
              <w:rPr>
                <w:rFonts w:ascii="Times New Roman" w:eastAsia="Times New Roman" w:hAnsi="Times New Roman" w:cs="Times New Roman"/>
                <w:noProof/>
                <w:sz w:val="12"/>
                <w:szCs w:val="12"/>
              </w:rPr>
            </w:pPr>
            <w:r>
              <w:rPr>
                <w:rFonts w:ascii="Times New Roman" w:hAnsi="Times New Roman"/>
                <w:b/>
                <w:noProof/>
                <w:sz w:val="12"/>
              </w:rPr>
              <w:t>71 + annexe VII (art. 7 à 9</w:t>
            </w:r>
          </w:p>
          <w:p>
            <w:pPr>
              <w:widowControl w:val="0"/>
              <w:spacing w:after="0" w:line="271" w:lineRule="auto"/>
              <w:ind w:left="70" w:right="68"/>
              <w:jc w:val="center"/>
              <w:rPr>
                <w:rFonts w:ascii="Times New Roman" w:eastAsia="Times New Roman" w:hAnsi="Times New Roman" w:cs="Times New Roman"/>
                <w:noProof/>
                <w:sz w:val="12"/>
                <w:szCs w:val="12"/>
              </w:rPr>
            </w:pPr>
            <w:r>
              <w:rPr>
                <w:rFonts w:ascii="Times New Roman" w:hAnsi="Times New Roman"/>
                <w:b/>
                <w:noProof/>
                <w:sz w:val="12"/>
              </w:rPr>
              <w:t>et art. 11 à 13 </w:t>
            </w:r>
            <w:r>
              <w:rPr>
                <w:rFonts w:ascii="Times New Roman" w:hAnsi="Times New Roman"/>
                <w:b/>
                <w:i/>
                <w:iCs/>
                <w:noProof/>
                <w:sz w:val="12"/>
              </w:rPr>
              <w:t>bis</w:t>
            </w:r>
            <w:r>
              <w:rPr>
                <w:rFonts w:ascii="Times New Roman" w:hAnsi="Times New Roman"/>
                <w:b/>
                <w:noProof/>
                <w:sz w:val="12"/>
              </w:rPr>
              <w:t>)</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ind w:left="706"/>
              <w:rPr>
                <w:rFonts w:ascii="Times New Roman" w:eastAsia="Times New Roman" w:hAnsi="Times New Roman" w:cs="Times New Roman"/>
                <w:noProof/>
                <w:sz w:val="17"/>
                <w:szCs w:val="17"/>
              </w:rPr>
            </w:pPr>
            <w:r>
              <w:rPr>
                <w:rFonts w:ascii="Times New Roman" w:hAnsi="Times New Roman"/>
                <w:b/>
                <w:noProof/>
                <w:sz w:val="17"/>
              </w:rPr>
              <w:t>Frais de déménagement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left="1153" w:right="84" w:hanging="1071"/>
              <w:rPr>
                <w:rFonts w:ascii="Times New Roman" w:eastAsia="Times New Roman" w:hAnsi="Times New Roman" w:cs="Times New Roman"/>
                <w:noProof/>
                <w:sz w:val="12"/>
                <w:szCs w:val="12"/>
              </w:rPr>
            </w:pPr>
            <w:r>
              <w:rPr>
                <w:rFonts w:ascii="Times New Roman" w:hAnsi="Times New Roman"/>
                <w:noProof/>
                <w:sz w:val="12"/>
              </w:rPr>
              <w:t>C(2013) 9040 final – Dispositions générales d’exécution relatives aux frais de déménagement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ind w:left="409"/>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val="188"/>
          <w:jc w:val="center"/>
        </w:trPr>
        <w:tc>
          <w:tcPr>
            <w:tcW w:w="780" w:type="dxa"/>
            <w:vMerge w:val="restart"/>
            <w:tcBorders>
              <w:top w:val="single" w:sz="3" w:space="0" w:color="000000"/>
              <w:left w:val="single" w:sz="5" w:space="0" w:color="000000"/>
              <w:right w:val="single" w:sz="3" w:space="0" w:color="000000"/>
            </w:tcBorders>
            <w:shd w:val="clear" w:color="auto" w:fill="FFFF65"/>
            <w:vAlign w:val="center"/>
          </w:tcPr>
          <w:p>
            <w:pPr>
              <w:widowControl w:val="0"/>
              <w:spacing w:after="0" w:line="240" w:lineRule="auto"/>
              <w:ind w:firstLine="57"/>
              <w:jc w:val="center"/>
              <w:rPr>
                <w:rFonts w:ascii="Times New Roman" w:eastAsia="Times New Roman" w:hAnsi="Times New Roman" w:cs="Times New Roman"/>
                <w:noProof/>
                <w:sz w:val="12"/>
                <w:szCs w:val="12"/>
              </w:rPr>
            </w:pPr>
            <w:r>
              <w:rPr>
                <w:rFonts w:ascii="Times New Roman" w:hAnsi="Times New Roman"/>
                <w:b/>
                <w:noProof/>
                <w:sz w:val="12"/>
              </w:rPr>
              <w:t>71+</w:t>
            </w:r>
            <w:r>
              <w:rPr>
                <w:rFonts w:ascii="Times New Roman" w:hAnsi="Times New Roman"/>
                <w:b/>
                <w:noProof/>
                <w:sz w:val="12"/>
              </w:rPr>
              <w:br/>
              <w:t xml:space="preserve">annexe VII </w:t>
            </w:r>
            <w:r>
              <w:rPr>
                <w:rFonts w:ascii="Times New Roman" w:hAnsi="Times New Roman"/>
                <w:b/>
                <w:noProof/>
                <w:sz w:val="12"/>
              </w:rPr>
              <w:br/>
              <w:t>(art. 11 à 13 </w:t>
            </w:r>
            <w:r>
              <w:rPr>
                <w:rFonts w:ascii="Times New Roman" w:hAnsi="Times New Roman"/>
                <w:b/>
                <w:i/>
                <w:iCs/>
                <w:noProof/>
                <w:sz w:val="12"/>
              </w:rPr>
              <w:t>bis</w:t>
            </w:r>
            <w:r>
              <w:rPr>
                <w:rFonts w:ascii="Times New Roman" w:hAnsi="Times New Roman"/>
                <w:b/>
                <w:noProof/>
                <w:sz w:val="12"/>
              </w:rPr>
              <w:t>)</w:t>
            </w:r>
          </w:p>
        </w:tc>
        <w:tc>
          <w:tcPr>
            <w:tcW w:w="2722" w:type="dxa"/>
            <w:vMerge w:val="restart"/>
            <w:tcBorders>
              <w:top w:val="single" w:sz="3" w:space="0" w:color="000000"/>
              <w:left w:val="single" w:sz="3" w:space="0" w:color="000000"/>
              <w:right w:val="single" w:sz="3" w:space="0" w:color="000000"/>
            </w:tcBorders>
            <w:shd w:val="clear" w:color="auto" w:fill="FFFF65"/>
            <w:vAlign w:val="center"/>
          </w:tcPr>
          <w:p>
            <w:pPr>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Frais de mission et de déplacement</w:t>
            </w:r>
          </w:p>
        </w:tc>
        <w:tc>
          <w:tcPr>
            <w:tcW w:w="323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71" w:lineRule="auto"/>
              <w:ind w:left="39" w:right="39"/>
              <w:jc w:val="center"/>
              <w:rPr>
                <w:rFonts w:ascii="Times New Roman" w:eastAsia="Times New Roman" w:hAnsi="Times New Roman" w:cs="Times New Roman"/>
                <w:noProof/>
                <w:sz w:val="12"/>
                <w:szCs w:val="12"/>
              </w:rPr>
            </w:pPr>
            <w:r>
              <w:rPr>
                <w:rFonts w:ascii="Times New Roman" w:hAnsi="Times New Roman"/>
                <w:noProof/>
                <w:sz w:val="12"/>
              </w:rPr>
              <w:t>C(2002) 98 – Décision fixant les taux des indemnités journalières et les plafonds de remboursement de frais d’hôtel pour les missions effectuées en dehors du territoire européen des États membres de l’Union européenne</w:t>
            </w:r>
          </w:p>
        </w:tc>
        <w:tc>
          <w:tcPr>
            <w:tcW w:w="1409" w:type="dxa"/>
            <w:tcBorders>
              <w:top w:val="single" w:sz="3" w:space="0" w:color="000000"/>
              <w:left w:val="single" w:sz="3" w:space="0" w:color="000000"/>
              <w:bottom w:val="single" w:sz="4" w:space="0" w:color="auto"/>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24.1.2002</w:t>
            </w:r>
          </w:p>
        </w:tc>
        <w:tc>
          <w:tcPr>
            <w:tcW w:w="1800" w:type="dxa"/>
            <w:tcBorders>
              <w:top w:val="single" w:sz="3" w:space="0" w:color="000000"/>
              <w:left w:val="single" w:sz="3" w:space="0" w:color="000000"/>
              <w:bottom w:val="single" w:sz="4" w:space="0" w:color="auto"/>
              <w:right w:val="single" w:sz="3" w:space="0" w:color="000000"/>
            </w:tcBorders>
            <w:shd w:val="clear" w:color="auto" w:fill="D99594" w:themeFill="accent2" w:themeFillTint="99"/>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4" w:space="0" w:color="auto"/>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58"/>
          <w:jc w:val="center"/>
        </w:trPr>
        <w:tc>
          <w:tcPr>
            <w:tcW w:w="780" w:type="dxa"/>
            <w:vMerge/>
            <w:tcBorders>
              <w:left w:val="single" w:sz="5" w:space="0" w:color="000000"/>
              <w:right w:val="single" w:sz="3" w:space="0" w:color="000000"/>
            </w:tcBorders>
            <w:shd w:val="clear" w:color="auto" w:fill="FFFF65"/>
            <w:vAlign w:val="center"/>
          </w:tcPr>
          <w:p>
            <w:pPr>
              <w:widowControl w:val="0"/>
              <w:spacing w:before="23" w:after="0" w:line="271" w:lineRule="auto"/>
              <w:ind w:left="37" w:right="38" w:firstLine="4"/>
              <w:jc w:val="center"/>
              <w:rPr>
                <w:rFonts w:ascii="Times New Roman" w:hAnsi="Times New Roman" w:cs="Times New Roman"/>
                <w:b/>
                <w:noProof/>
                <w:spacing w:val="-1"/>
                <w:w w:val="105"/>
                <w:sz w:val="12"/>
                <w:lang w:val="en-US"/>
              </w:rPr>
            </w:pPr>
          </w:p>
        </w:tc>
        <w:tc>
          <w:tcPr>
            <w:tcW w:w="2722" w:type="dxa"/>
            <w:vMerge/>
            <w:tcBorders>
              <w:left w:val="single" w:sz="3" w:space="0" w:color="000000"/>
              <w:right w:val="single" w:sz="3" w:space="0" w:color="000000"/>
            </w:tcBorders>
            <w:shd w:val="clear" w:color="auto" w:fill="FFFF65"/>
            <w:vAlign w:val="center"/>
          </w:tcPr>
          <w:p>
            <w:pPr>
              <w:widowControl w:val="0"/>
              <w:spacing w:before="8" w:after="0" w:line="240" w:lineRule="auto"/>
              <w:rPr>
                <w:rFonts w:ascii="Times New Roman" w:eastAsia="Times New Roman" w:hAnsi="Times New Roman" w:cs="Times New Roman"/>
                <w:b/>
                <w:bCs/>
                <w:noProof/>
                <w:sz w:val="19"/>
                <w:szCs w:val="19"/>
                <w:lang w:val="en-US"/>
              </w:rPr>
            </w:pPr>
          </w:p>
        </w:tc>
        <w:tc>
          <w:tcPr>
            <w:tcW w:w="3230" w:type="dxa"/>
            <w:tcBorders>
              <w:top w:val="single" w:sz="3" w:space="0" w:color="000000"/>
              <w:left w:val="single" w:sz="3" w:space="0" w:color="000000"/>
              <w:bottom w:val="single" w:sz="3" w:space="0" w:color="000000"/>
              <w:right w:val="single" w:sz="4" w:space="0" w:color="000000"/>
            </w:tcBorders>
            <w:shd w:val="clear" w:color="auto" w:fill="FFFF65"/>
            <w:vAlign w:val="center"/>
          </w:tcPr>
          <w:p>
            <w:pPr>
              <w:widowControl w:val="0"/>
              <w:spacing w:after="0" w:line="271" w:lineRule="auto"/>
              <w:ind w:left="1148" w:right="24" w:hanging="1126"/>
              <w:rPr>
                <w:rFonts w:ascii="Times New Roman" w:eastAsia="Times New Roman" w:hAnsi="Times New Roman" w:cs="Times New Roman"/>
                <w:noProof/>
                <w:sz w:val="12"/>
                <w:szCs w:val="12"/>
              </w:rPr>
            </w:pPr>
            <w:r>
              <w:rPr>
                <w:rFonts w:ascii="Times New Roman" w:hAnsi="Times New Roman"/>
                <w:noProof/>
                <w:sz w:val="12"/>
              </w:rPr>
              <w:t>C(2008) 6215 – Dispositions générales d’exécution portant adoption du guide des missions</w:t>
            </w:r>
          </w:p>
        </w:tc>
        <w:tc>
          <w:tcPr>
            <w:tcW w:w="1409" w:type="dxa"/>
            <w:tcBorders>
              <w:top w:val="single" w:sz="4" w:space="0" w:color="auto"/>
              <w:left w:val="single" w:sz="4" w:space="0" w:color="000000"/>
              <w:bottom w:val="single" w:sz="4" w:space="0" w:color="auto"/>
              <w:right w:val="single" w:sz="4" w:space="0" w:color="000000"/>
            </w:tcBorders>
            <w:shd w:val="clear" w:color="auto" w:fill="FFFF65"/>
            <w:vAlign w:val="center"/>
          </w:tcPr>
          <w:p>
            <w:pPr>
              <w:widowControl w:val="0"/>
              <w:spacing w:after="0" w:line="240" w:lineRule="auto"/>
              <w:ind w:left="409"/>
              <w:rPr>
                <w:rFonts w:ascii="Times New Roman" w:eastAsia="Times New Roman" w:hAnsi="Times New Roman" w:cs="Times New Roman"/>
                <w:noProof/>
                <w:sz w:val="12"/>
                <w:szCs w:val="12"/>
              </w:rPr>
            </w:pPr>
            <w:r>
              <w:rPr>
                <w:rFonts w:ascii="Times New Roman" w:hAnsi="Times New Roman"/>
                <w:noProof/>
                <w:sz w:val="12"/>
              </w:rPr>
              <w:t>1.1.2009</w:t>
            </w:r>
          </w:p>
        </w:tc>
        <w:tc>
          <w:tcPr>
            <w:tcW w:w="1800" w:type="dxa"/>
            <w:tcBorders>
              <w:top w:val="single" w:sz="4" w:space="0" w:color="auto"/>
              <w:left w:val="single" w:sz="4" w:space="0" w:color="000000"/>
              <w:bottom w:val="single" w:sz="4" w:space="0" w:color="auto"/>
              <w:right w:val="single" w:sz="4" w:space="0" w:color="000000"/>
            </w:tcBorders>
            <w:shd w:val="clear" w:color="auto" w:fill="FFFF65"/>
            <w:vAlign w:val="center"/>
          </w:tcPr>
          <w:p>
            <w:pPr>
              <w:spacing w:after="0"/>
              <w:jc w:val="center"/>
              <w:rPr>
                <w:rFonts w:ascii="Times New Roman" w:hAnsi="Times New Roman" w:cs="Times New Roman"/>
                <w:noProof/>
              </w:rPr>
            </w:pPr>
            <w:r>
              <w:rPr>
                <w:rFonts w:ascii="Times New Roman"/>
                <w:noProof/>
                <w:sz w:val="12"/>
              </w:rPr>
              <w:t>28.9.2017</w:t>
            </w:r>
          </w:p>
        </w:tc>
        <w:tc>
          <w:tcPr>
            <w:tcW w:w="982" w:type="dxa"/>
            <w:vMerge w:val="restart"/>
            <w:tcBorders>
              <w:top w:val="single" w:sz="4" w:space="0" w:color="auto"/>
              <w:left w:val="single" w:sz="4" w:space="0" w:color="000000"/>
              <w:right w:val="single" w:sz="6"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849"/>
          <w:jc w:val="center"/>
        </w:trPr>
        <w:tc>
          <w:tcPr>
            <w:tcW w:w="780" w:type="dxa"/>
            <w:vMerge/>
            <w:tcBorders>
              <w:left w:val="single" w:sz="5" w:space="0" w:color="000000"/>
              <w:bottom w:val="single" w:sz="3" w:space="0" w:color="000000"/>
              <w:right w:val="single" w:sz="3" w:space="0" w:color="000000"/>
            </w:tcBorders>
            <w:shd w:val="clear" w:color="auto" w:fill="FFFF65"/>
            <w:vAlign w:val="center"/>
          </w:tcPr>
          <w:p>
            <w:pPr>
              <w:widowControl w:val="0"/>
              <w:spacing w:before="23" w:after="0" w:line="271" w:lineRule="auto"/>
              <w:ind w:left="37" w:right="38" w:firstLine="4"/>
              <w:jc w:val="center"/>
              <w:rPr>
                <w:rFonts w:ascii="Times New Roman" w:hAnsi="Times New Roman" w:cs="Times New Roman"/>
                <w:b/>
                <w:noProof/>
                <w:spacing w:val="-1"/>
                <w:w w:val="105"/>
                <w:sz w:val="12"/>
                <w:lang w:val="en-US"/>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widowControl w:val="0"/>
              <w:spacing w:before="8" w:after="0" w:line="240" w:lineRule="auto"/>
              <w:rPr>
                <w:rFonts w:ascii="Times New Roman" w:eastAsia="Times New Roman" w:hAnsi="Times New Roman" w:cs="Times New Roman"/>
                <w:b/>
                <w:bCs/>
                <w:noProof/>
                <w:sz w:val="19"/>
                <w:szCs w:val="19"/>
                <w:lang w:val="en-US"/>
              </w:rPr>
            </w:pPr>
          </w:p>
        </w:tc>
        <w:tc>
          <w:tcPr>
            <w:tcW w:w="3230" w:type="dxa"/>
            <w:tcBorders>
              <w:top w:val="single" w:sz="3" w:space="0" w:color="000000"/>
              <w:left w:val="single" w:sz="3" w:space="0" w:color="000000"/>
              <w:bottom w:val="single" w:sz="3" w:space="0" w:color="000000"/>
              <w:right w:val="single" w:sz="4" w:space="0" w:color="000000"/>
            </w:tcBorders>
            <w:shd w:val="clear" w:color="auto" w:fill="FFFF65"/>
            <w:vAlign w:val="center"/>
          </w:tcPr>
          <w:p>
            <w:pPr>
              <w:widowControl w:val="0"/>
              <w:spacing w:after="0" w:line="271" w:lineRule="auto"/>
              <w:ind w:right="23"/>
              <w:jc w:val="center"/>
              <w:rPr>
                <w:rFonts w:ascii="Times New Roman" w:hAnsi="Times New Roman" w:cs="Times New Roman"/>
                <w:noProof/>
                <w:w w:val="105"/>
                <w:sz w:val="12"/>
              </w:rPr>
            </w:pPr>
            <w:r>
              <w:rPr>
                <w:rFonts w:ascii="Times New Roman"/>
                <w:noProof/>
                <w:sz w:val="12"/>
              </w:rPr>
              <w:t>C(2017)</w:t>
            </w:r>
            <w:r>
              <w:rPr>
                <w:rFonts w:ascii="Times New Roman"/>
                <w:noProof/>
                <w:sz w:val="12"/>
              </w:rPr>
              <w:t> </w:t>
            </w:r>
            <w:r>
              <w:rPr>
                <w:rFonts w:ascii="Times New Roman"/>
                <w:noProof/>
                <w:sz w:val="12"/>
              </w:rPr>
              <w:t>5323</w:t>
            </w:r>
            <w:r>
              <w:rPr>
                <w:rFonts w:ascii="Times New Roman"/>
                <w:noProof/>
                <w:sz w:val="12"/>
              </w:rPr>
              <w:t> </w:t>
            </w:r>
            <w:r>
              <w:rPr>
                <w:rFonts w:ascii="Times New Roman"/>
                <w:noProof/>
                <w:sz w:val="12"/>
              </w:rPr>
              <w:t>final</w:t>
            </w:r>
            <w:r>
              <w:rPr>
                <w:rFonts w:ascii="Times New Roman"/>
                <w:noProof/>
                <w:sz w:val="12"/>
              </w:rPr>
              <w:t> –</w:t>
            </w:r>
            <w:r>
              <w:rPr>
                <w:rFonts w:ascii="Times New Roman"/>
                <w:noProof/>
                <w:sz w:val="12"/>
              </w:rPr>
              <w:t xml:space="preserve"> D</w:t>
            </w:r>
            <w:r>
              <w:rPr>
                <w:rFonts w:ascii="Times New Roman"/>
                <w:noProof/>
                <w:sz w:val="12"/>
              </w:rPr>
              <w:t>é</w:t>
            </w:r>
            <w:r>
              <w:rPr>
                <w:rFonts w:ascii="Times New Roman"/>
                <w:noProof/>
                <w:sz w:val="12"/>
              </w:rPr>
              <w:t>cision de la Commission relative aux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des articles</w:t>
            </w:r>
            <w:r>
              <w:rPr>
                <w:rFonts w:ascii="Times New Roman"/>
                <w:noProof/>
                <w:sz w:val="12"/>
              </w:rPr>
              <w:t> </w:t>
            </w:r>
            <w:r>
              <w:rPr>
                <w:rFonts w:ascii="Times New Roman"/>
                <w:noProof/>
                <w:sz w:val="12"/>
              </w:rPr>
              <w:t>11, 12 et</w:t>
            </w:r>
            <w:r>
              <w:rPr>
                <w:rFonts w:ascii="Times New Roman"/>
                <w:noProof/>
                <w:sz w:val="12"/>
              </w:rPr>
              <w:t> </w:t>
            </w:r>
            <w:r>
              <w:rPr>
                <w:rFonts w:ascii="Times New Roman"/>
                <w:noProof/>
                <w:sz w:val="12"/>
              </w:rPr>
              <w:t>13 de l</w:t>
            </w:r>
            <w:r>
              <w:rPr>
                <w:rFonts w:ascii="Times New Roman"/>
                <w:noProof/>
                <w:sz w:val="12"/>
              </w:rPr>
              <w:t>’</w:t>
            </w:r>
            <w:r>
              <w:rPr>
                <w:rFonts w:ascii="Times New Roman"/>
                <w:noProof/>
                <w:sz w:val="12"/>
              </w:rPr>
              <w:t>annexe</w:t>
            </w:r>
            <w:r>
              <w:rPr>
                <w:rFonts w:ascii="Times New Roman"/>
                <w:noProof/>
                <w:sz w:val="12"/>
              </w:rPr>
              <w:t> </w:t>
            </w:r>
            <w:r>
              <w:rPr>
                <w:rFonts w:ascii="Times New Roman"/>
                <w:noProof/>
                <w:sz w:val="12"/>
              </w:rPr>
              <w:t>VII du statut des fonctionnaires (d</w:t>
            </w:r>
            <w:r>
              <w:rPr>
                <w:rFonts w:ascii="Times New Roman"/>
                <w:noProof/>
                <w:sz w:val="12"/>
              </w:rPr>
              <w:t>é</w:t>
            </w:r>
            <w:r>
              <w:rPr>
                <w:rFonts w:ascii="Times New Roman"/>
                <w:noProof/>
                <w:sz w:val="12"/>
              </w:rPr>
              <w:t>penses mission) et relative aux d</w:t>
            </w:r>
            <w:r>
              <w:rPr>
                <w:rFonts w:ascii="Times New Roman"/>
                <w:noProof/>
                <w:sz w:val="12"/>
              </w:rPr>
              <w:t>é</w:t>
            </w:r>
            <w:r>
              <w:rPr>
                <w:rFonts w:ascii="Times New Roman"/>
                <w:noProof/>
                <w:sz w:val="12"/>
              </w:rPr>
              <w:t>placements autoris</w:t>
            </w:r>
            <w:r>
              <w:rPr>
                <w:rFonts w:ascii="Times New Roman"/>
                <w:noProof/>
                <w:sz w:val="12"/>
              </w:rPr>
              <w:t>é</w:t>
            </w:r>
            <w:r>
              <w:rPr>
                <w:rFonts w:ascii="Times New Roman"/>
                <w:noProof/>
                <w:sz w:val="12"/>
              </w:rPr>
              <w:t>s</w:t>
            </w:r>
            <w:r>
              <w:rPr>
                <w:rFonts w:ascii="Times New Roman"/>
                <w:noProof/>
                <w:sz w:val="12"/>
              </w:rPr>
              <w:t> –</w:t>
            </w:r>
            <w:r>
              <w:rPr>
                <w:rFonts w:ascii="Times New Roman"/>
                <w:noProof/>
                <w:sz w:val="12"/>
              </w:rPr>
              <w:t xml:space="preserve"> Guide des missions et des d</w:t>
            </w:r>
            <w:r>
              <w:rPr>
                <w:rFonts w:ascii="Times New Roman"/>
                <w:noProof/>
                <w:sz w:val="12"/>
              </w:rPr>
              <w:t>é</w:t>
            </w:r>
            <w:r>
              <w:rPr>
                <w:rFonts w:ascii="Times New Roman"/>
                <w:noProof/>
                <w:sz w:val="12"/>
              </w:rPr>
              <w:t>placements autoris</w:t>
            </w:r>
            <w:r>
              <w:rPr>
                <w:rFonts w:ascii="Times New Roman"/>
                <w:noProof/>
                <w:sz w:val="12"/>
              </w:rPr>
              <w:t>é</w:t>
            </w:r>
            <w:r>
              <w:rPr>
                <w:rFonts w:ascii="Times New Roman"/>
                <w:noProof/>
                <w:sz w:val="12"/>
              </w:rPr>
              <w:t>s</w:t>
            </w:r>
          </w:p>
        </w:tc>
        <w:tc>
          <w:tcPr>
            <w:tcW w:w="1409" w:type="dxa"/>
            <w:tcBorders>
              <w:top w:val="single" w:sz="4" w:space="0" w:color="auto"/>
              <w:left w:val="single" w:sz="4" w:space="0" w:color="000000"/>
              <w:bottom w:val="single" w:sz="4" w:space="0" w:color="000000"/>
              <w:right w:val="single" w:sz="4" w:space="0" w:color="000000"/>
            </w:tcBorders>
            <w:shd w:val="clear" w:color="auto" w:fill="FFFF65"/>
            <w:vAlign w:val="center"/>
          </w:tcPr>
          <w:p>
            <w:pPr>
              <w:widowControl w:val="0"/>
              <w:spacing w:after="0" w:line="240" w:lineRule="auto"/>
              <w:ind w:left="409"/>
              <w:rPr>
                <w:rFonts w:ascii="Times New Roman" w:hAnsi="Times New Roman" w:cs="Times New Roman"/>
                <w:noProof/>
                <w:w w:val="105"/>
                <w:sz w:val="12"/>
              </w:rPr>
            </w:pPr>
            <w:r>
              <w:rPr>
                <w:rFonts w:ascii="Times New Roman"/>
                <w:noProof/>
                <w:sz w:val="12"/>
              </w:rPr>
              <w:t>28.9.2017</w:t>
            </w:r>
          </w:p>
        </w:tc>
        <w:tc>
          <w:tcPr>
            <w:tcW w:w="1800" w:type="dxa"/>
            <w:tcBorders>
              <w:top w:val="single" w:sz="4" w:space="0" w:color="auto"/>
              <w:left w:val="single" w:sz="4" w:space="0" w:color="000000"/>
              <w:bottom w:val="single" w:sz="4" w:space="0" w:color="000000"/>
              <w:right w:val="single" w:sz="4" w:space="0" w:color="000000"/>
            </w:tcBorders>
            <w:shd w:val="clear" w:color="auto" w:fill="FFFF65"/>
            <w:vAlign w:val="center"/>
          </w:tcPr>
          <w:p>
            <w:pPr>
              <w:jc w:val="center"/>
              <w:rPr>
                <w:rFonts w:ascii="Times New Roman" w:hAnsi="Times New Roman" w:cs="Times New Roman"/>
                <w:noProof/>
              </w:rPr>
            </w:pPr>
          </w:p>
        </w:tc>
        <w:tc>
          <w:tcPr>
            <w:tcW w:w="982" w:type="dxa"/>
            <w:vMerge/>
            <w:tcBorders>
              <w:left w:val="single" w:sz="4" w:space="0" w:color="000000"/>
              <w:bottom w:val="single" w:sz="4" w:space="0" w:color="000000"/>
              <w:right w:val="single" w:sz="6"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2 – Sécurité sociale</w:t>
            </w:r>
          </w:p>
        </w:tc>
      </w:tr>
      <w:tr>
        <w:trPr>
          <w:trHeight w:hRule="exact" w:val="759"/>
        </w:trPr>
        <w:tc>
          <w:tcPr>
            <w:tcW w:w="780" w:type="dxa"/>
            <w:tcBorders>
              <w:top w:val="single" w:sz="5" w:space="0" w:color="000000"/>
              <w:left w:val="single" w:sz="5" w:space="0" w:color="000000"/>
              <w:bottom w:val="single" w:sz="6" w:space="0" w:color="000000"/>
              <w:right w:val="single" w:sz="3" w:space="0" w:color="000000"/>
            </w:tcBorders>
            <w:shd w:val="clear" w:color="auto" w:fill="FFFF65"/>
            <w:vAlign w:val="center"/>
          </w:tcPr>
          <w:p>
            <w:pPr>
              <w:widowControl w:val="0"/>
              <w:spacing w:before="97"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72</w:t>
            </w:r>
          </w:p>
        </w:tc>
        <w:tc>
          <w:tcPr>
            <w:tcW w:w="2722"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Remboursement des frais médicaux</w:t>
            </w:r>
          </w:p>
        </w:tc>
        <w:tc>
          <w:tcPr>
            <w:tcW w:w="3230"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71" w:lineRule="auto"/>
              <w:ind w:right="23"/>
              <w:jc w:val="center"/>
              <w:rPr>
                <w:rFonts w:ascii="Times New Roman" w:eastAsia="Times New Roman" w:hAnsi="Times New Roman" w:cs="Times New Roman"/>
                <w:noProof/>
                <w:sz w:val="12"/>
                <w:szCs w:val="12"/>
              </w:rPr>
            </w:pPr>
            <w:r>
              <w:rPr>
                <w:rFonts w:ascii="Times New Roman"/>
                <w:noProof/>
                <w:sz w:val="12"/>
              </w:rPr>
              <w:t>C(2007)</w:t>
            </w:r>
            <w:r>
              <w:rPr>
                <w:rFonts w:ascii="Times New Roman"/>
                <w:noProof/>
                <w:sz w:val="12"/>
              </w:rPr>
              <w:t> </w:t>
            </w:r>
            <w:r>
              <w:rPr>
                <w:rFonts w:ascii="Times New Roman"/>
                <w:noProof/>
                <w:sz w:val="12"/>
              </w:rPr>
              <w:t>3195</w:t>
            </w:r>
            <w:r>
              <w:rPr>
                <w:rFonts w:ascii="Times New Roman"/>
                <w:noProof/>
                <w:sz w:val="12"/>
              </w:rPr>
              <w:t> –</w:t>
            </w:r>
            <w:r>
              <w:rPr>
                <w:rFonts w:ascii="Times New Roman"/>
                <w:noProof/>
                <w:sz w:val="12"/>
              </w:rPr>
              <w:t xml:space="preserve"> D</w:t>
            </w:r>
            <w:r>
              <w:rPr>
                <w:rFonts w:ascii="Times New Roman"/>
                <w:noProof/>
                <w:sz w:val="12"/>
              </w:rPr>
              <w:t>é</w:t>
            </w:r>
            <w:r>
              <w:rPr>
                <w:rFonts w:ascii="Times New Roman"/>
                <w:noProof/>
                <w:sz w:val="12"/>
              </w:rPr>
              <w:t>cision de la Commission portant fixation des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relatives au remboursement des frais m</w:t>
            </w:r>
            <w:r>
              <w:rPr>
                <w:rFonts w:ascii="Times New Roman"/>
                <w:noProof/>
                <w:sz w:val="12"/>
              </w:rPr>
              <w:t>é</w:t>
            </w:r>
            <w:r>
              <w:rPr>
                <w:rFonts w:ascii="Times New Roman"/>
                <w:noProof/>
                <w:sz w:val="12"/>
              </w:rPr>
              <w:t>dicaux [modifi</w:t>
            </w:r>
            <w:r>
              <w:rPr>
                <w:rFonts w:ascii="Times New Roman"/>
                <w:noProof/>
                <w:sz w:val="12"/>
              </w:rPr>
              <w:t>é</w:t>
            </w:r>
            <w:r>
              <w:rPr>
                <w:rFonts w:ascii="Times New Roman"/>
                <w:noProof/>
                <w:sz w:val="12"/>
              </w:rPr>
              <w:t>e en dernier lieu par la d</w:t>
            </w:r>
            <w:r>
              <w:rPr>
                <w:rFonts w:ascii="Times New Roman"/>
                <w:noProof/>
                <w:sz w:val="12"/>
              </w:rPr>
              <w:t>é</w:t>
            </w:r>
            <w:r>
              <w:rPr>
                <w:rFonts w:ascii="Times New Roman"/>
                <w:noProof/>
                <w:sz w:val="12"/>
              </w:rPr>
              <w:t>cision</w:t>
            </w:r>
            <w:r>
              <w:rPr>
                <w:rFonts w:ascii="Times New Roman"/>
                <w:noProof/>
                <w:sz w:val="12"/>
              </w:rPr>
              <w:t> </w:t>
            </w:r>
            <w:r>
              <w:rPr>
                <w:rFonts w:ascii="Times New Roman"/>
                <w:noProof/>
                <w:sz w:val="12"/>
              </w:rPr>
              <w:t>C(2019)</w:t>
            </w:r>
            <w:r>
              <w:rPr>
                <w:rFonts w:ascii="Times New Roman"/>
                <w:noProof/>
                <w:sz w:val="12"/>
              </w:rPr>
              <w:t> </w:t>
            </w:r>
            <w:r>
              <w:rPr>
                <w:rFonts w:ascii="Times New Roman"/>
                <w:noProof/>
                <w:sz w:val="12"/>
              </w:rPr>
              <w:t>2084</w:t>
            </w:r>
            <w:r>
              <w:rPr>
                <w:rFonts w:ascii="Times New Roman"/>
                <w:noProof/>
                <w:sz w:val="12"/>
              </w:rPr>
              <w:t> </w:t>
            </w:r>
            <w:r>
              <w:rPr>
                <w:rFonts w:ascii="Times New Roman"/>
                <w:noProof/>
                <w:sz w:val="12"/>
              </w:rPr>
              <w:t>final du</w:t>
            </w:r>
            <w:r>
              <w:rPr>
                <w:rFonts w:ascii="Times New Roman"/>
                <w:noProof/>
                <w:sz w:val="12"/>
              </w:rPr>
              <w:t> </w:t>
            </w:r>
            <w:r>
              <w:rPr>
                <w:rFonts w:ascii="Times New Roman"/>
                <w:noProof/>
                <w:sz w:val="12"/>
              </w:rPr>
              <w:t>25.3.2019]</w:t>
            </w:r>
          </w:p>
        </w:tc>
        <w:tc>
          <w:tcPr>
            <w:tcW w:w="1409"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before="94" w:after="0" w:line="240" w:lineRule="auto"/>
              <w:jc w:val="center"/>
              <w:rPr>
                <w:rFonts w:ascii="Times New Roman" w:eastAsia="Times New Roman" w:hAnsi="Times New Roman" w:cs="Times New Roman"/>
                <w:noProof/>
                <w:sz w:val="12"/>
                <w:szCs w:val="12"/>
              </w:rPr>
            </w:pPr>
            <w:r>
              <w:rPr>
                <w:rFonts w:ascii="Times New Roman" w:hAnsi="Times New Roman"/>
                <w:noProof/>
                <w:sz w:val="12"/>
              </w:rPr>
              <w:t>1.7.2007</w:t>
            </w:r>
          </w:p>
        </w:tc>
        <w:tc>
          <w:tcPr>
            <w:tcW w:w="1800" w:type="dxa"/>
            <w:tcBorders>
              <w:top w:val="single" w:sz="5" w:space="0" w:color="000000"/>
              <w:left w:val="single" w:sz="3" w:space="0" w:color="000000"/>
              <w:bottom w:val="single" w:sz="6"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6"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1006"/>
        </w:trPr>
        <w:tc>
          <w:tcPr>
            <w:tcW w:w="780" w:type="dxa"/>
            <w:tcBorders>
              <w:top w:val="single" w:sz="6" w:space="0" w:color="000000"/>
              <w:left w:val="single" w:sz="6"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hAnsi="Times New Roman"/>
                <w:b/>
                <w:bCs/>
                <w:noProof/>
                <w:sz w:val="12"/>
                <w:szCs w:val="12"/>
              </w:rPr>
              <w:t>76</w:t>
            </w:r>
          </w:p>
        </w:tc>
        <w:tc>
          <w:tcPr>
            <w:tcW w:w="2722"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7" w:after="0" w:line="240" w:lineRule="auto"/>
              <w:jc w:val="center"/>
              <w:rPr>
                <w:rFonts w:ascii="Times New Roman" w:eastAsia="Times New Roman" w:hAnsi="Times New Roman" w:cs="Times New Roman"/>
                <w:b/>
                <w:bCs/>
                <w:noProof/>
                <w:sz w:val="16"/>
                <w:szCs w:val="16"/>
              </w:rPr>
            </w:pPr>
            <w:r>
              <w:rPr>
                <w:rFonts w:ascii="Times New Roman" w:hAnsi="Times New Roman"/>
                <w:b/>
                <w:bCs/>
                <w:noProof/>
                <w:sz w:val="16"/>
                <w:szCs w:val="16"/>
              </w:rPr>
              <w:t>Prestations sociales et prêts</w:t>
            </w:r>
          </w:p>
        </w:tc>
        <w:tc>
          <w:tcPr>
            <w:tcW w:w="3230"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76" w:after="0" w:line="271" w:lineRule="auto"/>
              <w:ind w:right="99"/>
              <w:jc w:val="center"/>
              <w:rPr>
                <w:rFonts w:ascii="Times New Roman" w:hAnsi="Times New Roman" w:cs="Times New Roman"/>
                <w:noProof/>
                <w:w w:val="105"/>
                <w:sz w:val="12"/>
              </w:rPr>
            </w:pPr>
            <w:r>
              <w:rPr>
                <w:rFonts w:ascii="Times New Roman"/>
                <w:noProof/>
                <w:sz w:val="12"/>
              </w:rPr>
              <w:t>C(2008)</w:t>
            </w:r>
            <w:r>
              <w:rPr>
                <w:rFonts w:ascii="Times New Roman"/>
                <w:noProof/>
                <w:sz w:val="12"/>
              </w:rPr>
              <w:t> </w:t>
            </w:r>
            <w:r>
              <w:rPr>
                <w:rFonts w:ascii="Times New Roman"/>
                <w:noProof/>
                <w:sz w:val="12"/>
              </w:rPr>
              <w:t>6610</w:t>
            </w:r>
            <w:r>
              <w:rPr>
                <w:rFonts w:ascii="Times New Roman"/>
                <w:noProof/>
                <w:sz w:val="12"/>
              </w:rPr>
              <w:t> </w:t>
            </w:r>
            <w:r>
              <w:rPr>
                <w:rFonts w:ascii="Times New Roman"/>
                <w:noProof/>
                <w:sz w:val="12"/>
              </w:rPr>
              <w:t>final</w:t>
            </w:r>
            <w:r>
              <w:rPr>
                <w:rFonts w:ascii="Times New Roman"/>
                <w:noProof/>
                <w:sz w:val="12"/>
              </w:rPr>
              <w:t> </w:t>
            </w:r>
            <w:r>
              <w:rPr>
                <w:rFonts w:ascii="Times New Roman" w:hAnsi="Times New Roman"/>
                <w:noProof/>
                <w:sz w:val="12"/>
              </w:rPr>
              <w:t>– Décision de la Commission relative à la réorganisation du Comité consultatif paritaire pour l’octroi de prêts et secours pour raison sociale (CCOPS) – anciennement dénommé «Commission Consultative pour l’Octroi de Prêts et Secours pour Raison Sociale – et à la révision des règles sur les conditions et procédures d’octroi de ces aides extraordinaires</w:t>
            </w:r>
          </w:p>
        </w:tc>
        <w:tc>
          <w:tcPr>
            <w:tcW w:w="1409"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hAnsi="Times New Roman"/>
                <w:bCs/>
                <w:noProof/>
                <w:sz w:val="12"/>
                <w:szCs w:val="12"/>
              </w:rPr>
              <w:t>12.11.2008</w:t>
            </w:r>
          </w:p>
        </w:tc>
        <w:tc>
          <w:tcPr>
            <w:tcW w:w="1800"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rPr>
            </w:pPr>
          </w:p>
        </w:tc>
        <w:tc>
          <w:tcPr>
            <w:tcW w:w="982" w:type="dxa"/>
            <w:tcBorders>
              <w:top w:val="single" w:sz="6" w:space="0" w:color="000000"/>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annexe VIII – Pensions et allocation d’invalidité</w:t>
            </w:r>
          </w:p>
        </w:tc>
      </w:tr>
      <w:tr>
        <w:trPr>
          <w:trHeight w:hRule="exact" w:val="1145"/>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b/>
                <w:noProof/>
                <w:sz w:val="12"/>
              </w:rPr>
              <w:t>77 + annexe VIII (art. 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1"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Calcul des droits à pension</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71" w:lineRule="auto"/>
              <w:ind w:right="66"/>
              <w:jc w:val="center"/>
              <w:rPr>
                <w:rFonts w:ascii="Times New Roman" w:eastAsia="Times New Roman" w:hAnsi="Times New Roman" w:cs="Times New Roman"/>
                <w:noProof/>
                <w:sz w:val="12"/>
                <w:szCs w:val="12"/>
              </w:rPr>
            </w:pPr>
            <w:r>
              <w:rPr>
                <w:rFonts w:ascii="Times New Roman" w:hAnsi="Times New Roman"/>
                <w:noProof/>
                <w:sz w:val="12"/>
              </w:rPr>
              <w:t>C(2004) 1364 – Décision de la Commission portant dispositions générales d’exécution de l’article 4 de l’annexe VIII du statut concernant la prise en compte, pour le calcul des droits à pension, des périodes de services accomplies précédemment à la remise en activité</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902"/>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hAnsi="Times New Roman"/>
                <w:b/>
                <w:noProof/>
                <w:sz w:val="12"/>
              </w:rPr>
              <w:t>77 + annexe VIII (art. 9)</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b/>
                <w:bCs/>
                <w:noProof/>
                <w:sz w:val="16"/>
                <w:szCs w:val="16"/>
              </w:rPr>
            </w:pPr>
            <w:r>
              <w:rPr>
                <w:rFonts w:ascii="Times New Roman" w:hAnsi="Times New Roman"/>
                <w:b/>
                <w:bCs/>
                <w:noProof/>
                <w:sz w:val="17"/>
                <w:szCs w:val="17"/>
              </w:rPr>
              <w:t>Préretraite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71" w:lineRule="auto"/>
              <w:ind w:right="66"/>
              <w:jc w:val="center"/>
              <w:rPr>
                <w:rFonts w:ascii="Times New Roman" w:hAnsi="Times New Roman" w:cs="Times New Roman"/>
                <w:noProof/>
                <w:w w:val="105"/>
                <w:sz w:val="12"/>
              </w:rPr>
            </w:pPr>
            <w:r>
              <w:rPr>
                <w:rFonts w:ascii="Times New Roman" w:hAnsi="Times New Roman"/>
                <w:noProof/>
                <w:sz w:val="12"/>
              </w:rPr>
              <w:t>C(2004) 1588 final/5 - Décision de la Commission relative aux dispositions générales d’exécution du régime de retraite anticipée des fonctionnaires et agents temporaires sans réduction des droits à pension [modifiée en dernier lieu par la décision C(2006) 3581 du 10.8.2006]</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hAnsi="Times New Roman"/>
                <w:bCs/>
                <w:noProof/>
                <w:sz w:val="12"/>
                <w:szCs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48"/>
        </w:trPr>
        <w:tc>
          <w:tcPr>
            <w:tcW w:w="780" w:type="dxa"/>
            <w:vMerge w:val="restart"/>
            <w:tcBorders>
              <w:left w:val="single" w:sz="5" w:space="0" w:color="000000"/>
              <w:right w:val="single" w:sz="3" w:space="0" w:color="000000"/>
            </w:tcBorders>
            <w:shd w:val="clear" w:color="auto" w:fill="FFFF65"/>
            <w:vAlign w:val="center"/>
          </w:tcPr>
          <w:p>
            <w:pPr>
              <w:widowControl w:val="0"/>
              <w:spacing w:before="98" w:after="0" w:line="271" w:lineRule="auto"/>
              <w:ind w:right="-5"/>
              <w:jc w:val="center"/>
              <w:rPr>
                <w:rFonts w:ascii="Times New Roman" w:eastAsia="Times New Roman" w:hAnsi="Times New Roman" w:cs="Times New Roman"/>
                <w:noProof/>
                <w:sz w:val="12"/>
                <w:szCs w:val="12"/>
              </w:rPr>
            </w:pPr>
            <w:r>
              <w:rPr>
                <w:rFonts w:ascii="Times New Roman" w:hAnsi="Times New Roman"/>
                <w:b/>
                <w:noProof/>
                <w:sz w:val="12"/>
              </w:rPr>
              <w:t xml:space="preserve">77 + annexe VIII </w:t>
            </w:r>
            <w:r>
              <w:rPr>
                <w:rFonts w:ascii="Times New Roman" w:hAnsi="Times New Roman"/>
                <w:b/>
                <w:noProof/>
                <w:sz w:val="12"/>
              </w:rPr>
              <w:br/>
              <w:t>(art. 11 et 12)</w:t>
            </w:r>
          </w:p>
        </w:tc>
        <w:tc>
          <w:tcPr>
            <w:tcW w:w="2722" w:type="dxa"/>
            <w:vMerge w:val="restart"/>
            <w:tcBorders>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Transfert des droits à pension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95" w:after="0" w:line="271" w:lineRule="auto"/>
              <w:ind w:right="28"/>
              <w:jc w:val="center"/>
              <w:rPr>
                <w:rFonts w:ascii="Times New Roman" w:eastAsia="Times New Roman" w:hAnsi="Times New Roman" w:cs="Times New Roman"/>
                <w:noProof/>
                <w:sz w:val="12"/>
                <w:szCs w:val="12"/>
              </w:rPr>
            </w:pPr>
            <w:r>
              <w:rPr>
                <w:rFonts w:ascii="Times New Roman"/>
                <w:noProof/>
                <w:sz w:val="12"/>
              </w:rPr>
              <w:t>C(2004)</w:t>
            </w:r>
            <w:r>
              <w:rPr>
                <w:rFonts w:ascii="Times New Roman"/>
                <w:noProof/>
                <w:sz w:val="12"/>
              </w:rPr>
              <w:t> </w:t>
            </w:r>
            <w:r>
              <w:rPr>
                <w:rFonts w:ascii="Times New Roman"/>
                <w:noProof/>
                <w:sz w:val="12"/>
              </w:rPr>
              <w:t>1588</w:t>
            </w:r>
            <w:r>
              <w:rPr>
                <w:rFonts w:ascii="Times New Roman"/>
                <w:noProof/>
                <w:sz w:val="12"/>
              </w:rPr>
              <w:t> </w:t>
            </w:r>
            <w:r>
              <w:rPr>
                <w:rFonts w:ascii="Times New Roman"/>
                <w:noProof/>
                <w:sz w:val="12"/>
              </w:rPr>
              <w:t>final/2</w:t>
            </w:r>
            <w:r>
              <w:rPr>
                <w:rFonts w:ascii="Times New Roman"/>
                <w:noProof/>
                <w:sz w:val="12"/>
              </w:rPr>
              <w:t> –</w:t>
            </w:r>
            <w:r>
              <w:rPr>
                <w:rFonts w:ascii="Times New Roman"/>
                <w:noProof/>
                <w:sz w:val="12"/>
              </w:rPr>
              <w:t xml:space="preserve"> D</w:t>
            </w:r>
            <w:r>
              <w:rPr>
                <w:rFonts w:ascii="Times New Roman"/>
                <w:noProof/>
                <w:sz w:val="12"/>
              </w:rPr>
              <w:t>é</w:t>
            </w:r>
            <w:r>
              <w:rPr>
                <w:rFonts w:ascii="Times New Roman"/>
                <w:noProof/>
                <w:sz w:val="12"/>
              </w:rPr>
              <w:t>cision de la Commission relative aux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de l</w:t>
            </w:r>
            <w:r>
              <w:rPr>
                <w:rFonts w:ascii="Times New Roman"/>
                <w:noProof/>
                <w:sz w:val="12"/>
              </w:rPr>
              <w:t>’</w:t>
            </w:r>
            <w:r>
              <w:rPr>
                <w:rFonts w:ascii="Times New Roman"/>
                <w:noProof/>
                <w:sz w:val="12"/>
              </w:rPr>
              <w:t>article</w:t>
            </w:r>
            <w:r>
              <w:rPr>
                <w:rFonts w:ascii="Times New Roman"/>
                <w:noProof/>
                <w:sz w:val="12"/>
              </w:rPr>
              <w:t> </w:t>
            </w:r>
            <w:r>
              <w:rPr>
                <w:rFonts w:ascii="Times New Roman"/>
                <w:noProof/>
                <w:sz w:val="12"/>
              </w:rPr>
              <w:t>26 de l</w:t>
            </w:r>
            <w:r>
              <w:rPr>
                <w:rFonts w:ascii="Times New Roman"/>
                <w:noProof/>
                <w:sz w:val="12"/>
              </w:rPr>
              <w:t>’</w:t>
            </w:r>
            <w:r>
              <w:rPr>
                <w:rFonts w:ascii="Times New Roman"/>
                <w:noProof/>
                <w:sz w:val="12"/>
              </w:rPr>
              <w:t>annexe</w:t>
            </w:r>
            <w:r>
              <w:rPr>
                <w:rFonts w:ascii="Times New Roman"/>
                <w:noProof/>
                <w:sz w:val="12"/>
              </w:rPr>
              <w:t> </w:t>
            </w:r>
            <w:r>
              <w:rPr>
                <w:rFonts w:ascii="Times New Roman"/>
                <w:noProof/>
                <w:sz w:val="12"/>
              </w:rPr>
              <w:t xml:space="preserve">XIII du statut relatif au transfert de droits </w:t>
            </w:r>
            <w:r>
              <w:rPr>
                <w:rFonts w:ascii="Times New Roman"/>
                <w:noProof/>
                <w:sz w:val="12"/>
              </w:rPr>
              <w:t>à</w:t>
            </w:r>
            <w:r>
              <w:rPr>
                <w:rFonts w:ascii="Times New Roman"/>
                <w:noProof/>
                <w:sz w:val="12"/>
              </w:rPr>
              <w:t xml:space="preserve"> pension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Cs/>
                <w:noProof/>
                <w:sz w:val="12"/>
                <w:szCs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48"/>
        </w:trPr>
        <w:tc>
          <w:tcPr>
            <w:tcW w:w="780" w:type="dxa"/>
            <w:vMerge/>
            <w:tcBorders>
              <w:left w:val="single" w:sz="5" w:space="0" w:color="000000"/>
              <w:bottom w:val="single" w:sz="3" w:space="0" w:color="000000"/>
              <w:right w:val="single" w:sz="3" w:space="0" w:color="000000"/>
            </w:tcBorders>
            <w:shd w:val="clear" w:color="auto" w:fill="FFFF65"/>
            <w:vAlign w:val="center"/>
          </w:tcPr>
          <w:p>
            <w:pPr>
              <w:widowControl w:val="0"/>
              <w:spacing w:before="98" w:after="0" w:line="271" w:lineRule="auto"/>
              <w:ind w:right="-5"/>
              <w:jc w:val="center"/>
              <w:rPr>
                <w:rFonts w:ascii="Times New Roman" w:hAnsi="Times New Roman" w:cs="Times New Roman"/>
                <w:b/>
                <w:noProof/>
                <w:spacing w:val="-1"/>
                <w:w w:val="105"/>
                <w:sz w:val="12"/>
                <w:lang w:val="en-US"/>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hAnsi="Times New Roman" w:cs="Times New Roman"/>
                <w:b/>
                <w:noProof/>
                <w:spacing w:val="-1"/>
                <w:w w:val="105"/>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95" w:after="0" w:line="271" w:lineRule="auto"/>
              <w:ind w:right="28"/>
              <w:jc w:val="center"/>
              <w:rPr>
                <w:rFonts w:ascii="Times New Roman" w:hAnsi="Times New Roman" w:cs="Times New Roman"/>
                <w:noProof/>
                <w:w w:val="105"/>
                <w:sz w:val="12"/>
              </w:rPr>
            </w:pPr>
            <w:r>
              <w:rPr>
                <w:rFonts w:ascii="Times New Roman" w:hAnsi="Times New Roman"/>
                <w:noProof/>
                <w:sz w:val="12"/>
              </w:rPr>
              <w:t>C(2011) 1278 final – Décision relative aux dispositions générales d’exécution des articles 11 et 12 de l’annexe VIII du statut relatifs au transfert de droits à pension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1.4.2011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vAlign w:val="center"/>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VI – Du régime disciplinaire</w:t>
            </w:r>
          </w:p>
        </w:tc>
      </w:tr>
      <w:tr>
        <w:trPr>
          <w:trHeight w:hRule="exact" w:val="713"/>
        </w:trPr>
        <w:tc>
          <w:tcPr>
            <w:tcW w:w="780" w:type="dxa"/>
            <w:vMerge w:val="restart"/>
            <w:tcBorders>
              <w:top w:val="single" w:sz="5" w:space="0" w:color="000000"/>
              <w:left w:val="single" w:sz="5" w:space="0" w:color="000000"/>
              <w:right w:val="single" w:sz="3" w:space="0" w:color="000000"/>
            </w:tcBorders>
            <w:shd w:val="clear" w:color="auto" w:fill="FFFF65"/>
            <w:vAlign w:val="center"/>
          </w:tcPr>
          <w:p>
            <w:pPr>
              <w:widowControl w:val="0"/>
              <w:spacing w:after="0" w:line="271" w:lineRule="auto"/>
              <w:ind w:right="79"/>
              <w:jc w:val="center"/>
              <w:rPr>
                <w:rFonts w:ascii="Times New Roman" w:eastAsia="Times New Roman" w:hAnsi="Times New Roman" w:cs="Times New Roman"/>
                <w:noProof/>
                <w:sz w:val="12"/>
                <w:szCs w:val="12"/>
              </w:rPr>
            </w:pPr>
            <w:r>
              <w:rPr>
                <w:rFonts w:ascii="Times New Roman" w:hAnsi="Times New Roman"/>
                <w:b/>
                <w:noProof/>
                <w:sz w:val="12"/>
              </w:rPr>
              <w:t>86 + annexe IX</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after="0" w:line="258" w:lineRule="auto"/>
              <w:ind w:right="311"/>
              <w:jc w:val="center"/>
              <w:rPr>
                <w:rFonts w:ascii="Times New Roman" w:eastAsia="Times New Roman" w:hAnsi="Times New Roman" w:cs="Times New Roman"/>
                <w:noProof/>
                <w:sz w:val="16"/>
                <w:szCs w:val="16"/>
              </w:rPr>
            </w:pPr>
            <w:r>
              <w:rPr>
                <w:rFonts w:ascii="Times New Roman" w:hAnsi="Times New Roman"/>
                <w:b/>
                <w:noProof/>
                <w:sz w:val="17"/>
              </w:rPr>
              <w:t>Procédures disciplinaires et enquêtes administratives</w:t>
            </w:r>
          </w:p>
        </w:tc>
        <w:tc>
          <w:tcPr>
            <w:tcW w:w="3230" w:type="dxa"/>
            <w:tcBorders>
              <w:top w:val="single" w:sz="5" w:space="0" w:color="000000"/>
              <w:left w:val="single" w:sz="3" w:space="0" w:color="000000"/>
              <w:bottom w:val="single" w:sz="5" w:space="0" w:color="000000"/>
              <w:right w:val="single" w:sz="3" w:space="0" w:color="000000"/>
            </w:tcBorders>
            <w:shd w:val="clear" w:color="auto" w:fill="FFFF65"/>
            <w:vAlign w:val="center"/>
          </w:tcPr>
          <w:p>
            <w:pPr>
              <w:widowControl w:val="0"/>
              <w:spacing w:before="47" w:after="0" w:line="271" w:lineRule="auto"/>
              <w:ind w:right="127"/>
              <w:jc w:val="center"/>
              <w:rPr>
                <w:rFonts w:ascii="Times New Roman" w:eastAsia="Times New Roman" w:hAnsi="Times New Roman" w:cs="Times New Roman"/>
                <w:noProof/>
                <w:sz w:val="12"/>
                <w:szCs w:val="12"/>
              </w:rPr>
            </w:pPr>
            <w:r>
              <w:rPr>
                <w:rFonts w:ascii="Times New Roman" w:hAnsi="Times New Roman"/>
                <w:noProof/>
                <w:sz w:val="12"/>
              </w:rPr>
              <w:t>C(2004) 1588 – Décision de la Commission – Dispositions générales d’exécution concernant la conduite des enquêtes administratives et des procédures disciplinaires [modifiée en dernier lieu par la décision C(2010) 8180 final]</w:t>
            </w:r>
          </w:p>
        </w:tc>
        <w:tc>
          <w:tcPr>
            <w:tcW w:w="1409" w:type="dxa"/>
            <w:tcBorders>
              <w:top w:val="single" w:sz="5" w:space="0" w:color="000000"/>
              <w:left w:val="single" w:sz="3" w:space="0" w:color="000000"/>
              <w:bottom w:val="single" w:sz="5"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28.4.2004</w:t>
            </w:r>
          </w:p>
        </w:tc>
        <w:tc>
          <w:tcPr>
            <w:tcW w:w="1800" w:type="dxa"/>
            <w:tcBorders>
              <w:top w:val="single" w:sz="5" w:space="0" w:color="000000"/>
              <w:left w:val="single" w:sz="3" w:space="0" w:color="000000"/>
              <w:bottom w:val="single" w:sz="5" w:space="0" w:color="000000"/>
              <w:right w:val="single" w:sz="3" w:space="0" w:color="000000"/>
            </w:tcBorders>
            <w:shd w:val="clear" w:color="auto" w:fill="FFFF65"/>
            <w:vAlign w:val="center"/>
          </w:tcPr>
          <w:p>
            <w:pPr>
              <w:spacing w:after="0"/>
              <w:jc w:val="center"/>
              <w:rPr>
                <w:rFonts w:ascii="Times New Roman" w:hAnsi="Times New Roman" w:cs="Times New Roman"/>
                <w:noProof/>
              </w:rPr>
            </w:pPr>
            <w:r>
              <w:rPr>
                <w:rFonts w:ascii="Times New Roman"/>
                <w:noProof/>
                <w:sz w:val="12"/>
              </w:rPr>
              <w:t>12.6.2019</w:t>
            </w:r>
          </w:p>
        </w:tc>
        <w:tc>
          <w:tcPr>
            <w:tcW w:w="982" w:type="dxa"/>
            <w:vMerge w:val="restart"/>
            <w:tcBorders>
              <w:top w:val="single" w:sz="5" w:space="0" w:color="000000"/>
              <w:left w:val="single" w:sz="3" w:space="0" w:color="000000"/>
              <w:right w:val="single" w:sz="7" w:space="0" w:color="000000"/>
            </w:tcBorders>
            <w:shd w:val="clear" w:color="auto" w:fill="FFFF65"/>
            <w:vAlign w:val="center"/>
          </w:tcPr>
          <w:p>
            <w:pPr>
              <w:widowControl w:val="0"/>
              <w:spacing w:before="103"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13"/>
        </w:trPr>
        <w:tc>
          <w:tcPr>
            <w:tcW w:w="780" w:type="dxa"/>
            <w:vMerge/>
            <w:tcBorders>
              <w:left w:val="single" w:sz="5" w:space="0" w:color="000000"/>
              <w:bottom w:val="single" w:sz="3" w:space="0" w:color="000000"/>
              <w:right w:val="single" w:sz="3" w:space="0" w:color="000000"/>
            </w:tcBorders>
            <w:shd w:val="clear" w:color="auto" w:fill="FFFF65"/>
            <w:vAlign w:val="center"/>
          </w:tcPr>
          <w:p>
            <w:pPr>
              <w:widowControl w:val="0"/>
              <w:spacing w:before="11" w:after="0" w:line="240" w:lineRule="auto"/>
              <w:jc w:val="center"/>
              <w:rPr>
                <w:rFonts w:ascii="Times New Roman" w:eastAsia="Times New Roman" w:hAnsi="Times New Roman" w:cs="Times New Roman"/>
                <w:b/>
                <w:bCs/>
                <w:noProof/>
                <w:sz w:val="17"/>
                <w:szCs w:val="17"/>
                <w:lang w:val="en-US"/>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widowControl w:val="0"/>
              <w:spacing w:before="3" w:after="0" w:line="240" w:lineRule="auto"/>
              <w:jc w:val="center"/>
              <w:rPr>
                <w:rFonts w:ascii="Times New Roman" w:eastAsia="Times New Roman" w:hAnsi="Times New Roman" w:cs="Times New Roman"/>
                <w:b/>
                <w:bCs/>
                <w:noProof/>
                <w:sz w:val="13"/>
                <w:szCs w:val="13"/>
                <w:lang w:val="en-US"/>
              </w:rPr>
            </w:pP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47" w:after="0" w:line="271" w:lineRule="auto"/>
              <w:ind w:right="127"/>
              <w:jc w:val="center"/>
              <w:rPr>
                <w:rFonts w:ascii="Times New Roman" w:hAnsi="Times New Roman" w:cs="Times New Roman"/>
                <w:noProof/>
                <w:w w:val="105"/>
                <w:sz w:val="12"/>
              </w:rPr>
            </w:pPr>
            <w:r>
              <w:rPr>
                <w:rFonts w:ascii="Times New Roman"/>
                <w:noProof/>
                <w:sz w:val="12"/>
              </w:rPr>
              <w:t>C(2019)</w:t>
            </w:r>
            <w:r>
              <w:rPr>
                <w:rFonts w:ascii="Times New Roman"/>
                <w:noProof/>
                <w:sz w:val="12"/>
              </w:rPr>
              <w:t> </w:t>
            </w:r>
            <w:r>
              <w:rPr>
                <w:rFonts w:ascii="Times New Roman"/>
                <w:noProof/>
                <w:sz w:val="12"/>
              </w:rPr>
              <w:t>4231</w:t>
            </w:r>
            <w:r>
              <w:rPr>
                <w:rFonts w:ascii="Times New Roman"/>
                <w:noProof/>
                <w:sz w:val="12"/>
              </w:rPr>
              <w:t> </w:t>
            </w:r>
            <w:r>
              <w:rPr>
                <w:rFonts w:ascii="Times New Roman"/>
                <w:noProof/>
                <w:sz w:val="12"/>
              </w:rPr>
              <w:t>final</w:t>
            </w:r>
            <w:r>
              <w:rPr>
                <w:rFonts w:ascii="Times New Roman"/>
                <w:noProof/>
                <w:sz w:val="12"/>
              </w:rPr>
              <w:t> –</w:t>
            </w:r>
            <w:r>
              <w:rPr>
                <w:rFonts w:ascii="Times New Roman"/>
                <w:noProof/>
                <w:sz w:val="12"/>
              </w:rPr>
              <w:t xml:space="preserve"> D</w:t>
            </w:r>
            <w:r>
              <w:rPr>
                <w:rFonts w:ascii="Times New Roman"/>
                <w:noProof/>
                <w:sz w:val="12"/>
              </w:rPr>
              <w:t>é</w:t>
            </w:r>
            <w:r>
              <w:rPr>
                <w:rFonts w:ascii="Times New Roman"/>
                <w:noProof/>
                <w:sz w:val="12"/>
              </w:rPr>
              <w:t xml:space="preserve">cision de la Commission </w:t>
            </w:r>
            <w:r>
              <w:rPr>
                <w:rFonts w:ascii="Times New Roman"/>
                <w:noProof/>
                <w:sz w:val="12"/>
              </w:rPr>
              <w:t>é</w:t>
            </w:r>
            <w:r>
              <w:rPr>
                <w:rFonts w:ascii="Times New Roman"/>
                <w:noProof/>
                <w:sz w:val="12"/>
              </w:rPr>
              <w:t>tablissant les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concernant la conduite des enqu</w:t>
            </w:r>
            <w:r>
              <w:rPr>
                <w:rFonts w:ascii="Times New Roman"/>
                <w:noProof/>
                <w:sz w:val="12"/>
              </w:rPr>
              <w:t>ê</w:t>
            </w:r>
            <w:r>
              <w:rPr>
                <w:rFonts w:ascii="Times New Roman"/>
                <w:noProof/>
                <w:sz w:val="12"/>
              </w:rPr>
              <w:t>tes administratives et des proc</w:t>
            </w:r>
            <w:r>
              <w:rPr>
                <w:rFonts w:ascii="Times New Roman"/>
                <w:noProof/>
                <w:sz w:val="12"/>
              </w:rPr>
              <w:t>é</w:t>
            </w:r>
            <w:r>
              <w:rPr>
                <w:rFonts w:ascii="Times New Roman"/>
                <w:noProof/>
                <w:sz w:val="12"/>
              </w:rPr>
              <w:t>dures disciplinaires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noProof/>
                <w:sz w:val="12"/>
              </w:rPr>
              <w:t>12.6.2019</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vMerge/>
            <w:tcBorders>
              <w:left w:val="single" w:sz="3" w:space="0" w:color="000000"/>
              <w:bottom w:val="single" w:sz="3"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600"/>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vAlign w:val="center"/>
          </w:tcPr>
          <w:p>
            <w:pPr>
              <w:widowControl w:val="0"/>
              <w:spacing w:before="149"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VIII </w:t>
            </w:r>
            <w:r>
              <w:rPr>
                <w:rFonts w:ascii="Times New Roman" w:hAnsi="Times New Roman"/>
                <w:b/>
                <w:i/>
                <w:iCs/>
                <w:noProof/>
                <w:sz w:val="25"/>
              </w:rPr>
              <w:t>bis</w:t>
            </w:r>
            <w:r>
              <w:rPr>
                <w:rFonts w:ascii="Times New Roman" w:hAnsi="Times New Roman"/>
                <w:b/>
                <w:noProof/>
                <w:sz w:val="25"/>
              </w:rPr>
              <w:t> – Dispositions particulières applicables au SEAE</w:t>
            </w:r>
          </w:p>
        </w:tc>
      </w:tr>
      <w:tr>
        <w:trPr>
          <w:trHeight w:hRule="exact" w:val="929"/>
        </w:trPr>
        <w:tc>
          <w:tcPr>
            <w:tcW w:w="780" w:type="dxa"/>
            <w:tcBorders>
              <w:top w:val="single" w:sz="5" w:space="0" w:color="000000"/>
              <w:left w:val="single" w:sz="5" w:space="0" w:color="000000"/>
              <w:bottom w:val="single" w:sz="3" w:space="0" w:color="000000"/>
              <w:right w:val="single" w:sz="3" w:space="0" w:color="000000"/>
            </w:tcBorders>
            <w:shd w:val="clear" w:color="auto" w:fill="DA9694"/>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96</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Gestion des délégations de l’UE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63"/>
              <w:jc w:val="center"/>
              <w:rPr>
                <w:rFonts w:ascii="Times New Roman" w:eastAsia="Times New Roman" w:hAnsi="Times New Roman" w:cs="Times New Roman"/>
                <w:noProof/>
                <w:sz w:val="12"/>
                <w:szCs w:val="12"/>
              </w:rPr>
            </w:pPr>
            <w:r>
              <w:rPr>
                <w:rFonts w:ascii="Times New Roman" w:hAnsi="Times New Roman"/>
                <w:noProof/>
                <w:sz w:val="12"/>
              </w:rPr>
              <w:t>JOIN(2012) 8 final – Décision conjointe de la Commission et du haut représentant de l’Union pour les affaires étrangères et la politique de sécurité du 28 mars 2012 relative aux mécanismes de coopération en matière de gestion des délégations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11.10.2012</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600"/>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vAlign w:val="center"/>
          </w:tcPr>
          <w:p>
            <w:pPr>
              <w:widowControl w:val="0"/>
              <w:spacing w:after="0" w:line="248" w:lineRule="auto"/>
              <w:ind w:right="1058"/>
              <w:jc w:val="center"/>
              <w:rPr>
                <w:rFonts w:ascii="Times New Roman" w:eastAsia="Times New Roman" w:hAnsi="Times New Roman" w:cs="Times New Roman"/>
                <w:noProof/>
                <w:sz w:val="25"/>
                <w:szCs w:val="25"/>
              </w:rPr>
            </w:pPr>
            <w:r>
              <w:rPr>
                <w:rFonts w:ascii="Times New Roman" w:hAnsi="Times New Roman"/>
                <w:b/>
                <w:noProof/>
                <w:sz w:val="25"/>
              </w:rPr>
              <w:t xml:space="preserve">                     Titre VIII </w:t>
            </w:r>
            <w:r>
              <w:rPr>
                <w:rFonts w:ascii="Times New Roman" w:hAnsi="Times New Roman"/>
                <w:b/>
                <w:i/>
                <w:iCs/>
                <w:noProof/>
                <w:sz w:val="25"/>
              </w:rPr>
              <w:t>ter</w:t>
            </w:r>
            <w:r>
              <w:rPr>
                <w:rFonts w:ascii="Times New Roman" w:hAnsi="Times New Roman"/>
                <w:b/>
                <w:noProof/>
                <w:sz w:val="25"/>
              </w:rPr>
              <w:t xml:space="preserve"> + annexe X – Dispositions particulières et dérogatoires applicables aux fonctionnaires affectés dans un pays tiers</w:t>
            </w:r>
          </w:p>
        </w:tc>
      </w:tr>
      <w:tr>
        <w:trPr>
          <w:trHeight w:hRule="exact" w:val="389"/>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AEEF3"/>
            <w:vAlign w:val="center"/>
          </w:tcPr>
          <w:p>
            <w:pPr>
              <w:widowControl w:val="0"/>
              <w:spacing w:before="81" w:after="0" w:line="240" w:lineRule="auto"/>
              <w:ind w:right="974"/>
              <w:jc w:val="center"/>
              <w:rPr>
                <w:rFonts w:ascii="Times New Roman" w:eastAsia="Times New Roman" w:hAnsi="Times New Roman" w:cs="Times New Roman"/>
                <w:noProof/>
                <w:sz w:val="19"/>
                <w:szCs w:val="19"/>
              </w:rPr>
            </w:pPr>
            <w:r>
              <w:rPr>
                <w:rFonts w:ascii="Times New Roman" w:hAnsi="Times New Roman"/>
                <w:b/>
                <w:noProof/>
                <w:sz w:val="19"/>
              </w:rPr>
              <w:t>Annexe X</w:t>
            </w:r>
          </w:p>
        </w:tc>
      </w:tr>
      <w:tr>
        <w:trPr>
          <w:trHeight w:hRule="exact" w:val="432"/>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AEEF3"/>
            <w:vAlign w:val="center"/>
          </w:tcPr>
          <w:p>
            <w:pPr>
              <w:widowControl w:val="0"/>
              <w:spacing w:before="102" w:after="0" w:line="240" w:lineRule="auto"/>
              <w:ind w:right="979"/>
              <w:jc w:val="center"/>
              <w:rPr>
                <w:rFonts w:ascii="Times New Roman" w:eastAsia="Times New Roman" w:hAnsi="Times New Roman" w:cs="Times New Roman"/>
                <w:noProof/>
                <w:sz w:val="19"/>
                <w:szCs w:val="19"/>
              </w:rPr>
            </w:pPr>
            <w:r>
              <w:rPr>
                <w:rFonts w:ascii="Times New Roman" w:hAnsi="Times New Roman"/>
                <w:b/>
                <w:noProof/>
                <w:sz w:val="19"/>
              </w:rPr>
              <w:t>Chapitre 1 – Dispositions générales</w:t>
            </w:r>
          </w:p>
        </w:tc>
      </w:tr>
      <w:tr>
        <w:trPr>
          <w:trHeight w:hRule="exact" w:val="769"/>
        </w:trPr>
        <w:tc>
          <w:tcPr>
            <w:tcW w:w="780" w:type="dxa"/>
            <w:tcBorders>
              <w:top w:val="single" w:sz="5" w:space="0" w:color="000000"/>
              <w:left w:val="single" w:sz="5" w:space="0" w:color="000000"/>
              <w:bottom w:val="single" w:sz="6" w:space="0" w:color="000000"/>
              <w:right w:val="single" w:sz="3" w:space="0" w:color="000000"/>
            </w:tcBorders>
            <w:shd w:val="clear" w:color="auto" w:fill="auto"/>
            <w:vAlign w:val="center"/>
          </w:tcPr>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b/>
                <w:noProof/>
                <w:sz w:val="12"/>
              </w:rPr>
              <w:t xml:space="preserve">Annexe X </w:t>
            </w:r>
            <w:r>
              <w:rPr>
                <w:rFonts w:ascii="Times New Roman" w:hAnsi="Times New Roman"/>
                <w:b/>
                <w:noProof/>
                <w:sz w:val="12"/>
              </w:rPr>
              <w:br/>
              <w:t>(art. 1</w:t>
            </w:r>
            <w:r>
              <w:rPr>
                <w:rFonts w:ascii="Times New Roman" w:hAnsi="Times New Roman"/>
                <w:b/>
                <w:noProof/>
                <w:sz w:val="12"/>
                <w:vertAlign w:val="superscript"/>
              </w:rPr>
              <w:t>er</w:t>
            </w:r>
            <w:r>
              <w:rPr>
                <w:rFonts w:ascii="Times New Roman" w:hAnsi="Times New Roman"/>
                <w:b/>
                <w:noProof/>
                <w:sz w:val="12"/>
              </w:rPr>
              <w:t xml:space="preserve"> et 25)</w:t>
            </w:r>
          </w:p>
        </w:tc>
        <w:tc>
          <w:tcPr>
            <w:tcW w:w="2722"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Dispositions générales</w:t>
            </w:r>
          </w:p>
        </w:tc>
        <w:tc>
          <w:tcPr>
            <w:tcW w:w="3230"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71" w:lineRule="auto"/>
              <w:ind w:right="27"/>
              <w:jc w:val="center"/>
              <w:rPr>
                <w:rFonts w:ascii="Times New Roman" w:eastAsia="Times New Roman" w:hAnsi="Times New Roman" w:cs="Times New Roman"/>
                <w:noProof/>
                <w:sz w:val="12"/>
                <w:szCs w:val="12"/>
              </w:rPr>
            </w:pPr>
            <w:r>
              <w:rPr>
                <w:rFonts w:ascii="Times New Roman" w:hAnsi="Times New Roman"/>
                <w:noProof/>
                <w:sz w:val="12"/>
              </w:rPr>
              <w:t>C(2005) 1871 – Décision de la Commission relative aux dispositions générales d’exécution concernant les risques d’accident pour les conjoints, les enfants et d’autres personnes à charge du fonctionnaire, de l’agent temporaire ou contractuel dans un pays tiers</w:t>
            </w:r>
          </w:p>
        </w:tc>
        <w:tc>
          <w:tcPr>
            <w:tcW w:w="1409"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before="87"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16.5.2005</w:t>
            </w:r>
          </w:p>
        </w:tc>
        <w:tc>
          <w:tcPr>
            <w:tcW w:w="1800" w:type="dxa"/>
            <w:tcBorders>
              <w:top w:val="single" w:sz="5" w:space="0" w:color="000000"/>
              <w:left w:val="single" w:sz="3" w:space="0" w:color="000000"/>
              <w:bottom w:val="single" w:sz="6"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6"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69"/>
        </w:trPr>
        <w:tc>
          <w:tcPr>
            <w:tcW w:w="780" w:type="dxa"/>
            <w:vMerge w:val="restart"/>
            <w:tcBorders>
              <w:top w:val="single" w:sz="6" w:space="0" w:color="000000"/>
              <w:left w:val="single" w:sz="6" w:space="0" w:color="000000"/>
              <w:right w:val="single" w:sz="4" w:space="0" w:color="000000"/>
            </w:tcBorders>
            <w:shd w:val="clear" w:color="auto" w:fill="D99594" w:themeFill="accent2" w:themeFillTint="99"/>
            <w:vAlign w:val="center"/>
          </w:tcPr>
          <w:p>
            <w:pPr>
              <w:widowControl w:val="0"/>
              <w:spacing w:after="0" w:line="271" w:lineRule="auto"/>
              <w:ind w:right="19"/>
              <w:jc w:val="center"/>
              <w:rPr>
                <w:rFonts w:ascii="Times New Roman" w:eastAsia="Times New Roman" w:hAnsi="Times New Roman" w:cs="Times New Roman"/>
                <w:b/>
                <w:bCs/>
                <w:noProof/>
                <w:sz w:val="13"/>
                <w:szCs w:val="13"/>
              </w:rPr>
            </w:pPr>
            <w:r>
              <w:rPr>
                <w:rFonts w:ascii="Times New Roman" w:hAnsi="Times New Roman"/>
                <w:b/>
                <w:bCs/>
                <w:noProof/>
                <w:sz w:val="13"/>
                <w:szCs w:val="13"/>
              </w:rPr>
              <w:t>Annexe X (art. 2)</w:t>
            </w:r>
          </w:p>
        </w:tc>
        <w:tc>
          <w:tcPr>
            <w:tcW w:w="2722" w:type="dxa"/>
            <w:vMerge w:val="restart"/>
            <w:tcBorders>
              <w:top w:val="single" w:sz="6" w:space="0" w:color="000000"/>
              <w:left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
                <w:bCs/>
                <w:noProof/>
                <w:sz w:val="16"/>
                <w:szCs w:val="16"/>
              </w:rPr>
            </w:pPr>
            <w:r>
              <w:rPr>
                <w:rFonts w:ascii="Times New Roman" w:hAnsi="Times New Roman"/>
                <w:b/>
                <w:bCs/>
                <w:noProof/>
                <w:sz w:val="16"/>
                <w:szCs w:val="16"/>
              </w:rPr>
              <w:t>Mobilité</w:t>
            </w:r>
          </w:p>
        </w:tc>
        <w:tc>
          <w:tcPr>
            <w:tcW w:w="3230"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tcPr>
          <w:p>
            <w:pPr>
              <w:widowControl w:val="0"/>
              <w:spacing w:before="6" w:after="0" w:line="240" w:lineRule="auto"/>
              <w:jc w:val="center"/>
              <w:rPr>
                <w:rFonts w:ascii="Times New Roman" w:eastAsia="Times New Roman" w:hAnsi="Times New Roman" w:cs="Times New Roman"/>
                <w:noProof/>
                <w:sz w:val="12"/>
                <w:szCs w:val="12"/>
                <w:lang w:val="fr-BE"/>
              </w:rPr>
            </w:pPr>
          </w:p>
          <w:p>
            <w:pPr>
              <w:widowControl w:val="0"/>
              <w:spacing w:before="6" w:after="0" w:line="240" w:lineRule="auto"/>
              <w:jc w:val="center"/>
              <w:rPr>
                <w:rFonts w:ascii="Times New Roman" w:eastAsia="Times New Roman" w:hAnsi="Times New Roman" w:cs="Times New Roman"/>
                <w:noProof/>
                <w:sz w:val="12"/>
                <w:szCs w:val="12"/>
              </w:rPr>
            </w:pPr>
            <w:r>
              <w:rPr>
                <w:rFonts w:ascii="Times New Roman"/>
                <w:noProof/>
                <w:sz w:val="12"/>
              </w:rPr>
              <w:t>C(2016)</w:t>
            </w:r>
            <w:r>
              <w:rPr>
                <w:rFonts w:ascii="Times New Roman"/>
                <w:noProof/>
                <w:sz w:val="12"/>
              </w:rPr>
              <w:t> </w:t>
            </w:r>
            <w:r>
              <w:rPr>
                <w:rFonts w:ascii="Times New Roman"/>
                <w:noProof/>
                <w:sz w:val="12"/>
              </w:rPr>
              <w:t>5376</w:t>
            </w:r>
            <w:r>
              <w:rPr>
                <w:rFonts w:ascii="Times New Roman"/>
                <w:noProof/>
                <w:sz w:val="12"/>
              </w:rPr>
              <w:t> </w:t>
            </w:r>
            <w:r>
              <w:rPr>
                <w:rFonts w:ascii="Times New Roman"/>
                <w:noProof/>
                <w:sz w:val="12"/>
              </w:rPr>
              <w:t>final</w:t>
            </w:r>
            <w:r>
              <w:rPr>
                <w:rFonts w:ascii="Times New Roman"/>
                <w:noProof/>
                <w:sz w:val="12"/>
              </w:rPr>
              <w:t> –</w:t>
            </w:r>
            <w:r>
              <w:rPr>
                <w:rFonts w:ascii="Times New Roman"/>
                <w:noProof/>
                <w:sz w:val="12"/>
              </w:rPr>
              <w:t xml:space="preserve"> D</w:t>
            </w:r>
            <w:r>
              <w:rPr>
                <w:rFonts w:ascii="Times New Roman"/>
                <w:noProof/>
                <w:sz w:val="12"/>
              </w:rPr>
              <w:t>é</w:t>
            </w:r>
            <w:r>
              <w:rPr>
                <w:rFonts w:ascii="Times New Roman"/>
                <w:noProof/>
                <w:sz w:val="12"/>
              </w:rPr>
              <w:t>cision de la Commission sur la mobilit</w:t>
            </w:r>
            <w:r>
              <w:rPr>
                <w:rFonts w:ascii="Times New Roman"/>
                <w:noProof/>
                <w:sz w:val="12"/>
              </w:rPr>
              <w:t>é</w:t>
            </w:r>
            <w:r>
              <w:rPr>
                <w:rFonts w:ascii="Times New Roman"/>
                <w:noProof/>
                <w:sz w:val="12"/>
              </w:rPr>
              <w:t xml:space="preserve"> des agents de la Commission europ</w:t>
            </w:r>
            <w:r>
              <w:rPr>
                <w:rFonts w:ascii="Times New Roman"/>
                <w:noProof/>
                <w:sz w:val="12"/>
              </w:rPr>
              <w:t>é</w:t>
            </w:r>
            <w:r>
              <w:rPr>
                <w:rFonts w:ascii="Times New Roman"/>
                <w:noProof/>
                <w:sz w:val="12"/>
              </w:rPr>
              <w:t>enne en poste dans les d</w:t>
            </w:r>
            <w:r>
              <w:rPr>
                <w:rFonts w:ascii="Times New Roman"/>
                <w:noProof/>
                <w:sz w:val="12"/>
              </w:rPr>
              <w:t>é</w:t>
            </w:r>
            <w:r>
              <w:rPr>
                <w:rFonts w:ascii="Times New Roman"/>
                <w:noProof/>
                <w:sz w:val="12"/>
              </w:rPr>
              <w:t>l</w:t>
            </w:r>
            <w:r>
              <w:rPr>
                <w:rFonts w:ascii="Times New Roman"/>
                <w:noProof/>
                <w:sz w:val="12"/>
              </w:rPr>
              <w:t>é</w:t>
            </w:r>
            <w:r>
              <w:rPr>
                <w:rFonts w:ascii="Times New Roman"/>
                <w:noProof/>
                <w:sz w:val="12"/>
              </w:rPr>
              <w:t>gations de l</w:t>
            </w:r>
            <w:r>
              <w:rPr>
                <w:rFonts w:ascii="Times New Roman"/>
                <w:noProof/>
                <w:sz w:val="12"/>
              </w:rPr>
              <w:t>’</w:t>
            </w:r>
            <w:r>
              <w:rPr>
                <w:rFonts w:ascii="Times New Roman"/>
                <w:noProof/>
                <w:sz w:val="12"/>
              </w:rPr>
              <w:t>Union europ</w:t>
            </w:r>
            <w:r>
              <w:rPr>
                <w:rFonts w:ascii="Times New Roman"/>
                <w:noProof/>
                <w:sz w:val="12"/>
              </w:rPr>
              <w:t>é</w:t>
            </w:r>
            <w:r>
              <w:rPr>
                <w:rFonts w:ascii="Times New Roman"/>
                <w:noProof/>
                <w:sz w:val="12"/>
              </w:rPr>
              <w:t>enne</w:t>
            </w:r>
          </w:p>
        </w:tc>
        <w:tc>
          <w:tcPr>
            <w:tcW w:w="1409"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tcPr>
          <w:p>
            <w:pPr>
              <w:widowControl w:val="0"/>
              <w:spacing w:after="0" w:line="240" w:lineRule="auto"/>
              <w:jc w:val="center"/>
              <w:rPr>
                <w:rFonts w:ascii="Times New Roman" w:eastAsia="Times New Roman" w:hAnsi="Times New Roman" w:cs="Times New Roman"/>
                <w:noProof/>
                <w:sz w:val="12"/>
                <w:szCs w:val="12"/>
                <w:lang w:val="fr-BE"/>
              </w:rPr>
            </w:pPr>
          </w:p>
          <w:p>
            <w:pPr>
              <w:widowControl w:val="0"/>
              <w:spacing w:after="0" w:line="240" w:lineRule="auto"/>
              <w:jc w:val="center"/>
              <w:rPr>
                <w:rFonts w:ascii="Times New Roman" w:eastAsia="Times New Roman" w:hAnsi="Times New Roman" w:cs="Times New Roman"/>
                <w:noProof/>
                <w:sz w:val="12"/>
                <w:szCs w:val="12"/>
                <w:lang w:val="fr-BE"/>
              </w:rPr>
            </w:pPr>
          </w:p>
          <w:p>
            <w:pPr>
              <w:widowControl w:val="0"/>
              <w:spacing w:before="87"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 xml:space="preserve">30.8.2016 </w:t>
            </w:r>
          </w:p>
        </w:tc>
        <w:tc>
          <w:tcPr>
            <w:tcW w:w="1800"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tcPr>
          <w:p>
            <w:pPr>
              <w:jc w:val="center"/>
              <w:rPr>
                <w:rFonts w:ascii="Times New Roman" w:hAnsi="Times New Roman" w:cs="Times New Roman"/>
                <w:noProof/>
              </w:rPr>
            </w:pPr>
          </w:p>
        </w:tc>
        <w:tc>
          <w:tcPr>
            <w:tcW w:w="982" w:type="dxa"/>
            <w:tcBorders>
              <w:top w:val="single" w:sz="6" w:space="0" w:color="000000"/>
              <w:left w:val="single" w:sz="4" w:space="0" w:color="000000"/>
              <w:bottom w:val="single" w:sz="4" w:space="0" w:color="000000"/>
              <w:right w:val="single" w:sz="8" w:space="0" w:color="000000"/>
            </w:tcBorders>
            <w:shd w:val="clear" w:color="auto" w:fill="D99594" w:themeFill="accent2" w:themeFillTint="99"/>
          </w:tcPr>
          <w:p>
            <w:pPr>
              <w:widowControl w:val="0"/>
              <w:spacing w:after="0" w:line="240" w:lineRule="auto"/>
              <w:jc w:val="center"/>
              <w:rPr>
                <w:rFonts w:ascii="Times New Roman" w:eastAsia="Calibri" w:hAnsi="Times New Roman" w:cs="Times New Roman"/>
                <w:b/>
                <w:noProof/>
                <w:spacing w:val="1"/>
                <w:w w:val="105"/>
                <w:sz w:val="16"/>
                <w:szCs w:val="16"/>
                <w:lang w:val="en-US"/>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69"/>
        </w:trPr>
        <w:tc>
          <w:tcPr>
            <w:tcW w:w="780" w:type="dxa"/>
            <w:vMerge/>
            <w:tcBorders>
              <w:left w:val="single" w:sz="6" w:space="0" w:color="000000"/>
              <w:bottom w:val="single" w:sz="4" w:space="0" w:color="000000"/>
              <w:right w:val="single" w:sz="4" w:space="0" w:color="000000"/>
            </w:tcBorders>
            <w:shd w:val="clear" w:color="auto" w:fill="D99594" w:themeFill="accent2" w:themeFillTint="99"/>
            <w:vAlign w:val="center"/>
          </w:tcPr>
          <w:p>
            <w:pPr>
              <w:widowControl w:val="0"/>
              <w:spacing w:after="0" w:line="271" w:lineRule="auto"/>
              <w:ind w:right="19"/>
              <w:jc w:val="center"/>
              <w:rPr>
                <w:rFonts w:ascii="Times New Roman" w:hAnsi="Times New Roman" w:cs="Times New Roman"/>
                <w:b/>
                <w:noProof/>
                <w:spacing w:val="-2"/>
                <w:w w:val="105"/>
                <w:sz w:val="12"/>
                <w:lang w:val="en-US"/>
              </w:rPr>
            </w:pPr>
          </w:p>
        </w:tc>
        <w:tc>
          <w:tcPr>
            <w:tcW w:w="2722" w:type="dxa"/>
            <w:vMerge/>
            <w:tcBorders>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b/>
                <w:noProof/>
                <w:spacing w:val="-1"/>
                <w:sz w:val="16"/>
                <w:szCs w:val="16"/>
                <w:lang w:val="en-US"/>
              </w:rPr>
            </w:pPr>
          </w:p>
        </w:tc>
        <w:tc>
          <w:tcPr>
            <w:tcW w:w="3230"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6" w:after="0" w:line="240" w:lineRule="auto"/>
              <w:jc w:val="center"/>
              <w:rPr>
                <w:rFonts w:ascii="Times New Roman" w:hAnsi="Times New Roman" w:cs="Times New Roman"/>
                <w:noProof/>
                <w:spacing w:val="-1"/>
                <w:w w:val="105"/>
                <w:sz w:val="12"/>
              </w:rPr>
            </w:pPr>
            <w:r>
              <w:rPr>
                <w:rFonts w:ascii="Times New Roman" w:hAnsi="Times New Roman"/>
                <w:noProof/>
                <w:sz w:val="12"/>
                <w:szCs w:val="12"/>
              </w:rPr>
              <w:t>C(2019) 8633 – Décision de la Commission fixant les modalités des transferts périodiques de fonctionnaires affectés en délégation par voie d’une procédure spécifique (procédure de mobilité)</w:t>
            </w:r>
          </w:p>
        </w:tc>
        <w:tc>
          <w:tcPr>
            <w:tcW w:w="1409"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87" w:after="0" w:line="240" w:lineRule="auto"/>
              <w:jc w:val="center"/>
              <w:rPr>
                <w:rFonts w:ascii="Times New Roman" w:hAnsi="Times New Roman" w:cs="Times New Roman"/>
                <w:noProof/>
                <w:w w:val="105"/>
                <w:sz w:val="12"/>
              </w:rPr>
            </w:pPr>
            <w:r>
              <w:rPr>
                <w:rFonts w:ascii="Times New Roman" w:hAnsi="Times New Roman"/>
                <w:noProof/>
                <w:sz w:val="12"/>
                <w:szCs w:val="12"/>
              </w:rPr>
              <w:t>29.11.2019</w:t>
            </w:r>
          </w:p>
        </w:tc>
        <w:tc>
          <w:tcPr>
            <w:tcW w:w="1800"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rPr>
            </w:pPr>
          </w:p>
        </w:tc>
        <w:tc>
          <w:tcPr>
            <w:tcW w:w="982" w:type="dxa"/>
            <w:tcBorders>
              <w:top w:val="single" w:sz="6" w:space="0" w:color="000000"/>
              <w:left w:val="single" w:sz="4" w:space="0" w:color="000000"/>
              <w:bottom w:val="single" w:sz="4" w:space="0" w:color="000000"/>
              <w:right w:val="single" w:sz="8"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widowControl w:val="0"/>
        <w:spacing w:after="0" w:line="240" w:lineRule="auto"/>
        <w:jc w:val="center"/>
        <w:rPr>
          <w:rFonts w:ascii="Times New Roman" w:hAnsi="Times New Roman" w:cs="Times New Roman"/>
          <w:noProof/>
        </w:rPr>
      </w:pPr>
    </w:p>
    <w:p>
      <w:pPr>
        <w:widowControl w:val="0"/>
        <w:spacing w:after="0" w:line="240" w:lineRule="auto"/>
        <w:jc w:val="center"/>
        <w:rPr>
          <w:rFonts w:ascii="Times New Roman" w:hAnsi="Times New Roman" w:cs="Times New Roman"/>
          <w:noProof/>
        </w:rPr>
      </w:pPr>
    </w:p>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ind w:right="983"/>
              <w:jc w:val="center"/>
              <w:rPr>
                <w:rFonts w:ascii="Times New Roman" w:eastAsia="Times New Roman" w:hAnsi="Times New Roman" w:cs="Times New Roman"/>
                <w:noProof/>
                <w:sz w:val="19"/>
                <w:szCs w:val="19"/>
              </w:rPr>
            </w:pPr>
            <w:r>
              <w:rPr>
                <w:rFonts w:ascii="Times New Roman" w:hAnsi="Times New Roman"/>
                <w:b/>
                <w:noProof/>
                <w:sz w:val="19"/>
              </w:rPr>
              <w:t>Chapitre 2 – Obligations</w:t>
            </w:r>
          </w:p>
        </w:tc>
      </w:tr>
      <w:tr>
        <w:trPr>
          <w:trHeight w:hRule="exact" w:val="662"/>
        </w:trPr>
        <w:tc>
          <w:tcPr>
            <w:tcW w:w="780" w:type="dxa"/>
            <w:tcBorders>
              <w:top w:val="single" w:sz="5" w:space="0" w:color="000000"/>
              <w:left w:val="single" w:sz="5" w:space="0" w:color="000000"/>
              <w:bottom w:val="single" w:sz="3" w:space="0" w:color="000000"/>
              <w:right w:val="single" w:sz="3" w:space="0" w:color="000000"/>
            </w:tcBorders>
            <w:shd w:val="clear" w:color="auto" w:fill="DA9694"/>
            <w:vAlign w:val="center"/>
          </w:tcPr>
          <w:p>
            <w:pPr>
              <w:widowControl w:val="0"/>
              <w:spacing w:after="0" w:line="271" w:lineRule="auto"/>
              <w:ind w:right="14"/>
              <w:jc w:val="center"/>
              <w:rPr>
                <w:rFonts w:ascii="Times New Roman" w:eastAsia="Times New Roman" w:hAnsi="Times New Roman" w:cs="Times New Roman"/>
                <w:noProof/>
                <w:sz w:val="12"/>
                <w:szCs w:val="12"/>
              </w:rPr>
            </w:pPr>
            <w:r>
              <w:rPr>
                <w:rFonts w:ascii="Times New Roman" w:hAnsi="Times New Roman"/>
                <w:b/>
                <w:noProof/>
                <w:sz w:val="12"/>
              </w:rPr>
              <w:t>101 </w:t>
            </w:r>
            <w:r>
              <w:rPr>
                <w:rFonts w:ascii="Times New Roman" w:hAnsi="Times New Roman"/>
                <w:b/>
                <w:i/>
                <w:iCs/>
                <w:noProof/>
                <w:sz w:val="12"/>
              </w:rPr>
              <w:t>bis</w:t>
            </w:r>
            <w:r>
              <w:rPr>
                <w:rFonts w:ascii="Times New Roman" w:hAnsi="Times New Roman"/>
                <w:b/>
                <w:noProof/>
                <w:sz w:val="12"/>
              </w:rPr>
              <w:t xml:space="preserve"> + annexe X (art. 5 et 23)</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6"/>
                <w:szCs w:val="16"/>
              </w:rPr>
              <w:t>Logement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87"/>
              <w:jc w:val="center"/>
              <w:rPr>
                <w:rFonts w:ascii="Times New Roman" w:eastAsia="Times New Roman" w:hAnsi="Times New Roman" w:cs="Times New Roman"/>
                <w:noProof/>
                <w:sz w:val="12"/>
                <w:szCs w:val="12"/>
              </w:rPr>
            </w:pPr>
            <w:r>
              <w:rPr>
                <w:rFonts w:ascii="Times New Roman" w:hAnsi="Times New Roman"/>
                <w:noProof/>
                <w:sz w:val="12"/>
              </w:rPr>
              <w:t>C(2013) 8965 – Décision de la Commission du 16 décembre 2013 relative aux règles de mise en œuvre de la politique de logement dans les délégations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hAnsi="Times New Roman" w:cs="Times New Roman"/>
          <w:noProof/>
        </w:rPr>
      </w:pPr>
    </w:p>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rPr>
                <w:rFonts w:ascii="Times New Roman" w:eastAsia="Times New Roman" w:hAnsi="Times New Roman" w:cs="Times New Roman"/>
                <w:noProof/>
                <w:sz w:val="19"/>
                <w:szCs w:val="19"/>
              </w:rPr>
            </w:pPr>
            <w:r>
              <w:rPr>
                <w:rFonts w:ascii="Times New Roman" w:hAnsi="Times New Roman"/>
                <w:b/>
                <w:noProof/>
                <w:sz w:val="19"/>
              </w:rPr>
              <w:t xml:space="preserve">                                                                           Chapitre 3 – Conditions de travail</w:t>
            </w:r>
          </w:p>
        </w:tc>
      </w:tr>
      <w:tr>
        <w:trPr>
          <w:trHeight w:hRule="exact" w:val="605"/>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after="0" w:line="271" w:lineRule="auto"/>
              <w:ind w:right="14"/>
              <w:jc w:val="center"/>
              <w:rPr>
                <w:rFonts w:ascii="Times New Roman" w:eastAsia="Times New Roman" w:hAnsi="Times New Roman" w:cs="Times New Roman"/>
                <w:noProof/>
                <w:sz w:val="12"/>
                <w:szCs w:val="12"/>
              </w:rPr>
            </w:pPr>
            <w:r>
              <w:rPr>
                <w:rFonts w:ascii="Times New Roman" w:hAnsi="Times New Roman"/>
                <w:b/>
                <w:noProof/>
                <w:sz w:val="12"/>
              </w:rPr>
              <w:t>101 </w:t>
            </w:r>
            <w:r>
              <w:rPr>
                <w:rFonts w:ascii="Times New Roman" w:hAnsi="Times New Roman"/>
                <w:b/>
                <w:i/>
                <w:iCs/>
                <w:noProof/>
                <w:sz w:val="12"/>
              </w:rPr>
              <w:t>bis</w:t>
            </w:r>
            <w:r>
              <w:rPr>
                <w:rFonts w:ascii="Times New Roman" w:hAnsi="Times New Roman"/>
                <w:b/>
                <w:noProof/>
                <w:sz w:val="12"/>
              </w:rPr>
              <w:t xml:space="preserve"> + annexe X (art. 8)</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 de détente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71" w:after="0" w:line="271" w:lineRule="auto"/>
              <w:ind w:right="84"/>
              <w:jc w:val="center"/>
              <w:rPr>
                <w:rFonts w:ascii="Times New Roman" w:eastAsia="Times New Roman" w:hAnsi="Times New Roman" w:cs="Times New Roman"/>
                <w:noProof/>
                <w:sz w:val="12"/>
                <w:szCs w:val="12"/>
              </w:rPr>
            </w:pPr>
            <w:r>
              <w:rPr>
                <w:rFonts w:ascii="Times New Roman" w:hAnsi="Times New Roman"/>
                <w:noProof/>
                <w:sz w:val="12"/>
              </w:rPr>
              <w:t>C(2013) 9027 – Décision de la Commission relative à la gestion du congé de détente au titre de l’article 8 de l’annexe X du statut</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89"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4 – Régime pécuniaire et avantages sociaux</w:t>
            </w:r>
          </w:p>
        </w:tc>
      </w:tr>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Section 1 – Régime pécuniaire et allocations familiales</w:t>
            </w:r>
          </w:p>
        </w:tc>
      </w:tr>
      <w:tr>
        <w:trPr>
          <w:trHeight w:hRule="exact" w:val="821"/>
        </w:trPr>
        <w:tc>
          <w:tcPr>
            <w:tcW w:w="780" w:type="dxa"/>
            <w:tcBorders>
              <w:top w:val="single" w:sz="5" w:space="0" w:color="000000"/>
              <w:left w:val="single" w:sz="5" w:space="0" w:color="000000"/>
              <w:bottom w:val="single" w:sz="3" w:space="0" w:color="000000"/>
              <w:right w:val="single" w:sz="3" w:space="0" w:color="000000"/>
            </w:tcBorders>
            <w:shd w:val="clear" w:color="auto" w:fill="DA9694"/>
            <w:vAlign w:val="center"/>
          </w:tcPr>
          <w:p>
            <w:pPr>
              <w:widowControl w:val="0"/>
              <w:spacing w:after="0" w:line="271" w:lineRule="auto"/>
              <w:ind w:right="65"/>
              <w:jc w:val="center"/>
              <w:rPr>
                <w:rFonts w:ascii="Times New Roman" w:eastAsia="Times New Roman" w:hAnsi="Times New Roman" w:cs="Times New Roman"/>
                <w:noProof/>
                <w:sz w:val="12"/>
                <w:szCs w:val="12"/>
              </w:rPr>
            </w:pPr>
            <w:r>
              <w:rPr>
                <w:rFonts w:ascii="Times New Roman" w:hAnsi="Times New Roman"/>
                <w:b/>
                <w:noProof/>
                <w:sz w:val="12"/>
              </w:rPr>
              <w:t>101 </w:t>
            </w:r>
            <w:r>
              <w:rPr>
                <w:rFonts w:ascii="Times New Roman" w:hAnsi="Times New Roman"/>
                <w:b/>
                <w:i/>
                <w:iCs/>
                <w:noProof/>
                <w:sz w:val="12"/>
              </w:rPr>
              <w:t>bis</w:t>
            </w:r>
            <w:r>
              <w:rPr>
                <w:rFonts w:ascii="Times New Roman" w:hAnsi="Times New Roman"/>
                <w:b/>
                <w:noProof/>
                <w:sz w:val="12"/>
              </w:rPr>
              <w:t xml:space="preserve"> + annexe X (art. 10)</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33"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Indemnité de conditions de vie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4"/>
              <w:jc w:val="center"/>
              <w:rPr>
                <w:rFonts w:ascii="Times New Roman" w:eastAsia="Times New Roman" w:hAnsi="Times New Roman" w:cs="Times New Roman"/>
                <w:noProof/>
                <w:sz w:val="12"/>
                <w:szCs w:val="12"/>
              </w:rPr>
            </w:pPr>
            <w:r>
              <w:rPr>
                <w:rFonts w:ascii="Times New Roman" w:hAnsi="Times New Roman"/>
                <w:noProof/>
                <w:sz w:val="12"/>
              </w:rPr>
              <w:t>C(2013) 9032 – Décision de la Commission relative à l’indemnité de conditions de vie et à l’indemnité complémentaire visées à l’article 10 de l’annexe X du statut des fonctionnaires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43"/>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101 </w:t>
            </w:r>
            <w:r>
              <w:rPr>
                <w:rFonts w:ascii="Times New Roman" w:hAnsi="Times New Roman"/>
                <w:b/>
                <w:i/>
                <w:iCs/>
                <w:noProof/>
                <w:sz w:val="12"/>
              </w:rPr>
              <w:t>bis</w:t>
            </w:r>
            <w:r>
              <w:rPr>
                <w:rFonts w:ascii="Times New Roman" w:hAnsi="Times New Roman"/>
                <w:b/>
                <w:noProof/>
                <w:sz w:val="12"/>
              </w:rPr>
              <w:t xml:space="preserve"> + annexe X (art. 12 et 13)</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Monnaie et pondération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3" w:after="0" w:line="271" w:lineRule="auto"/>
              <w:ind w:right="85"/>
              <w:jc w:val="center"/>
              <w:rPr>
                <w:rFonts w:ascii="Times New Roman" w:eastAsia="Times New Roman" w:hAnsi="Times New Roman" w:cs="Times New Roman"/>
                <w:noProof/>
                <w:sz w:val="12"/>
                <w:szCs w:val="12"/>
              </w:rPr>
            </w:pPr>
            <w:r>
              <w:rPr>
                <w:rFonts w:ascii="Times New Roman" w:hAnsi="Times New Roman"/>
                <w:noProof/>
                <w:sz w:val="12"/>
              </w:rPr>
              <w:t>C(2004) 1597/1 – Décision relative à l’adaptation des correcteurs et des taux de change associés visés aux articles 12 et 13 de l’annexe X du statut des fonctionnaires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26"/>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after="0" w:line="271" w:lineRule="auto"/>
              <w:ind w:right="14"/>
              <w:jc w:val="center"/>
              <w:rPr>
                <w:rFonts w:ascii="Times New Roman" w:eastAsia="Times New Roman" w:hAnsi="Times New Roman" w:cs="Times New Roman"/>
                <w:noProof/>
                <w:sz w:val="12"/>
                <w:szCs w:val="12"/>
              </w:rPr>
            </w:pPr>
            <w:r>
              <w:rPr>
                <w:rFonts w:ascii="Times New Roman" w:hAnsi="Times New Roman"/>
                <w:b/>
                <w:noProof/>
                <w:sz w:val="12"/>
              </w:rPr>
              <w:t>101 </w:t>
            </w:r>
            <w:r>
              <w:rPr>
                <w:rFonts w:ascii="Times New Roman" w:hAnsi="Times New Roman"/>
                <w:b/>
                <w:i/>
                <w:iCs/>
                <w:noProof/>
                <w:sz w:val="12"/>
              </w:rPr>
              <w:t>bis</w:t>
            </w:r>
            <w:r>
              <w:rPr>
                <w:rFonts w:ascii="Times New Roman" w:hAnsi="Times New Roman"/>
                <w:b/>
                <w:noProof/>
                <w:sz w:val="12"/>
              </w:rPr>
              <w:t xml:space="preserve"> + annexe X (art. 16)</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0" w:after="0" w:line="250" w:lineRule="auto"/>
              <w:ind w:right="39"/>
              <w:jc w:val="center"/>
              <w:rPr>
                <w:rFonts w:ascii="Times New Roman" w:eastAsia="Times New Roman" w:hAnsi="Times New Roman" w:cs="Times New Roman"/>
                <w:noProof/>
                <w:sz w:val="16"/>
                <w:szCs w:val="16"/>
              </w:rPr>
            </w:pPr>
            <w:r>
              <w:rPr>
                <w:rFonts w:ascii="Times New Roman" w:hAnsi="Times New Roman"/>
                <w:b/>
                <w:noProof/>
                <w:sz w:val="16"/>
                <w:szCs w:val="16"/>
              </w:rPr>
              <w:t>Remboursements aux fonctionnaires affectés dans les pays tiers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42"/>
              <w:jc w:val="center"/>
              <w:rPr>
                <w:rFonts w:ascii="Times New Roman" w:eastAsia="Times New Roman" w:hAnsi="Times New Roman" w:cs="Times New Roman"/>
                <w:noProof/>
                <w:sz w:val="12"/>
                <w:szCs w:val="12"/>
              </w:rPr>
            </w:pPr>
            <w:r>
              <w:rPr>
                <w:rFonts w:ascii="Times New Roman" w:hAnsi="Times New Roman"/>
                <w:noProof/>
                <w:sz w:val="12"/>
              </w:rPr>
              <w:t>C(2013) 8990 – Décision relative aux remboursements dus aux fonctionnaires affectés dans des pays tiers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403"/>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106"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Section 2 – Règles relatives au remboursement des frais</w:t>
            </w:r>
          </w:p>
        </w:tc>
      </w:tr>
      <w:tr>
        <w:trPr>
          <w:trHeight w:hRule="exact" w:val="905"/>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before="105"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101 </w:t>
            </w:r>
            <w:r>
              <w:rPr>
                <w:rFonts w:ascii="Times New Roman" w:hAnsi="Times New Roman"/>
                <w:b/>
                <w:i/>
                <w:iCs/>
                <w:noProof/>
                <w:sz w:val="12"/>
              </w:rPr>
              <w:t>bis</w:t>
            </w:r>
            <w:r>
              <w:rPr>
                <w:rFonts w:ascii="Times New Roman" w:hAnsi="Times New Roman"/>
                <w:b/>
                <w:noProof/>
                <w:sz w:val="12"/>
              </w:rPr>
              <w:t xml:space="preserve"> + annexe X (art. 22)</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58" w:lineRule="auto"/>
              <w:ind w:right="50"/>
              <w:jc w:val="center"/>
              <w:rPr>
                <w:rFonts w:ascii="Times New Roman" w:eastAsia="Times New Roman" w:hAnsi="Times New Roman" w:cs="Times New Roman"/>
                <w:noProof/>
                <w:sz w:val="16"/>
                <w:szCs w:val="16"/>
              </w:rPr>
            </w:pPr>
            <w:r>
              <w:rPr>
                <w:rFonts w:ascii="Times New Roman" w:hAnsi="Times New Roman"/>
                <w:b/>
                <w:noProof/>
                <w:sz w:val="16"/>
                <w:szCs w:val="16"/>
              </w:rPr>
              <w:t>Indemnité de logement provisoire et frais de transport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7"/>
              <w:jc w:val="center"/>
              <w:rPr>
                <w:rFonts w:ascii="Times New Roman" w:eastAsia="Times New Roman" w:hAnsi="Times New Roman" w:cs="Times New Roman"/>
                <w:noProof/>
                <w:sz w:val="12"/>
                <w:szCs w:val="12"/>
              </w:rPr>
            </w:pPr>
            <w:r>
              <w:rPr>
                <w:rFonts w:ascii="Times New Roman" w:hAnsi="Times New Roman"/>
                <w:noProof/>
                <w:sz w:val="12"/>
              </w:rPr>
              <w:t>C(2004) 1597/2 – Décision de la Commission relative à l’application de l’article 22 de l’annexe X du statut des fonctionnaires concernant la récupération de l’indemnité de logement provisoire et des frais de transport des effets personnels du conjoint et des personnes à charge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62"/>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5" w:after="0" w:line="240" w:lineRule="auto"/>
              <w:ind w:right="982"/>
              <w:jc w:val="center"/>
              <w:rPr>
                <w:rFonts w:ascii="Times New Roman" w:eastAsia="Times New Roman" w:hAnsi="Times New Roman" w:cs="Times New Roman"/>
                <w:noProof/>
                <w:sz w:val="16"/>
                <w:szCs w:val="16"/>
              </w:rPr>
            </w:pPr>
            <w:r>
              <w:rPr>
                <w:rFonts w:ascii="Times New Roman" w:hAnsi="Times New Roman"/>
                <w:b/>
                <w:noProof/>
                <w:sz w:val="16"/>
              </w:rPr>
              <w:t>Section 3 – Sécurité sociale</w:t>
            </w:r>
          </w:p>
        </w:tc>
      </w:tr>
      <w:tr>
        <w:trPr>
          <w:trHeight w:hRule="exact" w:val="667"/>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Annexe X (art. 24)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Assurance maladie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3" w:after="0" w:line="271" w:lineRule="auto"/>
              <w:ind w:right="34"/>
              <w:jc w:val="center"/>
              <w:rPr>
                <w:rFonts w:ascii="Times New Roman" w:eastAsia="Times New Roman" w:hAnsi="Times New Roman" w:cs="Times New Roman"/>
                <w:noProof/>
                <w:sz w:val="12"/>
                <w:szCs w:val="12"/>
              </w:rPr>
            </w:pPr>
            <w:r>
              <w:rPr>
                <w:rFonts w:ascii="Times New Roman" w:hAnsi="Times New Roman"/>
                <w:noProof/>
                <w:sz w:val="12"/>
              </w:rPr>
              <w:t>Information administrative nº 642 – Décision de la Commission relative aux dispositions générales d’exécution de l’article 24, premier et deuxième alinéas, de l’annexe X</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17.9.1990</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979"/>
        </w:trPr>
        <w:tc>
          <w:tcPr>
            <w:tcW w:w="780" w:type="dxa"/>
            <w:tcBorders>
              <w:top w:val="single" w:sz="3" w:space="0" w:color="000000"/>
              <w:left w:val="single" w:sz="5" w:space="0" w:color="000000"/>
              <w:bottom w:val="single" w:sz="3" w:space="0" w:color="000000"/>
              <w:right w:val="single" w:sz="3" w:space="0" w:color="000000"/>
            </w:tcBorders>
            <w:shd w:val="clear" w:color="auto" w:fill="auto"/>
            <w:vAlign w:val="center"/>
          </w:tcPr>
          <w:p>
            <w:pPr>
              <w:widowControl w:val="0"/>
              <w:spacing w:before="107"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Annexe X (art. 25)</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Assurance accidents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spacing w:before="103" w:after="0" w:line="271" w:lineRule="auto"/>
              <w:ind w:right="34"/>
              <w:jc w:val="center"/>
              <w:rPr>
                <w:rFonts w:ascii="Times New Roman" w:hAnsi="Times New Roman" w:cs="Times New Roman"/>
                <w:noProof/>
                <w:w w:val="105"/>
                <w:sz w:val="12"/>
              </w:rPr>
            </w:pPr>
            <w:r>
              <w:rPr>
                <w:rFonts w:ascii="Times New Roman" w:hAnsi="Times New Roman"/>
                <w:noProof/>
                <w:sz w:val="12"/>
              </w:rPr>
              <w:t>C(2005) 1871 – Décision de la Commission relative aux dispositions générales d’exécution portant sur la couverture des risques d’accident du conjoint, des enfants et des autres personnes à charge du fonctionnaire, de l’agent temporaire ou contractuel des Communautés européennes affecté dans un pays tiers</w:t>
            </w:r>
          </w:p>
          <w:p>
            <w:pPr>
              <w:widowControl w:val="0"/>
              <w:spacing w:before="103" w:after="0" w:line="271" w:lineRule="auto"/>
              <w:ind w:right="34"/>
              <w:jc w:val="center"/>
              <w:rPr>
                <w:rFonts w:ascii="Times New Roman" w:hAnsi="Times New Roman" w:cs="Times New Roman"/>
                <w:noProof/>
                <w:w w:val="105"/>
                <w:sz w:val="12"/>
                <w:lang w:val="fr-BE"/>
              </w:rPr>
            </w:pP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16.5.2005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 xml:space="preserve">0 </w:t>
            </w:r>
          </w:p>
        </w:tc>
      </w:tr>
    </w:tbl>
    <w:p>
      <w:pPr>
        <w:rPr>
          <w:rFonts w:ascii="Times New Roman" w:eastAsia="Times New Roman" w:hAnsi="Times New Roman" w:cs="Times New Roman"/>
          <w:b/>
          <w:bCs/>
          <w:noProof/>
          <w:sz w:val="10"/>
          <w:szCs w:val="1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778"/>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B8CCE4"/>
          </w:tcPr>
          <w:p>
            <w:pPr>
              <w:widowControl w:val="0"/>
              <w:spacing w:before="139" w:after="0" w:line="240" w:lineRule="auto"/>
              <w:jc w:val="center"/>
              <w:rPr>
                <w:rFonts w:ascii="Times New Roman" w:eastAsia="Times New Roman" w:hAnsi="Times New Roman" w:cs="Times New Roman"/>
                <w:noProof/>
                <w:sz w:val="42"/>
                <w:szCs w:val="42"/>
              </w:rPr>
            </w:pPr>
            <w:r>
              <w:rPr>
                <w:rFonts w:ascii="Times New Roman" w:hAnsi="Times New Roman"/>
                <w:b/>
                <w:noProof/>
                <w:sz w:val="42"/>
              </w:rPr>
              <w:t>Régime applicable aux autres agents</w:t>
            </w:r>
          </w:p>
        </w:tc>
      </w:tr>
      <w:tr>
        <w:trPr>
          <w:trHeight w:hRule="exact" w:val="679"/>
        </w:trPr>
        <w:tc>
          <w:tcPr>
            <w:tcW w:w="780" w:type="dxa"/>
            <w:tcBorders>
              <w:top w:val="single" w:sz="5" w:space="0" w:color="000000"/>
              <w:left w:val="single" w:sz="5"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982"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85"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7" w:space="0" w:color="000000"/>
            </w:tcBorders>
            <w:shd w:val="clear" w:color="auto" w:fill="DCE6F1"/>
            <w:vAlign w:val="center"/>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II – Agents temporaires</w:t>
            </w:r>
          </w:p>
        </w:tc>
      </w:tr>
      <w:tr>
        <w:trPr>
          <w:trHeight w:hRule="exact" w:val="389"/>
        </w:trPr>
        <w:tc>
          <w:tcPr>
            <w:tcW w:w="10922" w:type="dxa"/>
            <w:gridSpan w:val="6"/>
            <w:tcBorders>
              <w:top w:val="single" w:sz="5" w:space="0" w:color="000000"/>
              <w:left w:val="single" w:sz="5" w:space="0" w:color="000000"/>
              <w:bottom w:val="single" w:sz="5" w:space="0" w:color="000000"/>
              <w:right w:val="single" w:sz="7" w:space="0" w:color="000000"/>
            </w:tcBorders>
            <w:shd w:val="clear" w:color="auto" w:fill="DAEEF3"/>
            <w:vAlign w:val="center"/>
          </w:tcPr>
          <w:p>
            <w:pPr>
              <w:widowControl w:val="0"/>
              <w:spacing w:before="81" w:after="0" w:line="240" w:lineRule="auto"/>
              <w:ind w:right="979"/>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Dispositions générales</w:t>
            </w:r>
          </w:p>
        </w:tc>
      </w:tr>
      <w:tr>
        <w:trPr>
          <w:trHeight w:hRule="exact" w:val="581"/>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before="80"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8</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87" w:after="0" w:line="258" w:lineRule="auto"/>
              <w:ind w:right="119"/>
              <w:jc w:val="center"/>
              <w:rPr>
                <w:rFonts w:ascii="Times New Roman" w:eastAsia="Times New Roman" w:hAnsi="Times New Roman" w:cs="Times New Roman"/>
                <w:noProof/>
                <w:sz w:val="16"/>
                <w:szCs w:val="16"/>
              </w:rPr>
            </w:pPr>
            <w:r>
              <w:rPr>
                <w:rFonts w:ascii="Times New Roman" w:hAnsi="Times New Roman"/>
                <w:b/>
                <w:noProof/>
                <w:sz w:val="16"/>
                <w:szCs w:val="16"/>
              </w:rPr>
              <w:t>Politique générale d’engagement et d’emploi des agents temporaires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40"/>
              <w:jc w:val="center"/>
              <w:rPr>
                <w:rFonts w:ascii="Times New Roman" w:eastAsia="Times New Roman" w:hAnsi="Times New Roman" w:cs="Times New Roman"/>
                <w:noProof/>
                <w:sz w:val="12"/>
                <w:szCs w:val="12"/>
              </w:rPr>
            </w:pPr>
            <w:r>
              <w:rPr>
                <w:rFonts w:ascii="Times New Roman" w:hAnsi="Times New Roman"/>
                <w:noProof/>
                <w:sz w:val="12"/>
              </w:rPr>
              <w:t>C(2013) 9049 final – Décision relative à la politique d’engagement et d’emploi des agents temporaires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77"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0"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 xml:space="preserve"> Chapitre 3 – Conditions d’engagement</w:t>
            </w:r>
          </w:p>
        </w:tc>
      </w:tr>
      <w:tr>
        <w:trPr>
          <w:trHeight w:hRule="exact" w:val="782"/>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17 + 91</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05"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Congé de maternité et son paiement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3"/>
              <w:jc w:val="center"/>
              <w:rPr>
                <w:rFonts w:ascii="Times New Roman" w:eastAsia="Times New Roman" w:hAnsi="Times New Roman" w:cs="Times New Roman"/>
                <w:noProof/>
                <w:sz w:val="12"/>
                <w:szCs w:val="12"/>
              </w:rPr>
            </w:pPr>
            <w:r>
              <w:rPr>
                <w:rFonts w:ascii="Times New Roman" w:hAnsi="Times New Roman"/>
                <w:noProof/>
                <w:sz w:val="12"/>
              </w:rPr>
              <w:t>C(2013) 9020 final – Décision de la Commission relative au congé de maternité et à son paiement pour les femmes dont le congé de maternité débute avant la fin de leur contrat (articles 17 et 91 du RAA)</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0" w:after="0" w:line="240" w:lineRule="auto"/>
              <w:rPr>
                <w:rFonts w:ascii="Times New Roman" w:eastAsia="Times New Roman" w:hAnsi="Times New Roman" w:cs="Times New Roman"/>
                <w:noProof/>
                <w:sz w:val="19"/>
                <w:szCs w:val="19"/>
              </w:rPr>
            </w:pPr>
            <w:r>
              <w:rPr>
                <w:rFonts w:ascii="Times New Roman" w:hAnsi="Times New Roman"/>
                <w:b/>
                <w:noProof/>
                <w:sz w:val="19"/>
              </w:rPr>
              <w:t xml:space="preserve">                                                                                  Chapitre 6 – Sécurité sociale</w:t>
            </w:r>
          </w:p>
        </w:tc>
      </w:tr>
      <w:tr>
        <w:trPr>
          <w:trHeight w:hRule="exact" w:val="1024"/>
        </w:trPr>
        <w:tc>
          <w:tcPr>
            <w:tcW w:w="780" w:type="dxa"/>
            <w:tcBorders>
              <w:top w:val="single" w:sz="5" w:space="0" w:color="000000"/>
              <w:left w:val="single" w:sz="5"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39</w:t>
            </w:r>
          </w:p>
        </w:tc>
        <w:tc>
          <w:tcPr>
            <w:tcW w:w="2722" w:type="dxa"/>
            <w:tcBorders>
              <w:top w:val="single" w:sz="5" w:space="0" w:color="000000"/>
              <w:left w:val="single" w:sz="3" w:space="0" w:color="000000"/>
              <w:bottom w:val="single" w:sz="3" w:space="0" w:color="000000"/>
              <w:right w:val="single" w:sz="3" w:space="0" w:color="000000"/>
            </w:tcBorders>
            <w:shd w:val="clear" w:color="auto" w:fill="FFFF00"/>
            <w:vAlign w:val="center"/>
          </w:tcPr>
          <w:p>
            <w:pPr>
              <w:widowControl w:val="0"/>
              <w:spacing w:before="105" w:after="0" w:line="240" w:lineRule="auto"/>
              <w:jc w:val="center"/>
              <w:rPr>
                <w:rFonts w:ascii="Times New Roman" w:eastAsia="Times New Roman" w:hAnsi="Times New Roman" w:cs="Times New Roman"/>
                <w:noProof/>
                <w:sz w:val="16"/>
                <w:szCs w:val="16"/>
              </w:rPr>
            </w:pPr>
            <w:r>
              <w:rPr>
                <w:rFonts w:ascii="Times New Roman" w:hAnsi="Times New Roman"/>
                <w:b/>
                <w:bCs/>
                <w:noProof/>
                <w:sz w:val="16"/>
                <w:szCs w:val="16"/>
              </w:rPr>
              <w:t>Préretraite</w:t>
            </w:r>
          </w:p>
        </w:tc>
        <w:tc>
          <w:tcPr>
            <w:tcW w:w="3230" w:type="dxa"/>
            <w:tcBorders>
              <w:top w:val="single" w:sz="5" w:space="0" w:color="000000"/>
              <w:left w:val="single" w:sz="3" w:space="0" w:color="000000"/>
              <w:bottom w:val="single" w:sz="3" w:space="0" w:color="000000"/>
              <w:right w:val="single" w:sz="3" w:space="0" w:color="000000"/>
            </w:tcBorders>
            <w:shd w:val="clear" w:color="auto" w:fill="FFFF00"/>
            <w:vAlign w:val="center"/>
          </w:tcPr>
          <w:p>
            <w:pPr>
              <w:widowControl w:val="0"/>
              <w:spacing w:after="0" w:line="271" w:lineRule="auto"/>
              <w:ind w:right="13"/>
              <w:jc w:val="center"/>
              <w:rPr>
                <w:rFonts w:ascii="Times New Roman" w:hAnsi="Times New Roman" w:cs="Times New Roman"/>
                <w:noProof/>
                <w:w w:val="105"/>
                <w:sz w:val="12"/>
                <w:lang w:val="fr-BE"/>
              </w:rPr>
            </w:pPr>
          </w:p>
          <w:p>
            <w:pPr>
              <w:widowControl w:val="0"/>
              <w:spacing w:after="0" w:line="271" w:lineRule="auto"/>
              <w:ind w:right="13"/>
              <w:jc w:val="center"/>
              <w:rPr>
                <w:rFonts w:ascii="Times New Roman" w:hAnsi="Times New Roman" w:cs="Times New Roman"/>
                <w:noProof/>
                <w:w w:val="105"/>
                <w:sz w:val="12"/>
              </w:rPr>
            </w:pPr>
            <w:r>
              <w:rPr>
                <w:rFonts w:ascii="Times New Roman" w:hAnsi="Times New Roman"/>
                <w:noProof/>
                <w:sz w:val="12"/>
              </w:rPr>
              <w:t>C(2004) 1588 final/5 - Décision de la Commission relative aux dispositions générales d’exécution du régime de retraite anticipée des fonctionnaires et agents temporaires sans réduction des droits à pension [modifiée en dernier lieu par la décision C(2006) 3581 du 10.8.2006]</w:t>
            </w:r>
          </w:p>
          <w:p>
            <w:pPr>
              <w:widowControl w:val="0"/>
              <w:spacing w:after="0" w:line="271" w:lineRule="auto"/>
              <w:ind w:right="13"/>
              <w:jc w:val="center"/>
              <w:rPr>
                <w:rFonts w:ascii="Times New Roman" w:eastAsia="Times New Roman" w:hAnsi="Times New Roman" w:cs="Times New Roman"/>
                <w:noProof/>
                <w:sz w:val="12"/>
                <w:szCs w:val="12"/>
                <w:lang w:val="fr-BE"/>
              </w:rPr>
            </w:pPr>
          </w:p>
        </w:tc>
        <w:tc>
          <w:tcPr>
            <w:tcW w:w="1409" w:type="dxa"/>
            <w:tcBorders>
              <w:top w:val="single" w:sz="5" w:space="0" w:color="000000"/>
              <w:left w:val="single" w:sz="3" w:space="0" w:color="000000"/>
              <w:bottom w:val="single" w:sz="3" w:space="0" w:color="000000"/>
              <w:right w:val="single" w:sz="3" w:space="0" w:color="000000"/>
            </w:tcBorders>
            <w:shd w:val="clear" w:color="auto" w:fill="FFFF00"/>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Cs/>
                <w:noProof/>
                <w:sz w:val="12"/>
                <w:szCs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00"/>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00"/>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vAlign w:val="center"/>
          </w:tcPr>
          <w:p>
            <w:pPr>
              <w:widowControl w:val="0"/>
              <w:spacing w:before="44" w:after="0" w:line="240" w:lineRule="auto"/>
              <w:ind w:right="980"/>
              <w:jc w:val="center"/>
              <w:rPr>
                <w:rFonts w:ascii="Times New Roman" w:eastAsia="Times New Roman" w:hAnsi="Times New Roman" w:cs="Times New Roman"/>
                <w:noProof/>
                <w:sz w:val="25"/>
                <w:szCs w:val="25"/>
              </w:rPr>
            </w:pPr>
            <w:r>
              <w:rPr>
                <w:rFonts w:ascii="Times New Roman" w:hAnsi="Times New Roman"/>
                <w:b/>
                <w:noProof/>
                <w:sz w:val="25"/>
              </w:rPr>
              <w:t xml:space="preserve">             Titre IV – Agents contractuels</w:t>
            </w:r>
          </w:p>
        </w:tc>
      </w:tr>
      <w:tr>
        <w:trPr>
          <w:trHeight w:hRule="exact" w:val="389"/>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vAlign w:val="center"/>
          </w:tcPr>
          <w:p>
            <w:pPr>
              <w:widowControl w:val="0"/>
              <w:spacing w:before="44" w:after="0" w:line="240" w:lineRule="auto"/>
              <w:rPr>
                <w:rFonts w:ascii="Times New Roman" w:eastAsia="Times New Roman" w:hAnsi="Times New Roman" w:cs="Times New Roman"/>
                <w:noProof/>
                <w:sz w:val="19"/>
                <w:szCs w:val="19"/>
              </w:rPr>
            </w:pPr>
            <w:r>
              <w:rPr>
                <w:rFonts w:ascii="Times New Roman" w:hAnsi="Times New Roman"/>
                <w:b/>
                <w:noProof/>
                <w:sz w:val="19"/>
                <w:szCs w:val="19"/>
              </w:rPr>
              <w:t xml:space="preserve">                                                                                        Chapitre 1 – Dispositions générales</w:t>
            </w:r>
          </w:p>
        </w:tc>
      </w:tr>
      <w:tr>
        <w:trPr>
          <w:trHeight w:hRule="exact" w:val="826"/>
        </w:trPr>
        <w:tc>
          <w:tcPr>
            <w:tcW w:w="780" w:type="dxa"/>
            <w:vMerge w:val="restart"/>
            <w:tcBorders>
              <w:top w:val="single" w:sz="5" w:space="0" w:color="000000"/>
              <w:left w:val="single" w:sz="5" w:space="0" w:color="000000"/>
              <w:right w:val="single" w:sz="3" w:space="0" w:color="000000"/>
            </w:tcBorders>
            <w:shd w:val="clear" w:color="auto" w:fill="FFFF93"/>
            <w:vAlign w:val="center"/>
          </w:tcPr>
          <w:p>
            <w:pPr>
              <w:widowControl w:val="0"/>
              <w:spacing w:before="48" w:after="0" w:line="240" w:lineRule="auto"/>
              <w:ind w:right="2"/>
              <w:jc w:val="center"/>
              <w:rPr>
                <w:rFonts w:ascii="Times New Roman" w:hAnsi="Times New Roman" w:cs="Times New Roman"/>
                <w:noProof/>
              </w:rPr>
            </w:pPr>
            <w:r>
              <w:rPr>
                <w:rFonts w:ascii="Times New Roman" w:hAnsi="Times New Roman"/>
                <w:b/>
                <w:noProof/>
                <w:sz w:val="12"/>
              </w:rPr>
              <w:t>79, paragraphe 2</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after="0" w:line="183" w:lineRule="exact"/>
              <w:jc w:val="center"/>
              <w:rPr>
                <w:rFonts w:ascii="Times New Roman" w:hAnsi="Times New Roman" w:cs="Times New Roman"/>
                <w:noProof/>
                <w:sz w:val="16"/>
                <w:szCs w:val="16"/>
              </w:rPr>
            </w:pPr>
            <w:r>
              <w:rPr>
                <w:rFonts w:ascii="Times New Roman" w:hAnsi="Times New Roman"/>
                <w:b/>
                <w:noProof/>
                <w:sz w:val="16"/>
                <w:szCs w:val="16"/>
              </w:rPr>
              <w:t>Recours aux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65"/>
              <w:jc w:val="center"/>
              <w:rPr>
                <w:rFonts w:ascii="Times New Roman" w:eastAsia="Times New Roman" w:hAnsi="Times New Roman" w:cs="Times New Roman"/>
                <w:noProof/>
                <w:sz w:val="12"/>
                <w:szCs w:val="12"/>
              </w:rPr>
            </w:pPr>
            <w:r>
              <w:rPr>
                <w:rFonts w:ascii="Times New Roman" w:hAnsi="Times New Roman"/>
                <w:noProof/>
                <w:sz w:val="12"/>
              </w:rPr>
              <w:t>C(2004) 1597/6 final – Décision de la Commission relative à la durée maximale du recours au personnel non permanent dans les services de la Commission [modifiée en dernier lieu par la décision </w:t>
            </w:r>
            <w:r>
              <w:rPr>
                <w:rFonts w:ascii="Times New Roman"/>
                <w:noProof/>
                <w:sz w:val="12"/>
              </w:rPr>
              <w:t>C(2019)</w:t>
            </w:r>
            <w:r>
              <w:rPr>
                <w:rFonts w:ascii="Times New Roman"/>
                <w:noProof/>
                <w:sz w:val="12"/>
              </w:rPr>
              <w:t> </w:t>
            </w:r>
            <w:r>
              <w:rPr>
                <w:rFonts w:ascii="Times New Roman"/>
                <w:noProof/>
                <w:sz w:val="12"/>
              </w:rPr>
              <w:t>2548</w:t>
            </w:r>
            <w:r>
              <w:rPr>
                <w:rFonts w:ascii="Times New Roman"/>
                <w:noProof/>
                <w:sz w:val="12"/>
              </w:rPr>
              <w:t> </w:t>
            </w:r>
            <w:r>
              <w:rPr>
                <w:rFonts w:ascii="Times New Roman"/>
                <w:noProof/>
                <w:sz w:val="12"/>
              </w:rPr>
              <w:t>final du</w:t>
            </w:r>
            <w:r>
              <w:rPr>
                <w:rFonts w:ascii="Times New Roman"/>
                <w:noProof/>
                <w:sz w:val="12"/>
              </w:rPr>
              <w:t> </w:t>
            </w:r>
            <w:r>
              <w:rPr>
                <w:rFonts w:ascii="Times New Roman"/>
                <w:noProof/>
                <w:sz w:val="12"/>
              </w:rPr>
              <w:t>5.4.2019]</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998"/>
        </w:trPr>
        <w:tc>
          <w:tcPr>
            <w:tcW w:w="780" w:type="dxa"/>
            <w:vMerge/>
            <w:tcBorders>
              <w:left w:val="single" w:sz="5" w:space="0" w:color="000000"/>
              <w:right w:val="single" w:sz="3" w:space="0" w:color="000000"/>
            </w:tcBorders>
            <w:shd w:val="clear" w:color="auto" w:fill="FFFF93"/>
            <w:vAlign w:val="center"/>
          </w:tcPr>
          <w:p>
            <w:pPr>
              <w:widowControl w:val="0"/>
              <w:spacing w:before="17" w:after="0" w:line="240" w:lineRule="auto"/>
              <w:jc w:val="center"/>
              <w:rPr>
                <w:rFonts w:ascii="Times New Roman" w:eastAsia="Times New Roman" w:hAnsi="Times New Roman" w:cs="Times New Roman"/>
                <w:noProof/>
                <w:sz w:val="12"/>
                <w:szCs w:val="12"/>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after="0" w:line="183" w:lineRule="exact"/>
              <w:jc w:val="center"/>
              <w:rPr>
                <w:rFonts w:ascii="Times New Roman" w:eastAsia="Times New Roman" w:hAnsi="Times New Roman" w:cs="Times New Roman"/>
                <w:noProof/>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85"/>
              <w:jc w:val="center"/>
              <w:rPr>
                <w:rFonts w:ascii="Times New Roman" w:eastAsia="Times New Roman" w:hAnsi="Times New Roman" w:cs="Times New Roman"/>
                <w:noProof/>
                <w:sz w:val="12"/>
                <w:szCs w:val="12"/>
              </w:rPr>
            </w:pPr>
            <w:r>
              <w:rPr>
                <w:rFonts w:ascii="Times New Roman" w:hAnsi="Times New Roman"/>
                <w:noProof/>
                <w:sz w:val="12"/>
              </w:rPr>
              <w:t>C(2011) 1264 final – Décision relative aux dispositions générales d’exécution de l’article 79, paragraphe 2, du régime applicable aux autres agents de l’Union européenne, régissant les conditions d’emploi des agents contractuels engagés par la Commission en vertu de l’article 3 </w:t>
            </w:r>
            <w:r>
              <w:rPr>
                <w:rFonts w:ascii="Times New Roman" w:hAnsi="Times New Roman"/>
                <w:i/>
                <w:iCs/>
                <w:noProof/>
                <w:sz w:val="12"/>
              </w:rPr>
              <w:t>bis</w:t>
            </w:r>
            <w:r>
              <w:rPr>
                <w:rFonts w:ascii="Times New Roman" w:hAnsi="Times New Roman"/>
                <w:noProof/>
                <w:sz w:val="12"/>
              </w:rPr>
              <w:t xml:space="preserve"> et 3 </w:t>
            </w:r>
            <w:r>
              <w:rPr>
                <w:rFonts w:ascii="Times New Roman" w:hAnsi="Times New Roman"/>
                <w:i/>
                <w:iCs/>
                <w:noProof/>
                <w:sz w:val="12"/>
              </w:rPr>
              <w:t>ter</w:t>
            </w:r>
            <w:r>
              <w:rPr>
                <w:rFonts w:ascii="Times New Roman" w:hAnsi="Times New Roman"/>
                <w:noProof/>
                <w:sz w:val="12"/>
              </w:rPr>
              <w:t xml:space="preserve"> dudit régime [modifiée en dernier lieu par la décision C(2013) 8967 final]</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2.3.2011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1.11.2017</w:t>
            </w:r>
          </w:p>
        </w:tc>
        <w:tc>
          <w:tcPr>
            <w:tcW w:w="982" w:type="dxa"/>
            <w:vMerge w:val="restart"/>
            <w:tcBorders>
              <w:top w:val="single" w:sz="3" w:space="0" w:color="000000"/>
              <w:left w:val="single" w:sz="3" w:space="0" w:color="000000"/>
              <w:right w:val="single" w:sz="7" w:space="0" w:color="000000"/>
            </w:tcBorders>
            <w:shd w:val="clear" w:color="auto" w:fill="FFFF65"/>
            <w:vAlign w:val="center"/>
          </w:tcPr>
          <w:p>
            <w:pPr>
              <w:widowControl w:val="0"/>
              <w:spacing w:before="86"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998"/>
        </w:trPr>
        <w:tc>
          <w:tcPr>
            <w:tcW w:w="780" w:type="dxa"/>
            <w:vMerge/>
            <w:tcBorders>
              <w:left w:val="single" w:sz="5" w:space="0" w:color="000000"/>
              <w:bottom w:val="single" w:sz="3" w:space="0" w:color="000000"/>
              <w:right w:val="single" w:sz="3" w:space="0" w:color="000000"/>
            </w:tcBorders>
            <w:shd w:val="clear" w:color="auto" w:fill="FFFF93"/>
            <w:vAlign w:val="center"/>
          </w:tcPr>
          <w:p>
            <w:pPr>
              <w:widowControl w:val="0"/>
              <w:spacing w:before="17" w:after="0" w:line="240" w:lineRule="auto"/>
              <w:jc w:val="center"/>
              <w:rPr>
                <w:rFonts w:ascii="Times New Roman" w:eastAsia="Times New Roman" w:hAnsi="Times New Roman" w:cs="Times New Roman"/>
                <w:noProof/>
                <w:sz w:val="12"/>
                <w:szCs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183" w:lineRule="exact"/>
              <w:jc w:val="center"/>
              <w:rPr>
                <w:rFonts w:ascii="Times New Roman" w:eastAsia="Times New Roman" w:hAnsi="Times New Roman" w:cs="Times New Roman"/>
                <w:noProof/>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85"/>
              <w:jc w:val="center"/>
              <w:rPr>
                <w:rFonts w:ascii="Times New Roman" w:hAnsi="Times New Roman" w:cs="Times New Roman"/>
                <w:noProof/>
                <w:w w:val="105"/>
                <w:sz w:val="12"/>
              </w:rPr>
            </w:pPr>
            <w:r>
              <w:rPr>
                <w:rFonts w:ascii="Times New Roman"/>
                <w:noProof/>
                <w:sz w:val="12"/>
              </w:rPr>
              <w:t>C(2017)</w:t>
            </w:r>
            <w:r>
              <w:rPr>
                <w:rFonts w:ascii="Times New Roman"/>
                <w:noProof/>
                <w:sz w:val="12"/>
              </w:rPr>
              <w:t> </w:t>
            </w:r>
            <w:r>
              <w:rPr>
                <w:rFonts w:ascii="Times New Roman"/>
                <w:noProof/>
                <w:sz w:val="12"/>
              </w:rPr>
              <w:t>6760</w:t>
            </w:r>
            <w:r>
              <w:rPr>
                <w:rFonts w:ascii="Times New Roman"/>
                <w:noProof/>
                <w:sz w:val="12"/>
              </w:rPr>
              <w:t> </w:t>
            </w:r>
            <w:r>
              <w:rPr>
                <w:rFonts w:ascii="Times New Roman"/>
                <w:noProof/>
                <w:sz w:val="12"/>
              </w:rPr>
              <w:t>final</w:t>
            </w:r>
            <w:r>
              <w:rPr>
                <w:rFonts w:ascii="Times New Roman"/>
                <w:noProof/>
                <w:sz w:val="12"/>
              </w:rPr>
              <w:t> –</w:t>
            </w:r>
            <w:r>
              <w:rPr>
                <w:rFonts w:ascii="Times New Roman"/>
                <w:noProof/>
                <w:sz w:val="12"/>
              </w:rPr>
              <w:t xml:space="preserve"> D</w:t>
            </w:r>
            <w:r>
              <w:rPr>
                <w:rFonts w:ascii="Times New Roman"/>
                <w:noProof/>
                <w:sz w:val="12"/>
              </w:rPr>
              <w:t>é</w:t>
            </w:r>
            <w:r>
              <w:rPr>
                <w:rFonts w:ascii="Times New Roman"/>
                <w:noProof/>
                <w:sz w:val="12"/>
              </w:rPr>
              <w:t>cision relative aux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de l</w:t>
            </w:r>
            <w:r>
              <w:rPr>
                <w:rFonts w:ascii="Times New Roman"/>
                <w:noProof/>
                <w:sz w:val="12"/>
              </w:rPr>
              <w:t>’</w:t>
            </w:r>
            <w:r>
              <w:rPr>
                <w:rFonts w:ascii="Times New Roman"/>
                <w:noProof/>
                <w:sz w:val="12"/>
              </w:rPr>
              <w:t>article</w:t>
            </w:r>
            <w:r>
              <w:rPr>
                <w:rFonts w:ascii="Times New Roman"/>
                <w:noProof/>
                <w:sz w:val="12"/>
              </w:rPr>
              <w:t> </w:t>
            </w:r>
            <w:r>
              <w:rPr>
                <w:rFonts w:ascii="Times New Roman"/>
                <w:noProof/>
                <w:sz w:val="12"/>
              </w:rPr>
              <w:t>79, paragraphe</w:t>
            </w:r>
            <w:r>
              <w:rPr>
                <w:rFonts w:ascii="Times New Roman"/>
                <w:noProof/>
                <w:sz w:val="12"/>
              </w:rPr>
              <w:t> </w:t>
            </w:r>
            <w:r>
              <w:rPr>
                <w:rFonts w:ascii="Times New Roman"/>
                <w:noProof/>
                <w:sz w:val="12"/>
              </w:rPr>
              <w:t>2, du r</w:t>
            </w:r>
            <w:r>
              <w:rPr>
                <w:rFonts w:ascii="Times New Roman"/>
                <w:noProof/>
                <w:sz w:val="12"/>
              </w:rPr>
              <w:t>é</w:t>
            </w:r>
            <w:r>
              <w:rPr>
                <w:rFonts w:ascii="Times New Roman"/>
                <w:noProof/>
                <w:sz w:val="12"/>
              </w:rPr>
              <w:t>gime applicable aux autres agents de l</w:t>
            </w:r>
            <w:r>
              <w:rPr>
                <w:rFonts w:ascii="Times New Roman"/>
                <w:noProof/>
                <w:sz w:val="12"/>
              </w:rPr>
              <w:t>’</w:t>
            </w:r>
            <w:r>
              <w:rPr>
                <w:rFonts w:ascii="Times New Roman"/>
                <w:noProof/>
                <w:sz w:val="12"/>
              </w:rPr>
              <w:t>Union europ</w:t>
            </w:r>
            <w:r>
              <w:rPr>
                <w:rFonts w:ascii="Times New Roman"/>
                <w:noProof/>
                <w:sz w:val="12"/>
              </w:rPr>
              <w:t>é</w:t>
            </w:r>
            <w:r>
              <w:rPr>
                <w:rFonts w:ascii="Times New Roman"/>
                <w:noProof/>
                <w:sz w:val="12"/>
              </w:rPr>
              <w:t>enne, r</w:t>
            </w:r>
            <w:r>
              <w:rPr>
                <w:rFonts w:ascii="Times New Roman"/>
                <w:noProof/>
                <w:sz w:val="12"/>
              </w:rPr>
              <w:t>é</w:t>
            </w:r>
            <w:r>
              <w:rPr>
                <w:rFonts w:ascii="Times New Roman"/>
                <w:noProof/>
                <w:sz w:val="12"/>
              </w:rPr>
              <w:t>gissant les conditions d</w:t>
            </w:r>
            <w:r>
              <w:rPr>
                <w:rFonts w:ascii="Times New Roman"/>
                <w:noProof/>
                <w:sz w:val="12"/>
              </w:rPr>
              <w:t>’</w:t>
            </w:r>
            <w:r>
              <w:rPr>
                <w:rFonts w:ascii="Times New Roman"/>
                <w:noProof/>
                <w:sz w:val="12"/>
              </w:rPr>
              <w:t>emploi des agents contractuels engag</w:t>
            </w:r>
            <w:r>
              <w:rPr>
                <w:rFonts w:ascii="Times New Roman"/>
                <w:noProof/>
                <w:sz w:val="12"/>
              </w:rPr>
              <w:t>é</w:t>
            </w:r>
            <w:r>
              <w:rPr>
                <w:rFonts w:ascii="Times New Roman"/>
                <w:noProof/>
                <w:sz w:val="12"/>
              </w:rPr>
              <w:t>s par la Commission en vertu des articles</w:t>
            </w:r>
            <w:r>
              <w:rPr>
                <w:rFonts w:ascii="Times New Roman"/>
                <w:noProof/>
                <w:sz w:val="12"/>
              </w:rPr>
              <w:t> </w:t>
            </w:r>
            <w:r>
              <w:rPr>
                <w:rFonts w:ascii="Times New Roman"/>
                <w:noProof/>
                <w:sz w:val="12"/>
              </w:rPr>
              <w:t>3</w:t>
            </w:r>
            <w:r>
              <w:rPr>
                <w:rFonts w:ascii="Times New Roman"/>
                <w:noProof/>
                <w:sz w:val="12"/>
              </w:rPr>
              <w:t> </w:t>
            </w:r>
            <w:r>
              <w:rPr>
                <w:rFonts w:ascii="Times New Roman"/>
                <w:i/>
                <w:iCs/>
                <w:noProof/>
                <w:sz w:val="12"/>
              </w:rPr>
              <w:t>bis</w:t>
            </w:r>
            <w:r>
              <w:rPr>
                <w:rFonts w:ascii="Times New Roman"/>
                <w:noProof/>
                <w:sz w:val="12"/>
              </w:rPr>
              <w:t xml:space="preserve"> et 3</w:t>
            </w:r>
            <w:r>
              <w:rPr>
                <w:rFonts w:ascii="Times New Roman"/>
                <w:noProof/>
                <w:sz w:val="12"/>
              </w:rPr>
              <w:t> </w:t>
            </w:r>
            <w:r>
              <w:rPr>
                <w:rFonts w:ascii="Times New Roman"/>
                <w:i/>
                <w:iCs/>
                <w:noProof/>
                <w:sz w:val="12"/>
              </w:rPr>
              <w:t>ter</w:t>
            </w:r>
            <w:r>
              <w:rPr>
                <w:rFonts w:ascii="Times New Roman"/>
                <w:noProof/>
                <w:sz w:val="12"/>
              </w:rPr>
              <w:t xml:space="preserve"> dudit r</w:t>
            </w:r>
            <w:r>
              <w:rPr>
                <w:rFonts w:ascii="Times New Roman"/>
                <w:noProof/>
                <w:sz w:val="12"/>
              </w:rPr>
              <w:t>é</w:t>
            </w:r>
            <w:r>
              <w:rPr>
                <w:rFonts w:ascii="Times New Roman"/>
                <w:noProof/>
                <w:sz w:val="12"/>
              </w:rPr>
              <w:t>gime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1.11.2017</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vMerge/>
            <w:tcBorders>
              <w:left w:val="single" w:sz="3" w:space="0" w:color="000000"/>
              <w:bottom w:val="single" w:sz="3" w:space="0" w:color="000000"/>
              <w:right w:val="single" w:sz="7" w:space="0" w:color="000000"/>
            </w:tcBorders>
            <w:shd w:val="clear" w:color="auto" w:fill="FFFF65"/>
            <w:vAlign w:val="center"/>
          </w:tcPr>
          <w:p>
            <w:pPr>
              <w:widowControl w:val="0"/>
              <w:spacing w:before="86"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497"/>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before="133"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Conditions d’engagement</w:t>
            </w:r>
          </w:p>
        </w:tc>
      </w:tr>
      <w:tr>
        <w:trPr>
          <w:trHeight w:hRule="exact" w:val="882"/>
        </w:trPr>
        <w:tc>
          <w:tcPr>
            <w:tcW w:w="780" w:type="dxa"/>
            <w:vMerge w:val="restart"/>
            <w:tcBorders>
              <w:top w:val="single" w:sz="5" w:space="0" w:color="000000"/>
              <w:left w:val="single" w:sz="5" w:space="0" w:color="000000"/>
              <w:right w:val="single" w:sz="3" w:space="0" w:color="000000"/>
            </w:tcBorders>
            <w:shd w:val="clear" w:color="auto" w:fill="FFFF93"/>
            <w:vAlign w:val="center"/>
          </w:tcPr>
          <w:p>
            <w:pPr>
              <w:widowControl w:val="0"/>
              <w:spacing w:before="48" w:after="0" w:line="240" w:lineRule="auto"/>
              <w:ind w:right="2"/>
              <w:jc w:val="center"/>
              <w:rPr>
                <w:rFonts w:ascii="Times New Roman" w:hAnsi="Times New Roman" w:cs="Times New Roman"/>
                <w:noProof/>
              </w:rPr>
            </w:pPr>
            <w:r>
              <w:rPr>
                <w:rFonts w:ascii="Times New Roman" w:hAnsi="Times New Roman"/>
                <w:b/>
                <w:noProof/>
                <w:sz w:val="12"/>
              </w:rPr>
              <w:t>82</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after="0" w:line="111" w:lineRule="exact"/>
              <w:jc w:val="center"/>
              <w:rPr>
                <w:rFonts w:ascii="Times New Roman" w:eastAsia="Times New Roman" w:hAnsi="Times New Roman" w:cs="Times New Roman"/>
                <w:noProof/>
                <w:sz w:val="16"/>
                <w:szCs w:val="16"/>
              </w:rPr>
            </w:pPr>
            <w:r>
              <w:rPr>
                <w:rFonts w:ascii="Times New Roman" w:hAnsi="Times New Roman"/>
                <w:b/>
                <w:noProof/>
                <w:sz w:val="16"/>
                <w:szCs w:val="16"/>
              </w:rPr>
              <w:t>Procédures de recrutement des</w:t>
            </w:r>
          </w:p>
          <w:p>
            <w:pPr>
              <w:widowControl w:val="0"/>
              <w:spacing w:before="8" w:after="0" w:line="240" w:lineRule="auto"/>
              <w:ind w:right="1"/>
              <w:jc w:val="center"/>
              <w:rPr>
                <w:rFonts w:ascii="Times New Roman" w:hAnsi="Times New Roman" w:cs="Times New Roman"/>
                <w:noProof/>
              </w:rPr>
            </w:pPr>
            <w:r>
              <w:rPr>
                <w:rFonts w:ascii="Times New Roman" w:hAnsi="Times New Roman"/>
                <w:b/>
                <w:noProof/>
                <w:sz w:val="16"/>
                <w:szCs w:val="16"/>
              </w:rPr>
              <w:t>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65"/>
              <w:jc w:val="center"/>
              <w:rPr>
                <w:rFonts w:ascii="Times New Roman" w:eastAsia="Times New Roman" w:hAnsi="Times New Roman" w:cs="Times New Roman"/>
                <w:noProof/>
                <w:sz w:val="12"/>
                <w:szCs w:val="12"/>
              </w:rPr>
            </w:pPr>
            <w:r>
              <w:rPr>
                <w:rFonts w:ascii="Times New Roman" w:hAnsi="Times New Roman"/>
                <w:noProof/>
                <w:sz w:val="12"/>
              </w:rPr>
              <w:t>C(2004) 1597/6 final – Décision de la Commission relative à la durée maximale du recours au personnel non permanent dans les services de la Commission [modifiée en dernier lieu par la décision </w:t>
            </w:r>
            <w:r>
              <w:rPr>
                <w:rFonts w:ascii="Times New Roman"/>
                <w:noProof/>
                <w:sz w:val="12"/>
              </w:rPr>
              <w:t>C(2019)</w:t>
            </w:r>
            <w:r>
              <w:rPr>
                <w:rFonts w:ascii="Times New Roman"/>
                <w:noProof/>
                <w:sz w:val="12"/>
              </w:rPr>
              <w:t> </w:t>
            </w:r>
            <w:r>
              <w:rPr>
                <w:rFonts w:ascii="Times New Roman"/>
                <w:noProof/>
                <w:sz w:val="12"/>
              </w:rPr>
              <w:t>2548</w:t>
            </w:r>
            <w:r>
              <w:rPr>
                <w:rFonts w:ascii="Times New Roman"/>
                <w:noProof/>
                <w:sz w:val="12"/>
              </w:rPr>
              <w:t> </w:t>
            </w:r>
            <w:r>
              <w:rPr>
                <w:rFonts w:ascii="Times New Roman"/>
                <w:noProof/>
                <w:sz w:val="12"/>
              </w:rPr>
              <w:t>final du</w:t>
            </w:r>
            <w:r>
              <w:rPr>
                <w:rFonts w:ascii="Times New Roman"/>
                <w:noProof/>
                <w:sz w:val="12"/>
              </w:rPr>
              <w:t> </w:t>
            </w:r>
            <w:r>
              <w:rPr>
                <w:rFonts w:ascii="Times New Roman"/>
                <w:noProof/>
                <w:sz w:val="12"/>
              </w:rPr>
              <w:t>5.4.2019]</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before="100"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1137"/>
        </w:trPr>
        <w:tc>
          <w:tcPr>
            <w:tcW w:w="780" w:type="dxa"/>
            <w:vMerge/>
            <w:tcBorders>
              <w:left w:val="single" w:sz="5" w:space="0" w:color="000000"/>
              <w:right w:val="single" w:sz="3" w:space="0" w:color="000000"/>
            </w:tcBorders>
            <w:shd w:val="clear" w:color="auto" w:fill="FFFF93"/>
            <w:vAlign w:val="center"/>
          </w:tcPr>
          <w:p>
            <w:pPr>
              <w:widowControl w:val="0"/>
              <w:spacing w:before="48" w:after="0" w:line="240" w:lineRule="auto"/>
              <w:ind w:right="2"/>
              <w:jc w:val="center"/>
              <w:rPr>
                <w:rFonts w:ascii="Times New Roman" w:eastAsia="Times New Roman" w:hAnsi="Times New Roman" w:cs="Times New Roman"/>
                <w:noProof/>
                <w:sz w:val="12"/>
                <w:szCs w:val="12"/>
                <w:lang w:val="en-US"/>
              </w:rPr>
            </w:pPr>
          </w:p>
        </w:tc>
        <w:tc>
          <w:tcPr>
            <w:tcW w:w="2722" w:type="dxa"/>
            <w:vMerge/>
            <w:tcBorders>
              <w:left w:val="single" w:sz="3" w:space="0" w:color="000000"/>
              <w:right w:val="single" w:sz="3" w:space="0" w:color="000000"/>
            </w:tcBorders>
            <w:shd w:val="clear" w:color="auto" w:fill="FFFF65"/>
            <w:vAlign w:val="center"/>
          </w:tcPr>
          <w:p>
            <w:pPr>
              <w:widowControl w:val="0"/>
              <w:spacing w:before="8" w:after="0" w:line="240" w:lineRule="auto"/>
              <w:ind w:right="1"/>
              <w:jc w:val="center"/>
              <w:rPr>
                <w:rFonts w:ascii="Times New Roman" w:eastAsia="Times New Roman" w:hAnsi="Times New Roman" w:cs="Times New Roman"/>
                <w:noProof/>
                <w:sz w:val="17"/>
                <w:szCs w:val="17"/>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8" w:after="0" w:line="271" w:lineRule="auto"/>
              <w:ind w:right="85"/>
              <w:jc w:val="center"/>
              <w:rPr>
                <w:rFonts w:ascii="Times New Roman" w:eastAsia="Times New Roman" w:hAnsi="Times New Roman" w:cs="Times New Roman"/>
                <w:noProof/>
                <w:sz w:val="12"/>
                <w:szCs w:val="12"/>
              </w:rPr>
            </w:pPr>
            <w:r>
              <w:rPr>
                <w:rFonts w:ascii="Times New Roman" w:hAnsi="Times New Roman"/>
                <w:noProof/>
                <w:sz w:val="12"/>
              </w:rPr>
              <w:t>C(2011) 1264 final – Décision relative aux dispositions générales d’exécution de l’article 79, paragraphe 2, du régime applicable aux autres agents de l’Union européenne, régissant les conditions d’emploi des agents contractuels engagés par la Commission en vertu de l’article 3 </w:t>
            </w:r>
            <w:r>
              <w:rPr>
                <w:rFonts w:ascii="Times New Roman" w:hAnsi="Times New Roman"/>
                <w:i/>
                <w:iCs/>
                <w:noProof/>
                <w:sz w:val="12"/>
              </w:rPr>
              <w:t>bis</w:t>
            </w:r>
            <w:r>
              <w:rPr>
                <w:rFonts w:ascii="Times New Roman" w:hAnsi="Times New Roman"/>
                <w:noProof/>
                <w:sz w:val="12"/>
              </w:rPr>
              <w:t xml:space="preserve"> et 3 </w:t>
            </w:r>
            <w:r>
              <w:rPr>
                <w:rFonts w:ascii="Times New Roman" w:hAnsi="Times New Roman"/>
                <w:i/>
                <w:iCs/>
                <w:noProof/>
                <w:sz w:val="12"/>
              </w:rPr>
              <w:t>ter</w:t>
            </w:r>
            <w:r>
              <w:rPr>
                <w:rFonts w:ascii="Times New Roman" w:hAnsi="Times New Roman"/>
                <w:noProof/>
                <w:sz w:val="12"/>
              </w:rPr>
              <w:t xml:space="preserve"> dudit régime [modifiée en dernier lieu par la décision C(2013) 8967 final]</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2.3.2011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r>
              <w:rPr>
                <w:rFonts w:ascii="Times New Roman" w:hAnsi="Times New Roman"/>
                <w:noProof/>
                <w:sz w:val="12"/>
              </w:rPr>
              <w:t>1.11.2017</w:t>
            </w:r>
          </w:p>
        </w:tc>
        <w:tc>
          <w:tcPr>
            <w:tcW w:w="982" w:type="dxa"/>
            <w:vMerge w:val="restart"/>
            <w:tcBorders>
              <w:top w:val="single" w:sz="3"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943"/>
        </w:trPr>
        <w:tc>
          <w:tcPr>
            <w:tcW w:w="780" w:type="dxa"/>
            <w:vMerge/>
            <w:tcBorders>
              <w:left w:val="single" w:sz="5" w:space="0" w:color="000000"/>
              <w:bottom w:val="single" w:sz="4" w:space="0" w:color="auto"/>
              <w:right w:val="single" w:sz="3" w:space="0" w:color="000000"/>
            </w:tcBorders>
            <w:shd w:val="clear" w:color="auto" w:fill="FFFF93"/>
            <w:vAlign w:val="center"/>
          </w:tcPr>
          <w:p>
            <w:pPr>
              <w:widowControl w:val="0"/>
              <w:spacing w:before="48" w:after="0" w:line="240" w:lineRule="auto"/>
              <w:ind w:right="2"/>
              <w:jc w:val="center"/>
              <w:rPr>
                <w:rFonts w:ascii="Times New Roman" w:eastAsia="Times New Roman" w:hAnsi="Times New Roman" w:cs="Times New Roman"/>
                <w:noProof/>
                <w:sz w:val="12"/>
                <w:szCs w:val="12"/>
                <w:lang w:val="en-US"/>
              </w:rPr>
            </w:pPr>
          </w:p>
        </w:tc>
        <w:tc>
          <w:tcPr>
            <w:tcW w:w="2722" w:type="dxa"/>
            <w:vMerge/>
            <w:tcBorders>
              <w:left w:val="single" w:sz="3" w:space="0" w:color="000000"/>
              <w:bottom w:val="single" w:sz="4" w:space="0" w:color="auto"/>
              <w:right w:val="single" w:sz="3" w:space="0" w:color="000000"/>
            </w:tcBorders>
            <w:shd w:val="clear" w:color="auto" w:fill="FFFF65"/>
            <w:vAlign w:val="center"/>
          </w:tcPr>
          <w:p>
            <w:pPr>
              <w:widowControl w:val="0"/>
              <w:spacing w:before="8" w:after="0" w:line="240" w:lineRule="auto"/>
              <w:ind w:right="1"/>
              <w:jc w:val="center"/>
              <w:rPr>
                <w:rFonts w:ascii="Times New Roman" w:eastAsia="Times New Roman" w:hAnsi="Times New Roman" w:cs="Times New Roman"/>
                <w:noProof/>
                <w:sz w:val="17"/>
                <w:szCs w:val="17"/>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8" w:after="0" w:line="271" w:lineRule="auto"/>
              <w:ind w:right="85"/>
              <w:jc w:val="center"/>
              <w:rPr>
                <w:rFonts w:ascii="Times New Roman" w:hAnsi="Times New Roman" w:cs="Times New Roman"/>
                <w:noProof/>
                <w:w w:val="105"/>
                <w:sz w:val="12"/>
              </w:rPr>
            </w:pPr>
            <w:r>
              <w:rPr>
                <w:rFonts w:ascii="Times New Roman"/>
                <w:noProof/>
                <w:sz w:val="12"/>
              </w:rPr>
              <w:t>C(2017)</w:t>
            </w:r>
            <w:r>
              <w:rPr>
                <w:rFonts w:ascii="Times New Roman"/>
                <w:noProof/>
                <w:sz w:val="12"/>
              </w:rPr>
              <w:t> </w:t>
            </w:r>
            <w:r>
              <w:rPr>
                <w:rFonts w:ascii="Times New Roman"/>
                <w:noProof/>
                <w:sz w:val="12"/>
              </w:rPr>
              <w:t>6760</w:t>
            </w:r>
            <w:r>
              <w:rPr>
                <w:rFonts w:ascii="Times New Roman"/>
                <w:noProof/>
                <w:sz w:val="12"/>
              </w:rPr>
              <w:t> </w:t>
            </w:r>
            <w:r>
              <w:rPr>
                <w:rFonts w:ascii="Times New Roman"/>
                <w:noProof/>
                <w:sz w:val="12"/>
              </w:rPr>
              <w:t>final</w:t>
            </w:r>
            <w:r>
              <w:rPr>
                <w:rFonts w:ascii="Times New Roman"/>
                <w:noProof/>
                <w:sz w:val="12"/>
              </w:rPr>
              <w:t> –</w:t>
            </w:r>
            <w:r>
              <w:rPr>
                <w:rFonts w:ascii="Times New Roman"/>
                <w:noProof/>
                <w:sz w:val="12"/>
              </w:rPr>
              <w:t xml:space="preserve"> D</w:t>
            </w:r>
            <w:r>
              <w:rPr>
                <w:rFonts w:ascii="Times New Roman"/>
                <w:noProof/>
                <w:sz w:val="12"/>
              </w:rPr>
              <w:t>é</w:t>
            </w:r>
            <w:r>
              <w:rPr>
                <w:rFonts w:ascii="Times New Roman"/>
                <w:noProof/>
                <w:sz w:val="12"/>
              </w:rPr>
              <w:t>cision relative aux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de l</w:t>
            </w:r>
            <w:r>
              <w:rPr>
                <w:rFonts w:ascii="Times New Roman"/>
                <w:noProof/>
                <w:sz w:val="12"/>
              </w:rPr>
              <w:t>’</w:t>
            </w:r>
            <w:r>
              <w:rPr>
                <w:rFonts w:ascii="Times New Roman"/>
                <w:noProof/>
                <w:sz w:val="12"/>
              </w:rPr>
              <w:t>article</w:t>
            </w:r>
            <w:r>
              <w:rPr>
                <w:rFonts w:ascii="Times New Roman"/>
                <w:noProof/>
                <w:sz w:val="12"/>
              </w:rPr>
              <w:t> </w:t>
            </w:r>
            <w:r>
              <w:rPr>
                <w:rFonts w:ascii="Times New Roman"/>
                <w:noProof/>
                <w:sz w:val="12"/>
              </w:rPr>
              <w:t>79, paragraphe</w:t>
            </w:r>
            <w:r>
              <w:rPr>
                <w:rFonts w:ascii="Times New Roman"/>
                <w:noProof/>
                <w:sz w:val="12"/>
              </w:rPr>
              <w:t> </w:t>
            </w:r>
            <w:r>
              <w:rPr>
                <w:rFonts w:ascii="Times New Roman"/>
                <w:noProof/>
                <w:sz w:val="12"/>
              </w:rPr>
              <w:t>2, du r</w:t>
            </w:r>
            <w:r>
              <w:rPr>
                <w:rFonts w:ascii="Times New Roman"/>
                <w:noProof/>
                <w:sz w:val="12"/>
              </w:rPr>
              <w:t>é</w:t>
            </w:r>
            <w:r>
              <w:rPr>
                <w:rFonts w:ascii="Times New Roman"/>
                <w:noProof/>
                <w:sz w:val="12"/>
              </w:rPr>
              <w:t>gime applicable aux autres agents de l</w:t>
            </w:r>
            <w:r>
              <w:rPr>
                <w:rFonts w:ascii="Times New Roman"/>
                <w:noProof/>
                <w:sz w:val="12"/>
              </w:rPr>
              <w:t>’</w:t>
            </w:r>
            <w:r>
              <w:rPr>
                <w:rFonts w:ascii="Times New Roman"/>
                <w:noProof/>
                <w:sz w:val="12"/>
              </w:rPr>
              <w:t>Union europ</w:t>
            </w:r>
            <w:r>
              <w:rPr>
                <w:rFonts w:ascii="Times New Roman"/>
                <w:noProof/>
                <w:sz w:val="12"/>
              </w:rPr>
              <w:t>é</w:t>
            </w:r>
            <w:r>
              <w:rPr>
                <w:rFonts w:ascii="Times New Roman"/>
                <w:noProof/>
                <w:sz w:val="12"/>
              </w:rPr>
              <w:t>enne, r</w:t>
            </w:r>
            <w:r>
              <w:rPr>
                <w:rFonts w:ascii="Times New Roman"/>
                <w:noProof/>
                <w:sz w:val="12"/>
              </w:rPr>
              <w:t>é</w:t>
            </w:r>
            <w:r>
              <w:rPr>
                <w:rFonts w:ascii="Times New Roman"/>
                <w:noProof/>
                <w:sz w:val="12"/>
              </w:rPr>
              <w:t>gissant les conditions d</w:t>
            </w:r>
            <w:r>
              <w:rPr>
                <w:rFonts w:ascii="Times New Roman"/>
                <w:noProof/>
                <w:sz w:val="12"/>
              </w:rPr>
              <w:t>’</w:t>
            </w:r>
            <w:r>
              <w:rPr>
                <w:rFonts w:ascii="Times New Roman"/>
                <w:noProof/>
                <w:sz w:val="12"/>
              </w:rPr>
              <w:t>emploi des agents contractuels engag</w:t>
            </w:r>
            <w:r>
              <w:rPr>
                <w:rFonts w:ascii="Times New Roman"/>
                <w:noProof/>
                <w:sz w:val="12"/>
              </w:rPr>
              <w:t>é</w:t>
            </w:r>
            <w:r>
              <w:rPr>
                <w:rFonts w:ascii="Times New Roman"/>
                <w:noProof/>
                <w:sz w:val="12"/>
              </w:rPr>
              <w:t>s par la Commission en vertu des articles</w:t>
            </w:r>
            <w:r>
              <w:rPr>
                <w:rFonts w:ascii="Times New Roman"/>
                <w:noProof/>
                <w:sz w:val="12"/>
              </w:rPr>
              <w:t> </w:t>
            </w:r>
            <w:r>
              <w:rPr>
                <w:rFonts w:ascii="Times New Roman"/>
                <w:noProof/>
                <w:sz w:val="12"/>
              </w:rPr>
              <w:t>3</w:t>
            </w:r>
            <w:r>
              <w:rPr>
                <w:rFonts w:ascii="Times New Roman"/>
                <w:noProof/>
                <w:sz w:val="12"/>
              </w:rPr>
              <w:t> </w:t>
            </w:r>
            <w:r>
              <w:rPr>
                <w:rFonts w:ascii="Times New Roman"/>
                <w:i/>
                <w:iCs/>
                <w:noProof/>
                <w:sz w:val="12"/>
              </w:rPr>
              <w:t>bis</w:t>
            </w:r>
            <w:r>
              <w:rPr>
                <w:rFonts w:ascii="Times New Roman"/>
                <w:noProof/>
                <w:sz w:val="12"/>
              </w:rPr>
              <w:t xml:space="preserve"> et 3</w:t>
            </w:r>
            <w:r>
              <w:rPr>
                <w:rFonts w:ascii="Times New Roman"/>
                <w:noProof/>
                <w:sz w:val="12"/>
              </w:rPr>
              <w:t> </w:t>
            </w:r>
            <w:r>
              <w:rPr>
                <w:rFonts w:ascii="Times New Roman"/>
                <w:i/>
                <w:iCs/>
                <w:noProof/>
                <w:sz w:val="12"/>
              </w:rPr>
              <w:t>ter</w:t>
            </w:r>
            <w:r>
              <w:rPr>
                <w:rFonts w:ascii="Times New Roman"/>
                <w:noProof/>
                <w:sz w:val="12"/>
              </w:rPr>
              <w:t xml:space="preserve"> dudit r</w:t>
            </w:r>
            <w:r>
              <w:rPr>
                <w:rFonts w:ascii="Times New Roman"/>
                <w:noProof/>
                <w:sz w:val="12"/>
              </w:rPr>
              <w:t>é</w:t>
            </w:r>
            <w:r>
              <w:rPr>
                <w:rFonts w:ascii="Times New Roman"/>
                <w:noProof/>
                <w:sz w:val="12"/>
              </w:rPr>
              <w:t>gime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1.11.2017</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vMerge/>
            <w:tcBorders>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60"/>
        </w:trPr>
        <w:tc>
          <w:tcPr>
            <w:tcW w:w="780" w:type="dxa"/>
            <w:vMerge w:val="restart"/>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44" w:after="0" w:line="240" w:lineRule="auto"/>
              <w:ind w:right="2"/>
              <w:jc w:val="center"/>
              <w:rPr>
                <w:rFonts w:ascii="Times New Roman" w:hAnsi="Times New Roman" w:cs="Times New Roman"/>
                <w:noProof/>
              </w:rPr>
            </w:pPr>
            <w:r>
              <w:rPr>
                <w:rFonts w:ascii="Times New Roman" w:hAnsi="Times New Roman"/>
                <w:b/>
                <w:noProof/>
                <w:sz w:val="12"/>
              </w:rPr>
              <w:t>86</w:t>
            </w:r>
          </w:p>
        </w:tc>
        <w:tc>
          <w:tcPr>
            <w:tcW w:w="2722" w:type="dxa"/>
            <w:vMerge w:val="restart"/>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23" w:after="0" w:line="240" w:lineRule="auto"/>
              <w:jc w:val="center"/>
              <w:rPr>
                <w:rFonts w:ascii="Times New Roman" w:hAnsi="Times New Roman" w:cs="Times New Roman"/>
                <w:noProof/>
              </w:rPr>
            </w:pPr>
            <w:r>
              <w:rPr>
                <w:rFonts w:ascii="Times New Roman" w:hAnsi="Times New Roman"/>
                <w:b/>
                <w:noProof/>
                <w:sz w:val="16"/>
              </w:rPr>
              <w:t>Grades au recrutement</w:t>
            </w:r>
          </w:p>
        </w:tc>
        <w:tc>
          <w:tcPr>
            <w:tcW w:w="3230" w:type="dxa"/>
            <w:tcBorders>
              <w:top w:val="single" w:sz="3" w:space="0" w:color="000000"/>
              <w:left w:val="single" w:sz="4" w:space="0" w:color="auto"/>
              <w:bottom w:val="single" w:sz="3" w:space="0" w:color="000000"/>
              <w:right w:val="single" w:sz="3" w:space="0" w:color="000000"/>
            </w:tcBorders>
            <w:shd w:val="clear" w:color="auto" w:fill="DA9694"/>
            <w:vAlign w:val="center"/>
          </w:tcPr>
          <w:p>
            <w:pPr>
              <w:widowControl w:val="0"/>
              <w:spacing w:after="0" w:line="271" w:lineRule="auto"/>
              <w:ind w:right="65"/>
              <w:jc w:val="center"/>
              <w:rPr>
                <w:rFonts w:ascii="Times New Roman" w:eastAsia="Times New Roman" w:hAnsi="Times New Roman" w:cs="Times New Roman"/>
                <w:noProof/>
                <w:sz w:val="12"/>
                <w:szCs w:val="12"/>
              </w:rPr>
            </w:pPr>
            <w:r>
              <w:rPr>
                <w:rFonts w:ascii="Times New Roman" w:hAnsi="Times New Roman"/>
                <w:noProof/>
                <w:sz w:val="12"/>
              </w:rPr>
              <w:t>C(2004) 1597/6 final – Décision de la Commission relative à la durée maximale du recours au personnel non permanent dans les services de la Commission [modifiée en dernier lieu par la décision C(2013) 9028 final du 16.12.2013]</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4" w:space="0" w:color="auto"/>
              <w:right w:val="single" w:sz="5" w:space="0" w:color="000000"/>
            </w:tcBorders>
            <w:shd w:val="clear" w:color="auto" w:fill="DA9694"/>
            <w:vAlign w:val="center"/>
          </w:tcPr>
          <w:p>
            <w:pPr>
              <w:widowControl w:val="0"/>
              <w:spacing w:before="103"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1050"/>
        </w:trPr>
        <w:tc>
          <w:tcPr>
            <w:tcW w:w="780" w:type="dxa"/>
            <w:vMerge/>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44" w:after="0" w:line="240" w:lineRule="auto"/>
              <w:ind w:right="2"/>
              <w:jc w:val="center"/>
              <w:rPr>
                <w:rFonts w:ascii="Times New Roman" w:eastAsia="Times New Roman" w:hAnsi="Times New Roman" w:cs="Times New Roman"/>
                <w:noProof/>
                <w:sz w:val="12"/>
                <w:szCs w:val="12"/>
                <w:lang w:val="en-US"/>
              </w:rPr>
            </w:pPr>
          </w:p>
        </w:tc>
        <w:tc>
          <w:tcPr>
            <w:tcW w:w="2722" w:type="dxa"/>
            <w:vMerge/>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23" w:after="0" w:line="240" w:lineRule="auto"/>
              <w:jc w:val="center"/>
              <w:rPr>
                <w:rFonts w:ascii="Times New Roman" w:eastAsia="Times New Roman" w:hAnsi="Times New Roman" w:cs="Times New Roman"/>
                <w:noProof/>
                <w:sz w:val="16"/>
                <w:szCs w:val="16"/>
                <w:lang w:val="en-US"/>
              </w:rPr>
            </w:pPr>
          </w:p>
        </w:tc>
        <w:tc>
          <w:tcPr>
            <w:tcW w:w="3230" w:type="dxa"/>
            <w:tcBorders>
              <w:top w:val="single" w:sz="3" w:space="0" w:color="000000"/>
              <w:left w:val="single" w:sz="4" w:space="0" w:color="auto"/>
              <w:bottom w:val="single" w:sz="3" w:space="0" w:color="000000"/>
              <w:right w:val="single" w:sz="3" w:space="0" w:color="000000"/>
            </w:tcBorders>
            <w:shd w:val="clear" w:color="auto" w:fill="FFFF65"/>
            <w:vAlign w:val="center"/>
          </w:tcPr>
          <w:p>
            <w:pPr>
              <w:widowControl w:val="0"/>
              <w:spacing w:before="83" w:after="0" w:line="271" w:lineRule="auto"/>
              <w:ind w:right="85"/>
              <w:jc w:val="center"/>
              <w:rPr>
                <w:rFonts w:ascii="Times New Roman" w:eastAsia="Times New Roman" w:hAnsi="Times New Roman" w:cs="Times New Roman"/>
                <w:noProof/>
                <w:sz w:val="12"/>
                <w:szCs w:val="12"/>
              </w:rPr>
            </w:pPr>
            <w:r>
              <w:rPr>
                <w:rFonts w:ascii="Times New Roman" w:hAnsi="Times New Roman"/>
                <w:noProof/>
                <w:sz w:val="12"/>
              </w:rPr>
              <w:t>C(2011) 1264 final – Décision relative aux dispositions générales d’exécution de l’article 79, paragraphe 2, du régime applicable aux autres agents de l’Union européenne, régissant les conditions d’emploi des agents contractuels engagés par la Commission en vertu de l’article 3 </w:t>
            </w:r>
            <w:r>
              <w:rPr>
                <w:rFonts w:ascii="Times New Roman" w:hAnsi="Times New Roman"/>
                <w:i/>
                <w:iCs/>
                <w:noProof/>
                <w:sz w:val="12"/>
              </w:rPr>
              <w:t>bis</w:t>
            </w:r>
            <w:r>
              <w:rPr>
                <w:rFonts w:ascii="Times New Roman" w:hAnsi="Times New Roman"/>
                <w:noProof/>
                <w:sz w:val="12"/>
              </w:rPr>
              <w:t xml:space="preserve"> et 3 </w:t>
            </w:r>
            <w:r>
              <w:rPr>
                <w:rFonts w:ascii="Times New Roman" w:hAnsi="Times New Roman"/>
                <w:i/>
                <w:iCs/>
                <w:noProof/>
                <w:sz w:val="12"/>
              </w:rPr>
              <w:t>ter</w:t>
            </w:r>
            <w:r>
              <w:rPr>
                <w:rFonts w:ascii="Times New Roman" w:hAnsi="Times New Roman"/>
                <w:noProof/>
                <w:sz w:val="12"/>
              </w:rPr>
              <w:t xml:space="preserve"> dudit régime [modifiée en dernier lieu par la décision C(2013) 8967 final]</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2.3.2011</w:t>
            </w:r>
          </w:p>
        </w:tc>
        <w:tc>
          <w:tcPr>
            <w:tcW w:w="1800" w:type="dxa"/>
            <w:tcBorders>
              <w:top w:val="single" w:sz="3" w:space="0" w:color="000000"/>
              <w:left w:val="single" w:sz="3" w:space="0" w:color="000000"/>
              <w:bottom w:val="single" w:sz="3" w:space="0" w:color="000000"/>
              <w:right w:val="single" w:sz="4" w:space="0" w:color="auto"/>
            </w:tcBorders>
            <w:shd w:val="clear" w:color="auto" w:fill="FFFF65"/>
            <w:vAlign w:val="center"/>
          </w:tcPr>
          <w:p>
            <w:pPr>
              <w:jc w:val="center"/>
              <w:rPr>
                <w:rFonts w:ascii="Times New Roman" w:hAnsi="Times New Roman" w:cs="Times New Roman"/>
                <w:noProof/>
              </w:rPr>
            </w:pPr>
            <w:r>
              <w:rPr>
                <w:rFonts w:ascii="Times New Roman" w:hAnsi="Times New Roman"/>
                <w:noProof/>
                <w:sz w:val="12"/>
              </w:rPr>
              <w:t>1.11.2017</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1051"/>
        </w:trPr>
        <w:tc>
          <w:tcPr>
            <w:tcW w:w="780" w:type="dxa"/>
            <w:vMerge/>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44" w:after="0" w:line="240" w:lineRule="auto"/>
              <w:ind w:right="2"/>
              <w:jc w:val="center"/>
              <w:rPr>
                <w:rFonts w:ascii="Times New Roman" w:eastAsia="Times New Roman" w:hAnsi="Times New Roman" w:cs="Times New Roman"/>
                <w:noProof/>
                <w:sz w:val="12"/>
                <w:szCs w:val="12"/>
                <w:lang w:val="en-US"/>
              </w:rPr>
            </w:pPr>
          </w:p>
        </w:tc>
        <w:tc>
          <w:tcPr>
            <w:tcW w:w="2722" w:type="dxa"/>
            <w:vMerge/>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23" w:after="0" w:line="240" w:lineRule="auto"/>
              <w:jc w:val="center"/>
              <w:rPr>
                <w:rFonts w:ascii="Times New Roman" w:eastAsia="Times New Roman" w:hAnsi="Times New Roman" w:cs="Times New Roman"/>
                <w:noProof/>
                <w:sz w:val="16"/>
                <w:szCs w:val="16"/>
                <w:lang w:val="en-US"/>
              </w:rPr>
            </w:pPr>
          </w:p>
        </w:tc>
        <w:tc>
          <w:tcPr>
            <w:tcW w:w="3230" w:type="dxa"/>
            <w:tcBorders>
              <w:top w:val="single" w:sz="3" w:space="0" w:color="000000"/>
              <w:left w:val="single" w:sz="4" w:space="0" w:color="auto"/>
              <w:bottom w:val="single" w:sz="3" w:space="0" w:color="000000"/>
              <w:right w:val="single" w:sz="3" w:space="0" w:color="000000"/>
            </w:tcBorders>
            <w:shd w:val="clear" w:color="auto" w:fill="FFFF65"/>
            <w:vAlign w:val="center"/>
          </w:tcPr>
          <w:p>
            <w:pPr>
              <w:widowControl w:val="0"/>
              <w:spacing w:before="83" w:after="0" w:line="271" w:lineRule="auto"/>
              <w:ind w:right="85"/>
              <w:jc w:val="center"/>
              <w:rPr>
                <w:rFonts w:ascii="Times New Roman" w:hAnsi="Times New Roman" w:cs="Times New Roman"/>
                <w:noProof/>
                <w:w w:val="105"/>
                <w:sz w:val="12"/>
              </w:rPr>
            </w:pPr>
            <w:r>
              <w:rPr>
                <w:rFonts w:ascii="Times New Roman"/>
                <w:noProof/>
                <w:sz w:val="12"/>
              </w:rPr>
              <w:t>C(2017)</w:t>
            </w:r>
            <w:r>
              <w:rPr>
                <w:rFonts w:ascii="Times New Roman"/>
                <w:noProof/>
                <w:sz w:val="12"/>
              </w:rPr>
              <w:t> </w:t>
            </w:r>
            <w:r>
              <w:rPr>
                <w:rFonts w:ascii="Times New Roman"/>
                <w:noProof/>
                <w:sz w:val="12"/>
              </w:rPr>
              <w:t>6760</w:t>
            </w:r>
            <w:r>
              <w:rPr>
                <w:rFonts w:ascii="Times New Roman"/>
                <w:noProof/>
                <w:sz w:val="12"/>
              </w:rPr>
              <w:t> </w:t>
            </w:r>
            <w:r>
              <w:rPr>
                <w:rFonts w:ascii="Times New Roman"/>
                <w:noProof/>
                <w:sz w:val="12"/>
              </w:rPr>
              <w:t>final</w:t>
            </w:r>
            <w:r>
              <w:rPr>
                <w:rFonts w:ascii="Times New Roman"/>
                <w:noProof/>
                <w:sz w:val="12"/>
              </w:rPr>
              <w:t> –</w:t>
            </w:r>
            <w:r>
              <w:rPr>
                <w:rFonts w:ascii="Times New Roman"/>
                <w:noProof/>
                <w:sz w:val="12"/>
              </w:rPr>
              <w:t xml:space="preserve"> D</w:t>
            </w:r>
            <w:r>
              <w:rPr>
                <w:rFonts w:ascii="Times New Roman"/>
                <w:noProof/>
                <w:sz w:val="12"/>
              </w:rPr>
              <w:t>é</w:t>
            </w:r>
            <w:r>
              <w:rPr>
                <w:rFonts w:ascii="Times New Roman"/>
                <w:noProof/>
                <w:sz w:val="12"/>
              </w:rPr>
              <w:t>cision relative aux dispositions g</w:t>
            </w:r>
            <w:r>
              <w:rPr>
                <w:rFonts w:ascii="Times New Roman"/>
                <w:noProof/>
                <w:sz w:val="12"/>
              </w:rPr>
              <w:t>é</w:t>
            </w:r>
            <w:r>
              <w:rPr>
                <w:rFonts w:ascii="Times New Roman"/>
                <w:noProof/>
                <w:sz w:val="12"/>
              </w:rPr>
              <w:t>n</w:t>
            </w:r>
            <w:r>
              <w:rPr>
                <w:rFonts w:ascii="Times New Roman"/>
                <w:noProof/>
                <w:sz w:val="12"/>
              </w:rPr>
              <w:t>é</w:t>
            </w:r>
            <w:r>
              <w:rPr>
                <w:rFonts w:ascii="Times New Roman"/>
                <w:noProof/>
                <w:sz w:val="12"/>
              </w:rPr>
              <w:t>rales d</w:t>
            </w:r>
            <w:r>
              <w:rPr>
                <w:rFonts w:ascii="Times New Roman"/>
                <w:noProof/>
                <w:sz w:val="12"/>
              </w:rPr>
              <w:t>’</w:t>
            </w:r>
            <w:r>
              <w:rPr>
                <w:rFonts w:ascii="Times New Roman"/>
                <w:noProof/>
                <w:sz w:val="12"/>
              </w:rPr>
              <w:t>ex</w:t>
            </w:r>
            <w:r>
              <w:rPr>
                <w:rFonts w:ascii="Times New Roman"/>
                <w:noProof/>
                <w:sz w:val="12"/>
              </w:rPr>
              <w:t>é</w:t>
            </w:r>
            <w:r>
              <w:rPr>
                <w:rFonts w:ascii="Times New Roman"/>
                <w:noProof/>
                <w:sz w:val="12"/>
              </w:rPr>
              <w:t>cution de l</w:t>
            </w:r>
            <w:r>
              <w:rPr>
                <w:rFonts w:ascii="Times New Roman"/>
                <w:noProof/>
                <w:sz w:val="12"/>
              </w:rPr>
              <w:t>’</w:t>
            </w:r>
            <w:r>
              <w:rPr>
                <w:rFonts w:ascii="Times New Roman"/>
                <w:noProof/>
                <w:sz w:val="12"/>
              </w:rPr>
              <w:t>article</w:t>
            </w:r>
            <w:r>
              <w:rPr>
                <w:rFonts w:ascii="Times New Roman"/>
                <w:noProof/>
                <w:sz w:val="12"/>
              </w:rPr>
              <w:t> </w:t>
            </w:r>
            <w:r>
              <w:rPr>
                <w:rFonts w:ascii="Times New Roman"/>
                <w:noProof/>
                <w:sz w:val="12"/>
              </w:rPr>
              <w:t>79, paragraphe</w:t>
            </w:r>
            <w:r>
              <w:rPr>
                <w:rFonts w:ascii="Times New Roman"/>
                <w:noProof/>
                <w:sz w:val="12"/>
              </w:rPr>
              <w:t> </w:t>
            </w:r>
            <w:r>
              <w:rPr>
                <w:rFonts w:ascii="Times New Roman"/>
                <w:noProof/>
                <w:sz w:val="12"/>
              </w:rPr>
              <w:t>2, du r</w:t>
            </w:r>
            <w:r>
              <w:rPr>
                <w:rFonts w:ascii="Times New Roman"/>
                <w:noProof/>
                <w:sz w:val="12"/>
              </w:rPr>
              <w:t>é</w:t>
            </w:r>
            <w:r>
              <w:rPr>
                <w:rFonts w:ascii="Times New Roman"/>
                <w:noProof/>
                <w:sz w:val="12"/>
              </w:rPr>
              <w:t>gime applicable aux autres agents de l</w:t>
            </w:r>
            <w:r>
              <w:rPr>
                <w:rFonts w:ascii="Times New Roman"/>
                <w:noProof/>
                <w:sz w:val="12"/>
              </w:rPr>
              <w:t>’</w:t>
            </w:r>
            <w:r>
              <w:rPr>
                <w:rFonts w:ascii="Times New Roman"/>
                <w:noProof/>
                <w:sz w:val="12"/>
              </w:rPr>
              <w:t>Union europ</w:t>
            </w:r>
            <w:r>
              <w:rPr>
                <w:rFonts w:ascii="Times New Roman"/>
                <w:noProof/>
                <w:sz w:val="12"/>
              </w:rPr>
              <w:t>é</w:t>
            </w:r>
            <w:r>
              <w:rPr>
                <w:rFonts w:ascii="Times New Roman"/>
                <w:noProof/>
                <w:sz w:val="12"/>
              </w:rPr>
              <w:t>enne, r</w:t>
            </w:r>
            <w:r>
              <w:rPr>
                <w:rFonts w:ascii="Times New Roman"/>
                <w:noProof/>
                <w:sz w:val="12"/>
              </w:rPr>
              <w:t>é</w:t>
            </w:r>
            <w:r>
              <w:rPr>
                <w:rFonts w:ascii="Times New Roman"/>
                <w:noProof/>
                <w:sz w:val="12"/>
              </w:rPr>
              <w:t>gissant les conditions d</w:t>
            </w:r>
            <w:r>
              <w:rPr>
                <w:rFonts w:ascii="Times New Roman"/>
                <w:noProof/>
                <w:sz w:val="12"/>
              </w:rPr>
              <w:t>’</w:t>
            </w:r>
            <w:r>
              <w:rPr>
                <w:rFonts w:ascii="Times New Roman"/>
                <w:noProof/>
                <w:sz w:val="12"/>
              </w:rPr>
              <w:t>emploi des agents contractuels engag</w:t>
            </w:r>
            <w:r>
              <w:rPr>
                <w:rFonts w:ascii="Times New Roman"/>
                <w:noProof/>
                <w:sz w:val="12"/>
              </w:rPr>
              <w:t>é</w:t>
            </w:r>
            <w:r>
              <w:rPr>
                <w:rFonts w:ascii="Times New Roman"/>
                <w:noProof/>
                <w:sz w:val="12"/>
              </w:rPr>
              <w:t>s par la Commission en vertu des articles</w:t>
            </w:r>
            <w:r>
              <w:rPr>
                <w:rFonts w:ascii="Times New Roman"/>
                <w:noProof/>
                <w:sz w:val="12"/>
              </w:rPr>
              <w:t> </w:t>
            </w:r>
            <w:r>
              <w:rPr>
                <w:rFonts w:ascii="Times New Roman"/>
                <w:noProof/>
                <w:sz w:val="12"/>
              </w:rPr>
              <w:t>3</w:t>
            </w:r>
            <w:r>
              <w:rPr>
                <w:rFonts w:ascii="Times New Roman"/>
                <w:noProof/>
                <w:sz w:val="12"/>
              </w:rPr>
              <w:t> </w:t>
            </w:r>
            <w:r>
              <w:rPr>
                <w:rFonts w:ascii="Times New Roman"/>
                <w:i/>
                <w:iCs/>
                <w:noProof/>
                <w:sz w:val="12"/>
              </w:rPr>
              <w:t>bis</w:t>
            </w:r>
            <w:r>
              <w:rPr>
                <w:rFonts w:ascii="Times New Roman"/>
                <w:noProof/>
                <w:sz w:val="12"/>
              </w:rPr>
              <w:t xml:space="preserve"> et 3</w:t>
            </w:r>
            <w:r>
              <w:rPr>
                <w:rFonts w:ascii="Times New Roman"/>
                <w:noProof/>
                <w:sz w:val="12"/>
              </w:rPr>
              <w:t> </w:t>
            </w:r>
            <w:r>
              <w:rPr>
                <w:rFonts w:ascii="Times New Roman"/>
                <w:i/>
                <w:iCs/>
                <w:noProof/>
                <w:sz w:val="12"/>
              </w:rPr>
              <w:t>ter</w:t>
            </w:r>
            <w:r>
              <w:rPr>
                <w:rFonts w:ascii="Times New Roman"/>
                <w:noProof/>
                <w:sz w:val="12"/>
              </w:rPr>
              <w:t xml:space="preserve"> dudit r</w:t>
            </w:r>
            <w:r>
              <w:rPr>
                <w:rFonts w:ascii="Times New Roman"/>
                <w:noProof/>
                <w:sz w:val="12"/>
              </w:rPr>
              <w:t>é</w:t>
            </w:r>
            <w:r>
              <w:rPr>
                <w:rFonts w:ascii="Times New Roman"/>
                <w:noProof/>
                <w:sz w:val="12"/>
              </w:rPr>
              <w:t>gime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hAnsi="Times New Roman" w:cs="Times New Roman"/>
                <w:noProof/>
                <w:w w:val="105"/>
                <w:sz w:val="12"/>
              </w:rPr>
            </w:pPr>
            <w:r>
              <w:rPr>
                <w:rFonts w:ascii="Times New Roman" w:hAnsi="Times New Roman"/>
                <w:noProof/>
                <w:sz w:val="12"/>
              </w:rPr>
              <w:t>1.11.2017</w:t>
            </w:r>
          </w:p>
        </w:tc>
        <w:tc>
          <w:tcPr>
            <w:tcW w:w="1800" w:type="dxa"/>
            <w:tcBorders>
              <w:top w:val="single" w:sz="3" w:space="0" w:color="000000"/>
              <w:left w:val="single" w:sz="3" w:space="0" w:color="000000"/>
              <w:bottom w:val="single" w:sz="3" w:space="0" w:color="000000"/>
              <w:right w:val="single" w:sz="4" w:space="0" w:color="auto"/>
            </w:tcBorders>
            <w:shd w:val="clear" w:color="auto" w:fill="FFFF65"/>
            <w:vAlign w:val="center"/>
          </w:tcPr>
          <w:p>
            <w:pPr>
              <w:jc w:val="center"/>
              <w:rPr>
                <w:rFonts w:ascii="Times New Roman" w:hAnsi="Times New Roman" w:cs="Times New Roman"/>
                <w:noProof/>
              </w:rPr>
            </w:pPr>
          </w:p>
        </w:tc>
        <w:tc>
          <w:tcPr>
            <w:tcW w:w="982" w:type="dxa"/>
            <w:vMerge/>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503"/>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4 – Dispositions particulières applicables aux agents contractuels visés à l’article 3 </w:t>
            </w:r>
            <w:r>
              <w:rPr>
                <w:rFonts w:ascii="Times New Roman" w:hAnsi="Times New Roman"/>
                <w:b/>
                <w:i/>
                <w:iCs/>
                <w:noProof/>
                <w:sz w:val="19"/>
                <w:szCs w:val="19"/>
              </w:rPr>
              <w:t>bis</w:t>
            </w:r>
          </w:p>
        </w:tc>
      </w:tr>
      <w:tr>
        <w:trPr>
          <w:trHeight w:hRule="exact" w:val="1308"/>
        </w:trPr>
        <w:tc>
          <w:tcPr>
            <w:tcW w:w="780" w:type="dxa"/>
            <w:vMerge w:val="restart"/>
            <w:tcBorders>
              <w:top w:val="single" w:sz="5" w:space="0" w:color="000000"/>
              <w:left w:val="single" w:sz="5"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87</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Évaluation des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30"/>
              <w:jc w:val="center"/>
              <w:rPr>
                <w:rFonts w:ascii="Times New Roman" w:eastAsia="Times New Roman" w:hAnsi="Times New Roman" w:cs="Times New Roman"/>
                <w:noProof/>
                <w:sz w:val="12"/>
                <w:szCs w:val="12"/>
              </w:rPr>
            </w:pPr>
            <w:r>
              <w:rPr>
                <w:rFonts w:ascii="Times New Roman" w:hAnsi="Times New Roman"/>
                <w:noProof/>
                <w:sz w:val="12"/>
              </w:rPr>
              <w:t>C(2013) 2529 – Décision de la Commission relative aux dispositions générales d’exécution de l’article 87, paragraphe 3, du régime applicable aux autres agents de l’Union européenne [modifiée en dernier lieu par la décision de la Commission C(2014) 2222 relative aux dispositions générales d’exécution de l’article 87, paragraphe 3, du régime applicable aux autres agents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2.9.2013</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869"/>
        </w:trPr>
        <w:tc>
          <w:tcPr>
            <w:tcW w:w="780" w:type="dxa"/>
            <w:vMerge/>
            <w:tcBorders>
              <w:left w:val="single" w:sz="5" w:space="0" w:color="000000"/>
              <w:bottom w:val="single" w:sz="3" w:space="0" w:color="000000"/>
              <w:right w:val="single" w:sz="3" w:space="0" w:color="000000"/>
            </w:tcBorders>
            <w:shd w:val="clear" w:color="auto" w:fill="auto"/>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26"/>
              <w:jc w:val="center"/>
              <w:rPr>
                <w:rFonts w:ascii="Times New Roman" w:eastAsia="Times New Roman" w:hAnsi="Times New Roman" w:cs="Times New Roman"/>
                <w:noProof/>
                <w:sz w:val="12"/>
                <w:szCs w:val="12"/>
              </w:rPr>
            </w:pPr>
            <w:r>
              <w:rPr>
                <w:rFonts w:ascii="Times New Roman" w:hAnsi="Times New Roman"/>
                <w:noProof/>
                <w:sz w:val="12"/>
              </w:rPr>
              <w:t>C(2014) 2226 – Décision de la Commission relative aux dispositions générales d’exécution de l’article 87, paragraphe 1, du régime applicable aux autres agents de l’Union européenne et aux modalités d’application de l’article 44, premier alinéa,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6" w:after="0" w:line="240" w:lineRule="auto"/>
              <w:jc w:val="center"/>
              <w:rPr>
                <w:rFonts w:ascii="Times New Roman" w:eastAsia="Times New Roman" w:hAnsi="Times New Roman" w:cs="Times New Roman"/>
                <w:noProof/>
                <w:sz w:val="12"/>
                <w:szCs w:val="12"/>
              </w:rPr>
            </w:pPr>
            <w:r>
              <w:rPr>
                <w:rFonts w:ascii="Times New Roman" w:hAnsi="Times New Roman"/>
                <w:noProof/>
                <w:sz w:val="12"/>
              </w:rPr>
              <w:t>7.4.2014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624"/>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before="12" w:after="0" w:line="248" w:lineRule="auto"/>
              <w:ind w:right="1045"/>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11 – Dispositions particulières et dérogatoires applicables aux agents contractuels affectés dans un pays tiers</w:t>
            </w:r>
          </w:p>
        </w:tc>
      </w:tr>
      <w:tr>
        <w:trPr>
          <w:trHeight w:hRule="exact" w:val="487"/>
        </w:trPr>
        <w:tc>
          <w:tcPr>
            <w:tcW w:w="780" w:type="dxa"/>
            <w:tcBorders>
              <w:left w:val="single" w:sz="5" w:space="0" w:color="000000"/>
              <w:bottom w:val="single" w:sz="3" w:space="0" w:color="000000"/>
              <w:right w:val="single" w:sz="3" w:space="0" w:color="000000"/>
            </w:tcBorders>
            <w:shd w:val="clear" w:color="auto" w:fill="auto"/>
            <w:vAlign w:val="center"/>
          </w:tcPr>
          <w:p>
            <w:pPr>
              <w:jc w:val="center"/>
              <w:rPr>
                <w:rFonts w:ascii="Times New Roman" w:hAnsi="Times New Roman" w:cs="Times New Roman"/>
                <w:noProof/>
              </w:rPr>
            </w:pPr>
            <w:r>
              <w:rPr>
                <w:rFonts w:ascii="Times New Roman" w:hAnsi="Times New Roman"/>
                <w:b/>
                <w:noProof/>
                <w:sz w:val="12"/>
              </w:rPr>
              <w:t>118</w:t>
            </w:r>
          </w:p>
        </w:tc>
        <w:tc>
          <w:tcPr>
            <w:tcW w:w="2722" w:type="dxa"/>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r>
              <w:rPr>
                <w:rFonts w:ascii="Times New Roman" w:hAnsi="Times New Roman"/>
                <w:b/>
                <w:noProof/>
                <w:sz w:val="16"/>
              </w:rPr>
              <w:t>Mobilité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6" w:after="0" w:line="271" w:lineRule="auto"/>
              <w:ind w:right="192"/>
              <w:jc w:val="center"/>
              <w:rPr>
                <w:rFonts w:ascii="Times New Roman" w:eastAsia="Times New Roman" w:hAnsi="Times New Roman" w:cs="Times New Roman"/>
                <w:noProof/>
                <w:sz w:val="12"/>
                <w:szCs w:val="12"/>
              </w:rPr>
            </w:pPr>
            <w:r>
              <w:rPr>
                <w:rFonts w:ascii="Times New Roman" w:hAnsi="Times New Roman"/>
                <w:noProof/>
                <w:sz w:val="12"/>
              </w:rPr>
              <w:t>C(2016) 5378 – Décision de la Commission sur la mobilité des agents contractuels de la Commission européenne en poste dans les délégations de l’Union européenne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30.8.2016</w:t>
            </w:r>
          </w:p>
        </w:tc>
        <w:tc>
          <w:tcPr>
            <w:tcW w:w="1800" w:type="dxa"/>
            <w:tcBorders>
              <w:top w:val="single" w:sz="3" w:space="0" w:color="000000"/>
              <w:left w:val="single" w:sz="3"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982" w:type="dxa"/>
            <w:tcBorders>
              <w:left w:val="single" w:sz="4" w:space="0" w:color="000000"/>
              <w:bottom w:val="single" w:sz="4" w:space="0" w:color="000000"/>
              <w:right w:val="single" w:sz="4" w:space="0" w:color="auto"/>
            </w:tcBorders>
            <w:shd w:val="clear" w:color="auto" w:fill="DA9694"/>
            <w:vAlign w:val="center"/>
          </w:tcPr>
          <w:p>
            <w:pPr>
              <w:jc w:val="center"/>
              <w:rPr>
                <w:rFonts w:ascii="Times New Roman" w:hAnsi="Times New Roman" w:cs="Times New Roman"/>
                <w:noProof/>
              </w:rPr>
            </w:pPr>
            <w:r>
              <w:rPr>
                <w:rFonts w:ascii="Times New Roman" w:hAnsi="Times New Roman"/>
                <w:b/>
                <w:noProof/>
                <w:sz w:val="16"/>
                <w:szCs w:val="16"/>
              </w:rPr>
              <w:t>1 RE</w:t>
            </w:r>
          </w:p>
        </w:tc>
      </w:tr>
    </w:tbl>
    <w:p>
      <w:pPr>
        <w:widowControl w:val="0"/>
        <w:spacing w:after="0" w:line="240" w:lineRule="auto"/>
        <w:jc w:val="center"/>
        <w:rPr>
          <w:rFonts w:ascii="Times New Roman" w:hAnsi="Times New Roman" w:cs="Times New Roman"/>
          <w:noProof/>
        </w:rPr>
      </w:pPr>
    </w:p>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before="44" w:after="0" w:line="240" w:lineRule="auto"/>
              <w:ind w:right="984"/>
              <w:jc w:val="center"/>
              <w:rPr>
                <w:rFonts w:ascii="Times New Roman" w:eastAsia="Times New Roman" w:hAnsi="Times New Roman" w:cs="Times New Roman"/>
                <w:noProof/>
                <w:sz w:val="25"/>
                <w:szCs w:val="25"/>
              </w:rPr>
            </w:pPr>
            <w:r>
              <w:rPr>
                <w:rFonts w:ascii="Times New Roman" w:hAnsi="Times New Roman"/>
                <w:b/>
                <w:noProof/>
                <w:sz w:val="25"/>
              </w:rPr>
              <w:t>Titre V – Des agents locaux</w:t>
            </w:r>
          </w:p>
        </w:tc>
      </w:tr>
      <w:tr>
        <w:trPr>
          <w:trHeight w:hRule="exact" w:val="592"/>
        </w:trPr>
        <w:tc>
          <w:tcPr>
            <w:tcW w:w="780" w:type="dxa"/>
            <w:tcBorders>
              <w:top w:val="single" w:sz="5" w:space="0" w:color="000000"/>
              <w:left w:val="single" w:sz="5" w:space="0" w:color="000000"/>
              <w:bottom w:val="single" w:sz="5"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120</w:t>
            </w:r>
          </w:p>
        </w:tc>
        <w:tc>
          <w:tcPr>
            <w:tcW w:w="2722"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before="92"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Conditions d’emploi</w:t>
            </w:r>
          </w:p>
        </w:tc>
        <w:tc>
          <w:tcPr>
            <w:tcW w:w="323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104" w:lineRule="exact"/>
              <w:jc w:val="center"/>
              <w:rPr>
                <w:rFonts w:ascii="Times New Roman" w:eastAsia="Times New Roman" w:hAnsi="Times New Roman" w:cs="Times New Roman"/>
                <w:noProof/>
                <w:sz w:val="12"/>
                <w:szCs w:val="12"/>
              </w:rPr>
            </w:pPr>
            <w:r>
              <w:rPr>
                <w:rFonts w:ascii="Times New Roman" w:hAnsi="Times New Roman"/>
                <w:noProof/>
                <w:sz w:val="12"/>
              </w:rPr>
              <w:t>Réglementation-cadre de la Commission fixant les conditions</w:t>
            </w:r>
          </w:p>
          <w:p>
            <w:pPr>
              <w:widowControl w:val="0"/>
              <w:spacing w:before="6" w:after="0" w:line="150" w:lineRule="atLeast"/>
              <w:ind w:right="16"/>
              <w:jc w:val="center"/>
              <w:rPr>
                <w:rFonts w:ascii="Times New Roman" w:eastAsia="Times New Roman" w:hAnsi="Times New Roman" w:cs="Times New Roman"/>
                <w:noProof/>
                <w:sz w:val="12"/>
                <w:szCs w:val="12"/>
              </w:rPr>
            </w:pPr>
            <w:r>
              <w:rPr>
                <w:rFonts w:ascii="Times New Roman" w:hAnsi="Times New Roman"/>
                <w:noProof/>
                <w:sz w:val="12"/>
              </w:rPr>
              <w:t>d’emploi des agents locaux en service dans les bureaux et délégations dans l’Union européenne</w:t>
            </w:r>
          </w:p>
        </w:tc>
        <w:tc>
          <w:tcPr>
            <w:tcW w:w="1409"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30.9.2002</w:t>
            </w:r>
          </w:p>
        </w:tc>
        <w:tc>
          <w:tcPr>
            <w:tcW w:w="1800" w:type="dxa"/>
            <w:tcBorders>
              <w:top w:val="single" w:sz="5" w:space="0" w:color="000000"/>
              <w:left w:val="single" w:sz="3" w:space="0" w:color="000000"/>
              <w:bottom w:val="single" w:sz="5"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5"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082"/>
        </w:trPr>
        <w:tc>
          <w:tcPr>
            <w:tcW w:w="780" w:type="dxa"/>
            <w:tcBorders>
              <w:top w:val="single" w:sz="5" w:space="0" w:color="000000"/>
              <w:left w:val="single" w:sz="5" w:space="0" w:color="000000"/>
              <w:bottom w:val="single" w:sz="5" w:space="0" w:color="000000"/>
              <w:right w:val="single" w:sz="3" w:space="0" w:color="000000"/>
            </w:tcBorders>
            <w:shd w:val="clear" w:color="auto" w:fill="auto"/>
            <w:vAlign w:val="center"/>
          </w:tcPr>
          <w:p>
            <w:pPr>
              <w:widowControl w:val="0"/>
              <w:spacing w:before="7" w:after="0" w:line="240" w:lineRule="auto"/>
              <w:jc w:val="center"/>
              <w:rPr>
                <w:rFonts w:ascii="Times New Roman" w:eastAsia="Times New Roman" w:hAnsi="Times New Roman" w:cs="Times New Roman"/>
                <w:b/>
                <w:bCs/>
                <w:noProof/>
                <w:sz w:val="12"/>
                <w:szCs w:val="12"/>
              </w:rPr>
            </w:pPr>
            <w:r>
              <w:rPr>
                <w:rFonts w:ascii="Times New Roman" w:hAnsi="Times New Roman"/>
                <w:b/>
                <w:bCs/>
                <w:noProof/>
                <w:sz w:val="12"/>
                <w:szCs w:val="12"/>
              </w:rPr>
              <w:t>121</w:t>
            </w:r>
          </w:p>
        </w:tc>
        <w:tc>
          <w:tcPr>
            <w:tcW w:w="2722"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before="92" w:after="0" w:line="240" w:lineRule="auto"/>
              <w:jc w:val="center"/>
              <w:rPr>
                <w:rFonts w:ascii="Times New Roman" w:hAnsi="Times New Roman" w:cs="Times New Roman"/>
                <w:b/>
                <w:noProof/>
                <w:spacing w:val="-1"/>
                <w:sz w:val="17"/>
              </w:rPr>
            </w:pPr>
            <w:r>
              <w:rPr>
                <w:rFonts w:ascii="Times New Roman" w:hAnsi="Times New Roman"/>
                <w:b/>
                <w:noProof/>
                <w:sz w:val="17"/>
              </w:rPr>
              <w:t>Sécurité sociale</w:t>
            </w:r>
          </w:p>
        </w:tc>
        <w:tc>
          <w:tcPr>
            <w:tcW w:w="323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before="6" w:after="0" w:line="150" w:lineRule="atLeast"/>
              <w:ind w:right="16"/>
              <w:jc w:val="center"/>
              <w:rPr>
                <w:rFonts w:ascii="Times New Roman" w:hAnsi="Times New Roman" w:cs="Times New Roman"/>
                <w:noProof/>
                <w:spacing w:val="-1"/>
                <w:w w:val="105"/>
                <w:sz w:val="12"/>
              </w:rPr>
            </w:pPr>
            <w:r>
              <w:rPr>
                <w:rFonts w:ascii="Times New Roman" w:hAnsi="Times New Roman"/>
                <w:noProof/>
                <w:sz w:val="12"/>
              </w:rPr>
              <w:t>C(2015) 3461 – Décision conjointe de la Commission et de la haute représentante de l’Union pour les affaires étrangères et la politique de sécurité relative à la gestion administrative et financière des actifs des régimes mis en place pour fournir des systèmes autonomes ou complémentaires de sécurité sociale aux agents locaux dans les délégations de l’Union</w:t>
            </w:r>
          </w:p>
        </w:tc>
        <w:tc>
          <w:tcPr>
            <w:tcW w:w="1409"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before="5" w:after="0" w:line="240" w:lineRule="auto"/>
              <w:jc w:val="center"/>
              <w:rPr>
                <w:rFonts w:ascii="Times New Roman" w:eastAsia="Times New Roman" w:hAnsi="Times New Roman" w:cs="Times New Roman"/>
                <w:b/>
                <w:bCs/>
                <w:noProof/>
                <w:sz w:val="10"/>
                <w:szCs w:val="10"/>
              </w:rPr>
            </w:pPr>
            <w:r>
              <w:rPr>
                <w:rFonts w:ascii="Times New Roman" w:hAnsi="Times New Roman"/>
                <w:noProof/>
                <w:sz w:val="12"/>
              </w:rPr>
              <w:t>28.5.2015</w:t>
            </w:r>
          </w:p>
        </w:tc>
        <w:tc>
          <w:tcPr>
            <w:tcW w:w="1800" w:type="dxa"/>
            <w:tcBorders>
              <w:top w:val="single" w:sz="5" w:space="0" w:color="000000"/>
              <w:left w:val="single" w:sz="3" w:space="0" w:color="000000"/>
              <w:bottom w:val="single" w:sz="5"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5"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2"/>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after="0" w:line="240" w:lineRule="auto"/>
              <w:rPr>
                <w:rFonts w:ascii="Times New Roman" w:eastAsia="Times New Roman" w:hAnsi="Times New Roman" w:cs="Times New Roman"/>
                <w:noProof/>
                <w:sz w:val="25"/>
                <w:szCs w:val="25"/>
              </w:rPr>
            </w:pPr>
            <w:r>
              <w:rPr>
                <w:rFonts w:ascii="Times New Roman" w:hAnsi="Times New Roman"/>
                <w:b/>
                <w:noProof/>
                <w:sz w:val="25"/>
              </w:rPr>
              <w:t xml:space="preserve">                                                              Titre VI – Des conseillers spéciaux</w:t>
            </w:r>
          </w:p>
        </w:tc>
      </w:tr>
      <w:tr>
        <w:trPr>
          <w:trHeight w:hRule="exact" w:val="389"/>
        </w:trPr>
        <w:tc>
          <w:tcPr>
            <w:tcW w:w="780" w:type="dxa"/>
            <w:vMerge w:val="restart"/>
            <w:tcBorders>
              <w:top w:val="single" w:sz="5" w:space="0" w:color="000000"/>
              <w:left w:val="single" w:sz="5"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 +123 +124</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12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Conseillers spéciaux</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C(2007) 6655 – Réglementation relative aux conseillers spéciaux de la Commission</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14.12.2007</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27"/>
        </w:trPr>
        <w:tc>
          <w:tcPr>
            <w:tcW w:w="780" w:type="dxa"/>
            <w:vMerge/>
            <w:tcBorders>
              <w:left w:val="single" w:sz="5" w:space="0" w:color="000000"/>
              <w:bottom w:val="single" w:sz="3" w:space="0" w:color="000000"/>
              <w:right w:val="single" w:sz="3" w:space="0" w:color="000000"/>
            </w:tcBorders>
            <w:shd w:val="clear" w:color="auto" w:fill="auto"/>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4" w:after="0" w:line="271" w:lineRule="auto"/>
              <w:ind w:right="166"/>
              <w:jc w:val="center"/>
              <w:rPr>
                <w:rFonts w:ascii="Times New Roman" w:eastAsia="Times New Roman" w:hAnsi="Times New Roman" w:cs="Times New Roman"/>
                <w:noProof/>
                <w:sz w:val="12"/>
                <w:szCs w:val="12"/>
              </w:rPr>
            </w:pPr>
            <w:r>
              <w:rPr>
                <w:rFonts w:ascii="Times New Roman" w:hAnsi="Times New Roman"/>
                <w:noProof/>
                <w:sz w:val="12"/>
              </w:rPr>
              <w:t>C(2016) 1962 – Décision de la Commission du 31 mars 2016 relative à la nomination des conseillers spéciaux</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1.4.2016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spacing w:before="3"/>
        <w:jc w:val="center"/>
        <w:rPr>
          <w:rFonts w:ascii="Times New Roman" w:eastAsia="Times New Roman" w:hAnsi="Times New Roman" w:cs="Times New Roman"/>
          <w:b/>
          <w:bCs/>
          <w:noProof/>
          <w:sz w:val="24"/>
          <w:szCs w:val="24"/>
        </w:rPr>
      </w:pPr>
    </w:p>
    <w:p>
      <w:pPr>
        <w:widowControl w:val="0"/>
        <w:spacing w:before="83" w:after="0" w:line="644" w:lineRule="auto"/>
        <w:ind w:right="8476"/>
        <w:jc w:val="center"/>
        <w:rPr>
          <w:rFonts w:ascii="Times New Roman" w:eastAsia="Times New Roman" w:hAnsi="Times New Roman" w:cs="Times New Roman"/>
          <w:i/>
          <w:noProof/>
          <w:spacing w:val="16"/>
          <w:sz w:val="15"/>
          <w:szCs w:val="15"/>
          <w:lang w:val="en-US"/>
        </w:rPr>
      </w:pPr>
    </w:p>
    <w:p>
      <w:pPr>
        <w:jc w:val="center"/>
        <w:rPr>
          <w:rFonts w:ascii="Times New Roman" w:eastAsia="Times New Roman" w:hAnsi="Times New Roman" w:cs="Times New Roman"/>
          <w:noProof/>
          <w:sz w:val="15"/>
          <w:szCs w:val="15"/>
        </w:rPr>
      </w:pPr>
      <w:r>
        <w:rPr>
          <w:noProof/>
        </w:rPr>
        <w:br w:type="page"/>
      </w: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100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C5D9F1"/>
          </w:tcPr>
          <w:p>
            <w:pPr>
              <w:widowControl w:val="0"/>
              <w:spacing w:after="0" w:line="539" w:lineRule="exact"/>
              <w:jc w:val="center"/>
              <w:rPr>
                <w:rFonts w:ascii="Times New Roman" w:eastAsia="Times New Roman" w:hAnsi="Times New Roman" w:cs="Times New Roman"/>
                <w:noProof/>
                <w:sz w:val="50"/>
                <w:szCs w:val="50"/>
              </w:rPr>
            </w:pPr>
            <w:r>
              <w:rPr>
                <w:rFonts w:ascii="Times New Roman" w:hAnsi="Times New Roman"/>
                <w:b/>
                <w:noProof/>
                <w:sz w:val="50"/>
              </w:rPr>
              <w:t>COUR DE JUSTICE DE L’UNION</w:t>
            </w:r>
          </w:p>
          <w:p>
            <w:pPr>
              <w:widowControl w:val="0"/>
              <w:spacing w:after="0" w:line="533" w:lineRule="exact"/>
              <w:jc w:val="center"/>
              <w:rPr>
                <w:rFonts w:ascii="Times New Roman" w:eastAsia="Times New Roman" w:hAnsi="Times New Roman" w:cs="Times New Roman"/>
                <w:noProof/>
                <w:sz w:val="50"/>
                <w:szCs w:val="50"/>
              </w:rPr>
            </w:pPr>
            <w:r>
              <w:rPr>
                <w:rFonts w:ascii="Times New Roman" w:hAnsi="Times New Roman"/>
                <w:b/>
                <w:noProof/>
                <w:sz w:val="50"/>
              </w:rPr>
              <w:t>EUROPÉENNE</w:t>
            </w:r>
          </w:p>
        </w:tc>
      </w:tr>
      <w:tr>
        <w:trPr>
          <w:trHeight w:hRule="exact" w:val="992"/>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B8CCE4"/>
            <w:vAlign w:val="center"/>
          </w:tcPr>
          <w:p>
            <w:pPr>
              <w:widowControl w:val="0"/>
              <w:spacing w:after="0" w:line="240" w:lineRule="auto"/>
              <w:jc w:val="center"/>
              <w:rPr>
                <w:rFonts w:ascii="Times New Roman" w:eastAsia="Times New Roman" w:hAnsi="Times New Roman" w:cs="Times New Roman"/>
                <w:noProof/>
                <w:sz w:val="44"/>
                <w:szCs w:val="44"/>
              </w:rPr>
            </w:pPr>
            <w:r>
              <w:rPr>
                <w:rFonts w:ascii="Times New Roman" w:hAnsi="Times New Roman"/>
                <w:b/>
                <w:noProof/>
                <w:sz w:val="44"/>
              </w:rPr>
              <w:t>Statut des fonctionnaires</w:t>
            </w:r>
          </w:p>
          <w:p>
            <w:pPr>
              <w:widowControl w:val="0"/>
              <w:spacing w:after="0" w:line="240" w:lineRule="auto"/>
              <w:jc w:val="center"/>
              <w:rPr>
                <w:rFonts w:ascii="Times New Roman" w:eastAsia="Times New Roman" w:hAnsi="Times New Roman" w:cs="Times New Roman"/>
                <w:noProof/>
                <w:sz w:val="20"/>
                <w:szCs w:val="20"/>
              </w:rPr>
            </w:pPr>
            <w:r>
              <w:rPr>
                <w:rFonts w:ascii="Times New Roman" w:hAnsi="Times New Roman"/>
                <w:b/>
                <w:noProof/>
                <w:sz w:val="20"/>
              </w:rPr>
              <w:t>(applicable par analogie aux autres agents lorsque le RAA le prévoit expressément)</w:t>
            </w:r>
          </w:p>
        </w:tc>
      </w:tr>
      <w:tr>
        <w:trPr>
          <w:trHeight w:hRule="exact" w:val="570"/>
        </w:trPr>
        <w:tc>
          <w:tcPr>
            <w:tcW w:w="827" w:type="dxa"/>
            <w:tcBorders>
              <w:top w:val="single" w:sz="7" w:space="0" w:color="000000"/>
              <w:left w:val="single" w:sz="5"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9"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432"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98"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562"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1007" w:type="dxa"/>
            <w:tcBorders>
              <w:top w:val="single" w:sz="7" w:space="0" w:color="000000"/>
              <w:left w:val="single" w:sz="4" w:space="0" w:color="000000"/>
              <w:bottom w:val="single" w:sz="4" w:space="0" w:color="000000"/>
              <w:right w:val="single" w:sz="7" w:space="0" w:color="000000"/>
            </w:tcBorders>
            <w:shd w:val="clear" w:color="auto" w:fill="DAEEF3"/>
          </w:tcPr>
          <w:p>
            <w:pPr>
              <w:widowControl w:val="0"/>
              <w:spacing w:before="126"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22"/>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CE6F1"/>
          </w:tcPr>
          <w:p>
            <w:pPr>
              <w:widowControl w:val="0"/>
              <w:spacing w:before="56"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 – Dispositions générales</w:t>
            </w:r>
          </w:p>
        </w:tc>
      </w:tr>
      <w:tr>
        <w:trPr>
          <w:trHeight w:hRule="exact" w:val="565"/>
        </w:trPr>
        <w:tc>
          <w:tcPr>
            <w:tcW w:w="827" w:type="dxa"/>
            <w:tcBorders>
              <w:top w:val="single" w:sz="7" w:space="0" w:color="000000"/>
              <w:left w:val="single" w:sz="5" w:space="0" w:color="000000"/>
              <w:bottom w:val="single" w:sz="4" w:space="0" w:color="auto"/>
              <w:right w:val="single" w:sz="4"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1</w:t>
            </w:r>
            <w:r>
              <w:rPr>
                <w:rFonts w:ascii="Times New Roman" w:hAnsi="Times New Roman"/>
                <w:b/>
                <w:noProof/>
                <w:sz w:val="12"/>
                <w:szCs w:val="12"/>
                <w:vertAlign w:val="superscript"/>
              </w:rPr>
              <w:t>er</w:t>
            </w:r>
            <w:r>
              <w:rPr>
                <w:rFonts w:ascii="Times New Roman" w:hAnsi="Times New Roman"/>
                <w:b/>
                <w:noProof/>
                <w:sz w:val="12"/>
                <w:szCs w:val="12"/>
              </w:rPr>
              <w:t> </w:t>
            </w:r>
            <w:r>
              <w:rPr>
                <w:rFonts w:ascii="Times New Roman" w:hAnsi="Times New Roman"/>
                <w:b/>
                <w:i/>
                <w:iCs/>
                <w:noProof/>
                <w:sz w:val="12"/>
                <w:szCs w:val="12"/>
              </w:rPr>
              <w:t>sexies</w:t>
            </w:r>
            <w:r>
              <w:rPr>
                <w:rFonts w:ascii="Times New Roman" w:hAnsi="Times New Roman"/>
                <w:b/>
                <w:noProof/>
                <w:sz w:val="12"/>
                <w:szCs w:val="12"/>
              </w:rPr>
              <w:t>, paragraphe 2</w:t>
            </w:r>
          </w:p>
        </w:tc>
        <w:tc>
          <w:tcPr>
            <w:tcW w:w="2729" w:type="dxa"/>
            <w:tcBorders>
              <w:top w:val="single" w:sz="7" w:space="0" w:color="000000"/>
              <w:left w:val="single" w:sz="4" w:space="0" w:color="000000"/>
              <w:bottom w:val="single" w:sz="4" w:space="0" w:color="auto"/>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6"/>
                <w:szCs w:val="16"/>
              </w:rPr>
              <w:t>Santé et sécurité</w:t>
            </w:r>
          </w:p>
        </w:tc>
        <w:tc>
          <w:tcPr>
            <w:tcW w:w="3432" w:type="dxa"/>
            <w:tcBorders>
              <w:top w:val="single" w:sz="7" w:space="0" w:color="000000"/>
              <w:left w:val="single" w:sz="4" w:space="0" w:color="000000"/>
              <w:bottom w:val="single" w:sz="4" w:space="0" w:color="auto"/>
              <w:right w:val="single" w:sz="4" w:space="0" w:color="000000"/>
            </w:tcBorders>
            <w:shd w:val="clear" w:color="auto" w:fill="DA9694"/>
            <w:vAlign w:val="center"/>
          </w:tcPr>
          <w:p>
            <w:pPr>
              <w:widowControl w:val="0"/>
              <w:spacing w:after="0" w:line="265" w:lineRule="auto"/>
              <w:ind w:right="98"/>
              <w:jc w:val="center"/>
              <w:rPr>
                <w:rFonts w:ascii="Times New Roman" w:eastAsia="Times New Roman" w:hAnsi="Times New Roman" w:cs="Times New Roman"/>
                <w:noProof/>
                <w:sz w:val="13"/>
                <w:szCs w:val="13"/>
              </w:rPr>
            </w:pPr>
            <w:r>
              <w:rPr>
                <w:rFonts w:ascii="Times New Roman" w:hAnsi="Times New Roman"/>
                <w:noProof/>
                <w:sz w:val="13"/>
              </w:rPr>
              <w:t>Décision du greffier relative à la nomination des travailleurs chargés de la protection et de la prévention des risques professionnels</w:t>
            </w:r>
          </w:p>
        </w:tc>
        <w:tc>
          <w:tcPr>
            <w:tcW w:w="1498" w:type="dxa"/>
            <w:tcBorders>
              <w:top w:val="single" w:sz="7" w:space="0" w:color="000000"/>
              <w:left w:val="single" w:sz="4" w:space="0" w:color="000000"/>
              <w:bottom w:val="single" w:sz="4" w:space="0" w:color="auto"/>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15.11.2016</w:t>
            </w:r>
          </w:p>
        </w:tc>
        <w:tc>
          <w:tcPr>
            <w:tcW w:w="1562" w:type="dxa"/>
            <w:tcBorders>
              <w:top w:val="single" w:sz="7" w:space="0" w:color="000000"/>
              <w:left w:val="single" w:sz="4" w:space="0" w:color="000000"/>
              <w:bottom w:val="single" w:sz="4" w:space="0" w:color="auto"/>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7" w:space="0" w:color="000000"/>
              <w:left w:val="single" w:sz="4" w:space="0" w:color="000000"/>
              <w:bottom w:val="single" w:sz="4" w:space="0" w:color="auto"/>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258"/>
        </w:trPr>
        <w:tc>
          <w:tcPr>
            <w:tcW w:w="11055" w:type="dxa"/>
            <w:gridSpan w:val="6"/>
            <w:tcBorders>
              <w:top w:val="single" w:sz="4" w:space="0" w:color="auto"/>
              <w:bottom w:val="single" w:sz="4" w:space="0" w:color="auto"/>
            </w:tcBorders>
            <w:shd w:val="clear" w:color="auto" w:fill="auto"/>
          </w:tcPr>
          <w:p>
            <w:pPr>
              <w:widowControl w:val="0"/>
              <w:spacing w:after="0" w:line="240" w:lineRule="auto"/>
              <w:rPr>
                <w:rFonts w:ascii="Times New Roman" w:eastAsia="Times New Roman" w:hAnsi="Times New Roman" w:cs="Times New Roman"/>
                <w:b/>
                <w:bCs/>
                <w:noProof/>
                <w:sz w:val="20"/>
                <w:szCs w:val="20"/>
              </w:rPr>
            </w:pPr>
          </w:p>
        </w:tc>
      </w:tr>
      <w:tr>
        <w:trPr>
          <w:trHeight w:hRule="exact" w:val="384"/>
        </w:trPr>
        <w:tc>
          <w:tcPr>
            <w:tcW w:w="11055" w:type="dxa"/>
            <w:gridSpan w:val="6"/>
            <w:tcBorders>
              <w:top w:val="single" w:sz="4" w:space="0" w:color="auto"/>
              <w:left w:val="single" w:sz="5" w:space="0" w:color="000000"/>
              <w:bottom w:val="single" w:sz="7" w:space="0" w:color="000000"/>
              <w:right w:val="single" w:sz="7" w:space="0" w:color="000000"/>
            </w:tcBorders>
            <w:shd w:val="clear" w:color="auto" w:fill="DCE6F1"/>
          </w:tcPr>
          <w:p>
            <w:pPr>
              <w:widowControl w:val="0"/>
              <w:spacing w:before="37"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II – Droits et obligations du fonctionnaire</w:t>
            </w:r>
          </w:p>
        </w:tc>
      </w:tr>
      <w:tr>
        <w:trPr>
          <w:trHeight w:hRule="exact" w:val="560"/>
        </w:trPr>
        <w:tc>
          <w:tcPr>
            <w:tcW w:w="827" w:type="dxa"/>
            <w:vMerge w:val="restart"/>
            <w:tcBorders>
              <w:top w:val="single" w:sz="7" w:space="0" w:color="000000"/>
              <w:left w:val="single" w:sz="5"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2</w:t>
            </w:r>
          </w:p>
        </w:tc>
        <w:tc>
          <w:tcPr>
            <w:tcW w:w="2729" w:type="dxa"/>
            <w:vMerge w:val="restart"/>
            <w:tcBorders>
              <w:top w:val="single" w:sz="7" w:space="0" w:color="000000"/>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Pouvoirs de l’AIPN – Cour de justice</w:t>
            </w:r>
          </w:p>
        </w:tc>
        <w:tc>
          <w:tcPr>
            <w:tcW w:w="3432"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after="0" w:line="265" w:lineRule="auto"/>
              <w:ind w:right="91"/>
              <w:jc w:val="center"/>
              <w:rPr>
                <w:rFonts w:ascii="Times New Roman" w:eastAsia="Times New Roman" w:hAnsi="Times New Roman" w:cs="Times New Roman"/>
                <w:noProof/>
                <w:sz w:val="12"/>
                <w:szCs w:val="12"/>
              </w:rPr>
            </w:pPr>
            <w:r>
              <w:rPr>
                <w:rFonts w:ascii="Times New Roman" w:hAnsi="Times New Roman"/>
                <w:noProof/>
                <w:sz w:val="12"/>
                <w:szCs w:val="12"/>
              </w:rPr>
              <w:t>Décision de la Cour de justice sur les pouvoirs de l’AIPN (modifiée en dernier lieu par la décision sur les pouvoirs de l’AIPN du 21 juin 2016)</w:t>
            </w:r>
          </w:p>
        </w:tc>
        <w:tc>
          <w:tcPr>
            <w:tcW w:w="1498"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4.5.2004</w:t>
            </w:r>
          </w:p>
        </w:tc>
        <w:tc>
          <w:tcPr>
            <w:tcW w:w="1562" w:type="dxa"/>
            <w:tcBorders>
              <w:top w:val="single" w:sz="7"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7"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064"/>
        </w:trPr>
        <w:tc>
          <w:tcPr>
            <w:tcW w:w="827" w:type="dxa"/>
            <w:vMerge/>
            <w:tcBorders>
              <w:left w:val="single" w:sz="5"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2729" w:type="dxa"/>
            <w:vMerge/>
            <w:tcBorders>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lang w:val="en-US"/>
              </w:rPr>
            </w:pPr>
          </w:p>
        </w:tc>
        <w:tc>
          <w:tcPr>
            <w:tcW w:w="3432"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before="101" w:after="0" w:line="265" w:lineRule="auto"/>
              <w:ind w:right="186"/>
              <w:jc w:val="center"/>
              <w:rPr>
                <w:rFonts w:ascii="Times New Roman" w:hAnsi="Times New Roman" w:cs="Times New Roman"/>
                <w:noProof/>
                <w:spacing w:val="-1"/>
                <w:w w:val="105"/>
                <w:sz w:val="12"/>
                <w:szCs w:val="12"/>
              </w:rPr>
            </w:pPr>
            <w:r>
              <w:rPr>
                <w:rFonts w:ascii="Times New Roman" w:hAnsi="Times New Roman"/>
                <w:noProof/>
                <w:sz w:val="12"/>
                <w:szCs w:val="12"/>
              </w:rPr>
              <w:t>Décision de la Cour de justice du 4 mai 2004 relative à l’exercice des pouvoirs dévolus par le statut des fonctionnaires à l’autorité investie du pouvoir de nomination (AIPN) et par le régime applicable aux autres agents (RAA) à l’autorité habilitée à conclure les contrats d’engagement (AHCC)</w:t>
            </w:r>
          </w:p>
        </w:tc>
        <w:tc>
          <w:tcPr>
            <w:tcW w:w="1498"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before="1"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4.5.2004</w:t>
            </w:r>
          </w:p>
        </w:tc>
        <w:tc>
          <w:tcPr>
            <w:tcW w:w="1562" w:type="dxa"/>
            <w:tcBorders>
              <w:top w:val="single" w:sz="7"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r>
              <w:rPr>
                <w:rFonts w:ascii="Times New Roman" w:hAnsi="Times New Roman"/>
                <w:noProof/>
                <w:sz w:val="12"/>
                <w:szCs w:val="12"/>
              </w:rPr>
              <w:t>5.2.2019</w:t>
            </w:r>
          </w:p>
        </w:tc>
        <w:tc>
          <w:tcPr>
            <w:tcW w:w="1007" w:type="dxa"/>
            <w:vMerge w:val="restart"/>
            <w:tcBorders>
              <w:top w:val="single" w:sz="7" w:space="0" w:color="000000"/>
              <w:left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278"/>
        </w:trPr>
        <w:tc>
          <w:tcPr>
            <w:tcW w:w="827" w:type="dxa"/>
            <w:vMerge/>
            <w:tcBorders>
              <w:left w:val="single" w:sz="5"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2729" w:type="dxa"/>
            <w:vMerge/>
            <w:tcBorders>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lang w:val="en-US"/>
              </w:rPr>
            </w:pPr>
          </w:p>
        </w:tc>
        <w:tc>
          <w:tcPr>
            <w:tcW w:w="3432"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before="101" w:after="0" w:line="265" w:lineRule="auto"/>
              <w:ind w:right="186"/>
              <w:jc w:val="center"/>
              <w:rPr>
                <w:rFonts w:ascii="Times New Roman"/>
                <w:noProof/>
                <w:spacing w:val="-1"/>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 de la Cour de justice du 5</w:t>
            </w:r>
            <w:r>
              <w:rPr>
                <w:rFonts w:ascii="Times New Roman"/>
                <w:noProof/>
                <w:sz w:val="12"/>
                <w:szCs w:val="12"/>
              </w:rPr>
              <w:t> </w:t>
            </w:r>
            <w:r>
              <w:rPr>
                <w:rFonts w:ascii="Times New Roman"/>
                <w:noProof/>
                <w:sz w:val="12"/>
                <w:szCs w:val="12"/>
              </w:rPr>
              <w:t>f</w:t>
            </w:r>
            <w:r>
              <w:rPr>
                <w:rFonts w:ascii="Times New Roman"/>
                <w:noProof/>
                <w:sz w:val="12"/>
                <w:szCs w:val="12"/>
              </w:rPr>
              <w:t>é</w:t>
            </w:r>
            <w:r>
              <w:rPr>
                <w:rFonts w:ascii="Times New Roman"/>
                <w:noProof/>
                <w:sz w:val="12"/>
                <w:szCs w:val="12"/>
              </w:rPr>
              <w:t>vrier</w:t>
            </w:r>
            <w:r>
              <w:rPr>
                <w:rFonts w:ascii="Times New Roman"/>
                <w:noProof/>
                <w:sz w:val="12"/>
                <w:szCs w:val="12"/>
              </w:rPr>
              <w:t> </w:t>
            </w:r>
            <w:r>
              <w:rPr>
                <w:rFonts w:ascii="Times New Roman"/>
                <w:noProof/>
                <w:sz w:val="12"/>
                <w:szCs w:val="12"/>
              </w:rPr>
              <w:t>2010 modifiant la d</w:t>
            </w:r>
            <w:r>
              <w:rPr>
                <w:rFonts w:ascii="Times New Roman"/>
                <w:noProof/>
                <w:sz w:val="12"/>
                <w:szCs w:val="12"/>
              </w:rPr>
              <w:t>é</w:t>
            </w:r>
            <w:r>
              <w:rPr>
                <w:rFonts w:ascii="Times New Roman"/>
                <w:noProof/>
                <w:sz w:val="12"/>
                <w:szCs w:val="12"/>
              </w:rPr>
              <w:t>cision du</w:t>
            </w:r>
            <w:r>
              <w:rPr>
                <w:rFonts w:ascii="Times New Roman"/>
                <w:noProof/>
                <w:sz w:val="12"/>
                <w:szCs w:val="12"/>
              </w:rPr>
              <w:t> </w:t>
            </w:r>
            <w:r>
              <w:rPr>
                <w:rFonts w:ascii="Times New Roman"/>
                <w:noProof/>
                <w:sz w:val="12"/>
                <w:szCs w:val="12"/>
              </w:rPr>
              <w:t>4 mai</w:t>
            </w:r>
            <w:r>
              <w:rPr>
                <w:rFonts w:ascii="Times New Roman"/>
                <w:noProof/>
                <w:sz w:val="12"/>
                <w:szCs w:val="12"/>
              </w:rPr>
              <w:t> </w:t>
            </w:r>
            <w:r>
              <w:rPr>
                <w:rFonts w:ascii="Times New Roman"/>
                <w:noProof/>
                <w:sz w:val="12"/>
                <w:szCs w:val="12"/>
              </w:rPr>
              <w:t xml:space="preserve">2004 relative </w:t>
            </w:r>
            <w:r>
              <w:rPr>
                <w:rFonts w:ascii="Times New Roman"/>
                <w:noProof/>
                <w:sz w:val="12"/>
                <w:szCs w:val="12"/>
              </w:rPr>
              <w:t>à</w:t>
            </w:r>
            <w:r>
              <w:rPr>
                <w:rFonts w:ascii="Times New Roman"/>
                <w:noProof/>
                <w:sz w:val="12"/>
                <w:szCs w:val="12"/>
              </w:rPr>
              <w:t xml:space="preserve"> l</w:t>
            </w:r>
            <w:r>
              <w:rPr>
                <w:rFonts w:ascii="Times New Roman"/>
                <w:noProof/>
                <w:sz w:val="12"/>
                <w:szCs w:val="12"/>
              </w:rPr>
              <w:t>’</w:t>
            </w:r>
            <w:r>
              <w:rPr>
                <w:rFonts w:ascii="Times New Roman"/>
                <w:noProof/>
                <w:sz w:val="12"/>
                <w:szCs w:val="12"/>
              </w:rPr>
              <w:t>exercice des pouvoirs d</w:t>
            </w:r>
            <w:r>
              <w:rPr>
                <w:rFonts w:ascii="Times New Roman"/>
                <w:noProof/>
                <w:sz w:val="12"/>
                <w:szCs w:val="12"/>
              </w:rPr>
              <w:t>é</w:t>
            </w:r>
            <w:r>
              <w:rPr>
                <w:rFonts w:ascii="Times New Roman"/>
                <w:noProof/>
                <w:sz w:val="12"/>
                <w:szCs w:val="12"/>
              </w:rPr>
              <w:t xml:space="preserve">volus par le statut des fonctionnaires </w:t>
            </w:r>
            <w:r>
              <w:rPr>
                <w:rFonts w:ascii="Times New Roman"/>
                <w:noProof/>
                <w:sz w:val="12"/>
                <w:szCs w:val="12"/>
              </w:rPr>
              <w:t>à</w:t>
            </w:r>
            <w:r>
              <w:rPr>
                <w:rFonts w:ascii="Times New Roman"/>
                <w:noProof/>
                <w:sz w:val="12"/>
                <w:szCs w:val="12"/>
              </w:rPr>
              <w:t xml:space="preserve"> l</w:t>
            </w:r>
            <w:r>
              <w:rPr>
                <w:rFonts w:ascii="Times New Roman"/>
                <w:noProof/>
                <w:sz w:val="12"/>
                <w:szCs w:val="12"/>
              </w:rPr>
              <w:t>’</w:t>
            </w:r>
            <w:r>
              <w:rPr>
                <w:rFonts w:ascii="Times New Roman"/>
                <w:noProof/>
                <w:sz w:val="12"/>
                <w:szCs w:val="12"/>
              </w:rPr>
              <w:t>autorit</w:t>
            </w:r>
            <w:r>
              <w:rPr>
                <w:rFonts w:ascii="Times New Roman"/>
                <w:noProof/>
                <w:sz w:val="12"/>
                <w:szCs w:val="12"/>
              </w:rPr>
              <w:t>é</w:t>
            </w:r>
            <w:r>
              <w:rPr>
                <w:rFonts w:ascii="Times New Roman"/>
                <w:noProof/>
                <w:sz w:val="12"/>
                <w:szCs w:val="12"/>
              </w:rPr>
              <w:t xml:space="preserve"> investie du pouvoir de nomination (AIPN) et par le r</w:t>
            </w:r>
            <w:r>
              <w:rPr>
                <w:rFonts w:ascii="Times New Roman"/>
                <w:noProof/>
                <w:sz w:val="12"/>
                <w:szCs w:val="12"/>
              </w:rPr>
              <w:t>é</w:t>
            </w:r>
            <w:r>
              <w:rPr>
                <w:rFonts w:ascii="Times New Roman"/>
                <w:noProof/>
                <w:sz w:val="12"/>
                <w:szCs w:val="12"/>
              </w:rPr>
              <w:t xml:space="preserve">gime applicable aux autres agents (RAA) </w:t>
            </w:r>
            <w:r>
              <w:rPr>
                <w:rFonts w:ascii="Times New Roman"/>
                <w:noProof/>
                <w:sz w:val="12"/>
                <w:szCs w:val="12"/>
              </w:rPr>
              <w:t>à</w:t>
            </w:r>
            <w:r>
              <w:rPr>
                <w:rFonts w:ascii="Times New Roman"/>
                <w:noProof/>
                <w:sz w:val="12"/>
                <w:szCs w:val="12"/>
              </w:rPr>
              <w:t xml:space="preserve"> l</w:t>
            </w:r>
            <w:r>
              <w:rPr>
                <w:rFonts w:ascii="Times New Roman"/>
                <w:noProof/>
                <w:sz w:val="12"/>
                <w:szCs w:val="12"/>
              </w:rPr>
              <w:t>’</w:t>
            </w:r>
            <w:r>
              <w:rPr>
                <w:rFonts w:ascii="Times New Roman"/>
                <w:noProof/>
                <w:sz w:val="12"/>
                <w:szCs w:val="12"/>
              </w:rPr>
              <w:t>autorit</w:t>
            </w:r>
            <w:r>
              <w:rPr>
                <w:rFonts w:ascii="Times New Roman"/>
                <w:noProof/>
                <w:sz w:val="12"/>
                <w:szCs w:val="12"/>
              </w:rPr>
              <w:t>é</w:t>
            </w:r>
            <w:r>
              <w:rPr>
                <w:rFonts w:ascii="Times New Roman"/>
                <w:noProof/>
                <w:sz w:val="12"/>
                <w:szCs w:val="12"/>
              </w:rPr>
              <w:t xml:space="preserve"> habilit</w:t>
            </w:r>
            <w:r>
              <w:rPr>
                <w:rFonts w:ascii="Times New Roman"/>
                <w:noProof/>
                <w:sz w:val="12"/>
                <w:szCs w:val="12"/>
              </w:rPr>
              <w:t>é</w:t>
            </w:r>
            <w:r>
              <w:rPr>
                <w:rFonts w:ascii="Times New Roman"/>
                <w:noProof/>
                <w:sz w:val="12"/>
                <w:szCs w:val="12"/>
              </w:rPr>
              <w:t xml:space="preserve">e </w:t>
            </w:r>
            <w:r>
              <w:rPr>
                <w:rFonts w:ascii="Times New Roman"/>
                <w:noProof/>
                <w:sz w:val="12"/>
                <w:szCs w:val="12"/>
              </w:rPr>
              <w:t>à</w:t>
            </w:r>
            <w:r>
              <w:rPr>
                <w:rFonts w:ascii="Times New Roman"/>
                <w:noProof/>
                <w:sz w:val="12"/>
                <w:szCs w:val="12"/>
              </w:rPr>
              <w:t xml:space="preserve"> conclure les contrats d</w:t>
            </w:r>
            <w:r>
              <w:rPr>
                <w:rFonts w:ascii="Times New Roman"/>
                <w:noProof/>
                <w:sz w:val="12"/>
                <w:szCs w:val="12"/>
              </w:rPr>
              <w:t>’</w:t>
            </w:r>
            <w:r>
              <w:rPr>
                <w:rFonts w:ascii="Times New Roman"/>
                <w:noProof/>
                <w:sz w:val="12"/>
                <w:szCs w:val="12"/>
              </w:rPr>
              <w:t>engagement (AHCC)</w:t>
            </w:r>
          </w:p>
        </w:tc>
        <w:tc>
          <w:tcPr>
            <w:tcW w:w="1498"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before="1"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5.2.2019</w:t>
            </w:r>
          </w:p>
        </w:tc>
        <w:tc>
          <w:tcPr>
            <w:tcW w:w="1562" w:type="dxa"/>
            <w:tcBorders>
              <w:top w:val="single" w:sz="7"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noProof/>
                <w:sz w:val="12"/>
                <w:szCs w:val="12"/>
                <w:lang w:val="en-US"/>
              </w:rPr>
            </w:pPr>
          </w:p>
        </w:tc>
        <w:tc>
          <w:tcPr>
            <w:tcW w:w="1007" w:type="dxa"/>
            <w:vMerge/>
            <w:tcBorders>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528"/>
        </w:trPr>
        <w:tc>
          <w:tcPr>
            <w:tcW w:w="827" w:type="dxa"/>
            <w:vMerge/>
            <w:tcBorders>
              <w:left w:val="single" w:sz="5"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2729" w:type="dxa"/>
            <w:vMerge/>
            <w:tcBorders>
              <w:left w:val="single" w:sz="4" w:space="0" w:color="000000"/>
              <w:right w:val="single" w:sz="4" w:space="0" w:color="000000"/>
            </w:tcBorders>
            <w:shd w:val="clear" w:color="auto" w:fill="DA9694"/>
            <w:vAlign w:val="center"/>
          </w:tcPr>
          <w:p>
            <w:pPr>
              <w:jc w:val="center"/>
              <w:rPr>
                <w:rFonts w:ascii="Times New Roman" w:hAnsi="Times New Roman" w:cs="Times New Roman"/>
                <w:noProof/>
                <w:sz w:val="16"/>
                <w:szCs w:val="16"/>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7" w:after="0" w:line="265" w:lineRule="auto"/>
              <w:ind w:right="43"/>
              <w:jc w:val="center"/>
              <w:rPr>
                <w:rFonts w:ascii="Times New Roman" w:eastAsia="Times New Roman" w:hAnsi="Times New Roman" w:cs="Times New Roman"/>
                <w:noProof/>
                <w:sz w:val="12"/>
                <w:szCs w:val="12"/>
              </w:rPr>
            </w:pPr>
            <w:r>
              <w:rPr>
                <w:rFonts w:ascii="Times New Roman" w:hAnsi="Times New Roman"/>
                <w:noProof/>
                <w:sz w:val="12"/>
                <w:szCs w:val="12"/>
              </w:rPr>
              <w:t>Décision du greffier de la Cour de justice du 11 octobre 2010 sur la délégation de signature (modifiée en dernier lieu par la décision du 14 mai 2014)</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11.10.2010</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28"/>
        </w:trPr>
        <w:tc>
          <w:tcPr>
            <w:tcW w:w="827" w:type="dxa"/>
            <w:vMerge/>
            <w:tcBorders>
              <w:left w:val="single" w:sz="5"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2729" w:type="dxa"/>
            <w:vMerge/>
            <w:tcBorders>
              <w:left w:val="single" w:sz="4" w:space="0" w:color="000000"/>
              <w:right w:val="single" w:sz="4" w:space="0" w:color="000000"/>
            </w:tcBorders>
            <w:shd w:val="clear" w:color="auto" w:fill="DA9694"/>
            <w:vAlign w:val="center"/>
          </w:tcPr>
          <w:p>
            <w:pPr>
              <w:jc w:val="center"/>
              <w:rPr>
                <w:rFonts w:ascii="Times New Roman" w:hAnsi="Times New Roman" w:cs="Times New Roman"/>
                <w:noProof/>
                <w:sz w:val="16"/>
                <w:szCs w:val="16"/>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01" w:after="0" w:line="265" w:lineRule="auto"/>
              <w:ind w:right="186"/>
              <w:jc w:val="center"/>
              <w:rPr>
                <w:rFonts w:ascii="Times New Roman" w:eastAsia="Times New Roman" w:hAnsi="Times New Roman" w:cs="Times New Roman"/>
                <w:noProof/>
                <w:sz w:val="12"/>
                <w:szCs w:val="12"/>
              </w:rPr>
            </w:pPr>
            <w:r>
              <w:rPr>
                <w:rFonts w:ascii="Times New Roman" w:hAnsi="Times New Roman"/>
                <w:noProof/>
                <w:sz w:val="12"/>
                <w:szCs w:val="12"/>
              </w:rPr>
              <w:t>Décision de la Cour de justice sur la délégation de certains pouvoirs de l’AIPN à la Commission européenne</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21.6.2016</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28"/>
        </w:trPr>
        <w:tc>
          <w:tcPr>
            <w:tcW w:w="827" w:type="dxa"/>
            <w:vMerge/>
            <w:tcBorders>
              <w:left w:val="single" w:sz="5"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2729" w:type="dxa"/>
            <w:vMerge/>
            <w:tcBorders>
              <w:left w:val="single" w:sz="4" w:space="0" w:color="000000"/>
              <w:right w:val="single" w:sz="4" w:space="0" w:color="000000"/>
            </w:tcBorders>
            <w:shd w:val="clear" w:color="auto" w:fill="DA9694"/>
            <w:vAlign w:val="center"/>
          </w:tcPr>
          <w:p>
            <w:pPr>
              <w:jc w:val="center"/>
              <w:rPr>
                <w:rFonts w:ascii="Times New Roman" w:hAnsi="Times New Roman" w:cs="Times New Roman"/>
                <w:noProof/>
                <w:sz w:val="16"/>
                <w:szCs w:val="16"/>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01" w:after="0" w:line="265" w:lineRule="auto"/>
              <w:ind w:right="186"/>
              <w:jc w:val="center"/>
              <w:rPr>
                <w:rFonts w:ascii="Times New Roman" w:hAnsi="Times New Roman" w:cs="Times New Roman"/>
                <w:noProof/>
                <w:spacing w:val="-1"/>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 du pr</w:t>
            </w:r>
            <w:r>
              <w:rPr>
                <w:rFonts w:ascii="Times New Roman"/>
                <w:noProof/>
                <w:sz w:val="12"/>
                <w:szCs w:val="12"/>
              </w:rPr>
              <w:t>é</w:t>
            </w:r>
            <w:r>
              <w:rPr>
                <w:rFonts w:ascii="Times New Roman"/>
                <w:noProof/>
                <w:sz w:val="12"/>
                <w:szCs w:val="12"/>
              </w:rPr>
              <w:t>sident de la Cour de justice du 13</w:t>
            </w:r>
            <w:r>
              <w:rPr>
                <w:rFonts w:ascii="Times New Roman"/>
                <w:noProof/>
                <w:sz w:val="12"/>
                <w:szCs w:val="12"/>
              </w:rPr>
              <w:t> </w:t>
            </w:r>
            <w:r>
              <w:rPr>
                <w:rFonts w:ascii="Times New Roman"/>
                <w:noProof/>
                <w:sz w:val="12"/>
                <w:szCs w:val="12"/>
              </w:rPr>
              <w:t>janvier</w:t>
            </w:r>
            <w:r>
              <w:rPr>
                <w:rFonts w:ascii="Times New Roman"/>
                <w:noProof/>
                <w:sz w:val="12"/>
                <w:szCs w:val="12"/>
              </w:rPr>
              <w:t> </w:t>
            </w:r>
            <w:r>
              <w:rPr>
                <w:rFonts w:ascii="Times New Roman"/>
                <w:noProof/>
                <w:sz w:val="12"/>
                <w:szCs w:val="12"/>
              </w:rPr>
              <w:t>2017 sur la d</w:t>
            </w:r>
            <w:r>
              <w:rPr>
                <w:rFonts w:ascii="Times New Roman"/>
                <w:noProof/>
                <w:sz w:val="12"/>
                <w:szCs w:val="12"/>
              </w:rPr>
              <w:t>é</w:t>
            </w:r>
            <w:r>
              <w:rPr>
                <w:rFonts w:ascii="Times New Roman"/>
                <w:noProof/>
                <w:sz w:val="12"/>
                <w:szCs w:val="12"/>
              </w:rPr>
              <w:t>l</w:t>
            </w:r>
            <w:r>
              <w:rPr>
                <w:rFonts w:ascii="Times New Roman"/>
                <w:noProof/>
                <w:sz w:val="12"/>
                <w:szCs w:val="12"/>
              </w:rPr>
              <w:t>é</w:t>
            </w:r>
            <w:r>
              <w:rPr>
                <w:rFonts w:ascii="Times New Roman"/>
                <w:noProof/>
                <w:sz w:val="12"/>
                <w:szCs w:val="12"/>
              </w:rPr>
              <w:t>gation des pouvoirs de l</w:t>
            </w:r>
            <w:r>
              <w:rPr>
                <w:rFonts w:ascii="Times New Roman"/>
                <w:noProof/>
                <w:sz w:val="12"/>
                <w:szCs w:val="12"/>
              </w:rPr>
              <w:t>’</w:t>
            </w:r>
            <w:r>
              <w:rPr>
                <w:rFonts w:ascii="Times New Roman"/>
                <w:noProof/>
                <w:sz w:val="12"/>
                <w:szCs w:val="12"/>
              </w:rPr>
              <w:t>AIPN</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13.1.2017</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28"/>
        </w:trPr>
        <w:tc>
          <w:tcPr>
            <w:tcW w:w="827" w:type="dxa"/>
            <w:vMerge/>
            <w:tcBorders>
              <w:left w:val="single" w:sz="5"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2729" w:type="dxa"/>
            <w:vMerge/>
            <w:tcBorders>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6"/>
                <w:szCs w:val="16"/>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01" w:after="0" w:line="265" w:lineRule="auto"/>
              <w:ind w:right="186"/>
              <w:jc w:val="center"/>
              <w:rPr>
                <w:rFonts w:ascii="Times New Roman" w:hAnsi="Times New Roman" w:cs="Times New Roman"/>
                <w:noProof/>
                <w:spacing w:val="-1"/>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 du greffier de la Cour de justice du 21</w:t>
            </w:r>
            <w:r>
              <w:rPr>
                <w:rFonts w:ascii="Times New Roman"/>
                <w:noProof/>
                <w:sz w:val="12"/>
                <w:szCs w:val="12"/>
              </w:rPr>
              <w:t> </w:t>
            </w:r>
            <w:r>
              <w:rPr>
                <w:rFonts w:ascii="Times New Roman"/>
                <w:noProof/>
                <w:sz w:val="12"/>
                <w:szCs w:val="12"/>
              </w:rPr>
              <w:t>juin</w:t>
            </w:r>
            <w:r>
              <w:rPr>
                <w:rFonts w:ascii="Times New Roman"/>
                <w:noProof/>
                <w:sz w:val="12"/>
                <w:szCs w:val="12"/>
              </w:rPr>
              <w:t> </w:t>
            </w:r>
            <w:r>
              <w:rPr>
                <w:rFonts w:ascii="Times New Roman"/>
                <w:noProof/>
                <w:sz w:val="12"/>
                <w:szCs w:val="12"/>
              </w:rPr>
              <w:t>2017 sur la d</w:t>
            </w:r>
            <w:r>
              <w:rPr>
                <w:rFonts w:ascii="Times New Roman"/>
                <w:noProof/>
                <w:sz w:val="12"/>
                <w:szCs w:val="12"/>
              </w:rPr>
              <w:t>é</w:t>
            </w:r>
            <w:r>
              <w:rPr>
                <w:rFonts w:ascii="Times New Roman"/>
                <w:noProof/>
                <w:sz w:val="12"/>
                <w:szCs w:val="12"/>
              </w:rPr>
              <w:t>l</w:t>
            </w:r>
            <w:r>
              <w:rPr>
                <w:rFonts w:ascii="Times New Roman"/>
                <w:noProof/>
                <w:sz w:val="12"/>
                <w:szCs w:val="12"/>
              </w:rPr>
              <w:t>é</w:t>
            </w:r>
            <w:r>
              <w:rPr>
                <w:rFonts w:ascii="Times New Roman"/>
                <w:noProof/>
                <w:sz w:val="12"/>
                <w:szCs w:val="12"/>
              </w:rPr>
              <w:t>gation de signature</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21.6.2017</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18"/>
        </w:trPr>
        <w:tc>
          <w:tcPr>
            <w:tcW w:w="827" w:type="dxa"/>
            <w:vMerge w:val="restart"/>
            <w:tcBorders>
              <w:left w:val="single" w:sz="6"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r>
              <w:rPr>
                <w:rFonts w:ascii="Times New Roman" w:hAnsi="Times New Roman"/>
                <w:b/>
                <w:noProof/>
                <w:sz w:val="12"/>
                <w:szCs w:val="12"/>
              </w:rPr>
              <w:t>2</w:t>
            </w:r>
          </w:p>
        </w:tc>
        <w:tc>
          <w:tcPr>
            <w:tcW w:w="2729" w:type="dxa"/>
            <w:vMerge w:val="restart"/>
            <w:tcBorders>
              <w:left w:val="single" w:sz="4" w:space="0" w:color="000000"/>
              <w:right w:val="single" w:sz="4" w:space="0" w:color="000000"/>
            </w:tcBorders>
            <w:shd w:val="clear" w:color="auto" w:fill="DA9694"/>
            <w:vAlign w:val="center"/>
          </w:tcPr>
          <w:p>
            <w:pPr>
              <w:jc w:val="center"/>
              <w:rPr>
                <w:rFonts w:ascii="Times New Roman" w:hAnsi="Times New Roman" w:cs="Times New Roman"/>
                <w:noProof/>
                <w:sz w:val="16"/>
                <w:szCs w:val="16"/>
              </w:rPr>
            </w:pPr>
            <w:r>
              <w:rPr>
                <w:rFonts w:ascii="Times New Roman" w:hAnsi="Times New Roman"/>
                <w:b/>
                <w:noProof/>
                <w:sz w:val="16"/>
                <w:szCs w:val="16"/>
              </w:rPr>
              <w:t>Pouvoirs de l’AIPN – Tribunal</w:t>
            </w: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65" w:lineRule="auto"/>
              <w:ind w:right="64"/>
              <w:jc w:val="center"/>
              <w:rPr>
                <w:rFonts w:ascii="Times New Roman" w:eastAsia="Times New Roman" w:hAnsi="Times New Roman" w:cs="Times New Roman"/>
                <w:noProof/>
                <w:sz w:val="12"/>
                <w:szCs w:val="12"/>
              </w:rPr>
            </w:pPr>
            <w:r>
              <w:rPr>
                <w:rFonts w:ascii="Times New Roman" w:hAnsi="Times New Roman"/>
                <w:noProof/>
                <w:sz w:val="12"/>
                <w:szCs w:val="12"/>
              </w:rPr>
              <w:t>Décision du Tribunal du 22 septembre 2014 sur les pouvoirs de l’AIPN (modifiée en dernier lieu par la décision du 14 décembre 2016)</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22.9.2014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13"/>
        </w:trPr>
        <w:tc>
          <w:tcPr>
            <w:tcW w:w="827" w:type="dxa"/>
            <w:vMerge/>
            <w:tcBorders>
              <w:left w:val="single" w:sz="6"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2729" w:type="dxa"/>
            <w:vMerge/>
            <w:tcBorders>
              <w:left w:val="single" w:sz="4" w:space="0" w:color="000000"/>
              <w:right w:val="single" w:sz="4" w:space="0" w:color="000000"/>
            </w:tcBorders>
            <w:shd w:val="clear" w:color="auto" w:fill="DA9694"/>
            <w:vAlign w:val="center"/>
          </w:tcPr>
          <w:p>
            <w:pPr>
              <w:jc w:val="center"/>
              <w:rPr>
                <w:rFonts w:ascii="Times New Roman" w:hAnsi="Times New Roman" w:cs="Times New Roman"/>
                <w:noProof/>
                <w:sz w:val="16"/>
                <w:szCs w:val="16"/>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65" w:lineRule="auto"/>
              <w:ind w:right="178"/>
              <w:jc w:val="center"/>
              <w:rPr>
                <w:rFonts w:ascii="Times New Roman" w:eastAsia="Times New Roman" w:hAnsi="Times New Roman" w:cs="Times New Roman"/>
                <w:noProof/>
                <w:sz w:val="12"/>
                <w:szCs w:val="12"/>
              </w:rPr>
            </w:pPr>
            <w:r>
              <w:rPr>
                <w:rFonts w:ascii="Times New Roman" w:hAnsi="Times New Roman"/>
                <w:noProof/>
                <w:sz w:val="12"/>
                <w:szCs w:val="12"/>
              </w:rPr>
              <w:t>Décision du Tribunal établissant un comité pour certains pouvoirs de l’AIPN</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22.9.2014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86"/>
        </w:trPr>
        <w:tc>
          <w:tcPr>
            <w:tcW w:w="827" w:type="dxa"/>
            <w:vMerge/>
            <w:tcBorders>
              <w:left w:val="single" w:sz="6"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2729" w:type="dxa"/>
            <w:vMerge/>
            <w:tcBorders>
              <w:left w:val="single" w:sz="4" w:space="0" w:color="000000"/>
              <w:right w:val="single" w:sz="4" w:space="0" w:color="000000"/>
            </w:tcBorders>
            <w:shd w:val="clear" w:color="auto" w:fill="DA9694"/>
            <w:vAlign w:val="center"/>
          </w:tcPr>
          <w:p>
            <w:pPr>
              <w:jc w:val="center"/>
              <w:rPr>
                <w:rFonts w:ascii="Times New Roman" w:hAnsi="Times New Roman" w:cs="Times New Roman"/>
                <w:noProof/>
                <w:sz w:val="16"/>
                <w:szCs w:val="16"/>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65" w:lineRule="auto"/>
              <w:ind w:right="83"/>
              <w:jc w:val="center"/>
              <w:rPr>
                <w:rFonts w:ascii="Times New Roman" w:eastAsia="Times New Roman" w:hAnsi="Times New Roman" w:cs="Times New Roman"/>
                <w:noProof/>
                <w:sz w:val="12"/>
                <w:szCs w:val="12"/>
              </w:rPr>
            </w:pPr>
            <w:r>
              <w:rPr>
                <w:rFonts w:ascii="Times New Roman" w:hAnsi="Times New Roman"/>
                <w:noProof/>
                <w:sz w:val="12"/>
                <w:szCs w:val="12"/>
              </w:rPr>
              <w:t>Décision du greffier du Tribunal relative à la délégation des pouvoirs de l’AIPN</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73"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22.9.2014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noProof/>
                <w:sz w:val="12"/>
                <w:szCs w:val="12"/>
              </w:rPr>
            </w:pPr>
            <w:r>
              <w:rPr>
                <w:rFonts w:ascii="Times New Roman" w:hAnsi="Times New Roman"/>
                <w:noProof/>
                <w:sz w:val="12"/>
                <w:szCs w:val="12"/>
              </w:rPr>
              <w:t>11.12.2019</w:t>
            </w:r>
          </w:p>
        </w:tc>
        <w:tc>
          <w:tcPr>
            <w:tcW w:w="1007" w:type="dxa"/>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965"/>
        </w:trPr>
        <w:tc>
          <w:tcPr>
            <w:tcW w:w="827" w:type="dxa"/>
            <w:vMerge/>
            <w:tcBorders>
              <w:left w:val="single" w:sz="6"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2729" w:type="dxa"/>
            <w:vMerge/>
            <w:tcBorders>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6"/>
                <w:szCs w:val="16"/>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65" w:lineRule="auto"/>
              <w:ind w:right="83"/>
              <w:jc w:val="center"/>
              <w:rPr>
                <w:rFonts w:ascii="Times New Roman" w:hAnsi="Times New Roman" w:cs="Times New Roman"/>
                <w:noProof/>
                <w:spacing w:val="-1"/>
                <w:w w:val="105"/>
                <w:sz w:val="12"/>
                <w:szCs w:val="12"/>
              </w:rPr>
            </w:pPr>
            <w:r>
              <w:rPr>
                <w:rFonts w:ascii="Times New Roman" w:hAnsi="Times New Roman"/>
                <w:noProof/>
                <w:sz w:val="12"/>
                <w:szCs w:val="12"/>
              </w:rPr>
              <w:t>Décision du Tribunal du 11 décembre 2019 modifiant la décision du Tribunal du 22 septembre 2014 portant détermination de l’autorité investie du pouvoir de nomination et de l’autorité habilitée à conclure les contrats d’engagement des fonctionnaires et autres agents affectés au Tribunal</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73" w:after="0" w:line="240" w:lineRule="auto"/>
              <w:jc w:val="center"/>
              <w:rPr>
                <w:rFonts w:ascii="Times New Roman" w:hAnsi="Times New Roman" w:cs="Times New Roman"/>
                <w:noProof/>
                <w:w w:val="105"/>
                <w:sz w:val="12"/>
                <w:szCs w:val="12"/>
              </w:rPr>
            </w:pPr>
            <w:r>
              <w:rPr>
                <w:rFonts w:ascii="Times New Roman" w:hAnsi="Times New Roman"/>
                <w:noProof/>
                <w:sz w:val="12"/>
                <w:szCs w:val="12"/>
              </w:rPr>
              <w:t>11.12.2019</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934"/>
        </w:trPr>
        <w:tc>
          <w:tcPr>
            <w:tcW w:w="827" w:type="dxa"/>
            <w:tcBorders>
              <w:top w:val="single" w:sz="4" w:space="0" w:color="000000"/>
              <w:left w:val="single" w:sz="5"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5 + annexe I</w:t>
            </w:r>
          </w:p>
        </w:tc>
        <w:tc>
          <w:tcPr>
            <w:tcW w:w="2729"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61"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Emplois types et intitulés d’emploi</w:t>
            </w: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65" w:lineRule="auto"/>
              <w:ind w:right="129"/>
              <w:jc w:val="center"/>
              <w:rPr>
                <w:rFonts w:ascii="Times New Roman" w:eastAsia="Times New Roman" w:hAnsi="Times New Roman" w:cs="Times New Roman"/>
                <w:noProof/>
                <w:sz w:val="12"/>
                <w:szCs w:val="12"/>
              </w:rPr>
            </w:pPr>
            <w:r>
              <w:rPr>
                <w:rFonts w:ascii="Times New Roman" w:hAnsi="Times New Roman"/>
                <w:noProof/>
                <w:sz w:val="12"/>
                <w:szCs w:val="12"/>
              </w:rPr>
              <w:t>Décision déterminant les critères généraux de classement des fonctionnaires des grades AD 9 et AD 14 investis de responsabilités particulières, concernant les emplois types «chef d’unité» ou équivalent et «conseiller» ou équivalent</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17.11.2014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097"/>
        </w:trPr>
        <w:tc>
          <w:tcPr>
            <w:tcW w:w="827" w:type="dxa"/>
            <w:tcBorders>
              <w:top w:val="single" w:sz="4" w:space="0" w:color="000000"/>
              <w:left w:val="single" w:sz="5" w:space="0" w:color="000000"/>
              <w:bottom w:val="single" w:sz="4" w:space="0" w:color="000000"/>
              <w:right w:val="single" w:sz="4" w:space="0" w:color="000000"/>
            </w:tcBorders>
            <w:shd w:val="clear" w:color="auto" w:fill="DA9694"/>
            <w:vAlign w:val="center"/>
          </w:tcPr>
          <w:p>
            <w:pPr>
              <w:widowControl w:val="0"/>
              <w:spacing w:before="87" w:after="0" w:line="262" w:lineRule="auto"/>
              <w:ind w:right="42"/>
              <w:jc w:val="center"/>
              <w:rPr>
                <w:rFonts w:ascii="Times New Roman" w:eastAsia="Times New Roman" w:hAnsi="Times New Roman" w:cs="Times New Roman"/>
                <w:noProof/>
                <w:sz w:val="12"/>
                <w:szCs w:val="12"/>
              </w:rPr>
            </w:pPr>
            <w:r>
              <w:rPr>
                <w:rFonts w:ascii="Times New Roman" w:hAnsi="Times New Roman"/>
                <w:b/>
                <w:noProof/>
                <w:sz w:val="12"/>
                <w:szCs w:val="12"/>
              </w:rPr>
              <w:t>5 + annexe I et annexe XIII (art. 30 et 31)</w:t>
            </w:r>
          </w:p>
        </w:tc>
        <w:tc>
          <w:tcPr>
            <w:tcW w:w="2729"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8" w:after="0" w:line="265" w:lineRule="auto"/>
              <w:ind w:right="35"/>
              <w:jc w:val="center"/>
              <w:rPr>
                <w:rFonts w:ascii="Times New Roman" w:eastAsia="Times New Roman" w:hAnsi="Times New Roman" w:cs="Times New Roman"/>
                <w:noProof/>
                <w:sz w:val="16"/>
                <w:szCs w:val="16"/>
              </w:rPr>
            </w:pPr>
            <w:r>
              <w:rPr>
                <w:rFonts w:ascii="Times New Roman" w:hAnsi="Times New Roman"/>
                <w:b/>
                <w:noProof/>
                <w:sz w:val="16"/>
                <w:szCs w:val="16"/>
              </w:rPr>
              <w:t>Classement des fonctionnaires investis de responsabilités particulières en tant que «chef d’unité ou équivalent» ou «conseiller ou équivalent» avant le 31 décembre 2015</w:t>
            </w: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80" w:after="0" w:line="265" w:lineRule="auto"/>
              <w:ind w:right="129"/>
              <w:jc w:val="center"/>
              <w:rPr>
                <w:rFonts w:ascii="Times New Roman" w:eastAsia="Times New Roman" w:hAnsi="Times New Roman" w:cs="Times New Roman"/>
                <w:noProof/>
                <w:sz w:val="12"/>
                <w:szCs w:val="12"/>
              </w:rPr>
            </w:pPr>
            <w:r>
              <w:rPr>
                <w:rFonts w:ascii="Times New Roman" w:hAnsi="Times New Roman"/>
                <w:noProof/>
                <w:sz w:val="12"/>
                <w:szCs w:val="12"/>
              </w:rPr>
              <w:t>Décision déterminant les critères généraux de classement des fonctionnaires des grades AD 9 et AD 14 investis de responsabilités particulières, concernant les emplois types «chef d’unité» ou équivalent et «conseiller» ou équivalent</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17.11.2014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47"/>
        </w:trPr>
        <w:tc>
          <w:tcPr>
            <w:tcW w:w="827" w:type="dxa"/>
            <w:vMerge w:val="restart"/>
            <w:tcBorders>
              <w:top w:val="single" w:sz="4" w:space="0" w:color="000000"/>
              <w:left w:val="single" w:sz="5"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22 </w:t>
            </w:r>
            <w:r>
              <w:rPr>
                <w:rFonts w:ascii="Times New Roman" w:hAnsi="Times New Roman"/>
                <w:b/>
                <w:i/>
                <w:iCs/>
                <w:noProof/>
                <w:sz w:val="13"/>
              </w:rPr>
              <w:t>bis</w:t>
            </w:r>
            <w:r>
              <w:rPr>
                <w:rFonts w:ascii="Times New Roman" w:hAnsi="Times New Roman"/>
                <w:b/>
                <w:noProof/>
                <w:sz w:val="13"/>
              </w:rPr>
              <w:t xml:space="preserve"> à 22 </w:t>
            </w:r>
            <w:r>
              <w:rPr>
                <w:rFonts w:ascii="Times New Roman" w:hAnsi="Times New Roman"/>
                <w:b/>
                <w:i/>
                <w:iCs/>
                <w:noProof/>
                <w:sz w:val="13"/>
              </w:rPr>
              <w:t>quater</w:t>
            </w:r>
          </w:p>
        </w:tc>
        <w:tc>
          <w:tcPr>
            <w:tcW w:w="2729" w:type="dxa"/>
            <w:vMerge w:val="restart"/>
            <w:tcBorders>
              <w:top w:val="single" w:sz="4" w:space="0" w:color="000000"/>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Dénonciation des dysfonctionnements</w:t>
            </w: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65" w:lineRule="auto"/>
              <w:ind w:right="50"/>
              <w:jc w:val="center"/>
              <w:rPr>
                <w:rFonts w:ascii="Times New Roman" w:eastAsia="Times New Roman" w:hAnsi="Times New Roman" w:cs="Times New Roman"/>
                <w:noProof/>
                <w:sz w:val="12"/>
                <w:szCs w:val="12"/>
              </w:rPr>
            </w:pPr>
            <w:r>
              <w:rPr>
                <w:rFonts w:ascii="Times New Roman" w:hAnsi="Times New Roman"/>
                <w:noProof/>
                <w:sz w:val="12"/>
                <w:szCs w:val="12"/>
              </w:rPr>
              <w:t>Décision du comité administratif sur les règles relatives à l’information et à la protection des lanceurs d’alerte</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22.2.2016</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38"/>
        </w:trPr>
        <w:tc>
          <w:tcPr>
            <w:tcW w:w="827" w:type="dxa"/>
            <w:vMerge/>
            <w:tcBorders>
              <w:left w:val="single" w:sz="5"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3"/>
                <w:lang w:val="en-US"/>
              </w:rPr>
            </w:pPr>
          </w:p>
        </w:tc>
        <w:tc>
          <w:tcPr>
            <w:tcW w:w="2729" w:type="dxa"/>
            <w:vMerge/>
            <w:tcBorders>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7"/>
                <w:lang w:val="en-US"/>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65" w:lineRule="auto"/>
              <w:ind w:right="50"/>
              <w:jc w:val="center"/>
              <w:rPr>
                <w:rFonts w:ascii="Times New Roman" w:hAnsi="Times New Roman" w:cs="Times New Roman"/>
                <w:noProof/>
                <w:spacing w:val="-1"/>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 du comit</w:t>
            </w:r>
            <w:r>
              <w:rPr>
                <w:rFonts w:ascii="Times New Roman"/>
                <w:noProof/>
                <w:sz w:val="12"/>
                <w:szCs w:val="12"/>
              </w:rPr>
              <w:t>é</w:t>
            </w:r>
            <w:r>
              <w:rPr>
                <w:rFonts w:ascii="Times New Roman"/>
                <w:noProof/>
                <w:sz w:val="12"/>
                <w:szCs w:val="12"/>
              </w:rPr>
              <w:t xml:space="preserve"> administratif du 25</w:t>
            </w:r>
            <w:r>
              <w:rPr>
                <w:rFonts w:ascii="Times New Roman"/>
                <w:noProof/>
                <w:sz w:val="12"/>
                <w:szCs w:val="12"/>
              </w:rPr>
              <w:t> </w:t>
            </w:r>
            <w:r>
              <w:rPr>
                <w:rFonts w:ascii="Times New Roman"/>
                <w:noProof/>
                <w:sz w:val="12"/>
                <w:szCs w:val="12"/>
              </w:rPr>
              <w:t>septembre</w:t>
            </w:r>
            <w:r>
              <w:rPr>
                <w:rFonts w:ascii="Times New Roman"/>
                <w:noProof/>
                <w:sz w:val="12"/>
                <w:szCs w:val="12"/>
              </w:rPr>
              <w:t> </w:t>
            </w:r>
            <w:r>
              <w:rPr>
                <w:rFonts w:ascii="Times New Roman"/>
                <w:noProof/>
                <w:sz w:val="12"/>
                <w:szCs w:val="12"/>
              </w:rPr>
              <w:t>2017 portant adoption d</w:t>
            </w:r>
            <w:r>
              <w:rPr>
                <w:rFonts w:ascii="Times New Roman"/>
                <w:noProof/>
                <w:sz w:val="12"/>
                <w:szCs w:val="12"/>
              </w:rPr>
              <w:t>’</w:t>
            </w:r>
            <w:r>
              <w:rPr>
                <w:rFonts w:ascii="Times New Roman"/>
                <w:noProof/>
                <w:sz w:val="12"/>
                <w:szCs w:val="12"/>
              </w:rPr>
              <w:t>un cadre g</w:t>
            </w:r>
            <w:r>
              <w:rPr>
                <w:rFonts w:ascii="Times New Roman"/>
                <w:noProof/>
                <w:sz w:val="12"/>
                <w:szCs w:val="12"/>
              </w:rPr>
              <w:t>é</w:t>
            </w:r>
            <w:r>
              <w:rPr>
                <w:rFonts w:ascii="Times New Roman"/>
                <w:noProof/>
                <w:sz w:val="12"/>
                <w:szCs w:val="12"/>
              </w:rPr>
              <w:t>n</w:t>
            </w:r>
            <w:r>
              <w:rPr>
                <w:rFonts w:ascii="Times New Roman"/>
                <w:noProof/>
                <w:sz w:val="12"/>
                <w:szCs w:val="12"/>
              </w:rPr>
              <w:t>é</w:t>
            </w:r>
            <w:r>
              <w:rPr>
                <w:rFonts w:ascii="Times New Roman"/>
                <w:noProof/>
                <w:sz w:val="12"/>
                <w:szCs w:val="12"/>
              </w:rPr>
              <w:t xml:space="preserve">ral de mise en </w:t>
            </w:r>
            <w:r>
              <w:rPr>
                <w:rFonts w:ascii="Times New Roman"/>
                <w:noProof/>
                <w:sz w:val="12"/>
                <w:szCs w:val="12"/>
              </w:rPr>
              <w:t>œ</w:t>
            </w:r>
            <w:r>
              <w:rPr>
                <w:rFonts w:ascii="Times New Roman"/>
                <w:noProof/>
                <w:sz w:val="12"/>
                <w:szCs w:val="12"/>
              </w:rPr>
              <w:t>uvre de la d</w:t>
            </w:r>
            <w:r>
              <w:rPr>
                <w:rFonts w:ascii="Times New Roman"/>
                <w:noProof/>
                <w:sz w:val="12"/>
                <w:szCs w:val="12"/>
              </w:rPr>
              <w:t>é</w:t>
            </w:r>
            <w:r>
              <w:rPr>
                <w:rFonts w:ascii="Times New Roman"/>
                <w:noProof/>
                <w:sz w:val="12"/>
                <w:szCs w:val="12"/>
              </w:rPr>
              <w:t>nonciation des dysfonctionnements</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noProof/>
                <w:sz w:val="12"/>
                <w:szCs w:val="12"/>
              </w:rPr>
              <w:t>25.9.2017</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r>
              <w:rPr>
                <w:rFonts w:ascii="Times New Roman" w:hAnsi="Times New Roman"/>
                <w:noProof/>
                <w:sz w:val="12"/>
                <w:szCs w:val="12"/>
              </w:rPr>
              <w:t>11.6.2018</w:t>
            </w:r>
          </w:p>
        </w:tc>
        <w:tc>
          <w:tcPr>
            <w:tcW w:w="1007" w:type="dxa"/>
            <w:vMerge w:val="restart"/>
            <w:tcBorders>
              <w:top w:val="single" w:sz="4" w:space="0" w:color="000000"/>
              <w:left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38"/>
        </w:trPr>
        <w:tc>
          <w:tcPr>
            <w:tcW w:w="827" w:type="dxa"/>
            <w:vMerge/>
            <w:tcBorders>
              <w:left w:val="single" w:sz="5"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3"/>
                <w:lang w:val="en-US"/>
              </w:rPr>
            </w:pPr>
          </w:p>
        </w:tc>
        <w:tc>
          <w:tcPr>
            <w:tcW w:w="2729" w:type="dxa"/>
            <w:vMerge/>
            <w:tcBorders>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7"/>
                <w:lang w:val="en-US"/>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7"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du comité administratif de la Cour de justice de l’Union européenne du 11 juin 2018 modifiant la décision du 25 septembre 2017 portant adoption d’un cadre général de mise en œuvre de la dénonciation des dysfonctionnements</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noProof/>
                <w:w w:val="105"/>
                <w:sz w:val="12"/>
                <w:szCs w:val="12"/>
              </w:rPr>
            </w:pPr>
            <w:r>
              <w:rPr>
                <w:rFonts w:ascii="Times New Roman" w:hAnsi="Times New Roman"/>
                <w:noProof/>
                <w:sz w:val="12"/>
                <w:szCs w:val="12"/>
              </w:rPr>
              <w:t>11.6.2018</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eastAsia="Times New Roman" w:hAnsi="Times New Roman" w:cs="Times New Roman"/>
                <w:noProof/>
                <w:sz w:val="12"/>
                <w:szCs w:val="12"/>
                <w:lang w:val="en-US"/>
              </w:rPr>
            </w:pPr>
          </w:p>
        </w:tc>
        <w:tc>
          <w:tcPr>
            <w:tcW w:w="1007" w:type="dxa"/>
            <w:vMerge/>
            <w:tcBorders>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83"/>
        </w:trPr>
        <w:tc>
          <w:tcPr>
            <w:tcW w:w="827" w:type="dxa"/>
            <w:vMerge/>
            <w:tcBorders>
              <w:left w:val="single" w:sz="5"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3"/>
                <w:lang w:val="en-US"/>
              </w:rPr>
            </w:pPr>
          </w:p>
        </w:tc>
        <w:tc>
          <w:tcPr>
            <w:tcW w:w="2729" w:type="dxa"/>
            <w:vMerge/>
            <w:tcBorders>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7"/>
                <w:lang w:val="en-US"/>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65" w:lineRule="auto"/>
              <w:ind w:right="50"/>
              <w:jc w:val="center"/>
              <w:rPr>
                <w:rFonts w:ascii="Times New Roman" w:hAnsi="Times New Roman" w:cs="Times New Roman"/>
                <w:noProof/>
                <w:spacing w:val="-1"/>
                <w:w w:val="105"/>
                <w:sz w:val="12"/>
                <w:szCs w:val="12"/>
              </w:rPr>
            </w:pPr>
            <w:r>
              <w:rPr>
                <w:rFonts w:ascii="Times New Roman" w:hAnsi="Times New Roman"/>
                <w:noProof/>
                <w:sz w:val="12"/>
                <w:szCs w:val="12"/>
              </w:rPr>
              <w:t xml:space="preserve">Décision de la Cour de justice du 12 juillet 2011 relative aux conditions et modalités des enquêtes internes en matière de lutte contre la fraude, la corruption et toute activité illégale préjudiciable aux intérêts de l’Union européenne </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12.7.2011</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r>
              <w:rPr>
                <w:rFonts w:ascii="Times New Roman" w:hAnsi="Times New Roman"/>
                <w:noProof/>
                <w:sz w:val="12"/>
                <w:szCs w:val="12"/>
              </w:rPr>
              <w:t>6.3.2018</w:t>
            </w:r>
          </w:p>
        </w:tc>
        <w:tc>
          <w:tcPr>
            <w:tcW w:w="1007" w:type="dxa"/>
            <w:vMerge w:val="restart"/>
            <w:tcBorders>
              <w:top w:val="single" w:sz="4" w:space="0" w:color="000000"/>
              <w:left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039"/>
        </w:trPr>
        <w:tc>
          <w:tcPr>
            <w:tcW w:w="827" w:type="dxa"/>
            <w:vMerge/>
            <w:tcBorders>
              <w:left w:val="single" w:sz="5"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3"/>
                <w:lang w:val="en-US"/>
              </w:rPr>
            </w:pPr>
          </w:p>
        </w:tc>
        <w:tc>
          <w:tcPr>
            <w:tcW w:w="2729" w:type="dxa"/>
            <w:vMerge/>
            <w:tcBorders>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7"/>
                <w:lang w:val="en-US"/>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65" w:lineRule="auto"/>
              <w:ind w:right="50"/>
              <w:jc w:val="center"/>
              <w:rPr>
                <w:rFonts w:ascii="Times New Roman" w:eastAsia="Times New Roman" w:hAnsi="Times New Roman" w:cs="Times New Roman"/>
                <w:noProof/>
                <w:sz w:val="12"/>
                <w:szCs w:val="12"/>
              </w:rPr>
            </w:pPr>
            <w:r>
              <w:rPr>
                <w:rFonts w:ascii="Times New Roman" w:hAnsi="Times New Roman"/>
                <w:noProof/>
                <w:sz w:val="12"/>
                <w:szCs w:val="12"/>
              </w:rPr>
              <w:t xml:space="preserve">Décision de la Cour de justice du 6 mars 2018 modifiant la décision de la Cour de justice du 12 juillet 2011 relative aux conditions et modalités des enquêtes internes en matière de lutte contre la fraude, la corruption et toute activité illégale préjudiciable aux intérêts de l’Union européenne </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6.3.2018</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vMerge/>
            <w:tcBorders>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spacing w:after="0" w:line="240" w:lineRule="auto"/>
        <w:rPr>
          <w:rFonts w:ascii="Times New Roman" w:eastAsia="Times New Roman" w:hAnsi="Times New Roman" w:cs="Times New Roman"/>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295"/>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CE6F1"/>
            <w:vAlign w:val="center"/>
          </w:tcPr>
          <w:p>
            <w:pPr>
              <w:widowControl w:val="0"/>
              <w:spacing w:after="0" w:line="279" w:lineRule="exact"/>
              <w:jc w:val="center"/>
              <w:rPr>
                <w:rFonts w:ascii="Times New Roman" w:eastAsia="Times New Roman" w:hAnsi="Times New Roman" w:cs="Times New Roman"/>
                <w:noProof/>
                <w:sz w:val="25"/>
                <w:szCs w:val="25"/>
              </w:rPr>
            </w:pPr>
            <w:r>
              <w:rPr>
                <w:rFonts w:ascii="Times New Roman" w:hAnsi="Times New Roman"/>
                <w:b/>
                <w:noProof/>
                <w:sz w:val="25"/>
                <w:szCs w:val="25"/>
              </w:rPr>
              <w:t>Titre III – De la carrière du fonctionnaire</w:t>
            </w:r>
          </w:p>
        </w:tc>
      </w:tr>
      <w:tr>
        <w:trPr>
          <w:trHeight w:hRule="exact" w:val="415"/>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AEEF3"/>
            <w:vAlign w:val="center"/>
          </w:tcPr>
          <w:p>
            <w:pPr>
              <w:widowControl w:val="0"/>
              <w:spacing w:before="86" w:after="0" w:line="240" w:lineRule="auto"/>
              <w:ind w:right="1004"/>
              <w:jc w:val="center"/>
              <w:rPr>
                <w:rFonts w:ascii="Times New Roman" w:eastAsia="Times New Roman" w:hAnsi="Times New Roman" w:cs="Times New Roman"/>
                <w:noProof/>
                <w:sz w:val="20"/>
                <w:szCs w:val="20"/>
              </w:rPr>
            </w:pPr>
            <w:r>
              <w:rPr>
                <w:rFonts w:ascii="Times New Roman" w:hAnsi="Times New Roman"/>
                <w:b/>
                <w:noProof/>
                <w:sz w:val="20"/>
              </w:rPr>
              <w:t xml:space="preserve">                  Chapitre 1 – Recrutement</w:t>
            </w:r>
          </w:p>
        </w:tc>
      </w:tr>
      <w:tr>
        <w:trPr>
          <w:trHeight w:hRule="exact" w:val="894"/>
        </w:trPr>
        <w:tc>
          <w:tcPr>
            <w:tcW w:w="827" w:type="dxa"/>
            <w:vMerge w:val="restart"/>
            <w:tcBorders>
              <w:top w:val="single" w:sz="7" w:space="0" w:color="000000"/>
              <w:left w:val="single" w:sz="5" w:space="0" w:color="000000"/>
              <w:right w:val="single" w:sz="4" w:space="0" w:color="000000"/>
            </w:tcBorders>
            <w:shd w:val="clear" w:color="auto" w:fill="FFFF65"/>
            <w:vAlign w:val="center"/>
          </w:tcPr>
          <w:p>
            <w:pPr>
              <w:widowControl w:val="0"/>
              <w:spacing w:before="79"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27 à 34</w:t>
            </w:r>
          </w:p>
        </w:tc>
        <w:tc>
          <w:tcPr>
            <w:tcW w:w="2729" w:type="dxa"/>
            <w:vMerge w:val="restart"/>
            <w:tcBorders>
              <w:top w:val="single" w:sz="7" w:space="0" w:color="000000"/>
              <w:left w:val="single" w:sz="4" w:space="0" w:color="000000"/>
              <w:right w:val="single" w:sz="4" w:space="0" w:color="000000"/>
            </w:tcBorders>
            <w:shd w:val="clear" w:color="auto" w:fill="FFFF65"/>
            <w:vAlign w:val="center"/>
          </w:tcPr>
          <w:p>
            <w:pPr>
              <w:widowControl w:val="0"/>
              <w:spacing w:before="127"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Recrutement</w:t>
            </w:r>
          </w:p>
        </w:tc>
        <w:tc>
          <w:tcPr>
            <w:tcW w:w="3432" w:type="dxa"/>
            <w:tcBorders>
              <w:top w:val="single" w:sz="7" w:space="0" w:color="000000"/>
              <w:left w:val="single" w:sz="4" w:space="0" w:color="000000"/>
              <w:bottom w:val="single" w:sz="8" w:space="0" w:color="000000"/>
              <w:right w:val="single" w:sz="4" w:space="0" w:color="000000"/>
            </w:tcBorders>
            <w:shd w:val="clear" w:color="auto" w:fill="FFFF65"/>
            <w:vAlign w:val="center"/>
          </w:tcPr>
          <w:p>
            <w:pPr>
              <w:widowControl w:val="0"/>
              <w:spacing w:before="103" w:after="0" w:line="265" w:lineRule="auto"/>
              <w:ind w:right="19"/>
              <w:jc w:val="center"/>
              <w:rPr>
                <w:rFonts w:ascii="Times New Roman" w:eastAsia="Times New Roman" w:hAnsi="Times New Roman" w:cs="Times New Roman"/>
                <w:noProof/>
                <w:sz w:val="12"/>
                <w:szCs w:val="12"/>
              </w:rPr>
            </w:pPr>
            <w:r>
              <w:rPr>
                <w:rFonts w:ascii="Times New Roman" w:hAnsi="Times New Roman"/>
                <w:noProof/>
                <w:sz w:val="12"/>
                <w:szCs w:val="12"/>
              </w:rPr>
              <w:t>Décision sur les dispositions générales d’exécution relatives au classement d’échelon lors de la nomination de fonctionnaires ou de l’engagement d’agents temporaires (modifiée en dernier lieu par la décision du 24 mars 2014)</w:t>
            </w:r>
          </w:p>
        </w:tc>
        <w:tc>
          <w:tcPr>
            <w:tcW w:w="1498" w:type="dxa"/>
            <w:tcBorders>
              <w:top w:val="single" w:sz="7" w:space="0" w:color="000000"/>
              <w:left w:val="single" w:sz="4" w:space="0" w:color="000000"/>
              <w:bottom w:val="single" w:sz="8" w:space="0" w:color="000000"/>
              <w:right w:val="single" w:sz="4" w:space="0" w:color="000000"/>
            </w:tcBorders>
            <w:shd w:val="clear" w:color="auto" w:fill="FFFF65"/>
            <w:vAlign w:val="center"/>
          </w:tcPr>
          <w:p>
            <w:pPr>
              <w:widowControl w:val="0"/>
              <w:spacing w:before="77"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12.5.2004</w:t>
            </w:r>
          </w:p>
        </w:tc>
        <w:tc>
          <w:tcPr>
            <w:tcW w:w="1562" w:type="dxa"/>
            <w:tcBorders>
              <w:top w:val="single" w:sz="7" w:space="0" w:color="000000"/>
              <w:left w:val="single" w:sz="4" w:space="0" w:color="000000"/>
              <w:bottom w:val="single" w:sz="8" w:space="0" w:color="000000"/>
              <w:right w:val="single" w:sz="4" w:space="0" w:color="000000"/>
            </w:tcBorders>
            <w:shd w:val="clear" w:color="auto" w:fill="FFFF65"/>
            <w:vAlign w:val="center"/>
          </w:tcPr>
          <w:p>
            <w:pPr>
              <w:jc w:val="center"/>
              <w:rPr>
                <w:rFonts w:ascii="Times New Roman" w:hAnsi="Times New Roman" w:cs="Times New Roman"/>
                <w:noProof/>
                <w:sz w:val="12"/>
                <w:szCs w:val="12"/>
              </w:rPr>
            </w:pPr>
          </w:p>
        </w:tc>
        <w:tc>
          <w:tcPr>
            <w:tcW w:w="1007" w:type="dxa"/>
            <w:tcBorders>
              <w:top w:val="single" w:sz="7" w:space="0" w:color="000000"/>
              <w:left w:val="single" w:sz="4" w:space="0" w:color="000000"/>
              <w:bottom w:val="single" w:sz="8"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81"/>
        </w:trPr>
        <w:tc>
          <w:tcPr>
            <w:tcW w:w="827" w:type="dxa"/>
            <w:vMerge/>
            <w:tcBorders>
              <w:left w:val="single" w:sz="5" w:space="0" w:color="000000"/>
              <w:right w:val="single" w:sz="4" w:space="0" w:color="000000"/>
            </w:tcBorders>
            <w:shd w:val="clear" w:color="auto" w:fill="FFFF65"/>
            <w:vAlign w:val="center"/>
          </w:tcPr>
          <w:p>
            <w:pPr>
              <w:widowControl w:val="0"/>
              <w:spacing w:before="79" w:after="0" w:line="240" w:lineRule="auto"/>
              <w:jc w:val="center"/>
              <w:rPr>
                <w:rFonts w:ascii="Times New Roman" w:hAnsi="Times New Roman" w:cs="Times New Roman"/>
                <w:b/>
                <w:noProof/>
                <w:w w:val="105"/>
                <w:sz w:val="13"/>
                <w:lang w:val="en-US"/>
              </w:rPr>
            </w:pPr>
          </w:p>
        </w:tc>
        <w:tc>
          <w:tcPr>
            <w:tcW w:w="2729" w:type="dxa"/>
            <w:vMerge/>
            <w:tcBorders>
              <w:left w:val="single" w:sz="4" w:space="0" w:color="000000"/>
              <w:right w:val="single" w:sz="4" w:space="0" w:color="000000"/>
            </w:tcBorders>
            <w:shd w:val="clear" w:color="auto" w:fill="FFFF65"/>
            <w:vAlign w:val="center"/>
          </w:tcPr>
          <w:p>
            <w:pPr>
              <w:widowControl w:val="0"/>
              <w:spacing w:before="127" w:after="0" w:line="240" w:lineRule="auto"/>
              <w:jc w:val="center"/>
              <w:rPr>
                <w:rFonts w:ascii="Times New Roman" w:hAnsi="Times New Roman" w:cs="Times New Roman"/>
                <w:b/>
                <w:noProof/>
                <w:spacing w:val="-1"/>
                <w:w w:val="105"/>
                <w:sz w:val="17"/>
                <w:lang w:val="en-US"/>
              </w:rPr>
            </w:pPr>
          </w:p>
        </w:tc>
        <w:tc>
          <w:tcPr>
            <w:tcW w:w="3432"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widowControl w:val="0"/>
              <w:spacing w:before="103" w:after="0" w:line="265" w:lineRule="auto"/>
              <w:ind w:right="19"/>
              <w:jc w:val="center"/>
              <w:rPr>
                <w:rFonts w:ascii="Times New Roman" w:hAnsi="Times New Roman" w:cs="Times New Roman"/>
                <w:noProof/>
                <w:spacing w:val="-1"/>
                <w:w w:val="105"/>
                <w:sz w:val="12"/>
                <w:szCs w:val="12"/>
              </w:rPr>
            </w:pPr>
            <w:r>
              <w:rPr>
                <w:rFonts w:ascii="Times New Roman" w:hAnsi="Times New Roman"/>
                <w:noProof/>
                <w:sz w:val="12"/>
                <w:szCs w:val="12"/>
              </w:rPr>
              <w:t>Décision du greffier de la Cour de justice portant application de la conclusion nº 260/13 du collège des chefs d’administration sur la communication des données médicales des candidats à un emploi entre institutions</w:t>
            </w:r>
          </w:p>
        </w:tc>
        <w:tc>
          <w:tcPr>
            <w:tcW w:w="1498"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widowControl w:val="0"/>
              <w:spacing w:before="77" w:after="0" w:line="240" w:lineRule="auto"/>
              <w:jc w:val="center"/>
              <w:rPr>
                <w:rFonts w:ascii="Times New Roman" w:hAnsi="Times New Roman" w:cs="Times New Roman"/>
                <w:noProof/>
                <w:w w:val="105"/>
                <w:sz w:val="12"/>
                <w:szCs w:val="12"/>
              </w:rPr>
            </w:pPr>
            <w:r>
              <w:rPr>
                <w:rFonts w:ascii="Times New Roman" w:hAnsi="Times New Roman"/>
                <w:noProof/>
                <w:sz w:val="12"/>
                <w:szCs w:val="12"/>
              </w:rPr>
              <w:t>11.12.2017</w:t>
            </w:r>
          </w:p>
        </w:tc>
        <w:tc>
          <w:tcPr>
            <w:tcW w:w="1562"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sz w:val="12"/>
                <w:szCs w:val="12"/>
              </w:rPr>
            </w:pPr>
          </w:p>
        </w:tc>
        <w:tc>
          <w:tcPr>
            <w:tcW w:w="1007" w:type="dxa"/>
            <w:tcBorders>
              <w:top w:val="single" w:sz="8" w:space="0" w:color="000000"/>
              <w:left w:val="single" w:sz="4" w:space="0" w:color="000000"/>
              <w:bottom w:val="single" w:sz="8" w:space="0" w:color="000000"/>
              <w:right w:val="single" w:sz="8"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059"/>
        </w:trPr>
        <w:tc>
          <w:tcPr>
            <w:tcW w:w="827" w:type="dxa"/>
            <w:vMerge/>
            <w:tcBorders>
              <w:left w:val="single" w:sz="5" w:space="0" w:color="000000"/>
              <w:right w:val="single" w:sz="4" w:space="0" w:color="000000"/>
            </w:tcBorders>
            <w:shd w:val="clear" w:color="auto" w:fill="FFFF65"/>
            <w:vAlign w:val="center"/>
          </w:tcPr>
          <w:p>
            <w:pPr>
              <w:widowControl w:val="0"/>
              <w:spacing w:before="79" w:after="0" w:line="240" w:lineRule="auto"/>
              <w:jc w:val="center"/>
              <w:rPr>
                <w:rFonts w:ascii="Times New Roman" w:hAnsi="Times New Roman" w:cs="Times New Roman"/>
                <w:b/>
                <w:noProof/>
                <w:w w:val="105"/>
                <w:sz w:val="13"/>
                <w:lang w:val="en-US"/>
              </w:rPr>
            </w:pPr>
          </w:p>
        </w:tc>
        <w:tc>
          <w:tcPr>
            <w:tcW w:w="2729" w:type="dxa"/>
            <w:vMerge/>
            <w:tcBorders>
              <w:left w:val="single" w:sz="4" w:space="0" w:color="000000"/>
              <w:right w:val="single" w:sz="4" w:space="0" w:color="000000"/>
            </w:tcBorders>
            <w:shd w:val="clear" w:color="auto" w:fill="FFFF65"/>
            <w:vAlign w:val="center"/>
          </w:tcPr>
          <w:p>
            <w:pPr>
              <w:widowControl w:val="0"/>
              <w:spacing w:before="127" w:after="0" w:line="240" w:lineRule="auto"/>
              <w:jc w:val="center"/>
              <w:rPr>
                <w:rFonts w:ascii="Times New Roman" w:hAnsi="Times New Roman" w:cs="Times New Roman"/>
                <w:b/>
                <w:noProof/>
                <w:spacing w:val="-1"/>
                <w:w w:val="105"/>
                <w:sz w:val="17"/>
                <w:lang w:val="en-US"/>
              </w:rPr>
            </w:pPr>
          </w:p>
        </w:tc>
        <w:tc>
          <w:tcPr>
            <w:tcW w:w="3432"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widowControl w:val="0"/>
              <w:spacing w:before="103" w:after="0" w:line="265" w:lineRule="auto"/>
              <w:ind w:right="19"/>
              <w:jc w:val="center"/>
              <w:rPr>
                <w:rFonts w:ascii="Times New Roman" w:hAnsi="Times New Roman" w:cs="Times New Roman"/>
                <w:noProof/>
                <w:spacing w:val="-1"/>
                <w:w w:val="105"/>
                <w:sz w:val="12"/>
                <w:szCs w:val="12"/>
              </w:rPr>
            </w:pPr>
            <w:r>
              <w:rPr>
                <w:rFonts w:ascii="Times New Roman" w:hAnsi="Times New Roman"/>
                <w:noProof/>
                <w:sz w:val="12"/>
                <w:szCs w:val="12"/>
              </w:rPr>
              <w:t>Décision du greffier de la Cour de justice portant application de la conclusion nº 270/15 du collège des chefs d’administration sur la période de stage en cas de changement de grade ou de groupe de fonctions d’un fonctionnaire à la suite d’un concours interne ou général</w:t>
            </w:r>
          </w:p>
        </w:tc>
        <w:tc>
          <w:tcPr>
            <w:tcW w:w="1498"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widowControl w:val="0"/>
              <w:spacing w:before="77" w:after="0" w:line="240" w:lineRule="auto"/>
              <w:jc w:val="center"/>
              <w:rPr>
                <w:rFonts w:ascii="Times New Roman" w:hAnsi="Times New Roman" w:cs="Times New Roman"/>
                <w:noProof/>
                <w:w w:val="105"/>
                <w:sz w:val="12"/>
                <w:szCs w:val="12"/>
              </w:rPr>
            </w:pPr>
            <w:r>
              <w:rPr>
                <w:rFonts w:ascii="Times New Roman" w:hAnsi="Times New Roman"/>
                <w:noProof/>
                <w:sz w:val="12"/>
                <w:szCs w:val="12"/>
              </w:rPr>
              <w:t>11.12.2017</w:t>
            </w:r>
          </w:p>
        </w:tc>
        <w:tc>
          <w:tcPr>
            <w:tcW w:w="1562"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sz w:val="12"/>
                <w:szCs w:val="12"/>
              </w:rPr>
            </w:pPr>
          </w:p>
        </w:tc>
        <w:tc>
          <w:tcPr>
            <w:tcW w:w="1007" w:type="dxa"/>
            <w:tcBorders>
              <w:top w:val="single" w:sz="8" w:space="0" w:color="000000"/>
              <w:left w:val="single" w:sz="4" w:space="0" w:color="000000"/>
              <w:bottom w:val="single" w:sz="8" w:space="0" w:color="000000"/>
              <w:right w:val="single" w:sz="8"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78"/>
        </w:trPr>
        <w:tc>
          <w:tcPr>
            <w:tcW w:w="827" w:type="dxa"/>
            <w:vMerge/>
            <w:tcBorders>
              <w:left w:val="single" w:sz="5" w:space="0" w:color="000000"/>
              <w:right w:val="single" w:sz="4" w:space="0" w:color="000000"/>
            </w:tcBorders>
            <w:shd w:val="clear" w:color="auto" w:fill="FFFF65"/>
            <w:vAlign w:val="center"/>
          </w:tcPr>
          <w:p>
            <w:pPr>
              <w:widowControl w:val="0"/>
              <w:spacing w:before="79" w:after="0" w:line="240" w:lineRule="auto"/>
              <w:jc w:val="center"/>
              <w:rPr>
                <w:rFonts w:ascii="Times New Roman" w:hAnsi="Times New Roman" w:cs="Times New Roman"/>
                <w:b/>
                <w:noProof/>
                <w:w w:val="105"/>
                <w:sz w:val="13"/>
                <w:lang w:val="en-US"/>
              </w:rPr>
            </w:pPr>
          </w:p>
        </w:tc>
        <w:tc>
          <w:tcPr>
            <w:tcW w:w="2729" w:type="dxa"/>
            <w:vMerge/>
            <w:tcBorders>
              <w:left w:val="single" w:sz="4" w:space="0" w:color="000000"/>
              <w:right w:val="single" w:sz="4" w:space="0" w:color="000000"/>
            </w:tcBorders>
            <w:shd w:val="clear" w:color="auto" w:fill="FFFF65"/>
            <w:vAlign w:val="center"/>
          </w:tcPr>
          <w:p>
            <w:pPr>
              <w:widowControl w:val="0"/>
              <w:spacing w:before="127" w:after="0" w:line="240" w:lineRule="auto"/>
              <w:jc w:val="center"/>
              <w:rPr>
                <w:rFonts w:ascii="Times New Roman" w:hAnsi="Times New Roman" w:cs="Times New Roman"/>
                <w:b/>
                <w:noProof/>
                <w:spacing w:val="-1"/>
                <w:w w:val="105"/>
                <w:sz w:val="17"/>
                <w:lang w:val="en-US"/>
              </w:rPr>
            </w:pPr>
          </w:p>
        </w:tc>
        <w:tc>
          <w:tcPr>
            <w:tcW w:w="3432"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widowControl w:val="0"/>
              <w:spacing w:before="103" w:after="0" w:line="265" w:lineRule="auto"/>
              <w:ind w:right="19"/>
              <w:jc w:val="center"/>
              <w:rPr>
                <w:rFonts w:ascii="Times New Roman" w:hAnsi="Times New Roman" w:cs="Times New Roman"/>
                <w:noProof/>
                <w:spacing w:val="-1"/>
                <w:w w:val="105"/>
                <w:sz w:val="12"/>
                <w:szCs w:val="12"/>
              </w:rPr>
            </w:pPr>
            <w:r>
              <w:rPr>
                <w:rFonts w:ascii="Times New Roman" w:hAnsi="Times New Roman"/>
                <w:noProof/>
                <w:sz w:val="12"/>
                <w:szCs w:val="12"/>
              </w:rPr>
              <w:t>Décision du comité administratif de la Cour de justice de l’Union européenne du 3 juin 2018 relative aux stages</w:t>
            </w:r>
          </w:p>
        </w:tc>
        <w:tc>
          <w:tcPr>
            <w:tcW w:w="1498"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widowControl w:val="0"/>
              <w:spacing w:before="77" w:after="0" w:line="240" w:lineRule="auto"/>
              <w:jc w:val="center"/>
              <w:rPr>
                <w:rFonts w:ascii="Times New Roman" w:hAnsi="Times New Roman" w:cs="Times New Roman"/>
                <w:noProof/>
                <w:w w:val="105"/>
                <w:sz w:val="12"/>
                <w:szCs w:val="12"/>
              </w:rPr>
            </w:pPr>
            <w:r>
              <w:rPr>
                <w:rFonts w:ascii="Times New Roman" w:hAnsi="Times New Roman"/>
                <w:noProof/>
                <w:sz w:val="12"/>
                <w:szCs w:val="12"/>
              </w:rPr>
              <w:t>3.6.2018</w:t>
            </w:r>
          </w:p>
        </w:tc>
        <w:tc>
          <w:tcPr>
            <w:tcW w:w="1562"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sz w:val="12"/>
                <w:szCs w:val="12"/>
              </w:rPr>
            </w:pPr>
          </w:p>
        </w:tc>
        <w:tc>
          <w:tcPr>
            <w:tcW w:w="1007" w:type="dxa"/>
            <w:tcBorders>
              <w:top w:val="single" w:sz="8" w:space="0" w:color="000000"/>
              <w:left w:val="single" w:sz="4" w:space="0" w:color="000000"/>
              <w:bottom w:val="single" w:sz="8" w:space="0" w:color="000000"/>
              <w:right w:val="single" w:sz="8"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84"/>
        </w:trPr>
        <w:tc>
          <w:tcPr>
            <w:tcW w:w="827" w:type="dxa"/>
            <w:vMerge/>
            <w:tcBorders>
              <w:left w:val="single" w:sz="5" w:space="0" w:color="000000"/>
              <w:bottom w:val="single" w:sz="7" w:space="0" w:color="000000"/>
              <w:right w:val="single" w:sz="4" w:space="0" w:color="000000"/>
            </w:tcBorders>
            <w:shd w:val="clear" w:color="auto" w:fill="FFFF65"/>
            <w:vAlign w:val="center"/>
          </w:tcPr>
          <w:p>
            <w:pPr>
              <w:widowControl w:val="0"/>
              <w:spacing w:before="79" w:after="0" w:line="240" w:lineRule="auto"/>
              <w:jc w:val="center"/>
              <w:rPr>
                <w:rFonts w:ascii="Times New Roman" w:hAnsi="Times New Roman" w:cs="Times New Roman"/>
                <w:b/>
                <w:noProof/>
                <w:w w:val="105"/>
                <w:sz w:val="13"/>
                <w:lang w:val="en-US"/>
              </w:rPr>
            </w:pPr>
          </w:p>
        </w:tc>
        <w:tc>
          <w:tcPr>
            <w:tcW w:w="2729" w:type="dxa"/>
            <w:vMerge/>
            <w:tcBorders>
              <w:left w:val="single" w:sz="4" w:space="0" w:color="000000"/>
              <w:bottom w:val="single" w:sz="7" w:space="0" w:color="000000"/>
              <w:right w:val="single" w:sz="4" w:space="0" w:color="000000"/>
            </w:tcBorders>
            <w:shd w:val="clear" w:color="auto" w:fill="FFFF65"/>
            <w:vAlign w:val="center"/>
          </w:tcPr>
          <w:p>
            <w:pPr>
              <w:widowControl w:val="0"/>
              <w:spacing w:before="127" w:after="0" w:line="240" w:lineRule="auto"/>
              <w:jc w:val="center"/>
              <w:rPr>
                <w:rFonts w:ascii="Times New Roman" w:hAnsi="Times New Roman" w:cs="Times New Roman"/>
                <w:b/>
                <w:noProof/>
                <w:spacing w:val="-1"/>
                <w:w w:val="105"/>
                <w:sz w:val="17"/>
                <w:lang w:val="en-US"/>
              </w:rPr>
            </w:pPr>
          </w:p>
        </w:tc>
        <w:tc>
          <w:tcPr>
            <w:tcW w:w="3432"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widowControl w:val="0"/>
              <w:spacing w:before="103" w:after="0" w:line="265" w:lineRule="auto"/>
              <w:ind w:right="19"/>
              <w:jc w:val="center"/>
              <w:rPr>
                <w:rFonts w:ascii="Times New Roman" w:hAnsi="Times New Roman" w:cs="Times New Roman"/>
                <w:noProof/>
                <w:spacing w:val="-1"/>
                <w:w w:val="105"/>
                <w:sz w:val="12"/>
                <w:szCs w:val="12"/>
              </w:rPr>
            </w:pPr>
            <w:r>
              <w:rPr>
                <w:rFonts w:ascii="Times New Roman" w:hAnsi="Times New Roman"/>
                <w:noProof/>
                <w:sz w:val="12"/>
                <w:szCs w:val="12"/>
              </w:rPr>
              <w:t>Décision du greffier de la Cour de justice relative aux droits pécuniaires des stagiaires</w:t>
            </w:r>
          </w:p>
        </w:tc>
        <w:tc>
          <w:tcPr>
            <w:tcW w:w="1498"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widowControl w:val="0"/>
              <w:spacing w:before="77" w:after="0" w:line="240" w:lineRule="auto"/>
              <w:jc w:val="center"/>
              <w:rPr>
                <w:rFonts w:ascii="Times New Roman" w:hAnsi="Times New Roman" w:cs="Times New Roman"/>
                <w:noProof/>
                <w:w w:val="105"/>
                <w:sz w:val="12"/>
                <w:szCs w:val="12"/>
              </w:rPr>
            </w:pPr>
            <w:r>
              <w:rPr>
                <w:rFonts w:ascii="Times New Roman" w:hAnsi="Times New Roman"/>
                <w:noProof/>
                <w:sz w:val="12"/>
                <w:szCs w:val="12"/>
              </w:rPr>
              <w:t>13.12.2018</w:t>
            </w:r>
          </w:p>
        </w:tc>
        <w:tc>
          <w:tcPr>
            <w:tcW w:w="1562"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sz w:val="12"/>
                <w:szCs w:val="12"/>
              </w:rPr>
            </w:pPr>
          </w:p>
        </w:tc>
        <w:tc>
          <w:tcPr>
            <w:tcW w:w="1007" w:type="dxa"/>
            <w:tcBorders>
              <w:top w:val="single" w:sz="8" w:space="0" w:color="000000"/>
              <w:left w:val="single" w:sz="4" w:space="0" w:color="000000"/>
              <w:bottom w:val="single" w:sz="8" w:space="0" w:color="000000"/>
              <w:right w:val="single" w:sz="8"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spacing w:after="0"/>
        <w:rPr>
          <w:rFonts w:ascii="Times New Roman" w:hAnsi="Times New Roman" w:cs="Times New Roman"/>
          <w:noProof/>
        </w:rPr>
      </w:pPr>
    </w:p>
    <w:tbl>
      <w:tblPr>
        <w:tblW w:w="0" w:type="auto"/>
        <w:tblInd w:w="96"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8"/>
      </w:tblGrid>
      <w:tr>
        <w:trPr>
          <w:trHeight w:hRule="exact" w:val="415"/>
        </w:trPr>
        <w:tc>
          <w:tcPr>
            <w:tcW w:w="11056" w:type="dxa"/>
            <w:gridSpan w:val="6"/>
            <w:tcBorders>
              <w:top w:val="single" w:sz="7" w:space="0" w:color="000000"/>
              <w:left w:val="single" w:sz="5" w:space="0" w:color="000000"/>
              <w:bottom w:val="single" w:sz="7" w:space="0" w:color="000000"/>
              <w:right w:val="single" w:sz="7" w:space="0" w:color="000000"/>
            </w:tcBorders>
            <w:shd w:val="clear" w:color="auto" w:fill="DAEEF3"/>
            <w:vAlign w:val="center"/>
          </w:tcPr>
          <w:p>
            <w:pPr>
              <w:widowControl w:val="0"/>
              <w:spacing w:before="86" w:after="0" w:line="240" w:lineRule="auto"/>
              <w:jc w:val="center"/>
              <w:rPr>
                <w:rFonts w:ascii="Times New Roman" w:eastAsia="Times New Roman" w:hAnsi="Times New Roman" w:cs="Times New Roman"/>
                <w:noProof/>
                <w:sz w:val="19"/>
                <w:szCs w:val="19"/>
              </w:rPr>
            </w:pPr>
            <w:r>
              <w:rPr>
                <w:rFonts w:ascii="Times New Roman"/>
                <w:b/>
                <w:noProof/>
                <w:sz w:val="19"/>
                <w:szCs w:val="19"/>
              </w:rPr>
              <w:t>Chapitre</w:t>
            </w:r>
            <w:r>
              <w:rPr>
                <w:rFonts w:ascii="Times New Roman"/>
                <w:b/>
                <w:noProof/>
                <w:sz w:val="19"/>
                <w:szCs w:val="19"/>
              </w:rPr>
              <w:t> </w:t>
            </w:r>
            <w:r>
              <w:rPr>
                <w:rFonts w:ascii="Times New Roman"/>
                <w:b/>
                <w:noProof/>
                <w:sz w:val="19"/>
                <w:szCs w:val="19"/>
              </w:rPr>
              <w:t>2</w:t>
            </w:r>
            <w:r>
              <w:rPr>
                <w:rFonts w:ascii="Times New Roman"/>
                <w:b/>
                <w:noProof/>
                <w:sz w:val="19"/>
                <w:szCs w:val="19"/>
              </w:rPr>
              <w:t> –</w:t>
            </w:r>
            <w:r>
              <w:rPr>
                <w:rFonts w:ascii="Times New Roman"/>
                <w:b/>
                <w:noProof/>
                <w:sz w:val="19"/>
                <w:szCs w:val="19"/>
              </w:rPr>
              <w:t xml:space="preserve"> Positions</w:t>
            </w:r>
          </w:p>
        </w:tc>
      </w:tr>
      <w:tr>
        <w:trPr>
          <w:trHeight w:hRule="exact" w:val="295"/>
        </w:trPr>
        <w:tc>
          <w:tcPr>
            <w:tcW w:w="11056" w:type="dxa"/>
            <w:gridSpan w:val="6"/>
            <w:tcBorders>
              <w:top w:val="single" w:sz="7" w:space="0" w:color="000000"/>
              <w:left w:val="single" w:sz="5" w:space="0" w:color="000000"/>
              <w:bottom w:val="single" w:sz="7" w:space="0" w:color="000000"/>
              <w:right w:val="single" w:sz="7" w:space="0" w:color="000000"/>
            </w:tcBorders>
            <w:shd w:val="clear" w:color="auto" w:fill="DBE5F1" w:themeFill="accent1" w:themeFillTint="33"/>
            <w:vAlign w:val="center"/>
          </w:tcPr>
          <w:p>
            <w:pPr>
              <w:widowControl w:val="0"/>
              <w:spacing w:before="44" w:after="0" w:line="240" w:lineRule="auto"/>
              <w:jc w:val="center"/>
              <w:rPr>
                <w:rFonts w:ascii="Times New Roman" w:eastAsia="Times New Roman" w:hAnsi="Times New Roman" w:cs="Times New Roman"/>
                <w:noProof/>
                <w:sz w:val="17"/>
                <w:szCs w:val="17"/>
              </w:rPr>
            </w:pPr>
            <w:r>
              <w:rPr>
                <w:rFonts w:ascii="Times New Roman"/>
                <w:b/>
                <w:noProof/>
                <w:sz w:val="17"/>
              </w:rPr>
              <w:t>Section</w:t>
            </w:r>
            <w:r>
              <w:rPr>
                <w:rFonts w:ascii="Times New Roman"/>
                <w:b/>
                <w:noProof/>
                <w:sz w:val="17"/>
              </w:rPr>
              <w:t> </w:t>
            </w:r>
            <w:r>
              <w:rPr>
                <w:rFonts w:ascii="Times New Roman"/>
                <w:b/>
                <w:noProof/>
                <w:sz w:val="17"/>
              </w:rPr>
              <w:t>3</w:t>
            </w:r>
            <w:r>
              <w:rPr>
                <w:rFonts w:ascii="Times New Roman"/>
                <w:b/>
                <w:noProof/>
                <w:sz w:val="17"/>
              </w:rPr>
              <w:t> –</w:t>
            </w:r>
            <w:r>
              <w:rPr>
                <w:rFonts w:ascii="Times New Roman"/>
                <w:b/>
                <w:noProof/>
                <w:sz w:val="17"/>
              </w:rPr>
              <w:t xml:space="preserve"> Le cong</w:t>
            </w:r>
            <w:r>
              <w:rPr>
                <w:rFonts w:ascii="Times New Roman"/>
                <w:b/>
                <w:noProof/>
                <w:sz w:val="17"/>
              </w:rPr>
              <w:t>é</w:t>
            </w:r>
            <w:r>
              <w:rPr>
                <w:rFonts w:ascii="Times New Roman"/>
                <w:b/>
                <w:noProof/>
                <w:sz w:val="17"/>
              </w:rPr>
              <w:t xml:space="preserve"> de convenance personnelle</w:t>
            </w:r>
          </w:p>
        </w:tc>
      </w:tr>
      <w:tr>
        <w:trPr>
          <w:trHeight w:hRule="exact" w:val="912"/>
        </w:trPr>
        <w:tc>
          <w:tcPr>
            <w:tcW w:w="827" w:type="dxa"/>
            <w:tcBorders>
              <w:top w:val="single" w:sz="7" w:space="0" w:color="000000"/>
              <w:left w:val="single" w:sz="5"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b/>
                <w:noProof/>
                <w:sz w:val="13"/>
              </w:rPr>
              <w:t>40</w:t>
            </w:r>
          </w:p>
        </w:tc>
        <w:tc>
          <w:tcPr>
            <w:tcW w:w="2729" w:type="dxa"/>
            <w:tcBorders>
              <w:top w:val="single" w:sz="7"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114" w:after="0" w:line="240" w:lineRule="auto"/>
              <w:jc w:val="center"/>
              <w:rPr>
                <w:rFonts w:ascii="Times New Roman" w:eastAsia="Times New Roman" w:hAnsi="Times New Roman" w:cs="Times New Roman"/>
                <w:noProof/>
                <w:sz w:val="16"/>
                <w:szCs w:val="16"/>
              </w:rPr>
            </w:pPr>
            <w:r>
              <w:rPr>
                <w:rFonts w:ascii="Times New Roman"/>
                <w:b/>
                <w:noProof/>
                <w:sz w:val="16"/>
                <w:szCs w:val="16"/>
              </w:rPr>
              <w:t>Cong</w:t>
            </w:r>
            <w:r>
              <w:rPr>
                <w:rFonts w:ascii="Times New Roman"/>
                <w:b/>
                <w:noProof/>
                <w:sz w:val="16"/>
                <w:szCs w:val="16"/>
              </w:rPr>
              <w:t>é</w:t>
            </w:r>
            <w:r>
              <w:rPr>
                <w:rFonts w:ascii="Times New Roman"/>
                <w:b/>
                <w:noProof/>
                <w:sz w:val="16"/>
                <w:szCs w:val="16"/>
              </w:rPr>
              <w:t xml:space="preserve"> de convenance personnelle</w:t>
            </w:r>
          </w:p>
        </w:tc>
        <w:tc>
          <w:tcPr>
            <w:tcW w:w="3432" w:type="dxa"/>
            <w:tcBorders>
              <w:top w:val="single" w:sz="7"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48" w:after="0" w:line="265" w:lineRule="auto"/>
              <w:ind w:right="156"/>
              <w:jc w:val="center"/>
              <w:rPr>
                <w:rFonts w:ascii="Times New Roman" w:eastAsia="Times New Roman" w:hAnsi="Times New Roman" w:cs="Times New Roman"/>
                <w:noProof/>
                <w:sz w:val="13"/>
                <w:szCs w:val="13"/>
              </w:rPr>
            </w:pPr>
            <w:r>
              <w:rPr>
                <w:rFonts w:ascii="Times New Roman"/>
                <w:noProof/>
                <w:sz w:val="13"/>
              </w:rPr>
              <w:t>D</w:t>
            </w:r>
            <w:r>
              <w:rPr>
                <w:rFonts w:ascii="Times New Roman"/>
                <w:noProof/>
                <w:sz w:val="13"/>
              </w:rPr>
              <w:t>é</w:t>
            </w:r>
            <w:r>
              <w:rPr>
                <w:rFonts w:ascii="Times New Roman"/>
                <w:noProof/>
                <w:sz w:val="13"/>
              </w:rPr>
              <w:t>cision du greffier de la Cour de justice portant application de la conclusion n</w:t>
            </w:r>
            <w:r>
              <w:rPr>
                <w:rFonts w:ascii="Times New Roman"/>
                <w:noProof/>
                <w:sz w:val="13"/>
              </w:rPr>
              <w:t>º </w:t>
            </w:r>
            <w:r>
              <w:rPr>
                <w:rFonts w:ascii="Times New Roman"/>
                <w:noProof/>
                <w:sz w:val="13"/>
              </w:rPr>
              <w:t>272/15 du coll</w:t>
            </w:r>
            <w:r>
              <w:rPr>
                <w:rFonts w:ascii="Times New Roman"/>
                <w:noProof/>
                <w:sz w:val="13"/>
              </w:rPr>
              <w:t>è</w:t>
            </w:r>
            <w:r>
              <w:rPr>
                <w:rFonts w:ascii="Times New Roman"/>
                <w:noProof/>
                <w:sz w:val="13"/>
              </w:rPr>
              <w:t>ge des chefs d</w:t>
            </w:r>
            <w:r>
              <w:rPr>
                <w:rFonts w:ascii="Times New Roman"/>
                <w:noProof/>
                <w:sz w:val="13"/>
              </w:rPr>
              <w:t>’</w:t>
            </w:r>
            <w:r>
              <w:rPr>
                <w:rFonts w:ascii="Times New Roman"/>
                <w:noProof/>
                <w:sz w:val="13"/>
              </w:rPr>
              <w:t>administration sur la r</w:t>
            </w:r>
            <w:r>
              <w:rPr>
                <w:rFonts w:ascii="Times New Roman"/>
                <w:noProof/>
                <w:sz w:val="13"/>
              </w:rPr>
              <w:t>é</w:t>
            </w:r>
            <w:r>
              <w:rPr>
                <w:rFonts w:ascii="Times New Roman"/>
                <w:noProof/>
                <w:sz w:val="13"/>
              </w:rPr>
              <w:t>int</w:t>
            </w:r>
            <w:r>
              <w:rPr>
                <w:rFonts w:ascii="Times New Roman"/>
                <w:noProof/>
                <w:sz w:val="13"/>
              </w:rPr>
              <w:t>é</w:t>
            </w:r>
            <w:r>
              <w:rPr>
                <w:rFonts w:ascii="Times New Roman"/>
                <w:noProof/>
                <w:sz w:val="13"/>
              </w:rPr>
              <w:t>gration apr</w:t>
            </w:r>
            <w:r>
              <w:rPr>
                <w:rFonts w:ascii="Times New Roman"/>
                <w:noProof/>
                <w:sz w:val="13"/>
              </w:rPr>
              <w:t>è</w:t>
            </w:r>
            <w:r>
              <w:rPr>
                <w:rFonts w:ascii="Times New Roman"/>
                <w:noProof/>
                <w:sz w:val="13"/>
              </w:rPr>
              <w:t>s un cong</w:t>
            </w:r>
            <w:r>
              <w:rPr>
                <w:rFonts w:ascii="Times New Roman"/>
                <w:noProof/>
                <w:sz w:val="13"/>
              </w:rPr>
              <w:t>é</w:t>
            </w:r>
            <w:r>
              <w:rPr>
                <w:rFonts w:ascii="Times New Roman"/>
                <w:noProof/>
                <w:sz w:val="13"/>
              </w:rPr>
              <w:t xml:space="preserve"> de convenance personnelle en cas de maladie d</w:t>
            </w:r>
            <w:r>
              <w:rPr>
                <w:rFonts w:ascii="Times New Roman"/>
                <w:noProof/>
                <w:sz w:val="13"/>
              </w:rPr>
              <w:t>’</w:t>
            </w:r>
            <w:r>
              <w:rPr>
                <w:rFonts w:ascii="Times New Roman"/>
                <w:noProof/>
                <w:sz w:val="13"/>
              </w:rPr>
              <w:t>un fonctionnaire ou agent</w:t>
            </w:r>
          </w:p>
        </w:tc>
        <w:tc>
          <w:tcPr>
            <w:tcW w:w="1498" w:type="dxa"/>
            <w:tcBorders>
              <w:top w:val="single" w:sz="7"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noProof/>
                <w:sz w:val="13"/>
              </w:rPr>
              <w:t>11.12.2017</w:t>
            </w:r>
          </w:p>
        </w:tc>
        <w:tc>
          <w:tcPr>
            <w:tcW w:w="1562" w:type="dxa"/>
            <w:tcBorders>
              <w:top w:val="single" w:sz="7" w:space="0" w:color="000000"/>
              <w:left w:val="single" w:sz="4" w:space="0" w:color="000000"/>
              <w:bottom w:val="single" w:sz="4" w:space="0" w:color="000000"/>
              <w:right w:val="single" w:sz="4" w:space="0" w:color="000000"/>
            </w:tcBorders>
            <w:shd w:val="clear" w:color="auto" w:fill="D99594" w:themeFill="accent2" w:themeFillTint="99"/>
            <w:vAlign w:val="center"/>
          </w:tcPr>
          <w:p>
            <w:pPr>
              <w:jc w:val="center"/>
              <w:rPr>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15"/>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86" w:after="0" w:line="240" w:lineRule="auto"/>
              <w:jc w:val="center"/>
              <w:rPr>
                <w:rFonts w:ascii="Times New Roman" w:eastAsia="Times New Roman" w:hAnsi="Times New Roman" w:cs="Times New Roman"/>
                <w:noProof/>
                <w:sz w:val="19"/>
                <w:szCs w:val="19"/>
              </w:rPr>
            </w:pPr>
            <w:r>
              <w:rPr>
                <w:rFonts w:ascii="Times New Roman"/>
                <w:b/>
                <w:noProof/>
                <w:sz w:val="19"/>
                <w:szCs w:val="19"/>
              </w:rPr>
              <w:t>Chapitre</w:t>
            </w:r>
            <w:r>
              <w:rPr>
                <w:rFonts w:ascii="Times New Roman"/>
                <w:b/>
                <w:noProof/>
                <w:sz w:val="19"/>
                <w:szCs w:val="19"/>
              </w:rPr>
              <w:t> </w:t>
            </w:r>
            <w:r>
              <w:rPr>
                <w:rFonts w:ascii="Times New Roman"/>
                <w:b/>
                <w:noProof/>
                <w:sz w:val="19"/>
                <w:szCs w:val="19"/>
              </w:rPr>
              <w:t>2</w:t>
            </w:r>
            <w:r>
              <w:rPr>
                <w:rFonts w:ascii="Times New Roman"/>
                <w:b/>
                <w:noProof/>
                <w:sz w:val="19"/>
                <w:szCs w:val="19"/>
              </w:rPr>
              <w:t> –</w:t>
            </w:r>
            <w:r>
              <w:rPr>
                <w:rFonts w:ascii="Times New Roman"/>
                <w:b/>
                <w:noProof/>
                <w:sz w:val="19"/>
                <w:szCs w:val="19"/>
              </w:rPr>
              <w:t xml:space="preserve"> Positions</w:t>
            </w:r>
          </w:p>
        </w:tc>
      </w:tr>
      <w:tr>
        <w:trPr>
          <w:trHeight w:hRule="exact" w:val="295"/>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BE5F1" w:themeFill="accent1" w:themeFillTint="33"/>
          </w:tcPr>
          <w:p>
            <w:pPr>
              <w:widowControl w:val="0"/>
              <w:spacing w:before="44" w:after="0" w:line="240" w:lineRule="auto"/>
              <w:jc w:val="center"/>
              <w:rPr>
                <w:rFonts w:ascii="Times New Roman" w:eastAsia="Times New Roman" w:hAnsi="Times New Roman" w:cs="Times New Roman"/>
                <w:noProof/>
                <w:sz w:val="17"/>
                <w:szCs w:val="17"/>
              </w:rPr>
            </w:pPr>
            <w:r>
              <w:rPr>
                <w:rFonts w:ascii="Times New Roman"/>
                <w:b/>
                <w:noProof/>
                <w:sz w:val="17"/>
              </w:rPr>
              <w:t>Section</w:t>
            </w:r>
            <w:r>
              <w:rPr>
                <w:rFonts w:ascii="Times New Roman"/>
                <w:b/>
                <w:noProof/>
                <w:sz w:val="17"/>
              </w:rPr>
              <w:t> </w:t>
            </w:r>
            <w:r>
              <w:rPr>
                <w:rFonts w:ascii="Times New Roman"/>
                <w:b/>
                <w:noProof/>
                <w:sz w:val="17"/>
              </w:rPr>
              <w:t>6</w:t>
            </w:r>
            <w:r>
              <w:rPr>
                <w:rFonts w:ascii="Times New Roman"/>
                <w:b/>
                <w:noProof/>
                <w:sz w:val="17"/>
              </w:rPr>
              <w:t> –</w:t>
            </w:r>
            <w:r>
              <w:rPr>
                <w:rFonts w:ascii="Times New Roman"/>
                <w:b/>
                <w:noProof/>
                <w:sz w:val="17"/>
              </w:rPr>
              <w:t xml:space="preserve"> Cong</w:t>
            </w:r>
            <w:r>
              <w:rPr>
                <w:rFonts w:ascii="Times New Roman"/>
                <w:b/>
                <w:noProof/>
                <w:sz w:val="17"/>
              </w:rPr>
              <w:t>é</w:t>
            </w:r>
            <w:r>
              <w:rPr>
                <w:rFonts w:ascii="Times New Roman"/>
                <w:b/>
                <w:noProof/>
                <w:sz w:val="17"/>
              </w:rPr>
              <w:t xml:space="preserve"> parental ou familial</w:t>
            </w:r>
          </w:p>
        </w:tc>
      </w:tr>
      <w:tr>
        <w:trPr>
          <w:trHeight w:hRule="exact" w:val="428"/>
        </w:trPr>
        <w:tc>
          <w:tcPr>
            <w:tcW w:w="827" w:type="dxa"/>
            <w:tcBorders>
              <w:top w:val="single" w:sz="7" w:space="0" w:color="000000"/>
              <w:left w:val="single" w:sz="5" w:space="0" w:color="000000"/>
              <w:bottom w:val="single" w:sz="4" w:space="0" w:color="000000"/>
              <w:right w:val="single" w:sz="4"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1"/>
                <w:szCs w:val="11"/>
                <w:lang w:val="fr-BE"/>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b/>
                <w:noProof/>
                <w:sz w:val="13"/>
              </w:rPr>
              <w:t>42</w:t>
            </w:r>
            <w:r>
              <w:rPr>
                <w:rFonts w:ascii="Times New Roman"/>
                <w:b/>
                <w:noProof/>
                <w:sz w:val="13"/>
              </w:rPr>
              <w:t> </w:t>
            </w:r>
            <w:r>
              <w:rPr>
                <w:rFonts w:ascii="Times New Roman"/>
                <w:b/>
                <w:i/>
                <w:iCs/>
                <w:noProof/>
                <w:sz w:val="13"/>
              </w:rPr>
              <w:t>bis</w:t>
            </w:r>
          </w:p>
        </w:tc>
        <w:tc>
          <w:tcPr>
            <w:tcW w:w="2729"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114" w:after="0" w:line="240" w:lineRule="auto"/>
              <w:jc w:val="center"/>
              <w:rPr>
                <w:rFonts w:ascii="Times New Roman" w:eastAsia="Times New Roman" w:hAnsi="Times New Roman" w:cs="Times New Roman"/>
                <w:noProof/>
                <w:sz w:val="17"/>
                <w:szCs w:val="17"/>
              </w:rPr>
            </w:pPr>
            <w:r>
              <w:rPr>
                <w:rFonts w:ascii="Times New Roman"/>
                <w:b/>
                <w:noProof/>
                <w:sz w:val="17"/>
              </w:rPr>
              <w:t>Cong</w:t>
            </w:r>
            <w:r>
              <w:rPr>
                <w:rFonts w:ascii="Times New Roman"/>
                <w:b/>
                <w:noProof/>
                <w:sz w:val="17"/>
              </w:rPr>
              <w:t>é</w:t>
            </w:r>
            <w:r>
              <w:rPr>
                <w:rFonts w:ascii="Times New Roman"/>
                <w:b/>
                <w:noProof/>
                <w:sz w:val="17"/>
              </w:rPr>
              <w:t xml:space="preserve"> parental</w:t>
            </w:r>
          </w:p>
        </w:tc>
        <w:tc>
          <w:tcPr>
            <w:tcW w:w="3432"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48" w:after="0" w:line="265" w:lineRule="auto"/>
              <w:ind w:right="156"/>
              <w:jc w:val="center"/>
              <w:rPr>
                <w:rFonts w:ascii="Times New Roman" w:eastAsia="Times New Roman" w:hAnsi="Times New Roman" w:cs="Times New Roman"/>
                <w:noProof/>
                <w:sz w:val="13"/>
                <w:szCs w:val="13"/>
              </w:rPr>
            </w:pPr>
            <w:r>
              <w:rPr>
                <w:rFonts w:ascii="Times New Roman"/>
                <w:noProof/>
                <w:sz w:val="13"/>
              </w:rPr>
              <w:t>D</w:t>
            </w:r>
            <w:r>
              <w:rPr>
                <w:rFonts w:ascii="Times New Roman"/>
                <w:noProof/>
                <w:sz w:val="13"/>
              </w:rPr>
              <w:t>é</w:t>
            </w:r>
            <w:r>
              <w:rPr>
                <w:rFonts w:ascii="Times New Roman"/>
                <w:noProof/>
                <w:sz w:val="13"/>
              </w:rPr>
              <w:t>cision portant dispositions g</w:t>
            </w:r>
            <w:r>
              <w:rPr>
                <w:rFonts w:ascii="Times New Roman"/>
                <w:noProof/>
                <w:sz w:val="13"/>
              </w:rPr>
              <w:t>é</w:t>
            </w:r>
            <w:r>
              <w:rPr>
                <w:rFonts w:ascii="Times New Roman"/>
                <w:noProof/>
                <w:sz w:val="13"/>
              </w:rPr>
              <w:t>n</w:t>
            </w:r>
            <w:r>
              <w:rPr>
                <w:rFonts w:ascii="Times New Roman"/>
                <w:noProof/>
                <w:sz w:val="13"/>
              </w:rPr>
              <w:t>é</w:t>
            </w:r>
            <w:r>
              <w:rPr>
                <w:rFonts w:ascii="Times New Roman"/>
                <w:noProof/>
                <w:sz w:val="13"/>
              </w:rPr>
              <w:t>rales d</w:t>
            </w:r>
            <w:r>
              <w:rPr>
                <w:rFonts w:ascii="Times New Roman"/>
                <w:noProof/>
                <w:sz w:val="13"/>
              </w:rPr>
              <w:t>’</w:t>
            </w:r>
            <w:r>
              <w:rPr>
                <w:rFonts w:ascii="Times New Roman"/>
                <w:noProof/>
                <w:sz w:val="13"/>
              </w:rPr>
              <w:t>ex</w:t>
            </w:r>
            <w:r>
              <w:rPr>
                <w:rFonts w:ascii="Times New Roman"/>
                <w:noProof/>
                <w:sz w:val="13"/>
              </w:rPr>
              <w:t>é</w:t>
            </w:r>
            <w:r>
              <w:rPr>
                <w:rFonts w:ascii="Times New Roman"/>
                <w:noProof/>
                <w:sz w:val="13"/>
              </w:rPr>
              <w:t>cution relatives au cong</w:t>
            </w:r>
            <w:r>
              <w:rPr>
                <w:rFonts w:ascii="Times New Roman"/>
                <w:noProof/>
                <w:sz w:val="13"/>
              </w:rPr>
              <w:t>é</w:t>
            </w:r>
            <w:r>
              <w:rPr>
                <w:rFonts w:ascii="Times New Roman"/>
                <w:noProof/>
                <w:sz w:val="13"/>
              </w:rPr>
              <w:t xml:space="preserve"> parental</w:t>
            </w:r>
          </w:p>
        </w:tc>
        <w:tc>
          <w:tcPr>
            <w:tcW w:w="1498"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3" w:after="0" w:line="240" w:lineRule="auto"/>
              <w:jc w:val="center"/>
              <w:rPr>
                <w:rFonts w:ascii="Times New Roman" w:eastAsia="Times New Roman" w:hAnsi="Times New Roman" w:cs="Times New Roman"/>
                <w:noProof/>
                <w:sz w:val="11"/>
                <w:szCs w:val="11"/>
                <w:lang w:val="fr-BE"/>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noProof/>
                <w:sz w:val="13"/>
              </w:rPr>
              <w:t>12.5.2004</w:t>
            </w:r>
          </w:p>
        </w:tc>
        <w:tc>
          <w:tcPr>
            <w:tcW w:w="1562" w:type="dxa"/>
            <w:tcBorders>
              <w:top w:val="single" w:sz="7" w:space="0" w:color="000000"/>
              <w:left w:val="single" w:sz="4" w:space="0" w:color="000000"/>
              <w:bottom w:val="single" w:sz="4" w:space="0" w:color="000000"/>
              <w:right w:val="single" w:sz="4" w:space="0" w:color="000000"/>
            </w:tcBorders>
            <w:shd w:val="clear" w:color="auto" w:fill="FFFF65"/>
          </w:tcPr>
          <w:p>
            <w:pPr>
              <w:jc w:val="center"/>
              <w:rPr>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296"/>
        </w:trPr>
        <w:tc>
          <w:tcPr>
            <w:tcW w:w="11055" w:type="dxa"/>
            <w:gridSpan w:val="6"/>
            <w:tcBorders>
              <w:top w:val="single" w:sz="7" w:space="0" w:color="000000"/>
              <w:left w:val="single" w:sz="5" w:space="0" w:color="000000"/>
              <w:bottom w:val="single" w:sz="4" w:space="0" w:color="000000"/>
              <w:right w:val="single" w:sz="7" w:space="0" w:color="000000"/>
            </w:tcBorders>
            <w:shd w:val="clear" w:color="auto" w:fill="DAEEF3"/>
            <w:vAlign w:val="center"/>
          </w:tcPr>
          <w:p>
            <w:pPr>
              <w:widowControl w:val="0"/>
              <w:spacing w:before="26"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3 – Notation, avancement d’échelon et promotion</w:t>
            </w:r>
          </w:p>
        </w:tc>
      </w:tr>
      <w:tr>
        <w:trPr>
          <w:trHeight w:hRule="exact" w:val="475"/>
        </w:trPr>
        <w:tc>
          <w:tcPr>
            <w:tcW w:w="827" w:type="dxa"/>
            <w:tcBorders>
              <w:top w:val="single" w:sz="4" w:space="0" w:color="000000"/>
              <w:left w:val="single" w:sz="5"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43</w:t>
            </w:r>
          </w:p>
        </w:tc>
        <w:tc>
          <w:tcPr>
            <w:tcW w:w="2729"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140"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Rapport annuel</w:t>
            </w:r>
          </w:p>
        </w:tc>
        <w:tc>
          <w:tcPr>
            <w:tcW w:w="3432"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74" w:after="0" w:line="265" w:lineRule="auto"/>
              <w:ind w:right="293"/>
              <w:jc w:val="center"/>
              <w:rPr>
                <w:rFonts w:ascii="Times New Roman" w:eastAsia="Times New Roman" w:hAnsi="Times New Roman" w:cs="Times New Roman"/>
                <w:noProof/>
                <w:sz w:val="13"/>
                <w:szCs w:val="13"/>
              </w:rPr>
            </w:pPr>
            <w:r>
              <w:rPr>
                <w:rFonts w:ascii="Times New Roman" w:hAnsi="Times New Roman"/>
                <w:noProof/>
                <w:sz w:val="13"/>
              </w:rPr>
              <w:t>Décision de la Cour de justice portant dispositions générales d’exécution relatives à la notation du personnel</w:t>
            </w:r>
          </w:p>
        </w:tc>
        <w:tc>
          <w:tcPr>
            <w:tcW w:w="1498"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18.10.2000</w:t>
            </w:r>
          </w:p>
        </w:tc>
        <w:tc>
          <w:tcPr>
            <w:tcW w:w="1562" w:type="dxa"/>
            <w:tcBorders>
              <w:top w:val="single" w:sz="4" w:space="0" w:color="000000"/>
              <w:left w:val="single" w:sz="4" w:space="0" w:color="000000"/>
              <w:bottom w:val="single" w:sz="4" w:space="0" w:color="000000"/>
              <w:right w:val="single" w:sz="4" w:space="0" w:color="000000"/>
            </w:tcBorders>
            <w:shd w:val="clear" w:color="auto" w:fill="FFFF65"/>
            <w:vAlign w:val="center"/>
          </w:tcPr>
          <w:p>
            <w:pPr>
              <w:jc w:val="center"/>
              <w:rPr>
                <w:rFonts w:ascii="Times New Roman" w:hAnsi="Times New Roman" w:cs="Times New Roman"/>
                <w:noProof/>
                <w:sz w:val="19"/>
                <w:szCs w:val="19"/>
              </w:rPr>
            </w:pPr>
          </w:p>
        </w:tc>
        <w:tc>
          <w:tcPr>
            <w:tcW w:w="1007" w:type="dxa"/>
            <w:tcBorders>
              <w:top w:val="single" w:sz="4" w:space="0" w:color="000000"/>
              <w:left w:val="single" w:sz="4" w:space="0" w:color="000000"/>
              <w:bottom w:val="single" w:sz="4"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75"/>
        </w:trPr>
        <w:tc>
          <w:tcPr>
            <w:tcW w:w="827" w:type="dxa"/>
            <w:vMerge w:val="restart"/>
            <w:tcBorders>
              <w:top w:val="single" w:sz="4" w:space="0" w:color="000000"/>
              <w:left w:val="single" w:sz="5" w:space="0" w:color="000000"/>
              <w:right w:val="single" w:sz="4"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45</w:t>
            </w:r>
          </w:p>
        </w:tc>
        <w:tc>
          <w:tcPr>
            <w:tcW w:w="2729" w:type="dxa"/>
            <w:vMerge w:val="restart"/>
            <w:tcBorders>
              <w:top w:val="single" w:sz="4" w:space="0" w:color="000000"/>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Promotions</w:t>
            </w: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Décision relative aux promotions</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19.10.2005</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63"/>
        </w:trPr>
        <w:tc>
          <w:tcPr>
            <w:tcW w:w="827" w:type="dxa"/>
            <w:vMerge/>
            <w:tcBorders>
              <w:left w:val="single" w:sz="5"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cs="Times New Roman"/>
                <w:b/>
                <w:noProof/>
                <w:w w:val="105"/>
                <w:sz w:val="13"/>
                <w:lang w:val="en-US"/>
              </w:rPr>
            </w:pPr>
          </w:p>
        </w:tc>
        <w:tc>
          <w:tcPr>
            <w:tcW w:w="2729" w:type="dxa"/>
            <w:vMerge/>
            <w:tcBorders>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133" w:after="0" w:line="240" w:lineRule="auto"/>
              <w:jc w:val="center"/>
              <w:rPr>
                <w:rFonts w:ascii="Times New Roman" w:hAnsi="Times New Roman" w:cs="Times New Roman"/>
                <w:b/>
                <w:noProof/>
                <w:spacing w:val="-1"/>
                <w:w w:val="105"/>
                <w:sz w:val="16"/>
                <w:szCs w:val="16"/>
                <w:lang w:val="en-US"/>
              </w:rPr>
            </w:pPr>
          </w:p>
        </w:tc>
        <w:tc>
          <w:tcPr>
            <w:tcW w:w="343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spacing w:val="-1"/>
                <w:w w:val="105"/>
                <w:sz w:val="13"/>
              </w:rPr>
            </w:pPr>
            <w:r>
              <w:rPr>
                <w:rFonts w:ascii="Times New Roman" w:hAnsi="Times New Roman"/>
                <w:noProof/>
                <w:sz w:val="13"/>
              </w:rPr>
              <w:t>Décision relative aux seuils pour l’exercice de promotion de 2019</w:t>
            </w:r>
          </w:p>
        </w:tc>
        <w:tc>
          <w:tcPr>
            <w:tcW w:w="1498"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3"/>
              </w:rPr>
            </w:pPr>
            <w:r>
              <w:rPr>
                <w:rFonts w:ascii="Times New Roman" w:hAnsi="Times New Roman"/>
                <w:noProof/>
                <w:sz w:val="13"/>
                <w:szCs w:val="13"/>
              </w:rPr>
              <w:t>30.9.2019</w:t>
            </w:r>
          </w:p>
        </w:tc>
        <w:tc>
          <w:tcPr>
            <w:tcW w:w="156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8"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63"/>
        </w:trPr>
        <w:tc>
          <w:tcPr>
            <w:tcW w:w="827" w:type="dxa"/>
            <w:tcBorders>
              <w:top w:val="single" w:sz="4" w:space="0" w:color="000000"/>
              <w:left w:val="single" w:sz="5"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45 </w:t>
            </w:r>
            <w:r>
              <w:rPr>
                <w:rFonts w:ascii="Times New Roman" w:hAnsi="Times New Roman"/>
                <w:b/>
                <w:i/>
                <w:iCs/>
                <w:noProof/>
                <w:sz w:val="13"/>
              </w:rPr>
              <w:t>bis</w:t>
            </w:r>
          </w:p>
        </w:tc>
        <w:tc>
          <w:tcPr>
            <w:tcW w:w="2729"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133"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Certification</w:t>
            </w:r>
          </w:p>
        </w:tc>
        <w:tc>
          <w:tcPr>
            <w:tcW w:w="3432"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67" w:after="0" w:line="265" w:lineRule="auto"/>
              <w:ind w:right="297"/>
              <w:jc w:val="center"/>
              <w:rPr>
                <w:rFonts w:ascii="Times New Roman" w:eastAsia="Times New Roman" w:hAnsi="Times New Roman" w:cs="Times New Roman"/>
                <w:noProof/>
                <w:sz w:val="13"/>
                <w:szCs w:val="13"/>
              </w:rPr>
            </w:pPr>
            <w:r>
              <w:rPr>
                <w:rFonts w:ascii="Times New Roman" w:hAnsi="Times New Roman"/>
                <w:noProof/>
                <w:sz w:val="13"/>
              </w:rPr>
              <w:t>Décision portant dispositions générales d’exécution relatives à l’application de l’article 45 </w:t>
            </w:r>
            <w:r>
              <w:rPr>
                <w:rFonts w:ascii="Times New Roman" w:hAnsi="Times New Roman"/>
                <w:i/>
                <w:iCs/>
                <w:noProof/>
                <w:sz w:val="13"/>
              </w:rPr>
              <w:t>bis</w:t>
            </w:r>
          </w:p>
        </w:tc>
        <w:tc>
          <w:tcPr>
            <w:tcW w:w="1498"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15.6.2005</w:t>
            </w:r>
          </w:p>
        </w:tc>
        <w:tc>
          <w:tcPr>
            <w:tcW w:w="1562" w:type="dxa"/>
            <w:tcBorders>
              <w:top w:val="single" w:sz="4" w:space="0" w:color="000000"/>
              <w:left w:val="single" w:sz="4" w:space="0" w:color="000000"/>
              <w:bottom w:val="single" w:sz="4" w:space="0" w:color="000000"/>
              <w:right w:val="single" w:sz="4" w:space="0" w:color="000000"/>
            </w:tcBorders>
            <w:shd w:val="clear" w:color="auto" w:fill="FFFF65"/>
            <w:vAlign w:val="center"/>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1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86"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4 – Cessation définitive des fonctions</w:t>
            </w:r>
          </w:p>
        </w:tc>
      </w:tr>
      <w:tr>
        <w:trPr>
          <w:trHeight w:hRule="exact" w:val="41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86"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Section 4 – Procédures de traitement de l’insuffisance professionnelle</w:t>
            </w:r>
          </w:p>
        </w:tc>
      </w:tr>
      <w:tr>
        <w:trPr>
          <w:trHeight w:hRule="exact" w:val="416"/>
        </w:trPr>
        <w:tc>
          <w:tcPr>
            <w:tcW w:w="827" w:type="dxa"/>
            <w:tcBorders>
              <w:top w:val="single" w:sz="7" w:space="0" w:color="000000"/>
              <w:left w:val="single" w:sz="5"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51</w:t>
            </w:r>
          </w:p>
        </w:tc>
        <w:tc>
          <w:tcPr>
            <w:tcW w:w="2729"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Insuffisance professionnelle</w:t>
            </w:r>
          </w:p>
        </w:tc>
        <w:tc>
          <w:tcPr>
            <w:tcW w:w="3432"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Décision relative aux procédures de traitement de l’insuffisance professionnelle</w:t>
            </w:r>
          </w:p>
        </w:tc>
        <w:tc>
          <w:tcPr>
            <w:tcW w:w="1498"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1.1.2014</w:t>
            </w:r>
          </w:p>
        </w:tc>
        <w:tc>
          <w:tcPr>
            <w:tcW w:w="1562" w:type="dxa"/>
            <w:tcBorders>
              <w:top w:val="single" w:sz="7"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295"/>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CE6F1"/>
            <w:vAlign w:val="center"/>
          </w:tcPr>
          <w:p>
            <w:pPr>
              <w:widowControl w:val="0"/>
              <w:spacing w:after="0" w:line="279" w:lineRule="exact"/>
              <w:jc w:val="center"/>
              <w:rPr>
                <w:rFonts w:ascii="Times New Roman" w:eastAsia="Times New Roman" w:hAnsi="Times New Roman" w:cs="Times New Roman"/>
                <w:noProof/>
                <w:sz w:val="25"/>
                <w:szCs w:val="25"/>
              </w:rPr>
            </w:pPr>
            <w:r>
              <w:rPr>
                <w:rFonts w:ascii="Times New Roman" w:hAnsi="Times New Roman"/>
                <w:b/>
                <w:noProof/>
                <w:sz w:val="25"/>
                <w:szCs w:val="25"/>
              </w:rPr>
              <w:t>Titre IV – Des conditions de travail du fonctionnaire</w:t>
            </w:r>
          </w:p>
        </w:tc>
      </w:tr>
      <w:tr>
        <w:trPr>
          <w:trHeight w:hRule="exact" w:val="295"/>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AEEF3"/>
            <w:vAlign w:val="center"/>
          </w:tcPr>
          <w:p>
            <w:pPr>
              <w:widowControl w:val="0"/>
              <w:spacing w:before="26" w:after="0" w:line="240" w:lineRule="auto"/>
              <w:ind w:right="999"/>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1 – Durée du travail</w:t>
            </w:r>
          </w:p>
        </w:tc>
      </w:tr>
      <w:tr>
        <w:trPr>
          <w:trHeight w:hRule="exact" w:val="416"/>
        </w:trPr>
        <w:tc>
          <w:tcPr>
            <w:tcW w:w="827" w:type="dxa"/>
            <w:tcBorders>
              <w:top w:val="single" w:sz="7" w:space="0" w:color="000000"/>
              <w:left w:val="single" w:sz="5"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55</w:t>
            </w:r>
          </w:p>
        </w:tc>
        <w:tc>
          <w:tcPr>
            <w:tcW w:w="2729"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before="106"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Temps de travail</w:t>
            </w:r>
          </w:p>
        </w:tc>
        <w:tc>
          <w:tcPr>
            <w:tcW w:w="3432"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relative au temps de travail</w:t>
            </w:r>
          </w:p>
        </w:tc>
        <w:tc>
          <w:tcPr>
            <w:tcW w:w="1498"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30.9.2009</w:t>
            </w:r>
          </w:p>
        </w:tc>
        <w:tc>
          <w:tcPr>
            <w:tcW w:w="1562" w:type="dxa"/>
            <w:tcBorders>
              <w:top w:val="single" w:sz="7"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7"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44"/>
        </w:trPr>
        <w:tc>
          <w:tcPr>
            <w:tcW w:w="827" w:type="dxa"/>
            <w:vMerge w:val="restart"/>
            <w:tcBorders>
              <w:top w:val="single" w:sz="4" w:space="0" w:color="000000"/>
              <w:left w:val="single" w:sz="5" w:space="0" w:color="000000"/>
              <w:right w:val="single" w:sz="4" w:space="0" w:color="000000"/>
            </w:tcBorders>
            <w:shd w:val="clear" w:color="auto" w:fill="auto"/>
            <w:vAlign w:val="center"/>
          </w:tcPr>
          <w:p>
            <w:pPr>
              <w:widowControl w:val="0"/>
              <w:spacing w:before="48" w:after="0" w:line="262" w:lineRule="auto"/>
              <w:ind w:right="80"/>
              <w:jc w:val="center"/>
              <w:rPr>
                <w:rFonts w:ascii="Times New Roman" w:hAnsi="Times New Roman" w:cs="Times New Roman"/>
                <w:b/>
                <w:noProof/>
                <w:w w:val="105"/>
                <w:sz w:val="12"/>
                <w:szCs w:val="12"/>
              </w:rPr>
            </w:pPr>
            <w:r>
              <w:rPr>
                <w:rFonts w:ascii="Times New Roman" w:hAnsi="Times New Roman"/>
                <w:b/>
                <w:noProof/>
                <w:sz w:val="12"/>
                <w:szCs w:val="12"/>
              </w:rPr>
              <w:t>55 </w:t>
            </w:r>
            <w:r>
              <w:rPr>
                <w:rFonts w:ascii="Times New Roman" w:hAnsi="Times New Roman"/>
                <w:b/>
                <w:i/>
                <w:iCs/>
                <w:noProof/>
                <w:sz w:val="12"/>
                <w:szCs w:val="12"/>
              </w:rPr>
              <w:t>bis</w:t>
            </w:r>
            <w:r>
              <w:rPr>
                <w:rFonts w:ascii="Times New Roman" w:hAnsi="Times New Roman"/>
                <w:b/>
                <w:noProof/>
                <w:sz w:val="12"/>
                <w:szCs w:val="12"/>
              </w:rPr>
              <w:t xml:space="preserve"> + </w:t>
            </w:r>
            <w:r>
              <w:rPr>
                <w:rFonts w:ascii="Times New Roman" w:hAnsi="Times New Roman"/>
                <w:b/>
                <w:noProof/>
                <w:sz w:val="12"/>
                <w:szCs w:val="12"/>
              </w:rPr>
              <w:br/>
              <w:t>annexe IV </w:t>
            </w:r>
            <w:r>
              <w:rPr>
                <w:rFonts w:ascii="Times New Roman" w:hAnsi="Times New Roman"/>
                <w:b/>
                <w:i/>
                <w:iCs/>
                <w:noProof/>
                <w:sz w:val="12"/>
                <w:szCs w:val="12"/>
              </w:rPr>
              <w:t>bis</w:t>
            </w:r>
          </w:p>
        </w:tc>
        <w:tc>
          <w:tcPr>
            <w:tcW w:w="2729" w:type="dxa"/>
            <w:vMerge w:val="restart"/>
            <w:tcBorders>
              <w:top w:val="single" w:sz="4" w:space="0" w:color="000000"/>
              <w:left w:val="single" w:sz="4" w:space="0" w:color="000000"/>
              <w:right w:val="single" w:sz="4" w:space="0" w:color="000000"/>
            </w:tcBorders>
            <w:shd w:val="clear" w:color="auto" w:fill="DA9694"/>
            <w:vAlign w:val="center"/>
          </w:tcPr>
          <w:p>
            <w:pPr>
              <w:widowControl w:val="0"/>
              <w:spacing w:before="109" w:after="0" w:line="240" w:lineRule="auto"/>
              <w:jc w:val="center"/>
              <w:rPr>
                <w:rFonts w:ascii="Times New Roman" w:hAnsi="Times New Roman" w:cs="Times New Roman"/>
                <w:b/>
                <w:noProof/>
                <w:spacing w:val="-1"/>
                <w:w w:val="105"/>
                <w:sz w:val="16"/>
                <w:szCs w:val="16"/>
              </w:rPr>
            </w:pPr>
            <w:r>
              <w:rPr>
                <w:rFonts w:ascii="Times New Roman" w:hAnsi="Times New Roman"/>
                <w:b/>
                <w:noProof/>
                <w:sz w:val="16"/>
                <w:szCs w:val="16"/>
              </w:rPr>
              <w:t>Télétravail</w:t>
            </w: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43" w:after="0" w:line="265" w:lineRule="auto"/>
              <w:ind w:right="-18"/>
              <w:jc w:val="center"/>
              <w:rPr>
                <w:rFonts w:ascii="Times New Roman" w:hAnsi="Times New Roman" w:cs="Times New Roman"/>
                <w:noProof/>
                <w:w w:val="105"/>
                <w:sz w:val="12"/>
                <w:szCs w:val="12"/>
              </w:rPr>
            </w:pPr>
            <w:r>
              <w:rPr>
                <w:rFonts w:ascii="Times New Roman" w:hAnsi="Times New Roman"/>
                <w:noProof/>
                <w:sz w:val="12"/>
                <w:szCs w:val="12"/>
              </w:rPr>
              <w:t>Décision du comité administratif du 27 janvier 2010 sur la mise en œuvre du télétravail (modifiée en dernier lieu par la décision du 20 mai 2019)</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27.1.2010</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44"/>
        </w:trPr>
        <w:tc>
          <w:tcPr>
            <w:tcW w:w="827" w:type="dxa"/>
            <w:vMerge/>
            <w:tcBorders>
              <w:left w:val="single" w:sz="5" w:space="0" w:color="000000"/>
              <w:right w:val="single" w:sz="4" w:space="0" w:color="000000"/>
            </w:tcBorders>
            <w:shd w:val="clear" w:color="auto" w:fill="auto"/>
            <w:vAlign w:val="center"/>
          </w:tcPr>
          <w:p>
            <w:pPr>
              <w:widowControl w:val="0"/>
              <w:spacing w:before="48" w:after="0" w:line="262" w:lineRule="auto"/>
              <w:ind w:right="80"/>
              <w:jc w:val="center"/>
              <w:rPr>
                <w:rFonts w:ascii="Times New Roman" w:eastAsia="Calibri" w:hAnsi="Times New Roman" w:cs="Times New Roman"/>
                <w:b/>
                <w:noProof/>
                <w:sz w:val="12"/>
                <w:lang w:val="en-US"/>
              </w:rPr>
            </w:pPr>
          </w:p>
        </w:tc>
        <w:tc>
          <w:tcPr>
            <w:tcW w:w="2729" w:type="dxa"/>
            <w:vMerge/>
            <w:tcBorders>
              <w:left w:val="single" w:sz="4" w:space="0" w:color="000000"/>
              <w:right w:val="single" w:sz="4" w:space="0" w:color="000000"/>
            </w:tcBorders>
            <w:shd w:val="clear" w:color="auto" w:fill="DA9694"/>
            <w:vAlign w:val="center"/>
          </w:tcPr>
          <w:p>
            <w:pPr>
              <w:widowControl w:val="0"/>
              <w:spacing w:before="109" w:after="0" w:line="240" w:lineRule="auto"/>
              <w:jc w:val="center"/>
              <w:rPr>
                <w:rFonts w:ascii="Times New Roman" w:hAnsi="Times New Roman" w:cs="Times New Roman"/>
                <w:b/>
                <w:noProof/>
                <w:spacing w:val="-1"/>
                <w:w w:val="105"/>
                <w:sz w:val="16"/>
                <w:szCs w:val="16"/>
                <w:lang w:val="en-US"/>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43" w:after="0" w:line="265" w:lineRule="auto"/>
              <w:ind w:right="-18"/>
              <w:jc w:val="center"/>
              <w:rPr>
                <w:rFonts w:ascii="Times New Roman" w:hAnsi="Times New Roman" w:cs="Times New Roman"/>
                <w:noProof/>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 du greffier de la Cour de justice du 19</w:t>
            </w:r>
            <w:r>
              <w:rPr>
                <w:rFonts w:ascii="Times New Roman"/>
                <w:noProof/>
                <w:sz w:val="12"/>
                <w:szCs w:val="12"/>
              </w:rPr>
              <w:t> </w:t>
            </w:r>
            <w:r>
              <w:rPr>
                <w:rFonts w:ascii="Times New Roman"/>
                <w:noProof/>
                <w:sz w:val="12"/>
                <w:szCs w:val="12"/>
              </w:rPr>
              <w:t>d</w:t>
            </w:r>
            <w:r>
              <w:rPr>
                <w:rFonts w:ascii="Times New Roman"/>
                <w:noProof/>
                <w:sz w:val="12"/>
                <w:szCs w:val="12"/>
              </w:rPr>
              <w:t>é</w:t>
            </w:r>
            <w:r>
              <w:rPr>
                <w:rFonts w:ascii="Times New Roman"/>
                <w:noProof/>
                <w:sz w:val="12"/>
                <w:szCs w:val="12"/>
              </w:rPr>
              <w:t>cembre</w:t>
            </w:r>
            <w:r>
              <w:rPr>
                <w:rFonts w:ascii="Times New Roman"/>
                <w:noProof/>
                <w:sz w:val="12"/>
                <w:szCs w:val="12"/>
              </w:rPr>
              <w:t> </w:t>
            </w:r>
            <w:r>
              <w:rPr>
                <w:rFonts w:ascii="Times New Roman"/>
                <w:noProof/>
                <w:sz w:val="12"/>
                <w:szCs w:val="12"/>
              </w:rPr>
              <w:t xml:space="preserve">2017 </w:t>
            </w:r>
            <w:r>
              <w:rPr>
                <w:rFonts w:ascii="Times New Roman"/>
                <w:noProof/>
                <w:sz w:val="12"/>
                <w:szCs w:val="12"/>
              </w:rPr>
              <w:t>é</w:t>
            </w:r>
            <w:r>
              <w:rPr>
                <w:rFonts w:ascii="Times New Roman"/>
                <w:noProof/>
                <w:sz w:val="12"/>
                <w:szCs w:val="12"/>
              </w:rPr>
              <w:t>tablissant les services et/ou cat</w:t>
            </w:r>
            <w:r>
              <w:rPr>
                <w:rFonts w:ascii="Times New Roman"/>
                <w:noProof/>
                <w:sz w:val="12"/>
                <w:szCs w:val="12"/>
              </w:rPr>
              <w:t>é</w:t>
            </w:r>
            <w:r>
              <w:rPr>
                <w:rFonts w:ascii="Times New Roman"/>
                <w:noProof/>
                <w:sz w:val="12"/>
                <w:szCs w:val="12"/>
              </w:rPr>
              <w:t>gories de personnel habilit</w:t>
            </w:r>
            <w:r>
              <w:rPr>
                <w:rFonts w:ascii="Times New Roman"/>
                <w:noProof/>
                <w:sz w:val="12"/>
                <w:szCs w:val="12"/>
              </w:rPr>
              <w:t>é</w:t>
            </w:r>
            <w:r>
              <w:rPr>
                <w:rFonts w:ascii="Times New Roman"/>
                <w:noProof/>
                <w:sz w:val="12"/>
                <w:szCs w:val="12"/>
              </w:rPr>
              <w:t xml:space="preserve">s </w:t>
            </w:r>
            <w:r>
              <w:rPr>
                <w:rFonts w:ascii="Times New Roman"/>
                <w:noProof/>
                <w:sz w:val="12"/>
                <w:szCs w:val="12"/>
              </w:rPr>
              <w:t>à</w:t>
            </w:r>
            <w:r>
              <w:rPr>
                <w:rFonts w:ascii="Times New Roman"/>
                <w:noProof/>
                <w:sz w:val="12"/>
                <w:szCs w:val="12"/>
              </w:rPr>
              <w:t xml:space="preserve"> participer au r</w:t>
            </w:r>
            <w:r>
              <w:rPr>
                <w:rFonts w:ascii="Times New Roman"/>
                <w:noProof/>
                <w:sz w:val="12"/>
                <w:szCs w:val="12"/>
              </w:rPr>
              <w:t>é</w:t>
            </w:r>
            <w:r>
              <w:rPr>
                <w:rFonts w:ascii="Times New Roman"/>
                <w:noProof/>
                <w:sz w:val="12"/>
                <w:szCs w:val="12"/>
              </w:rPr>
              <w:t>gime de t</w:t>
            </w:r>
            <w:r>
              <w:rPr>
                <w:rFonts w:ascii="Times New Roman"/>
                <w:noProof/>
                <w:sz w:val="12"/>
                <w:szCs w:val="12"/>
              </w:rPr>
              <w:t>é</w:t>
            </w:r>
            <w:r>
              <w:rPr>
                <w:rFonts w:ascii="Times New Roman"/>
                <w:noProof/>
                <w:sz w:val="12"/>
                <w:szCs w:val="12"/>
              </w:rPr>
              <w:t>l</w:t>
            </w:r>
            <w:r>
              <w:rPr>
                <w:rFonts w:ascii="Times New Roman"/>
                <w:noProof/>
                <w:sz w:val="12"/>
                <w:szCs w:val="12"/>
              </w:rPr>
              <w:t>é</w:t>
            </w:r>
            <w:r>
              <w:rPr>
                <w:rFonts w:ascii="Times New Roman"/>
                <w:noProof/>
                <w:sz w:val="12"/>
                <w:szCs w:val="12"/>
              </w:rPr>
              <w:t>travail</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 w:after="0" w:line="240" w:lineRule="auto"/>
              <w:jc w:val="center"/>
              <w:rPr>
                <w:rFonts w:ascii="Times New Roman" w:hAnsi="Times New Roman" w:cs="Times New Roman"/>
                <w:noProof/>
                <w:w w:val="105"/>
                <w:sz w:val="12"/>
                <w:szCs w:val="12"/>
              </w:rPr>
            </w:pPr>
            <w:r>
              <w:rPr>
                <w:rFonts w:ascii="Times New Roman"/>
                <w:noProof/>
                <w:sz w:val="12"/>
                <w:szCs w:val="12"/>
              </w:rPr>
              <w:t>19.12.2017</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44"/>
        </w:trPr>
        <w:tc>
          <w:tcPr>
            <w:tcW w:w="827" w:type="dxa"/>
            <w:vMerge/>
            <w:tcBorders>
              <w:left w:val="single" w:sz="5" w:space="0" w:color="000000"/>
              <w:right w:val="single" w:sz="4" w:space="0" w:color="000000"/>
            </w:tcBorders>
            <w:shd w:val="clear" w:color="auto" w:fill="auto"/>
            <w:vAlign w:val="center"/>
          </w:tcPr>
          <w:p>
            <w:pPr>
              <w:widowControl w:val="0"/>
              <w:spacing w:before="48" w:after="0" w:line="262" w:lineRule="auto"/>
              <w:ind w:right="80"/>
              <w:jc w:val="center"/>
              <w:rPr>
                <w:rFonts w:ascii="Times New Roman" w:eastAsia="Calibri" w:hAnsi="Times New Roman" w:cs="Times New Roman"/>
                <w:b/>
                <w:noProof/>
                <w:sz w:val="12"/>
                <w:lang w:val="en-US"/>
              </w:rPr>
            </w:pPr>
          </w:p>
        </w:tc>
        <w:tc>
          <w:tcPr>
            <w:tcW w:w="2729" w:type="dxa"/>
            <w:vMerge/>
            <w:tcBorders>
              <w:left w:val="single" w:sz="4" w:space="0" w:color="000000"/>
              <w:right w:val="single" w:sz="4" w:space="0" w:color="000000"/>
            </w:tcBorders>
            <w:shd w:val="clear" w:color="auto" w:fill="DA9694"/>
            <w:vAlign w:val="center"/>
          </w:tcPr>
          <w:p>
            <w:pPr>
              <w:widowControl w:val="0"/>
              <w:spacing w:before="109" w:after="0" w:line="240" w:lineRule="auto"/>
              <w:jc w:val="center"/>
              <w:rPr>
                <w:rFonts w:ascii="Times New Roman" w:hAnsi="Times New Roman" w:cs="Times New Roman"/>
                <w:b/>
                <w:noProof/>
                <w:spacing w:val="-1"/>
                <w:w w:val="105"/>
                <w:sz w:val="16"/>
                <w:szCs w:val="16"/>
                <w:lang w:val="en-US"/>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43" w:after="0" w:line="265" w:lineRule="auto"/>
              <w:ind w:right="-18"/>
              <w:jc w:val="center"/>
              <w:rPr>
                <w:rFonts w:ascii="Times New Roman" w:hAnsi="Times New Roman" w:cs="Times New Roman"/>
                <w:noProof/>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 du greffier de la Cour de justice du 19</w:t>
            </w:r>
            <w:r>
              <w:rPr>
                <w:rFonts w:ascii="Times New Roman"/>
                <w:noProof/>
                <w:sz w:val="12"/>
                <w:szCs w:val="12"/>
              </w:rPr>
              <w:t> </w:t>
            </w:r>
            <w:r>
              <w:rPr>
                <w:rFonts w:ascii="Times New Roman"/>
                <w:noProof/>
                <w:sz w:val="12"/>
                <w:szCs w:val="12"/>
              </w:rPr>
              <w:t>d</w:t>
            </w:r>
            <w:r>
              <w:rPr>
                <w:rFonts w:ascii="Times New Roman"/>
                <w:noProof/>
                <w:sz w:val="12"/>
                <w:szCs w:val="12"/>
              </w:rPr>
              <w:t>é</w:t>
            </w:r>
            <w:r>
              <w:rPr>
                <w:rFonts w:ascii="Times New Roman"/>
                <w:noProof/>
                <w:sz w:val="12"/>
                <w:szCs w:val="12"/>
              </w:rPr>
              <w:t>cembre</w:t>
            </w:r>
            <w:r>
              <w:rPr>
                <w:rFonts w:ascii="Times New Roman"/>
                <w:noProof/>
                <w:sz w:val="12"/>
                <w:szCs w:val="12"/>
              </w:rPr>
              <w:t> </w:t>
            </w:r>
            <w:r>
              <w:rPr>
                <w:rFonts w:ascii="Times New Roman"/>
                <w:noProof/>
                <w:sz w:val="12"/>
                <w:szCs w:val="12"/>
              </w:rPr>
              <w:t>2017 sur la d</w:t>
            </w:r>
            <w:r>
              <w:rPr>
                <w:rFonts w:ascii="Times New Roman"/>
                <w:noProof/>
                <w:sz w:val="12"/>
                <w:szCs w:val="12"/>
              </w:rPr>
              <w:t>é</w:t>
            </w:r>
            <w:r>
              <w:rPr>
                <w:rFonts w:ascii="Times New Roman"/>
                <w:noProof/>
                <w:sz w:val="12"/>
                <w:szCs w:val="12"/>
              </w:rPr>
              <w:t>l</w:t>
            </w:r>
            <w:r>
              <w:rPr>
                <w:rFonts w:ascii="Times New Roman"/>
                <w:noProof/>
                <w:sz w:val="12"/>
                <w:szCs w:val="12"/>
              </w:rPr>
              <w:t>é</w:t>
            </w:r>
            <w:r>
              <w:rPr>
                <w:rFonts w:ascii="Times New Roman"/>
                <w:noProof/>
                <w:sz w:val="12"/>
                <w:szCs w:val="12"/>
              </w:rPr>
              <w:t>gation des pouvoirs dans le cadre du t</w:t>
            </w:r>
            <w:r>
              <w:rPr>
                <w:rFonts w:ascii="Times New Roman"/>
                <w:noProof/>
                <w:sz w:val="12"/>
                <w:szCs w:val="12"/>
              </w:rPr>
              <w:t>é</w:t>
            </w:r>
            <w:r>
              <w:rPr>
                <w:rFonts w:ascii="Times New Roman"/>
                <w:noProof/>
                <w:sz w:val="12"/>
                <w:szCs w:val="12"/>
              </w:rPr>
              <w:t>l</w:t>
            </w:r>
            <w:r>
              <w:rPr>
                <w:rFonts w:ascii="Times New Roman"/>
                <w:noProof/>
                <w:sz w:val="12"/>
                <w:szCs w:val="12"/>
              </w:rPr>
              <w:t>é</w:t>
            </w:r>
            <w:r>
              <w:rPr>
                <w:rFonts w:ascii="Times New Roman"/>
                <w:noProof/>
                <w:sz w:val="12"/>
                <w:szCs w:val="12"/>
              </w:rPr>
              <w:t>travail</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 w:after="0" w:line="240" w:lineRule="auto"/>
              <w:jc w:val="center"/>
              <w:rPr>
                <w:rFonts w:ascii="Times New Roman" w:hAnsi="Times New Roman" w:cs="Times New Roman"/>
                <w:noProof/>
                <w:w w:val="105"/>
                <w:sz w:val="12"/>
                <w:szCs w:val="12"/>
              </w:rPr>
            </w:pPr>
            <w:r>
              <w:rPr>
                <w:rFonts w:ascii="Times New Roman"/>
                <w:noProof/>
                <w:sz w:val="12"/>
                <w:szCs w:val="12"/>
              </w:rPr>
              <w:t>19.12.2017</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44"/>
        </w:trPr>
        <w:tc>
          <w:tcPr>
            <w:tcW w:w="827" w:type="dxa"/>
            <w:vMerge/>
            <w:tcBorders>
              <w:left w:val="single" w:sz="5" w:space="0" w:color="000000"/>
              <w:right w:val="single" w:sz="4" w:space="0" w:color="000000"/>
            </w:tcBorders>
            <w:shd w:val="clear" w:color="auto" w:fill="auto"/>
            <w:vAlign w:val="center"/>
          </w:tcPr>
          <w:p>
            <w:pPr>
              <w:widowControl w:val="0"/>
              <w:spacing w:before="48" w:after="0" w:line="262" w:lineRule="auto"/>
              <w:ind w:right="80"/>
              <w:jc w:val="center"/>
              <w:rPr>
                <w:rFonts w:ascii="Times New Roman" w:eastAsia="Calibri" w:hAnsi="Times New Roman" w:cs="Times New Roman"/>
                <w:b/>
                <w:noProof/>
                <w:sz w:val="12"/>
                <w:lang w:val="en-US"/>
              </w:rPr>
            </w:pPr>
          </w:p>
        </w:tc>
        <w:tc>
          <w:tcPr>
            <w:tcW w:w="2729" w:type="dxa"/>
            <w:vMerge/>
            <w:tcBorders>
              <w:left w:val="single" w:sz="4" w:space="0" w:color="000000"/>
              <w:bottom w:val="single" w:sz="4" w:space="0" w:color="000000"/>
              <w:right w:val="single" w:sz="4" w:space="0" w:color="000000"/>
            </w:tcBorders>
            <w:shd w:val="clear" w:color="auto" w:fill="DA9694"/>
            <w:vAlign w:val="center"/>
          </w:tcPr>
          <w:p>
            <w:pPr>
              <w:widowControl w:val="0"/>
              <w:spacing w:before="109" w:after="0" w:line="240" w:lineRule="auto"/>
              <w:jc w:val="center"/>
              <w:rPr>
                <w:rFonts w:ascii="Times New Roman" w:hAnsi="Times New Roman" w:cs="Times New Roman"/>
                <w:b/>
                <w:noProof/>
                <w:spacing w:val="-1"/>
                <w:w w:val="105"/>
                <w:sz w:val="16"/>
                <w:szCs w:val="16"/>
                <w:lang w:val="en-US"/>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43" w:after="0" w:line="265" w:lineRule="auto"/>
              <w:ind w:right="-18"/>
              <w:jc w:val="center"/>
              <w:rPr>
                <w:rFonts w:ascii="Times New Roman" w:hAnsi="Times New Roman" w:cs="Times New Roman"/>
                <w:noProof/>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 du directeur g</w:t>
            </w:r>
            <w:r>
              <w:rPr>
                <w:rFonts w:ascii="Times New Roman"/>
                <w:noProof/>
                <w:sz w:val="12"/>
                <w:szCs w:val="12"/>
              </w:rPr>
              <w:t>é</w:t>
            </w:r>
            <w:r>
              <w:rPr>
                <w:rFonts w:ascii="Times New Roman"/>
                <w:noProof/>
                <w:sz w:val="12"/>
                <w:szCs w:val="12"/>
              </w:rPr>
              <w:t>n</w:t>
            </w:r>
            <w:r>
              <w:rPr>
                <w:rFonts w:ascii="Times New Roman"/>
                <w:noProof/>
                <w:sz w:val="12"/>
                <w:szCs w:val="12"/>
              </w:rPr>
              <w:t>é</w:t>
            </w:r>
            <w:r>
              <w:rPr>
                <w:rFonts w:ascii="Times New Roman"/>
                <w:noProof/>
                <w:sz w:val="12"/>
                <w:szCs w:val="12"/>
              </w:rPr>
              <w:t>ral de l</w:t>
            </w:r>
            <w:r>
              <w:rPr>
                <w:rFonts w:ascii="Times New Roman"/>
                <w:noProof/>
                <w:sz w:val="12"/>
                <w:szCs w:val="12"/>
              </w:rPr>
              <w:t>’</w:t>
            </w:r>
            <w:r>
              <w:rPr>
                <w:rFonts w:ascii="Times New Roman"/>
                <w:noProof/>
                <w:sz w:val="12"/>
                <w:szCs w:val="12"/>
              </w:rPr>
              <w:t>administration sur la d</w:t>
            </w:r>
            <w:r>
              <w:rPr>
                <w:rFonts w:ascii="Times New Roman"/>
                <w:noProof/>
                <w:sz w:val="12"/>
                <w:szCs w:val="12"/>
              </w:rPr>
              <w:t>é</w:t>
            </w:r>
            <w:r>
              <w:rPr>
                <w:rFonts w:ascii="Times New Roman"/>
                <w:noProof/>
                <w:sz w:val="12"/>
                <w:szCs w:val="12"/>
              </w:rPr>
              <w:t>l</w:t>
            </w:r>
            <w:r>
              <w:rPr>
                <w:rFonts w:ascii="Times New Roman"/>
                <w:noProof/>
                <w:sz w:val="12"/>
                <w:szCs w:val="12"/>
              </w:rPr>
              <w:t>é</w:t>
            </w:r>
            <w:r>
              <w:rPr>
                <w:rFonts w:ascii="Times New Roman"/>
                <w:noProof/>
                <w:sz w:val="12"/>
                <w:szCs w:val="12"/>
              </w:rPr>
              <w:t>gation des pouvoirs dans le cadre du t</w:t>
            </w:r>
            <w:r>
              <w:rPr>
                <w:rFonts w:ascii="Times New Roman"/>
                <w:noProof/>
                <w:sz w:val="12"/>
                <w:szCs w:val="12"/>
              </w:rPr>
              <w:t>é</w:t>
            </w:r>
            <w:r>
              <w:rPr>
                <w:rFonts w:ascii="Times New Roman"/>
                <w:noProof/>
                <w:sz w:val="12"/>
                <w:szCs w:val="12"/>
              </w:rPr>
              <w:t>l</w:t>
            </w:r>
            <w:r>
              <w:rPr>
                <w:rFonts w:ascii="Times New Roman"/>
                <w:noProof/>
                <w:sz w:val="12"/>
                <w:szCs w:val="12"/>
              </w:rPr>
              <w:t>é</w:t>
            </w:r>
            <w:r>
              <w:rPr>
                <w:rFonts w:ascii="Times New Roman"/>
                <w:noProof/>
                <w:sz w:val="12"/>
                <w:szCs w:val="12"/>
              </w:rPr>
              <w:t>travail</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 w:after="0" w:line="240" w:lineRule="auto"/>
              <w:jc w:val="center"/>
              <w:rPr>
                <w:rFonts w:ascii="Times New Roman" w:hAnsi="Times New Roman" w:cs="Times New Roman"/>
                <w:noProof/>
                <w:w w:val="105"/>
                <w:sz w:val="12"/>
                <w:szCs w:val="12"/>
              </w:rPr>
            </w:pPr>
            <w:r>
              <w:rPr>
                <w:rFonts w:ascii="Times New Roman"/>
                <w:noProof/>
                <w:sz w:val="12"/>
                <w:szCs w:val="12"/>
              </w:rPr>
              <w:t>14.2.2018</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44"/>
        </w:trPr>
        <w:tc>
          <w:tcPr>
            <w:tcW w:w="827" w:type="dxa"/>
            <w:vMerge/>
            <w:tcBorders>
              <w:left w:val="single" w:sz="5" w:space="0" w:color="000000"/>
              <w:bottom w:val="single" w:sz="4" w:space="0" w:color="000000"/>
              <w:right w:val="single" w:sz="4" w:space="0" w:color="000000"/>
            </w:tcBorders>
            <w:shd w:val="clear" w:color="auto" w:fill="auto"/>
            <w:vAlign w:val="center"/>
          </w:tcPr>
          <w:p>
            <w:pPr>
              <w:widowControl w:val="0"/>
              <w:spacing w:before="48" w:after="0" w:line="262" w:lineRule="auto"/>
              <w:ind w:right="80"/>
              <w:jc w:val="center"/>
              <w:rPr>
                <w:rFonts w:ascii="Times New Roman" w:eastAsia="Calibri" w:hAnsi="Times New Roman" w:cs="Times New Roman"/>
                <w:b/>
                <w:noProof/>
                <w:sz w:val="12"/>
                <w:lang w:val="en-US"/>
              </w:rPr>
            </w:pPr>
          </w:p>
        </w:tc>
        <w:tc>
          <w:tcPr>
            <w:tcW w:w="2729"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09" w:after="0" w:line="240" w:lineRule="auto"/>
              <w:jc w:val="center"/>
              <w:rPr>
                <w:rFonts w:ascii="Times New Roman" w:hAnsi="Times New Roman" w:cs="Times New Roman"/>
                <w:b/>
                <w:noProof/>
                <w:spacing w:val="-1"/>
                <w:w w:val="105"/>
                <w:sz w:val="16"/>
                <w:szCs w:val="16"/>
              </w:rPr>
            </w:pPr>
            <w:r>
              <w:rPr>
                <w:rFonts w:ascii="Times New Roman"/>
                <w:b/>
                <w:noProof/>
                <w:sz w:val="16"/>
                <w:szCs w:val="16"/>
              </w:rPr>
              <w:t>T</w:t>
            </w:r>
            <w:r>
              <w:rPr>
                <w:rFonts w:ascii="Times New Roman"/>
                <w:b/>
                <w:noProof/>
                <w:sz w:val="16"/>
                <w:szCs w:val="16"/>
              </w:rPr>
              <w:t>é</w:t>
            </w:r>
            <w:r>
              <w:rPr>
                <w:rFonts w:ascii="Times New Roman"/>
                <w:b/>
                <w:noProof/>
                <w:sz w:val="16"/>
                <w:szCs w:val="16"/>
              </w:rPr>
              <w:t>l</w:t>
            </w:r>
            <w:r>
              <w:rPr>
                <w:rFonts w:ascii="Times New Roman"/>
                <w:b/>
                <w:noProof/>
                <w:sz w:val="16"/>
                <w:szCs w:val="16"/>
              </w:rPr>
              <w:t>é</w:t>
            </w:r>
            <w:r>
              <w:rPr>
                <w:rFonts w:ascii="Times New Roman"/>
                <w:b/>
                <w:noProof/>
                <w:sz w:val="16"/>
                <w:szCs w:val="16"/>
              </w:rPr>
              <w:t>travail circonstanciel</w:t>
            </w: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43" w:after="0" w:line="265" w:lineRule="auto"/>
              <w:ind w:right="-18"/>
              <w:jc w:val="center"/>
              <w:rPr>
                <w:rFonts w:ascii="Times New Roman" w:hAnsi="Times New Roman" w:cs="Times New Roman"/>
                <w:noProof/>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 du comit</w:t>
            </w:r>
            <w:r>
              <w:rPr>
                <w:rFonts w:ascii="Times New Roman"/>
                <w:noProof/>
                <w:sz w:val="12"/>
                <w:szCs w:val="12"/>
              </w:rPr>
              <w:t>é</w:t>
            </w:r>
            <w:r>
              <w:rPr>
                <w:rFonts w:ascii="Times New Roman"/>
                <w:noProof/>
                <w:sz w:val="12"/>
                <w:szCs w:val="12"/>
              </w:rPr>
              <w:t xml:space="preserve"> administratif du 20</w:t>
            </w:r>
            <w:r>
              <w:rPr>
                <w:rFonts w:ascii="Times New Roman"/>
                <w:noProof/>
                <w:sz w:val="12"/>
                <w:szCs w:val="12"/>
              </w:rPr>
              <w:t> </w:t>
            </w:r>
            <w:r>
              <w:rPr>
                <w:rFonts w:ascii="Times New Roman"/>
                <w:noProof/>
                <w:sz w:val="12"/>
                <w:szCs w:val="12"/>
              </w:rPr>
              <w:t>mai</w:t>
            </w:r>
            <w:r>
              <w:rPr>
                <w:rFonts w:ascii="Times New Roman"/>
                <w:noProof/>
                <w:sz w:val="12"/>
                <w:szCs w:val="12"/>
              </w:rPr>
              <w:t> </w:t>
            </w:r>
            <w:r>
              <w:rPr>
                <w:rFonts w:ascii="Times New Roman"/>
                <w:noProof/>
                <w:sz w:val="12"/>
                <w:szCs w:val="12"/>
              </w:rPr>
              <w:t xml:space="preserve">2019 </w:t>
            </w:r>
            <w:r>
              <w:rPr>
                <w:rFonts w:ascii="Times New Roman"/>
                <w:noProof/>
                <w:sz w:val="12"/>
                <w:szCs w:val="12"/>
              </w:rPr>
              <w:t>é</w:t>
            </w:r>
            <w:r>
              <w:rPr>
                <w:rFonts w:ascii="Times New Roman"/>
                <w:noProof/>
                <w:sz w:val="12"/>
                <w:szCs w:val="12"/>
              </w:rPr>
              <w:t>tablissant le r</w:t>
            </w:r>
            <w:r>
              <w:rPr>
                <w:rFonts w:ascii="Times New Roman"/>
                <w:noProof/>
                <w:sz w:val="12"/>
                <w:szCs w:val="12"/>
              </w:rPr>
              <w:t>é</w:t>
            </w:r>
            <w:r>
              <w:rPr>
                <w:rFonts w:ascii="Times New Roman"/>
                <w:noProof/>
                <w:sz w:val="12"/>
                <w:szCs w:val="12"/>
              </w:rPr>
              <w:t>gime de t</w:t>
            </w:r>
            <w:r>
              <w:rPr>
                <w:rFonts w:ascii="Times New Roman"/>
                <w:noProof/>
                <w:sz w:val="12"/>
                <w:szCs w:val="12"/>
              </w:rPr>
              <w:t>é</w:t>
            </w:r>
            <w:r>
              <w:rPr>
                <w:rFonts w:ascii="Times New Roman"/>
                <w:noProof/>
                <w:sz w:val="12"/>
                <w:szCs w:val="12"/>
              </w:rPr>
              <w:t>l</w:t>
            </w:r>
            <w:r>
              <w:rPr>
                <w:rFonts w:ascii="Times New Roman"/>
                <w:noProof/>
                <w:sz w:val="12"/>
                <w:szCs w:val="12"/>
              </w:rPr>
              <w:t>é</w:t>
            </w:r>
            <w:r>
              <w:rPr>
                <w:rFonts w:ascii="Times New Roman"/>
                <w:noProof/>
                <w:sz w:val="12"/>
                <w:szCs w:val="12"/>
              </w:rPr>
              <w:t>travail circonstanciel</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 w:after="0" w:line="240" w:lineRule="auto"/>
              <w:jc w:val="center"/>
              <w:rPr>
                <w:rFonts w:ascii="Times New Roman" w:hAnsi="Times New Roman" w:cs="Times New Roman"/>
                <w:noProof/>
                <w:w w:val="105"/>
                <w:sz w:val="12"/>
                <w:szCs w:val="12"/>
              </w:rPr>
            </w:pPr>
            <w:r>
              <w:rPr>
                <w:rFonts w:ascii="Times New Roman"/>
                <w:noProof/>
                <w:sz w:val="12"/>
                <w:szCs w:val="12"/>
              </w:rPr>
              <w:t>20.5.2019</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15"/>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AEEF3"/>
            <w:vAlign w:val="center"/>
          </w:tcPr>
          <w:p>
            <w:pPr>
              <w:widowControl w:val="0"/>
              <w:spacing w:before="86" w:after="0" w:line="240" w:lineRule="auto"/>
              <w:ind w:right="1000"/>
              <w:jc w:val="center"/>
              <w:rPr>
                <w:rFonts w:ascii="Times New Roman" w:eastAsia="Times New Roman" w:hAnsi="Times New Roman" w:cs="Times New Roman"/>
                <w:noProof/>
                <w:sz w:val="20"/>
                <w:szCs w:val="20"/>
              </w:rPr>
            </w:pPr>
            <w:r>
              <w:rPr>
                <w:rFonts w:ascii="Times New Roman" w:hAnsi="Times New Roman"/>
                <w:b/>
                <w:noProof/>
                <w:sz w:val="20"/>
              </w:rPr>
              <w:t xml:space="preserve">                        Chapitre 2 – Congés</w:t>
            </w:r>
          </w:p>
        </w:tc>
      </w:tr>
      <w:tr>
        <w:trPr>
          <w:trHeight w:hRule="exact" w:val="416"/>
        </w:trPr>
        <w:tc>
          <w:tcPr>
            <w:tcW w:w="827" w:type="dxa"/>
            <w:tcBorders>
              <w:top w:val="single" w:sz="7" w:space="0" w:color="000000"/>
              <w:left w:val="single" w:sz="5"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2"/>
                <w:szCs w:val="12"/>
              </w:rPr>
            </w:pPr>
            <w:r>
              <w:rPr>
                <w:rFonts w:ascii="Times New Roman" w:hAnsi="Times New Roman"/>
                <w:b/>
                <w:noProof/>
                <w:sz w:val="12"/>
                <w:szCs w:val="12"/>
              </w:rPr>
              <w:t xml:space="preserve">56 + </w:t>
            </w:r>
            <w:r>
              <w:rPr>
                <w:rFonts w:ascii="Times New Roman" w:hAnsi="Times New Roman"/>
                <w:b/>
                <w:noProof/>
                <w:sz w:val="12"/>
                <w:szCs w:val="12"/>
              </w:rPr>
              <w:br/>
              <w:t>annexe VI</w:t>
            </w:r>
          </w:p>
        </w:tc>
        <w:tc>
          <w:tcPr>
            <w:tcW w:w="2729"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before="106" w:after="0" w:line="240" w:lineRule="auto"/>
              <w:jc w:val="center"/>
              <w:rPr>
                <w:rFonts w:ascii="Times New Roman" w:hAnsi="Times New Roman" w:cs="Times New Roman"/>
                <w:b/>
                <w:noProof/>
                <w:spacing w:val="-1"/>
                <w:w w:val="105"/>
                <w:sz w:val="17"/>
              </w:rPr>
            </w:pPr>
            <w:r>
              <w:rPr>
                <w:rFonts w:ascii="Times New Roman" w:hAnsi="Times New Roman"/>
                <w:b/>
                <w:noProof/>
                <w:sz w:val="16"/>
                <w:szCs w:val="16"/>
              </w:rPr>
              <w:t>Heures supplémentaires</w:t>
            </w: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71" w:after="0" w:line="265" w:lineRule="auto"/>
              <w:ind w:right="119"/>
              <w:jc w:val="center"/>
              <w:rPr>
                <w:rFonts w:ascii="Times New Roman" w:hAnsi="Times New Roman" w:cs="Times New Roman"/>
                <w:noProof/>
                <w:spacing w:val="-1"/>
                <w:w w:val="105"/>
                <w:sz w:val="12"/>
                <w:szCs w:val="12"/>
              </w:rPr>
            </w:pPr>
            <w:r>
              <w:rPr>
                <w:rFonts w:ascii="Times New Roman" w:hAnsi="Times New Roman"/>
                <w:noProof/>
                <w:sz w:val="12"/>
                <w:szCs w:val="12"/>
              </w:rPr>
              <w:t>Règles internes – compensation des heures supplémentaires (articles 55 à 56 </w:t>
            </w:r>
            <w:r>
              <w:rPr>
                <w:rFonts w:ascii="Times New Roman" w:hAnsi="Times New Roman"/>
                <w:i/>
                <w:iCs/>
                <w:noProof/>
                <w:sz w:val="12"/>
                <w:szCs w:val="12"/>
              </w:rPr>
              <w:t>ter</w:t>
            </w:r>
            <w:r>
              <w:rPr>
                <w:rFonts w:ascii="Times New Roman" w:hAnsi="Times New Roman"/>
                <w:noProof/>
                <w:sz w:val="12"/>
                <w:szCs w:val="12"/>
              </w:rPr>
              <w:t xml:space="preserve"> et annexe VII)</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1.5.2014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15"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16"/>
        </w:trPr>
        <w:tc>
          <w:tcPr>
            <w:tcW w:w="827" w:type="dxa"/>
            <w:tcBorders>
              <w:top w:val="single" w:sz="7" w:space="0" w:color="000000"/>
              <w:left w:val="single" w:sz="5" w:space="0" w:color="000000"/>
              <w:bottom w:val="single" w:sz="4" w:space="0" w:color="000000"/>
              <w:right w:val="single" w:sz="4" w:space="0" w:color="000000"/>
            </w:tcBorders>
            <w:shd w:val="clear" w:color="auto" w:fill="C6D9F1" w:themeFill="text2" w:themeFillTint="33"/>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57 + annexe V</w:t>
            </w:r>
          </w:p>
        </w:tc>
        <w:tc>
          <w:tcPr>
            <w:tcW w:w="2729" w:type="dxa"/>
            <w:tcBorders>
              <w:top w:val="single" w:sz="7" w:space="0" w:color="000000"/>
              <w:left w:val="single" w:sz="4" w:space="0" w:color="000000"/>
              <w:bottom w:val="single" w:sz="4" w:space="0" w:color="000000"/>
              <w:right w:val="single" w:sz="4" w:space="0" w:color="000000"/>
            </w:tcBorders>
            <w:shd w:val="clear" w:color="auto" w:fill="DA9694"/>
            <w:vAlign w:val="center"/>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Congés annuels et congés spéciaux</w:t>
            </w:r>
          </w:p>
        </w:tc>
        <w:tc>
          <w:tcPr>
            <w:tcW w:w="3432" w:type="dxa"/>
            <w:vMerge w:val="restart"/>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71" w:after="0" w:line="265" w:lineRule="auto"/>
              <w:ind w:right="119"/>
              <w:jc w:val="center"/>
              <w:rPr>
                <w:rFonts w:ascii="Times New Roman" w:eastAsia="Times New Roman" w:hAnsi="Times New Roman" w:cs="Times New Roman"/>
                <w:noProof/>
                <w:sz w:val="12"/>
                <w:szCs w:val="12"/>
              </w:rPr>
            </w:pPr>
            <w:r>
              <w:rPr>
                <w:rFonts w:ascii="Times New Roman" w:hAnsi="Times New Roman"/>
                <w:noProof/>
                <w:sz w:val="12"/>
                <w:szCs w:val="12"/>
              </w:rPr>
              <w:t>Décision du greffier de la Cour sur les règles relatives aux congés (modifiée en dernier lieu par la décision du 23 janvier 2015)</w:t>
            </w:r>
          </w:p>
        </w:tc>
        <w:tc>
          <w:tcPr>
            <w:tcW w:w="1498" w:type="dxa"/>
            <w:vMerge w:val="restart"/>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26.5.2005</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vMerge w:val="restart"/>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15"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43"/>
        </w:trPr>
        <w:tc>
          <w:tcPr>
            <w:tcW w:w="827" w:type="dxa"/>
            <w:tcBorders>
              <w:top w:val="single" w:sz="4" w:space="0" w:color="000000"/>
              <w:left w:val="single" w:sz="5" w:space="0" w:color="000000"/>
              <w:bottom w:val="single" w:sz="4" w:space="0" w:color="000000"/>
              <w:right w:val="single" w:sz="4" w:space="0" w:color="000000"/>
            </w:tcBorders>
            <w:shd w:val="clear" w:color="auto" w:fill="auto"/>
            <w:vAlign w:val="center"/>
          </w:tcPr>
          <w:p>
            <w:pPr>
              <w:widowControl w:val="0"/>
              <w:spacing w:before="93"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58</w:t>
            </w:r>
          </w:p>
        </w:tc>
        <w:tc>
          <w:tcPr>
            <w:tcW w:w="2729"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73"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 de maternité</w:t>
            </w:r>
          </w:p>
        </w:tc>
        <w:tc>
          <w:tcPr>
            <w:tcW w:w="3432"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498"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rPr>
            </w:pPr>
          </w:p>
        </w:tc>
      </w:tr>
      <w:tr>
        <w:trPr>
          <w:trHeight w:hRule="exact" w:val="675"/>
        </w:trPr>
        <w:tc>
          <w:tcPr>
            <w:tcW w:w="827" w:type="dxa"/>
            <w:vMerge w:val="restart"/>
            <w:tcBorders>
              <w:top w:val="single" w:sz="4" w:space="0" w:color="000000"/>
              <w:left w:val="single" w:sz="5" w:space="0" w:color="000000"/>
              <w:right w:val="single" w:sz="4" w:space="0" w:color="000000"/>
            </w:tcBorders>
            <w:shd w:val="clear" w:color="auto" w:fill="auto"/>
            <w:vAlign w:val="center"/>
          </w:tcPr>
          <w:p>
            <w:pPr>
              <w:widowControl w:val="0"/>
              <w:spacing w:before="93" w:after="0" w:line="240" w:lineRule="auto"/>
              <w:jc w:val="center"/>
              <w:rPr>
                <w:rFonts w:ascii="Times New Roman" w:hAnsi="Times New Roman" w:cs="Times New Roman"/>
                <w:b/>
                <w:noProof/>
                <w:w w:val="105"/>
                <w:sz w:val="12"/>
                <w:szCs w:val="12"/>
              </w:rPr>
            </w:pPr>
            <w:r>
              <w:rPr>
                <w:rFonts w:ascii="Times New Roman" w:hAnsi="Times New Roman"/>
                <w:b/>
                <w:bCs/>
                <w:noProof/>
                <w:sz w:val="12"/>
                <w:szCs w:val="12"/>
              </w:rPr>
              <w:t>Art. 6 de l’annexe V</w:t>
            </w:r>
          </w:p>
        </w:tc>
        <w:tc>
          <w:tcPr>
            <w:tcW w:w="2729" w:type="dxa"/>
            <w:vMerge w:val="restart"/>
            <w:tcBorders>
              <w:top w:val="single" w:sz="4" w:space="0" w:color="000000"/>
              <w:left w:val="single" w:sz="4" w:space="0" w:color="000000"/>
              <w:right w:val="single" w:sz="4" w:space="0" w:color="000000"/>
            </w:tcBorders>
            <w:shd w:val="clear" w:color="auto" w:fill="DA9694"/>
            <w:vAlign w:val="center"/>
          </w:tcPr>
          <w:p>
            <w:pPr>
              <w:widowControl w:val="0"/>
              <w:spacing w:before="73" w:after="0" w:line="240" w:lineRule="auto"/>
              <w:jc w:val="center"/>
              <w:rPr>
                <w:rFonts w:ascii="Times New Roman" w:hAnsi="Times New Roman" w:cs="Times New Roman"/>
                <w:b/>
                <w:noProof/>
                <w:spacing w:val="-1"/>
                <w:w w:val="105"/>
                <w:sz w:val="17"/>
              </w:rPr>
            </w:pPr>
            <w:r>
              <w:rPr>
                <w:rFonts w:ascii="Times New Roman" w:hAnsi="Times New Roman"/>
                <w:b/>
                <w:bCs/>
                <w:noProof/>
                <w:sz w:val="16"/>
                <w:szCs w:val="16"/>
              </w:rPr>
              <w:t>Congé spécial</w:t>
            </w: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r>
              <w:rPr>
                <w:rFonts w:ascii="Times New Roman" w:hAnsi="Times New Roman"/>
                <w:bCs/>
                <w:noProof/>
                <w:sz w:val="12"/>
                <w:szCs w:val="12"/>
              </w:rPr>
              <w:t>Décision du greffier de la Cour de justice portant application de la conclusion nº 269/15 du collège des chefs d’administration sur les congés spéciaux en cas de maladie très grave d’un enfant</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r>
              <w:rPr>
                <w:rFonts w:ascii="Times New Roman" w:hAnsi="Times New Roman"/>
                <w:bCs/>
                <w:noProof/>
                <w:sz w:val="12"/>
                <w:szCs w:val="12"/>
              </w:rPr>
              <w:t>11.12.2017</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rPr>
            </w:pPr>
            <w:r>
              <w:rPr>
                <w:rFonts w:ascii="Times New Roman" w:hAnsi="Times New Roman"/>
                <w:b/>
                <w:noProof/>
                <w:sz w:val="16"/>
                <w:szCs w:val="16"/>
              </w:rPr>
              <w:t>1 RE</w:t>
            </w:r>
          </w:p>
        </w:tc>
      </w:tr>
      <w:tr>
        <w:trPr>
          <w:trHeight w:hRule="exact" w:val="699"/>
        </w:trPr>
        <w:tc>
          <w:tcPr>
            <w:tcW w:w="827" w:type="dxa"/>
            <w:vMerge/>
            <w:tcBorders>
              <w:left w:val="single" w:sz="5" w:space="0" w:color="000000"/>
              <w:bottom w:val="single" w:sz="4" w:space="0" w:color="000000"/>
              <w:right w:val="single" w:sz="4" w:space="0" w:color="000000"/>
            </w:tcBorders>
            <w:shd w:val="clear" w:color="auto" w:fill="auto"/>
            <w:vAlign w:val="center"/>
          </w:tcPr>
          <w:p>
            <w:pPr>
              <w:widowControl w:val="0"/>
              <w:spacing w:before="93" w:after="0" w:line="240" w:lineRule="auto"/>
              <w:jc w:val="center"/>
              <w:rPr>
                <w:rFonts w:ascii="Times New Roman" w:hAnsi="Times New Roman" w:cs="Times New Roman"/>
                <w:b/>
                <w:noProof/>
                <w:w w:val="105"/>
                <w:sz w:val="12"/>
                <w:szCs w:val="12"/>
                <w:lang w:val="en-US"/>
              </w:rPr>
            </w:pPr>
          </w:p>
        </w:tc>
        <w:tc>
          <w:tcPr>
            <w:tcW w:w="2729" w:type="dxa"/>
            <w:vMerge/>
            <w:tcBorders>
              <w:left w:val="single" w:sz="4" w:space="0" w:color="000000"/>
              <w:bottom w:val="single" w:sz="4" w:space="0" w:color="000000"/>
              <w:right w:val="single" w:sz="4" w:space="0" w:color="000000"/>
            </w:tcBorders>
            <w:shd w:val="clear" w:color="auto" w:fill="DA9694"/>
            <w:vAlign w:val="center"/>
          </w:tcPr>
          <w:p>
            <w:pPr>
              <w:widowControl w:val="0"/>
              <w:spacing w:before="73" w:after="0" w:line="240" w:lineRule="auto"/>
              <w:jc w:val="center"/>
              <w:rPr>
                <w:rFonts w:ascii="Times New Roman" w:hAnsi="Times New Roman" w:cs="Times New Roman"/>
                <w:b/>
                <w:noProof/>
                <w:spacing w:val="-1"/>
                <w:w w:val="105"/>
                <w:sz w:val="17"/>
                <w:lang w:val="en-US"/>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r>
              <w:rPr>
                <w:rFonts w:ascii="Times New Roman" w:hAnsi="Times New Roman"/>
                <w:bCs/>
                <w:noProof/>
                <w:sz w:val="12"/>
                <w:szCs w:val="12"/>
              </w:rPr>
              <w:t>Décision du greffier de la Cour de justice portant application de la conclusion nº 271/15 du collège des chefs d’administration sur les congés spéciaux en cas de maladie grave du conjoint ou d’un ascendant</w:t>
            </w:r>
          </w:p>
        </w:tc>
        <w:tc>
          <w:tcPr>
            <w:tcW w:w="1498"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r>
              <w:rPr>
                <w:rFonts w:ascii="Times New Roman" w:hAnsi="Times New Roman"/>
                <w:bCs/>
                <w:noProof/>
                <w:sz w:val="12"/>
                <w:szCs w:val="12"/>
              </w:rPr>
              <w:t>11.12.2017</w:t>
            </w:r>
          </w:p>
        </w:tc>
        <w:tc>
          <w:tcPr>
            <w:tcW w:w="1562"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1007" w:type="dxa"/>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502"/>
        </w:trPr>
        <w:tc>
          <w:tcPr>
            <w:tcW w:w="11055" w:type="dxa"/>
            <w:gridSpan w:val="6"/>
            <w:tcBorders>
              <w:top w:val="single" w:sz="8" w:space="0" w:color="000000"/>
              <w:left w:val="single" w:sz="4" w:space="0" w:color="auto"/>
              <w:bottom w:val="single" w:sz="8" w:space="0" w:color="000000"/>
              <w:right w:val="single" w:sz="8" w:space="0" w:color="000000"/>
            </w:tcBorders>
            <w:shd w:val="clear" w:color="auto" w:fill="C5D9F1"/>
            <w:vAlign w:val="center"/>
          </w:tcPr>
          <w:p>
            <w:pPr>
              <w:widowControl w:val="0"/>
              <w:spacing w:before="97"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V + annexe VII – Du régime pécuniaire et des avantages sociaux du fonctionnaire</w:t>
            </w:r>
          </w:p>
        </w:tc>
      </w:tr>
      <w:tr>
        <w:trPr>
          <w:trHeight w:hRule="exact" w:val="415"/>
        </w:trPr>
        <w:tc>
          <w:tcPr>
            <w:tcW w:w="11055" w:type="dxa"/>
            <w:gridSpan w:val="6"/>
            <w:tcBorders>
              <w:top w:val="single" w:sz="8" w:space="0" w:color="000000"/>
              <w:left w:val="single" w:sz="5" w:space="0" w:color="000000"/>
              <w:bottom w:val="single" w:sz="7" w:space="0" w:color="000000"/>
              <w:right w:val="single" w:sz="7" w:space="0" w:color="000000"/>
            </w:tcBorders>
            <w:shd w:val="clear" w:color="auto" w:fill="DAEEF3"/>
            <w:vAlign w:val="center"/>
          </w:tcPr>
          <w:p>
            <w:pPr>
              <w:widowControl w:val="0"/>
              <w:spacing w:before="86"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1 – Rémunération et remboursement de frais</w:t>
            </w:r>
          </w:p>
        </w:tc>
      </w:tr>
      <w:tr>
        <w:trPr>
          <w:trHeight w:hRule="exact" w:val="415"/>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AEEF3"/>
            <w:vAlign w:val="center"/>
          </w:tcPr>
          <w:p>
            <w:pPr>
              <w:widowControl w:val="0"/>
              <w:spacing w:before="104"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Annexe VII – Règles relatives à la rémunération et aux remboursements de frais</w:t>
            </w:r>
          </w:p>
        </w:tc>
      </w:tr>
      <w:tr>
        <w:trPr>
          <w:trHeight w:hRule="exact" w:val="415"/>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AEEF3"/>
            <w:vAlign w:val="center"/>
          </w:tcPr>
          <w:p>
            <w:pPr>
              <w:widowControl w:val="0"/>
              <w:spacing w:before="104" w:after="0" w:line="240" w:lineRule="auto"/>
              <w:ind w:right="1002"/>
              <w:jc w:val="center"/>
              <w:rPr>
                <w:rFonts w:ascii="Times New Roman" w:eastAsia="Times New Roman" w:hAnsi="Times New Roman" w:cs="Times New Roman"/>
                <w:noProof/>
                <w:sz w:val="17"/>
                <w:szCs w:val="17"/>
              </w:rPr>
            </w:pPr>
            <w:r>
              <w:rPr>
                <w:rFonts w:ascii="Times New Roman" w:hAnsi="Times New Roman"/>
                <w:b/>
                <w:noProof/>
                <w:sz w:val="17"/>
              </w:rPr>
              <w:t xml:space="preserve">                         Section 1 – Allocations familiales</w:t>
            </w:r>
          </w:p>
        </w:tc>
      </w:tr>
      <w:tr>
        <w:trPr>
          <w:trHeight w:hRule="exact" w:val="719"/>
        </w:trPr>
        <w:tc>
          <w:tcPr>
            <w:tcW w:w="827" w:type="dxa"/>
            <w:tcBorders>
              <w:top w:val="single" w:sz="7" w:space="0" w:color="000000"/>
              <w:left w:val="single" w:sz="5" w:space="0" w:color="000000"/>
              <w:bottom w:val="single" w:sz="8"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67 et 68 +</w:t>
            </w:r>
          </w:p>
          <w:p>
            <w:pPr>
              <w:widowControl w:val="0"/>
              <w:spacing w:before="13" w:after="0" w:line="262" w:lineRule="auto"/>
              <w:ind w:right="103"/>
              <w:jc w:val="center"/>
              <w:rPr>
                <w:rFonts w:ascii="Times New Roman" w:eastAsia="Times New Roman" w:hAnsi="Times New Roman" w:cs="Times New Roman"/>
                <w:noProof/>
                <w:sz w:val="13"/>
                <w:szCs w:val="13"/>
              </w:rPr>
            </w:pPr>
            <w:r>
              <w:rPr>
                <w:rFonts w:ascii="Times New Roman" w:hAnsi="Times New Roman"/>
                <w:b/>
                <w:noProof/>
                <w:sz w:val="13"/>
              </w:rPr>
              <w:t>annexe VII (art. 3)</w:t>
            </w:r>
          </w:p>
        </w:tc>
        <w:tc>
          <w:tcPr>
            <w:tcW w:w="2729" w:type="dxa"/>
            <w:tcBorders>
              <w:top w:val="single" w:sz="7" w:space="0" w:color="000000"/>
              <w:left w:val="single" w:sz="4" w:space="0" w:color="000000"/>
              <w:bottom w:val="single" w:sz="8"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Allocation scolaire</w:t>
            </w:r>
          </w:p>
        </w:tc>
        <w:tc>
          <w:tcPr>
            <w:tcW w:w="3432" w:type="dxa"/>
            <w:tcBorders>
              <w:top w:val="single" w:sz="7" w:space="0" w:color="000000"/>
              <w:left w:val="single" w:sz="4" w:space="0" w:color="000000"/>
              <w:bottom w:val="single" w:sz="8" w:space="0" w:color="000000"/>
              <w:right w:val="single" w:sz="4" w:space="0" w:color="000000"/>
            </w:tcBorders>
            <w:shd w:val="clear" w:color="auto" w:fill="FFFF65"/>
            <w:vAlign w:val="center"/>
          </w:tcPr>
          <w:p>
            <w:pPr>
              <w:widowControl w:val="0"/>
              <w:spacing w:after="0" w:line="265" w:lineRule="auto"/>
              <w:ind w:right="66"/>
              <w:jc w:val="center"/>
              <w:rPr>
                <w:rFonts w:ascii="Times New Roman" w:eastAsia="Times New Roman" w:hAnsi="Times New Roman" w:cs="Times New Roman"/>
                <w:noProof/>
                <w:sz w:val="12"/>
                <w:szCs w:val="12"/>
              </w:rPr>
            </w:pPr>
            <w:r>
              <w:rPr>
                <w:rFonts w:ascii="Times New Roman" w:hAnsi="Times New Roman"/>
                <w:noProof/>
                <w:sz w:val="12"/>
                <w:szCs w:val="12"/>
              </w:rPr>
              <w:t>Décision portant dispositions générales d’exécution relatives à l’octroi de l’allocation scolaire (modifiée en dernier lieu par la décision du 27 janvier 2014)</w:t>
            </w:r>
          </w:p>
        </w:tc>
        <w:tc>
          <w:tcPr>
            <w:tcW w:w="1498" w:type="dxa"/>
            <w:tcBorders>
              <w:top w:val="single" w:sz="7" w:space="0" w:color="000000"/>
              <w:left w:val="single" w:sz="4" w:space="0" w:color="000000"/>
              <w:bottom w:val="single" w:sz="8"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12.5.2004</w:t>
            </w:r>
          </w:p>
        </w:tc>
        <w:tc>
          <w:tcPr>
            <w:tcW w:w="1562" w:type="dxa"/>
            <w:tcBorders>
              <w:top w:val="single" w:sz="7" w:space="0" w:color="000000"/>
              <w:left w:val="single" w:sz="4" w:space="0" w:color="000000"/>
              <w:bottom w:val="single" w:sz="8" w:space="0" w:color="000000"/>
              <w:right w:val="single" w:sz="4" w:space="0" w:color="000000"/>
            </w:tcBorders>
            <w:shd w:val="clear" w:color="auto" w:fill="FFFF65"/>
            <w:vAlign w:val="center"/>
          </w:tcPr>
          <w:p>
            <w:pPr>
              <w:jc w:val="center"/>
              <w:rPr>
                <w:rFonts w:ascii="Times New Roman" w:hAnsi="Times New Roman" w:cs="Times New Roman"/>
                <w:noProof/>
                <w:sz w:val="12"/>
                <w:szCs w:val="12"/>
              </w:rPr>
            </w:pPr>
          </w:p>
        </w:tc>
        <w:tc>
          <w:tcPr>
            <w:tcW w:w="1007" w:type="dxa"/>
            <w:tcBorders>
              <w:top w:val="single" w:sz="7" w:space="0" w:color="000000"/>
              <w:left w:val="single" w:sz="4" w:space="0" w:color="000000"/>
              <w:bottom w:val="single" w:sz="8" w:space="0" w:color="000000"/>
              <w:right w:val="single" w:sz="7" w:space="0" w:color="000000"/>
            </w:tcBorders>
            <w:shd w:val="clear" w:color="auto" w:fill="FFFF65"/>
            <w:vAlign w:val="center"/>
          </w:tcPr>
          <w:p>
            <w:pPr>
              <w:widowControl w:val="0"/>
              <w:spacing w:before="9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854"/>
        </w:trPr>
        <w:tc>
          <w:tcPr>
            <w:tcW w:w="827" w:type="dxa"/>
            <w:tcBorders>
              <w:top w:val="single" w:sz="8" w:space="0" w:color="000000"/>
              <w:left w:val="single" w:sz="6" w:space="0" w:color="000000"/>
              <w:bottom w:val="single" w:sz="8" w:space="0" w:color="000000"/>
              <w:right w:val="single" w:sz="4" w:space="0" w:color="000000"/>
            </w:tcBorders>
            <w:shd w:val="clear" w:color="auto" w:fill="auto"/>
            <w:vAlign w:val="center"/>
          </w:tcPr>
          <w:p>
            <w:pPr>
              <w:widowControl w:val="0"/>
              <w:spacing w:after="0" w:line="240" w:lineRule="auto"/>
              <w:jc w:val="center"/>
              <w:rPr>
                <w:rFonts w:ascii="Times New Roman" w:hAnsi="Times New Roman" w:cs="Times New Roman"/>
                <w:b/>
                <w:noProof/>
                <w:w w:val="105"/>
                <w:sz w:val="13"/>
              </w:rPr>
            </w:pPr>
            <w:r>
              <w:rPr>
                <w:rFonts w:ascii="Times New Roman"/>
                <w:b/>
                <w:noProof/>
                <w:sz w:val="13"/>
              </w:rPr>
              <w:t>annexe</w:t>
            </w:r>
            <w:r>
              <w:rPr>
                <w:rFonts w:ascii="Times New Roman"/>
                <w:b/>
                <w:noProof/>
                <w:sz w:val="13"/>
              </w:rPr>
              <w:t> </w:t>
            </w:r>
            <w:r>
              <w:rPr>
                <w:rFonts w:ascii="Times New Roman"/>
                <w:b/>
                <w:noProof/>
                <w:sz w:val="13"/>
              </w:rPr>
              <w:t>VII (art.</w:t>
            </w:r>
            <w:r>
              <w:rPr>
                <w:rFonts w:ascii="Times New Roman"/>
                <w:b/>
                <w:noProof/>
                <w:sz w:val="13"/>
              </w:rPr>
              <w:t> </w:t>
            </w:r>
            <w:r>
              <w:rPr>
                <w:rFonts w:ascii="Times New Roman"/>
                <w:b/>
                <w:noProof/>
                <w:sz w:val="13"/>
              </w:rPr>
              <w:t>3)</w:t>
            </w:r>
          </w:p>
        </w:tc>
        <w:tc>
          <w:tcPr>
            <w:tcW w:w="2729"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widowControl w:val="0"/>
              <w:spacing w:before="5" w:after="0" w:line="240" w:lineRule="auto"/>
              <w:jc w:val="center"/>
              <w:rPr>
                <w:rFonts w:ascii="Times New Roman"/>
                <w:b/>
                <w:noProof/>
                <w:spacing w:val="-14"/>
                <w:w w:val="105"/>
                <w:sz w:val="16"/>
                <w:szCs w:val="16"/>
              </w:rPr>
            </w:pPr>
            <w:r>
              <w:rPr>
                <w:rFonts w:ascii="Times New Roman"/>
                <w:b/>
                <w:noProof/>
                <w:sz w:val="16"/>
                <w:szCs w:val="16"/>
              </w:rPr>
              <w:t xml:space="preserve">Allocation </w:t>
            </w:r>
          </w:p>
          <w:p>
            <w:pPr>
              <w:widowControl w:val="0"/>
              <w:spacing w:after="0" w:line="240" w:lineRule="auto"/>
              <w:jc w:val="center"/>
              <w:rPr>
                <w:rFonts w:ascii="Times New Roman" w:hAnsi="Times New Roman" w:cs="Times New Roman"/>
                <w:b/>
                <w:noProof/>
                <w:w w:val="105"/>
                <w:sz w:val="16"/>
                <w:szCs w:val="16"/>
              </w:rPr>
            </w:pPr>
            <w:r>
              <w:rPr>
                <w:rFonts w:ascii="Times New Roman"/>
                <w:b/>
                <w:noProof/>
                <w:sz w:val="16"/>
                <w:szCs w:val="16"/>
              </w:rPr>
              <w:t>de foyer</w:t>
            </w:r>
          </w:p>
        </w:tc>
        <w:tc>
          <w:tcPr>
            <w:tcW w:w="3432"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widowControl w:val="0"/>
              <w:spacing w:after="0" w:line="265" w:lineRule="auto"/>
              <w:ind w:right="66"/>
              <w:jc w:val="center"/>
              <w:rPr>
                <w:rFonts w:ascii="Times New Roman" w:hAnsi="Times New Roman" w:cs="Times New Roman"/>
                <w:noProof/>
                <w:spacing w:val="-1"/>
                <w:w w:val="105"/>
                <w:sz w:val="12"/>
                <w:szCs w:val="12"/>
              </w:rPr>
            </w:pPr>
            <w:r>
              <w:rPr>
                <w:rFonts w:ascii="Times New Roman" w:hAnsi="Times New Roman"/>
                <w:noProof/>
                <w:sz w:val="12"/>
                <w:szCs w:val="12"/>
              </w:rPr>
              <w:t>Décision du greffier de la Cour de justice relative à l’adoption de la conclusion révisée nº 244/15 du collège des chefs d’administration sur l’allocation de foyer – détermination du niveau des revenus professionnels du conjoint ou partenaire légal considéré comme un conjoint</w:t>
            </w:r>
          </w:p>
        </w:tc>
        <w:tc>
          <w:tcPr>
            <w:tcW w:w="1498"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11.12.2017</w:t>
            </w:r>
          </w:p>
        </w:tc>
        <w:tc>
          <w:tcPr>
            <w:tcW w:w="1562" w:type="dxa"/>
            <w:tcBorders>
              <w:top w:val="single" w:sz="8" w:space="0" w:color="000000"/>
              <w:left w:val="single" w:sz="4" w:space="0" w:color="000000"/>
              <w:bottom w:val="single" w:sz="8"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sz w:val="12"/>
                <w:szCs w:val="12"/>
              </w:rPr>
            </w:pPr>
          </w:p>
        </w:tc>
        <w:tc>
          <w:tcPr>
            <w:tcW w:w="1007" w:type="dxa"/>
            <w:tcBorders>
              <w:top w:val="single" w:sz="8" w:space="0" w:color="000000"/>
              <w:left w:val="single" w:sz="4" w:space="0" w:color="000000"/>
              <w:bottom w:val="single" w:sz="8" w:space="0" w:color="000000"/>
              <w:right w:val="single" w:sz="8" w:space="0" w:color="000000"/>
            </w:tcBorders>
            <w:shd w:val="clear" w:color="auto" w:fill="D99594" w:themeFill="accent2" w:themeFillTint="99"/>
            <w:vAlign w:val="center"/>
          </w:tcPr>
          <w:p>
            <w:pPr>
              <w:widowControl w:val="0"/>
              <w:spacing w:before="9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19"/>
        </w:trPr>
        <w:tc>
          <w:tcPr>
            <w:tcW w:w="827" w:type="dxa"/>
            <w:tcBorders>
              <w:top w:val="single" w:sz="8" w:space="0" w:color="000000"/>
              <w:left w:val="single" w:sz="6"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cs="Times New Roman"/>
                <w:b/>
                <w:noProof/>
                <w:w w:val="105"/>
                <w:sz w:val="13"/>
              </w:rPr>
            </w:pPr>
            <w:r>
              <w:rPr>
                <w:rFonts w:ascii="Times New Roman"/>
                <w:b/>
                <w:noProof/>
                <w:sz w:val="13"/>
              </w:rPr>
              <w:t>annexe</w:t>
            </w:r>
            <w:r>
              <w:rPr>
                <w:rFonts w:ascii="Times New Roman"/>
                <w:b/>
                <w:noProof/>
                <w:sz w:val="13"/>
              </w:rPr>
              <w:t> </w:t>
            </w:r>
            <w:r>
              <w:rPr>
                <w:rFonts w:ascii="Times New Roman"/>
                <w:b/>
                <w:noProof/>
                <w:sz w:val="13"/>
              </w:rPr>
              <w:t>VII [art.</w:t>
            </w:r>
            <w:r>
              <w:rPr>
                <w:rFonts w:ascii="Times New Roman"/>
                <w:b/>
                <w:noProof/>
                <w:sz w:val="13"/>
              </w:rPr>
              <w:t> </w:t>
            </w:r>
            <w:r>
              <w:rPr>
                <w:rFonts w:ascii="Times New Roman"/>
                <w:b/>
                <w:noProof/>
                <w:sz w:val="13"/>
              </w:rPr>
              <w:t>2, par.</w:t>
            </w:r>
            <w:r>
              <w:rPr>
                <w:rFonts w:ascii="Times New Roman"/>
                <w:b/>
                <w:noProof/>
                <w:sz w:val="13"/>
              </w:rPr>
              <w:t> </w:t>
            </w:r>
            <w:r>
              <w:rPr>
                <w:rFonts w:ascii="Times New Roman"/>
                <w:b/>
                <w:noProof/>
                <w:sz w:val="13"/>
              </w:rPr>
              <w:t>2]</w:t>
            </w:r>
          </w:p>
        </w:tc>
        <w:tc>
          <w:tcPr>
            <w:tcW w:w="2729" w:type="dxa"/>
            <w:tcBorders>
              <w:top w:val="single" w:sz="8"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b/>
                <w:noProof/>
                <w:w w:val="105"/>
                <w:sz w:val="16"/>
                <w:szCs w:val="16"/>
              </w:rPr>
            </w:pPr>
            <w:r>
              <w:rPr>
                <w:rFonts w:ascii="Times New Roman"/>
                <w:b/>
                <w:noProof/>
                <w:sz w:val="16"/>
                <w:szCs w:val="16"/>
              </w:rPr>
              <w:t xml:space="preserve">Enfant </w:t>
            </w:r>
            <w:r>
              <w:rPr>
                <w:rFonts w:ascii="Times New Roman"/>
                <w:b/>
                <w:noProof/>
                <w:sz w:val="16"/>
                <w:szCs w:val="16"/>
              </w:rPr>
              <w:t>à</w:t>
            </w:r>
            <w:r>
              <w:rPr>
                <w:rFonts w:ascii="Times New Roman"/>
                <w:b/>
                <w:noProof/>
                <w:sz w:val="16"/>
                <w:szCs w:val="16"/>
              </w:rPr>
              <w:t xml:space="preserve"> charge</w:t>
            </w:r>
          </w:p>
        </w:tc>
        <w:tc>
          <w:tcPr>
            <w:tcW w:w="3432" w:type="dxa"/>
            <w:tcBorders>
              <w:top w:val="single" w:sz="8"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65" w:lineRule="auto"/>
              <w:ind w:right="66"/>
              <w:jc w:val="center"/>
              <w:rPr>
                <w:rFonts w:ascii="Times New Roman" w:hAnsi="Times New Roman" w:cs="Times New Roman"/>
                <w:noProof/>
                <w:spacing w:val="-1"/>
                <w:w w:val="105"/>
                <w:sz w:val="12"/>
                <w:szCs w:val="12"/>
              </w:rPr>
            </w:pPr>
            <w:r>
              <w:rPr>
                <w:rFonts w:ascii="Times New Roman" w:hAnsi="Times New Roman"/>
                <w:noProof/>
                <w:sz w:val="12"/>
                <w:szCs w:val="12"/>
              </w:rPr>
              <w:t>Décision du greffier de la Cour de justice relative à l’adoption de la conclusion révisée nº 274/15 du collège des chefs d’administration sur la notion d’entretien effectif de l’enfant à charge d’un agent</w:t>
            </w:r>
          </w:p>
        </w:tc>
        <w:tc>
          <w:tcPr>
            <w:tcW w:w="1498" w:type="dxa"/>
            <w:tcBorders>
              <w:top w:val="single" w:sz="8"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 xml:space="preserve">11.12.2017 </w:t>
            </w:r>
          </w:p>
        </w:tc>
        <w:tc>
          <w:tcPr>
            <w:tcW w:w="1562" w:type="dxa"/>
            <w:tcBorders>
              <w:top w:val="single" w:sz="8" w:space="0" w:color="000000"/>
              <w:left w:val="single" w:sz="4" w:space="0" w:color="000000"/>
              <w:bottom w:val="single" w:sz="4"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sz w:val="12"/>
                <w:szCs w:val="12"/>
              </w:rPr>
            </w:pPr>
          </w:p>
        </w:tc>
        <w:tc>
          <w:tcPr>
            <w:tcW w:w="1007" w:type="dxa"/>
            <w:tcBorders>
              <w:top w:val="single" w:sz="8" w:space="0" w:color="000000"/>
              <w:left w:val="single" w:sz="4" w:space="0" w:color="000000"/>
              <w:bottom w:val="single" w:sz="4" w:space="0" w:color="000000"/>
              <w:right w:val="single" w:sz="8" w:space="0" w:color="000000"/>
            </w:tcBorders>
            <w:shd w:val="clear" w:color="auto" w:fill="D99594" w:themeFill="accent2" w:themeFillTint="99"/>
            <w:vAlign w:val="center"/>
          </w:tcPr>
          <w:p>
            <w:pPr>
              <w:widowControl w:val="0"/>
              <w:spacing w:before="9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379"/>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85"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Section 2 – Remboursement de frais</w:t>
            </w:r>
          </w:p>
        </w:tc>
      </w:tr>
      <w:tr>
        <w:trPr>
          <w:trHeight w:hRule="exact" w:val="416"/>
        </w:trPr>
        <w:tc>
          <w:tcPr>
            <w:tcW w:w="827" w:type="dxa"/>
            <w:tcBorders>
              <w:top w:val="single" w:sz="7" w:space="0" w:color="000000"/>
              <w:left w:val="single" w:sz="5" w:space="0" w:color="000000"/>
              <w:bottom w:val="single" w:sz="4" w:space="0" w:color="000000"/>
              <w:right w:val="single" w:sz="4" w:space="0" w:color="000000"/>
            </w:tcBorders>
            <w:shd w:val="clear" w:color="auto" w:fill="auto"/>
            <w:vAlign w:val="center"/>
          </w:tcPr>
          <w:p>
            <w:pPr>
              <w:widowControl w:val="0"/>
              <w:spacing w:before="45"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71 + annexe</w:t>
            </w:r>
          </w:p>
          <w:p>
            <w:pPr>
              <w:widowControl w:val="0"/>
              <w:spacing w:before="13"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VII (art. 8)</w:t>
            </w:r>
          </w:p>
        </w:tc>
        <w:tc>
          <w:tcPr>
            <w:tcW w:w="2729" w:type="dxa"/>
            <w:tcBorders>
              <w:top w:val="single" w:sz="7" w:space="0" w:color="000000"/>
              <w:left w:val="single" w:sz="4" w:space="0" w:color="000000"/>
              <w:bottom w:val="single" w:sz="4" w:space="0" w:color="000000"/>
              <w:right w:val="single" w:sz="4" w:space="0" w:color="000000"/>
            </w:tcBorders>
            <w:shd w:val="clear" w:color="auto" w:fill="FFFF65"/>
            <w:vAlign w:val="center"/>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Lieu d’origine</w:t>
            </w:r>
          </w:p>
        </w:tc>
        <w:tc>
          <w:tcPr>
            <w:tcW w:w="3432" w:type="dxa"/>
            <w:tcBorders>
              <w:top w:val="single" w:sz="7" w:space="0" w:color="000000"/>
              <w:left w:val="single" w:sz="4" w:space="0" w:color="000000"/>
              <w:bottom w:val="single" w:sz="4" w:space="0" w:color="000000"/>
              <w:right w:val="single" w:sz="4" w:space="0" w:color="000000"/>
            </w:tcBorders>
            <w:shd w:val="clear" w:color="auto" w:fill="FFFF65"/>
            <w:vAlign w:val="center"/>
          </w:tcPr>
          <w:p>
            <w:pPr>
              <w:widowControl w:val="0"/>
              <w:spacing w:before="41" w:after="0" w:line="265" w:lineRule="auto"/>
              <w:ind w:right="297"/>
              <w:jc w:val="center"/>
              <w:rPr>
                <w:rFonts w:ascii="Times New Roman" w:eastAsia="Times New Roman" w:hAnsi="Times New Roman" w:cs="Times New Roman"/>
                <w:noProof/>
                <w:sz w:val="13"/>
                <w:szCs w:val="13"/>
              </w:rPr>
            </w:pPr>
            <w:r>
              <w:rPr>
                <w:rFonts w:ascii="Times New Roman" w:hAnsi="Times New Roman"/>
                <w:noProof/>
                <w:sz w:val="13"/>
              </w:rPr>
              <w:t>Décision portant création des dispositions générales d’exécution de l’article 7, paragraphe 3, de l’annexe VII</w:t>
            </w:r>
          </w:p>
        </w:tc>
        <w:tc>
          <w:tcPr>
            <w:tcW w:w="1498" w:type="dxa"/>
            <w:tcBorders>
              <w:top w:val="single" w:sz="7"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1.1.2014</w:t>
            </w:r>
          </w:p>
        </w:tc>
        <w:tc>
          <w:tcPr>
            <w:tcW w:w="1562" w:type="dxa"/>
            <w:tcBorders>
              <w:top w:val="single" w:sz="7" w:space="0" w:color="000000"/>
              <w:left w:val="single" w:sz="4" w:space="0" w:color="000000"/>
              <w:bottom w:val="single" w:sz="4" w:space="0" w:color="000000"/>
              <w:right w:val="single" w:sz="4" w:space="0" w:color="000000"/>
            </w:tcBorders>
            <w:shd w:val="clear" w:color="auto" w:fill="FFFF65"/>
            <w:vAlign w:val="center"/>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54"/>
        </w:trPr>
        <w:tc>
          <w:tcPr>
            <w:tcW w:w="827" w:type="dxa"/>
            <w:tcBorders>
              <w:top w:val="single" w:sz="4" w:space="0" w:color="000000"/>
              <w:left w:val="single" w:sz="5" w:space="0" w:color="000000"/>
              <w:bottom w:val="single" w:sz="4" w:space="0" w:color="000000"/>
              <w:right w:val="single" w:sz="4" w:space="0" w:color="000000"/>
            </w:tcBorders>
            <w:shd w:val="clear" w:color="auto" w:fill="FFFF65"/>
            <w:vAlign w:val="center"/>
          </w:tcPr>
          <w:p>
            <w:pPr>
              <w:widowControl w:val="0"/>
              <w:spacing w:before="67"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71 + annexe</w:t>
            </w:r>
          </w:p>
          <w:p>
            <w:pPr>
              <w:widowControl w:val="0"/>
              <w:spacing w:before="13"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VII (art. 9)</w:t>
            </w:r>
          </w:p>
        </w:tc>
        <w:tc>
          <w:tcPr>
            <w:tcW w:w="2729"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128"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Frais de déménagement</w:t>
            </w:r>
          </w:p>
        </w:tc>
        <w:tc>
          <w:tcPr>
            <w:tcW w:w="3432"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62" w:after="0" w:line="265" w:lineRule="auto"/>
              <w:ind w:right="174"/>
              <w:jc w:val="center"/>
              <w:rPr>
                <w:rFonts w:ascii="Times New Roman" w:eastAsia="Times New Roman" w:hAnsi="Times New Roman" w:cs="Times New Roman"/>
                <w:noProof/>
                <w:sz w:val="13"/>
                <w:szCs w:val="13"/>
              </w:rPr>
            </w:pPr>
            <w:r>
              <w:rPr>
                <w:rFonts w:ascii="Times New Roman" w:hAnsi="Times New Roman"/>
                <w:noProof/>
                <w:sz w:val="13"/>
              </w:rPr>
              <w:t>Décision portant dispositions générales d’exécution relatives aux frais de déménagement</w:t>
            </w:r>
          </w:p>
        </w:tc>
        <w:tc>
          <w:tcPr>
            <w:tcW w:w="1498"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1.1.2014</w:t>
            </w:r>
          </w:p>
        </w:tc>
        <w:tc>
          <w:tcPr>
            <w:tcW w:w="1562" w:type="dxa"/>
            <w:tcBorders>
              <w:top w:val="single" w:sz="4" w:space="0" w:color="000000"/>
              <w:left w:val="single" w:sz="4" w:space="0" w:color="000000"/>
              <w:bottom w:val="single" w:sz="4" w:space="0" w:color="000000"/>
              <w:right w:val="single" w:sz="4" w:space="0" w:color="000000"/>
            </w:tcBorders>
            <w:shd w:val="clear" w:color="auto" w:fill="FFFF65"/>
            <w:vAlign w:val="center"/>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59"/>
        </w:trPr>
        <w:tc>
          <w:tcPr>
            <w:tcW w:w="827" w:type="dxa"/>
            <w:tcBorders>
              <w:top w:val="single" w:sz="4" w:space="0" w:color="000000"/>
              <w:left w:val="single" w:sz="5" w:space="0" w:color="000000"/>
              <w:bottom w:val="single" w:sz="4" w:space="0" w:color="000000"/>
              <w:right w:val="single" w:sz="4" w:space="0" w:color="000000"/>
            </w:tcBorders>
            <w:shd w:val="clear" w:color="auto" w:fill="FFFF65"/>
            <w:vAlign w:val="center"/>
          </w:tcPr>
          <w:p>
            <w:pPr>
              <w:widowControl w:val="0"/>
              <w:spacing w:before="38" w:after="0" w:line="262" w:lineRule="auto"/>
              <w:ind w:right="73"/>
              <w:jc w:val="center"/>
              <w:rPr>
                <w:rFonts w:ascii="Times New Roman" w:eastAsia="Times New Roman" w:hAnsi="Times New Roman" w:cs="Times New Roman"/>
                <w:noProof/>
                <w:sz w:val="13"/>
                <w:szCs w:val="13"/>
              </w:rPr>
            </w:pPr>
            <w:r>
              <w:rPr>
                <w:rFonts w:ascii="Times New Roman" w:hAnsi="Times New Roman"/>
                <w:b/>
                <w:noProof/>
                <w:sz w:val="13"/>
              </w:rPr>
              <w:t>71 + annexe VII (art. 11 à 13 </w:t>
            </w:r>
            <w:r>
              <w:rPr>
                <w:rFonts w:ascii="Times New Roman" w:hAnsi="Times New Roman"/>
                <w:b/>
                <w:i/>
                <w:iCs/>
                <w:noProof/>
                <w:sz w:val="13"/>
              </w:rPr>
              <w:t>bis</w:t>
            </w:r>
            <w:r>
              <w:rPr>
                <w:rFonts w:ascii="Times New Roman" w:hAnsi="Times New Roman"/>
                <w:b/>
                <w:noProof/>
                <w:sz w:val="13"/>
              </w:rPr>
              <w:t>)</w:t>
            </w:r>
          </w:p>
        </w:tc>
        <w:tc>
          <w:tcPr>
            <w:tcW w:w="2729"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Frais de mission et de déplacement</w:t>
            </w:r>
          </w:p>
        </w:tc>
        <w:tc>
          <w:tcPr>
            <w:tcW w:w="3432"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65" w:lineRule="auto"/>
              <w:ind w:right="79"/>
              <w:jc w:val="center"/>
              <w:rPr>
                <w:rFonts w:ascii="Times New Roman" w:eastAsia="Times New Roman" w:hAnsi="Times New Roman" w:cs="Times New Roman"/>
                <w:noProof/>
                <w:sz w:val="13"/>
                <w:szCs w:val="13"/>
              </w:rPr>
            </w:pPr>
            <w:r>
              <w:rPr>
                <w:rFonts w:ascii="Times New Roman" w:hAnsi="Times New Roman"/>
                <w:noProof/>
                <w:sz w:val="13"/>
              </w:rPr>
              <w:t>Décision portant dispositions générales d’exécution relatives au remboursement des frais de voyage</w:t>
            </w:r>
          </w:p>
        </w:tc>
        <w:tc>
          <w:tcPr>
            <w:tcW w:w="1498"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12.5.2004</w:t>
            </w:r>
          </w:p>
        </w:tc>
        <w:tc>
          <w:tcPr>
            <w:tcW w:w="1562" w:type="dxa"/>
            <w:tcBorders>
              <w:top w:val="single" w:sz="4" w:space="0" w:color="000000"/>
              <w:left w:val="single" w:sz="4" w:space="0" w:color="000000"/>
              <w:bottom w:val="single" w:sz="4" w:space="0" w:color="000000"/>
              <w:right w:val="single" w:sz="4" w:space="0" w:color="000000"/>
            </w:tcBorders>
            <w:shd w:val="clear" w:color="auto" w:fill="FFFF65"/>
            <w:vAlign w:val="center"/>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01"/>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AEEF3"/>
            <w:vAlign w:val="center"/>
          </w:tcPr>
          <w:p>
            <w:pPr>
              <w:widowControl w:val="0"/>
              <w:spacing w:before="78"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3 + annexe VIII – Pensions et allocation d’invalidité</w:t>
            </w:r>
          </w:p>
        </w:tc>
      </w:tr>
      <w:tr>
        <w:trPr>
          <w:trHeight w:hRule="exact" w:val="728"/>
        </w:trPr>
        <w:tc>
          <w:tcPr>
            <w:tcW w:w="827" w:type="dxa"/>
            <w:tcBorders>
              <w:top w:val="single" w:sz="7" w:space="0" w:color="000000"/>
              <w:left w:val="single" w:sz="5" w:space="0" w:color="000000"/>
              <w:bottom w:val="single" w:sz="8" w:space="0" w:color="000000"/>
              <w:right w:val="single" w:sz="4" w:space="0" w:color="000000"/>
            </w:tcBorders>
            <w:shd w:val="clear" w:color="auto" w:fill="FFFF65"/>
            <w:vAlign w:val="center"/>
          </w:tcPr>
          <w:p>
            <w:pPr>
              <w:widowControl w:val="0"/>
              <w:spacing w:after="0" w:line="262" w:lineRule="auto"/>
              <w:ind w:right="17"/>
              <w:jc w:val="center"/>
              <w:rPr>
                <w:rFonts w:ascii="Times New Roman" w:eastAsia="Times New Roman" w:hAnsi="Times New Roman" w:cs="Times New Roman"/>
                <w:noProof/>
                <w:sz w:val="13"/>
                <w:szCs w:val="13"/>
              </w:rPr>
            </w:pPr>
            <w:r>
              <w:rPr>
                <w:rFonts w:ascii="Times New Roman" w:hAnsi="Times New Roman"/>
                <w:b/>
                <w:noProof/>
                <w:sz w:val="13"/>
              </w:rPr>
              <w:t>77 + annexe VIII (art. 11 et 12)</w:t>
            </w:r>
          </w:p>
        </w:tc>
        <w:tc>
          <w:tcPr>
            <w:tcW w:w="2729" w:type="dxa"/>
            <w:tcBorders>
              <w:top w:val="single" w:sz="7" w:space="0" w:color="000000"/>
              <w:left w:val="single" w:sz="4" w:space="0" w:color="000000"/>
              <w:bottom w:val="single" w:sz="8"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Transfert des droits à pension</w:t>
            </w:r>
          </w:p>
        </w:tc>
        <w:tc>
          <w:tcPr>
            <w:tcW w:w="3432" w:type="dxa"/>
            <w:tcBorders>
              <w:top w:val="single" w:sz="7" w:space="0" w:color="000000"/>
              <w:left w:val="single" w:sz="4" w:space="0" w:color="000000"/>
              <w:bottom w:val="single" w:sz="8" w:space="0" w:color="000000"/>
              <w:right w:val="single" w:sz="4" w:space="0" w:color="000000"/>
            </w:tcBorders>
            <w:shd w:val="clear" w:color="auto" w:fill="FFFF65"/>
            <w:vAlign w:val="center"/>
          </w:tcPr>
          <w:p>
            <w:pPr>
              <w:widowControl w:val="0"/>
              <w:spacing w:after="0" w:line="265" w:lineRule="auto"/>
              <w:ind w:right="14"/>
              <w:jc w:val="center"/>
              <w:rPr>
                <w:rFonts w:ascii="Times New Roman" w:eastAsia="Times New Roman" w:hAnsi="Times New Roman" w:cs="Times New Roman"/>
                <w:noProof/>
                <w:sz w:val="13"/>
                <w:szCs w:val="13"/>
              </w:rPr>
            </w:pPr>
            <w:r>
              <w:rPr>
                <w:rFonts w:ascii="Times New Roman" w:hAnsi="Times New Roman"/>
                <w:noProof/>
                <w:sz w:val="13"/>
              </w:rPr>
              <w:t>Décision portant adoption des dispositions générales d’exécution des articles 11 et 12 de l’annexe VIII relatifs au transfert de droits à pension</w:t>
            </w:r>
          </w:p>
        </w:tc>
        <w:tc>
          <w:tcPr>
            <w:tcW w:w="1498" w:type="dxa"/>
            <w:tcBorders>
              <w:top w:val="single" w:sz="7" w:space="0" w:color="000000"/>
              <w:left w:val="single" w:sz="4" w:space="0" w:color="000000"/>
              <w:bottom w:val="single" w:sz="8"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17.10.2011</w:t>
            </w:r>
          </w:p>
        </w:tc>
        <w:tc>
          <w:tcPr>
            <w:tcW w:w="1562" w:type="dxa"/>
            <w:tcBorders>
              <w:top w:val="single" w:sz="7" w:space="0" w:color="000000"/>
              <w:left w:val="single" w:sz="4" w:space="0" w:color="000000"/>
              <w:bottom w:val="single" w:sz="8" w:space="0" w:color="000000"/>
              <w:right w:val="single" w:sz="4" w:space="0" w:color="000000"/>
            </w:tcBorders>
            <w:shd w:val="clear" w:color="auto" w:fill="FFFF65"/>
            <w:vAlign w:val="center"/>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8" w:space="0" w:color="000000"/>
              <w:right w:val="single" w:sz="7" w:space="0" w:color="000000"/>
            </w:tcBorders>
            <w:shd w:val="clear" w:color="auto" w:fill="FFFF65"/>
            <w:vAlign w:val="center"/>
          </w:tcPr>
          <w:p>
            <w:pPr>
              <w:widowControl w:val="0"/>
              <w:spacing w:before="103"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28"/>
        </w:trPr>
        <w:tc>
          <w:tcPr>
            <w:tcW w:w="827" w:type="dxa"/>
            <w:tcBorders>
              <w:top w:val="single" w:sz="8" w:space="0" w:color="000000"/>
              <w:left w:val="single" w:sz="6" w:space="0" w:color="000000"/>
              <w:bottom w:val="single" w:sz="4" w:space="0" w:color="000000"/>
              <w:right w:val="single" w:sz="4" w:space="0" w:color="000000"/>
            </w:tcBorders>
            <w:shd w:val="clear" w:color="auto" w:fill="auto"/>
            <w:vAlign w:val="center"/>
          </w:tcPr>
          <w:p>
            <w:pPr>
              <w:widowControl w:val="0"/>
              <w:spacing w:after="0" w:line="262" w:lineRule="auto"/>
              <w:ind w:right="17"/>
              <w:jc w:val="center"/>
              <w:rPr>
                <w:rFonts w:ascii="Times New Roman" w:hAnsi="Times New Roman" w:cs="Times New Roman"/>
                <w:b/>
                <w:noProof/>
                <w:w w:val="105"/>
                <w:sz w:val="13"/>
              </w:rPr>
            </w:pPr>
            <w:r>
              <w:rPr>
                <w:rFonts w:ascii="Times New Roman"/>
                <w:b/>
                <w:noProof/>
                <w:sz w:val="13"/>
              </w:rPr>
              <w:t>53 + annexe</w:t>
            </w:r>
            <w:r>
              <w:rPr>
                <w:rFonts w:ascii="Times New Roman"/>
                <w:b/>
                <w:noProof/>
                <w:sz w:val="13"/>
              </w:rPr>
              <w:t> </w:t>
            </w:r>
            <w:r>
              <w:rPr>
                <w:rFonts w:ascii="Times New Roman"/>
                <w:b/>
                <w:noProof/>
                <w:sz w:val="13"/>
              </w:rPr>
              <w:t>VIII (art.</w:t>
            </w:r>
            <w:r>
              <w:rPr>
                <w:rFonts w:ascii="Times New Roman"/>
                <w:b/>
                <w:noProof/>
                <w:sz w:val="13"/>
              </w:rPr>
              <w:t> </w:t>
            </w:r>
            <w:r>
              <w:rPr>
                <w:rFonts w:ascii="Times New Roman"/>
                <w:b/>
                <w:noProof/>
                <w:sz w:val="13"/>
              </w:rPr>
              <w:t>15)</w:t>
            </w:r>
          </w:p>
        </w:tc>
        <w:tc>
          <w:tcPr>
            <w:tcW w:w="2729" w:type="dxa"/>
            <w:tcBorders>
              <w:top w:val="single" w:sz="8"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b/>
                <w:noProof/>
                <w:w w:val="105"/>
                <w:sz w:val="17"/>
              </w:rPr>
            </w:pPr>
            <w:r>
              <w:rPr>
                <w:rFonts w:ascii="Times New Roman" w:hAnsi="Times New Roman"/>
                <w:b/>
                <w:noProof/>
                <w:sz w:val="16"/>
                <w:szCs w:val="16"/>
              </w:rPr>
              <w:t>Invalidité</w:t>
            </w:r>
          </w:p>
        </w:tc>
        <w:tc>
          <w:tcPr>
            <w:tcW w:w="3432" w:type="dxa"/>
            <w:tcBorders>
              <w:top w:val="single" w:sz="8"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65" w:lineRule="auto"/>
              <w:ind w:right="14"/>
              <w:jc w:val="center"/>
              <w:rPr>
                <w:rFonts w:ascii="Times New Roman" w:hAnsi="Times New Roman" w:cs="Times New Roman"/>
                <w:noProof/>
                <w:spacing w:val="-1"/>
                <w:w w:val="105"/>
                <w:sz w:val="13"/>
              </w:rPr>
            </w:pPr>
            <w:r>
              <w:rPr>
                <w:rFonts w:ascii="Times New Roman" w:hAnsi="Times New Roman"/>
                <w:noProof/>
                <w:sz w:val="14"/>
                <w:szCs w:val="14"/>
              </w:rPr>
              <w:t>Décision du greffier de la Cour de justice portant application de la conclusion nº 273/15 du collège des chefs d’administration sur l’examen médical faisant suite à une déclaration d’invalidité</w:t>
            </w:r>
          </w:p>
        </w:tc>
        <w:tc>
          <w:tcPr>
            <w:tcW w:w="1498" w:type="dxa"/>
            <w:tcBorders>
              <w:top w:val="single" w:sz="8"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3"/>
              </w:rPr>
            </w:pPr>
            <w:r>
              <w:rPr>
                <w:rFonts w:ascii="Times New Roman" w:hAnsi="Times New Roman"/>
                <w:noProof/>
                <w:sz w:val="12"/>
                <w:szCs w:val="12"/>
              </w:rPr>
              <w:t>11.12.2017</w:t>
            </w:r>
          </w:p>
        </w:tc>
        <w:tc>
          <w:tcPr>
            <w:tcW w:w="1562" w:type="dxa"/>
            <w:tcBorders>
              <w:top w:val="single" w:sz="8" w:space="0" w:color="000000"/>
              <w:left w:val="single" w:sz="4" w:space="0" w:color="000000"/>
              <w:bottom w:val="single" w:sz="4"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rPr>
            </w:pPr>
          </w:p>
        </w:tc>
        <w:tc>
          <w:tcPr>
            <w:tcW w:w="1007" w:type="dxa"/>
            <w:tcBorders>
              <w:top w:val="single" w:sz="8" w:space="0" w:color="000000"/>
              <w:left w:val="single" w:sz="4" w:space="0" w:color="000000"/>
              <w:bottom w:val="single" w:sz="4" w:space="0" w:color="000000"/>
              <w:right w:val="single" w:sz="8" w:space="0" w:color="000000"/>
            </w:tcBorders>
            <w:shd w:val="clear" w:color="auto" w:fill="D99594" w:themeFill="accent2" w:themeFillTint="99"/>
            <w:vAlign w:val="center"/>
          </w:tcPr>
          <w:p>
            <w:pPr>
              <w:widowControl w:val="0"/>
              <w:spacing w:before="103"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8"/>
      </w:tblGrid>
      <w:tr>
        <w:trPr>
          <w:trHeight w:hRule="exact" w:val="415"/>
        </w:trPr>
        <w:tc>
          <w:tcPr>
            <w:tcW w:w="11056" w:type="dxa"/>
            <w:gridSpan w:val="6"/>
            <w:tcBorders>
              <w:top w:val="single" w:sz="7" w:space="0" w:color="000000"/>
              <w:left w:val="single" w:sz="5" w:space="0" w:color="000000"/>
              <w:bottom w:val="single" w:sz="4" w:space="0" w:color="000000"/>
              <w:right w:val="single" w:sz="9" w:space="0" w:color="000000"/>
            </w:tcBorders>
            <w:shd w:val="clear" w:color="auto" w:fill="DCE6F1"/>
            <w:vAlign w:val="center"/>
          </w:tcPr>
          <w:p>
            <w:pPr>
              <w:widowControl w:val="0"/>
              <w:spacing w:before="54"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VI – Du régime disciplinaire</w:t>
            </w:r>
          </w:p>
        </w:tc>
      </w:tr>
      <w:tr>
        <w:trPr>
          <w:trHeight w:hRule="exact" w:val="571"/>
        </w:trPr>
        <w:tc>
          <w:tcPr>
            <w:tcW w:w="827"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45" w:after="0" w:line="262" w:lineRule="auto"/>
              <w:ind w:right="80"/>
              <w:jc w:val="center"/>
              <w:rPr>
                <w:rFonts w:ascii="Times New Roman" w:eastAsia="Times New Roman" w:hAnsi="Times New Roman" w:cs="Times New Roman"/>
                <w:noProof/>
                <w:sz w:val="13"/>
                <w:szCs w:val="13"/>
              </w:rPr>
            </w:pPr>
            <w:r>
              <w:rPr>
                <w:rFonts w:ascii="Times New Roman" w:hAnsi="Times New Roman"/>
                <w:b/>
                <w:noProof/>
                <w:sz w:val="13"/>
              </w:rPr>
              <w:t>86 + annexe IX</w:t>
            </w:r>
          </w:p>
        </w:tc>
        <w:tc>
          <w:tcPr>
            <w:tcW w:w="2729"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1" w:after="0" w:line="265" w:lineRule="auto"/>
              <w:ind w:right="246"/>
              <w:jc w:val="center"/>
              <w:rPr>
                <w:rFonts w:ascii="Times New Roman" w:eastAsia="Times New Roman" w:hAnsi="Times New Roman" w:cs="Times New Roman"/>
                <w:noProof/>
                <w:sz w:val="17"/>
                <w:szCs w:val="17"/>
              </w:rPr>
            </w:pPr>
            <w:r>
              <w:rPr>
                <w:rFonts w:ascii="Times New Roman" w:hAnsi="Times New Roman"/>
                <w:b/>
                <w:noProof/>
                <w:sz w:val="17"/>
              </w:rPr>
              <w:t>Procédures disciplinaires et enquêtes administratives</w:t>
            </w:r>
          </w:p>
        </w:tc>
        <w:tc>
          <w:tcPr>
            <w:tcW w:w="3432"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Décision régissant les règles sur les enquêtes administratives</w:t>
            </w:r>
          </w:p>
        </w:tc>
        <w:tc>
          <w:tcPr>
            <w:tcW w:w="1498"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12.7.2011</w:t>
            </w:r>
          </w:p>
        </w:tc>
        <w:tc>
          <w:tcPr>
            <w:tcW w:w="1562" w:type="dxa"/>
            <w:tcBorders>
              <w:top w:val="single" w:sz="4" w:space="0" w:color="000000"/>
              <w:left w:val="single" w:sz="4" w:space="0" w:color="000000"/>
              <w:bottom w:val="single" w:sz="4" w:space="0" w:color="000000"/>
              <w:right w:val="single" w:sz="4" w:space="0" w:color="000000"/>
            </w:tcBorders>
            <w:shd w:val="clear" w:color="auto" w:fill="FFFF65"/>
            <w:vAlign w:val="center"/>
          </w:tcPr>
          <w:p>
            <w:pPr>
              <w:jc w:val="center"/>
              <w:rPr>
                <w:rFonts w:ascii="Times New Roman" w:hAnsi="Times New Roman" w:cs="Times New Roman"/>
                <w:noProof/>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rPr>
          <w:rFonts w:ascii="Times New Roman" w:eastAsia="Times New Roman" w:hAnsi="Times New Roman" w:cs="Times New Roman"/>
          <w:b/>
          <w:bCs/>
          <w:noProof/>
          <w:sz w:val="20"/>
          <w:szCs w:val="20"/>
        </w:rPr>
      </w:pPr>
    </w:p>
    <w:p>
      <w:pPr>
        <w:widowControl w:val="0"/>
        <w:spacing w:after="0" w:line="240" w:lineRule="auto"/>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626"/>
        <w:gridCol w:w="3432"/>
        <w:gridCol w:w="1529"/>
        <w:gridCol w:w="1562"/>
        <w:gridCol w:w="1013"/>
      </w:tblGrid>
      <w:tr>
        <w:trPr>
          <w:trHeight w:hRule="exact" w:val="830"/>
        </w:trPr>
        <w:tc>
          <w:tcPr>
            <w:tcW w:w="10989" w:type="dxa"/>
            <w:gridSpan w:val="6"/>
            <w:tcBorders>
              <w:top w:val="single" w:sz="7" w:space="0" w:color="000000"/>
              <w:left w:val="single" w:sz="5" w:space="0" w:color="000000"/>
              <w:bottom w:val="single" w:sz="7" w:space="0" w:color="000000"/>
              <w:right w:val="single" w:sz="7" w:space="0" w:color="000000"/>
            </w:tcBorders>
            <w:shd w:val="clear" w:color="auto" w:fill="B8CCE4"/>
          </w:tcPr>
          <w:p>
            <w:pPr>
              <w:widowControl w:val="0"/>
              <w:spacing w:before="157" w:after="0" w:line="240" w:lineRule="auto"/>
              <w:jc w:val="center"/>
              <w:rPr>
                <w:rFonts w:ascii="Times New Roman" w:eastAsia="Times New Roman" w:hAnsi="Times New Roman" w:cs="Times New Roman"/>
                <w:noProof/>
                <w:sz w:val="44"/>
                <w:szCs w:val="44"/>
              </w:rPr>
            </w:pPr>
            <w:r>
              <w:rPr>
                <w:rFonts w:ascii="Times New Roman" w:hAnsi="Times New Roman"/>
                <w:b/>
                <w:noProof/>
                <w:sz w:val="44"/>
              </w:rPr>
              <w:t>Régime applicable aux autres agents</w:t>
            </w:r>
          </w:p>
        </w:tc>
      </w:tr>
      <w:tr>
        <w:trPr>
          <w:trHeight w:hRule="exact" w:val="644"/>
        </w:trPr>
        <w:tc>
          <w:tcPr>
            <w:tcW w:w="827" w:type="dxa"/>
            <w:tcBorders>
              <w:top w:val="single" w:sz="7" w:space="0" w:color="000000"/>
              <w:left w:val="single" w:sz="5" w:space="0" w:color="000000"/>
              <w:bottom w:val="single" w:sz="4" w:space="0" w:color="000000"/>
              <w:right w:val="single" w:sz="4" w:space="0" w:color="000000"/>
            </w:tcBorders>
            <w:shd w:val="clear" w:color="auto" w:fill="DAEEF3"/>
          </w:tcPr>
          <w:p>
            <w:pPr>
              <w:widowControl w:val="0"/>
              <w:spacing w:before="1" w:after="0" w:line="240" w:lineRule="auto"/>
              <w:jc w:val="center"/>
              <w:rPr>
                <w:rFonts w:ascii="Times New Roman" w:eastAsia="Times New Roman" w:hAnsi="Times New Roman" w:cs="Times New Roman"/>
                <w:noProof/>
                <w:sz w:val="17"/>
                <w:szCs w:val="17"/>
                <w:lang w:val="fr-BE"/>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626"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 w:after="0" w:line="240" w:lineRule="auto"/>
              <w:jc w:val="center"/>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432"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 w:after="0" w:line="240" w:lineRule="auto"/>
              <w:jc w:val="center"/>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529"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 w:after="0" w:line="240" w:lineRule="auto"/>
              <w:jc w:val="center"/>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562"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 w:after="0" w:line="240" w:lineRule="auto"/>
              <w:jc w:val="center"/>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1013" w:type="dxa"/>
            <w:tcBorders>
              <w:top w:val="single" w:sz="7" w:space="0" w:color="000000"/>
              <w:left w:val="single" w:sz="4" w:space="0" w:color="000000"/>
              <w:bottom w:val="single" w:sz="4" w:space="0" w:color="000000"/>
              <w:right w:val="single" w:sz="7" w:space="0" w:color="000000"/>
            </w:tcBorders>
            <w:shd w:val="clear" w:color="auto" w:fill="DAEEF3"/>
          </w:tcPr>
          <w:p>
            <w:pPr>
              <w:widowControl w:val="0"/>
              <w:spacing w:after="0" w:line="240" w:lineRule="auto"/>
              <w:jc w:val="center"/>
              <w:rPr>
                <w:rFonts w:ascii="Times New Roman" w:hAnsi="Times New Roman" w:cs="Times New Roman"/>
                <w:b/>
                <w:noProof/>
                <w:spacing w:val="-1"/>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11021" w:type="dxa"/>
        <w:tblInd w:w="97" w:type="dxa"/>
        <w:tblLayout w:type="fixed"/>
        <w:tblCellMar>
          <w:left w:w="0" w:type="dxa"/>
          <w:right w:w="0" w:type="dxa"/>
        </w:tblCellMar>
        <w:tblLook w:val="01E0" w:firstRow="1" w:lastRow="1" w:firstColumn="1" w:lastColumn="1" w:noHBand="0" w:noVBand="0"/>
      </w:tblPr>
      <w:tblGrid>
        <w:gridCol w:w="15"/>
        <w:gridCol w:w="744"/>
        <w:gridCol w:w="2821"/>
        <w:gridCol w:w="3334"/>
        <w:gridCol w:w="1499"/>
        <w:gridCol w:w="1560"/>
        <w:gridCol w:w="1048"/>
      </w:tblGrid>
      <w:tr>
        <w:trPr>
          <w:trHeight w:hRule="exact" w:val="414"/>
        </w:trPr>
        <w:tc>
          <w:tcPr>
            <w:tcW w:w="11021" w:type="dxa"/>
            <w:gridSpan w:val="7"/>
            <w:tcBorders>
              <w:top w:val="single" w:sz="4" w:space="0" w:color="auto"/>
              <w:left w:val="single" w:sz="4" w:space="0" w:color="auto"/>
              <w:bottom w:val="single" w:sz="4" w:space="0" w:color="auto"/>
              <w:right w:val="single" w:sz="4" w:space="0" w:color="auto"/>
            </w:tcBorders>
            <w:shd w:val="clear" w:color="auto" w:fill="DCE6F1"/>
            <w:vAlign w:val="center"/>
          </w:tcPr>
          <w:p>
            <w:pPr>
              <w:widowControl w:val="0"/>
              <w:spacing w:before="49" w:after="0" w:line="240" w:lineRule="auto"/>
              <w:jc w:val="center"/>
              <w:rPr>
                <w:rFonts w:ascii="Times New Roman" w:eastAsia="Times New Roman" w:hAnsi="Times New Roman" w:cs="Times New Roman"/>
                <w:noProof/>
                <w:sz w:val="25"/>
                <w:szCs w:val="25"/>
              </w:rPr>
            </w:pPr>
            <w:r>
              <w:rPr>
                <w:rFonts w:ascii="Times New Roman"/>
                <w:b/>
                <w:noProof/>
                <w:sz w:val="25"/>
                <w:szCs w:val="25"/>
              </w:rPr>
              <w:t>Titre</w:t>
            </w:r>
            <w:r>
              <w:rPr>
                <w:rFonts w:ascii="Times New Roman"/>
                <w:b/>
                <w:noProof/>
                <w:sz w:val="25"/>
                <w:szCs w:val="25"/>
              </w:rPr>
              <w:t> </w:t>
            </w:r>
            <w:r>
              <w:rPr>
                <w:rFonts w:ascii="Times New Roman"/>
                <w:b/>
                <w:noProof/>
                <w:sz w:val="25"/>
                <w:szCs w:val="25"/>
              </w:rPr>
              <w:t>II</w:t>
            </w:r>
            <w:r>
              <w:rPr>
                <w:rFonts w:ascii="Times New Roman"/>
                <w:b/>
                <w:noProof/>
                <w:sz w:val="25"/>
                <w:szCs w:val="25"/>
              </w:rPr>
              <w:t> –</w:t>
            </w:r>
            <w:r>
              <w:rPr>
                <w:rFonts w:ascii="Times New Roman"/>
                <w:b/>
                <w:noProof/>
                <w:sz w:val="25"/>
                <w:szCs w:val="25"/>
              </w:rPr>
              <w:t xml:space="preserve"> Agents temporaires</w:t>
            </w:r>
          </w:p>
        </w:tc>
      </w:tr>
      <w:tr>
        <w:trPr>
          <w:gridBefore w:val="1"/>
          <w:wBefore w:w="15" w:type="dxa"/>
          <w:trHeight w:hRule="exact" w:val="370"/>
        </w:trPr>
        <w:tc>
          <w:tcPr>
            <w:tcW w:w="11006" w:type="dxa"/>
            <w:gridSpan w:val="6"/>
            <w:tcBorders>
              <w:top w:val="single" w:sz="4" w:space="0" w:color="auto"/>
              <w:left w:val="single" w:sz="4" w:space="0" w:color="auto"/>
              <w:bottom w:val="single" w:sz="4" w:space="0" w:color="auto"/>
              <w:right w:val="single" w:sz="4" w:space="0" w:color="auto"/>
            </w:tcBorders>
            <w:shd w:val="clear" w:color="auto" w:fill="DCE6F1"/>
            <w:vAlign w:val="center"/>
          </w:tcPr>
          <w:p>
            <w:pPr>
              <w:widowControl w:val="0"/>
              <w:spacing w:before="86" w:after="0" w:line="240" w:lineRule="auto"/>
              <w:jc w:val="center"/>
              <w:rPr>
                <w:rFonts w:ascii="Times New Roman" w:hAnsi="Times New Roman" w:cs="Times New Roman"/>
                <w:b/>
                <w:noProof/>
                <w:w w:val="105"/>
                <w:sz w:val="19"/>
                <w:szCs w:val="19"/>
              </w:rPr>
            </w:pPr>
            <w:r>
              <w:rPr>
                <w:rFonts w:ascii="Times New Roman" w:hAnsi="Times New Roman"/>
                <w:b/>
                <w:noProof/>
                <w:sz w:val="19"/>
                <w:szCs w:val="19"/>
              </w:rPr>
              <w:t>Chapitre 1 – Dispositions générales</w:t>
            </w:r>
          </w:p>
          <w:p>
            <w:pPr>
              <w:widowControl w:val="0"/>
              <w:spacing w:before="86" w:after="0" w:line="240" w:lineRule="auto"/>
              <w:jc w:val="center"/>
              <w:rPr>
                <w:rFonts w:ascii="Times New Roman" w:eastAsia="Times New Roman" w:hAnsi="Times New Roman" w:cs="Times New Roman"/>
                <w:noProof/>
                <w:sz w:val="23"/>
                <w:szCs w:val="23"/>
                <w:lang w:val="en-US"/>
              </w:rPr>
            </w:pPr>
          </w:p>
        </w:tc>
      </w:tr>
      <w:tr>
        <w:trPr>
          <w:gridBefore w:val="1"/>
          <w:wBefore w:w="15" w:type="dxa"/>
          <w:trHeight w:hRule="exact" w:val="896"/>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0" w:line="240" w:lineRule="auto"/>
              <w:jc w:val="center"/>
              <w:rPr>
                <w:rFonts w:ascii="Times New Roman" w:eastAsia="Times New Roman" w:hAnsi="Times New Roman" w:cs="Times New Roman"/>
                <w:b/>
                <w:noProof/>
                <w:sz w:val="12"/>
                <w:szCs w:val="12"/>
              </w:rPr>
            </w:pPr>
            <w:r>
              <w:rPr>
                <w:rFonts w:ascii="Times New Roman" w:hAnsi="Times New Roman"/>
                <w:b/>
                <w:noProof/>
                <w:sz w:val="12"/>
                <w:szCs w:val="12"/>
              </w:rPr>
              <w:t>10 + 80, paragraphe 4</w:t>
            </w:r>
          </w:p>
        </w:tc>
        <w:tc>
          <w:tcPr>
            <w:tcW w:w="282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after="0" w:line="247" w:lineRule="auto"/>
              <w:jc w:val="center"/>
              <w:rPr>
                <w:rFonts w:ascii="Times New Roman" w:eastAsia="Calibri" w:hAnsi="Calibri" w:cs="Times New Roman"/>
                <w:b/>
                <w:noProof/>
                <w:spacing w:val="-1"/>
                <w:sz w:val="16"/>
              </w:rPr>
            </w:pPr>
            <w:r>
              <w:rPr>
                <w:rFonts w:ascii="Times New Roman"/>
                <w:b/>
                <w:noProof/>
                <w:sz w:val="17"/>
              </w:rPr>
              <w:t xml:space="preserve">Mesures </w:t>
            </w:r>
            <w:r>
              <w:rPr>
                <w:rFonts w:ascii="Times New Roman"/>
                <w:b/>
                <w:noProof/>
                <w:sz w:val="17"/>
              </w:rPr>
              <w:t>à</w:t>
            </w:r>
            <w:r>
              <w:rPr>
                <w:rFonts w:ascii="Times New Roman"/>
                <w:b/>
                <w:noProof/>
                <w:sz w:val="17"/>
              </w:rPr>
              <w:t xml:space="preserve"> caract</w:t>
            </w:r>
            <w:r>
              <w:rPr>
                <w:rFonts w:ascii="Times New Roman"/>
                <w:b/>
                <w:noProof/>
                <w:sz w:val="17"/>
              </w:rPr>
              <w:t>è</w:t>
            </w:r>
            <w:r>
              <w:rPr>
                <w:rFonts w:ascii="Times New Roman"/>
                <w:b/>
                <w:noProof/>
                <w:sz w:val="17"/>
              </w:rPr>
              <w:t>re social</w:t>
            </w:r>
          </w:p>
        </w:tc>
        <w:tc>
          <w:tcPr>
            <w:tcW w:w="333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before="35" w:after="0" w:line="254" w:lineRule="auto"/>
              <w:jc w:val="center"/>
              <w:rPr>
                <w:rFonts w:ascii="Times New Roman" w:eastAsia="Calibri" w:hAnsi="Calibri" w:cs="Times New Roman"/>
                <w:noProof/>
                <w:spacing w:val="-2"/>
                <w:sz w:val="13"/>
                <w:szCs w:val="13"/>
              </w:rPr>
            </w:pPr>
            <w:r>
              <w:rPr>
                <w:rFonts w:ascii="Times New Roman"/>
                <w:noProof/>
                <w:sz w:val="13"/>
              </w:rPr>
              <w:t>D</w:t>
            </w:r>
            <w:r>
              <w:rPr>
                <w:rFonts w:ascii="Times New Roman"/>
                <w:noProof/>
                <w:sz w:val="13"/>
              </w:rPr>
              <w:t>é</w:t>
            </w:r>
            <w:r>
              <w:rPr>
                <w:rFonts w:ascii="Times New Roman"/>
                <w:noProof/>
                <w:sz w:val="13"/>
              </w:rPr>
              <w:t>cision du greffier de la Cour de justice du 15</w:t>
            </w:r>
            <w:r>
              <w:rPr>
                <w:rFonts w:ascii="Times New Roman"/>
                <w:noProof/>
                <w:sz w:val="13"/>
              </w:rPr>
              <w:t> </w:t>
            </w:r>
            <w:r>
              <w:rPr>
                <w:rFonts w:ascii="Times New Roman"/>
                <w:noProof/>
                <w:sz w:val="13"/>
              </w:rPr>
              <w:t>d</w:t>
            </w:r>
            <w:r>
              <w:rPr>
                <w:rFonts w:ascii="Times New Roman"/>
                <w:noProof/>
                <w:sz w:val="13"/>
              </w:rPr>
              <w:t>é</w:t>
            </w:r>
            <w:r>
              <w:rPr>
                <w:rFonts w:ascii="Times New Roman"/>
                <w:noProof/>
                <w:sz w:val="13"/>
              </w:rPr>
              <w:t>cembre</w:t>
            </w:r>
            <w:r>
              <w:rPr>
                <w:rFonts w:ascii="Times New Roman"/>
                <w:noProof/>
                <w:sz w:val="13"/>
              </w:rPr>
              <w:t> </w:t>
            </w:r>
            <w:r>
              <w:rPr>
                <w:rFonts w:ascii="Times New Roman"/>
                <w:noProof/>
                <w:sz w:val="13"/>
              </w:rPr>
              <w:t xml:space="preserve">2017 relative </w:t>
            </w:r>
            <w:r>
              <w:rPr>
                <w:rFonts w:ascii="Times New Roman"/>
                <w:noProof/>
                <w:sz w:val="13"/>
              </w:rPr>
              <w:t>à</w:t>
            </w:r>
            <w:r>
              <w:rPr>
                <w:rFonts w:ascii="Times New Roman"/>
                <w:noProof/>
                <w:sz w:val="13"/>
              </w:rPr>
              <w:t xml:space="preserve"> l</w:t>
            </w:r>
            <w:r>
              <w:rPr>
                <w:rFonts w:ascii="Times New Roman"/>
                <w:noProof/>
                <w:sz w:val="13"/>
              </w:rPr>
              <w:t>’</w:t>
            </w:r>
            <w:r>
              <w:rPr>
                <w:rFonts w:ascii="Times New Roman"/>
                <w:noProof/>
                <w:sz w:val="13"/>
              </w:rPr>
              <w:t>octroi d</w:t>
            </w:r>
            <w:r>
              <w:rPr>
                <w:rFonts w:ascii="Times New Roman"/>
                <w:noProof/>
                <w:sz w:val="13"/>
              </w:rPr>
              <w:t>’</w:t>
            </w:r>
            <w:r>
              <w:rPr>
                <w:rFonts w:ascii="Times New Roman"/>
                <w:noProof/>
                <w:sz w:val="13"/>
              </w:rPr>
              <w:t>une aide sociale aux agents de l</w:t>
            </w:r>
            <w:r>
              <w:rPr>
                <w:rFonts w:ascii="Times New Roman"/>
                <w:noProof/>
                <w:sz w:val="13"/>
              </w:rPr>
              <w:t>’</w:t>
            </w:r>
            <w:r>
              <w:rPr>
                <w:rFonts w:ascii="Times New Roman"/>
                <w:noProof/>
                <w:sz w:val="13"/>
              </w:rPr>
              <w:t>institution dont la r</w:t>
            </w:r>
            <w:r>
              <w:rPr>
                <w:rFonts w:ascii="Times New Roman"/>
                <w:noProof/>
                <w:sz w:val="13"/>
              </w:rPr>
              <w:t>é</w:t>
            </w:r>
            <w:r>
              <w:rPr>
                <w:rFonts w:ascii="Times New Roman"/>
                <w:noProof/>
                <w:sz w:val="13"/>
              </w:rPr>
              <w:t>mun</w:t>
            </w:r>
            <w:r>
              <w:rPr>
                <w:rFonts w:ascii="Times New Roman"/>
                <w:noProof/>
                <w:sz w:val="13"/>
              </w:rPr>
              <w:t>é</w:t>
            </w:r>
            <w:r>
              <w:rPr>
                <w:rFonts w:ascii="Times New Roman"/>
                <w:noProof/>
                <w:sz w:val="13"/>
              </w:rPr>
              <w:t>ration est inf</w:t>
            </w:r>
            <w:r>
              <w:rPr>
                <w:rFonts w:ascii="Times New Roman"/>
                <w:noProof/>
                <w:sz w:val="13"/>
              </w:rPr>
              <w:t>é</w:t>
            </w:r>
            <w:r>
              <w:rPr>
                <w:rFonts w:ascii="Times New Roman"/>
                <w:noProof/>
                <w:sz w:val="13"/>
              </w:rPr>
              <w:t>rieure au salaire social minimum au Luxembourg</w:t>
            </w:r>
          </w:p>
        </w:tc>
        <w:tc>
          <w:tcPr>
            <w:tcW w:w="149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before="107" w:after="0" w:line="240" w:lineRule="auto"/>
              <w:jc w:val="center"/>
              <w:rPr>
                <w:rFonts w:ascii="Times New Roman"/>
                <w:noProof/>
                <w:w w:val="105"/>
                <w:sz w:val="13"/>
              </w:rPr>
            </w:pPr>
            <w:r>
              <w:rPr>
                <w:rFonts w:ascii="Times New Roman" w:hAnsi="Times New Roman"/>
                <w:noProof/>
                <w:sz w:val="14"/>
                <w:szCs w:val="14"/>
              </w:rPr>
              <w:t>15.12.2017</w:t>
            </w: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before="107" w:after="0" w:line="240" w:lineRule="auto"/>
              <w:jc w:val="center"/>
              <w:rPr>
                <w:rFonts w:ascii="Times New Roman" w:eastAsia="Times New Roman" w:hAnsi="Times New Roman" w:cs="Times New Roman"/>
                <w:noProof/>
                <w:sz w:val="12"/>
                <w:szCs w:val="12"/>
                <w:lang w:val="en-US"/>
              </w:rPr>
            </w:pPr>
          </w:p>
        </w:tc>
        <w:tc>
          <w:tcPr>
            <w:tcW w:w="104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before="5"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gridBefore w:val="1"/>
          <w:wBefore w:w="15" w:type="dxa"/>
          <w:trHeight w:hRule="exact" w:val="481"/>
        </w:trPr>
        <w:tc>
          <w:tcPr>
            <w:tcW w:w="1100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pPr>
              <w:widowControl w:val="0"/>
              <w:spacing w:before="5" w:after="0" w:line="240" w:lineRule="auto"/>
              <w:jc w:val="center"/>
              <w:rPr>
                <w:rFonts w:ascii="Times New Roman" w:eastAsia="Calibri" w:hAnsi="Times New Roman" w:cs="Times New Roman"/>
                <w:b/>
                <w:noProof/>
                <w:spacing w:val="1"/>
                <w:w w:val="105"/>
                <w:sz w:val="19"/>
                <w:szCs w:val="19"/>
              </w:rPr>
            </w:pPr>
            <w:r>
              <w:rPr>
                <w:rFonts w:ascii="Times New Roman" w:hAnsi="Calibri"/>
                <w:b/>
                <w:noProof/>
                <w:sz w:val="19"/>
                <w:szCs w:val="19"/>
              </w:rPr>
              <w:t>Chapitre</w:t>
            </w:r>
            <w:r>
              <w:rPr>
                <w:rFonts w:ascii="Times New Roman" w:hAnsi="Calibri"/>
                <w:b/>
                <w:noProof/>
                <w:sz w:val="19"/>
                <w:szCs w:val="19"/>
              </w:rPr>
              <w:t> </w:t>
            </w:r>
            <w:r>
              <w:rPr>
                <w:rFonts w:ascii="Times New Roman" w:hAnsi="Calibri"/>
                <w:b/>
                <w:noProof/>
                <w:sz w:val="19"/>
                <w:szCs w:val="19"/>
              </w:rPr>
              <w:t>6</w:t>
            </w:r>
            <w:r>
              <w:rPr>
                <w:rFonts w:ascii="Times New Roman" w:hAnsi="Calibri"/>
                <w:b/>
                <w:noProof/>
                <w:sz w:val="19"/>
                <w:szCs w:val="19"/>
              </w:rPr>
              <w:t> –</w:t>
            </w:r>
            <w:r>
              <w:rPr>
                <w:rFonts w:ascii="Times New Roman" w:hAnsi="Calibri"/>
                <w:b/>
                <w:noProof/>
                <w:sz w:val="19"/>
                <w:szCs w:val="19"/>
              </w:rPr>
              <w:t xml:space="preserve"> section</w:t>
            </w:r>
            <w:r>
              <w:rPr>
                <w:rFonts w:ascii="Times New Roman" w:hAnsi="Calibri"/>
                <w:b/>
                <w:noProof/>
                <w:sz w:val="19"/>
                <w:szCs w:val="19"/>
              </w:rPr>
              <w:t> </w:t>
            </w:r>
            <w:r>
              <w:rPr>
                <w:rFonts w:ascii="Times New Roman" w:hAnsi="Calibri"/>
                <w:b/>
                <w:noProof/>
                <w:sz w:val="19"/>
                <w:szCs w:val="19"/>
              </w:rPr>
              <w:t>C + annexe</w:t>
            </w:r>
            <w:r>
              <w:rPr>
                <w:rFonts w:ascii="Times New Roman" w:hAnsi="Calibri"/>
                <w:b/>
                <w:noProof/>
                <w:sz w:val="19"/>
                <w:szCs w:val="19"/>
              </w:rPr>
              <w:t> </w:t>
            </w:r>
            <w:r>
              <w:rPr>
                <w:rFonts w:ascii="Times New Roman" w:hAnsi="Calibri"/>
                <w:b/>
                <w:noProof/>
                <w:sz w:val="19"/>
                <w:szCs w:val="19"/>
              </w:rPr>
              <w:t>XIII</w:t>
            </w:r>
            <w:r>
              <w:rPr>
                <w:rFonts w:ascii="Times New Roman" w:hAnsi="Calibri"/>
                <w:b/>
                <w:noProof/>
                <w:sz w:val="19"/>
                <w:szCs w:val="19"/>
              </w:rPr>
              <w:t> –</w:t>
            </w:r>
            <w:r>
              <w:rPr>
                <w:rFonts w:ascii="Times New Roman" w:hAnsi="Calibri"/>
                <w:b/>
                <w:noProof/>
                <w:sz w:val="19"/>
                <w:szCs w:val="19"/>
              </w:rPr>
              <w:t xml:space="preserve"> Pensions et allocation d</w:t>
            </w:r>
            <w:r>
              <w:rPr>
                <w:rFonts w:ascii="Times New Roman" w:hAnsi="Calibri"/>
                <w:b/>
                <w:noProof/>
                <w:sz w:val="19"/>
                <w:szCs w:val="19"/>
              </w:rPr>
              <w:t>’</w:t>
            </w:r>
            <w:r>
              <w:rPr>
                <w:rFonts w:ascii="Times New Roman" w:hAnsi="Calibri"/>
                <w:b/>
                <w:noProof/>
                <w:sz w:val="19"/>
                <w:szCs w:val="19"/>
              </w:rPr>
              <w:t>invalidit</w:t>
            </w:r>
            <w:r>
              <w:rPr>
                <w:rFonts w:ascii="Times New Roman" w:hAnsi="Calibri"/>
                <w:b/>
                <w:noProof/>
                <w:sz w:val="19"/>
                <w:szCs w:val="19"/>
              </w:rPr>
              <w:t>é</w:t>
            </w:r>
          </w:p>
        </w:tc>
      </w:tr>
      <w:tr>
        <w:trPr>
          <w:gridBefore w:val="1"/>
          <w:wBefore w:w="15" w:type="dxa"/>
          <w:trHeight w:hRule="exact" w:val="896"/>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0" w:line="240" w:lineRule="auto"/>
              <w:jc w:val="center"/>
              <w:rPr>
                <w:rFonts w:ascii="Times New Roman" w:eastAsia="Times New Roman" w:hAnsi="Times New Roman" w:cs="Times New Roman"/>
                <w:b/>
                <w:noProof/>
                <w:sz w:val="12"/>
                <w:szCs w:val="12"/>
              </w:rPr>
            </w:pPr>
            <w:r>
              <w:rPr>
                <w:rFonts w:ascii="Times New Roman" w:hAnsi="Times New Roman"/>
                <w:b/>
                <w:noProof/>
                <w:sz w:val="12"/>
                <w:szCs w:val="12"/>
              </w:rPr>
              <w:t>39 + art. 28 de l’annexe XIII</w:t>
            </w:r>
          </w:p>
        </w:tc>
        <w:tc>
          <w:tcPr>
            <w:tcW w:w="282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after="0" w:line="247" w:lineRule="auto"/>
              <w:jc w:val="center"/>
              <w:rPr>
                <w:rFonts w:ascii="Times New Roman" w:eastAsia="Times New Roman" w:hAnsi="Times New Roman" w:cs="Times New Roman"/>
                <w:noProof/>
                <w:sz w:val="16"/>
                <w:szCs w:val="16"/>
              </w:rPr>
            </w:pPr>
            <w:r>
              <w:rPr>
                <w:rFonts w:ascii="Times New Roman" w:hAnsi="Calibri"/>
                <w:b/>
                <w:noProof/>
                <w:sz w:val="16"/>
              </w:rPr>
              <w:t xml:space="preserve">Droits </w:t>
            </w:r>
            <w:r>
              <w:rPr>
                <w:rFonts w:ascii="Times New Roman" w:hAnsi="Calibri"/>
                <w:b/>
                <w:noProof/>
                <w:sz w:val="16"/>
              </w:rPr>
              <w:t>à</w:t>
            </w:r>
            <w:r>
              <w:rPr>
                <w:rFonts w:ascii="Times New Roman" w:hAnsi="Calibri"/>
                <w:b/>
                <w:noProof/>
                <w:sz w:val="16"/>
              </w:rPr>
              <w:t xml:space="preserve"> pension des agents temporaires ou contractuels</w:t>
            </w:r>
          </w:p>
        </w:tc>
        <w:tc>
          <w:tcPr>
            <w:tcW w:w="333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before="35" w:after="0" w:line="254" w:lineRule="auto"/>
              <w:jc w:val="center"/>
              <w:rPr>
                <w:rFonts w:ascii="Times New Roman" w:eastAsia="Times New Roman" w:hAnsi="Times New Roman" w:cs="Times New Roman"/>
                <w:noProof/>
                <w:sz w:val="13"/>
                <w:szCs w:val="13"/>
              </w:rPr>
            </w:pPr>
            <w:r>
              <w:rPr>
                <w:rFonts w:ascii="Times New Roman" w:hAnsi="Calibri"/>
                <w:noProof/>
                <w:sz w:val="13"/>
                <w:szCs w:val="13"/>
              </w:rPr>
              <w:t>D</w:t>
            </w:r>
            <w:r>
              <w:rPr>
                <w:rFonts w:ascii="Times New Roman" w:hAnsi="Calibri"/>
                <w:noProof/>
                <w:sz w:val="13"/>
                <w:szCs w:val="13"/>
              </w:rPr>
              <w:t>é</w:t>
            </w:r>
            <w:r>
              <w:rPr>
                <w:rFonts w:ascii="Times New Roman" w:hAnsi="Calibri"/>
                <w:noProof/>
                <w:sz w:val="13"/>
                <w:szCs w:val="13"/>
              </w:rPr>
              <w:t>cision du greffier de la Cour de justice portant application de la conclusion n</w:t>
            </w:r>
            <w:r>
              <w:rPr>
                <w:rFonts w:ascii="Times New Roman" w:hAnsi="Calibri"/>
                <w:noProof/>
                <w:sz w:val="13"/>
                <w:szCs w:val="13"/>
              </w:rPr>
              <w:t>º </w:t>
            </w:r>
            <w:r>
              <w:rPr>
                <w:rFonts w:ascii="Times New Roman" w:hAnsi="Calibri"/>
                <w:noProof/>
                <w:sz w:val="13"/>
                <w:szCs w:val="13"/>
              </w:rPr>
              <w:t>268/15 du coll</w:t>
            </w:r>
            <w:r>
              <w:rPr>
                <w:rFonts w:ascii="Times New Roman" w:hAnsi="Calibri"/>
                <w:noProof/>
                <w:sz w:val="13"/>
                <w:szCs w:val="13"/>
              </w:rPr>
              <w:t>è</w:t>
            </w:r>
            <w:r>
              <w:rPr>
                <w:rFonts w:ascii="Times New Roman" w:hAnsi="Calibri"/>
                <w:noProof/>
                <w:sz w:val="13"/>
                <w:szCs w:val="13"/>
              </w:rPr>
              <w:t>ge des chefs d</w:t>
            </w:r>
            <w:r>
              <w:rPr>
                <w:rFonts w:ascii="Times New Roman" w:hAnsi="Calibri"/>
                <w:noProof/>
                <w:sz w:val="13"/>
                <w:szCs w:val="13"/>
              </w:rPr>
              <w:t>’</w:t>
            </w:r>
            <w:r>
              <w:rPr>
                <w:rFonts w:ascii="Times New Roman" w:hAnsi="Calibri"/>
                <w:noProof/>
                <w:sz w:val="13"/>
                <w:szCs w:val="13"/>
              </w:rPr>
              <w:t>administration</w:t>
            </w:r>
            <w:r>
              <w:rPr>
                <w:rFonts w:ascii="Times New Roman" w:hAnsi="Times New Roman"/>
                <w:bCs/>
                <w:noProof/>
                <w:sz w:val="13"/>
                <w:szCs w:val="13"/>
              </w:rPr>
              <w:t xml:space="preserve"> </w:t>
            </w:r>
            <w:r>
              <w:rPr>
                <w:rFonts w:ascii="Times New Roman" w:hAnsi="Times New Roman"/>
                <w:bCs/>
                <w:noProof/>
                <w:sz w:val="13"/>
                <w:szCs w:val="13"/>
              </w:rPr>
              <w:br/>
            </w:r>
            <w:r>
              <w:rPr>
                <w:rFonts w:ascii="Times New Roman" w:hAnsi="Calibri"/>
                <w:noProof/>
                <w:sz w:val="13"/>
                <w:szCs w:val="13"/>
              </w:rPr>
              <w:t>sur l</w:t>
            </w:r>
            <w:r>
              <w:rPr>
                <w:rFonts w:ascii="Times New Roman" w:hAnsi="Calibri"/>
                <w:noProof/>
                <w:sz w:val="13"/>
                <w:szCs w:val="13"/>
              </w:rPr>
              <w:t>’</w:t>
            </w:r>
            <w:r>
              <w:rPr>
                <w:rFonts w:ascii="Times New Roman" w:hAnsi="Calibri"/>
                <w:noProof/>
                <w:sz w:val="13"/>
                <w:szCs w:val="13"/>
              </w:rPr>
              <w:t>adaptation actuarielle des droits acquis comme agent temporaire ou contractuel</w:t>
            </w:r>
          </w:p>
        </w:tc>
        <w:tc>
          <w:tcPr>
            <w:tcW w:w="149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noProof/>
                <w:sz w:val="13"/>
              </w:rPr>
              <w:t>11.12.2017</w:t>
            </w: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before="107" w:after="0" w:line="240" w:lineRule="auto"/>
              <w:jc w:val="center"/>
              <w:rPr>
                <w:rFonts w:ascii="Times New Roman" w:eastAsia="Times New Roman" w:hAnsi="Times New Roman" w:cs="Times New Roman"/>
                <w:noProof/>
                <w:sz w:val="12"/>
                <w:szCs w:val="12"/>
                <w:lang w:val="en-US"/>
              </w:rPr>
            </w:pPr>
          </w:p>
        </w:tc>
        <w:tc>
          <w:tcPr>
            <w:tcW w:w="104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pPr>
              <w:widowControl w:val="0"/>
              <w:spacing w:before="5"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4"/>
        <w:gridCol w:w="2729"/>
        <w:gridCol w:w="3432"/>
        <w:gridCol w:w="1498"/>
        <w:gridCol w:w="1562"/>
        <w:gridCol w:w="1008"/>
      </w:tblGrid>
      <w:tr>
        <w:trPr>
          <w:trHeight w:hRule="exact" w:val="414"/>
        </w:trPr>
        <w:tc>
          <w:tcPr>
            <w:tcW w:w="11053" w:type="dxa"/>
            <w:gridSpan w:val="6"/>
            <w:tcBorders>
              <w:top w:val="single" w:sz="4" w:space="0" w:color="auto"/>
              <w:left w:val="single" w:sz="4" w:space="0" w:color="auto"/>
              <w:bottom w:val="single" w:sz="4" w:space="0" w:color="auto"/>
              <w:right w:val="single" w:sz="4" w:space="0" w:color="auto"/>
            </w:tcBorders>
            <w:shd w:val="clear" w:color="auto" w:fill="DCE6F1"/>
          </w:tcPr>
          <w:p>
            <w:pPr>
              <w:widowControl w:val="0"/>
              <w:spacing w:before="49"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IV – Agents contractuels</w:t>
            </w:r>
          </w:p>
        </w:tc>
      </w:tr>
      <w:tr>
        <w:trPr>
          <w:trHeight w:hRule="exact" w:val="415"/>
        </w:trPr>
        <w:tc>
          <w:tcPr>
            <w:tcW w:w="11053" w:type="dxa"/>
            <w:gridSpan w:val="6"/>
            <w:tcBorders>
              <w:top w:val="single" w:sz="4" w:space="0" w:color="auto"/>
              <w:left w:val="single" w:sz="4" w:space="0" w:color="auto"/>
              <w:bottom w:val="single" w:sz="4" w:space="0" w:color="auto"/>
              <w:right w:val="single" w:sz="4" w:space="0" w:color="auto"/>
            </w:tcBorders>
            <w:shd w:val="clear" w:color="auto" w:fill="DAEEF3"/>
          </w:tcPr>
          <w:p>
            <w:pPr>
              <w:widowControl w:val="0"/>
              <w:spacing w:before="86"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1 – Dispositions générales</w:t>
            </w:r>
          </w:p>
        </w:tc>
      </w:tr>
      <w:tr>
        <w:trPr>
          <w:trHeight w:hRule="exact" w:val="556"/>
        </w:trPr>
        <w:tc>
          <w:tcPr>
            <w:tcW w:w="824" w:type="dxa"/>
            <w:tcBorders>
              <w:top w:val="single" w:sz="4" w:space="0" w:color="auto"/>
              <w:left w:val="single" w:sz="7"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79, paragraphe 2</w:t>
            </w:r>
          </w:p>
        </w:tc>
        <w:tc>
          <w:tcPr>
            <w:tcW w:w="2729" w:type="dxa"/>
            <w:tcBorders>
              <w:top w:val="single" w:sz="4" w:space="0" w:color="auto"/>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Recours aux agents contractuels</w:t>
            </w:r>
          </w:p>
        </w:tc>
        <w:tc>
          <w:tcPr>
            <w:tcW w:w="3432" w:type="dxa"/>
            <w:tcBorders>
              <w:top w:val="single" w:sz="4" w:space="0" w:color="auto"/>
              <w:left w:val="single" w:sz="4" w:space="0" w:color="000000"/>
              <w:bottom w:val="single" w:sz="4" w:space="0" w:color="000000"/>
              <w:right w:val="single" w:sz="4" w:space="0" w:color="000000"/>
            </w:tcBorders>
            <w:shd w:val="clear" w:color="auto" w:fill="FFFF65"/>
            <w:vAlign w:val="center"/>
          </w:tcPr>
          <w:p>
            <w:pPr>
              <w:widowControl w:val="0"/>
              <w:spacing w:before="29" w:after="0" w:line="265" w:lineRule="auto"/>
              <w:jc w:val="center"/>
              <w:rPr>
                <w:rFonts w:ascii="Times New Roman" w:eastAsia="Times New Roman" w:hAnsi="Times New Roman" w:cs="Times New Roman"/>
                <w:noProof/>
                <w:sz w:val="13"/>
                <w:szCs w:val="13"/>
              </w:rPr>
            </w:pPr>
            <w:r>
              <w:rPr>
                <w:rFonts w:ascii="Times New Roman" w:hAnsi="Times New Roman"/>
                <w:noProof/>
                <w:sz w:val="13"/>
              </w:rPr>
              <w:t xml:space="preserve">Décision portant dispositions générales d’exécution relatives à l’engagement des agents contractuels </w:t>
            </w:r>
            <w:r>
              <w:rPr>
                <w:rFonts w:ascii="Times New Roman" w:hAnsi="Times New Roman"/>
                <w:noProof/>
                <w:sz w:val="13"/>
              </w:rPr>
              <w:br/>
              <w:t>(modifiée en dernier lieu par la décision du 24 mars 2014)</w:t>
            </w:r>
          </w:p>
        </w:tc>
        <w:tc>
          <w:tcPr>
            <w:tcW w:w="1498" w:type="dxa"/>
            <w:tcBorders>
              <w:top w:val="single" w:sz="4" w:space="0" w:color="auto"/>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15.6.2005</w:t>
            </w:r>
          </w:p>
        </w:tc>
        <w:tc>
          <w:tcPr>
            <w:tcW w:w="1562" w:type="dxa"/>
            <w:tcBorders>
              <w:top w:val="single" w:sz="4" w:space="0" w:color="auto"/>
              <w:left w:val="single" w:sz="4" w:space="0" w:color="000000"/>
              <w:bottom w:val="single" w:sz="4" w:space="0" w:color="000000"/>
              <w:right w:val="single" w:sz="4" w:space="0" w:color="000000"/>
            </w:tcBorders>
            <w:shd w:val="clear" w:color="auto" w:fill="FFFF65"/>
            <w:vAlign w:val="center"/>
          </w:tcPr>
          <w:p>
            <w:pPr>
              <w:jc w:val="center"/>
              <w:rPr>
                <w:rFonts w:ascii="Times New Roman" w:hAnsi="Times New Roman" w:cs="Times New Roman"/>
                <w:noProof/>
              </w:rPr>
            </w:pPr>
          </w:p>
        </w:tc>
        <w:tc>
          <w:tcPr>
            <w:tcW w:w="1008" w:type="dxa"/>
            <w:tcBorders>
              <w:top w:val="single" w:sz="4" w:space="0" w:color="auto"/>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11055" w:type="dxa"/>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533"/>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CE6F1"/>
            <w:vAlign w:val="center"/>
          </w:tcPr>
          <w:p>
            <w:pPr>
              <w:widowControl w:val="0"/>
              <w:spacing w:before="146"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3 – Conditions d’engagement</w:t>
            </w:r>
          </w:p>
        </w:tc>
      </w:tr>
      <w:tr>
        <w:trPr>
          <w:trHeight w:hRule="exact" w:val="496"/>
        </w:trPr>
        <w:tc>
          <w:tcPr>
            <w:tcW w:w="827" w:type="dxa"/>
            <w:tcBorders>
              <w:top w:val="single" w:sz="7" w:space="0" w:color="000000"/>
              <w:left w:val="single" w:sz="5"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82</w:t>
            </w:r>
          </w:p>
        </w:tc>
        <w:tc>
          <w:tcPr>
            <w:tcW w:w="2729" w:type="dxa"/>
            <w:tcBorders>
              <w:top w:val="single" w:sz="7" w:space="0" w:color="000000"/>
              <w:left w:val="single" w:sz="4" w:space="0" w:color="000000"/>
              <w:bottom w:val="single" w:sz="4" w:space="0" w:color="000000"/>
              <w:right w:val="single" w:sz="4" w:space="0" w:color="000000"/>
            </w:tcBorders>
            <w:shd w:val="clear" w:color="auto" w:fill="FFFF65"/>
            <w:vAlign w:val="center"/>
          </w:tcPr>
          <w:p>
            <w:pPr>
              <w:widowControl w:val="0"/>
              <w:spacing w:before="39" w:after="0" w:line="265" w:lineRule="auto"/>
              <w:jc w:val="center"/>
              <w:rPr>
                <w:rFonts w:ascii="Times New Roman" w:eastAsia="Times New Roman" w:hAnsi="Times New Roman" w:cs="Times New Roman"/>
                <w:noProof/>
                <w:sz w:val="17"/>
                <w:szCs w:val="17"/>
              </w:rPr>
            </w:pPr>
            <w:r>
              <w:rPr>
                <w:rFonts w:ascii="Times New Roman" w:hAnsi="Times New Roman"/>
                <w:b/>
                <w:noProof/>
                <w:sz w:val="17"/>
              </w:rPr>
              <w:t>Procédures de recrutement des agents contractuels</w:t>
            </w:r>
          </w:p>
        </w:tc>
        <w:tc>
          <w:tcPr>
            <w:tcW w:w="3432" w:type="dxa"/>
            <w:tcBorders>
              <w:top w:val="single" w:sz="7" w:space="0" w:color="000000"/>
              <w:left w:val="single" w:sz="4" w:space="0" w:color="000000"/>
              <w:bottom w:val="single" w:sz="4" w:space="0" w:color="000000"/>
              <w:right w:val="single" w:sz="4" w:space="0" w:color="000000"/>
            </w:tcBorders>
            <w:shd w:val="clear" w:color="auto" w:fill="FFFF65"/>
            <w:vAlign w:val="center"/>
          </w:tcPr>
          <w:p>
            <w:pPr>
              <w:widowControl w:val="0"/>
              <w:spacing w:after="0" w:line="265" w:lineRule="auto"/>
              <w:jc w:val="center"/>
              <w:rPr>
                <w:rFonts w:ascii="Times New Roman" w:eastAsia="Times New Roman" w:hAnsi="Times New Roman" w:cs="Times New Roman"/>
                <w:noProof/>
                <w:sz w:val="13"/>
                <w:szCs w:val="13"/>
              </w:rPr>
            </w:pPr>
            <w:r>
              <w:rPr>
                <w:rFonts w:ascii="Times New Roman" w:hAnsi="Times New Roman"/>
                <w:noProof/>
                <w:sz w:val="13"/>
              </w:rPr>
              <w:t xml:space="preserve">Décision portant dispositions générales d’exécution relatives à l’engagement et à l’emploi d’agents contractuels </w:t>
            </w:r>
            <w:r>
              <w:rPr>
                <w:rFonts w:ascii="Times New Roman" w:hAnsi="Times New Roman"/>
                <w:noProof/>
                <w:sz w:val="13"/>
              </w:rPr>
              <w:br/>
              <w:t>(modifiée en dernier lieu par la décision du 24 mars 2014)</w:t>
            </w:r>
          </w:p>
        </w:tc>
        <w:tc>
          <w:tcPr>
            <w:tcW w:w="1498" w:type="dxa"/>
            <w:tcBorders>
              <w:top w:val="single" w:sz="7"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15.6.2005</w:t>
            </w:r>
          </w:p>
        </w:tc>
        <w:tc>
          <w:tcPr>
            <w:tcW w:w="1562" w:type="dxa"/>
            <w:tcBorders>
              <w:top w:val="single" w:sz="7" w:space="0" w:color="000000"/>
              <w:left w:val="single" w:sz="4" w:space="0" w:color="000000"/>
              <w:bottom w:val="single" w:sz="4" w:space="0" w:color="000000"/>
              <w:right w:val="single" w:sz="4" w:space="0" w:color="000000"/>
            </w:tcBorders>
            <w:shd w:val="clear" w:color="auto" w:fill="FFFF65"/>
            <w:vAlign w:val="center"/>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494"/>
        </w:trPr>
        <w:tc>
          <w:tcPr>
            <w:tcW w:w="827" w:type="dxa"/>
            <w:tcBorders>
              <w:top w:val="single" w:sz="4" w:space="0" w:color="000000"/>
              <w:left w:val="single" w:sz="5"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b/>
                <w:noProof/>
                <w:sz w:val="13"/>
              </w:rPr>
              <w:t>86</w:t>
            </w:r>
          </w:p>
        </w:tc>
        <w:tc>
          <w:tcPr>
            <w:tcW w:w="2729"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150"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Grades au recrutement</w:t>
            </w:r>
          </w:p>
        </w:tc>
        <w:tc>
          <w:tcPr>
            <w:tcW w:w="3432"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2" w:after="0" w:line="265" w:lineRule="auto"/>
              <w:jc w:val="center"/>
              <w:rPr>
                <w:rFonts w:ascii="Times New Roman" w:eastAsia="Times New Roman" w:hAnsi="Times New Roman" w:cs="Times New Roman"/>
                <w:noProof/>
                <w:sz w:val="13"/>
                <w:szCs w:val="13"/>
              </w:rPr>
            </w:pPr>
            <w:r>
              <w:rPr>
                <w:rFonts w:ascii="Times New Roman" w:hAnsi="Times New Roman"/>
                <w:noProof/>
                <w:sz w:val="13"/>
              </w:rPr>
              <w:t xml:space="preserve">Décision portant dispositions générales d’exécution relatives à l’engagement et à l’emploi d’agents contractuels </w:t>
            </w:r>
            <w:r>
              <w:rPr>
                <w:rFonts w:ascii="Times New Roman" w:hAnsi="Times New Roman"/>
                <w:noProof/>
                <w:sz w:val="13"/>
              </w:rPr>
              <w:br/>
              <w:t>(modifiée en dernier lieu par la décision du 24 mars 2014)</w:t>
            </w:r>
          </w:p>
        </w:tc>
        <w:tc>
          <w:tcPr>
            <w:tcW w:w="1498"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rPr>
              <w:t>15.6.2005</w:t>
            </w:r>
          </w:p>
        </w:tc>
        <w:tc>
          <w:tcPr>
            <w:tcW w:w="1562" w:type="dxa"/>
            <w:tcBorders>
              <w:top w:val="single" w:sz="4" w:space="0" w:color="000000"/>
              <w:left w:val="single" w:sz="4" w:space="0" w:color="000000"/>
              <w:bottom w:val="single" w:sz="4" w:space="0" w:color="000000"/>
              <w:right w:val="single" w:sz="4" w:space="0" w:color="000000"/>
            </w:tcBorders>
            <w:shd w:val="clear" w:color="auto" w:fill="FFFF65"/>
            <w:vAlign w:val="center"/>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jc w:val="center"/>
        <w:rPr>
          <w:rFonts w:ascii="Times New Roman" w:eastAsia="Times New Roman" w:hAnsi="Times New Roman" w:cs="Times New Roman"/>
          <w:noProof/>
          <w:sz w:val="20"/>
          <w:szCs w:val="20"/>
        </w:rPr>
      </w:pPr>
    </w:p>
    <w:p>
      <w:pPr>
        <w:jc w:val="center"/>
        <w:rPr>
          <w:rFonts w:ascii="Times New Roman" w:eastAsia="Times New Roman" w:hAnsi="Times New Roman" w:cs="Times New Roman"/>
          <w:noProof/>
          <w:sz w:val="20"/>
          <w:szCs w:val="20"/>
        </w:rPr>
      </w:pPr>
    </w:p>
    <w:p>
      <w:pPr>
        <w:jc w:val="center"/>
        <w:rPr>
          <w:rFonts w:ascii="Times New Roman" w:eastAsia="Times New Roman" w:hAnsi="Times New Roman" w:cs="Times New Roman"/>
          <w:noProof/>
          <w:sz w:val="20"/>
          <w:szCs w:val="20"/>
        </w:rPr>
      </w:pPr>
    </w:p>
    <w:p>
      <w:pPr>
        <w:jc w:val="center"/>
        <w:rPr>
          <w:rFonts w:ascii="Times New Roman" w:eastAsia="Times New Roman" w:hAnsi="Times New Roman" w:cs="Times New Roman"/>
          <w:noProof/>
          <w:sz w:val="20"/>
          <w:szCs w:val="20"/>
        </w:rPr>
      </w:pPr>
    </w:p>
    <w:p>
      <w:pP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54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after="0" w:line="528" w:lineRule="exact"/>
              <w:jc w:val="center"/>
              <w:rPr>
                <w:rFonts w:ascii="Times New Roman" w:eastAsia="Times New Roman" w:hAnsi="Times New Roman" w:cs="Times New Roman"/>
                <w:noProof/>
                <w:sz w:val="47"/>
                <w:szCs w:val="47"/>
              </w:rPr>
            </w:pPr>
            <w:r>
              <w:rPr>
                <w:rFonts w:ascii="Times New Roman" w:hAnsi="Times New Roman"/>
                <w:b/>
                <w:noProof/>
                <w:sz w:val="47"/>
              </w:rPr>
              <w:t>COUR DES COMPTES</w:t>
            </w:r>
          </w:p>
        </w:tc>
      </w:tr>
      <w:tr>
        <w:trPr>
          <w:trHeight w:hRule="exact" w:val="725"/>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23" w:after="0" w:line="240" w:lineRule="auto"/>
              <w:ind w:right="914"/>
              <w:jc w:val="center"/>
              <w:rPr>
                <w:rFonts w:ascii="Times New Roman" w:eastAsia="Times New Roman" w:hAnsi="Times New Roman" w:cs="Times New Roman"/>
                <w:noProof/>
                <w:sz w:val="39"/>
                <w:szCs w:val="39"/>
              </w:rPr>
            </w:pPr>
            <w:r>
              <w:rPr>
                <w:rFonts w:ascii="Times New Roman" w:hAnsi="Times New Roman"/>
                <w:b/>
                <w:noProof/>
                <w:sz w:val="39"/>
              </w:rPr>
              <w:t xml:space="preserve">          Statut des fonctionnaires</w:t>
            </w:r>
          </w:p>
          <w:p>
            <w:pPr>
              <w:widowControl w:val="0"/>
              <w:spacing w:before="18" w:after="0" w:line="240" w:lineRule="auto"/>
              <w:ind w:right="915"/>
              <w:jc w:val="center"/>
              <w:rPr>
                <w:rFonts w:ascii="Times New Roman" w:eastAsia="Times New Roman" w:hAnsi="Times New Roman" w:cs="Times New Roman"/>
                <w:noProof/>
                <w:sz w:val="18"/>
                <w:szCs w:val="18"/>
              </w:rPr>
            </w:pPr>
            <w:r>
              <w:rPr>
                <w:rFonts w:ascii="Times New Roman" w:hAnsi="Times New Roman"/>
                <w:b/>
                <w:noProof/>
                <w:sz w:val="18"/>
              </w:rPr>
              <w:t>(applicable par analogie aux autres agents lorsque le RAA le prévoit expressément)</w:t>
            </w:r>
          </w:p>
        </w:tc>
      </w:tr>
      <w:tr>
        <w:trPr>
          <w:trHeight w:hRule="exact" w:val="583"/>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Article</w:t>
            </w:r>
          </w:p>
        </w:tc>
        <w:tc>
          <w:tcPr>
            <w:tcW w:w="2551"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Sujet</w:t>
            </w:r>
          </w:p>
        </w:tc>
        <w:tc>
          <w:tcPr>
            <w:tcW w:w="3334"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Entrée en vigueur</w:t>
            </w:r>
          </w:p>
        </w:tc>
        <w:tc>
          <w:tcPr>
            <w:tcW w:w="168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Date d’expiration</w:t>
            </w:r>
          </w:p>
        </w:tc>
        <w:tc>
          <w:tcPr>
            <w:tcW w:w="914"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54"/>
          <w:jc w:val="center"/>
        </w:trPr>
        <w:tc>
          <w:tcPr>
            <w:tcW w:w="10964" w:type="dxa"/>
            <w:gridSpan w:val="6"/>
            <w:tcBorders>
              <w:top w:val="single" w:sz="5" w:space="0" w:color="000000"/>
              <w:left w:val="single" w:sz="4" w:space="0" w:color="000000"/>
              <w:bottom w:val="single" w:sz="5" w:space="0" w:color="000000"/>
              <w:right w:val="single" w:sz="7" w:space="0" w:color="000000"/>
            </w:tcBorders>
            <w:shd w:val="clear" w:color="auto" w:fill="DCE6F1"/>
            <w:vAlign w:val="center"/>
          </w:tcPr>
          <w:p>
            <w:pPr>
              <w:widowControl w:val="0"/>
              <w:spacing w:before="91"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 – Dispositions générales</w:t>
            </w:r>
          </w:p>
        </w:tc>
      </w:tr>
      <w:tr>
        <w:trPr>
          <w:trHeight w:hRule="exact" w:val="454"/>
          <w:jc w:val="center"/>
        </w:trPr>
        <w:tc>
          <w:tcPr>
            <w:tcW w:w="1156" w:type="dxa"/>
            <w:vMerge w:val="restart"/>
            <w:tcBorders>
              <w:top w:val="single" w:sz="5" w:space="0" w:color="000000"/>
              <w:left w:val="single" w:sz="4" w:space="0" w:color="000000"/>
              <w:right w:val="single" w:sz="3" w:space="0" w:color="000000"/>
            </w:tcBorders>
            <w:shd w:val="clear" w:color="auto" w:fill="auto"/>
            <w:vAlign w:val="center"/>
          </w:tcPr>
          <w:p>
            <w:pPr>
              <w:widowControl w:val="0"/>
              <w:spacing w:before="6" w:after="0" w:line="240" w:lineRule="auto"/>
              <w:jc w:val="center"/>
              <w:rPr>
                <w:rFonts w:ascii="Times New Roman" w:eastAsia="Times New Roman" w:hAnsi="Times New Roman" w:cs="Times New Roman"/>
                <w:b/>
                <w:bCs/>
                <w:noProof/>
                <w:sz w:val="12"/>
                <w:szCs w:val="12"/>
              </w:rPr>
            </w:pPr>
            <w:r>
              <w:rPr>
                <w:rFonts w:ascii="Times New Roman" w:hAnsi="Times New Roman"/>
                <w:b/>
                <w:bCs/>
                <w:noProof/>
                <w:sz w:val="12"/>
                <w:szCs w:val="12"/>
              </w:rPr>
              <w:t>1</w:t>
            </w:r>
            <w:r>
              <w:rPr>
                <w:rFonts w:ascii="Times New Roman" w:hAnsi="Times New Roman"/>
                <w:b/>
                <w:bCs/>
                <w:noProof/>
                <w:sz w:val="12"/>
                <w:szCs w:val="12"/>
                <w:vertAlign w:val="superscript"/>
              </w:rPr>
              <w:t>erd</w:t>
            </w:r>
            <w:r>
              <w:rPr>
                <w:rFonts w:ascii="Times New Roman" w:hAnsi="Times New Roman"/>
                <w:b/>
                <w:bCs/>
                <w:noProof/>
                <w:sz w:val="12"/>
                <w:szCs w:val="12"/>
              </w:rPr>
              <w:t> </w:t>
            </w:r>
            <w:r>
              <w:rPr>
                <w:rFonts w:ascii="Times New Roman" w:hAnsi="Times New Roman"/>
                <w:b/>
                <w:bCs/>
                <w:i/>
                <w:iCs/>
                <w:noProof/>
                <w:sz w:val="12"/>
                <w:szCs w:val="12"/>
              </w:rPr>
              <w:t>quinquies</w:t>
            </w:r>
          </w:p>
        </w:tc>
        <w:tc>
          <w:tcPr>
            <w:tcW w:w="2551"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121" w:after="0" w:line="240" w:lineRule="auto"/>
              <w:ind w:left="675"/>
              <w:rPr>
                <w:rFonts w:ascii="Times New Roman" w:hAnsi="Times New Roman" w:cs="Times New Roman"/>
                <w:b/>
                <w:noProof/>
                <w:spacing w:val="-1"/>
                <w:sz w:val="16"/>
              </w:rPr>
            </w:pPr>
            <w:r>
              <w:rPr>
                <w:rFonts w:ascii="Times New Roman" w:hAnsi="Times New Roman"/>
                <w:b/>
                <w:noProof/>
                <w:sz w:val="16"/>
              </w:rPr>
              <w:t>Égalité des chances</w:t>
            </w:r>
          </w:p>
        </w:tc>
        <w:tc>
          <w:tcPr>
            <w:tcW w:w="3334"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67" w:after="0" w:line="254" w:lineRule="auto"/>
              <w:ind w:left="1122" w:right="62" w:hanging="1056"/>
              <w:rPr>
                <w:rFonts w:ascii="Times New Roman" w:hAnsi="Times New Roman" w:cs="Times New Roman"/>
                <w:noProof/>
                <w:spacing w:val="-2"/>
                <w:sz w:val="12"/>
              </w:rPr>
            </w:pPr>
            <w:r>
              <w:rPr>
                <w:rFonts w:ascii="Times New Roman" w:hAnsi="Times New Roman"/>
                <w:noProof/>
                <w:sz w:val="12"/>
              </w:rPr>
              <w:t>Décision 116/12 – Politique d’égalité des chances à la CCE: plan d’action 2013-2017</w:t>
            </w:r>
          </w:p>
        </w:tc>
        <w:tc>
          <w:tcPr>
            <w:tcW w:w="1322" w:type="dxa"/>
            <w:tcBorders>
              <w:top w:val="single" w:sz="5"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ind w:left="385"/>
              <w:rPr>
                <w:rFonts w:ascii="Times New Roman" w:hAnsi="Times New Roman" w:cs="Times New Roman"/>
                <w:noProof/>
                <w:sz w:val="12"/>
                <w:szCs w:val="12"/>
              </w:rPr>
            </w:pPr>
            <w:r>
              <w:rPr>
                <w:rFonts w:ascii="Times New Roman" w:hAnsi="Times New Roman"/>
                <w:noProof/>
                <w:sz w:val="12"/>
                <w:szCs w:val="12"/>
              </w:rPr>
              <w:t>29.11.2012</w:t>
            </w:r>
          </w:p>
        </w:tc>
        <w:tc>
          <w:tcPr>
            <w:tcW w:w="1687" w:type="dxa"/>
            <w:tcBorders>
              <w:top w:val="single" w:sz="5" w:space="0" w:color="000000"/>
              <w:left w:val="single" w:sz="3" w:space="0" w:color="000000"/>
              <w:bottom w:val="single" w:sz="4"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r>
              <w:rPr>
                <w:rFonts w:ascii="Times New Roman" w:hAnsi="Times New Roman"/>
                <w:noProof/>
                <w:sz w:val="12"/>
                <w:szCs w:val="12"/>
              </w:rPr>
              <w:t>2017</w:t>
            </w:r>
          </w:p>
        </w:tc>
        <w:tc>
          <w:tcPr>
            <w:tcW w:w="914" w:type="dxa"/>
            <w:vMerge w:val="restart"/>
            <w:tcBorders>
              <w:top w:val="single" w:sz="5"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4"/>
          <w:jc w:val="center"/>
        </w:trPr>
        <w:tc>
          <w:tcPr>
            <w:tcW w:w="1156" w:type="dxa"/>
            <w:vMerge/>
            <w:tcBorders>
              <w:left w:val="single" w:sz="4" w:space="0" w:color="000000"/>
              <w:bottom w:val="single" w:sz="3" w:space="0" w:color="000000"/>
              <w:right w:val="single" w:sz="3" w:space="0" w:color="000000"/>
            </w:tcBorders>
            <w:shd w:val="clear" w:color="auto" w:fill="auto"/>
            <w:vAlign w:val="center"/>
          </w:tcPr>
          <w:p>
            <w:pPr>
              <w:widowControl w:val="0"/>
              <w:spacing w:before="6" w:after="0" w:line="240" w:lineRule="auto"/>
              <w:rPr>
                <w:rFonts w:ascii="Times New Roman" w:eastAsia="Times New Roman" w:hAnsi="Times New Roman" w:cs="Times New Roman"/>
                <w:b/>
                <w:bCs/>
                <w:noProof/>
                <w:sz w:val="12"/>
                <w:szCs w:val="12"/>
                <w:lang w:val="en-US"/>
              </w:rPr>
            </w:pPr>
          </w:p>
        </w:tc>
        <w:tc>
          <w:tcPr>
            <w:tcW w:w="2551" w:type="dxa"/>
            <w:vMerge/>
            <w:tcBorders>
              <w:left w:val="single" w:sz="3" w:space="0" w:color="000000"/>
              <w:bottom w:val="single" w:sz="3" w:space="0" w:color="000000"/>
              <w:right w:val="single" w:sz="3" w:space="0" w:color="000000"/>
            </w:tcBorders>
            <w:shd w:val="clear" w:color="auto" w:fill="DA9694"/>
            <w:vAlign w:val="center"/>
          </w:tcPr>
          <w:p>
            <w:pPr>
              <w:widowControl w:val="0"/>
              <w:spacing w:before="121" w:after="0" w:line="240" w:lineRule="auto"/>
              <w:ind w:left="675"/>
              <w:rPr>
                <w:rFonts w:ascii="Times New Roman" w:hAnsi="Times New Roman" w:cs="Times New Roman"/>
                <w:b/>
                <w:noProof/>
                <w:spacing w:val="-1"/>
                <w:sz w:val="16"/>
                <w:lang w:val="en-US"/>
              </w:rPr>
            </w:pPr>
          </w:p>
        </w:tc>
        <w:tc>
          <w:tcPr>
            <w:tcW w:w="3334"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67" w:after="0" w:line="254" w:lineRule="auto"/>
              <w:ind w:left="66" w:right="62"/>
              <w:jc w:val="center"/>
              <w:rPr>
                <w:rFonts w:ascii="Times New Roman" w:hAnsi="Times New Roman" w:cs="Times New Roman"/>
                <w:noProof/>
                <w:spacing w:val="-2"/>
                <w:sz w:val="12"/>
              </w:rPr>
            </w:pPr>
            <w:r>
              <w:rPr>
                <w:rFonts w:ascii="Times New Roman" w:hAnsi="Times New Roman"/>
                <w:noProof/>
                <w:sz w:val="12"/>
              </w:rPr>
              <w:t>Décision 005/18 – La politique d’égalité des chances de la CCE – Plan d’action 2018-2020</w:t>
            </w:r>
          </w:p>
        </w:tc>
        <w:tc>
          <w:tcPr>
            <w:tcW w:w="1322" w:type="dxa"/>
            <w:tcBorders>
              <w:top w:val="single" w:sz="5"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ind w:left="385"/>
              <w:rPr>
                <w:rFonts w:ascii="Times New Roman" w:hAnsi="Times New Roman" w:cs="Times New Roman"/>
                <w:noProof/>
                <w:sz w:val="12"/>
                <w:szCs w:val="12"/>
              </w:rPr>
            </w:pPr>
            <w:r>
              <w:rPr>
                <w:rFonts w:ascii="Times New Roman" w:hAnsi="Times New Roman"/>
                <w:noProof/>
                <w:sz w:val="12"/>
                <w:szCs w:val="12"/>
              </w:rPr>
              <w:t>22.3.2018</w:t>
            </w:r>
          </w:p>
        </w:tc>
        <w:tc>
          <w:tcPr>
            <w:tcW w:w="1687" w:type="dxa"/>
            <w:tcBorders>
              <w:top w:val="single" w:sz="5" w:space="0" w:color="000000"/>
              <w:left w:val="single" w:sz="3" w:space="0" w:color="000000"/>
              <w:bottom w:val="single" w:sz="4"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914" w:type="dxa"/>
            <w:vMerge/>
            <w:tcBorders>
              <w:left w:val="single" w:sz="3"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val="625"/>
          <w:jc w:val="center"/>
        </w:trPr>
        <w:tc>
          <w:tcPr>
            <w:tcW w:w="1156"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2</w:t>
            </w:r>
          </w:p>
        </w:tc>
        <w:tc>
          <w:tcPr>
            <w:tcW w:w="2551"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10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Pouvoirs de l’AIPN</w:t>
            </w:r>
          </w:p>
        </w:tc>
        <w:tc>
          <w:tcPr>
            <w:tcW w:w="3334" w:type="dxa"/>
            <w:tcBorders>
              <w:top w:val="single" w:sz="3" w:space="0" w:color="000000"/>
              <w:left w:val="single" w:sz="3" w:space="0" w:color="000000"/>
              <w:bottom w:val="single" w:sz="3" w:space="0" w:color="000000"/>
              <w:right w:val="single" w:sz="4" w:space="0" w:color="000000"/>
            </w:tcBorders>
            <w:shd w:val="clear" w:color="auto" w:fill="DA9694"/>
            <w:vAlign w:val="center"/>
          </w:tcPr>
          <w:p>
            <w:pPr>
              <w:widowControl w:val="0"/>
              <w:spacing w:before="55" w:after="0" w:line="254" w:lineRule="auto"/>
              <w:ind w:right="46"/>
              <w:jc w:val="center"/>
              <w:rPr>
                <w:rFonts w:ascii="Times New Roman" w:eastAsia="Times New Roman" w:hAnsi="Times New Roman" w:cs="Times New Roman"/>
                <w:noProof/>
                <w:sz w:val="12"/>
                <w:szCs w:val="12"/>
              </w:rPr>
            </w:pPr>
            <w:r>
              <w:rPr>
                <w:rFonts w:ascii="Times New Roman" w:hAnsi="Times New Roman"/>
                <w:noProof/>
                <w:sz w:val="12"/>
              </w:rPr>
              <w:t>Décision 29-2015 relative à l’exercice des pouvoirs dévolus à l’autorité investie du pouvoir de nomination par le statut et à l’autorité habilitée à conclure des contrats par le RAA</w:t>
            </w:r>
          </w:p>
        </w:tc>
        <w:tc>
          <w:tcPr>
            <w:tcW w:w="1322" w:type="dxa"/>
            <w:tcBorders>
              <w:top w:val="single" w:sz="4" w:space="0" w:color="000000"/>
              <w:left w:val="single" w:sz="4" w:space="0" w:color="000000"/>
              <w:bottom w:val="single" w:sz="4" w:space="0" w:color="auto"/>
              <w:right w:val="single" w:sz="4" w:space="0" w:color="000000"/>
            </w:tcBorders>
            <w:shd w:val="clear" w:color="auto" w:fill="DA9694"/>
            <w:vAlign w:val="center"/>
          </w:tcPr>
          <w:p>
            <w:pPr>
              <w:widowControl w:val="0"/>
              <w:spacing w:after="0" w:line="240" w:lineRule="auto"/>
              <w:ind w:left="385"/>
              <w:rPr>
                <w:rFonts w:ascii="Times New Roman" w:eastAsia="Times New Roman" w:hAnsi="Times New Roman" w:cs="Times New Roman"/>
                <w:noProof/>
                <w:sz w:val="12"/>
                <w:szCs w:val="12"/>
              </w:rPr>
            </w:pPr>
            <w:r>
              <w:rPr>
                <w:rFonts w:ascii="Times New Roman" w:hAnsi="Times New Roman"/>
                <w:noProof/>
                <w:sz w:val="12"/>
              </w:rPr>
              <w:t>4.9.2015</w:t>
            </w:r>
          </w:p>
        </w:tc>
        <w:tc>
          <w:tcPr>
            <w:tcW w:w="1687" w:type="dxa"/>
            <w:tcBorders>
              <w:top w:val="single" w:sz="4" w:space="0" w:color="000000"/>
              <w:left w:val="single" w:sz="4" w:space="0" w:color="000000"/>
              <w:bottom w:val="single" w:sz="4" w:space="0" w:color="auto"/>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4" w:space="0" w:color="000000"/>
              <w:left w:val="single" w:sz="4" w:space="0" w:color="000000"/>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83"/>
          <w:jc w:val="center"/>
        </w:trPr>
        <w:tc>
          <w:tcPr>
            <w:tcW w:w="1156" w:type="dxa"/>
            <w:vMerge/>
            <w:tcBorders>
              <w:left w:val="single" w:sz="4" w:space="0" w:color="000000"/>
              <w:right w:val="single" w:sz="3" w:space="0" w:color="000000"/>
            </w:tcBorders>
            <w:shd w:val="clear" w:color="auto" w:fill="DA9694"/>
            <w:vAlign w:val="center"/>
          </w:tcPr>
          <w:p>
            <w:pPr>
              <w:widowControl w:val="0"/>
              <w:spacing w:after="0" w:line="240" w:lineRule="auto"/>
              <w:ind w:right="2"/>
              <w:jc w:val="center"/>
              <w:rPr>
                <w:rFonts w:ascii="Times New Roman" w:eastAsia="Calibri" w:hAnsi="Times New Roman" w:cs="Times New Roman"/>
                <w:b/>
                <w:noProof/>
                <w:position w:val="1"/>
                <w:sz w:val="12"/>
                <w:lang w:val="en-US"/>
              </w:rPr>
            </w:pPr>
          </w:p>
        </w:tc>
        <w:tc>
          <w:tcPr>
            <w:tcW w:w="2551" w:type="dxa"/>
            <w:vMerge/>
            <w:tcBorders>
              <w:left w:val="single" w:sz="3" w:space="0" w:color="000000"/>
              <w:right w:val="single" w:sz="3" w:space="0" w:color="000000"/>
            </w:tcBorders>
            <w:shd w:val="clear" w:color="auto" w:fill="DA9694"/>
            <w:vAlign w:val="center"/>
          </w:tcPr>
          <w:p>
            <w:pPr>
              <w:widowControl w:val="0"/>
              <w:spacing w:before="109" w:after="0" w:line="240" w:lineRule="auto"/>
              <w:jc w:val="center"/>
              <w:rPr>
                <w:rFonts w:ascii="Times New Roman" w:eastAsia="Calibri" w:hAnsi="Times New Roman" w:cs="Times New Roman"/>
                <w:b/>
                <w:noProof/>
                <w:sz w:val="16"/>
                <w:lang w:val="en-US"/>
              </w:rPr>
            </w:pPr>
          </w:p>
        </w:tc>
        <w:tc>
          <w:tcPr>
            <w:tcW w:w="3334" w:type="dxa"/>
            <w:tcBorders>
              <w:top w:val="single" w:sz="3" w:space="0" w:color="000000"/>
              <w:left w:val="single" w:sz="3" w:space="0" w:color="000000"/>
              <w:bottom w:val="single" w:sz="3" w:space="0" w:color="000000"/>
              <w:right w:val="single" w:sz="4" w:space="0" w:color="000000"/>
            </w:tcBorders>
            <w:shd w:val="clear" w:color="auto" w:fill="DA9694"/>
            <w:vAlign w:val="center"/>
          </w:tcPr>
          <w:p>
            <w:pPr>
              <w:widowControl w:val="0"/>
              <w:spacing w:before="55" w:after="0" w:line="254" w:lineRule="auto"/>
              <w:ind w:right="46"/>
              <w:jc w:val="center"/>
              <w:rPr>
                <w:rFonts w:ascii="Times New Roman" w:hAnsi="Times New Roman" w:cs="Times New Roman"/>
                <w:noProof/>
                <w:spacing w:val="-2"/>
                <w:sz w:val="12"/>
              </w:rPr>
            </w:pPr>
            <w:r>
              <w:rPr>
                <w:rFonts w:ascii="Times New Roman" w:hAnsi="Times New Roman"/>
                <w:noProof/>
                <w:sz w:val="12"/>
              </w:rPr>
              <w:t>Décision 51-2015 sur la délégation des pouvoirs de l’AIPN/AHCC en ce qui concerne la mise en œuvre de l’accord conclu entre la Cour des comptes et le PMO</w:t>
            </w:r>
          </w:p>
        </w:tc>
        <w:tc>
          <w:tcPr>
            <w:tcW w:w="1322" w:type="dxa"/>
            <w:tcBorders>
              <w:top w:val="single" w:sz="4" w:space="0" w:color="auto"/>
              <w:left w:val="single" w:sz="4" w:space="0" w:color="000000"/>
              <w:bottom w:val="single" w:sz="4" w:space="0" w:color="auto"/>
              <w:right w:val="single" w:sz="4" w:space="0" w:color="000000"/>
            </w:tcBorders>
            <w:shd w:val="clear" w:color="auto" w:fill="DA9694"/>
            <w:vAlign w:val="center"/>
          </w:tcPr>
          <w:p>
            <w:pPr>
              <w:widowControl w:val="0"/>
              <w:spacing w:after="0" w:line="240" w:lineRule="auto"/>
              <w:ind w:left="385"/>
              <w:rPr>
                <w:rFonts w:ascii="Times New Roman" w:hAnsi="Times New Roman" w:cs="Times New Roman"/>
                <w:noProof/>
                <w:sz w:val="12"/>
              </w:rPr>
            </w:pPr>
            <w:r>
              <w:rPr>
                <w:rFonts w:ascii="Times New Roman" w:hAnsi="Times New Roman"/>
                <w:noProof/>
                <w:sz w:val="12"/>
              </w:rPr>
              <w:t>1.1.2016</w:t>
            </w:r>
          </w:p>
        </w:tc>
        <w:tc>
          <w:tcPr>
            <w:tcW w:w="1687" w:type="dxa"/>
            <w:tcBorders>
              <w:top w:val="single" w:sz="4" w:space="0" w:color="auto"/>
              <w:left w:val="single" w:sz="4" w:space="0" w:color="000000"/>
              <w:bottom w:val="single" w:sz="4" w:space="0" w:color="auto"/>
              <w:right w:val="single" w:sz="4" w:space="0" w:color="000000"/>
            </w:tcBorders>
            <w:shd w:val="clear" w:color="auto" w:fill="DA9694"/>
            <w:vAlign w:val="center"/>
          </w:tcPr>
          <w:p>
            <w:pPr>
              <w:widowControl w:val="0"/>
              <w:spacing w:after="0" w:line="240" w:lineRule="auto"/>
              <w:jc w:val="center"/>
              <w:rPr>
                <w:rFonts w:ascii="Times New Roman" w:hAnsi="Times New Roman" w:cs="Times New Roman"/>
                <w:noProof/>
                <w:sz w:val="12"/>
              </w:rPr>
            </w:pPr>
            <w:r>
              <w:rPr>
                <w:rFonts w:ascii="Times New Roman" w:hAnsi="Times New Roman"/>
                <w:noProof/>
                <w:sz w:val="12"/>
              </w:rPr>
              <w:t>18.12.2017</w:t>
            </w:r>
          </w:p>
        </w:tc>
        <w:tc>
          <w:tcPr>
            <w:tcW w:w="914" w:type="dxa"/>
            <w:vMerge w:val="restart"/>
            <w:tcBorders>
              <w:top w:val="single" w:sz="4" w:space="0" w:color="auto"/>
              <w:left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val="431"/>
          <w:jc w:val="center"/>
        </w:trPr>
        <w:tc>
          <w:tcPr>
            <w:tcW w:w="1156" w:type="dxa"/>
            <w:tcBorders>
              <w:left w:val="single" w:sz="4" w:space="0" w:color="000000"/>
              <w:bottom w:val="single" w:sz="4" w:space="0" w:color="auto"/>
              <w:right w:val="single" w:sz="3" w:space="0" w:color="000000"/>
            </w:tcBorders>
            <w:shd w:val="clear" w:color="auto" w:fill="DA9694"/>
            <w:vAlign w:val="center"/>
          </w:tcPr>
          <w:p>
            <w:pPr>
              <w:widowControl w:val="0"/>
              <w:spacing w:after="0" w:line="240" w:lineRule="auto"/>
              <w:ind w:right="2"/>
              <w:jc w:val="center"/>
              <w:rPr>
                <w:rFonts w:ascii="Times New Roman" w:eastAsia="Calibri" w:hAnsi="Times New Roman" w:cs="Times New Roman"/>
                <w:b/>
                <w:noProof/>
                <w:position w:val="1"/>
                <w:sz w:val="12"/>
                <w:lang w:val="en-US"/>
              </w:rPr>
            </w:pPr>
          </w:p>
        </w:tc>
        <w:tc>
          <w:tcPr>
            <w:tcW w:w="2551" w:type="dxa"/>
            <w:vMerge/>
            <w:tcBorders>
              <w:left w:val="single" w:sz="3" w:space="0" w:color="000000"/>
              <w:bottom w:val="single" w:sz="4" w:space="0" w:color="000000"/>
              <w:right w:val="single" w:sz="3" w:space="0" w:color="000000"/>
            </w:tcBorders>
            <w:shd w:val="clear" w:color="auto" w:fill="DA9694"/>
            <w:vAlign w:val="center"/>
          </w:tcPr>
          <w:p>
            <w:pPr>
              <w:widowControl w:val="0"/>
              <w:spacing w:before="109" w:after="0" w:line="240" w:lineRule="auto"/>
              <w:jc w:val="center"/>
              <w:rPr>
                <w:rFonts w:ascii="Times New Roman" w:eastAsia="Calibri" w:hAnsi="Times New Roman" w:cs="Times New Roman"/>
                <w:b/>
                <w:noProof/>
                <w:sz w:val="16"/>
                <w:lang w:val="en-US"/>
              </w:rPr>
            </w:pPr>
          </w:p>
        </w:tc>
        <w:tc>
          <w:tcPr>
            <w:tcW w:w="3334" w:type="dxa"/>
            <w:tcBorders>
              <w:top w:val="single" w:sz="3" w:space="0" w:color="000000"/>
              <w:left w:val="single" w:sz="3" w:space="0" w:color="000000"/>
              <w:right w:val="single" w:sz="4" w:space="0" w:color="000000"/>
            </w:tcBorders>
            <w:shd w:val="clear" w:color="auto" w:fill="DA9694"/>
            <w:vAlign w:val="center"/>
          </w:tcPr>
          <w:p>
            <w:pPr>
              <w:widowControl w:val="0"/>
              <w:spacing w:before="55" w:after="0" w:line="254" w:lineRule="auto"/>
              <w:ind w:right="46"/>
              <w:jc w:val="center"/>
              <w:rPr>
                <w:rFonts w:ascii="Times New Roman" w:hAnsi="Times New Roman" w:cs="Times New Roman"/>
                <w:noProof/>
                <w:spacing w:val="-2"/>
                <w:sz w:val="12"/>
              </w:rPr>
            </w:pPr>
            <w:r>
              <w:rPr>
                <w:rFonts w:ascii="Times New Roman" w:hAnsi="Times New Roman"/>
                <w:noProof/>
                <w:sz w:val="12"/>
              </w:rPr>
              <w:t>Décision 40-2017 relative à la délégation de certains pouvoirs dévolus à l’autorité investie du pouvoir de nomination/l’AHCC en vue de la mise en œuvre du contrat de prestation de service entre la Cour des comptes et l’Office de gestion et de liquidation des droits individuels (PMO)</w:t>
            </w:r>
          </w:p>
        </w:tc>
        <w:tc>
          <w:tcPr>
            <w:tcW w:w="1322" w:type="dxa"/>
            <w:tcBorders>
              <w:top w:val="single" w:sz="4" w:space="0" w:color="auto"/>
              <w:left w:val="single" w:sz="4" w:space="0" w:color="000000"/>
              <w:right w:val="single" w:sz="4" w:space="0" w:color="000000"/>
            </w:tcBorders>
            <w:shd w:val="clear" w:color="auto" w:fill="DA9694"/>
            <w:vAlign w:val="center"/>
          </w:tcPr>
          <w:p>
            <w:pPr>
              <w:widowControl w:val="0"/>
              <w:spacing w:after="0" w:line="240" w:lineRule="auto"/>
              <w:ind w:left="385"/>
              <w:rPr>
                <w:rFonts w:ascii="Times New Roman" w:hAnsi="Times New Roman" w:cs="Times New Roman"/>
                <w:noProof/>
                <w:sz w:val="12"/>
              </w:rPr>
            </w:pPr>
            <w:r>
              <w:rPr>
                <w:rFonts w:ascii="Times New Roman" w:hAnsi="Times New Roman"/>
                <w:noProof/>
                <w:sz w:val="12"/>
              </w:rPr>
              <w:t>18.12.2017</w:t>
            </w:r>
          </w:p>
        </w:tc>
        <w:tc>
          <w:tcPr>
            <w:tcW w:w="1687" w:type="dxa"/>
            <w:tcBorders>
              <w:top w:val="single" w:sz="4" w:space="0" w:color="auto"/>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vMerge/>
            <w:tcBorders>
              <w:left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70"/>
          <w:jc w:val="center"/>
        </w:trPr>
        <w:tc>
          <w:tcPr>
            <w:tcW w:w="1156" w:type="dxa"/>
            <w:vMerge w:val="restart"/>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112" w:lineRule="exact"/>
              <w:ind w:left="162"/>
              <w:jc w:val="center"/>
              <w:rPr>
                <w:rFonts w:ascii="Times New Roman" w:eastAsia="Times New Roman" w:hAnsi="Times New Roman" w:cs="Times New Roman"/>
                <w:noProof/>
                <w:sz w:val="12"/>
                <w:szCs w:val="12"/>
              </w:rPr>
            </w:pPr>
            <w:r>
              <w:rPr>
                <w:rFonts w:ascii="Times New Roman" w:hAnsi="Times New Roman"/>
                <w:b/>
                <w:noProof/>
                <w:sz w:val="12"/>
              </w:rPr>
              <w:t>5 + annexe I et</w:t>
            </w:r>
          </w:p>
          <w:p>
            <w:pPr>
              <w:widowControl w:val="0"/>
              <w:spacing w:after="0" w:line="112" w:lineRule="exact"/>
              <w:ind w:left="162"/>
              <w:jc w:val="center"/>
              <w:rPr>
                <w:rFonts w:ascii="Times New Roman" w:eastAsia="Times New Roman" w:hAnsi="Times New Roman" w:cs="Times New Roman"/>
                <w:noProof/>
                <w:sz w:val="12"/>
                <w:szCs w:val="12"/>
              </w:rPr>
            </w:pPr>
            <w:r>
              <w:rPr>
                <w:rFonts w:ascii="Times New Roman" w:hAnsi="Times New Roman"/>
                <w:b/>
                <w:noProof/>
                <w:sz w:val="12"/>
              </w:rPr>
              <w:t>annexe XIII</w:t>
            </w:r>
            <w:r>
              <w:rPr>
                <w:rFonts w:ascii="Times New Roman" w:hAnsi="Times New Roman"/>
                <w:b/>
                <w:noProof/>
                <w:sz w:val="12"/>
              </w:rPr>
              <w:br/>
              <w:t xml:space="preserve"> (art. 30 et 31)</w:t>
            </w:r>
          </w:p>
          <w:p>
            <w:pPr>
              <w:widowControl w:val="0"/>
              <w:spacing w:after="0" w:line="240" w:lineRule="auto"/>
              <w:jc w:val="center"/>
              <w:rPr>
                <w:rFonts w:ascii="Times New Roman" w:hAnsi="Times New Roman" w:cs="Times New Roman"/>
                <w:b/>
                <w:noProof/>
                <w:sz w:val="12"/>
                <w:lang w:val="fr-BE"/>
              </w:rPr>
            </w:pPr>
          </w:p>
        </w:tc>
        <w:tc>
          <w:tcPr>
            <w:tcW w:w="2551" w:type="dxa"/>
            <w:tcBorders>
              <w:top w:val="single" w:sz="4" w:space="0" w:color="000000"/>
              <w:left w:val="single" w:sz="4" w:space="0" w:color="auto"/>
              <w:right w:val="single" w:sz="4" w:space="0" w:color="000000"/>
            </w:tcBorders>
            <w:shd w:val="clear" w:color="auto" w:fill="DA9694"/>
            <w:vAlign w:val="center"/>
          </w:tcPr>
          <w:p>
            <w:pPr>
              <w:widowControl w:val="0"/>
              <w:spacing w:after="0" w:line="247" w:lineRule="auto"/>
              <w:ind w:left="99" w:right="100" w:firstLine="129"/>
              <w:jc w:val="center"/>
              <w:rPr>
                <w:rFonts w:ascii="Times New Roman" w:hAnsi="Times New Roman" w:cs="Times New Roman"/>
                <w:b/>
                <w:noProof/>
                <w:spacing w:val="-1"/>
                <w:sz w:val="16"/>
              </w:rPr>
            </w:pPr>
            <w:r>
              <w:rPr>
                <w:rFonts w:ascii="Times New Roman" w:hAnsi="Times New Roman"/>
                <w:b/>
                <w:noProof/>
                <w:sz w:val="16"/>
              </w:rPr>
              <w:t>Emplois types et intitulés d’emploi</w:t>
            </w:r>
          </w:p>
        </w:tc>
        <w:tc>
          <w:tcPr>
            <w:tcW w:w="3334" w:type="dxa"/>
            <w:vMerge w:val="restart"/>
            <w:tcBorders>
              <w:top w:val="single" w:sz="3"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8" w:after="0" w:line="240" w:lineRule="auto"/>
              <w:jc w:val="center"/>
              <w:rPr>
                <w:rFonts w:ascii="Times New Roman" w:hAnsi="Times New Roman" w:cs="Times New Roman"/>
                <w:noProof/>
                <w:spacing w:val="-2"/>
                <w:sz w:val="12"/>
              </w:rPr>
            </w:pPr>
            <w:r>
              <w:rPr>
                <w:rFonts w:ascii="Times New Roman" w:hAnsi="Times New Roman"/>
                <w:noProof/>
                <w:sz w:val="12"/>
              </w:rPr>
              <w:t>Décision 21-2015 relative aux emplois types et aux intitulés d’emploi</w:t>
            </w:r>
          </w:p>
        </w:tc>
        <w:tc>
          <w:tcPr>
            <w:tcW w:w="1322" w:type="dxa"/>
            <w:vMerge w:val="restart"/>
            <w:tcBorders>
              <w:top w:val="single" w:sz="4" w:space="0" w:color="auto"/>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ind w:left="385"/>
              <w:rPr>
                <w:rFonts w:ascii="Times New Roman" w:hAnsi="Times New Roman" w:cs="Times New Roman"/>
                <w:noProof/>
                <w:sz w:val="12"/>
              </w:rPr>
            </w:pPr>
            <w:r>
              <w:rPr>
                <w:rFonts w:ascii="Times New Roman" w:hAnsi="Times New Roman"/>
                <w:noProof/>
                <w:sz w:val="12"/>
              </w:rPr>
              <w:t>1.1.2016</w:t>
            </w:r>
          </w:p>
        </w:tc>
        <w:tc>
          <w:tcPr>
            <w:tcW w:w="1687" w:type="dxa"/>
            <w:vMerge w:val="restart"/>
            <w:tcBorders>
              <w:top w:val="single" w:sz="3"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sz w:val="12"/>
                <w:lang w:val="en-US"/>
              </w:rPr>
            </w:pPr>
          </w:p>
        </w:tc>
        <w:tc>
          <w:tcPr>
            <w:tcW w:w="914" w:type="dxa"/>
            <w:vMerge w:val="restart"/>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139"/>
          <w:jc w:val="center"/>
        </w:trPr>
        <w:tc>
          <w:tcPr>
            <w:tcW w:w="1156"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tc>
        <w:tc>
          <w:tcPr>
            <w:tcW w:w="2551" w:type="dxa"/>
            <w:tcBorders>
              <w:top w:val="single" w:sz="4" w:space="0" w:color="000000"/>
              <w:left w:val="single" w:sz="4" w:space="0" w:color="auto"/>
              <w:right w:val="single" w:sz="4" w:space="0" w:color="000000"/>
            </w:tcBorders>
            <w:shd w:val="clear" w:color="auto" w:fill="DA9694"/>
            <w:vAlign w:val="center"/>
          </w:tcPr>
          <w:p>
            <w:pPr>
              <w:widowControl w:val="0"/>
              <w:spacing w:after="0" w:line="247" w:lineRule="auto"/>
              <w:ind w:left="99" w:right="100" w:firstLine="129"/>
              <w:jc w:val="center"/>
              <w:rPr>
                <w:rFonts w:ascii="Times New Roman" w:eastAsia="Times New Roman" w:hAnsi="Times New Roman" w:cs="Times New Roman"/>
                <w:noProof/>
                <w:sz w:val="16"/>
                <w:szCs w:val="16"/>
              </w:rPr>
            </w:pPr>
            <w:r>
              <w:rPr>
                <w:rFonts w:ascii="Times New Roman" w:hAnsi="Times New Roman"/>
                <w:b/>
                <w:noProof/>
                <w:sz w:val="16"/>
              </w:rPr>
              <w:t>Classement des fonctionnaires investis de responsabilités particulières en tant que «chef</w:t>
            </w:r>
          </w:p>
          <w:p>
            <w:pPr>
              <w:widowControl w:val="0"/>
              <w:spacing w:after="0" w:line="247" w:lineRule="auto"/>
              <w:ind w:left="99" w:right="100" w:firstLine="129"/>
              <w:jc w:val="center"/>
              <w:rPr>
                <w:rFonts w:ascii="Times New Roman" w:eastAsia="Times New Roman" w:hAnsi="Times New Roman" w:cs="Times New Roman"/>
                <w:noProof/>
                <w:sz w:val="16"/>
                <w:szCs w:val="16"/>
              </w:rPr>
            </w:pPr>
            <w:r>
              <w:rPr>
                <w:rFonts w:ascii="Times New Roman" w:hAnsi="Times New Roman"/>
                <w:b/>
                <w:noProof/>
                <w:sz w:val="16"/>
              </w:rPr>
              <w:t>d’unité ou équivalent» ou «conseiller ou équivalent» avant le 31 décembre 2015</w:t>
            </w:r>
          </w:p>
        </w:tc>
        <w:tc>
          <w:tcPr>
            <w:tcW w:w="3334" w:type="dxa"/>
            <w:vMerge/>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8" w:after="0" w:line="240" w:lineRule="auto"/>
              <w:jc w:val="center"/>
              <w:rPr>
                <w:rFonts w:ascii="Times New Roman" w:eastAsia="Times New Roman" w:hAnsi="Times New Roman" w:cs="Times New Roman"/>
                <w:noProof/>
                <w:sz w:val="12"/>
                <w:szCs w:val="12"/>
                <w:lang w:val="fr-BE"/>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ind w:left="385"/>
              <w:rPr>
                <w:rFonts w:ascii="Times New Roman" w:eastAsia="Times New Roman" w:hAnsi="Times New Roman" w:cs="Times New Roman"/>
                <w:noProof/>
                <w:sz w:val="12"/>
                <w:szCs w:val="12"/>
                <w:lang w:val="fr-BE"/>
              </w:rPr>
            </w:pPr>
          </w:p>
        </w:tc>
        <w:tc>
          <w:tcPr>
            <w:tcW w:w="1687" w:type="dxa"/>
            <w:vMerge/>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lang w:val="fr-BE"/>
              </w:rPr>
            </w:pPr>
          </w:p>
        </w:tc>
        <w:tc>
          <w:tcPr>
            <w:tcW w:w="914" w:type="dxa"/>
            <w:vMerge/>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fr-BE"/>
              </w:rPr>
            </w:pPr>
          </w:p>
        </w:tc>
      </w:tr>
      <w:tr>
        <w:trPr>
          <w:trHeight w:hRule="exact" w:val="331"/>
          <w:jc w:val="center"/>
        </w:trPr>
        <w:tc>
          <w:tcPr>
            <w:tcW w:w="1156" w:type="dxa"/>
            <w:vMerge w:val="restart"/>
            <w:tcBorders>
              <w:top w:val="single" w:sz="4" w:space="0" w:color="auto"/>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b/>
                <w:noProof/>
                <w:sz w:val="12"/>
              </w:rPr>
              <w:t xml:space="preserve">9 + annexe II </w:t>
            </w:r>
            <w:r>
              <w:rPr>
                <w:rFonts w:ascii="Times New Roman" w:hAnsi="Times New Roman"/>
                <w:b/>
                <w:noProof/>
                <w:sz w:val="12"/>
              </w:rPr>
              <w:br/>
              <w:t>Annexe IX, section 2</w:t>
            </w:r>
          </w:p>
        </w:tc>
        <w:tc>
          <w:tcPr>
            <w:tcW w:w="2551" w:type="dxa"/>
            <w:vMerge w:val="restart"/>
            <w:tcBorders>
              <w:top w:val="single" w:sz="4" w:space="0" w:color="auto"/>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b/>
                <w:noProof/>
                <w:sz w:val="16"/>
              </w:rPr>
              <w:t>Comités et commissions</w:t>
            </w:r>
          </w:p>
        </w:tc>
        <w:tc>
          <w:tcPr>
            <w:tcW w:w="3334" w:type="dxa"/>
            <w:tcBorders>
              <w:top w:val="single" w:sz="4" w:space="0" w:color="000000"/>
              <w:left w:val="single" w:sz="3" w:space="0" w:color="000000"/>
              <w:bottom w:val="single" w:sz="3" w:space="0" w:color="000000"/>
              <w:right w:val="single" w:sz="3" w:space="0" w:color="000000"/>
            </w:tcBorders>
            <w:shd w:val="clear" w:color="auto" w:fill="DA9694"/>
            <w:vAlign w:val="center"/>
          </w:tcPr>
          <w:p>
            <w:pPr>
              <w:widowControl w:val="0"/>
              <w:spacing w:before="95" w:after="0" w:line="240" w:lineRule="auto"/>
              <w:ind w:left="308"/>
              <w:rPr>
                <w:rFonts w:ascii="Times New Roman" w:eastAsia="Times New Roman" w:hAnsi="Times New Roman" w:cs="Times New Roman"/>
                <w:noProof/>
                <w:sz w:val="12"/>
                <w:szCs w:val="12"/>
              </w:rPr>
            </w:pPr>
            <w:r>
              <w:rPr>
                <w:rFonts w:ascii="Times New Roman" w:hAnsi="Times New Roman"/>
                <w:noProof/>
                <w:sz w:val="12"/>
              </w:rPr>
              <w:t>Décision 17-2016 relative à l’institution d’un comité mixte</w:t>
            </w:r>
          </w:p>
        </w:tc>
        <w:tc>
          <w:tcPr>
            <w:tcW w:w="1322" w:type="dxa"/>
            <w:tcBorders>
              <w:top w:val="single" w:sz="4" w:space="0" w:color="000000"/>
              <w:left w:val="single" w:sz="3" w:space="0" w:color="000000"/>
              <w:bottom w:val="single" w:sz="3" w:space="0" w:color="000000"/>
              <w:right w:val="single" w:sz="3" w:space="0" w:color="000000"/>
            </w:tcBorders>
            <w:shd w:val="clear" w:color="auto" w:fill="DA9694"/>
            <w:vAlign w:val="center"/>
          </w:tcPr>
          <w:p>
            <w:pPr>
              <w:widowControl w:val="0"/>
              <w:spacing w:before="95" w:after="0" w:line="240" w:lineRule="auto"/>
              <w:ind w:left="386"/>
              <w:rPr>
                <w:rFonts w:ascii="Times New Roman" w:eastAsia="Times New Roman" w:hAnsi="Times New Roman" w:cs="Times New Roman"/>
                <w:noProof/>
                <w:sz w:val="12"/>
                <w:szCs w:val="12"/>
              </w:rPr>
            </w:pPr>
            <w:r>
              <w:rPr>
                <w:rFonts w:ascii="Times New Roman" w:hAnsi="Times New Roman"/>
                <w:noProof/>
                <w:sz w:val="12"/>
              </w:rPr>
              <w:t>1.5.2016</w:t>
            </w:r>
          </w:p>
        </w:tc>
        <w:tc>
          <w:tcPr>
            <w:tcW w:w="1687" w:type="dxa"/>
            <w:tcBorders>
              <w:top w:val="single" w:sz="4" w:space="0" w:color="000000"/>
              <w:left w:val="single" w:sz="3"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914" w:type="dxa"/>
            <w:tcBorders>
              <w:top w:val="single" w:sz="4" w:space="0" w:color="000000"/>
              <w:left w:val="single" w:sz="4" w:space="0" w:color="000000"/>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5"/>
          <w:jc w:val="center"/>
        </w:trPr>
        <w:tc>
          <w:tcPr>
            <w:tcW w:w="1156" w:type="dxa"/>
            <w:vMerge/>
            <w:tcBorders>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sz w:val="12"/>
              </w:rPr>
            </w:pPr>
          </w:p>
        </w:tc>
        <w:tc>
          <w:tcPr>
            <w:tcW w:w="2551" w:type="dxa"/>
            <w:vMerge/>
            <w:tcBorders>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sz w:val="16"/>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5" w:after="0" w:line="240" w:lineRule="auto"/>
              <w:ind w:left="308"/>
              <w:jc w:val="center"/>
              <w:rPr>
                <w:rFonts w:ascii="Times New Roman" w:hAnsi="Times New Roman" w:cs="Times New Roman"/>
                <w:noProof/>
                <w:spacing w:val="-2"/>
                <w:sz w:val="12"/>
                <w:szCs w:val="12"/>
              </w:rPr>
            </w:pPr>
            <w:r>
              <w:rPr>
                <w:rFonts w:ascii="Times New Roman" w:hAnsi="Times New Roman"/>
                <w:noProof/>
                <w:sz w:val="12"/>
                <w:szCs w:val="12"/>
              </w:rPr>
              <w:t>Décision nº 23-2016 instituant un comité mixte sur la santé, la sécurité et le bien-être au travail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5" w:after="0" w:line="240" w:lineRule="auto"/>
              <w:ind w:left="386"/>
              <w:rPr>
                <w:rFonts w:ascii="Times New Roman" w:hAnsi="Times New Roman" w:cs="Times New Roman"/>
                <w:noProof/>
                <w:spacing w:val="-1"/>
                <w:sz w:val="12"/>
                <w:szCs w:val="12"/>
              </w:rPr>
            </w:pPr>
            <w:r>
              <w:rPr>
                <w:rFonts w:ascii="Times New Roman" w:hAnsi="Times New Roman"/>
                <w:noProof/>
                <w:sz w:val="12"/>
                <w:szCs w:val="12"/>
              </w:rPr>
              <w:t>12.4.2016</w:t>
            </w:r>
          </w:p>
        </w:tc>
        <w:tc>
          <w:tcPr>
            <w:tcW w:w="1687" w:type="dxa"/>
            <w:tcBorders>
              <w:top w:val="single" w:sz="3" w:space="0" w:color="000000"/>
              <w:left w:val="single" w:sz="3" w:space="0" w:color="000000"/>
              <w:bottom w:val="single" w:sz="3" w:space="0" w:color="000000"/>
              <w:right w:val="single" w:sz="4" w:space="0" w:color="000000"/>
            </w:tcBorders>
            <w:shd w:val="clear" w:color="auto" w:fill="DA9694"/>
            <w:vAlign w:val="center"/>
          </w:tcPr>
          <w:p>
            <w:pPr>
              <w:widowControl w:val="0"/>
              <w:spacing w:before="95" w:after="0" w:line="240" w:lineRule="auto"/>
              <w:ind w:left="386"/>
              <w:rPr>
                <w:rFonts w:ascii="Times New Roman" w:hAnsi="Times New Roman" w:cs="Times New Roman"/>
                <w:noProof/>
                <w:sz w:val="12"/>
                <w:szCs w:val="12"/>
              </w:rPr>
            </w:pPr>
            <w:r>
              <w:rPr>
                <w:rFonts w:ascii="Times New Roman" w:hAnsi="Times New Roman"/>
                <w:noProof/>
                <w:sz w:val="12"/>
                <w:szCs w:val="12"/>
              </w:rPr>
              <w:t xml:space="preserve">      9.5.2017</w:t>
            </w:r>
          </w:p>
        </w:tc>
        <w:tc>
          <w:tcPr>
            <w:tcW w:w="914" w:type="dxa"/>
            <w:vMerge w:val="restart"/>
            <w:tcBorders>
              <w:top w:val="single" w:sz="4" w:space="0" w:color="auto"/>
              <w:left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5"/>
          <w:jc w:val="center"/>
        </w:trPr>
        <w:tc>
          <w:tcPr>
            <w:tcW w:w="1156" w:type="dxa"/>
            <w:vMerge/>
            <w:tcBorders>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sz w:val="12"/>
              </w:rPr>
            </w:pPr>
          </w:p>
        </w:tc>
        <w:tc>
          <w:tcPr>
            <w:tcW w:w="2551" w:type="dxa"/>
            <w:vMerge/>
            <w:tcBorders>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sz w:val="16"/>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5" w:after="0" w:line="240" w:lineRule="auto"/>
              <w:ind w:left="308"/>
              <w:jc w:val="center"/>
              <w:rPr>
                <w:rFonts w:ascii="Times New Roman" w:hAnsi="Times New Roman" w:cs="Times New Roman"/>
                <w:noProof/>
                <w:spacing w:val="-2"/>
                <w:sz w:val="12"/>
              </w:rPr>
            </w:pPr>
            <w:r>
              <w:rPr>
                <w:rFonts w:ascii="Times New Roman" w:hAnsi="Times New Roman"/>
                <w:noProof/>
                <w:sz w:val="12"/>
              </w:rPr>
              <w:t>Décision nº 31-2017 instituant un comité mixte sur la santé, la sécurité, la restauration et le bien-être au travail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pacing w:val="-2"/>
                <w:sz w:val="12"/>
              </w:rPr>
            </w:pPr>
            <w:r>
              <w:rPr>
                <w:rFonts w:ascii="Times New Roman" w:hAnsi="Times New Roman"/>
                <w:noProof/>
                <w:sz w:val="12"/>
              </w:rPr>
              <w:t>10.5.2017</w:t>
            </w:r>
          </w:p>
        </w:tc>
        <w:tc>
          <w:tcPr>
            <w:tcW w:w="1687" w:type="dxa"/>
            <w:tcBorders>
              <w:top w:val="single" w:sz="3" w:space="0" w:color="000000"/>
              <w:left w:val="single" w:sz="3"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914" w:type="dxa"/>
            <w:vMerge/>
            <w:tcBorders>
              <w:left w:val="single" w:sz="4" w:space="0" w:color="000000"/>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455"/>
          <w:jc w:val="center"/>
        </w:trPr>
        <w:tc>
          <w:tcPr>
            <w:tcW w:w="1156" w:type="dxa"/>
            <w:vMerge/>
            <w:tcBorders>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sz w:val="12"/>
              </w:rPr>
            </w:pPr>
          </w:p>
        </w:tc>
        <w:tc>
          <w:tcPr>
            <w:tcW w:w="2551" w:type="dxa"/>
            <w:vMerge/>
            <w:tcBorders>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sz w:val="16"/>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5" w:after="0" w:line="240" w:lineRule="auto"/>
              <w:ind w:left="308"/>
              <w:jc w:val="center"/>
              <w:rPr>
                <w:rFonts w:ascii="Times New Roman" w:hAnsi="Times New Roman" w:cs="Times New Roman"/>
                <w:noProof/>
                <w:spacing w:val="-2"/>
                <w:sz w:val="12"/>
              </w:rPr>
            </w:pPr>
            <w:r>
              <w:rPr>
                <w:rFonts w:ascii="Times New Roman" w:hAnsi="Times New Roman"/>
                <w:noProof/>
                <w:sz w:val="12"/>
              </w:rPr>
              <w:t>Décision nº 26-2018 relative au mandat et à la composition du comité mixte pour l’égalité des chances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pacing w:val="-2"/>
                <w:sz w:val="12"/>
              </w:rPr>
            </w:pPr>
            <w:r>
              <w:rPr>
                <w:rFonts w:ascii="Times New Roman" w:hAnsi="Times New Roman"/>
                <w:noProof/>
                <w:sz w:val="12"/>
              </w:rPr>
              <w:t>18.6.2018</w:t>
            </w:r>
          </w:p>
        </w:tc>
        <w:tc>
          <w:tcPr>
            <w:tcW w:w="1687" w:type="dxa"/>
            <w:tcBorders>
              <w:top w:val="single" w:sz="3" w:space="0" w:color="000000"/>
              <w:left w:val="single" w:sz="3"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914" w:type="dxa"/>
            <w:tcBorders>
              <w:top w:val="single" w:sz="4" w:space="0" w:color="auto"/>
              <w:left w:val="single" w:sz="4" w:space="0" w:color="000000"/>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87"/>
          <w:jc w:val="center"/>
        </w:trPr>
        <w:tc>
          <w:tcPr>
            <w:tcW w:w="1156" w:type="dxa"/>
            <w:vMerge/>
            <w:tcBorders>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sz w:val="12"/>
              </w:rPr>
            </w:pPr>
          </w:p>
        </w:tc>
        <w:tc>
          <w:tcPr>
            <w:tcW w:w="2551" w:type="dxa"/>
            <w:vMerge/>
            <w:tcBorders>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sz w:val="16"/>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5" w:after="0" w:line="240" w:lineRule="auto"/>
              <w:ind w:left="308"/>
              <w:jc w:val="center"/>
              <w:rPr>
                <w:rFonts w:ascii="Times New Roman" w:hAnsi="Times New Roman" w:cs="Times New Roman"/>
                <w:noProof/>
                <w:spacing w:val="-2"/>
                <w:sz w:val="12"/>
              </w:rPr>
            </w:pPr>
            <w:r>
              <w:rPr>
                <w:rFonts w:ascii="Times New Roman" w:hAnsi="Times New Roman"/>
                <w:noProof/>
                <w:sz w:val="12"/>
              </w:rPr>
              <w:t>Décision nº 62-2011 portant désignation du président, des membres et du secrétaire du Conseil de discipline, ainsi que des fonctionnaires susceptibles de faire partie dudit Conseil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pacing w:val="-2"/>
                <w:sz w:val="12"/>
              </w:rPr>
            </w:pPr>
            <w:r>
              <w:rPr>
                <w:rFonts w:ascii="Times New Roman" w:hAnsi="Times New Roman"/>
                <w:noProof/>
                <w:sz w:val="12"/>
              </w:rPr>
              <w:t>16.11.2011</w:t>
            </w:r>
          </w:p>
        </w:tc>
        <w:tc>
          <w:tcPr>
            <w:tcW w:w="1687" w:type="dxa"/>
            <w:tcBorders>
              <w:top w:val="single" w:sz="3" w:space="0" w:color="000000"/>
              <w:left w:val="single" w:sz="3"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r>
              <w:rPr>
                <w:rFonts w:ascii="Times New Roman" w:hAnsi="Times New Roman"/>
                <w:noProof/>
                <w:sz w:val="12"/>
              </w:rPr>
              <w:t>18.4.2018</w:t>
            </w:r>
          </w:p>
        </w:tc>
        <w:tc>
          <w:tcPr>
            <w:tcW w:w="914" w:type="dxa"/>
            <w:vMerge w:val="restart"/>
            <w:tcBorders>
              <w:top w:val="single" w:sz="4" w:space="0" w:color="auto"/>
              <w:left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5"/>
          <w:jc w:val="center"/>
        </w:trPr>
        <w:tc>
          <w:tcPr>
            <w:tcW w:w="1156" w:type="dxa"/>
            <w:vMerge/>
            <w:tcBorders>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b/>
                <w:noProof/>
                <w:sz w:val="12"/>
              </w:rPr>
            </w:pPr>
          </w:p>
        </w:tc>
        <w:tc>
          <w:tcPr>
            <w:tcW w:w="2551" w:type="dxa"/>
            <w:vMerge/>
            <w:tcBorders>
              <w:left w:val="single" w:sz="4"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pacing w:val="-1"/>
                <w:sz w:val="16"/>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5" w:after="0" w:line="240" w:lineRule="auto"/>
              <w:ind w:left="308"/>
              <w:jc w:val="center"/>
              <w:rPr>
                <w:rFonts w:ascii="Times New Roman" w:hAnsi="Times New Roman" w:cs="Times New Roman"/>
                <w:noProof/>
                <w:spacing w:val="-2"/>
                <w:sz w:val="12"/>
              </w:rPr>
            </w:pPr>
            <w:r>
              <w:rPr>
                <w:rFonts w:ascii="Times New Roman" w:hAnsi="Times New Roman"/>
                <w:noProof/>
                <w:sz w:val="12"/>
              </w:rPr>
              <w:t>Décision 24-2018 instituant un Conseil de discipline élargi</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pacing w:val="-2"/>
                <w:sz w:val="12"/>
              </w:rPr>
            </w:pPr>
            <w:r>
              <w:rPr>
                <w:rFonts w:ascii="Times New Roman" w:hAnsi="Times New Roman"/>
                <w:noProof/>
                <w:sz w:val="12"/>
              </w:rPr>
              <w:t>18.4.2018</w:t>
            </w:r>
          </w:p>
        </w:tc>
        <w:tc>
          <w:tcPr>
            <w:tcW w:w="1687" w:type="dxa"/>
            <w:tcBorders>
              <w:top w:val="single" w:sz="3" w:space="0" w:color="000000"/>
              <w:left w:val="single" w:sz="3"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rPr>
            </w:pPr>
          </w:p>
        </w:tc>
        <w:tc>
          <w:tcPr>
            <w:tcW w:w="914" w:type="dxa"/>
            <w:vMerge/>
            <w:tcBorders>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54"/>
        </w:trPr>
        <w:tc>
          <w:tcPr>
            <w:tcW w:w="10964" w:type="dxa"/>
            <w:gridSpan w:val="6"/>
            <w:tcBorders>
              <w:top w:val="single" w:sz="5" w:space="0" w:color="000000"/>
              <w:left w:val="single" w:sz="4" w:space="0" w:color="000000"/>
              <w:bottom w:val="single" w:sz="5" w:space="0" w:color="000000"/>
              <w:right w:val="single" w:sz="7" w:space="0" w:color="000000"/>
            </w:tcBorders>
            <w:shd w:val="clear" w:color="auto" w:fill="DCE6F1"/>
            <w:vAlign w:val="center"/>
          </w:tcPr>
          <w:p>
            <w:pPr>
              <w:widowControl w:val="0"/>
              <w:spacing w:before="91"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II – Droits et obligations du fonctionnaire</w:t>
            </w:r>
          </w:p>
        </w:tc>
      </w:tr>
      <w:tr>
        <w:trPr>
          <w:trHeight w:hRule="exact" w:val="690"/>
        </w:trPr>
        <w:tc>
          <w:tcPr>
            <w:tcW w:w="1156" w:type="dxa"/>
            <w:vMerge w:val="restart"/>
            <w:tcBorders>
              <w:top w:val="single" w:sz="5" w:space="0" w:color="000000"/>
              <w:left w:val="single" w:sz="4" w:space="0" w:color="000000"/>
              <w:right w:val="single" w:sz="3" w:space="0" w:color="000000"/>
            </w:tcBorders>
            <w:shd w:val="clear" w:color="auto" w:fill="auto"/>
            <w:vAlign w:val="center"/>
          </w:tcPr>
          <w:p>
            <w:pPr>
              <w:widowControl w:val="0"/>
              <w:spacing w:after="0"/>
              <w:jc w:val="center"/>
              <w:rPr>
                <w:rFonts w:ascii="Times New Roman" w:eastAsia="Calibri" w:hAnsi="Times New Roman" w:cs="Times New Roman"/>
                <w:b/>
                <w:noProof/>
                <w:sz w:val="12"/>
                <w:szCs w:val="12"/>
              </w:rPr>
            </w:pPr>
            <w:r>
              <w:rPr>
                <w:rFonts w:ascii="Times New Roman" w:hAnsi="Times New Roman"/>
                <w:b/>
                <w:noProof/>
                <w:sz w:val="12"/>
                <w:szCs w:val="12"/>
              </w:rPr>
              <w:t>12 </w:t>
            </w:r>
            <w:r>
              <w:rPr>
                <w:rFonts w:ascii="Times New Roman" w:hAnsi="Times New Roman"/>
                <w:b/>
                <w:i/>
                <w:iCs/>
                <w:noProof/>
                <w:sz w:val="12"/>
                <w:szCs w:val="12"/>
              </w:rPr>
              <w:t>bis</w:t>
            </w:r>
            <w:r>
              <w:rPr>
                <w:rFonts w:ascii="Times New Roman" w:hAnsi="Times New Roman"/>
                <w:b/>
                <w:noProof/>
                <w:sz w:val="12"/>
                <w:szCs w:val="12"/>
              </w:rPr>
              <w:t xml:space="preserve"> et 24</w:t>
            </w:r>
          </w:p>
        </w:tc>
        <w:tc>
          <w:tcPr>
            <w:tcW w:w="2551"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130" w:after="0" w:line="240" w:lineRule="auto"/>
              <w:jc w:val="center"/>
              <w:rPr>
                <w:rFonts w:ascii="Times New Roman" w:eastAsia="Calibri" w:hAnsi="Times New Roman" w:cs="Times New Roman"/>
                <w:b/>
                <w:noProof/>
                <w:spacing w:val="-1"/>
                <w:sz w:val="16"/>
                <w:szCs w:val="16"/>
              </w:rPr>
            </w:pPr>
            <w:r>
              <w:rPr>
                <w:rFonts w:ascii="Times New Roman" w:hAnsi="Times New Roman"/>
                <w:b/>
                <w:noProof/>
                <w:sz w:val="16"/>
                <w:szCs w:val="16"/>
              </w:rPr>
              <w:t>Harcèlement moral et sexuel</w:t>
            </w:r>
          </w:p>
        </w:tc>
        <w:tc>
          <w:tcPr>
            <w:tcW w:w="3334"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sz w:val="12"/>
                <w:szCs w:val="12"/>
                <w:shd w:val="clear" w:color="auto" w:fill="F6F8FA"/>
              </w:rPr>
            </w:pPr>
            <w:r>
              <w:rPr>
                <w:rFonts w:ascii="Times New Roman" w:hAnsi="Times New Roman"/>
                <w:noProof/>
                <w:sz w:val="12"/>
                <w:szCs w:val="12"/>
              </w:rPr>
              <w:t>Décision nº 61-2006 de la Cour des comptes sur la protection des personnes travaillant à la Cour des comptes contre le harcèlement (modifiée en dernier lieu par la décision 095/08 du 4.11.2008)</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noProof/>
                <w:sz w:val="12"/>
                <w:szCs w:val="12"/>
              </w:rPr>
              <w:t>13.11.2006</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6.4.2017</w:t>
            </w:r>
          </w:p>
        </w:tc>
        <w:tc>
          <w:tcPr>
            <w:tcW w:w="914" w:type="dxa"/>
            <w:vMerge w:val="restart"/>
            <w:tcBorders>
              <w:top w:val="single" w:sz="5"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 xml:space="preserve">1 RE </w:t>
            </w:r>
          </w:p>
        </w:tc>
      </w:tr>
      <w:tr>
        <w:trPr>
          <w:trHeight w:hRule="exact" w:val="563"/>
        </w:trPr>
        <w:tc>
          <w:tcPr>
            <w:tcW w:w="1156" w:type="dxa"/>
            <w:vMerge/>
            <w:tcBorders>
              <w:left w:val="single" w:sz="4" w:space="0" w:color="000000"/>
              <w:bottom w:val="single" w:sz="3" w:space="0" w:color="000000"/>
              <w:right w:val="single" w:sz="3" w:space="0" w:color="000000"/>
            </w:tcBorders>
            <w:shd w:val="clear" w:color="auto" w:fill="auto"/>
            <w:vAlign w:val="center"/>
          </w:tcPr>
          <w:p>
            <w:pPr>
              <w:widowControl w:val="0"/>
              <w:spacing w:before="4"/>
              <w:jc w:val="center"/>
              <w:rPr>
                <w:rFonts w:ascii="Times New Roman" w:eastAsia="Calibri" w:hAnsi="Times New Roman" w:cs="Times New Roman"/>
                <w:b/>
                <w:noProof/>
                <w:sz w:val="12"/>
                <w:szCs w:val="12"/>
                <w:lang w:val="en-US"/>
              </w:rPr>
            </w:pPr>
          </w:p>
        </w:tc>
        <w:tc>
          <w:tcPr>
            <w:tcW w:w="2551" w:type="dxa"/>
            <w:vMerge/>
            <w:tcBorders>
              <w:left w:val="single" w:sz="3" w:space="0" w:color="000000"/>
              <w:bottom w:val="single" w:sz="3" w:space="0" w:color="000000"/>
              <w:right w:val="single" w:sz="3" w:space="0" w:color="000000"/>
            </w:tcBorders>
            <w:shd w:val="clear" w:color="auto" w:fill="DA9694"/>
            <w:vAlign w:val="center"/>
          </w:tcPr>
          <w:p>
            <w:pPr>
              <w:widowControl w:val="0"/>
              <w:spacing w:before="130" w:after="0" w:line="240" w:lineRule="auto"/>
              <w:jc w:val="center"/>
              <w:rPr>
                <w:rFonts w:ascii="Times New Roman" w:eastAsia="Calibri" w:hAnsi="Times New Roman" w:cs="Times New Roman"/>
                <w:b/>
                <w:noProof/>
                <w:spacing w:val="-1"/>
                <w:sz w:val="12"/>
                <w:szCs w:val="12"/>
                <w:lang w:val="en-US"/>
              </w:rPr>
            </w:pPr>
          </w:p>
        </w:tc>
        <w:tc>
          <w:tcPr>
            <w:tcW w:w="3334"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pacing w:val="-1"/>
                <w:sz w:val="12"/>
              </w:rPr>
            </w:pPr>
            <w:r>
              <w:rPr>
                <w:rFonts w:ascii="Times New Roman" w:hAnsi="Times New Roman"/>
                <w:noProof/>
                <w:sz w:val="12"/>
              </w:rPr>
              <w:t>Décision nº 26-2017 sur la politique de préservation d’un climat de travail serein et de lutte contre le harcèlement moral et le harcèlement sexuel</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pacing w:val="-1"/>
                <w:sz w:val="12"/>
                <w:szCs w:val="12"/>
              </w:rPr>
            </w:pPr>
            <w:r>
              <w:rPr>
                <w:rFonts w:ascii="Times New Roman" w:hAnsi="Times New Roman"/>
                <w:noProof/>
                <w:sz w:val="12"/>
                <w:szCs w:val="12"/>
              </w:rPr>
              <w:t>6.4.2017</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vMerge/>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454"/>
        </w:trPr>
        <w:tc>
          <w:tcPr>
            <w:tcW w:w="1156"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12 </w:t>
            </w:r>
            <w:r>
              <w:rPr>
                <w:rFonts w:ascii="Times New Roman" w:hAnsi="Times New Roman"/>
                <w:b/>
                <w:i/>
                <w:iCs/>
                <w:noProof/>
                <w:sz w:val="12"/>
              </w:rPr>
              <w:t>ter</w:t>
            </w:r>
            <w:r>
              <w:rPr>
                <w:rFonts w:ascii="Times New Roman" w:hAnsi="Times New Roman"/>
                <w:b/>
                <w:noProof/>
                <w:sz w:val="12"/>
              </w:rPr>
              <w:t>, 16, 17</w:t>
            </w:r>
          </w:p>
        </w:tc>
        <w:tc>
          <w:tcPr>
            <w:tcW w:w="2551"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30"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Activités extérieures</w:t>
            </w:r>
          </w:p>
        </w:tc>
        <w:tc>
          <w:tcPr>
            <w:tcW w:w="3334"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Communication au personnel 13/2015 relative aux activités extérieures</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21.10.2015</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46"/>
        </w:trPr>
        <w:tc>
          <w:tcPr>
            <w:tcW w:w="1156"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22 </w:t>
            </w:r>
            <w:r>
              <w:rPr>
                <w:rFonts w:ascii="Times New Roman" w:hAnsi="Times New Roman"/>
                <w:b/>
                <w:i/>
                <w:iCs/>
                <w:noProof/>
                <w:sz w:val="12"/>
              </w:rPr>
              <w:t>bis</w:t>
            </w:r>
            <w:r>
              <w:rPr>
                <w:rFonts w:ascii="Times New Roman" w:hAnsi="Times New Roman"/>
                <w:b/>
                <w:noProof/>
                <w:sz w:val="12"/>
              </w:rPr>
              <w:t xml:space="preserve"> à 22 </w:t>
            </w:r>
            <w:r>
              <w:rPr>
                <w:rFonts w:ascii="Times New Roman" w:hAnsi="Times New Roman"/>
                <w:b/>
                <w:i/>
                <w:iCs/>
                <w:noProof/>
                <w:sz w:val="12"/>
              </w:rPr>
              <w:t>quater</w:t>
            </w:r>
          </w:p>
        </w:tc>
        <w:tc>
          <w:tcPr>
            <w:tcW w:w="255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Dénonciation des dysfonctionnements</w:t>
            </w: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5" w:after="0" w:line="254" w:lineRule="auto"/>
              <w:ind w:right="46"/>
              <w:jc w:val="center"/>
              <w:rPr>
                <w:rFonts w:ascii="Times New Roman" w:eastAsia="Times New Roman" w:hAnsi="Times New Roman" w:cs="Times New Roman"/>
                <w:noProof/>
                <w:sz w:val="12"/>
                <w:szCs w:val="12"/>
              </w:rPr>
            </w:pPr>
            <w:r>
              <w:rPr>
                <w:rFonts w:ascii="Times New Roman" w:hAnsi="Times New Roman"/>
                <w:noProof/>
                <w:sz w:val="12"/>
              </w:rPr>
              <w:t>Règles de la procédure d’information en cas d’irrégularités graves («dénonciation des dysfonctionnements»)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31.10.2014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70"/>
        </w:trPr>
        <w:tc>
          <w:tcPr>
            <w:tcW w:w="1156" w:type="dxa"/>
            <w:tcBorders>
              <w:top w:val="single" w:sz="3" w:space="0" w:color="000000"/>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b/>
                <w:noProof/>
                <w:sz w:val="12"/>
              </w:rPr>
            </w:pPr>
            <w:r>
              <w:rPr>
                <w:rFonts w:ascii="Times New Roman" w:hAnsi="Times New Roman"/>
                <w:b/>
                <w:noProof/>
                <w:sz w:val="12"/>
              </w:rPr>
              <w:t>24 </w:t>
            </w:r>
            <w:r>
              <w:rPr>
                <w:rFonts w:ascii="Times New Roman" w:hAnsi="Times New Roman"/>
                <w:b/>
                <w:i/>
                <w:iCs/>
                <w:noProof/>
                <w:sz w:val="12"/>
              </w:rPr>
              <w:t>bis</w:t>
            </w:r>
          </w:p>
        </w:tc>
        <w:tc>
          <w:tcPr>
            <w:tcW w:w="2551" w:type="dxa"/>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rPr>
            </w:pPr>
            <w:r>
              <w:rPr>
                <w:rFonts w:ascii="Times New Roman" w:hAnsi="Times New Roman"/>
                <w:b/>
                <w:noProof/>
                <w:sz w:val="16"/>
              </w:rPr>
              <w:t>Formation</w:t>
            </w: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38" w:after="0" w:line="240" w:lineRule="auto"/>
              <w:jc w:val="center"/>
              <w:rPr>
                <w:rFonts w:ascii="Times New Roman" w:eastAsia="Calibri" w:hAnsi="Times New Roman" w:cs="Times New Roman"/>
                <w:noProof/>
                <w:spacing w:val="-2"/>
                <w:sz w:val="12"/>
              </w:rPr>
            </w:pPr>
            <w:r>
              <w:rPr>
                <w:rFonts w:ascii="Times New Roman" w:hAnsi="Times New Roman"/>
                <w:noProof/>
                <w:sz w:val="12"/>
              </w:rPr>
              <w:t>Décision 71-2016 portant règles internes relatives à la formation professionnelle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pacing w:val="-1"/>
                <w:sz w:val="12"/>
              </w:rPr>
            </w:pPr>
            <w:r>
              <w:rPr>
                <w:rFonts w:ascii="Times New Roman" w:hAnsi="Times New Roman"/>
                <w:noProof/>
                <w:sz w:val="12"/>
              </w:rPr>
              <w:t>15.11.2016</w:t>
            </w:r>
          </w:p>
        </w:tc>
        <w:tc>
          <w:tcPr>
            <w:tcW w:w="1687" w:type="dxa"/>
            <w:tcBorders>
              <w:top w:val="single" w:sz="3" w:space="0" w:color="000000"/>
              <w:left w:val="single" w:sz="3"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14" w:type="dxa"/>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91"/>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60"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III – De la carrière du fonctionnaire</w:t>
            </w:r>
          </w:p>
        </w:tc>
      </w:tr>
      <w:tr>
        <w:trPr>
          <w:trHeight w:hRule="exact" w:val="391"/>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5" w:after="0" w:line="240" w:lineRule="auto"/>
              <w:ind w:right="915"/>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1 – Recrutement</w:t>
            </w:r>
          </w:p>
        </w:tc>
      </w:tr>
      <w:tr>
        <w:trPr>
          <w:trHeight w:hRule="exact" w:val="509"/>
        </w:trPr>
        <w:tc>
          <w:tcPr>
            <w:tcW w:w="1156"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before="86"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27 à 34</w:t>
            </w:r>
          </w:p>
        </w:tc>
        <w:tc>
          <w:tcPr>
            <w:tcW w:w="2551"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after="0" w:line="164" w:lineRule="exact"/>
              <w:jc w:val="center"/>
              <w:rPr>
                <w:rFonts w:ascii="Times New Roman" w:eastAsia="Times New Roman" w:hAnsi="Times New Roman" w:cs="Times New Roman"/>
                <w:noProof/>
                <w:sz w:val="16"/>
                <w:szCs w:val="16"/>
              </w:rPr>
            </w:pPr>
            <w:r>
              <w:rPr>
                <w:rFonts w:ascii="Times New Roman" w:hAnsi="Times New Roman"/>
                <w:b/>
                <w:noProof/>
                <w:sz w:val="16"/>
              </w:rPr>
              <w:t>Recrutement</w:t>
            </w:r>
          </w:p>
        </w:tc>
        <w:tc>
          <w:tcPr>
            <w:tcW w:w="3334"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1" w:after="0" w:line="254" w:lineRule="auto"/>
              <w:ind w:right="175"/>
              <w:jc w:val="center"/>
              <w:rPr>
                <w:rFonts w:ascii="Times New Roman" w:eastAsia="Times New Roman" w:hAnsi="Times New Roman" w:cs="Times New Roman"/>
                <w:noProof/>
                <w:sz w:val="12"/>
                <w:szCs w:val="12"/>
              </w:rPr>
            </w:pPr>
            <w:r>
              <w:rPr>
                <w:rFonts w:ascii="Times New Roman" w:hAnsi="Times New Roman"/>
                <w:noProof/>
                <w:sz w:val="12"/>
              </w:rPr>
              <w:t>Décision 6-2014 portant dispositions générales d’exécution relatives aux critères applicables au classement en échelon lors de la nomination ou de l’engagement</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370"/>
        </w:trPr>
        <w:tc>
          <w:tcPr>
            <w:tcW w:w="1156" w:type="dxa"/>
            <w:vMerge/>
            <w:tcBorders>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38" w:after="0" w:line="254" w:lineRule="auto"/>
              <w:ind w:right="102"/>
              <w:jc w:val="center"/>
              <w:rPr>
                <w:rFonts w:ascii="Times New Roman" w:eastAsia="Times New Roman" w:hAnsi="Times New Roman" w:cs="Times New Roman"/>
                <w:noProof/>
                <w:sz w:val="12"/>
                <w:szCs w:val="12"/>
              </w:rPr>
            </w:pPr>
            <w:r>
              <w:rPr>
                <w:rFonts w:ascii="Times New Roman" w:hAnsi="Times New Roman"/>
                <w:noProof/>
                <w:sz w:val="12"/>
              </w:rPr>
              <w:t>Communication au personnel 17/2016 relative à la période de stage des fonctionnaires, agents temporaires et agents contractuels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1.3.2016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70"/>
        </w:trPr>
        <w:tc>
          <w:tcPr>
            <w:tcW w:w="1156" w:type="dxa"/>
            <w:vMerge w:val="restart"/>
            <w:tcBorders>
              <w:top w:val="single" w:sz="3" w:space="0" w:color="000000"/>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29, par. 2, 34, 46</w:t>
            </w:r>
          </w:p>
        </w:tc>
        <w:tc>
          <w:tcPr>
            <w:tcW w:w="2551"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7" w:lineRule="auto"/>
              <w:ind w:right="89"/>
              <w:jc w:val="center"/>
              <w:rPr>
                <w:rFonts w:ascii="Times New Roman" w:eastAsia="Times New Roman" w:hAnsi="Times New Roman" w:cs="Times New Roman"/>
                <w:noProof/>
                <w:sz w:val="16"/>
                <w:szCs w:val="16"/>
              </w:rPr>
            </w:pPr>
            <w:r>
              <w:rPr>
                <w:rFonts w:ascii="Times New Roman" w:hAnsi="Times New Roman"/>
                <w:b/>
                <w:noProof/>
                <w:sz w:val="16"/>
              </w:rPr>
              <w:t>Recrutement de personnel d’encadrement supérieur (AD et AST)</w:t>
            </w: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30-2015 relative à la nomination d’administrateurs confirmés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3.9.2015</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70"/>
        </w:trPr>
        <w:tc>
          <w:tcPr>
            <w:tcW w:w="1156" w:type="dxa"/>
            <w:vMerge/>
            <w:tcBorders>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32-2015 relative à la nomination d’assistants confirmés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3.9.2015</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55"/>
        </w:trPr>
        <w:tc>
          <w:tcPr>
            <w:tcW w:w="1156" w:type="dxa"/>
            <w:vMerge/>
            <w:tcBorders>
              <w:left w:val="single" w:sz="4" w:space="0" w:color="000000"/>
              <w:bottom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31" w:after="0" w:line="254" w:lineRule="auto"/>
              <w:ind w:right="105"/>
              <w:jc w:val="center"/>
              <w:rPr>
                <w:rFonts w:ascii="Times New Roman" w:eastAsia="Times New Roman" w:hAnsi="Times New Roman" w:cs="Times New Roman"/>
                <w:noProof/>
                <w:sz w:val="12"/>
                <w:szCs w:val="12"/>
              </w:rPr>
            </w:pPr>
            <w:r>
              <w:rPr>
                <w:rFonts w:ascii="Times New Roman" w:hAnsi="Times New Roman"/>
                <w:noProof/>
                <w:sz w:val="12"/>
              </w:rPr>
              <w:t>Décision 31-2015 relative aux procédures de sélection des managers principaux et des directeurs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noProof/>
                <w:sz w:val="12"/>
              </w:rPr>
              <w:t>4.9.2015</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before="10" w:after="0" w:line="240" w:lineRule="auto"/>
        <w:jc w:val="center"/>
        <w:rPr>
          <w:rFonts w:ascii="Times New Roman" w:eastAsia="Times New Roman" w:hAnsi="Times New Roman" w:cs="Times New Roman"/>
          <w:b/>
          <w:bCs/>
          <w:noProof/>
          <w:sz w:val="18"/>
          <w:szCs w:val="18"/>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5" w:after="0" w:line="240" w:lineRule="auto"/>
              <w:ind w:right="911"/>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2 – Positions</w:t>
            </w:r>
          </w:p>
        </w:tc>
      </w:tr>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9" w:after="0" w:line="240" w:lineRule="auto"/>
              <w:ind w:right="911"/>
              <w:jc w:val="center"/>
              <w:rPr>
                <w:rFonts w:ascii="Times New Roman" w:eastAsia="Calibri" w:hAnsi="Times New Roman" w:cs="Times New Roman"/>
                <w:b/>
                <w:noProof/>
                <w:spacing w:val="-1"/>
                <w:sz w:val="17"/>
                <w:szCs w:val="17"/>
              </w:rPr>
            </w:pPr>
            <w:r>
              <w:rPr>
                <w:rFonts w:ascii="Times New Roman" w:hAnsi="Times New Roman"/>
                <w:b/>
                <w:noProof/>
                <w:sz w:val="17"/>
                <w:szCs w:val="17"/>
              </w:rPr>
              <w:t xml:space="preserve">                    Section 2 – Détachement</w:t>
            </w:r>
          </w:p>
        </w:tc>
      </w:tr>
      <w:tr>
        <w:trPr>
          <w:trHeight w:hRule="exact" w:val="382"/>
        </w:trPr>
        <w:tc>
          <w:tcPr>
            <w:tcW w:w="1156" w:type="dxa"/>
            <w:vMerge w:val="restart"/>
            <w:tcBorders>
              <w:top w:val="single" w:sz="4" w:space="0" w:color="000000"/>
              <w:left w:val="single" w:sz="4" w:space="0" w:color="000000"/>
              <w:right w:val="single" w:sz="4" w:space="0" w:color="000000"/>
            </w:tcBorders>
            <w:shd w:val="clear" w:color="auto" w:fill="auto"/>
            <w:vAlign w:val="center"/>
          </w:tcPr>
          <w:p>
            <w:pPr>
              <w:widowControl w:val="0"/>
              <w:spacing w:after="0" w:line="240" w:lineRule="auto"/>
              <w:jc w:val="center"/>
              <w:rPr>
                <w:rFonts w:ascii="Times New Roman" w:eastAsia="Calibri" w:hAnsi="Times New Roman" w:cs="Times New Roman"/>
                <w:b/>
                <w:noProof/>
                <w:sz w:val="12"/>
                <w:szCs w:val="12"/>
              </w:rPr>
            </w:pPr>
            <w:r>
              <w:rPr>
                <w:rFonts w:ascii="Times New Roman" w:hAnsi="Times New Roman"/>
                <w:b/>
                <w:noProof/>
                <w:sz w:val="12"/>
                <w:szCs w:val="12"/>
              </w:rPr>
              <w:t xml:space="preserve">37 + 10 RAA + </w:t>
            </w:r>
            <w:r>
              <w:rPr>
                <w:rFonts w:ascii="Times New Roman" w:hAnsi="Times New Roman"/>
                <w:b/>
                <w:noProof/>
                <w:sz w:val="12"/>
                <w:szCs w:val="12"/>
              </w:rPr>
              <w:br/>
              <w:t>15 RAA</w:t>
            </w:r>
          </w:p>
        </w:tc>
        <w:tc>
          <w:tcPr>
            <w:tcW w:w="2551" w:type="dxa"/>
            <w:vMerge w:val="restart"/>
            <w:tcBorders>
              <w:top w:val="single" w:sz="4" w:space="0" w:color="000000"/>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z w:val="16"/>
                <w:szCs w:val="16"/>
              </w:rPr>
            </w:pPr>
            <w:r>
              <w:rPr>
                <w:rFonts w:ascii="Times New Roman" w:hAnsi="Times New Roman"/>
                <w:b/>
                <w:noProof/>
                <w:sz w:val="16"/>
                <w:szCs w:val="16"/>
              </w:rPr>
              <w:t>Détachement au cabinet</w:t>
            </w:r>
          </w:p>
        </w:tc>
        <w:tc>
          <w:tcPr>
            <w:tcW w:w="3334"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before="1"/>
              <w:jc w:val="center"/>
              <w:rPr>
                <w:rFonts w:ascii="Times New Roman" w:hAnsi="Times New Roman" w:cs="Times New Roman"/>
                <w:noProof/>
                <w:sz w:val="12"/>
                <w:szCs w:val="12"/>
              </w:rPr>
            </w:pPr>
            <w:r>
              <w:rPr>
                <w:rFonts w:ascii="Times New Roman" w:hAnsi="Times New Roman"/>
                <w:noProof/>
                <w:sz w:val="12"/>
                <w:szCs w:val="12"/>
              </w:rPr>
              <w:t>Décision 6-2004 relative à la procédure de recrutement des agents pour les cabinets des membres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40" w:lineRule="auto"/>
              <w:jc w:val="center"/>
              <w:rPr>
                <w:rFonts w:ascii="Times New Roman" w:eastAsia="Calibri" w:hAnsi="Times New Roman" w:cs="Times New Roman"/>
                <w:noProof/>
                <w:sz w:val="12"/>
              </w:rPr>
            </w:pPr>
            <w:r>
              <w:rPr>
                <w:rFonts w:ascii="Times New Roman" w:hAnsi="Times New Roman"/>
                <w:noProof/>
                <w:sz w:val="12"/>
              </w:rPr>
              <w:t>15.1.2004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08"/>
        </w:trPr>
        <w:tc>
          <w:tcPr>
            <w:tcW w:w="1156" w:type="dxa"/>
            <w:vMerge/>
            <w:tcBorders>
              <w:left w:val="single" w:sz="4" w:space="0" w:color="000000"/>
              <w:right w:val="single" w:sz="4" w:space="0" w:color="000000"/>
            </w:tcBorders>
            <w:shd w:val="clear" w:color="auto" w:fill="auto"/>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2551" w:type="dxa"/>
            <w:vMerge/>
            <w:tcBorders>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334"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before="1"/>
              <w:jc w:val="center"/>
              <w:rPr>
                <w:rFonts w:ascii="Times New Roman" w:hAnsi="Times New Roman" w:cs="Times New Roman"/>
                <w:noProof/>
                <w:sz w:val="12"/>
                <w:szCs w:val="12"/>
              </w:rPr>
            </w:pPr>
            <w:r>
              <w:rPr>
                <w:rFonts w:ascii="Times New Roman" w:hAnsi="Times New Roman"/>
                <w:noProof/>
                <w:sz w:val="12"/>
                <w:szCs w:val="12"/>
              </w:rPr>
              <w:t>Décision 59-2004 de la Cour établissant les critères applicables au classement en grade et en échelon des agents affectés aux cabinets des membres de la CCE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40" w:lineRule="auto"/>
              <w:jc w:val="center"/>
              <w:rPr>
                <w:rFonts w:ascii="Times New Roman" w:eastAsia="Calibri" w:hAnsi="Times New Roman" w:cs="Times New Roman"/>
                <w:noProof/>
                <w:sz w:val="12"/>
              </w:rPr>
            </w:pPr>
            <w:r>
              <w:rPr>
                <w:rFonts w:ascii="Times New Roman" w:hAnsi="Times New Roman"/>
                <w:noProof/>
                <w:sz w:val="12"/>
              </w:rPr>
              <w:t>16.7.2004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33"/>
        </w:trPr>
        <w:tc>
          <w:tcPr>
            <w:tcW w:w="1156" w:type="dxa"/>
            <w:vMerge/>
            <w:tcBorders>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2551" w:type="dxa"/>
            <w:vMerge/>
            <w:tcBorders>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334"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before="1"/>
              <w:jc w:val="center"/>
              <w:rPr>
                <w:rFonts w:ascii="Times New Roman" w:eastAsia="Calibri" w:hAnsi="Times New Roman" w:cs="Times New Roman"/>
                <w:noProof/>
                <w:spacing w:val="-2"/>
                <w:sz w:val="12"/>
              </w:rPr>
            </w:pPr>
            <w:r>
              <w:rPr>
                <w:rFonts w:ascii="Times New Roman" w:hAnsi="Times New Roman"/>
                <w:noProof/>
                <w:sz w:val="12"/>
                <w:szCs w:val="12"/>
              </w:rPr>
              <w:t xml:space="preserve">Décision 27-2015 relative aux prestations pour les secrétaires travaillant directement pour les membres de la Cour des comptes </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40" w:lineRule="auto"/>
              <w:jc w:val="center"/>
              <w:rPr>
                <w:rFonts w:ascii="Times New Roman" w:eastAsia="Calibri" w:hAnsi="Times New Roman" w:cs="Times New Roman"/>
                <w:noProof/>
                <w:sz w:val="12"/>
              </w:rPr>
            </w:pPr>
            <w:r>
              <w:rPr>
                <w:rFonts w:ascii="Times New Roman" w:hAnsi="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before="10" w:after="0" w:line="240" w:lineRule="auto"/>
        <w:jc w:val="center"/>
        <w:rPr>
          <w:rFonts w:ascii="Times New Roman" w:eastAsia="Times New Roman" w:hAnsi="Times New Roman" w:cs="Times New Roman"/>
          <w:b/>
          <w:bCs/>
          <w:noProof/>
          <w:sz w:val="18"/>
          <w:szCs w:val="18"/>
        </w:rPr>
      </w:pPr>
    </w:p>
    <w:tbl>
      <w:tblPr>
        <w:tblW w:w="0" w:type="auto"/>
        <w:tblInd w:w="112" w:type="dxa"/>
        <w:tblLayout w:type="fixed"/>
        <w:tblCellMar>
          <w:left w:w="0" w:type="dxa"/>
          <w:right w:w="0" w:type="dxa"/>
        </w:tblCellMar>
        <w:tblLook w:val="01E0" w:firstRow="1" w:lastRow="1" w:firstColumn="1" w:lastColumn="1" w:noHBand="0" w:noVBand="0"/>
      </w:tblPr>
      <w:tblGrid>
        <w:gridCol w:w="1157"/>
        <w:gridCol w:w="2551"/>
        <w:gridCol w:w="3334"/>
        <w:gridCol w:w="1322"/>
        <w:gridCol w:w="1687"/>
        <w:gridCol w:w="914"/>
      </w:tblGrid>
      <w:tr>
        <w:trPr>
          <w:trHeight w:hRule="exact" w:val="379"/>
        </w:trPr>
        <w:tc>
          <w:tcPr>
            <w:tcW w:w="10964" w:type="dxa"/>
            <w:gridSpan w:val="6"/>
            <w:tcBorders>
              <w:top w:val="single" w:sz="5" w:space="0" w:color="000000"/>
              <w:left w:val="single" w:sz="4" w:space="0" w:color="000000"/>
              <w:bottom w:val="single" w:sz="4" w:space="0" w:color="000000"/>
              <w:right w:val="single" w:sz="5" w:space="0" w:color="000000"/>
            </w:tcBorders>
            <w:shd w:val="clear" w:color="auto" w:fill="DBE5F1" w:themeFill="accent1" w:themeFillTint="33"/>
            <w:vAlign w:val="center"/>
          </w:tcPr>
          <w:p>
            <w:pPr>
              <w:widowControl w:val="0"/>
              <w:spacing w:before="89" w:after="0" w:line="240" w:lineRule="auto"/>
              <w:ind w:right="911"/>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6 – Congé parental ou familial</w:t>
            </w:r>
          </w:p>
        </w:tc>
      </w:tr>
      <w:tr>
        <w:trPr>
          <w:trHeight w:hRule="exact" w:val="444"/>
        </w:trPr>
        <w:tc>
          <w:tcPr>
            <w:tcW w:w="1156"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91"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bis</w:t>
            </w:r>
          </w:p>
        </w:tc>
        <w:tc>
          <w:tcPr>
            <w:tcW w:w="2551"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parental</w:t>
            </w:r>
          </w:p>
        </w:tc>
        <w:tc>
          <w:tcPr>
            <w:tcW w:w="3334"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71" w:after="0" w:line="254" w:lineRule="auto"/>
              <w:ind w:right="62"/>
              <w:jc w:val="center"/>
              <w:rPr>
                <w:rFonts w:ascii="Times New Roman" w:eastAsia="Times New Roman" w:hAnsi="Times New Roman" w:cs="Times New Roman"/>
                <w:noProof/>
                <w:sz w:val="12"/>
                <w:szCs w:val="12"/>
              </w:rPr>
            </w:pPr>
            <w:r>
              <w:rPr>
                <w:rFonts w:ascii="Times New Roman" w:hAnsi="Times New Roman"/>
                <w:noProof/>
                <w:sz w:val="12"/>
              </w:rPr>
              <w:t>Décision 31-2016 portant dispositions générales d’exécution de l’article 42 </w:t>
            </w:r>
            <w:r>
              <w:rPr>
                <w:rFonts w:ascii="Times New Roman" w:hAnsi="Times New Roman"/>
                <w:i/>
                <w:iCs/>
                <w:noProof/>
                <w:sz w:val="12"/>
              </w:rPr>
              <w:t>bis</w:t>
            </w:r>
            <w:r>
              <w:rPr>
                <w:rFonts w:ascii="Times New Roman" w:hAnsi="Times New Roman"/>
                <w:noProof/>
                <w:sz w:val="12"/>
              </w:rPr>
              <w:t xml:space="preserve"> relatif au congé parental</w:t>
            </w:r>
          </w:p>
        </w:tc>
        <w:tc>
          <w:tcPr>
            <w:tcW w:w="1322"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3.6.2016</w:t>
            </w:r>
          </w:p>
        </w:tc>
        <w:tc>
          <w:tcPr>
            <w:tcW w:w="1687"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14"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79"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370"/>
        </w:trPr>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ter</w:t>
            </w:r>
          </w:p>
        </w:tc>
        <w:tc>
          <w:tcPr>
            <w:tcW w:w="2551"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familial</w:t>
            </w:r>
          </w:p>
        </w:tc>
        <w:tc>
          <w:tcPr>
            <w:tcW w:w="3334"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32-2016 sur l’article 42 </w:t>
            </w:r>
            <w:r>
              <w:rPr>
                <w:rFonts w:ascii="Times New Roman" w:hAnsi="Times New Roman"/>
                <w:i/>
                <w:iCs/>
                <w:noProof/>
                <w:sz w:val="12"/>
              </w:rPr>
              <w:t>ter</w:t>
            </w:r>
            <w:r>
              <w:rPr>
                <w:rFonts w:ascii="Times New Roman" w:hAnsi="Times New Roman"/>
                <w:noProof/>
                <w:sz w:val="12"/>
              </w:rPr>
              <w:t xml:space="preserve"> relatif au congé familial</w:t>
            </w:r>
          </w:p>
        </w:tc>
        <w:tc>
          <w:tcPr>
            <w:tcW w:w="132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3.6.2016</w:t>
            </w:r>
          </w:p>
        </w:tc>
        <w:tc>
          <w:tcPr>
            <w:tcW w:w="1687"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14"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92"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44"/>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11"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3 – Notation, avancement d’échelon et promotion</w:t>
            </w:r>
          </w:p>
        </w:tc>
      </w:tr>
      <w:tr>
        <w:trPr>
          <w:trHeight w:hRule="exact" w:val="761"/>
        </w:trPr>
        <w:tc>
          <w:tcPr>
            <w:tcW w:w="1156" w:type="dxa"/>
            <w:tcBorders>
              <w:top w:val="single" w:sz="5" w:space="0" w:color="000000"/>
              <w:left w:val="single" w:sz="4" w:space="0" w:color="000000"/>
              <w:right w:val="single" w:sz="3" w:space="0" w:color="000000"/>
            </w:tcBorders>
            <w:shd w:val="clear" w:color="auto" w:fill="FFFF65"/>
            <w:vAlign w:val="center"/>
          </w:tcPr>
          <w:p>
            <w:pPr>
              <w:widowControl w:val="0"/>
              <w:spacing w:before="100" w:after="0" w:line="240" w:lineRule="auto"/>
              <w:ind w:right="2"/>
              <w:jc w:val="center"/>
              <w:rPr>
                <w:rFonts w:ascii="Times New Roman" w:eastAsia="Calibri" w:hAnsi="Times New Roman" w:cs="Times New Roman"/>
                <w:noProof/>
              </w:rPr>
            </w:pPr>
            <w:r>
              <w:rPr>
                <w:rFonts w:ascii="Times New Roman" w:hAnsi="Times New Roman"/>
                <w:b/>
                <w:noProof/>
                <w:sz w:val="12"/>
              </w:rPr>
              <w:t>43</w:t>
            </w:r>
          </w:p>
        </w:tc>
        <w:tc>
          <w:tcPr>
            <w:tcW w:w="2551" w:type="dxa"/>
            <w:tcBorders>
              <w:top w:val="single" w:sz="5" w:space="0" w:color="000000"/>
              <w:left w:val="single" w:sz="3" w:space="0" w:color="000000"/>
              <w:right w:val="single" w:sz="4"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b/>
                <w:noProof/>
                <w:sz w:val="16"/>
              </w:rPr>
              <w:t>Rapport annuel</w:t>
            </w:r>
          </w:p>
        </w:tc>
        <w:tc>
          <w:tcPr>
            <w:tcW w:w="3334" w:type="dxa"/>
            <w:vMerge w:val="restart"/>
            <w:tcBorders>
              <w:top w:val="single" w:sz="6" w:space="0" w:color="000000"/>
              <w:left w:val="single" w:sz="4" w:space="0" w:color="000000"/>
              <w:right w:val="single" w:sz="4" w:space="0" w:color="000000"/>
            </w:tcBorders>
            <w:shd w:val="clear" w:color="auto" w:fill="FFFF66"/>
            <w:vAlign w:val="center"/>
          </w:tcPr>
          <w:p>
            <w:pPr>
              <w:widowControl w:val="0"/>
              <w:spacing w:before="92" w:after="0" w:line="254" w:lineRule="auto"/>
              <w:ind w:right="24"/>
              <w:jc w:val="center"/>
              <w:rPr>
                <w:rFonts w:ascii="Times New Roman" w:eastAsia="Times New Roman" w:hAnsi="Times New Roman" w:cs="Times New Roman"/>
                <w:noProof/>
                <w:sz w:val="12"/>
                <w:szCs w:val="12"/>
              </w:rPr>
            </w:pPr>
            <w:r>
              <w:rPr>
                <w:rFonts w:ascii="Times New Roman" w:hAnsi="Times New Roman"/>
                <w:noProof/>
                <w:sz w:val="12"/>
              </w:rPr>
              <w:t>Décision 39-2014 portant dispositions générales d’exécution des articles 43, 44, premier alinéa, et 52 – Procédure d’évaluation périodique du personnel – COMPASS («Competence and performance appraisal system») – Procédures de traitement de l’insuffisance professionnelle</w:t>
            </w:r>
          </w:p>
        </w:tc>
        <w:tc>
          <w:tcPr>
            <w:tcW w:w="1322" w:type="dxa"/>
            <w:vMerge w:val="restart"/>
            <w:tcBorders>
              <w:top w:val="single" w:sz="6" w:space="0" w:color="000000"/>
              <w:left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9.10.2014</w:t>
            </w:r>
          </w:p>
        </w:tc>
        <w:tc>
          <w:tcPr>
            <w:tcW w:w="1687" w:type="dxa"/>
            <w:vMerge w:val="restart"/>
            <w:tcBorders>
              <w:top w:val="single" w:sz="6" w:space="0" w:color="000000"/>
              <w:left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914" w:type="dxa"/>
            <w:vMerge w:val="restart"/>
            <w:tcBorders>
              <w:top w:val="single" w:sz="6" w:space="0" w:color="000000"/>
              <w:left w:val="single" w:sz="4" w:space="0" w:color="000000"/>
              <w:right w:val="single" w:sz="6"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84"/>
        </w:trPr>
        <w:tc>
          <w:tcPr>
            <w:tcW w:w="1156"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b/>
                <w:noProof/>
                <w:sz w:val="12"/>
              </w:rPr>
              <w:t>44, 1</w:t>
            </w:r>
            <w:r>
              <w:rPr>
                <w:rFonts w:ascii="Times New Roman" w:hAnsi="Times New Roman"/>
                <w:b/>
                <w:noProof/>
                <w:sz w:val="12"/>
                <w:vertAlign w:val="superscript"/>
              </w:rPr>
              <w:t>er</w:t>
            </w:r>
            <w:r>
              <w:rPr>
                <w:rFonts w:ascii="Times New Roman" w:hAnsi="Times New Roman"/>
                <w:b/>
                <w:noProof/>
                <w:sz w:val="12"/>
              </w:rPr>
              <w:t> alinéa</w:t>
            </w:r>
          </w:p>
        </w:tc>
        <w:tc>
          <w:tcPr>
            <w:tcW w:w="2551" w:type="dxa"/>
            <w:tcBorders>
              <w:top w:val="single" w:sz="3" w:space="0" w:color="000000"/>
              <w:left w:val="single" w:sz="3" w:space="0" w:color="000000"/>
              <w:bottom w:val="single" w:sz="3"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Avancement d’échelon</w:t>
            </w:r>
          </w:p>
        </w:tc>
        <w:tc>
          <w:tcPr>
            <w:tcW w:w="3334" w:type="dxa"/>
            <w:vMerge/>
            <w:tcBorders>
              <w:left w:val="single" w:sz="4" w:space="0" w:color="000000"/>
              <w:bottom w:val="single" w:sz="3" w:space="0" w:color="000000"/>
              <w:right w:val="single" w:sz="4" w:space="0" w:color="000000"/>
            </w:tcBorders>
            <w:shd w:val="clear" w:color="auto" w:fill="FFFF65"/>
            <w:vAlign w:val="center"/>
          </w:tcPr>
          <w:p>
            <w:pPr>
              <w:widowControl w:val="0"/>
              <w:spacing w:before="67" w:after="0" w:line="254" w:lineRule="auto"/>
              <w:ind w:right="62"/>
              <w:jc w:val="center"/>
              <w:rPr>
                <w:rFonts w:ascii="Times New Roman" w:eastAsia="Times New Roman" w:hAnsi="Times New Roman" w:cs="Times New Roman"/>
                <w:noProof/>
                <w:sz w:val="12"/>
                <w:szCs w:val="12"/>
                <w:lang w:val="en-US"/>
              </w:rPr>
            </w:pPr>
          </w:p>
        </w:tc>
        <w:tc>
          <w:tcPr>
            <w:tcW w:w="1322" w:type="dxa"/>
            <w:vMerge/>
            <w:tcBorders>
              <w:left w:val="single" w:sz="4" w:space="0" w:color="000000"/>
              <w:bottom w:val="single" w:sz="3"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1687" w:type="dxa"/>
            <w:vMerge/>
            <w:tcBorders>
              <w:left w:val="single" w:sz="4" w:space="0" w:color="000000"/>
              <w:bottom w:val="single" w:sz="3" w:space="0" w:color="000000"/>
              <w:right w:val="single" w:sz="4"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14" w:type="dxa"/>
            <w:vMerge/>
            <w:tcBorders>
              <w:left w:val="single" w:sz="4" w:space="0" w:color="000000"/>
              <w:bottom w:val="single" w:sz="3" w:space="0" w:color="000000"/>
              <w:right w:val="single" w:sz="6"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r>
      <w:tr>
        <w:trPr>
          <w:trHeight w:hRule="exact" w:val="391"/>
        </w:trPr>
        <w:tc>
          <w:tcPr>
            <w:tcW w:w="1156"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45</w:t>
            </w:r>
          </w:p>
        </w:tc>
        <w:tc>
          <w:tcPr>
            <w:tcW w:w="255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Promotions</w:t>
            </w: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53-2014 relative aux promotions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50"/>
        </w:trPr>
        <w:tc>
          <w:tcPr>
            <w:tcW w:w="1156" w:type="dxa"/>
            <w:tcBorders>
              <w:top w:val="single" w:sz="3" w:space="0" w:color="000000"/>
              <w:left w:val="single" w:sz="4" w:space="0" w:color="000000"/>
              <w:bottom w:val="single" w:sz="3" w:space="0" w:color="000000"/>
              <w:right w:val="single" w:sz="3" w:space="0" w:color="000000"/>
            </w:tcBorders>
            <w:shd w:val="clear" w:color="auto" w:fill="FFFF93"/>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45 </w:t>
            </w:r>
            <w:r>
              <w:rPr>
                <w:rFonts w:ascii="Times New Roman" w:hAnsi="Times New Roman"/>
                <w:b/>
                <w:i/>
                <w:iCs/>
                <w:noProof/>
                <w:sz w:val="12"/>
              </w:rPr>
              <w:t>bis</w:t>
            </w:r>
          </w:p>
        </w:tc>
        <w:tc>
          <w:tcPr>
            <w:tcW w:w="255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Certification</w:t>
            </w: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5" w:after="0" w:line="254" w:lineRule="auto"/>
              <w:ind w:right="64"/>
              <w:jc w:val="center"/>
              <w:rPr>
                <w:rFonts w:ascii="Times New Roman" w:eastAsia="Times New Roman" w:hAnsi="Times New Roman" w:cs="Times New Roman"/>
                <w:noProof/>
                <w:sz w:val="12"/>
                <w:szCs w:val="12"/>
              </w:rPr>
            </w:pPr>
            <w:r>
              <w:rPr>
                <w:rFonts w:ascii="Times New Roman" w:hAnsi="Times New Roman"/>
                <w:noProof/>
                <w:sz w:val="12"/>
              </w:rPr>
              <w:t>Décision 30-2016 portant modalités d’exécution de l’article 45 </w:t>
            </w:r>
            <w:r>
              <w:rPr>
                <w:rFonts w:ascii="Times New Roman" w:hAnsi="Times New Roman"/>
                <w:i/>
                <w:iCs/>
                <w:noProof/>
                <w:sz w:val="12"/>
              </w:rPr>
              <w:t>bis</w:t>
            </w:r>
            <w:r>
              <w:rPr>
                <w:rFonts w:ascii="Times New Roman" w:hAnsi="Times New Roman"/>
                <w:noProof/>
                <w:sz w:val="12"/>
              </w:rPr>
              <w:t xml:space="preserve"> (procédure de certification pour le passage d’un groupe de fonctions à un autre)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30.6.2016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before="104"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5"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4 – Cessation définitive des fonctions</w:t>
            </w:r>
          </w:p>
        </w:tc>
      </w:tr>
      <w:tr>
        <w:trPr>
          <w:trHeight w:hRule="exact" w:val="370"/>
        </w:trPr>
        <w:tc>
          <w:tcPr>
            <w:tcW w:w="10964" w:type="dxa"/>
            <w:gridSpan w:val="6"/>
            <w:tcBorders>
              <w:top w:val="single" w:sz="5" w:space="0" w:color="000000"/>
              <w:left w:val="single" w:sz="4" w:space="0" w:color="000000"/>
              <w:bottom w:val="single" w:sz="4" w:space="0" w:color="000000"/>
              <w:right w:val="single" w:sz="5" w:space="0" w:color="000000"/>
            </w:tcBorders>
            <w:shd w:val="clear" w:color="auto" w:fill="DAEEF3"/>
            <w:vAlign w:val="center"/>
          </w:tcPr>
          <w:p>
            <w:pPr>
              <w:widowControl w:val="0"/>
              <w:spacing w:before="75"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Section 4 – Procédures de traitement de l’insuffisance professionnelle</w:t>
            </w:r>
          </w:p>
        </w:tc>
      </w:tr>
      <w:tr>
        <w:trPr>
          <w:trHeight w:hRule="exact" w:val="867"/>
        </w:trPr>
        <w:tc>
          <w:tcPr>
            <w:tcW w:w="1156"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ind w:right="2"/>
              <w:jc w:val="center"/>
              <w:rPr>
                <w:rFonts w:ascii="Times New Roman" w:eastAsia="Calibri" w:hAnsi="Times New Roman" w:cs="Times New Roman"/>
                <w:noProof/>
              </w:rPr>
            </w:pPr>
            <w:r>
              <w:rPr>
                <w:rFonts w:ascii="Times New Roman" w:hAnsi="Times New Roman"/>
                <w:b/>
                <w:noProof/>
                <w:sz w:val="12"/>
              </w:rPr>
              <w:t>51</w:t>
            </w:r>
          </w:p>
        </w:tc>
        <w:tc>
          <w:tcPr>
            <w:tcW w:w="2551"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129" w:after="0" w:line="240" w:lineRule="auto"/>
              <w:jc w:val="center"/>
              <w:rPr>
                <w:rFonts w:ascii="Times New Roman" w:eastAsia="Calibri" w:hAnsi="Times New Roman" w:cs="Times New Roman"/>
                <w:noProof/>
              </w:rPr>
            </w:pPr>
            <w:r>
              <w:rPr>
                <w:rFonts w:ascii="Times New Roman" w:hAnsi="Times New Roman"/>
                <w:b/>
                <w:noProof/>
                <w:sz w:val="16"/>
              </w:rPr>
              <w:t>Insuffisance professionnelle</w:t>
            </w:r>
          </w:p>
        </w:tc>
        <w:tc>
          <w:tcPr>
            <w:tcW w:w="3334"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39-2014 portant dispositions générales d’exécution des articles 43, 44, premier alinéa, et 52 – Procédure d’évaluation périodique du personnel – COMPASS («Competence and performance appraisal system») – Procédures de traitement de l’insuffisance professionnelle</w:t>
            </w:r>
          </w:p>
        </w:tc>
        <w:tc>
          <w:tcPr>
            <w:tcW w:w="1322"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before="107" w:after="0" w:line="240" w:lineRule="auto"/>
              <w:jc w:val="center"/>
              <w:rPr>
                <w:rFonts w:ascii="Times New Roman" w:eastAsia="Times New Roman" w:hAnsi="Times New Roman" w:cs="Times New Roman"/>
                <w:noProof/>
                <w:sz w:val="17"/>
                <w:szCs w:val="17"/>
              </w:rPr>
            </w:pPr>
            <w:r>
              <w:rPr>
                <w:rFonts w:ascii="Times New Roman" w:hAnsi="Times New Roman"/>
                <w:noProof/>
                <w:sz w:val="12"/>
              </w:rPr>
              <w:t>9.10.2014</w:t>
            </w:r>
          </w:p>
        </w:tc>
        <w:tc>
          <w:tcPr>
            <w:tcW w:w="1687"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before="107" w:after="0" w:line="240" w:lineRule="auto"/>
              <w:ind w:right="1"/>
              <w:jc w:val="center"/>
              <w:rPr>
                <w:rFonts w:ascii="Times New Roman" w:eastAsia="Times New Roman" w:hAnsi="Times New Roman" w:cs="Times New Roman"/>
                <w:noProof/>
                <w:sz w:val="12"/>
                <w:szCs w:val="12"/>
                <w:lang w:val="en-US"/>
              </w:rPr>
            </w:pPr>
          </w:p>
        </w:tc>
        <w:tc>
          <w:tcPr>
            <w:tcW w:w="914"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9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108"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IV – Des conditions de travail du fonctionnaire</w:t>
            </w:r>
          </w:p>
        </w:tc>
      </w:tr>
      <w:tr>
        <w:trPr>
          <w:trHeight w:hRule="exact" w:val="43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04" w:after="0" w:line="240" w:lineRule="auto"/>
              <w:ind w:right="912"/>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1 – Durée du travail</w:t>
            </w:r>
          </w:p>
        </w:tc>
      </w:tr>
      <w:tr>
        <w:trPr>
          <w:trHeight w:hRule="exact" w:val="396"/>
        </w:trPr>
        <w:tc>
          <w:tcPr>
            <w:tcW w:w="1156" w:type="dxa"/>
            <w:vMerge w:val="restart"/>
            <w:tcBorders>
              <w:top w:val="single" w:sz="4" w:space="0" w:color="000000"/>
              <w:left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z w:val="12"/>
              </w:rPr>
            </w:pPr>
            <w:r>
              <w:rPr>
                <w:rFonts w:ascii="Times New Roman" w:hAnsi="Times New Roman"/>
                <w:b/>
                <w:noProof/>
                <w:sz w:val="12"/>
              </w:rPr>
              <w:t>55</w:t>
            </w:r>
          </w:p>
        </w:tc>
        <w:tc>
          <w:tcPr>
            <w:tcW w:w="2551" w:type="dxa"/>
            <w:vMerge w:val="restart"/>
            <w:tcBorders>
              <w:top w:val="single" w:sz="5" w:space="0" w:color="000000"/>
              <w:left w:val="single" w:sz="4" w:space="0" w:color="000000"/>
              <w:right w:val="single" w:sz="3" w:space="0" w:color="000000"/>
            </w:tcBorders>
            <w:shd w:val="clear" w:color="auto" w:fill="DA9694"/>
            <w:vAlign w:val="center"/>
          </w:tcPr>
          <w:p>
            <w:pPr>
              <w:widowControl w:val="0"/>
              <w:spacing w:before="101" w:after="0" w:line="240" w:lineRule="auto"/>
              <w:jc w:val="center"/>
              <w:rPr>
                <w:rFonts w:ascii="Times New Roman" w:eastAsia="Calibri" w:hAnsi="Times New Roman" w:cs="Times New Roman"/>
                <w:b/>
                <w:noProof/>
                <w:sz w:val="16"/>
              </w:rPr>
            </w:pPr>
            <w:r>
              <w:rPr>
                <w:rFonts w:ascii="Times New Roman" w:hAnsi="Times New Roman"/>
                <w:b/>
                <w:noProof/>
                <w:sz w:val="16"/>
              </w:rPr>
              <w:t>Temps de travail</w:t>
            </w:r>
          </w:p>
        </w:tc>
        <w:tc>
          <w:tcPr>
            <w:tcW w:w="3334"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47" w:after="0" w:line="254" w:lineRule="auto"/>
              <w:ind w:right="103"/>
              <w:jc w:val="center"/>
              <w:rPr>
                <w:rFonts w:ascii="Times New Roman" w:eastAsia="Calibri" w:hAnsi="Times New Roman" w:cs="Times New Roman"/>
                <w:noProof/>
                <w:spacing w:val="-2"/>
                <w:sz w:val="12"/>
              </w:rPr>
            </w:pPr>
            <w:r>
              <w:rPr>
                <w:rFonts w:ascii="Times New Roman" w:hAnsi="Times New Roman"/>
                <w:noProof/>
                <w:sz w:val="12"/>
                <w:szCs w:val="12"/>
              </w:rPr>
              <w:t>Décision 63-2013 relative à l’aménagement du temps de travail</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rPr>
            </w:pPr>
            <w:r>
              <w:rPr>
                <w:rFonts w:ascii="Times New Roman" w:hAnsi="Times New Roman"/>
                <w:noProof/>
                <w:sz w:val="12"/>
              </w:rPr>
              <w:t>2013</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1.3.2019</w:t>
            </w:r>
          </w:p>
        </w:tc>
        <w:tc>
          <w:tcPr>
            <w:tcW w:w="914"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96"/>
        </w:trPr>
        <w:tc>
          <w:tcPr>
            <w:tcW w:w="1156" w:type="dxa"/>
            <w:vMerge/>
            <w:tcBorders>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z w:val="12"/>
                <w:lang w:val="en-US"/>
              </w:rPr>
            </w:pPr>
          </w:p>
        </w:tc>
        <w:tc>
          <w:tcPr>
            <w:tcW w:w="2551" w:type="dxa"/>
            <w:vMerge/>
            <w:tcBorders>
              <w:left w:val="single" w:sz="4" w:space="0" w:color="000000"/>
              <w:bottom w:val="single" w:sz="3" w:space="0" w:color="000000"/>
              <w:right w:val="single" w:sz="3" w:space="0" w:color="000000"/>
            </w:tcBorders>
            <w:shd w:val="clear" w:color="auto" w:fill="DA9694"/>
            <w:vAlign w:val="center"/>
          </w:tcPr>
          <w:p>
            <w:pPr>
              <w:widowControl w:val="0"/>
              <w:spacing w:before="101" w:after="0" w:line="240" w:lineRule="auto"/>
              <w:jc w:val="center"/>
              <w:rPr>
                <w:rFonts w:ascii="Times New Roman" w:eastAsia="Calibri" w:hAnsi="Times New Roman" w:cs="Times New Roman"/>
                <w:b/>
                <w:noProof/>
                <w:sz w:val="16"/>
                <w:lang w:val="en-US"/>
              </w:rPr>
            </w:pPr>
          </w:p>
        </w:tc>
        <w:tc>
          <w:tcPr>
            <w:tcW w:w="3334"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47" w:after="0" w:line="254" w:lineRule="auto"/>
              <w:ind w:right="103"/>
              <w:jc w:val="center"/>
              <w:rPr>
                <w:rFonts w:ascii="Times New Roman" w:eastAsia="Calibri" w:hAnsi="Times New Roman" w:cs="Times New Roman"/>
                <w:noProof/>
                <w:spacing w:val="-2"/>
                <w:sz w:val="12"/>
              </w:rPr>
            </w:pPr>
            <w:r>
              <w:rPr>
                <w:rFonts w:ascii="Times New Roman" w:hAnsi="Times New Roman"/>
                <w:noProof/>
                <w:sz w:val="12"/>
                <w:szCs w:val="12"/>
              </w:rPr>
              <w:t xml:space="preserve">Décision 40-2018 relative au temps de travail </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rPr>
            </w:pPr>
            <w:r>
              <w:rPr>
                <w:rFonts w:ascii="Times New Roman" w:hAnsi="Times New Roman"/>
                <w:noProof/>
                <w:sz w:val="12"/>
              </w:rPr>
              <w:t>1.3.2019</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96"/>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55 </w:t>
            </w:r>
            <w:r>
              <w:rPr>
                <w:rFonts w:ascii="Times New Roman" w:hAnsi="Times New Roman"/>
                <w:b/>
                <w:i/>
                <w:iCs/>
                <w:noProof/>
                <w:sz w:val="12"/>
              </w:rPr>
              <w:t>bis</w:t>
            </w:r>
            <w:r>
              <w:rPr>
                <w:rFonts w:ascii="Times New Roman" w:hAnsi="Times New Roman"/>
                <w:b/>
                <w:noProof/>
                <w:sz w:val="12"/>
              </w:rPr>
              <w:t xml:space="preserve"> + annexe IV </w:t>
            </w:r>
            <w:r>
              <w:rPr>
                <w:rFonts w:ascii="Times New Roman" w:hAnsi="Times New Roman"/>
                <w:b/>
                <w:i/>
                <w:iCs/>
                <w:noProof/>
                <w:sz w:val="12"/>
              </w:rPr>
              <w:t>bis</w:t>
            </w:r>
          </w:p>
        </w:tc>
        <w:tc>
          <w:tcPr>
            <w:tcW w:w="2551" w:type="dxa"/>
            <w:tcBorders>
              <w:top w:val="single" w:sz="5" w:space="0" w:color="000000"/>
              <w:left w:val="single" w:sz="4" w:space="0" w:color="000000"/>
              <w:bottom w:val="single" w:sz="3" w:space="0" w:color="000000"/>
              <w:right w:val="single" w:sz="3" w:space="0" w:color="000000"/>
            </w:tcBorders>
            <w:shd w:val="clear" w:color="auto" w:fill="DA9694"/>
            <w:vAlign w:val="center"/>
          </w:tcPr>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Activité à temps partiel</w:t>
            </w:r>
          </w:p>
        </w:tc>
        <w:tc>
          <w:tcPr>
            <w:tcW w:w="3334"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47" w:after="0" w:line="254" w:lineRule="auto"/>
              <w:ind w:right="103"/>
              <w:jc w:val="center"/>
              <w:rPr>
                <w:rFonts w:ascii="Times New Roman" w:eastAsia="Times New Roman" w:hAnsi="Times New Roman" w:cs="Times New Roman"/>
                <w:noProof/>
                <w:sz w:val="12"/>
                <w:szCs w:val="12"/>
              </w:rPr>
            </w:pPr>
            <w:r>
              <w:rPr>
                <w:rFonts w:ascii="Times New Roman" w:hAnsi="Times New Roman"/>
                <w:noProof/>
                <w:sz w:val="12"/>
              </w:rPr>
              <w:t>Décision 23-2014 portant modalités d’exécution de l’article 55 </w:t>
            </w:r>
            <w:r>
              <w:rPr>
                <w:rFonts w:ascii="Times New Roman" w:hAnsi="Times New Roman"/>
                <w:i/>
                <w:iCs/>
                <w:noProof/>
                <w:sz w:val="12"/>
              </w:rPr>
              <w:t>bis</w:t>
            </w:r>
            <w:r>
              <w:rPr>
                <w:rFonts w:ascii="Times New Roman" w:hAnsi="Times New Roman"/>
                <w:noProof/>
                <w:sz w:val="12"/>
              </w:rPr>
              <w:t xml:space="preserve"> et de l’annexe IV </w:t>
            </w:r>
            <w:r>
              <w:rPr>
                <w:rFonts w:ascii="Times New Roman" w:hAnsi="Times New Roman"/>
                <w:i/>
                <w:iCs/>
                <w:noProof/>
                <w:sz w:val="12"/>
              </w:rPr>
              <w:t>bis</w:t>
            </w:r>
            <w:r>
              <w:rPr>
                <w:rFonts w:ascii="Times New Roman" w:hAnsi="Times New Roman"/>
                <w:noProof/>
                <w:sz w:val="12"/>
              </w:rPr>
              <w:t xml:space="preserve"> du statut relatifs au travail à temps partiel</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55"/>
        </w:trPr>
        <w:tc>
          <w:tcPr>
            <w:tcW w:w="1156"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before="82"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Télétravail</w:t>
            </w: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31" w:after="0" w:line="254" w:lineRule="auto"/>
              <w:ind w:right="72"/>
              <w:jc w:val="center"/>
              <w:rPr>
                <w:rFonts w:ascii="Times New Roman" w:eastAsia="Times New Roman" w:hAnsi="Times New Roman" w:cs="Times New Roman"/>
                <w:noProof/>
                <w:sz w:val="12"/>
                <w:szCs w:val="12"/>
              </w:rPr>
            </w:pPr>
            <w:r>
              <w:rPr>
                <w:rFonts w:ascii="Times New Roman" w:hAnsi="Times New Roman"/>
                <w:noProof/>
                <w:sz w:val="12"/>
                <w:szCs w:val="12"/>
              </w:rPr>
              <w:t>Décision 12-2013 relative au télétravail des agents traducteurs à la direction de la traduction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noProof/>
                <w:sz w:val="12"/>
              </w:rPr>
              <w:t>2013</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9.2.2017</w:t>
            </w:r>
          </w:p>
        </w:tc>
        <w:tc>
          <w:tcPr>
            <w:tcW w:w="914" w:type="dxa"/>
            <w:vMerge w:val="restart"/>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55"/>
        </w:trPr>
        <w:tc>
          <w:tcPr>
            <w:tcW w:w="1156"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4" w:space="0" w:color="000000"/>
              <w:right w:val="single" w:sz="3" w:space="0" w:color="000000"/>
            </w:tcBorders>
            <w:shd w:val="clear" w:color="auto" w:fill="DA9694"/>
            <w:vAlign w:val="center"/>
          </w:tcPr>
          <w:p>
            <w:pPr>
              <w:widowControl w:val="0"/>
              <w:spacing w:before="82" w:after="0" w:line="240" w:lineRule="auto"/>
              <w:jc w:val="center"/>
              <w:rPr>
                <w:rFonts w:ascii="Times New Roman" w:eastAsia="Calibri" w:hAnsi="Times New Roman" w:cs="Times New Roman"/>
                <w:b/>
                <w:noProof/>
                <w:spacing w:val="-1"/>
                <w:sz w:val="16"/>
                <w:lang w:val="en-US"/>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31" w:after="0" w:line="254" w:lineRule="auto"/>
              <w:ind w:right="72"/>
              <w:jc w:val="center"/>
              <w:rPr>
                <w:rFonts w:ascii="Times New Roman" w:hAnsi="Times New Roman" w:cs="Times New Roman"/>
                <w:noProof/>
                <w:sz w:val="12"/>
                <w:szCs w:val="12"/>
              </w:rPr>
            </w:pPr>
            <w:r>
              <w:rPr>
                <w:rFonts w:ascii="Times New Roman" w:hAnsi="Times New Roman"/>
                <w:noProof/>
                <w:sz w:val="12"/>
                <w:szCs w:val="12"/>
              </w:rPr>
              <w:t>Décision 11-2017 relative au télétravail dans les services linguistiques et de traduction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40" w:lineRule="auto"/>
              <w:jc w:val="center"/>
              <w:rPr>
                <w:rFonts w:ascii="Times New Roman" w:eastAsia="Calibri" w:hAnsi="Times New Roman" w:cs="Times New Roman"/>
                <w:noProof/>
                <w:sz w:val="12"/>
              </w:rPr>
            </w:pPr>
            <w:r>
              <w:rPr>
                <w:rFonts w:ascii="Times New Roman" w:hAnsi="Times New Roman"/>
                <w:noProof/>
                <w:sz w:val="12"/>
              </w:rPr>
              <w:t>9.2.2017</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55"/>
        </w:trPr>
        <w:tc>
          <w:tcPr>
            <w:tcW w:w="1156"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82" w:after="0" w:line="240" w:lineRule="auto"/>
              <w:jc w:val="center"/>
              <w:rPr>
                <w:rFonts w:ascii="Times New Roman" w:eastAsia="Calibri" w:hAnsi="Times New Roman" w:cs="Times New Roman"/>
                <w:b/>
                <w:noProof/>
                <w:spacing w:val="-1"/>
                <w:sz w:val="16"/>
                <w:lang w:val="en-US"/>
              </w:rPr>
            </w:pPr>
          </w:p>
        </w:tc>
        <w:tc>
          <w:tcPr>
            <w:tcW w:w="3334"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before="31" w:after="0" w:line="254" w:lineRule="auto"/>
              <w:ind w:right="72"/>
              <w:jc w:val="center"/>
              <w:rPr>
                <w:rFonts w:ascii="Times New Roman" w:eastAsia="Calibri" w:hAnsi="Times New Roman" w:cs="Times New Roman"/>
                <w:noProof/>
                <w:spacing w:val="-2"/>
                <w:sz w:val="12"/>
                <w:szCs w:val="12"/>
              </w:rPr>
            </w:pPr>
            <w:r>
              <w:rPr>
                <w:rFonts w:ascii="Times New Roman" w:hAnsi="Times New Roman"/>
                <w:noProof/>
                <w:sz w:val="12"/>
                <w:szCs w:val="12"/>
              </w:rPr>
              <w:t>Décision 2-2015 relative à la mise en œuvre du télétravail</w:t>
            </w:r>
            <w:r>
              <w:rPr>
                <w:rFonts w:ascii="Times New Roman" w:hAnsi="Times New Roman"/>
                <w:noProof/>
                <w:sz w:val="12"/>
                <w:szCs w:val="12"/>
              </w:rPr>
              <w:br/>
              <w:t xml:space="preserve"> pour les auditeurs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40" w:lineRule="auto"/>
              <w:jc w:val="center"/>
              <w:rPr>
                <w:rFonts w:ascii="Times New Roman" w:eastAsia="Calibri" w:hAnsi="Times New Roman" w:cs="Times New Roman"/>
                <w:noProof/>
                <w:sz w:val="12"/>
              </w:rPr>
            </w:pPr>
            <w:r>
              <w:rPr>
                <w:rFonts w:ascii="Times New Roman" w:hAnsi="Times New Roman"/>
                <w:noProof/>
                <w:sz w:val="12"/>
              </w:rPr>
              <w:t>15.1.2015</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40" w:lineRule="auto"/>
              <w:jc w:val="center"/>
              <w:rPr>
                <w:rFonts w:ascii="Times New Roman" w:eastAsia="Calibri" w:hAnsi="Times New Roman" w:cs="Times New Roman"/>
                <w:noProof/>
                <w:sz w:val="12"/>
              </w:rPr>
            </w:pPr>
            <w:r>
              <w:rPr>
                <w:rFonts w:ascii="Times New Roman" w:hAnsi="Times New Roman"/>
                <w:noProof/>
                <w:sz w:val="12"/>
              </w:rPr>
              <w:t>1.6.2019</w:t>
            </w:r>
          </w:p>
        </w:tc>
        <w:tc>
          <w:tcPr>
            <w:tcW w:w="914" w:type="dxa"/>
            <w:vMerge w:val="restart"/>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55"/>
        </w:trPr>
        <w:tc>
          <w:tcPr>
            <w:tcW w:w="1156"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82" w:after="0" w:line="240" w:lineRule="auto"/>
              <w:jc w:val="center"/>
              <w:rPr>
                <w:rFonts w:ascii="Times New Roman" w:eastAsia="Calibri" w:hAnsi="Times New Roman" w:cs="Times New Roman"/>
                <w:b/>
                <w:noProof/>
                <w:spacing w:val="-1"/>
                <w:sz w:val="16"/>
                <w:lang w:val="en-US"/>
              </w:rPr>
            </w:pPr>
          </w:p>
        </w:tc>
        <w:tc>
          <w:tcPr>
            <w:tcW w:w="3334"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before="31" w:after="0" w:line="254" w:lineRule="auto"/>
              <w:ind w:right="72"/>
              <w:jc w:val="center"/>
              <w:rPr>
                <w:rFonts w:ascii="Times New Roman" w:hAnsi="Times New Roman" w:cs="Times New Roman"/>
                <w:noProof/>
                <w:sz w:val="12"/>
                <w:szCs w:val="12"/>
              </w:rPr>
            </w:pPr>
            <w:r>
              <w:rPr>
                <w:rFonts w:ascii="Times New Roman" w:hAnsi="Times New Roman"/>
                <w:noProof/>
                <w:sz w:val="12"/>
                <w:szCs w:val="12"/>
              </w:rPr>
              <w:t>Décision 41-2018 relative au télétravail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40" w:lineRule="auto"/>
              <w:jc w:val="center"/>
              <w:rPr>
                <w:rFonts w:ascii="Times New Roman" w:eastAsia="Calibri" w:hAnsi="Times New Roman" w:cs="Times New Roman"/>
                <w:noProof/>
                <w:sz w:val="12"/>
              </w:rPr>
            </w:pPr>
            <w:r>
              <w:rPr>
                <w:rFonts w:ascii="Times New Roman" w:hAnsi="Times New Roman"/>
                <w:noProof/>
                <w:sz w:val="12"/>
              </w:rPr>
              <w:t>1.6.2019</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60"/>
        </w:trPr>
        <w:tc>
          <w:tcPr>
            <w:tcW w:w="1156" w:type="dxa"/>
            <w:vMerge w:val="restart"/>
            <w:tcBorders>
              <w:top w:val="single" w:sz="4"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56 + annexe VI</w:t>
            </w:r>
          </w:p>
        </w:tc>
        <w:tc>
          <w:tcPr>
            <w:tcW w:w="2551" w:type="dxa"/>
            <w:vMerge w:val="restart"/>
            <w:tcBorders>
              <w:top w:val="single" w:sz="4"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Heures supplémentaires</w:t>
            </w: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33" w:after="0" w:line="254" w:lineRule="auto"/>
              <w:ind w:right="120"/>
              <w:jc w:val="center"/>
              <w:rPr>
                <w:rFonts w:ascii="Times New Roman" w:eastAsia="Times New Roman" w:hAnsi="Times New Roman" w:cs="Times New Roman"/>
                <w:noProof/>
                <w:sz w:val="12"/>
                <w:szCs w:val="12"/>
              </w:rPr>
            </w:pPr>
            <w:r>
              <w:rPr>
                <w:rFonts w:ascii="Times New Roman" w:hAnsi="Times New Roman"/>
                <w:noProof/>
                <w:sz w:val="12"/>
              </w:rPr>
              <w:t>Décision 27-2015 relative aux prestations pour les secrétaires travaillant directement pour les membres de la Cour des comptes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4"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14"/>
        </w:trPr>
        <w:tc>
          <w:tcPr>
            <w:tcW w:w="1156" w:type="dxa"/>
            <w:vMerge/>
            <w:tcBorders>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7"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46-2016 relative au paiement pour les conditions de travail particulières (article 3 de l’annexe VI)</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7" w:after="0" w:line="240" w:lineRule="auto"/>
              <w:jc w:val="center"/>
              <w:rPr>
                <w:rFonts w:ascii="Times New Roman" w:eastAsia="Times New Roman" w:hAnsi="Times New Roman" w:cs="Times New Roman"/>
                <w:noProof/>
                <w:sz w:val="12"/>
                <w:szCs w:val="12"/>
              </w:rPr>
            </w:pPr>
            <w:r>
              <w:rPr>
                <w:rFonts w:ascii="Times New Roman" w:hAnsi="Times New Roman"/>
                <w:noProof/>
                <w:sz w:val="12"/>
              </w:rPr>
              <w:t>1.9.2016</w:t>
            </w:r>
          </w:p>
        </w:tc>
        <w:tc>
          <w:tcPr>
            <w:tcW w:w="1687" w:type="dxa"/>
            <w:tcBorders>
              <w:top w:val="single" w:sz="3" w:space="0" w:color="000000"/>
              <w:left w:val="single" w:sz="3" w:space="0" w:color="000000"/>
              <w:bottom w:val="single" w:sz="3" w:space="0" w:color="000000"/>
              <w:right w:val="single" w:sz="4" w:space="0" w:color="000000"/>
            </w:tcBorders>
            <w:shd w:val="clear" w:color="auto" w:fill="DA9694"/>
            <w:vAlign w:val="center"/>
          </w:tcPr>
          <w:p>
            <w:pPr>
              <w:widowControl w:val="0"/>
              <w:spacing w:before="47" w:after="0" w:line="240" w:lineRule="auto"/>
              <w:ind w:right="1"/>
              <w:jc w:val="center"/>
              <w:rPr>
                <w:rFonts w:ascii="Times New Roman" w:eastAsia="Times New Roman" w:hAnsi="Times New Roman" w:cs="Times New Roman"/>
                <w:noProof/>
                <w:sz w:val="12"/>
                <w:szCs w:val="12"/>
              </w:rPr>
            </w:pPr>
            <w:r>
              <w:rPr>
                <w:rFonts w:ascii="Times New Roman" w:hAnsi="Times New Roman"/>
                <w:noProof/>
                <w:sz w:val="12"/>
                <w:szCs w:val="12"/>
              </w:rPr>
              <w:t>1.6.2019</w:t>
            </w:r>
          </w:p>
        </w:tc>
        <w:tc>
          <w:tcPr>
            <w:tcW w:w="914" w:type="dxa"/>
            <w:vMerge w:val="restart"/>
            <w:tcBorders>
              <w:top w:val="single" w:sz="4" w:space="0" w:color="000000"/>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23"/>
        </w:trPr>
        <w:tc>
          <w:tcPr>
            <w:tcW w:w="1156" w:type="dxa"/>
            <w:vMerge/>
            <w:tcBorders>
              <w:left w:val="single" w:sz="4"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7"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7-2019 relative au paiement des indemnités forfaitaires pour les conditions de travail particulières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1.6.2019</w:t>
            </w:r>
          </w:p>
        </w:tc>
        <w:tc>
          <w:tcPr>
            <w:tcW w:w="1687" w:type="dxa"/>
            <w:tcBorders>
              <w:top w:val="single" w:sz="3" w:space="0" w:color="000000"/>
              <w:left w:val="single" w:sz="3"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vMerge/>
            <w:tcBorders>
              <w:left w:val="single" w:sz="4" w:space="0" w:color="000000"/>
              <w:bottom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01"/>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0" w:after="0" w:line="240" w:lineRule="auto"/>
              <w:ind w:right="914"/>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2 – Congés</w:t>
            </w:r>
          </w:p>
        </w:tc>
      </w:tr>
      <w:tr>
        <w:trPr>
          <w:trHeight w:hRule="exact" w:val="464"/>
        </w:trPr>
        <w:tc>
          <w:tcPr>
            <w:tcW w:w="1156" w:type="dxa"/>
            <w:tcBorders>
              <w:top w:val="single" w:sz="5" w:space="0" w:color="000000"/>
              <w:left w:val="single" w:sz="4" w:space="0" w:color="000000"/>
              <w:bottom w:val="single" w:sz="4" w:space="0" w:color="000000"/>
              <w:right w:val="single" w:sz="3" w:space="0" w:color="000000"/>
            </w:tcBorders>
            <w:shd w:val="clear" w:color="auto" w:fill="C6D9F1" w:themeFill="text2" w:themeFillTint="33"/>
            <w:vAlign w:val="center"/>
          </w:tcPr>
          <w:p>
            <w:pPr>
              <w:widowControl w:val="0"/>
              <w:spacing w:before="52"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57 + annexe V</w:t>
            </w:r>
          </w:p>
        </w:tc>
        <w:tc>
          <w:tcPr>
            <w:tcW w:w="2551" w:type="dxa"/>
            <w:tcBorders>
              <w:top w:val="single" w:sz="5" w:space="0" w:color="000000"/>
              <w:left w:val="single" w:sz="3" w:space="0" w:color="000000"/>
              <w:bottom w:val="single" w:sz="4" w:space="0" w:color="000000"/>
              <w:right w:val="single" w:sz="3" w:space="0" w:color="000000"/>
            </w:tcBorders>
            <w:shd w:val="clear" w:color="auto" w:fill="DA9694"/>
            <w:vAlign w:val="center"/>
          </w:tcPr>
          <w:p>
            <w:pPr>
              <w:widowControl w:val="0"/>
              <w:spacing w:before="2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Congés annuels et congés spéciaux</w:t>
            </w:r>
          </w:p>
        </w:tc>
        <w:tc>
          <w:tcPr>
            <w:tcW w:w="3334" w:type="dxa"/>
            <w:tcBorders>
              <w:top w:val="single" w:sz="5" w:space="0" w:color="000000"/>
              <w:left w:val="single" w:sz="3" w:space="0" w:color="000000"/>
              <w:bottom w:val="single" w:sz="4" w:space="0" w:color="000000"/>
              <w:right w:val="single" w:sz="3" w:space="0" w:color="000000"/>
            </w:tcBorders>
            <w:shd w:val="clear" w:color="auto" w:fill="DA9694"/>
            <w:vAlign w:val="center"/>
          </w:tcPr>
          <w:p>
            <w:pPr>
              <w:widowControl w:val="0"/>
              <w:spacing w:before="50" w:after="0" w:line="240" w:lineRule="auto"/>
              <w:jc w:val="center"/>
              <w:rPr>
                <w:rFonts w:ascii="Times New Roman" w:eastAsia="Times New Roman" w:hAnsi="Times New Roman" w:cs="Times New Roman"/>
                <w:noProof/>
                <w:sz w:val="12"/>
                <w:szCs w:val="12"/>
              </w:rPr>
            </w:pPr>
            <w:r>
              <w:rPr>
                <w:rFonts w:ascii="Times New Roman" w:hAnsi="Times New Roman"/>
                <w:noProof/>
                <w:sz w:val="12"/>
              </w:rPr>
              <w:t>Communication au personnel 44/2014 – Guide des congés</w:t>
            </w:r>
          </w:p>
        </w:tc>
        <w:tc>
          <w:tcPr>
            <w:tcW w:w="1322" w:type="dxa"/>
            <w:tcBorders>
              <w:top w:val="single" w:sz="5" w:space="0" w:color="000000"/>
              <w:left w:val="single" w:sz="3" w:space="0" w:color="000000"/>
              <w:bottom w:val="single" w:sz="4" w:space="0" w:color="000000"/>
              <w:right w:val="single" w:sz="3" w:space="0" w:color="000000"/>
            </w:tcBorders>
            <w:shd w:val="clear" w:color="auto" w:fill="DA9694"/>
            <w:vAlign w:val="center"/>
          </w:tcPr>
          <w:p>
            <w:pPr>
              <w:widowControl w:val="0"/>
              <w:spacing w:before="50"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16.10.2014</w:t>
            </w:r>
          </w:p>
        </w:tc>
        <w:tc>
          <w:tcPr>
            <w:tcW w:w="1687" w:type="dxa"/>
            <w:tcBorders>
              <w:top w:val="single" w:sz="5"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5" w:space="0" w:color="000000"/>
              <w:left w:val="single" w:sz="3" w:space="0" w:color="000000"/>
              <w:bottom w:val="single" w:sz="4"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14"/>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b/>
                <w:noProof/>
                <w:sz w:val="12"/>
              </w:rPr>
              <w:t>59, paragraphe 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Visite médicale annuelle</w:t>
            </w:r>
          </w:p>
        </w:tc>
        <w:tc>
          <w:tcPr>
            <w:tcW w:w="3334"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54" w:lineRule="auto"/>
              <w:ind w:right="28"/>
              <w:jc w:val="center"/>
              <w:rPr>
                <w:rFonts w:ascii="Times New Roman" w:eastAsia="Times New Roman" w:hAnsi="Times New Roman" w:cs="Times New Roman"/>
                <w:noProof/>
                <w:sz w:val="12"/>
                <w:szCs w:val="12"/>
              </w:rPr>
            </w:pPr>
            <w:r>
              <w:rPr>
                <w:rFonts w:ascii="Times New Roman" w:hAnsi="Times New Roman"/>
                <w:noProof/>
                <w:sz w:val="12"/>
              </w:rPr>
              <w:t>Décision 53-2016 relative aux examens ophtalmologiques effectués dans le cadre d’une politique de médecine préventive</w:t>
            </w:r>
          </w:p>
        </w:tc>
        <w:tc>
          <w:tcPr>
            <w:tcW w:w="132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28.6.2016</w:t>
            </w:r>
          </w:p>
        </w:tc>
        <w:tc>
          <w:tcPr>
            <w:tcW w:w="1687"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15.10.2017</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14"/>
        </w:trPr>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ind w:right="3"/>
              <w:jc w:val="center"/>
              <w:rPr>
                <w:rFonts w:ascii="Times New Roman" w:eastAsia="Calibri" w:hAnsi="Times New Roman" w:cs="Times New Roman"/>
                <w:b/>
                <w:noProof/>
                <w:sz w:val="12"/>
                <w:lang w:val="en-US"/>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z w:val="16"/>
                <w:lang w:val="en-US"/>
              </w:rPr>
            </w:pPr>
          </w:p>
        </w:tc>
        <w:tc>
          <w:tcPr>
            <w:tcW w:w="3334"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54" w:lineRule="auto"/>
              <w:ind w:right="28"/>
              <w:jc w:val="center"/>
              <w:rPr>
                <w:rFonts w:ascii="Times New Roman" w:eastAsia="Calibri" w:hAnsi="Times New Roman" w:cs="Times New Roman"/>
                <w:noProof/>
                <w:spacing w:val="-2"/>
                <w:sz w:val="12"/>
                <w:szCs w:val="12"/>
              </w:rPr>
            </w:pPr>
            <w:r>
              <w:rPr>
                <w:rFonts w:ascii="Times New Roman" w:hAnsi="Times New Roman"/>
                <w:noProof/>
                <w:sz w:val="12"/>
                <w:szCs w:val="12"/>
              </w:rPr>
              <w:t>Décision 48-2017 relative aux examens ophtalmologiques effectués dans le cadre d’une politique de médecine préventive et au remboursement des lunettes de travail</w:t>
            </w:r>
          </w:p>
        </w:tc>
        <w:tc>
          <w:tcPr>
            <w:tcW w:w="132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15.10.2017</w:t>
            </w:r>
          </w:p>
        </w:tc>
        <w:tc>
          <w:tcPr>
            <w:tcW w:w="1687"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44"/>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C5D9F1"/>
            <w:vAlign w:val="center"/>
          </w:tcPr>
          <w:p>
            <w:pPr>
              <w:widowControl w:val="0"/>
              <w:spacing w:before="86"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V + annexe VII – Du régime pécuniaire et des avantages sociaux du fonctionnaire</w:t>
            </w:r>
          </w:p>
        </w:tc>
      </w:tr>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5"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1 – Rémunération et remboursement de frais</w:t>
            </w:r>
          </w:p>
        </w:tc>
      </w:tr>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5"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Annexe VII – Règles relatives à la rémunération et aux remboursements de frais</w:t>
            </w:r>
          </w:p>
        </w:tc>
      </w:tr>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5" w:after="0" w:line="240" w:lineRule="auto"/>
              <w:ind w:right="916"/>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1 – Allocations familiales</w:t>
            </w:r>
          </w:p>
        </w:tc>
      </w:tr>
      <w:tr>
        <w:trPr>
          <w:trHeight w:hRule="exact" w:val="490"/>
        </w:trPr>
        <w:tc>
          <w:tcPr>
            <w:tcW w:w="1156"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before="98"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67 et 68 + annexe VII</w:t>
            </w:r>
          </w:p>
          <w:p>
            <w:pPr>
              <w:widowControl w:val="0"/>
              <w:spacing w:before="8"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(art. 3)</w:t>
            </w:r>
          </w:p>
        </w:tc>
        <w:tc>
          <w:tcPr>
            <w:tcW w:w="2551"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Allocation scolaire</w:t>
            </w:r>
          </w:p>
        </w:tc>
        <w:tc>
          <w:tcPr>
            <w:tcW w:w="3334"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5" w:after="0" w:line="254" w:lineRule="auto"/>
              <w:ind w:right="30"/>
              <w:jc w:val="center"/>
              <w:rPr>
                <w:rFonts w:ascii="Times New Roman" w:eastAsia="Times New Roman" w:hAnsi="Times New Roman" w:cs="Times New Roman"/>
                <w:noProof/>
                <w:sz w:val="12"/>
                <w:szCs w:val="12"/>
              </w:rPr>
            </w:pPr>
            <w:r>
              <w:rPr>
                <w:rFonts w:ascii="Times New Roman" w:hAnsi="Times New Roman"/>
                <w:noProof/>
                <w:sz w:val="12"/>
              </w:rPr>
              <w:t>Décision 4-2014 portant dispositions générales d’exécution relatives à l’octroi de l’allocation scolaire</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5" w:after="0" w:line="240" w:lineRule="auto"/>
              <w:ind w:right="912"/>
              <w:jc w:val="center"/>
              <w:rPr>
                <w:rFonts w:ascii="Times New Roman" w:eastAsia="Times New Roman" w:hAnsi="Times New Roman" w:cs="Times New Roman"/>
                <w:noProof/>
                <w:sz w:val="16"/>
                <w:szCs w:val="16"/>
              </w:rPr>
            </w:pPr>
            <w:r>
              <w:rPr>
                <w:rFonts w:ascii="Times New Roman" w:hAnsi="Times New Roman"/>
                <w:b/>
                <w:noProof/>
                <w:sz w:val="16"/>
              </w:rPr>
              <w:t xml:space="preserve">                 Section 2 – Remboursement de frais</w:t>
            </w:r>
          </w:p>
        </w:tc>
      </w:tr>
      <w:tr>
        <w:trPr>
          <w:trHeight w:hRule="exact" w:val="370"/>
        </w:trPr>
        <w:tc>
          <w:tcPr>
            <w:tcW w:w="1156"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38" w:after="0" w:line="254" w:lineRule="auto"/>
              <w:ind w:right="55"/>
              <w:jc w:val="center"/>
              <w:rPr>
                <w:rFonts w:ascii="Times New Roman" w:eastAsia="Times New Roman" w:hAnsi="Times New Roman" w:cs="Times New Roman"/>
                <w:noProof/>
                <w:sz w:val="12"/>
                <w:szCs w:val="12"/>
              </w:rPr>
            </w:pPr>
            <w:r>
              <w:rPr>
                <w:rFonts w:ascii="Times New Roman" w:hAnsi="Times New Roman"/>
                <w:b/>
                <w:noProof/>
                <w:sz w:val="12"/>
              </w:rPr>
              <w:t>71 + annexe VII (art. 7 et 8)</w:t>
            </w:r>
          </w:p>
        </w:tc>
        <w:tc>
          <w:tcPr>
            <w:tcW w:w="2551"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Frais de voyage</w:t>
            </w:r>
          </w:p>
        </w:tc>
        <w:tc>
          <w:tcPr>
            <w:tcW w:w="3334"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5" w:after="0" w:line="254" w:lineRule="auto"/>
              <w:ind w:right="16"/>
              <w:jc w:val="center"/>
              <w:rPr>
                <w:rFonts w:ascii="Times New Roman" w:eastAsia="Times New Roman" w:hAnsi="Times New Roman" w:cs="Times New Roman"/>
                <w:noProof/>
                <w:sz w:val="12"/>
                <w:szCs w:val="12"/>
              </w:rPr>
            </w:pPr>
            <w:r>
              <w:rPr>
                <w:rFonts w:ascii="Times New Roman" w:hAnsi="Times New Roman"/>
                <w:noProof/>
                <w:sz w:val="12"/>
              </w:rPr>
              <w:t>Décision 2-2014 portant dispositions générales d’exécution de l’article 8 de l’annexe VII</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72"/>
        </w:trPr>
        <w:tc>
          <w:tcPr>
            <w:tcW w:w="1156"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81" w:after="0" w:line="254" w:lineRule="auto"/>
              <w:ind w:right="55"/>
              <w:jc w:val="center"/>
              <w:rPr>
                <w:rFonts w:ascii="Times New Roman" w:eastAsia="Times New Roman" w:hAnsi="Times New Roman" w:cs="Times New Roman"/>
                <w:noProof/>
                <w:sz w:val="12"/>
                <w:szCs w:val="12"/>
              </w:rPr>
            </w:pPr>
            <w:r>
              <w:rPr>
                <w:rFonts w:ascii="Times New Roman" w:hAnsi="Times New Roman"/>
                <w:b/>
                <w:noProof/>
                <w:sz w:val="12"/>
              </w:rPr>
              <w:t>71 + annexe VII (art. 8)</w:t>
            </w:r>
          </w:p>
        </w:tc>
        <w:tc>
          <w:tcPr>
            <w:tcW w:w="2551"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33"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Lieu d’origine</w:t>
            </w:r>
          </w:p>
        </w:tc>
        <w:tc>
          <w:tcPr>
            <w:tcW w:w="3334"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79" w:after="0" w:line="254" w:lineRule="auto"/>
              <w:ind w:right="11"/>
              <w:jc w:val="center"/>
              <w:rPr>
                <w:rFonts w:ascii="Times New Roman" w:eastAsia="Times New Roman" w:hAnsi="Times New Roman" w:cs="Times New Roman"/>
                <w:noProof/>
                <w:sz w:val="12"/>
                <w:szCs w:val="12"/>
              </w:rPr>
            </w:pPr>
            <w:r>
              <w:rPr>
                <w:rFonts w:ascii="Times New Roman" w:hAnsi="Times New Roman"/>
                <w:noProof/>
                <w:sz w:val="12"/>
              </w:rPr>
              <w:t>Décision 3-2014 portant dispositions générales d’exécution de l’article 7, paragraphe 4, de l’annexe VII relatif à la fixation du lieu d’origine</w:t>
            </w:r>
          </w:p>
        </w:tc>
        <w:tc>
          <w:tcPr>
            <w:tcW w:w="13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379"/>
        </w:trPr>
        <w:tc>
          <w:tcPr>
            <w:tcW w:w="1156"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45" w:after="0" w:line="254" w:lineRule="auto"/>
              <w:ind w:right="55"/>
              <w:jc w:val="center"/>
              <w:rPr>
                <w:rFonts w:ascii="Times New Roman" w:eastAsia="Times New Roman" w:hAnsi="Times New Roman" w:cs="Times New Roman"/>
                <w:noProof/>
                <w:sz w:val="12"/>
                <w:szCs w:val="12"/>
              </w:rPr>
            </w:pPr>
            <w:r>
              <w:rPr>
                <w:rFonts w:ascii="Times New Roman" w:hAnsi="Times New Roman"/>
                <w:b/>
                <w:noProof/>
                <w:sz w:val="12"/>
              </w:rPr>
              <w:t>71 + annexe VII (art. 9)</w:t>
            </w:r>
          </w:p>
        </w:tc>
        <w:tc>
          <w:tcPr>
            <w:tcW w:w="2551"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94"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Frais de déménagement</w:t>
            </w:r>
          </w:p>
        </w:tc>
        <w:tc>
          <w:tcPr>
            <w:tcW w:w="3334"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3" w:after="0" w:line="254" w:lineRule="auto"/>
              <w:ind w:right="119"/>
              <w:jc w:val="center"/>
              <w:rPr>
                <w:rFonts w:ascii="Times New Roman" w:eastAsia="Times New Roman" w:hAnsi="Times New Roman" w:cs="Times New Roman"/>
                <w:noProof/>
                <w:sz w:val="12"/>
                <w:szCs w:val="12"/>
              </w:rPr>
            </w:pPr>
            <w:r>
              <w:rPr>
                <w:rFonts w:ascii="Times New Roman" w:hAnsi="Times New Roman"/>
                <w:noProof/>
                <w:sz w:val="12"/>
              </w:rPr>
              <w:t>Décision 5-2014 portant dispositions générales d’exécution relatives aux frais de déménagement</w:t>
            </w:r>
          </w:p>
        </w:tc>
        <w:tc>
          <w:tcPr>
            <w:tcW w:w="13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370"/>
        </w:trPr>
        <w:tc>
          <w:tcPr>
            <w:tcW w:w="1156" w:type="dxa"/>
            <w:vMerge w:val="restart"/>
            <w:tcBorders>
              <w:top w:val="single" w:sz="3" w:space="0" w:color="000000"/>
              <w:left w:val="single" w:sz="4" w:space="0" w:color="000000"/>
              <w:right w:val="single" w:sz="3" w:space="0" w:color="000000"/>
            </w:tcBorders>
            <w:shd w:val="clear" w:color="auto" w:fill="FFFF65"/>
            <w:vAlign w:val="center"/>
          </w:tcPr>
          <w:p>
            <w:pPr>
              <w:widowControl w:val="0"/>
              <w:spacing w:before="40" w:after="0" w:line="254" w:lineRule="auto"/>
              <w:ind w:right="38"/>
              <w:jc w:val="center"/>
              <w:rPr>
                <w:rFonts w:ascii="Times New Roman" w:eastAsia="Times New Roman" w:hAnsi="Times New Roman" w:cs="Times New Roman"/>
                <w:noProof/>
                <w:sz w:val="12"/>
                <w:szCs w:val="12"/>
              </w:rPr>
            </w:pPr>
            <w:r>
              <w:rPr>
                <w:rFonts w:ascii="Times New Roman" w:hAnsi="Times New Roman"/>
                <w:b/>
                <w:noProof/>
                <w:sz w:val="12"/>
              </w:rPr>
              <w:t>71 + annexe VII (art. 11 à 13 </w:t>
            </w:r>
            <w:r>
              <w:rPr>
                <w:rFonts w:ascii="Times New Roman" w:hAnsi="Times New Roman"/>
                <w:b/>
                <w:i/>
                <w:iCs/>
                <w:noProof/>
                <w:sz w:val="12"/>
              </w:rPr>
              <w:t>bis</w:t>
            </w:r>
            <w:r>
              <w:rPr>
                <w:rFonts w:ascii="Times New Roman" w:hAnsi="Times New Roman"/>
                <w:b/>
                <w:noProof/>
                <w:sz w:val="12"/>
              </w:rPr>
              <w:t>)</w:t>
            </w:r>
          </w:p>
        </w:tc>
        <w:tc>
          <w:tcPr>
            <w:tcW w:w="2551"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Frais de mission et de déplacement</w:t>
            </w:r>
          </w:p>
        </w:tc>
        <w:tc>
          <w:tcPr>
            <w:tcW w:w="3334"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38" w:after="0" w:line="254" w:lineRule="auto"/>
              <w:ind w:right="62"/>
              <w:jc w:val="center"/>
              <w:rPr>
                <w:rFonts w:ascii="Times New Roman" w:eastAsia="Times New Roman" w:hAnsi="Times New Roman" w:cs="Times New Roman"/>
                <w:noProof/>
                <w:sz w:val="12"/>
                <w:szCs w:val="12"/>
              </w:rPr>
            </w:pPr>
            <w:r>
              <w:rPr>
                <w:rFonts w:ascii="Times New Roman" w:hAnsi="Times New Roman"/>
                <w:noProof/>
                <w:sz w:val="12"/>
              </w:rPr>
              <w:t>Décision 60-2004 portant dispositions générales d’exécution relatives au remboursement des frais de mission</w:t>
            </w:r>
          </w:p>
        </w:tc>
        <w:tc>
          <w:tcPr>
            <w:tcW w:w="13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1.9.2004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818"/>
        </w:trPr>
        <w:tc>
          <w:tcPr>
            <w:tcW w:w="1156" w:type="dxa"/>
            <w:vMerge/>
            <w:tcBorders>
              <w:left w:val="single" w:sz="4" w:space="0" w:color="000000"/>
              <w:bottom w:val="single" w:sz="3" w:space="0" w:color="000000"/>
              <w:right w:val="single" w:sz="3" w:space="0" w:color="000000"/>
            </w:tcBorders>
            <w:shd w:val="clear" w:color="auto" w:fill="FFFF65"/>
            <w:vAlign w:val="center"/>
          </w:tcPr>
          <w:p>
            <w:pPr>
              <w:widowControl w:val="0"/>
              <w:spacing w:before="40" w:after="0" w:line="254" w:lineRule="auto"/>
              <w:ind w:right="38"/>
              <w:jc w:val="center"/>
              <w:rPr>
                <w:rFonts w:ascii="Times New Roman" w:eastAsia="Calibri" w:hAnsi="Times New Roman" w:cs="Times New Roman"/>
                <w:b/>
                <w:noProof/>
                <w:spacing w:val="-1"/>
                <w:sz w:val="12"/>
                <w:lang w:val="en-US"/>
              </w:rPr>
            </w:pPr>
          </w:p>
        </w:tc>
        <w:tc>
          <w:tcPr>
            <w:tcW w:w="2551" w:type="dxa"/>
            <w:vMerge/>
            <w:tcBorders>
              <w:left w:val="single" w:sz="3" w:space="0" w:color="000000"/>
              <w:bottom w:val="single" w:sz="3" w:space="0" w:color="000000"/>
              <w:right w:val="single" w:sz="3" w:space="0" w:color="000000"/>
            </w:tcBorders>
            <w:shd w:val="clear" w:color="auto" w:fill="FFFF65"/>
            <w:vAlign w:val="center"/>
          </w:tcPr>
          <w:p>
            <w:pPr>
              <w:widowControl w:val="0"/>
              <w:spacing w:before="89" w:after="0" w:line="240" w:lineRule="auto"/>
              <w:jc w:val="center"/>
              <w:rPr>
                <w:rFonts w:ascii="Times New Roman" w:eastAsia="Calibri" w:hAnsi="Times New Roman" w:cs="Times New Roman"/>
                <w:b/>
                <w:noProof/>
                <w:spacing w:val="-1"/>
                <w:sz w:val="16"/>
                <w:lang w:val="en-US"/>
              </w:rPr>
            </w:pPr>
          </w:p>
        </w:tc>
        <w:tc>
          <w:tcPr>
            <w:tcW w:w="3334"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38" w:after="0" w:line="252" w:lineRule="auto"/>
              <w:ind w:right="62"/>
              <w:jc w:val="center"/>
              <w:rPr>
                <w:rFonts w:ascii="Times New Roman" w:eastAsia="Calibri" w:hAnsi="Times New Roman" w:cs="Times New Roman"/>
                <w:noProof/>
                <w:spacing w:val="-2"/>
                <w:sz w:val="12"/>
              </w:rPr>
            </w:pPr>
            <w:r>
              <w:rPr>
                <w:rFonts w:ascii="Times New Roman" w:hAnsi="Times New Roman"/>
                <w:noProof/>
                <w:sz w:val="12"/>
              </w:rPr>
              <w:t>Décision 35-1990 portant réglementation pour le remboursement des frais de voyage et de séjour des candidats aux concours généraux et des lauréats de concours convoqués pour entretien et/ou visite médicale</w:t>
            </w:r>
          </w:p>
        </w:tc>
        <w:tc>
          <w:tcPr>
            <w:tcW w:w="1322"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rPr>
            </w:pPr>
            <w:r>
              <w:rPr>
                <w:rFonts w:ascii="Times New Roman" w:hAnsi="Times New Roman"/>
                <w:noProof/>
                <w:sz w:val="12"/>
              </w:rPr>
              <w:t>2.5.1990</w:t>
            </w:r>
          </w:p>
        </w:tc>
        <w:tc>
          <w:tcPr>
            <w:tcW w:w="1687"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1.11.2019</w:t>
            </w:r>
          </w:p>
        </w:tc>
        <w:tc>
          <w:tcPr>
            <w:tcW w:w="914" w:type="dxa"/>
            <w:vMerge w:val="restart"/>
            <w:tcBorders>
              <w:top w:val="single" w:sz="3" w:space="0" w:color="000000"/>
              <w:left w:val="single" w:sz="3"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08"/>
        </w:trPr>
        <w:tc>
          <w:tcPr>
            <w:tcW w:w="1156" w:type="dxa"/>
            <w:vMerge/>
            <w:tcBorders>
              <w:left w:val="single" w:sz="4" w:space="0" w:color="000000"/>
              <w:bottom w:val="single" w:sz="3" w:space="0" w:color="000000"/>
              <w:right w:val="single" w:sz="3" w:space="0" w:color="000000"/>
            </w:tcBorders>
            <w:shd w:val="clear" w:color="auto" w:fill="FFFF65"/>
            <w:vAlign w:val="center"/>
          </w:tcPr>
          <w:p>
            <w:pPr>
              <w:widowControl w:val="0"/>
              <w:spacing w:before="40" w:after="0" w:line="254" w:lineRule="auto"/>
              <w:ind w:right="38"/>
              <w:jc w:val="center"/>
              <w:rPr>
                <w:rFonts w:ascii="Times New Roman" w:eastAsia="Calibri" w:hAnsi="Times New Roman" w:cs="Times New Roman"/>
                <w:b/>
                <w:noProof/>
                <w:spacing w:val="-1"/>
                <w:sz w:val="12"/>
                <w:lang w:val="en-US"/>
              </w:rPr>
            </w:pPr>
          </w:p>
        </w:tc>
        <w:tc>
          <w:tcPr>
            <w:tcW w:w="2551" w:type="dxa"/>
            <w:vMerge/>
            <w:tcBorders>
              <w:left w:val="single" w:sz="3" w:space="0" w:color="000000"/>
              <w:bottom w:val="single" w:sz="3" w:space="0" w:color="000000"/>
              <w:right w:val="single" w:sz="3" w:space="0" w:color="000000"/>
            </w:tcBorders>
            <w:shd w:val="clear" w:color="auto" w:fill="FFFF65"/>
            <w:vAlign w:val="center"/>
          </w:tcPr>
          <w:p>
            <w:pPr>
              <w:widowControl w:val="0"/>
              <w:spacing w:before="89" w:after="0" w:line="240" w:lineRule="auto"/>
              <w:jc w:val="center"/>
              <w:rPr>
                <w:rFonts w:ascii="Times New Roman" w:eastAsia="Calibri" w:hAnsi="Times New Roman" w:cs="Times New Roman"/>
                <w:b/>
                <w:noProof/>
                <w:spacing w:val="-1"/>
                <w:sz w:val="16"/>
                <w:lang w:val="en-US"/>
              </w:rPr>
            </w:pPr>
          </w:p>
        </w:tc>
        <w:tc>
          <w:tcPr>
            <w:tcW w:w="3334"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38" w:after="0" w:line="252" w:lineRule="auto"/>
              <w:ind w:right="62"/>
              <w:jc w:val="center"/>
              <w:rPr>
                <w:rFonts w:ascii="Times New Roman" w:eastAsia="Calibri" w:hAnsi="Times New Roman" w:cs="Times New Roman"/>
                <w:noProof/>
                <w:spacing w:val="-2"/>
                <w:sz w:val="12"/>
              </w:rPr>
            </w:pPr>
            <w:r>
              <w:rPr>
                <w:rFonts w:ascii="Times New Roman" w:hAnsi="Times New Roman"/>
                <w:noProof/>
                <w:sz w:val="12"/>
              </w:rPr>
              <w:t>Décision 44-1996 portant réglementation pour le remboursement des frais de voyage et de séjour des candidats aux concours généraux et des lauréats de concours convoqués pour entretien et/ou visite médicale</w:t>
            </w:r>
          </w:p>
        </w:tc>
        <w:tc>
          <w:tcPr>
            <w:tcW w:w="1322"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rPr>
            </w:pPr>
            <w:r>
              <w:rPr>
                <w:rFonts w:ascii="Times New Roman" w:hAnsi="Times New Roman"/>
                <w:noProof/>
                <w:sz w:val="12"/>
              </w:rPr>
              <w:t>1.4.1996</w:t>
            </w:r>
          </w:p>
        </w:tc>
        <w:tc>
          <w:tcPr>
            <w:tcW w:w="1687"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1.11.2019</w:t>
            </w:r>
          </w:p>
        </w:tc>
        <w:tc>
          <w:tcPr>
            <w:tcW w:w="914" w:type="dxa"/>
            <w:vMerge/>
            <w:tcBorders>
              <w:left w:val="single" w:sz="3"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859"/>
        </w:trPr>
        <w:tc>
          <w:tcPr>
            <w:tcW w:w="1156" w:type="dxa"/>
            <w:vMerge/>
            <w:tcBorders>
              <w:left w:val="single" w:sz="4" w:space="0" w:color="000000"/>
              <w:bottom w:val="single" w:sz="3" w:space="0" w:color="000000"/>
              <w:right w:val="single" w:sz="3" w:space="0" w:color="000000"/>
            </w:tcBorders>
            <w:shd w:val="clear" w:color="auto" w:fill="FFFF65"/>
            <w:vAlign w:val="center"/>
          </w:tcPr>
          <w:p>
            <w:pPr>
              <w:widowControl w:val="0"/>
              <w:spacing w:before="40" w:after="0" w:line="254" w:lineRule="auto"/>
              <w:ind w:right="38"/>
              <w:jc w:val="center"/>
              <w:rPr>
                <w:rFonts w:ascii="Times New Roman" w:eastAsia="Calibri" w:hAnsi="Times New Roman" w:cs="Times New Roman"/>
                <w:b/>
                <w:noProof/>
                <w:spacing w:val="-1"/>
                <w:sz w:val="12"/>
                <w:lang w:val="en-US"/>
              </w:rPr>
            </w:pPr>
          </w:p>
        </w:tc>
        <w:tc>
          <w:tcPr>
            <w:tcW w:w="2551" w:type="dxa"/>
            <w:vMerge/>
            <w:tcBorders>
              <w:left w:val="single" w:sz="3" w:space="0" w:color="000000"/>
              <w:bottom w:val="single" w:sz="3" w:space="0" w:color="000000"/>
              <w:right w:val="single" w:sz="3" w:space="0" w:color="000000"/>
            </w:tcBorders>
            <w:shd w:val="clear" w:color="auto" w:fill="FFFF65"/>
            <w:vAlign w:val="center"/>
          </w:tcPr>
          <w:p>
            <w:pPr>
              <w:widowControl w:val="0"/>
              <w:spacing w:before="89" w:after="0" w:line="240" w:lineRule="auto"/>
              <w:jc w:val="center"/>
              <w:rPr>
                <w:rFonts w:ascii="Times New Roman" w:eastAsia="Calibri" w:hAnsi="Times New Roman" w:cs="Times New Roman"/>
                <w:b/>
                <w:noProof/>
                <w:spacing w:val="-1"/>
                <w:sz w:val="16"/>
                <w:lang w:val="en-US"/>
              </w:rPr>
            </w:pPr>
          </w:p>
        </w:tc>
        <w:tc>
          <w:tcPr>
            <w:tcW w:w="3334"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38" w:after="0" w:line="252" w:lineRule="auto"/>
              <w:ind w:right="62"/>
              <w:jc w:val="center"/>
              <w:rPr>
                <w:rFonts w:ascii="Times New Roman" w:eastAsia="Calibri" w:hAnsi="Times New Roman" w:cs="Times New Roman"/>
                <w:noProof/>
                <w:spacing w:val="-2"/>
                <w:sz w:val="12"/>
              </w:rPr>
            </w:pPr>
            <w:r>
              <w:rPr>
                <w:rFonts w:ascii="Times New Roman" w:hAnsi="Times New Roman"/>
                <w:noProof/>
                <w:sz w:val="12"/>
              </w:rPr>
              <w:t>Décision 34-1997 modifiant la décision 90-35 portant réglementation pour le remboursement des frais de voyage et de séjour des candidats aux concours généraux et des lauréats de concours convoqués pour entretien et/ou visite médicale</w:t>
            </w:r>
          </w:p>
        </w:tc>
        <w:tc>
          <w:tcPr>
            <w:tcW w:w="1322"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rPr>
            </w:pPr>
            <w:r>
              <w:rPr>
                <w:rFonts w:ascii="Times New Roman" w:hAnsi="Times New Roman"/>
                <w:noProof/>
                <w:sz w:val="12"/>
              </w:rPr>
              <w:t>1.8.1997</w:t>
            </w:r>
          </w:p>
        </w:tc>
        <w:tc>
          <w:tcPr>
            <w:tcW w:w="1687"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1.11.2019</w:t>
            </w:r>
          </w:p>
        </w:tc>
        <w:tc>
          <w:tcPr>
            <w:tcW w:w="914" w:type="dxa"/>
            <w:vMerge/>
            <w:tcBorders>
              <w:left w:val="single" w:sz="3"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02"/>
        </w:trPr>
        <w:tc>
          <w:tcPr>
            <w:tcW w:w="1156" w:type="dxa"/>
            <w:vMerge/>
            <w:tcBorders>
              <w:left w:val="single" w:sz="4" w:space="0" w:color="000000"/>
              <w:bottom w:val="single" w:sz="3" w:space="0" w:color="000000"/>
              <w:right w:val="single" w:sz="3" w:space="0" w:color="000000"/>
            </w:tcBorders>
            <w:shd w:val="clear" w:color="auto" w:fill="FFFF65"/>
            <w:vAlign w:val="center"/>
          </w:tcPr>
          <w:p>
            <w:pPr>
              <w:widowControl w:val="0"/>
              <w:spacing w:before="40" w:after="0" w:line="254" w:lineRule="auto"/>
              <w:ind w:right="38"/>
              <w:jc w:val="center"/>
              <w:rPr>
                <w:rFonts w:ascii="Times New Roman" w:eastAsia="Calibri" w:hAnsi="Times New Roman" w:cs="Times New Roman"/>
                <w:b/>
                <w:noProof/>
                <w:spacing w:val="-1"/>
                <w:sz w:val="12"/>
                <w:lang w:val="en-US"/>
              </w:rPr>
            </w:pPr>
          </w:p>
        </w:tc>
        <w:tc>
          <w:tcPr>
            <w:tcW w:w="2551" w:type="dxa"/>
            <w:vMerge/>
            <w:tcBorders>
              <w:left w:val="single" w:sz="3" w:space="0" w:color="000000"/>
              <w:bottom w:val="single" w:sz="3" w:space="0" w:color="000000"/>
              <w:right w:val="single" w:sz="3" w:space="0" w:color="000000"/>
            </w:tcBorders>
            <w:shd w:val="clear" w:color="auto" w:fill="FFFF65"/>
            <w:vAlign w:val="center"/>
          </w:tcPr>
          <w:p>
            <w:pPr>
              <w:widowControl w:val="0"/>
              <w:spacing w:before="89" w:after="0" w:line="240" w:lineRule="auto"/>
              <w:jc w:val="center"/>
              <w:rPr>
                <w:rFonts w:ascii="Times New Roman" w:eastAsia="Calibri" w:hAnsi="Times New Roman" w:cs="Times New Roman"/>
                <w:b/>
                <w:noProof/>
                <w:spacing w:val="-1"/>
                <w:sz w:val="16"/>
                <w:lang w:val="en-US"/>
              </w:rPr>
            </w:pPr>
          </w:p>
        </w:tc>
        <w:tc>
          <w:tcPr>
            <w:tcW w:w="3334"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38" w:after="0" w:line="252" w:lineRule="auto"/>
              <w:ind w:right="62"/>
              <w:jc w:val="center"/>
              <w:rPr>
                <w:rFonts w:ascii="Times New Roman" w:eastAsia="Calibri" w:hAnsi="Times New Roman" w:cs="Times New Roman"/>
                <w:noProof/>
                <w:spacing w:val="-2"/>
                <w:sz w:val="12"/>
              </w:rPr>
            </w:pPr>
            <w:r>
              <w:rPr>
                <w:rFonts w:ascii="Times New Roman" w:hAnsi="Times New Roman"/>
                <w:noProof/>
                <w:sz w:val="12"/>
              </w:rPr>
              <w:t>Décision 68-2008 modifiant la décision 90-35 portant réglementation pour le remboursement des frais de voyage et de séjour des candidats aux concours généraux et des lauréats de concours convoqués pour entretien et/ou visite médicale</w:t>
            </w:r>
          </w:p>
        </w:tc>
        <w:tc>
          <w:tcPr>
            <w:tcW w:w="1322"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rPr>
            </w:pPr>
            <w:r>
              <w:rPr>
                <w:rFonts w:ascii="Times New Roman" w:hAnsi="Times New Roman"/>
                <w:noProof/>
                <w:sz w:val="12"/>
              </w:rPr>
              <w:t>1.3.2008</w:t>
            </w:r>
          </w:p>
        </w:tc>
        <w:tc>
          <w:tcPr>
            <w:tcW w:w="1687"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1.11.2019</w:t>
            </w:r>
          </w:p>
        </w:tc>
        <w:tc>
          <w:tcPr>
            <w:tcW w:w="914" w:type="dxa"/>
            <w:vMerge/>
            <w:tcBorders>
              <w:left w:val="single" w:sz="3"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00"/>
        </w:trPr>
        <w:tc>
          <w:tcPr>
            <w:tcW w:w="1156" w:type="dxa"/>
            <w:vMerge/>
            <w:tcBorders>
              <w:left w:val="single" w:sz="4" w:space="0" w:color="000000"/>
              <w:bottom w:val="single" w:sz="3" w:space="0" w:color="000000"/>
              <w:right w:val="single" w:sz="3" w:space="0" w:color="000000"/>
            </w:tcBorders>
            <w:shd w:val="clear" w:color="auto" w:fill="FFFF65"/>
            <w:vAlign w:val="center"/>
          </w:tcPr>
          <w:p>
            <w:pPr>
              <w:widowControl w:val="0"/>
              <w:spacing w:before="40" w:after="0" w:line="254" w:lineRule="auto"/>
              <w:ind w:right="38"/>
              <w:jc w:val="center"/>
              <w:rPr>
                <w:rFonts w:ascii="Times New Roman" w:eastAsia="Calibri" w:hAnsi="Times New Roman" w:cs="Times New Roman"/>
                <w:b/>
                <w:noProof/>
                <w:spacing w:val="-1"/>
                <w:sz w:val="12"/>
                <w:lang w:val="en-US"/>
              </w:rPr>
            </w:pPr>
          </w:p>
        </w:tc>
        <w:tc>
          <w:tcPr>
            <w:tcW w:w="2551" w:type="dxa"/>
            <w:vMerge/>
            <w:tcBorders>
              <w:left w:val="single" w:sz="3" w:space="0" w:color="000000"/>
              <w:bottom w:val="single" w:sz="3" w:space="0" w:color="000000"/>
              <w:right w:val="single" w:sz="3" w:space="0" w:color="000000"/>
            </w:tcBorders>
            <w:shd w:val="clear" w:color="auto" w:fill="FFFF65"/>
            <w:vAlign w:val="center"/>
          </w:tcPr>
          <w:p>
            <w:pPr>
              <w:widowControl w:val="0"/>
              <w:spacing w:before="89" w:after="0" w:line="240" w:lineRule="auto"/>
              <w:jc w:val="center"/>
              <w:rPr>
                <w:rFonts w:ascii="Times New Roman" w:eastAsia="Calibri" w:hAnsi="Times New Roman" w:cs="Times New Roman"/>
                <w:b/>
                <w:noProof/>
                <w:spacing w:val="-1"/>
                <w:sz w:val="16"/>
                <w:lang w:val="en-US"/>
              </w:rPr>
            </w:pPr>
          </w:p>
        </w:tc>
        <w:tc>
          <w:tcPr>
            <w:tcW w:w="3334"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38" w:after="0" w:line="254" w:lineRule="auto"/>
              <w:ind w:right="62"/>
              <w:jc w:val="center"/>
              <w:rPr>
                <w:rFonts w:ascii="Times New Roman" w:eastAsia="Calibri" w:hAnsi="Times New Roman" w:cs="Times New Roman"/>
                <w:noProof/>
                <w:spacing w:val="-2"/>
                <w:sz w:val="12"/>
              </w:rPr>
            </w:pPr>
            <w:r>
              <w:rPr>
                <w:rFonts w:ascii="Times New Roman" w:hAnsi="Times New Roman"/>
                <w:noProof/>
                <w:sz w:val="12"/>
              </w:rPr>
              <w:t>Décision 50-2019 portant réglementation pour le remboursement des frais de voyage et de séjour des candidats invités à prendre part aux tests organisés dans le cadre d’un concours ou d’une vacance d’emploi, ou convoqués pour entretien et/ou visite médicale</w:t>
            </w:r>
          </w:p>
        </w:tc>
        <w:tc>
          <w:tcPr>
            <w:tcW w:w="1322"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rPr>
            </w:pPr>
            <w:r>
              <w:rPr>
                <w:rFonts w:ascii="Times New Roman" w:hAnsi="Times New Roman"/>
                <w:noProof/>
                <w:sz w:val="12"/>
              </w:rPr>
              <w:t>1.11.2019</w:t>
            </w:r>
          </w:p>
        </w:tc>
        <w:tc>
          <w:tcPr>
            <w:tcW w:w="1687"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lang w:val="en-US"/>
              </w:rPr>
            </w:pPr>
          </w:p>
        </w:tc>
        <w:tc>
          <w:tcPr>
            <w:tcW w:w="914" w:type="dxa"/>
            <w:vMerge/>
            <w:tcBorders>
              <w:left w:val="single" w:sz="3" w:space="0" w:color="000000"/>
              <w:bottom w:val="single" w:sz="3"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before="4" w:after="0" w:line="240" w:lineRule="auto"/>
        <w:rPr>
          <w:rFonts w:ascii="Times New Roman" w:eastAsia="Times New Roman" w:hAnsi="Times New Roman" w:cs="Times New Roman"/>
          <w:b/>
          <w:bCs/>
          <w:noProof/>
          <w:sz w:val="11"/>
          <w:szCs w:val="11"/>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3 + annexe VIII – Pensions et allocation d’invalidité</w:t>
            </w:r>
          </w:p>
        </w:tc>
      </w:tr>
      <w:tr>
        <w:trPr>
          <w:trHeight w:hRule="exact" w:val="630"/>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88" w:after="0" w:line="254" w:lineRule="auto"/>
              <w:ind w:right="62"/>
              <w:jc w:val="center"/>
              <w:rPr>
                <w:rFonts w:ascii="Times New Roman" w:eastAsia="Times New Roman" w:hAnsi="Times New Roman" w:cs="Times New Roman"/>
                <w:noProof/>
                <w:sz w:val="12"/>
                <w:szCs w:val="12"/>
              </w:rPr>
            </w:pPr>
            <w:r>
              <w:rPr>
                <w:rFonts w:ascii="Times New Roman" w:hAnsi="Times New Roman"/>
                <w:b/>
                <w:noProof/>
                <w:sz w:val="12"/>
              </w:rPr>
              <w:t>77 + annexe VIII (art. 11 et 12)</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40"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Transfert des droits à pension</w:t>
            </w:r>
          </w:p>
        </w:tc>
        <w:tc>
          <w:tcPr>
            <w:tcW w:w="3334"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6" w:after="0" w:line="254" w:lineRule="auto"/>
              <w:ind w:right="93"/>
              <w:jc w:val="center"/>
              <w:rPr>
                <w:rFonts w:ascii="Times New Roman" w:eastAsia="Times New Roman" w:hAnsi="Times New Roman" w:cs="Times New Roman"/>
                <w:noProof/>
                <w:sz w:val="12"/>
                <w:szCs w:val="12"/>
              </w:rPr>
            </w:pPr>
            <w:r>
              <w:rPr>
                <w:rFonts w:ascii="Times New Roman" w:hAnsi="Times New Roman"/>
                <w:noProof/>
                <w:sz w:val="12"/>
              </w:rPr>
              <w:t>Décision 69-2011 portant dispositions générales d’exécution des articles 11 et 12 de l’annexe VIII du statut relatifs au transfert de droits à pension</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13"/>
                <w:szCs w:val="13"/>
                <w:lang w:val="fr-BE"/>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30.11.2011</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lang w:val="en-US"/>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before="4" w:after="0" w:line="240" w:lineRule="auto"/>
        <w:rPr>
          <w:rFonts w:ascii="Times New Roman" w:eastAsia="Times New Roman" w:hAnsi="Times New Roman" w:cs="Times New Roman"/>
          <w:b/>
          <w:bCs/>
          <w:noProof/>
          <w:sz w:val="11"/>
          <w:szCs w:val="11"/>
          <w:lang w:val="en-US"/>
        </w:rPr>
      </w:pPr>
    </w:p>
    <w:p>
      <w:pPr>
        <w:widowControl w:val="0"/>
        <w:spacing w:before="4" w:after="0" w:line="240" w:lineRule="auto"/>
        <w:rPr>
          <w:rFonts w:ascii="Times New Roman" w:eastAsia="Times New Roman" w:hAnsi="Times New Roman" w:cs="Times New Roman"/>
          <w:b/>
          <w:bCs/>
          <w:noProof/>
          <w:sz w:val="11"/>
          <w:szCs w:val="11"/>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739"/>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141" w:after="0" w:line="240" w:lineRule="auto"/>
              <w:jc w:val="center"/>
              <w:rPr>
                <w:rFonts w:ascii="Times New Roman" w:eastAsia="Times New Roman" w:hAnsi="Times New Roman" w:cs="Times New Roman"/>
                <w:noProof/>
                <w:sz w:val="39"/>
                <w:szCs w:val="39"/>
              </w:rPr>
            </w:pPr>
            <w:r>
              <w:rPr>
                <w:rFonts w:ascii="Times New Roman" w:hAnsi="Times New Roman"/>
                <w:b/>
                <w:noProof/>
                <w:sz w:val="39"/>
              </w:rPr>
              <w:t>Régime applicable aux autres agents</w:t>
            </w:r>
          </w:p>
        </w:tc>
      </w:tr>
      <w:tr>
        <w:trPr>
          <w:trHeight w:hRule="exact" w:val="504"/>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82"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Article</w:t>
            </w:r>
          </w:p>
        </w:tc>
        <w:tc>
          <w:tcPr>
            <w:tcW w:w="2551"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2"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Sujet</w:t>
            </w:r>
          </w:p>
        </w:tc>
        <w:tc>
          <w:tcPr>
            <w:tcW w:w="3334"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2"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2"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Entrée en vigueur</w:t>
            </w:r>
          </w:p>
        </w:tc>
        <w:tc>
          <w:tcPr>
            <w:tcW w:w="168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2"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Date d’expiration</w:t>
            </w:r>
          </w:p>
        </w:tc>
        <w:tc>
          <w:tcPr>
            <w:tcW w:w="914"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80"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Comptabilisation</w:t>
            </w:r>
          </w:p>
        </w:tc>
      </w:tr>
    </w:tbl>
    <w:p>
      <w:pPr>
        <w:widowControl w:val="0"/>
        <w:spacing w:after="0" w:line="240" w:lineRule="auto"/>
        <w:rPr>
          <w:rFonts w:ascii="Times New Roman" w:eastAsia="Times New Roman" w:hAnsi="Times New Roman" w:cs="Times New Roman"/>
          <w:b/>
          <w:bCs/>
          <w:noProof/>
          <w:sz w:val="20"/>
          <w:szCs w:val="20"/>
        </w:rPr>
      </w:pPr>
    </w:p>
    <w:p>
      <w:pPr>
        <w:widowControl w:val="0"/>
        <w:spacing w:after="0" w:line="240" w:lineRule="auto"/>
        <w:rPr>
          <w:rFonts w:ascii="Times New Roman" w:eastAsia="Times New Roman" w:hAnsi="Times New Roman" w:cs="Times New Roman"/>
          <w:b/>
          <w:bCs/>
          <w:noProof/>
          <w:sz w:val="20"/>
          <w:szCs w:val="20"/>
        </w:rPr>
      </w:pPr>
    </w:p>
    <w:p>
      <w:pPr>
        <w:widowControl w:val="0"/>
        <w:spacing w:after="0" w:line="240" w:lineRule="auto"/>
        <w:rPr>
          <w:rFonts w:ascii="Times New Roman" w:eastAsia="Times New Roman" w:hAnsi="Times New Roman" w:cs="Times New Roman"/>
          <w:b/>
          <w:bCs/>
          <w:noProof/>
          <w:sz w:val="20"/>
          <w:szCs w:val="20"/>
        </w:rPr>
      </w:pPr>
    </w:p>
    <w:p>
      <w:pPr>
        <w:widowControl w:val="0"/>
        <w:spacing w:after="0" w:line="240" w:lineRule="auto"/>
        <w:rPr>
          <w:rFonts w:ascii="Times New Roman" w:eastAsia="Times New Roman" w:hAnsi="Times New Roman" w:cs="Times New Roman"/>
          <w:b/>
          <w:bCs/>
          <w:noProof/>
          <w:sz w:val="20"/>
          <w:szCs w:val="20"/>
        </w:rPr>
      </w:pPr>
    </w:p>
    <w:p>
      <w:pPr>
        <w:widowControl w:val="0"/>
        <w:spacing w:after="0" w:line="240" w:lineRule="auto"/>
        <w:rPr>
          <w:rFonts w:ascii="Times New Roman" w:eastAsia="Times New Roman" w:hAnsi="Times New Roman" w:cs="Times New Roman"/>
          <w:b/>
          <w:bCs/>
          <w:noProof/>
          <w:sz w:val="20"/>
          <w:szCs w:val="20"/>
        </w:rPr>
      </w:pPr>
    </w:p>
    <w:tbl>
      <w:tblPr>
        <w:tblW w:w="10964" w:type="dxa"/>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48" w:after="0" w:line="240" w:lineRule="auto"/>
              <w:ind w:right="917"/>
              <w:jc w:val="center"/>
              <w:rPr>
                <w:rFonts w:ascii="Times New Roman" w:eastAsia="Times New Roman" w:hAnsi="Times New Roman" w:cs="Times New Roman"/>
                <w:noProof/>
                <w:sz w:val="25"/>
                <w:szCs w:val="25"/>
              </w:rPr>
            </w:pPr>
            <w:r>
              <w:rPr>
                <w:rFonts w:ascii="Times New Roman" w:hAnsi="Times New Roman"/>
                <w:b/>
                <w:noProof/>
                <w:sz w:val="25"/>
                <w:szCs w:val="25"/>
              </w:rPr>
              <w:t>Titre II – Agents temporaires</w:t>
            </w:r>
          </w:p>
        </w:tc>
      </w:tr>
      <w:tr>
        <w:trPr>
          <w:trHeight w:hRule="exact" w:val="370"/>
        </w:trPr>
        <w:tc>
          <w:tcPr>
            <w:tcW w:w="10964" w:type="dxa"/>
            <w:gridSpan w:val="6"/>
            <w:tcBorders>
              <w:top w:val="single" w:sz="5" w:space="0" w:color="000000"/>
              <w:left w:val="single" w:sz="4" w:space="0" w:color="000000"/>
              <w:bottom w:val="single" w:sz="4" w:space="0" w:color="000000"/>
              <w:right w:val="single" w:sz="5" w:space="0" w:color="000000"/>
            </w:tcBorders>
            <w:shd w:val="clear" w:color="auto" w:fill="DAEEF3"/>
            <w:vAlign w:val="center"/>
          </w:tcPr>
          <w:p>
            <w:pPr>
              <w:widowControl w:val="0"/>
              <w:spacing w:before="75" w:after="0" w:line="240" w:lineRule="auto"/>
              <w:ind w:right="914"/>
              <w:jc w:val="center"/>
              <w:rPr>
                <w:rFonts w:ascii="Times New Roman" w:eastAsia="Times New Roman" w:hAnsi="Times New Roman" w:cs="Times New Roman"/>
                <w:noProof/>
                <w:sz w:val="19"/>
                <w:szCs w:val="19"/>
              </w:rPr>
            </w:pPr>
            <w:r>
              <w:rPr>
                <w:rFonts w:ascii="Times New Roman" w:hAnsi="Times New Roman"/>
                <w:b/>
                <w:noProof/>
                <w:sz w:val="19"/>
                <w:szCs w:val="19"/>
              </w:rPr>
              <w:t>Chapitre 1 – Dispositions générales</w:t>
            </w:r>
          </w:p>
        </w:tc>
      </w:tr>
      <w:tr>
        <w:trPr>
          <w:trHeight w:hRule="exact" w:val="370"/>
        </w:trPr>
        <w:tc>
          <w:tcPr>
            <w:tcW w:w="1156" w:type="dxa"/>
            <w:tcBorders>
              <w:top w:val="single" w:sz="4" w:space="0" w:color="000000"/>
              <w:left w:val="single" w:sz="4" w:space="0" w:color="000000"/>
              <w:bottom w:val="single" w:sz="4" w:space="0" w:color="000000"/>
              <w:right w:val="single" w:sz="4" w:space="0" w:color="000000"/>
            </w:tcBorders>
            <w:shd w:val="clear" w:color="auto" w:fill="FFFF93"/>
            <w:vAlign w:val="center"/>
          </w:tcPr>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b/>
                <w:noProof/>
                <w:sz w:val="12"/>
              </w:rPr>
              <w:t>12, paragraphe 5</w:t>
            </w:r>
          </w:p>
        </w:tc>
        <w:tc>
          <w:tcPr>
            <w:tcW w:w="2551"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7" w:lineRule="auto"/>
              <w:ind w:right="240"/>
              <w:jc w:val="center"/>
              <w:rPr>
                <w:rFonts w:ascii="Times New Roman" w:eastAsia="Times New Roman" w:hAnsi="Times New Roman" w:cs="Times New Roman"/>
                <w:noProof/>
                <w:sz w:val="16"/>
                <w:szCs w:val="16"/>
              </w:rPr>
            </w:pPr>
            <w:r>
              <w:rPr>
                <w:rFonts w:ascii="Times New Roman" w:hAnsi="Times New Roman"/>
                <w:b/>
                <w:noProof/>
                <w:sz w:val="16"/>
              </w:rPr>
              <w:t>Procédures de recrutement des agents temporaires</w:t>
            </w:r>
          </w:p>
        </w:tc>
        <w:tc>
          <w:tcPr>
            <w:tcW w:w="3334"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35" w:after="0" w:line="254" w:lineRule="auto"/>
              <w:ind w:right="95"/>
              <w:jc w:val="center"/>
              <w:rPr>
                <w:rFonts w:ascii="Times New Roman" w:eastAsia="Times New Roman" w:hAnsi="Times New Roman" w:cs="Times New Roman"/>
                <w:noProof/>
                <w:sz w:val="12"/>
                <w:szCs w:val="12"/>
              </w:rPr>
            </w:pPr>
            <w:r>
              <w:rPr>
                <w:rFonts w:ascii="Times New Roman" w:hAnsi="Times New Roman"/>
                <w:noProof/>
                <w:sz w:val="12"/>
              </w:rPr>
              <w:t>Décision 34-2014 instituant les règles applicables à la sélection et au recrutement des agents temporaires</w:t>
            </w:r>
          </w:p>
        </w:tc>
        <w:tc>
          <w:tcPr>
            <w:tcW w:w="132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rPr>
              <w:t>18.9.2014</w:t>
            </w:r>
          </w:p>
        </w:tc>
        <w:tc>
          <w:tcPr>
            <w:tcW w:w="1687"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07" w:after="0" w:line="240" w:lineRule="auto"/>
              <w:jc w:val="center"/>
              <w:rPr>
                <w:rFonts w:ascii="Times New Roman" w:eastAsia="Times New Roman" w:hAnsi="Times New Roman" w:cs="Times New Roman"/>
                <w:noProof/>
                <w:sz w:val="12"/>
                <w:szCs w:val="12"/>
                <w:lang w:val="en-US"/>
              </w:rPr>
            </w:pPr>
          </w:p>
        </w:tc>
        <w:tc>
          <w:tcPr>
            <w:tcW w:w="914"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b/>
          <w:bCs/>
          <w:noProof/>
          <w:sz w:val="20"/>
          <w:szCs w:val="20"/>
        </w:rPr>
      </w:pPr>
    </w:p>
    <w:tbl>
      <w:tblPr>
        <w:tblW w:w="10964" w:type="dxa"/>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48" w:after="0" w:line="240" w:lineRule="auto"/>
              <w:ind w:right="917"/>
              <w:jc w:val="center"/>
              <w:rPr>
                <w:rFonts w:ascii="Times New Roman" w:eastAsia="Times New Roman" w:hAnsi="Times New Roman" w:cs="Times New Roman"/>
                <w:noProof/>
                <w:sz w:val="25"/>
                <w:szCs w:val="25"/>
              </w:rPr>
            </w:pPr>
            <w:r>
              <w:rPr>
                <w:rFonts w:ascii="Times New Roman" w:hAnsi="Times New Roman"/>
                <w:b/>
                <w:noProof/>
                <w:sz w:val="25"/>
                <w:szCs w:val="25"/>
              </w:rPr>
              <w:t>Titre IV – Agents contractuels</w:t>
            </w:r>
          </w:p>
        </w:tc>
      </w:tr>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5" w:after="0" w:line="240" w:lineRule="auto"/>
              <w:ind w:right="914"/>
              <w:jc w:val="center"/>
              <w:rPr>
                <w:rFonts w:ascii="Times New Roman" w:eastAsia="Times New Roman" w:hAnsi="Times New Roman" w:cs="Times New Roman"/>
                <w:noProof/>
                <w:sz w:val="19"/>
                <w:szCs w:val="19"/>
              </w:rPr>
            </w:pPr>
            <w:r>
              <w:rPr>
                <w:rFonts w:ascii="Times New Roman" w:hAnsi="Times New Roman"/>
                <w:b/>
                <w:noProof/>
                <w:sz w:val="19"/>
                <w:szCs w:val="19"/>
              </w:rPr>
              <w:t>Chapitre 1 – Dispositions générales</w:t>
            </w:r>
          </w:p>
        </w:tc>
      </w:tr>
      <w:tr>
        <w:trPr>
          <w:trHeight w:hRule="exact" w:val="641"/>
        </w:trPr>
        <w:tc>
          <w:tcPr>
            <w:tcW w:w="1156"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b/>
                <w:noProof/>
                <w:sz w:val="12"/>
              </w:rPr>
              <w:t>79, paragraphe 2</w:t>
            </w:r>
          </w:p>
        </w:tc>
        <w:tc>
          <w:tcPr>
            <w:tcW w:w="2551"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Recours aux agents contractuels</w:t>
            </w:r>
          </w:p>
        </w:tc>
        <w:tc>
          <w:tcPr>
            <w:tcW w:w="3334"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8" w:after="0" w:line="254" w:lineRule="auto"/>
              <w:ind w:right="33"/>
              <w:jc w:val="center"/>
              <w:rPr>
                <w:rFonts w:ascii="Times New Roman" w:eastAsia="Times New Roman" w:hAnsi="Times New Roman" w:cs="Times New Roman"/>
                <w:noProof/>
                <w:sz w:val="12"/>
                <w:szCs w:val="12"/>
              </w:rPr>
            </w:pPr>
            <w:r>
              <w:rPr>
                <w:rFonts w:ascii="Times New Roman" w:hAnsi="Times New Roman"/>
                <w:noProof/>
                <w:sz w:val="12"/>
              </w:rPr>
              <w:t>Décision 9-2014 portant dispositions générales d’exécution relatives à l’engagement d’agents contractuels (modifiée en dernier lieu par la décision du 24 mars 2014)</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15.6.2005</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73"/>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126" w:after="0" w:line="240" w:lineRule="auto"/>
              <w:rPr>
                <w:rFonts w:ascii="Times New Roman" w:eastAsia="Times New Roman" w:hAnsi="Times New Roman" w:cs="Times New Roman"/>
                <w:noProof/>
                <w:sz w:val="19"/>
                <w:szCs w:val="19"/>
              </w:rPr>
            </w:pPr>
            <w:r>
              <w:rPr>
                <w:rFonts w:ascii="Times New Roman" w:hAnsi="Times New Roman"/>
                <w:b/>
                <w:noProof/>
                <w:sz w:val="19"/>
                <w:szCs w:val="19"/>
              </w:rPr>
              <w:t xml:space="preserve">                                                                            Chapitre 3 – Conditions d’engagement</w:t>
            </w:r>
          </w:p>
        </w:tc>
      </w:tr>
      <w:tr>
        <w:trPr>
          <w:trHeight w:hRule="exact" w:val="573"/>
        </w:trPr>
        <w:tc>
          <w:tcPr>
            <w:tcW w:w="1156"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82</w:t>
            </w:r>
          </w:p>
        </w:tc>
        <w:tc>
          <w:tcPr>
            <w:tcW w:w="2551"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56" w:after="0" w:line="247" w:lineRule="auto"/>
              <w:ind w:right="326"/>
              <w:jc w:val="center"/>
              <w:rPr>
                <w:rFonts w:ascii="Times New Roman" w:eastAsia="Times New Roman" w:hAnsi="Times New Roman" w:cs="Times New Roman"/>
                <w:noProof/>
                <w:sz w:val="16"/>
                <w:szCs w:val="16"/>
              </w:rPr>
            </w:pPr>
            <w:r>
              <w:rPr>
                <w:rFonts w:ascii="Times New Roman" w:hAnsi="Times New Roman"/>
                <w:b/>
                <w:noProof/>
                <w:sz w:val="16"/>
              </w:rPr>
              <w:t>Procédures de recrutement des agents contractuels</w:t>
            </w:r>
          </w:p>
        </w:tc>
        <w:tc>
          <w:tcPr>
            <w:tcW w:w="3334"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8" w:after="0" w:line="254" w:lineRule="auto"/>
              <w:ind w:right="33"/>
              <w:jc w:val="center"/>
              <w:rPr>
                <w:rFonts w:ascii="Times New Roman" w:eastAsia="Times New Roman" w:hAnsi="Times New Roman" w:cs="Times New Roman"/>
                <w:noProof/>
                <w:sz w:val="12"/>
                <w:szCs w:val="12"/>
              </w:rPr>
            </w:pPr>
            <w:r>
              <w:rPr>
                <w:rFonts w:ascii="Times New Roman" w:hAnsi="Times New Roman"/>
                <w:noProof/>
                <w:sz w:val="12"/>
              </w:rPr>
              <w:t>Décision 9-2014 portant dispositions générales d’exécution relatives à l’engagement d’agents contractuels (modifiée en dernier lieu par la décision du 24 mars 2014)</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15.6.2005</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646"/>
        </w:trPr>
        <w:tc>
          <w:tcPr>
            <w:tcW w:w="1156"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86</w:t>
            </w:r>
          </w:p>
        </w:tc>
        <w:tc>
          <w:tcPr>
            <w:tcW w:w="2551"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Grades au recrutement</w:t>
            </w:r>
          </w:p>
        </w:tc>
        <w:tc>
          <w:tcPr>
            <w:tcW w:w="3334"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0" w:after="0" w:line="254" w:lineRule="auto"/>
              <w:ind w:right="33"/>
              <w:jc w:val="center"/>
              <w:rPr>
                <w:rFonts w:ascii="Times New Roman" w:eastAsia="Times New Roman" w:hAnsi="Times New Roman" w:cs="Times New Roman"/>
                <w:noProof/>
                <w:sz w:val="12"/>
                <w:szCs w:val="12"/>
              </w:rPr>
            </w:pPr>
            <w:r>
              <w:rPr>
                <w:rFonts w:ascii="Times New Roman" w:hAnsi="Times New Roman"/>
                <w:noProof/>
                <w:sz w:val="12"/>
              </w:rPr>
              <w:t>Décision 9-2014 portant dispositions générales d’exécution relatives à l’engagement d’agents contractuels (modifiée en dernier lieu par la décision du 24 mars 2014)</w:t>
            </w:r>
          </w:p>
        </w:tc>
        <w:tc>
          <w:tcPr>
            <w:tcW w:w="13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15.6.2005</w:t>
            </w:r>
          </w:p>
        </w:tc>
        <w:tc>
          <w:tcPr>
            <w:tcW w:w="1687"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14"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jc w:val="center"/>
        <w:rPr>
          <w:rFonts w:ascii="Times New Roman" w:hAnsi="Times New Roman" w:cs="Times New Roman"/>
          <w:noProof/>
        </w:rPr>
      </w:pPr>
      <w:r>
        <w:rPr>
          <w:noProof/>
        </w:rPr>
        <w:br w:type="page"/>
      </w: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1090"/>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after="0" w:line="527" w:lineRule="exact"/>
              <w:jc w:val="center"/>
              <w:rPr>
                <w:rFonts w:ascii="Times New Roman" w:eastAsia="Times New Roman" w:hAnsi="Times New Roman" w:cs="Times New Roman"/>
                <w:noProof/>
                <w:sz w:val="50"/>
                <w:szCs w:val="50"/>
              </w:rPr>
            </w:pPr>
            <w:r>
              <w:rPr>
                <w:rFonts w:ascii="Times New Roman" w:hAnsi="Times New Roman"/>
                <w:b/>
                <w:noProof/>
                <w:sz w:val="50"/>
              </w:rPr>
              <w:t>SERVICE EUROPÉEN POUR L’ACTION</w:t>
            </w:r>
          </w:p>
          <w:p>
            <w:pPr>
              <w:widowControl w:val="0"/>
              <w:spacing w:before="27" w:after="0" w:line="523" w:lineRule="exact"/>
              <w:jc w:val="center"/>
              <w:rPr>
                <w:rFonts w:ascii="Times New Roman" w:eastAsia="Times New Roman" w:hAnsi="Times New Roman" w:cs="Times New Roman"/>
                <w:noProof/>
                <w:sz w:val="50"/>
                <w:szCs w:val="50"/>
              </w:rPr>
            </w:pPr>
            <w:r>
              <w:rPr>
                <w:rFonts w:ascii="Times New Roman" w:hAnsi="Times New Roman"/>
                <w:b/>
                <w:noProof/>
                <w:sz w:val="50"/>
              </w:rPr>
              <w:t>EXTÉRIEURE</w:t>
            </w:r>
          </w:p>
        </w:tc>
      </w:tr>
      <w:tr>
        <w:trPr>
          <w:trHeight w:hRule="exact" w:val="912"/>
        </w:trPr>
        <w:tc>
          <w:tcPr>
            <w:tcW w:w="10832" w:type="dxa"/>
            <w:gridSpan w:val="6"/>
            <w:tcBorders>
              <w:top w:val="single" w:sz="5" w:space="0" w:color="000000"/>
              <w:left w:val="single" w:sz="4" w:space="0" w:color="000000"/>
              <w:bottom w:val="single" w:sz="3" w:space="0" w:color="000000"/>
              <w:right w:val="single" w:sz="5" w:space="0" w:color="000000"/>
            </w:tcBorders>
            <w:shd w:val="clear" w:color="auto" w:fill="B8CCE4"/>
          </w:tcPr>
          <w:p>
            <w:pPr>
              <w:widowControl w:val="0"/>
              <w:spacing w:before="89" w:after="0" w:line="240" w:lineRule="auto"/>
              <w:jc w:val="center"/>
              <w:rPr>
                <w:rFonts w:ascii="Times New Roman" w:eastAsia="Times New Roman" w:hAnsi="Times New Roman" w:cs="Times New Roman"/>
                <w:noProof/>
                <w:sz w:val="42"/>
                <w:szCs w:val="42"/>
              </w:rPr>
            </w:pPr>
            <w:r>
              <w:rPr>
                <w:rFonts w:ascii="Times New Roman" w:hAnsi="Times New Roman"/>
                <w:b/>
                <w:noProof/>
                <w:sz w:val="42"/>
              </w:rPr>
              <w:t>Statut des fonctionnaires</w:t>
            </w:r>
          </w:p>
          <w:p>
            <w:pPr>
              <w:widowControl w:val="0"/>
              <w:spacing w:before="19"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(applicable par analogie aux autres agents lorsque le RAA le prévoit expressément)</w:t>
            </w:r>
          </w:p>
        </w:tc>
      </w:tr>
      <w:tr>
        <w:trPr>
          <w:trHeight w:hRule="exact" w:val="560"/>
        </w:trPr>
        <w:tc>
          <w:tcPr>
            <w:tcW w:w="779" w:type="dxa"/>
            <w:tcBorders>
              <w:top w:val="single" w:sz="3" w:space="0" w:color="000000"/>
              <w:left w:val="single" w:sz="4"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3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0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80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893" w:type="dxa"/>
            <w:tcBorders>
              <w:top w:val="single" w:sz="3" w:space="0" w:color="000000"/>
              <w:left w:val="single" w:sz="3" w:space="0" w:color="000000"/>
              <w:bottom w:val="single" w:sz="3" w:space="0" w:color="000000"/>
              <w:right w:val="single" w:sz="5"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13"/>
        </w:trPr>
        <w:tc>
          <w:tcPr>
            <w:tcW w:w="10833" w:type="dxa"/>
            <w:gridSpan w:val="6"/>
            <w:tcBorders>
              <w:top w:val="single" w:sz="5" w:space="0" w:color="000000"/>
              <w:left w:val="single" w:sz="4" w:space="0" w:color="000000"/>
              <w:bottom w:val="single" w:sz="5" w:space="0" w:color="000000"/>
              <w:right w:val="single" w:sz="7" w:space="0" w:color="000000"/>
            </w:tcBorders>
            <w:shd w:val="clear" w:color="auto" w:fill="DCE6F1"/>
            <w:vAlign w:val="center"/>
          </w:tcPr>
          <w:p>
            <w:pPr>
              <w:widowControl w:val="0"/>
              <w:spacing w:before="56"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 – Dispositions générales</w:t>
            </w:r>
          </w:p>
        </w:tc>
      </w:tr>
      <w:tr>
        <w:trPr>
          <w:trHeight w:hRule="exact" w:val="581"/>
        </w:trPr>
        <w:tc>
          <w:tcPr>
            <w:tcW w:w="779" w:type="dxa"/>
            <w:tcBorders>
              <w:top w:val="single" w:sz="5" w:space="0" w:color="000000"/>
              <w:left w:val="single" w:sz="4" w:space="0" w:color="000000"/>
              <w:bottom w:val="single" w:sz="4" w:space="0" w:color="auto"/>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w:t>
            </w:r>
            <w:r>
              <w:rPr>
                <w:rFonts w:ascii="Times New Roman" w:hAnsi="Times New Roman"/>
                <w:b/>
                <w:noProof/>
                <w:sz w:val="12"/>
                <w:vertAlign w:val="superscript"/>
              </w:rPr>
              <w:t>er</w:t>
            </w:r>
            <w:r>
              <w:rPr>
                <w:rFonts w:ascii="Times New Roman" w:hAnsi="Times New Roman"/>
                <w:b/>
                <w:noProof/>
                <w:sz w:val="12"/>
              </w:rPr>
              <w:t> </w:t>
            </w:r>
            <w:r>
              <w:rPr>
                <w:rFonts w:ascii="Times New Roman" w:hAnsi="Times New Roman"/>
                <w:b/>
                <w:i/>
                <w:iCs/>
                <w:noProof/>
                <w:sz w:val="12"/>
              </w:rPr>
              <w:t>quinquies</w:t>
            </w:r>
            <w:r>
              <w:rPr>
                <w:rFonts w:ascii="Times New Roman" w:hAnsi="Times New Roman"/>
                <w:b/>
                <w:noProof/>
                <w:sz w:val="12"/>
              </w:rPr>
              <w:t>, paragraphe 4</w:t>
            </w:r>
          </w:p>
        </w:tc>
        <w:tc>
          <w:tcPr>
            <w:tcW w:w="2722" w:type="dxa"/>
            <w:tcBorders>
              <w:top w:val="single" w:sz="5" w:space="0" w:color="000000"/>
              <w:left w:val="single" w:sz="3" w:space="0" w:color="000000"/>
              <w:bottom w:val="single" w:sz="4" w:space="0" w:color="auto"/>
              <w:right w:val="single" w:sz="3" w:space="0" w:color="000000"/>
            </w:tcBorders>
            <w:shd w:val="clear" w:color="auto" w:fill="FFFF65"/>
            <w:vAlign w:val="center"/>
          </w:tcPr>
          <w:p>
            <w:pPr>
              <w:widowControl w:val="0"/>
              <w:spacing w:before="121" w:after="0" w:line="240" w:lineRule="auto"/>
              <w:ind w:right="3"/>
              <w:jc w:val="center"/>
              <w:rPr>
                <w:rFonts w:ascii="Times New Roman" w:eastAsia="Times New Roman" w:hAnsi="Times New Roman" w:cs="Times New Roman"/>
                <w:noProof/>
                <w:sz w:val="16"/>
                <w:szCs w:val="16"/>
              </w:rPr>
            </w:pPr>
            <w:r>
              <w:rPr>
                <w:rFonts w:ascii="Times New Roman" w:hAnsi="Times New Roman"/>
                <w:b/>
                <w:noProof/>
                <w:sz w:val="16"/>
                <w:szCs w:val="16"/>
              </w:rPr>
              <w:t>Handicap</w:t>
            </w:r>
          </w:p>
        </w:tc>
        <w:tc>
          <w:tcPr>
            <w:tcW w:w="3230" w:type="dxa"/>
            <w:tcBorders>
              <w:top w:val="single" w:sz="5" w:space="0" w:color="000000"/>
              <w:left w:val="single" w:sz="3" w:space="0" w:color="000000"/>
              <w:bottom w:val="single" w:sz="4" w:space="0" w:color="auto"/>
              <w:right w:val="single" w:sz="3" w:space="0" w:color="000000"/>
            </w:tcBorders>
            <w:shd w:val="clear" w:color="auto" w:fill="FFFF65"/>
            <w:vAlign w:val="center"/>
          </w:tcPr>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noProof/>
                <w:sz w:val="12"/>
              </w:rPr>
              <w:t>PROC EEAS(2011) 013 – Décision du Conseil du 29 avril 2004 portant adoption des dispositions générales d’exécution relatives à l’article 1</w:t>
            </w:r>
            <w:r>
              <w:rPr>
                <w:rFonts w:ascii="Times New Roman" w:hAnsi="Times New Roman"/>
                <w:noProof/>
                <w:sz w:val="12"/>
                <w:vertAlign w:val="superscript"/>
              </w:rPr>
              <w:t>er</w:t>
            </w:r>
            <w:r>
              <w:rPr>
                <w:rFonts w:ascii="Times New Roman" w:hAnsi="Times New Roman"/>
                <w:noProof/>
                <w:sz w:val="12"/>
              </w:rPr>
              <w:t> </w:t>
            </w:r>
            <w:r>
              <w:rPr>
                <w:rFonts w:ascii="Times New Roman" w:hAnsi="Times New Roman"/>
                <w:i/>
                <w:iCs/>
                <w:noProof/>
                <w:sz w:val="12"/>
              </w:rPr>
              <w:t>quinquies</w:t>
            </w:r>
            <w:r>
              <w:rPr>
                <w:rFonts w:ascii="Times New Roman" w:hAnsi="Times New Roman"/>
                <w:noProof/>
                <w:sz w:val="12"/>
              </w:rPr>
              <w:t>, paragraphe 4</w:t>
            </w:r>
          </w:p>
        </w:tc>
        <w:tc>
          <w:tcPr>
            <w:tcW w:w="1409" w:type="dxa"/>
            <w:tcBorders>
              <w:top w:val="single" w:sz="5" w:space="0" w:color="000000"/>
              <w:left w:val="single" w:sz="3" w:space="0" w:color="000000"/>
              <w:bottom w:val="single" w:sz="4" w:space="0" w:color="auto"/>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5" w:space="0" w:color="000000"/>
              <w:left w:val="single" w:sz="3" w:space="0" w:color="000000"/>
              <w:bottom w:val="single" w:sz="4" w:space="0" w:color="auto"/>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4" w:space="0" w:color="auto"/>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64"/>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before="75"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w:t>
            </w:r>
            <w:r>
              <w:rPr>
                <w:rFonts w:ascii="Times New Roman" w:hAnsi="Times New Roman"/>
                <w:b/>
                <w:noProof/>
                <w:sz w:val="12"/>
                <w:vertAlign w:val="superscript"/>
              </w:rPr>
              <w:t>er</w:t>
            </w:r>
            <w:r>
              <w:rPr>
                <w:rFonts w:ascii="Times New Roman" w:hAnsi="Times New Roman"/>
                <w:b/>
                <w:noProof/>
                <w:sz w:val="12"/>
              </w:rPr>
              <w:t> </w:t>
            </w:r>
            <w:r>
              <w:rPr>
                <w:rFonts w:ascii="Times New Roman" w:hAnsi="Times New Roman"/>
                <w:b/>
                <w:i/>
                <w:iCs/>
                <w:noProof/>
                <w:sz w:val="12"/>
              </w:rPr>
              <w:t>sexies</w:t>
            </w:r>
            <w:r>
              <w:rPr>
                <w:rFonts w:ascii="Times New Roman" w:hAnsi="Times New Roman"/>
                <w:b/>
                <w:noProof/>
                <w:sz w:val="12"/>
              </w:rPr>
              <w:t>, paragraphe 1</w:t>
            </w:r>
          </w:p>
        </w:tc>
        <w:tc>
          <w:tcPr>
            <w:tcW w:w="27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Mesures à caractère social</w:t>
            </w: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55" w:after="0" w:line="271" w:lineRule="auto"/>
              <w:ind w:right="28"/>
              <w:jc w:val="center"/>
              <w:rPr>
                <w:rFonts w:ascii="Times New Roman" w:eastAsia="Times New Roman" w:hAnsi="Times New Roman" w:cs="Times New Roman"/>
                <w:noProof/>
                <w:sz w:val="12"/>
                <w:szCs w:val="12"/>
              </w:rPr>
            </w:pPr>
            <w:r>
              <w:rPr>
                <w:rFonts w:ascii="Times New Roman" w:hAnsi="Times New Roman"/>
                <w:noProof/>
                <w:sz w:val="12"/>
              </w:rPr>
              <w:t>C(2013) 4876 final – Décision de la Commission relative aux orientations concernant l’aide à la dépendance et la surveillance d’enfant malade</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73" w:after="0" w:line="240" w:lineRule="auto"/>
              <w:jc w:val="center"/>
              <w:rPr>
                <w:rFonts w:ascii="Times New Roman" w:eastAsia="Times New Roman" w:hAnsi="Times New Roman" w:cs="Times New Roman"/>
                <w:noProof/>
                <w:sz w:val="12"/>
                <w:szCs w:val="12"/>
              </w:rPr>
            </w:pPr>
            <w:r>
              <w:rPr>
                <w:rFonts w:ascii="Times New Roman" w:hAnsi="Times New Roman"/>
                <w:noProof/>
                <w:sz w:val="12"/>
              </w:rPr>
              <w:t>25.4.2013</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73"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50"/>
        </w:trPr>
        <w:tc>
          <w:tcPr>
            <w:tcW w:w="779" w:type="dxa"/>
            <w:vMerge w:val="restart"/>
            <w:tcBorders>
              <w:top w:val="single" w:sz="4" w:space="0" w:color="auto"/>
              <w:left w:val="single" w:sz="4" w:space="0" w:color="auto"/>
              <w:right w:val="single" w:sz="4" w:space="0" w:color="auto"/>
            </w:tcBorders>
            <w:shd w:val="clear" w:color="auto" w:fill="DA9694"/>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2</w:t>
            </w:r>
          </w:p>
        </w:tc>
        <w:tc>
          <w:tcPr>
            <w:tcW w:w="2722" w:type="dxa"/>
            <w:vMerge w:val="restart"/>
            <w:tcBorders>
              <w:top w:val="single" w:sz="4" w:space="0" w:color="auto"/>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Pouvoirs de l’AIPN</w:t>
            </w: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71" w:lineRule="auto"/>
              <w:ind w:right="111"/>
              <w:jc w:val="center"/>
              <w:rPr>
                <w:rFonts w:ascii="Times New Roman" w:eastAsia="Times New Roman" w:hAnsi="Times New Roman" w:cs="Times New Roman"/>
                <w:noProof/>
                <w:sz w:val="12"/>
                <w:szCs w:val="12"/>
              </w:rPr>
            </w:pPr>
            <w:r>
              <w:rPr>
                <w:rFonts w:ascii="Times New Roman" w:hAnsi="Times New Roman"/>
                <w:noProof/>
                <w:sz w:val="12"/>
              </w:rPr>
              <w:t>HR DEC(2012) 012 – Décision relative à la délégation et à la subdélégation des pouvoirs de l’AIPN/AHCC au sein du SEAE</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18.10.2012</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87"/>
        </w:trPr>
        <w:tc>
          <w:tcPr>
            <w:tcW w:w="779" w:type="dxa"/>
            <w:vMerge/>
            <w:tcBorders>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3" w:after="0" w:line="271" w:lineRule="auto"/>
              <w:ind w:right="50"/>
              <w:jc w:val="center"/>
              <w:rPr>
                <w:rFonts w:ascii="Times New Roman" w:eastAsia="Times New Roman" w:hAnsi="Times New Roman" w:cs="Times New Roman"/>
                <w:noProof/>
                <w:sz w:val="12"/>
                <w:szCs w:val="12"/>
              </w:rPr>
            </w:pPr>
            <w:r>
              <w:rPr>
                <w:rFonts w:ascii="Times New Roman" w:hAnsi="Times New Roman"/>
                <w:noProof/>
                <w:sz w:val="12"/>
              </w:rPr>
              <w:t>EEAS DEC(2014) 001 – Décision relative à la subdélégation des pouvoirs de l’AIPN/AHCC au sein du SEAE</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7.1.2014</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853"/>
        </w:trPr>
        <w:tc>
          <w:tcPr>
            <w:tcW w:w="779" w:type="dxa"/>
            <w:vMerge/>
            <w:tcBorders>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7" w:after="0" w:line="271" w:lineRule="auto"/>
              <w:ind w:right="67"/>
              <w:jc w:val="center"/>
              <w:rPr>
                <w:rFonts w:ascii="Times New Roman" w:eastAsia="Times New Roman" w:hAnsi="Times New Roman" w:cs="Times New Roman"/>
                <w:noProof/>
                <w:sz w:val="12"/>
                <w:szCs w:val="12"/>
              </w:rPr>
            </w:pPr>
            <w:r>
              <w:rPr>
                <w:rFonts w:ascii="Times New Roman" w:hAnsi="Times New Roman"/>
                <w:noProof/>
                <w:sz w:val="12"/>
              </w:rPr>
              <w:t>ADMIN (2015) 33 – Décision relative à l’exercice, à la délégation et à la subdélégation des pouvoirs concernant les questions de personnel et les affaires financières et administratives au sein du SEAE</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14.9.2015</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84"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60"/>
        </w:trPr>
        <w:tc>
          <w:tcPr>
            <w:tcW w:w="779" w:type="dxa"/>
            <w:vMerge/>
            <w:tcBorders>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6" w:after="0" w:line="271" w:lineRule="auto"/>
              <w:ind w:right="120"/>
              <w:jc w:val="center"/>
              <w:rPr>
                <w:rFonts w:ascii="Times New Roman" w:eastAsia="Times New Roman" w:hAnsi="Times New Roman" w:cs="Times New Roman"/>
                <w:noProof/>
                <w:sz w:val="12"/>
                <w:szCs w:val="12"/>
              </w:rPr>
            </w:pPr>
            <w:r>
              <w:rPr>
                <w:rFonts w:ascii="Times New Roman" w:hAnsi="Times New Roman"/>
                <w:noProof/>
                <w:sz w:val="12"/>
              </w:rPr>
              <w:t>ADMIN (2015) 35 – Décision relative à l’exercice et à la subdélégation des pouvoirs dévolus par le statut et par le RAA à l’AIPN et à l’AHCC</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15.9.2015</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60"/>
        </w:trPr>
        <w:tc>
          <w:tcPr>
            <w:tcW w:w="779" w:type="dxa"/>
            <w:vMerge/>
            <w:tcBorders>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6" w:after="0" w:line="271" w:lineRule="auto"/>
              <w:ind w:right="120"/>
              <w:jc w:val="center"/>
              <w:rPr>
                <w:rFonts w:ascii="Times New Roman" w:eastAsia="Calibri" w:hAnsi="Times New Roman" w:cs="Times New Roman"/>
                <w:noProof/>
                <w:spacing w:val="-2"/>
                <w:w w:val="105"/>
                <w:sz w:val="12"/>
              </w:rPr>
            </w:pPr>
            <w:r>
              <w:rPr>
                <w:rFonts w:ascii="Times New Roman" w:hAnsi="Calibri"/>
                <w:noProof/>
                <w:sz w:val="12"/>
              </w:rPr>
              <w:t>ADMIN (2019)</w:t>
            </w:r>
            <w:r>
              <w:rPr>
                <w:rFonts w:ascii="Times New Roman" w:hAnsi="Calibri"/>
                <w:noProof/>
                <w:sz w:val="12"/>
              </w:rPr>
              <w:t> </w:t>
            </w:r>
            <w:r>
              <w:rPr>
                <w:rFonts w:ascii="Times New Roman" w:hAnsi="Calibri"/>
                <w:noProof/>
                <w:sz w:val="12"/>
              </w:rPr>
              <w:t>31</w:t>
            </w:r>
            <w:r>
              <w:rPr>
                <w:rFonts w:ascii="Times New Roman" w:hAnsi="Calibri"/>
                <w:noProof/>
                <w:sz w:val="12"/>
              </w:rPr>
              <w:t> –</w:t>
            </w:r>
            <w:r>
              <w:rPr>
                <w:rFonts w:ascii="Times New Roman" w:hAnsi="Calibri"/>
                <w:noProof/>
                <w:sz w:val="12"/>
              </w:rPr>
              <w:t xml:space="preserve"> D</w:t>
            </w:r>
            <w:r>
              <w:rPr>
                <w:rFonts w:ascii="Times New Roman" w:hAnsi="Calibri"/>
                <w:noProof/>
                <w:sz w:val="12"/>
              </w:rPr>
              <w:t>é</w:t>
            </w:r>
            <w:r>
              <w:rPr>
                <w:rFonts w:ascii="Times New Roman" w:hAnsi="Calibri"/>
                <w:noProof/>
                <w:sz w:val="12"/>
              </w:rPr>
              <w:t>cision du secr</w:t>
            </w:r>
            <w:r>
              <w:rPr>
                <w:rFonts w:ascii="Times New Roman" w:hAnsi="Calibri"/>
                <w:noProof/>
                <w:sz w:val="12"/>
              </w:rPr>
              <w:t>é</w:t>
            </w:r>
            <w:r>
              <w:rPr>
                <w:rFonts w:ascii="Times New Roman" w:hAnsi="Calibri"/>
                <w:noProof/>
                <w:sz w:val="12"/>
              </w:rPr>
              <w:t>taire g</w:t>
            </w:r>
            <w:r>
              <w:rPr>
                <w:rFonts w:ascii="Times New Roman" w:hAnsi="Calibri"/>
                <w:noProof/>
                <w:sz w:val="12"/>
              </w:rPr>
              <w:t>é</w:t>
            </w:r>
            <w:r>
              <w:rPr>
                <w:rFonts w:ascii="Times New Roman" w:hAnsi="Calibri"/>
                <w:noProof/>
                <w:sz w:val="12"/>
              </w:rPr>
              <w:t>n</w:t>
            </w:r>
            <w:r>
              <w:rPr>
                <w:rFonts w:ascii="Times New Roman" w:hAnsi="Calibri"/>
                <w:noProof/>
                <w:sz w:val="12"/>
              </w:rPr>
              <w:t>é</w:t>
            </w:r>
            <w:r>
              <w:rPr>
                <w:rFonts w:ascii="Times New Roman" w:hAnsi="Calibri"/>
                <w:noProof/>
                <w:sz w:val="12"/>
              </w:rPr>
              <w:t xml:space="preserve">ral du SEAE relative </w:t>
            </w:r>
            <w:r>
              <w:rPr>
                <w:rFonts w:ascii="Times New Roman" w:hAnsi="Calibri"/>
                <w:noProof/>
                <w:sz w:val="12"/>
              </w:rPr>
              <w:t>à</w:t>
            </w:r>
            <w:r>
              <w:rPr>
                <w:rFonts w:ascii="Times New Roman" w:hAnsi="Calibri"/>
                <w:noProof/>
                <w:sz w:val="12"/>
              </w:rPr>
              <w:t xml:space="preserve"> la subd</w:t>
            </w:r>
            <w:r>
              <w:rPr>
                <w:rFonts w:ascii="Times New Roman" w:hAnsi="Calibri"/>
                <w:noProof/>
                <w:sz w:val="12"/>
              </w:rPr>
              <w:t>é</w:t>
            </w:r>
            <w:r>
              <w:rPr>
                <w:rFonts w:ascii="Times New Roman" w:hAnsi="Calibri"/>
                <w:noProof/>
                <w:sz w:val="12"/>
              </w:rPr>
              <w:t>l</w:t>
            </w:r>
            <w:r>
              <w:rPr>
                <w:rFonts w:ascii="Times New Roman" w:hAnsi="Calibri"/>
                <w:noProof/>
                <w:sz w:val="12"/>
              </w:rPr>
              <w:t>é</w:t>
            </w:r>
            <w:r>
              <w:rPr>
                <w:rFonts w:ascii="Times New Roman" w:hAnsi="Calibri"/>
                <w:noProof/>
                <w:sz w:val="12"/>
              </w:rPr>
              <w:t>gation des pouvoirs</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w w:val="105"/>
                <w:sz w:val="12"/>
              </w:rPr>
            </w:pPr>
            <w:r>
              <w:rPr>
                <w:rFonts w:ascii="Times New Roman" w:hAnsi="Calibri"/>
                <w:noProof/>
                <w:sz w:val="12"/>
              </w:rPr>
              <w:t>15.9.2019</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27"/>
        </w:trPr>
        <w:tc>
          <w:tcPr>
            <w:tcW w:w="779" w:type="dxa"/>
            <w:vMerge w:val="restart"/>
            <w:tcBorders>
              <w:top w:val="single" w:sz="4" w:space="0" w:color="auto"/>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 + annexe I</w:t>
            </w:r>
          </w:p>
        </w:tc>
        <w:tc>
          <w:tcPr>
            <w:tcW w:w="2722" w:type="dxa"/>
            <w:vMerge w:val="restart"/>
            <w:tcBorders>
              <w:top w:val="single" w:sz="4" w:space="0" w:color="auto"/>
              <w:left w:val="single" w:sz="4" w:space="0" w:color="auto"/>
              <w:right w:val="single" w:sz="4" w:space="0" w:color="auto"/>
            </w:tcBorders>
            <w:shd w:val="clear" w:color="auto" w:fill="DA9694"/>
            <w:vAlign w:val="center"/>
          </w:tcPr>
          <w:p>
            <w:pPr>
              <w:widowControl w:val="0"/>
              <w:spacing w:before="131"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Emplois types et intitulés d’emploi</w:t>
            </w: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64" w:after="0" w:line="271" w:lineRule="auto"/>
              <w:ind w:right="28"/>
              <w:jc w:val="center"/>
              <w:rPr>
                <w:rFonts w:ascii="Times New Roman" w:eastAsia="Times New Roman" w:hAnsi="Times New Roman" w:cs="Times New Roman"/>
                <w:noProof/>
                <w:sz w:val="12"/>
                <w:szCs w:val="12"/>
              </w:rPr>
            </w:pPr>
            <w:r>
              <w:rPr>
                <w:rFonts w:ascii="Times New Roman" w:hAnsi="Times New Roman"/>
                <w:noProof/>
                <w:sz w:val="12"/>
              </w:rPr>
              <w:t>PROC EEAS(2011) 002 – Décision C(2008) 5028 de la Commission concernant le personnel d’encadrement intermédiaire</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89"/>
        </w:trPr>
        <w:tc>
          <w:tcPr>
            <w:tcW w:w="779" w:type="dxa"/>
            <w:vMerge/>
            <w:tcBorders>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45" w:after="0" w:line="271" w:lineRule="auto"/>
              <w:ind w:right="28"/>
              <w:jc w:val="center"/>
              <w:rPr>
                <w:rFonts w:ascii="Times New Roman" w:eastAsia="Times New Roman" w:hAnsi="Times New Roman" w:cs="Times New Roman"/>
                <w:noProof/>
                <w:sz w:val="12"/>
                <w:szCs w:val="12"/>
              </w:rPr>
            </w:pPr>
            <w:r>
              <w:rPr>
                <w:rFonts w:ascii="Times New Roman" w:hAnsi="Times New Roman"/>
                <w:noProof/>
                <w:sz w:val="12"/>
              </w:rPr>
              <w:t>PROC EEAS(2011) 002 – Décision C(2008) 5029 de la Commission relative à la fonction de conseiller</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03"/>
        </w:trPr>
        <w:tc>
          <w:tcPr>
            <w:tcW w:w="779" w:type="dxa"/>
            <w:vMerge/>
            <w:tcBorders>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A9694"/>
          </w:tcPr>
          <w:p>
            <w:pPr>
              <w:widowControl w:val="0"/>
              <w:spacing w:before="45" w:after="0" w:line="271" w:lineRule="auto"/>
              <w:ind w:right="28"/>
              <w:jc w:val="center"/>
              <w:rPr>
                <w:rFonts w:ascii="Times New Roman" w:eastAsia="Calibri" w:hAnsi="Times New Roman" w:cs="Times New Roman"/>
                <w:noProof/>
                <w:spacing w:val="-1"/>
                <w:w w:val="105"/>
                <w:sz w:val="12"/>
              </w:rPr>
            </w:pPr>
            <w:r>
              <w:rPr>
                <w:rFonts w:ascii="Times New Roman" w:hAnsi="Calibri"/>
                <w:noProof/>
                <w:sz w:val="12"/>
              </w:rPr>
              <w:t>ADMIN (2018)</w:t>
            </w:r>
            <w:r>
              <w:rPr>
                <w:rFonts w:ascii="Times New Roman" w:hAnsi="Calibri"/>
                <w:noProof/>
                <w:sz w:val="12"/>
              </w:rPr>
              <w:t> </w:t>
            </w:r>
            <w:r>
              <w:rPr>
                <w:rFonts w:ascii="Times New Roman" w:hAnsi="Calibri"/>
                <w:noProof/>
                <w:sz w:val="12"/>
              </w:rPr>
              <w:t>2</w:t>
            </w:r>
            <w:r>
              <w:rPr>
                <w:rFonts w:ascii="Times New Roman" w:hAnsi="Calibri"/>
                <w:noProof/>
                <w:sz w:val="12"/>
              </w:rPr>
              <w:t> –</w:t>
            </w:r>
            <w:r>
              <w:rPr>
                <w:rFonts w:ascii="Times New Roman" w:hAnsi="Calibri"/>
                <w:noProof/>
                <w:sz w:val="12"/>
              </w:rPr>
              <w:t xml:space="preserve"> D</w:t>
            </w:r>
            <w:r>
              <w:rPr>
                <w:rFonts w:ascii="Times New Roman" w:hAnsi="Calibri"/>
                <w:noProof/>
                <w:sz w:val="12"/>
              </w:rPr>
              <w:t>é</w:t>
            </w:r>
            <w:r>
              <w:rPr>
                <w:rFonts w:ascii="Times New Roman" w:hAnsi="Calibri"/>
                <w:noProof/>
                <w:sz w:val="12"/>
              </w:rPr>
              <w:t>cision de la haute repr</w:t>
            </w:r>
            <w:r>
              <w:rPr>
                <w:rFonts w:ascii="Times New Roman" w:hAnsi="Calibri"/>
                <w:noProof/>
                <w:sz w:val="12"/>
              </w:rPr>
              <w:t>é</w:t>
            </w:r>
            <w:r>
              <w:rPr>
                <w:rFonts w:ascii="Times New Roman" w:hAnsi="Calibri"/>
                <w:noProof/>
                <w:sz w:val="12"/>
              </w:rPr>
              <w:t>sentante de l</w:t>
            </w:r>
            <w:r>
              <w:rPr>
                <w:rFonts w:ascii="Times New Roman" w:hAnsi="Calibri"/>
                <w:noProof/>
                <w:sz w:val="12"/>
              </w:rPr>
              <w:t>’</w:t>
            </w:r>
            <w:r>
              <w:rPr>
                <w:rFonts w:ascii="Times New Roman" w:hAnsi="Calibri"/>
                <w:noProof/>
                <w:sz w:val="12"/>
              </w:rPr>
              <w:t xml:space="preserve">Union pour les affaires </w:t>
            </w:r>
            <w:r>
              <w:rPr>
                <w:rFonts w:ascii="Times New Roman" w:hAnsi="Calibri"/>
                <w:noProof/>
                <w:sz w:val="12"/>
              </w:rPr>
              <w:t>é</w:t>
            </w:r>
            <w:r>
              <w:rPr>
                <w:rFonts w:ascii="Times New Roman" w:hAnsi="Calibri"/>
                <w:noProof/>
                <w:sz w:val="12"/>
              </w:rPr>
              <w:t>trang</w:t>
            </w:r>
            <w:r>
              <w:rPr>
                <w:rFonts w:ascii="Times New Roman" w:hAnsi="Calibri"/>
                <w:noProof/>
                <w:sz w:val="12"/>
              </w:rPr>
              <w:t>è</w:t>
            </w:r>
            <w:r>
              <w:rPr>
                <w:rFonts w:ascii="Times New Roman" w:hAnsi="Calibri"/>
                <w:noProof/>
                <w:sz w:val="12"/>
              </w:rPr>
              <w:t>res et la politique de s</w:t>
            </w:r>
            <w:r>
              <w:rPr>
                <w:rFonts w:ascii="Times New Roman" w:hAnsi="Calibri"/>
                <w:noProof/>
                <w:sz w:val="12"/>
              </w:rPr>
              <w:t>é</w:t>
            </w:r>
            <w:r>
              <w:rPr>
                <w:rFonts w:ascii="Times New Roman" w:hAnsi="Calibri"/>
                <w:noProof/>
                <w:sz w:val="12"/>
              </w:rPr>
              <w:t>curit</w:t>
            </w:r>
            <w:r>
              <w:rPr>
                <w:rFonts w:ascii="Times New Roman" w:hAnsi="Calibri"/>
                <w:noProof/>
                <w:sz w:val="12"/>
              </w:rPr>
              <w:t>é</w:t>
            </w:r>
            <w:r>
              <w:rPr>
                <w:rFonts w:ascii="Times New Roman" w:hAnsi="Calibri"/>
                <w:noProof/>
                <w:sz w:val="12"/>
              </w:rPr>
              <w:t xml:space="preserve"> relative aux emplois types et aux intitul</w:t>
            </w:r>
            <w:r>
              <w:rPr>
                <w:rFonts w:ascii="Times New Roman" w:hAnsi="Calibri"/>
                <w:noProof/>
                <w:sz w:val="12"/>
              </w:rPr>
              <w:t>é</w:t>
            </w:r>
            <w:r>
              <w:rPr>
                <w:rFonts w:ascii="Times New Roman" w:hAnsi="Calibri"/>
                <w:noProof/>
                <w:sz w:val="12"/>
              </w:rPr>
              <w:t>s d</w:t>
            </w:r>
            <w:r>
              <w:rPr>
                <w:rFonts w:ascii="Times New Roman" w:hAnsi="Calibri"/>
                <w:noProof/>
                <w:sz w:val="12"/>
              </w:rPr>
              <w:t>’</w:t>
            </w:r>
            <w:r>
              <w:rPr>
                <w:rFonts w:ascii="Times New Roman" w:hAnsi="Calibri"/>
                <w:noProof/>
                <w:sz w:val="12"/>
              </w:rPr>
              <w:t>emploi</w:t>
            </w:r>
          </w:p>
        </w:tc>
        <w:tc>
          <w:tcPr>
            <w:tcW w:w="1409" w:type="dxa"/>
            <w:tcBorders>
              <w:top w:val="single" w:sz="4" w:space="0" w:color="auto"/>
              <w:left w:val="single" w:sz="4" w:space="0" w:color="auto"/>
              <w:bottom w:val="single" w:sz="4" w:space="0" w:color="auto"/>
              <w:right w:val="single" w:sz="4" w:space="0" w:color="auto"/>
            </w:tcBorders>
            <w:shd w:val="clear" w:color="auto" w:fill="DA9694"/>
          </w:tcPr>
          <w:p>
            <w:pPr>
              <w:widowControl w:val="0"/>
              <w:spacing w:before="73" w:after="0" w:line="240" w:lineRule="auto"/>
              <w:jc w:val="center"/>
              <w:rPr>
                <w:rFonts w:ascii="Times New Roman" w:eastAsia="Calibri" w:hAnsi="Times New Roman" w:cs="Times New Roman"/>
                <w:noProof/>
                <w:w w:val="105"/>
                <w:sz w:val="12"/>
              </w:rPr>
            </w:pPr>
            <w:r>
              <w:rPr>
                <w:rFonts w:ascii="Times New Roman" w:hAnsi="Times New Roman"/>
                <w:noProof/>
                <w:sz w:val="12"/>
              </w:rPr>
              <w:t>9.2.2018</w:t>
            </w:r>
          </w:p>
        </w:tc>
        <w:tc>
          <w:tcPr>
            <w:tcW w:w="1800" w:type="dxa"/>
            <w:tcBorders>
              <w:top w:val="single" w:sz="4" w:space="0" w:color="auto"/>
              <w:left w:val="single" w:sz="4" w:space="0" w:color="auto"/>
              <w:bottom w:val="single" w:sz="4" w:space="0" w:color="auto"/>
              <w:right w:val="single" w:sz="4" w:space="0" w:color="auto"/>
            </w:tcBorders>
            <w:shd w:val="clear" w:color="auto" w:fill="DA9694"/>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66"/>
        </w:trPr>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before="100"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7</w:t>
            </w:r>
          </w:p>
        </w:tc>
        <w:tc>
          <w:tcPr>
            <w:tcW w:w="2722" w:type="dxa"/>
            <w:vMerge w:val="restart"/>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ind w:right="1"/>
              <w:jc w:val="center"/>
              <w:rPr>
                <w:rFonts w:ascii="Times New Roman" w:eastAsia="Times New Roman" w:hAnsi="Times New Roman" w:cs="Times New Roman"/>
                <w:noProof/>
                <w:sz w:val="16"/>
                <w:szCs w:val="16"/>
              </w:rPr>
            </w:pPr>
            <w:r>
              <w:rPr>
                <w:rFonts w:ascii="Times New Roman" w:hAnsi="Times New Roman"/>
                <w:b/>
                <w:noProof/>
                <w:sz w:val="16"/>
                <w:szCs w:val="16"/>
              </w:rPr>
              <w:t>Mobilité</w:t>
            </w: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83" w:after="0" w:line="271" w:lineRule="auto"/>
              <w:ind w:right="89"/>
              <w:jc w:val="center"/>
              <w:rPr>
                <w:rFonts w:ascii="Times New Roman" w:eastAsia="Times New Roman" w:hAnsi="Times New Roman" w:cs="Times New Roman"/>
                <w:noProof/>
                <w:sz w:val="12"/>
                <w:szCs w:val="12"/>
              </w:rPr>
            </w:pPr>
            <w:r>
              <w:rPr>
                <w:rFonts w:ascii="Times New Roman" w:hAnsi="Times New Roman"/>
                <w:noProof/>
                <w:sz w:val="12"/>
              </w:rPr>
              <w:t>PROC EEAS(2011) 002 – Décision C(94) 3895 final de la Commission relative à la mobilité</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08"/>
        </w:trPr>
        <w:tc>
          <w:tcPr>
            <w:tcW w:w="779"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71" w:lineRule="auto"/>
              <w:ind w:right="28"/>
              <w:jc w:val="center"/>
              <w:rPr>
                <w:rFonts w:ascii="Times New Roman" w:eastAsia="Times New Roman" w:hAnsi="Times New Roman" w:cs="Times New Roman"/>
                <w:noProof/>
                <w:sz w:val="12"/>
                <w:szCs w:val="12"/>
              </w:rPr>
            </w:pPr>
            <w:r>
              <w:rPr>
                <w:rFonts w:ascii="Times New Roman" w:hAnsi="Times New Roman"/>
                <w:noProof/>
                <w:sz w:val="12"/>
              </w:rPr>
              <w:t>PROC EEAS(2011) 002 – Décision C(2009) 7839 final de la Commission relative aux modalités de mise en œuvre de l’occupation par intérim de postes d’encadrement</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3"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826"/>
        </w:trPr>
        <w:tc>
          <w:tcPr>
            <w:tcW w:w="779"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7" w:after="0" w:line="271" w:lineRule="auto"/>
              <w:ind w:right="19"/>
              <w:jc w:val="center"/>
              <w:rPr>
                <w:rFonts w:ascii="Times New Roman" w:eastAsia="Times New Roman" w:hAnsi="Times New Roman" w:cs="Times New Roman"/>
                <w:noProof/>
                <w:sz w:val="12"/>
                <w:szCs w:val="12"/>
              </w:rPr>
            </w:pPr>
            <w:r>
              <w:rPr>
                <w:rFonts w:ascii="Times New Roman" w:hAnsi="Times New Roman"/>
                <w:noProof/>
                <w:sz w:val="12"/>
              </w:rPr>
              <w:t>ADMIN (2015) 14 – Décision du directeur général administratif ad interim du SEAE relative à l’organisation d’un exercice annuel de mobilité interne du personnel dans les groupes de fonctions AD et AST au siège du SEAE</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1.4.2015</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981"/>
        </w:trPr>
        <w:tc>
          <w:tcPr>
            <w:tcW w:w="779" w:type="dxa"/>
            <w:vMerge w:val="restart"/>
            <w:tcBorders>
              <w:top w:val="single" w:sz="4" w:space="0" w:color="auto"/>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b/>
                <w:bCs/>
                <w:noProof/>
                <w:sz w:val="12"/>
                <w:szCs w:val="12"/>
              </w:rPr>
              <w:t>9 + annexe II (art. 1</w:t>
            </w:r>
            <w:r>
              <w:rPr>
                <w:rFonts w:ascii="Times New Roman" w:hAnsi="Times New Roman"/>
                <w:b/>
                <w:bCs/>
                <w:noProof/>
                <w:sz w:val="12"/>
                <w:szCs w:val="12"/>
                <w:vertAlign w:val="superscript"/>
              </w:rPr>
              <w:t>er</w:t>
            </w:r>
            <w:r>
              <w:rPr>
                <w:rFonts w:ascii="Times New Roman" w:hAnsi="Times New Roman"/>
                <w:b/>
                <w:bCs/>
                <w:noProof/>
                <w:sz w:val="12"/>
                <w:szCs w:val="12"/>
              </w:rPr>
              <w:t>)</w:t>
            </w:r>
          </w:p>
        </w:tc>
        <w:tc>
          <w:tcPr>
            <w:tcW w:w="2722" w:type="dxa"/>
            <w:vMerge w:val="restart"/>
            <w:tcBorders>
              <w:top w:val="single" w:sz="4" w:space="0" w:color="auto"/>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z w:val="16"/>
                <w:szCs w:val="16"/>
              </w:rPr>
            </w:pPr>
            <w:r>
              <w:rPr>
                <w:rFonts w:ascii="Times New Roman" w:hAnsi="Times New Roman"/>
                <w:b/>
                <w:bCs/>
                <w:noProof/>
                <w:sz w:val="16"/>
                <w:szCs w:val="16"/>
              </w:rPr>
              <w:t>Élections du comité du personnel</w:t>
            </w: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7" w:after="0" w:line="271" w:lineRule="auto"/>
              <w:ind w:right="19"/>
              <w:jc w:val="center"/>
              <w:rPr>
                <w:rFonts w:ascii="Times New Roman" w:eastAsia="Calibri" w:hAnsi="Times New Roman" w:cs="Times New Roman"/>
                <w:noProof/>
                <w:spacing w:val="-2"/>
                <w:w w:val="105"/>
                <w:sz w:val="12"/>
              </w:rPr>
            </w:pPr>
            <w:r>
              <w:rPr>
                <w:rFonts w:ascii="Times New Roman" w:hAnsi="Times New Roman"/>
                <w:noProof/>
                <w:sz w:val="12"/>
                <w:szCs w:val="12"/>
              </w:rPr>
              <w:t>ADMIN (2018) 7 – Décision du directeur général pour le budget et l’administration du service européen pour l’action extérieure relative aux dispositions pour l’organisation d’un référendum concernant la procédure pour les élections du comité du personnel du SEAE</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w w:val="105"/>
                <w:sz w:val="12"/>
              </w:rPr>
            </w:pPr>
            <w:r>
              <w:rPr>
                <w:rFonts w:ascii="Times New Roman" w:hAnsi="Times New Roman"/>
                <w:noProof/>
                <w:sz w:val="12"/>
                <w:szCs w:val="12"/>
              </w:rPr>
              <w:t>4.4.2018</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006"/>
        </w:trPr>
        <w:tc>
          <w:tcPr>
            <w:tcW w:w="779" w:type="dxa"/>
            <w:vMerge/>
            <w:tcBorders>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7" w:after="0" w:line="271" w:lineRule="auto"/>
              <w:ind w:right="19"/>
              <w:jc w:val="center"/>
              <w:rPr>
                <w:rFonts w:ascii="Times New Roman" w:eastAsia="Calibri" w:hAnsi="Times New Roman" w:cs="Times New Roman"/>
                <w:noProof/>
                <w:spacing w:val="-2"/>
                <w:w w:val="105"/>
                <w:sz w:val="12"/>
              </w:rPr>
            </w:pPr>
            <w:r>
              <w:rPr>
                <w:rFonts w:ascii="Times New Roman" w:hAnsi="Times New Roman"/>
                <w:noProof/>
                <w:sz w:val="12"/>
                <w:szCs w:val="12"/>
              </w:rPr>
              <w:t>ADMIN (2018) 17 – Décision du directeur général pour le budget et l’administration du service européen pour l’action extérieure concernant l’adoption de la nouvelle procédure pour les élections du comité du personnel du SEAE</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w w:val="105"/>
                <w:sz w:val="12"/>
              </w:rPr>
            </w:pPr>
            <w:r>
              <w:rPr>
                <w:rFonts w:ascii="Times New Roman" w:hAnsi="Times New Roman"/>
                <w:noProof/>
                <w:sz w:val="12"/>
                <w:szCs w:val="12"/>
              </w:rPr>
              <w:t>9.8.2018</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826"/>
        </w:trPr>
        <w:tc>
          <w:tcPr>
            <w:tcW w:w="779" w:type="dxa"/>
            <w:vMerge/>
            <w:tcBorders>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23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7" w:after="0" w:line="271" w:lineRule="auto"/>
              <w:ind w:right="19"/>
              <w:jc w:val="center"/>
              <w:rPr>
                <w:rFonts w:ascii="Times New Roman" w:eastAsia="Calibri" w:hAnsi="Times New Roman" w:cs="Times New Roman"/>
                <w:noProof/>
                <w:spacing w:val="-2"/>
                <w:w w:val="105"/>
                <w:sz w:val="12"/>
              </w:rPr>
            </w:pPr>
            <w:r>
              <w:rPr>
                <w:rFonts w:ascii="Times New Roman" w:hAnsi="Times New Roman"/>
                <w:noProof/>
                <w:sz w:val="12"/>
                <w:szCs w:val="12"/>
              </w:rPr>
              <w:t>ADMIN (2019) 29 – Décision du haut représentant de l’Union pour les affaires étrangères et la politique de sécurité concernant les règles relatives à la composition et la procédure du comité du personnel du service européen pour l’action extérieure</w:t>
            </w:r>
          </w:p>
        </w:tc>
        <w:tc>
          <w:tcPr>
            <w:tcW w:w="140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w w:val="105"/>
                <w:sz w:val="12"/>
              </w:rPr>
            </w:pPr>
            <w:r>
              <w:rPr>
                <w:rFonts w:ascii="Times New Roman" w:hAnsi="Times New Roman"/>
                <w:noProof/>
                <w:sz w:val="12"/>
                <w:szCs w:val="12"/>
              </w:rPr>
              <w:t>4.11.2019</w:t>
            </w:r>
          </w:p>
        </w:tc>
        <w:tc>
          <w:tcPr>
            <w:tcW w:w="180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38"/>
        </w:trPr>
        <w:tc>
          <w:tcPr>
            <w:tcW w:w="10833" w:type="dxa"/>
            <w:gridSpan w:val="6"/>
            <w:tcBorders>
              <w:top w:val="single" w:sz="5" w:space="0" w:color="000000"/>
              <w:left w:val="single" w:sz="4" w:space="0" w:color="000000"/>
              <w:bottom w:val="single" w:sz="5" w:space="0" w:color="000000"/>
              <w:right w:val="single" w:sz="7" w:space="0" w:color="000000"/>
            </w:tcBorders>
            <w:shd w:val="clear" w:color="auto" w:fill="DCE6F1"/>
            <w:vAlign w:val="center"/>
          </w:tcPr>
          <w:p>
            <w:pPr>
              <w:widowControl w:val="0"/>
              <w:spacing w:before="17"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II – Droits et obligations du fonctionnaire</w:t>
            </w:r>
          </w:p>
        </w:tc>
      </w:tr>
      <w:tr>
        <w:trPr>
          <w:trHeight w:hRule="exact" w:val="446"/>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12 </w:t>
            </w:r>
            <w:r>
              <w:rPr>
                <w:rFonts w:ascii="Times New Roman" w:hAnsi="Times New Roman"/>
                <w:b/>
                <w:i/>
                <w:iCs/>
                <w:noProof/>
                <w:sz w:val="12"/>
              </w:rPr>
              <w:t>bis</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30"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Harcèlement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71" w:after="0" w:line="271" w:lineRule="auto"/>
              <w:ind w:right="172"/>
              <w:jc w:val="center"/>
              <w:rPr>
                <w:rFonts w:ascii="Times New Roman" w:eastAsia="Times New Roman" w:hAnsi="Times New Roman" w:cs="Times New Roman"/>
                <w:noProof/>
                <w:sz w:val="12"/>
                <w:szCs w:val="12"/>
              </w:rPr>
            </w:pPr>
            <w:r>
              <w:rPr>
                <w:rFonts w:ascii="Times New Roman" w:hAnsi="Times New Roman"/>
                <w:noProof/>
                <w:sz w:val="12"/>
              </w:rPr>
              <w:t>PROC EEAS(2011) 002 – Décision C(2006) 1624/3 relative à la politique en matière de lutte contre le harcèlement</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97"/>
        </w:trPr>
        <w:tc>
          <w:tcPr>
            <w:tcW w:w="779" w:type="dxa"/>
            <w:vMerge w:val="restart"/>
            <w:tcBorders>
              <w:top w:val="single" w:sz="3" w:space="0" w:color="000000"/>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12 </w:t>
            </w:r>
            <w:r>
              <w:rPr>
                <w:rFonts w:ascii="Times New Roman" w:hAnsi="Times New Roman"/>
                <w:b/>
                <w:i/>
                <w:iCs/>
                <w:noProof/>
                <w:sz w:val="12"/>
              </w:rPr>
              <w:t>ter</w:t>
            </w:r>
            <w:r>
              <w:rPr>
                <w:rFonts w:ascii="Times New Roman" w:hAnsi="Times New Roman"/>
                <w:b/>
                <w:noProof/>
                <w:sz w:val="12"/>
              </w:rPr>
              <w:t>, 16, 17</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Activités extérieures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8" w:after="0" w:line="271" w:lineRule="auto"/>
              <w:ind w:right="63"/>
              <w:jc w:val="center"/>
              <w:rPr>
                <w:rFonts w:ascii="Times New Roman" w:eastAsia="Times New Roman" w:hAnsi="Times New Roman" w:cs="Times New Roman"/>
                <w:noProof/>
                <w:sz w:val="12"/>
                <w:szCs w:val="12"/>
              </w:rPr>
            </w:pPr>
            <w:r>
              <w:rPr>
                <w:rFonts w:ascii="Times New Roman" w:hAnsi="Times New Roman"/>
                <w:noProof/>
                <w:sz w:val="12"/>
              </w:rPr>
              <w:t>PROC EEAS(2014) 009 – Décision C(2013) 9037 final de la Commission relative aux activités extérieures et aux mandats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16.12.2013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1.9.2018</w:t>
            </w:r>
          </w:p>
        </w:tc>
        <w:tc>
          <w:tcPr>
            <w:tcW w:w="893" w:type="dxa"/>
            <w:vMerge w:val="restart"/>
            <w:tcBorders>
              <w:top w:val="single" w:sz="3"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06"/>
        </w:trPr>
        <w:tc>
          <w:tcPr>
            <w:tcW w:w="779" w:type="dxa"/>
            <w:vMerge/>
            <w:tcBorders>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b/>
                <w:noProof/>
                <w:w w:val="105"/>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8" w:after="0" w:line="271" w:lineRule="auto"/>
              <w:ind w:right="63"/>
              <w:jc w:val="center"/>
              <w:rPr>
                <w:rFonts w:ascii="Times New Roman" w:eastAsia="Calibri" w:hAnsi="Times New Roman" w:cs="Times New Roman"/>
                <w:noProof/>
                <w:spacing w:val="-2"/>
                <w:w w:val="105"/>
                <w:sz w:val="12"/>
              </w:rPr>
            </w:pPr>
            <w:r>
              <w:rPr>
                <w:rFonts w:ascii="Times New Roman" w:hAnsi="Times New Roman"/>
                <w:noProof/>
                <w:sz w:val="12"/>
              </w:rPr>
              <w:t>ADMIN (2018) 23 – Décision C(2018) 4048 final de la Commission relative aux activités extérieures et aux mandats ainsi qu’aux activités professionnelles après la cessation de fonctions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w w:val="105"/>
                <w:sz w:val="12"/>
              </w:rPr>
            </w:pPr>
            <w:r>
              <w:rPr>
                <w:rFonts w:ascii="Times New Roman" w:hAnsi="Times New Roman"/>
                <w:noProof/>
                <w:sz w:val="12"/>
              </w:rPr>
              <w:t>1.9.2018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vMerge/>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716"/>
        </w:trPr>
        <w:tc>
          <w:tcPr>
            <w:tcW w:w="779"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22 </w:t>
            </w:r>
            <w:r>
              <w:rPr>
                <w:rFonts w:ascii="Times New Roman" w:hAnsi="Times New Roman"/>
                <w:b/>
                <w:i/>
                <w:iCs/>
                <w:noProof/>
                <w:sz w:val="12"/>
              </w:rPr>
              <w:t>bis</w:t>
            </w:r>
            <w:r>
              <w:rPr>
                <w:rFonts w:ascii="Times New Roman" w:hAnsi="Times New Roman"/>
                <w:b/>
                <w:noProof/>
                <w:sz w:val="12"/>
              </w:rPr>
              <w:t xml:space="preserve"> à 22 </w:t>
            </w:r>
            <w:r>
              <w:rPr>
                <w:rFonts w:ascii="Times New Roman" w:hAnsi="Times New Roman"/>
                <w:b/>
                <w:i/>
                <w:iCs/>
                <w:noProof/>
                <w:sz w:val="12"/>
              </w:rPr>
              <w:t>quater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Dénonciation des dysfonctionnements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 w:after="0" w:line="271" w:lineRule="auto"/>
              <w:ind w:right="54"/>
              <w:jc w:val="center"/>
              <w:rPr>
                <w:rFonts w:ascii="Times New Roman" w:eastAsia="Times New Roman" w:hAnsi="Times New Roman" w:cs="Times New Roman"/>
                <w:noProof/>
                <w:sz w:val="12"/>
                <w:szCs w:val="12"/>
              </w:rPr>
            </w:pPr>
            <w:r>
              <w:rPr>
                <w:rFonts w:ascii="Times New Roman" w:hAnsi="Times New Roman"/>
                <w:noProof/>
                <w:sz w:val="12"/>
              </w:rPr>
              <w:t>PROC EEAS(2011) 008 – Décision relative aux conditions et modalités des enquêtes internes en matière de lutte contre la fraude, la corruption et toute activité illégale préjudiciable aux intérêts de l’Union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274"/>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after="0" w:line="262" w:lineRule="exact"/>
              <w:jc w:val="center"/>
              <w:rPr>
                <w:rFonts w:ascii="Times New Roman" w:eastAsia="Times New Roman" w:hAnsi="Times New Roman" w:cs="Times New Roman"/>
                <w:noProof/>
                <w:sz w:val="25"/>
                <w:szCs w:val="25"/>
              </w:rPr>
            </w:pPr>
            <w:r>
              <w:rPr>
                <w:rFonts w:ascii="Times New Roman" w:hAnsi="Times New Roman"/>
                <w:b/>
                <w:noProof/>
                <w:sz w:val="25"/>
              </w:rPr>
              <w:t>Titre III – De la carrière du fonctionnaire</w:t>
            </w:r>
          </w:p>
        </w:tc>
      </w:tr>
      <w:tr>
        <w:trPr>
          <w:trHeight w:hRule="exact" w:val="274"/>
        </w:trPr>
        <w:tc>
          <w:tcPr>
            <w:tcW w:w="10833" w:type="dxa"/>
            <w:gridSpan w:val="6"/>
            <w:tcBorders>
              <w:top w:val="single" w:sz="5" w:space="0" w:color="000000"/>
              <w:left w:val="single" w:sz="4" w:space="0" w:color="000000"/>
              <w:bottom w:val="single" w:sz="4" w:space="0" w:color="auto"/>
              <w:right w:val="single" w:sz="5" w:space="0" w:color="000000"/>
            </w:tcBorders>
            <w:shd w:val="clear" w:color="auto" w:fill="DAEEF3"/>
          </w:tcPr>
          <w:p>
            <w:pPr>
              <w:widowControl w:val="0"/>
              <w:spacing w:before="23" w:after="0" w:line="240" w:lineRule="auto"/>
              <w:ind w:right="891"/>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Recrutement</w:t>
            </w:r>
          </w:p>
        </w:tc>
      </w:tr>
      <w:tr>
        <w:trPr>
          <w:trHeight w:hRule="exact" w:val="737"/>
        </w:trPr>
        <w:tc>
          <w:tcPr>
            <w:tcW w:w="779"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27 à 34</w:t>
            </w:r>
          </w:p>
        </w:tc>
        <w:tc>
          <w:tcPr>
            <w:tcW w:w="2722"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99" w:after="0" w:line="240" w:lineRule="auto"/>
              <w:ind w:right="1"/>
              <w:jc w:val="center"/>
              <w:rPr>
                <w:rFonts w:ascii="Times New Roman" w:eastAsia="Times New Roman" w:hAnsi="Times New Roman" w:cs="Times New Roman"/>
                <w:noProof/>
                <w:sz w:val="16"/>
                <w:szCs w:val="16"/>
              </w:rPr>
            </w:pPr>
            <w:r>
              <w:rPr>
                <w:rFonts w:ascii="Times New Roman" w:hAnsi="Times New Roman"/>
                <w:b/>
                <w:noProof/>
                <w:sz w:val="16"/>
              </w:rPr>
              <w:t>Recrutement</w:t>
            </w:r>
          </w:p>
        </w:tc>
        <w:tc>
          <w:tcPr>
            <w:tcW w:w="3230"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59" w:after="0" w:line="271" w:lineRule="auto"/>
              <w:ind w:right="125"/>
              <w:jc w:val="center"/>
              <w:rPr>
                <w:rFonts w:ascii="Times New Roman" w:eastAsia="Times New Roman" w:hAnsi="Times New Roman" w:cs="Times New Roman"/>
                <w:noProof/>
                <w:sz w:val="12"/>
                <w:szCs w:val="12"/>
              </w:rPr>
            </w:pPr>
            <w:r>
              <w:rPr>
                <w:rFonts w:ascii="Times New Roman" w:hAnsi="Times New Roman"/>
                <w:noProof/>
                <w:sz w:val="12"/>
              </w:rPr>
              <w:t>HR DEC(2014) 02 – Décision C(2013) 8970 final portant dispositions générales d’exécution relatives aux critères applicables au classement en échelon lors de la nomination ou de l’engagement</w:t>
            </w:r>
          </w:p>
        </w:tc>
        <w:tc>
          <w:tcPr>
            <w:tcW w:w="1409"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1.3.2014</w:t>
            </w:r>
          </w:p>
        </w:tc>
        <w:tc>
          <w:tcPr>
            <w:tcW w:w="1800"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62"/>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66"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2 – Positions</w:t>
            </w:r>
          </w:p>
        </w:tc>
      </w:tr>
      <w:tr>
        <w:trPr>
          <w:trHeight w:hRule="exact" w:val="362"/>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B7DEE8"/>
            <w:vAlign w:val="center"/>
          </w:tcPr>
          <w:p>
            <w:pPr>
              <w:widowControl w:val="0"/>
              <w:spacing w:before="75"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Section 3 – Le congé de convenance personnelle</w:t>
            </w:r>
          </w:p>
        </w:tc>
      </w:tr>
      <w:tr>
        <w:trPr>
          <w:trHeight w:hRule="exact" w:val="647"/>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40</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de convenance personnelle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43" w:after="0" w:line="271" w:lineRule="auto"/>
              <w:ind w:right="49"/>
              <w:jc w:val="center"/>
              <w:rPr>
                <w:rFonts w:ascii="Times New Roman" w:eastAsia="Times New Roman" w:hAnsi="Times New Roman" w:cs="Times New Roman"/>
                <w:noProof/>
                <w:sz w:val="12"/>
                <w:szCs w:val="12"/>
              </w:rPr>
            </w:pPr>
            <w:r>
              <w:rPr>
                <w:rFonts w:ascii="Times New Roman" w:hAnsi="Times New Roman"/>
                <w:noProof/>
                <w:sz w:val="12"/>
              </w:rPr>
              <w:t>EEAS DEC(2014) 009 – Décision C(2013) 9054 de la Commission relative aux mesures concernant le congé de convenance personnelle des fonctionnaires et le congé sans rémunération des agents temporaires et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61"/>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vAlign w:val="center"/>
          </w:tcPr>
          <w:p>
            <w:pPr>
              <w:widowControl w:val="0"/>
              <w:spacing w:before="126" w:after="0" w:line="240" w:lineRule="auto"/>
              <w:ind w:right="894"/>
              <w:jc w:val="center"/>
              <w:rPr>
                <w:rFonts w:ascii="Times New Roman" w:eastAsia="Times New Roman" w:hAnsi="Times New Roman" w:cs="Times New Roman"/>
                <w:noProof/>
                <w:sz w:val="17"/>
                <w:szCs w:val="17"/>
              </w:rPr>
            </w:pPr>
            <w:r>
              <w:rPr>
                <w:rFonts w:ascii="Times New Roman" w:hAnsi="Times New Roman"/>
                <w:b/>
                <w:noProof/>
                <w:sz w:val="17"/>
              </w:rPr>
              <w:t xml:space="preserve">                      Section 6 – Congé parental ou familial</w:t>
            </w:r>
          </w:p>
        </w:tc>
      </w:tr>
      <w:tr>
        <w:trPr>
          <w:trHeight w:hRule="exact" w:val="526"/>
        </w:trPr>
        <w:tc>
          <w:tcPr>
            <w:tcW w:w="779"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bis</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Congé parental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3" w:after="0" w:line="271" w:lineRule="auto"/>
              <w:ind w:right="60"/>
              <w:jc w:val="center"/>
              <w:rPr>
                <w:rFonts w:ascii="Times New Roman" w:eastAsia="Times New Roman" w:hAnsi="Times New Roman" w:cs="Times New Roman"/>
                <w:noProof/>
                <w:sz w:val="12"/>
                <w:szCs w:val="12"/>
              </w:rPr>
            </w:pPr>
            <w:r>
              <w:rPr>
                <w:rFonts w:ascii="Times New Roman" w:hAnsi="Times New Roman"/>
                <w:noProof/>
                <w:sz w:val="12"/>
              </w:rPr>
              <w:t>PROC EEAS(2011) 013 – Décision C(2010) 7572 final relative aux dispositions générales d’exécution de l’article 42 </w:t>
            </w:r>
            <w:r>
              <w:rPr>
                <w:rFonts w:ascii="Times New Roman" w:hAnsi="Times New Roman"/>
                <w:i/>
                <w:iCs/>
                <w:noProof/>
                <w:sz w:val="12"/>
              </w:rPr>
              <w:t>bis</w:t>
            </w:r>
            <w:r>
              <w:rPr>
                <w:rFonts w:ascii="Times New Roman" w:hAnsi="Times New Roman"/>
                <w:noProof/>
                <w:sz w:val="12"/>
              </w:rPr>
              <w:t xml:space="preserve"> du statut relatif au congé parental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51"/>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26"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Congé familial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6" w:after="0" w:line="271" w:lineRule="auto"/>
              <w:ind w:right="58"/>
              <w:jc w:val="center"/>
              <w:rPr>
                <w:rFonts w:ascii="Times New Roman" w:eastAsia="Times New Roman" w:hAnsi="Times New Roman" w:cs="Times New Roman"/>
                <w:noProof/>
                <w:sz w:val="12"/>
                <w:szCs w:val="12"/>
              </w:rPr>
            </w:pPr>
            <w:r>
              <w:rPr>
                <w:rFonts w:ascii="Times New Roman" w:hAnsi="Times New Roman"/>
                <w:noProof/>
                <w:sz w:val="12"/>
              </w:rPr>
              <w:t>PROC EEAS(2011) 002 – Décision C(2010) 7494 final relative à l’article 42 </w:t>
            </w:r>
            <w:r>
              <w:rPr>
                <w:rFonts w:ascii="Times New Roman" w:hAnsi="Times New Roman"/>
                <w:i/>
                <w:iCs/>
                <w:noProof/>
                <w:sz w:val="12"/>
              </w:rPr>
              <w:t>ter</w:t>
            </w:r>
            <w:r>
              <w:rPr>
                <w:rFonts w:ascii="Times New Roman" w:hAnsi="Times New Roman"/>
                <w:noProof/>
                <w:sz w:val="12"/>
              </w:rPr>
              <w:t xml:space="preserve"> du statut relatif au congé familial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13"/>
          <w:szCs w:val="13"/>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27"/>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00"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Notation, avancement d’échelon et promotion</w:t>
            </w:r>
          </w:p>
        </w:tc>
      </w:tr>
      <w:tr>
        <w:trPr>
          <w:trHeight w:hRule="exact" w:val="709"/>
        </w:trPr>
        <w:tc>
          <w:tcPr>
            <w:tcW w:w="779" w:type="dxa"/>
            <w:tcBorders>
              <w:top w:val="single" w:sz="5" w:space="0" w:color="000000"/>
              <w:left w:val="single" w:sz="4" w:space="0" w:color="000000"/>
              <w:right w:val="single" w:sz="3" w:space="0" w:color="000000"/>
            </w:tcBorders>
            <w:shd w:val="clear" w:color="auto" w:fill="FFFF65"/>
            <w:vAlign w:val="center"/>
          </w:tcPr>
          <w:p>
            <w:pPr>
              <w:widowControl w:val="0"/>
              <w:spacing w:before="79"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43</w:t>
            </w:r>
          </w:p>
        </w:tc>
        <w:tc>
          <w:tcPr>
            <w:tcW w:w="2722" w:type="dxa"/>
            <w:tcBorders>
              <w:top w:val="single" w:sz="5"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Rapport annuel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81"/>
              <w:jc w:val="center"/>
              <w:rPr>
                <w:rFonts w:ascii="Times New Roman" w:eastAsia="Times New Roman" w:hAnsi="Times New Roman" w:cs="Times New Roman"/>
                <w:noProof/>
                <w:sz w:val="12"/>
                <w:szCs w:val="12"/>
              </w:rPr>
            </w:pPr>
            <w:r>
              <w:rPr>
                <w:rFonts w:ascii="Times New Roman" w:hAnsi="Times New Roman"/>
                <w:noProof/>
                <w:sz w:val="12"/>
              </w:rPr>
              <w:t>ADMIN (2015) 1 – Décision portant adoption des dispositions générales d’exécution de l’article 43 et de l’article 44, premier alinéa [modifiée en dernier lieu par la décision ADMIN (2015) 1 REV 1 du 16 décembre 2015]</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15.1.2015</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00"/>
        </w:trPr>
        <w:tc>
          <w:tcPr>
            <w:tcW w:w="779" w:type="dxa"/>
            <w:tcBorders>
              <w:top w:val="single" w:sz="3" w:space="0" w:color="000000"/>
              <w:left w:val="single" w:sz="4"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44</w:t>
            </w:r>
          </w:p>
        </w:tc>
        <w:tc>
          <w:tcPr>
            <w:tcW w:w="2722" w:type="dxa"/>
            <w:tcBorders>
              <w:top w:val="single" w:sz="3"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Avancement en échelon et en grade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91" w:after="0" w:line="271" w:lineRule="auto"/>
              <w:ind w:right="36"/>
              <w:jc w:val="center"/>
              <w:rPr>
                <w:rFonts w:ascii="Times New Roman" w:eastAsia="Times New Roman" w:hAnsi="Times New Roman" w:cs="Times New Roman"/>
                <w:noProof/>
                <w:sz w:val="12"/>
                <w:szCs w:val="12"/>
              </w:rPr>
            </w:pPr>
            <w:r>
              <w:rPr>
                <w:rFonts w:ascii="Times New Roman" w:hAnsi="Times New Roman"/>
                <w:noProof/>
                <w:sz w:val="12"/>
              </w:rPr>
              <w:t>ADMIN (2015) 1 – Décision portant adoption des dispositions d’exécution des article 43 et 44 [modifiée en dernier lieu par la décision ADMIN (2015) 1 REV 1 du 16 décembre 2015]</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15.1.2015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3"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38"/>
        </w:trPr>
        <w:tc>
          <w:tcPr>
            <w:tcW w:w="779" w:type="dxa"/>
            <w:vMerge w:val="restart"/>
            <w:tcBorders>
              <w:top w:val="single" w:sz="3" w:space="0" w:color="000000"/>
              <w:left w:val="single" w:sz="4" w:space="0" w:color="000000"/>
              <w:right w:val="single" w:sz="3" w:space="0" w:color="000000"/>
            </w:tcBorders>
            <w:shd w:val="clear" w:color="auto" w:fill="auto"/>
            <w:vAlign w:val="center"/>
          </w:tcPr>
          <w:p>
            <w:pPr>
              <w:widowControl w:val="0"/>
              <w:spacing w:before="107" w:after="0" w:line="240" w:lineRule="auto"/>
              <w:ind w:right="2"/>
              <w:jc w:val="center"/>
              <w:rPr>
                <w:rFonts w:ascii="Times New Roman" w:eastAsia="Calibri" w:hAnsi="Times New Roman" w:cs="Times New Roman"/>
                <w:noProof/>
              </w:rPr>
            </w:pPr>
            <w:r>
              <w:rPr>
                <w:rFonts w:ascii="Times New Roman" w:hAnsi="Times New Roman"/>
                <w:b/>
                <w:noProof/>
                <w:sz w:val="12"/>
              </w:rPr>
              <w:t>45</w:t>
            </w:r>
          </w:p>
        </w:tc>
        <w:tc>
          <w:tcPr>
            <w:tcW w:w="2722" w:type="dxa"/>
            <w:vMerge w:val="restart"/>
            <w:tcBorders>
              <w:top w:val="single" w:sz="3" w:space="0" w:color="000000"/>
              <w:left w:val="single" w:sz="3" w:space="0" w:color="000000"/>
              <w:right w:val="single" w:sz="3"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rPr>
            </w:pPr>
            <w:r>
              <w:rPr>
                <w:rFonts w:ascii="Times New Roman" w:hAnsi="Times New Roman"/>
                <w:b/>
                <w:noProof/>
                <w:sz w:val="16"/>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4" w:after="0" w:line="271" w:lineRule="auto"/>
              <w:ind w:right="43"/>
              <w:jc w:val="center"/>
              <w:rPr>
                <w:rFonts w:ascii="Times New Roman" w:eastAsia="Times New Roman" w:hAnsi="Times New Roman" w:cs="Times New Roman"/>
                <w:noProof/>
                <w:sz w:val="12"/>
                <w:szCs w:val="12"/>
              </w:rPr>
            </w:pPr>
            <w:r>
              <w:rPr>
                <w:rFonts w:ascii="Times New Roman" w:hAnsi="Times New Roman"/>
                <w:noProof/>
                <w:sz w:val="12"/>
              </w:rPr>
              <w:t>PROC HR(2011) 013 – Décision du Conseil du 13 juillet 1970 fixant les dispositions générales d’exécution relatives à la date à laquelle l’ancienneté dans le grade prend effet et à la date d’effet des promotions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4" w:space="0" w:color="auto"/>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05"/>
        </w:trPr>
        <w:tc>
          <w:tcPr>
            <w:tcW w:w="779" w:type="dxa"/>
            <w:vMerge/>
            <w:tcBorders>
              <w:left w:val="single" w:sz="4" w:space="0" w:color="000000"/>
              <w:right w:val="single" w:sz="3" w:space="0" w:color="000000"/>
            </w:tcBorders>
            <w:shd w:val="clear" w:color="auto" w:fill="auto"/>
            <w:vAlign w:val="center"/>
          </w:tcPr>
          <w:p>
            <w:pPr>
              <w:widowControl w:val="0"/>
              <w:spacing w:before="107" w:after="0" w:line="240" w:lineRule="auto"/>
              <w:ind w:right="2"/>
              <w:jc w:val="center"/>
              <w:rPr>
                <w:rFonts w:ascii="Times New Roman" w:eastAsia="Times New Roman" w:hAnsi="Times New Roman" w:cs="Times New Roman"/>
                <w:noProof/>
                <w:sz w:val="12"/>
                <w:szCs w:val="12"/>
                <w:lang w:val="en-US"/>
              </w:rPr>
            </w:pPr>
          </w:p>
        </w:tc>
        <w:tc>
          <w:tcPr>
            <w:tcW w:w="2722" w:type="dxa"/>
            <w:vMerge/>
            <w:tcBorders>
              <w:left w:val="single" w:sz="3" w:space="0" w:color="000000"/>
              <w:right w:val="single" w:sz="3" w:space="0" w:color="000000"/>
            </w:tcBorders>
            <w:shd w:val="clear" w:color="auto" w:fill="FFFF66"/>
            <w:vAlign w:val="center"/>
          </w:tcPr>
          <w:p>
            <w:pPr>
              <w:widowControl w:val="0"/>
              <w:spacing w:before="121" w:after="0" w:line="240" w:lineRule="auto"/>
              <w:jc w:val="center"/>
              <w:rPr>
                <w:rFonts w:ascii="Times New Roman" w:eastAsia="Times New Roman" w:hAnsi="Times New Roman" w:cs="Times New Roman"/>
                <w:noProof/>
                <w:sz w:val="17"/>
                <w:szCs w:val="17"/>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202"/>
              <w:jc w:val="center"/>
              <w:rPr>
                <w:rFonts w:ascii="Times New Roman" w:eastAsia="Times New Roman" w:hAnsi="Times New Roman" w:cs="Times New Roman"/>
                <w:noProof/>
                <w:sz w:val="12"/>
                <w:szCs w:val="12"/>
              </w:rPr>
            </w:pPr>
            <w:r>
              <w:rPr>
                <w:rFonts w:ascii="Times New Roman" w:hAnsi="Times New Roman"/>
                <w:noProof/>
                <w:sz w:val="12"/>
              </w:rPr>
              <w:t xml:space="preserve">ADMIN (2015) 17 – Décision relative à une procédure de promotion en exécution de l’article 45 [modifiée en dernier lieu par la décision ADMIN (2015) COR 1 du </w:t>
            </w:r>
            <w:r>
              <w:rPr>
                <w:rFonts w:ascii="Times New Roman" w:hAnsi="Times New Roman"/>
                <w:noProof/>
                <w:sz w:val="12"/>
              </w:rPr>
              <w:br/>
              <w:t>21 décembre 2015]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28.5.2015</w:t>
            </w:r>
          </w:p>
        </w:tc>
        <w:tc>
          <w:tcPr>
            <w:tcW w:w="1800" w:type="dxa"/>
            <w:tcBorders>
              <w:top w:val="single" w:sz="3" w:space="0" w:color="000000"/>
              <w:left w:val="single" w:sz="3" w:space="0" w:color="000000"/>
              <w:bottom w:val="single" w:sz="3" w:space="0" w:color="000000"/>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38"/>
        </w:trPr>
        <w:tc>
          <w:tcPr>
            <w:tcW w:w="779" w:type="dxa"/>
            <w:vMerge/>
            <w:tcBorders>
              <w:left w:val="single" w:sz="4" w:space="0" w:color="000000"/>
              <w:bottom w:val="single" w:sz="4" w:space="0" w:color="auto"/>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3" w:space="0" w:color="000000"/>
              <w:bottom w:val="single" w:sz="4" w:space="0" w:color="auto"/>
              <w:right w:val="single" w:sz="3" w:space="0" w:color="000000"/>
            </w:tcBorders>
            <w:shd w:val="clear" w:color="auto" w:fill="FFFF66"/>
            <w:vAlign w:val="center"/>
          </w:tcPr>
          <w:p>
            <w:pPr>
              <w:widowControl w:val="0"/>
              <w:spacing w:after="0" w:line="240" w:lineRule="auto"/>
              <w:jc w:val="center"/>
              <w:rPr>
                <w:rFonts w:ascii="Times New Roman" w:eastAsia="Calibri" w:hAnsi="Times New Roman" w:cs="Times New Roman"/>
                <w:noProof/>
                <w:lang w:val="en-US"/>
              </w:rPr>
            </w:pPr>
          </w:p>
        </w:tc>
        <w:tc>
          <w:tcPr>
            <w:tcW w:w="3230" w:type="dxa"/>
            <w:tcBorders>
              <w:top w:val="single" w:sz="3" w:space="0" w:color="000000"/>
              <w:left w:val="single" w:sz="3" w:space="0" w:color="000000"/>
              <w:bottom w:val="single" w:sz="4" w:space="0" w:color="auto"/>
              <w:right w:val="single" w:sz="3" w:space="0" w:color="000000"/>
            </w:tcBorders>
            <w:shd w:val="clear" w:color="auto" w:fill="DA9694"/>
            <w:vAlign w:val="center"/>
          </w:tcPr>
          <w:p>
            <w:pPr>
              <w:widowControl w:val="0"/>
              <w:spacing w:after="0" w:line="271" w:lineRule="auto"/>
              <w:ind w:right="109"/>
              <w:jc w:val="center"/>
              <w:rPr>
                <w:rFonts w:ascii="Times New Roman" w:eastAsia="Times New Roman" w:hAnsi="Times New Roman" w:cs="Times New Roman"/>
                <w:noProof/>
                <w:sz w:val="12"/>
                <w:szCs w:val="12"/>
              </w:rPr>
            </w:pPr>
            <w:r>
              <w:rPr>
                <w:rFonts w:ascii="Times New Roman" w:hAnsi="Times New Roman"/>
                <w:noProof/>
                <w:sz w:val="12"/>
              </w:rPr>
              <w:t>ADMIN (2016) 14 – Décision portant adoption d’une procédure pour la promotion et le reclassement des fonctionnaires d’encadrement supérieur et équivalents aux grades AD 14 et AD 15</w:t>
            </w:r>
          </w:p>
        </w:tc>
        <w:tc>
          <w:tcPr>
            <w:tcW w:w="1409" w:type="dxa"/>
            <w:tcBorders>
              <w:top w:val="single" w:sz="3" w:space="0" w:color="000000"/>
              <w:left w:val="single" w:sz="3" w:space="0" w:color="000000"/>
              <w:bottom w:val="single" w:sz="4" w:space="0" w:color="auto"/>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29.8.2016</w:t>
            </w:r>
          </w:p>
        </w:tc>
        <w:tc>
          <w:tcPr>
            <w:tcW w:w="1800" w:type="dxa"/>
            <w:tcBorders>
              <w:top w:val="single" w:sz="3" w:space="0" w:color="000000"/>
              <w:left w:val="single" w:sz="3" w:space="0" w:color="000000"/>
              <w:bottom w:val="single" w:sz="4" w:space="0" w:color="auto"/>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3" w:space="0" w:color="000000"/>
              <w:bottom w:val="single" w:sz="4" w:space="0" w:color="auto"/>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24"/>
        </w:trPr>
        <w:tc>
          <w:tcPr>
            <w:tcW w:w="779"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Art. 45 </w:t>
            </w:r>
            <w:r>
              <w:rPr>
                <w:rFonts w:ascii="Times New Roman" w:hAnsi="Times New Roman"/>
                <w:b/>
                <w:i/>
                <w:iCs/>
                <w:noProof/>
                <w:sz w:val="12"/>
              </w:rPr>
              <w:t>bis</w:t>
            </w:r>
          </w:p>
        </w:tc>
        <w:tc>
          <w:tcPr>
            <w:tcW w:w="2722"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Certification</w:t>
            </w:r>
          </w:p>
        </w:tc>
        <w:tc>
          <w:tcPr>
            <w:tcW w:w="3230"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91" w:after="0" w:line="271" w:lineRule="auto"/>
              <w:ind w:right="136"/>
              <w:jc w:val="center"/>
              <w:rPr>
                <w:rFonts w:ascii="Times New Roman" w:eastAsia="Times New Roman" w:hAnsi="Times New Roman" w:cs="Times New Roman"/>
                <w:noProof/>
                <w:sz w:val="12"/>
                <w:szCs w:val="12"/>
              </w:rPr>
            </w:pPr>
            <w:r>
              <w:rPr>
                <w:rFonts w:ascii="Times New Roman" w:hAnsi="Times New Roman"/>
                <w:noProof/>
                <w:sz w:val="12"/>
              </w:rPr>
              <w:t>ADMIN (2016) 25 – Décision de la haute représentante de l’Union pour les affaires étrangères et la politique de sécurité portant adoption des dispositions générales d’exécution de l’article 45 </w:t>
            </w:r>
            <w:r>
              <w:rPr>
                <w:rFonts w:ascii="Times New Roman" w:hAnsi="Times New Roman"/>
                <w:i/>
                <w:iCs/>
                <w:noProof/>
                <w:sz w:val="12"/>
              </w:rPr>
              <w:t>bis</w:t>
            </w:r>
            <w:r>
              <w:rPr>
                <w:rFonts w:ascii="Times New Roman" w:hAnsi="Times New Roman"/>
                <w:noProof/>
                <w:sz w:val="12"/>
              </w:rPr>
              <w:t xml:space="preserve"> du statut relatif à la certification</w:t>
            </w:r>
          </w:p>
        </w:tc>
        <w:tc>
          <w:tcPr>
            <w:tcW w:w="1409"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14.12.2016</w:t>
            </w:r>
          </w:p>
        </w:tc>
        <w:tc>
          <w:tcPr>
            <w:tcW w:w="1800"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before="3" w:after="0" w:line="240" w:lineRule="auto"/>
        <w:rPr>
          <w:rFonts w:ascii="Times New Roman" w:eastAsia="Times New Roman" w:hAnsi="Times New Roman" w:cs="Times New Roman"/>
          <w:noProof/>
          <w:sz w:val="14"/>
          <w:szCs w:val="14"/>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93"/>
      </w:tblGrid>
      <w:tr>
        <w:trPr>
          <w:trHeight w:hRule="exact" w:val="427"/>
        </w:trPr>
        <w:tc>
          <w:tcPr>
            <w:tcW w:w="10834"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63"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IV – Des conditions de travail du fonctionnaire</w:t>
            </w:r>
          </w:p>
        </w:tc>
      </w:tr>
      <w:tr>
        <w:trPr>
          <w:trHeight w:hRule="exact" w:val="334"/>
        </w:trPr>
        <w:tc>
          <w:tcPr>
            <w:tcW w:w="1083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52" w:after="0" w:line="240" w:lineRule="auto"/>
              <w:ind w:right="890"/>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Durée du travail</w:t>
            </w:r>
          </w:p>
        </w:tc>
      </w:tr>
      <w:tr>
        <w:trPr>
          <w:trHeight w:hRule="exact" w:val="437"/>
        </w:trPr>
        <w:tc>
          <w:tcPr>
            <w:tcW w:w="780" w:type="dxa"/>
            <w:tcBorders>
              <w:top w:val="single" w:sz="5" w:space="0" w:color="000000"/>
              <w:left w:val="single" w:sz="4" w:space="0" w:color="000000"/>
              <w:bottom w:val="single" w:sz="4" w:space="0" w:color="auto"/>
              <w:right w:val="single" w:sz="3" w:space="0" w:color="000000"/>
            </w:tcBorders>
            <w:shd w:val="clear" w:color="auto" w:fill="DA9694"/>
            <w:vAlign w:val="center"/>
          </w:tcPr>
          <w:p>
            <w:pPr>
              <w:widowControl w:val="0"/>
              <w:spacing w:before="93"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55</w:t>
            </w:r>
          </w:p>
        </w:tc>
        <w:tc>
          <w:tcPr>
            <w:tcW w:w="2722" w:type="dxa"/>
            <w:tcBorders>
              <w:top w:val="single" w:sz="5" w:space="0" w:color="000000"/>
              <w:left w:val="single" w:sz="3" w:space="0" w:color="000000"/>
              <w:bottom w:val="single" w:sz="4" w:space="0" w:color="auto"/>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Temps de travail</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67" w:after="0" w:line="271" w:lineRule="auto"/>
              <w:ind w:right="24"/>
              <w:jc w:val="center"/>
              <w:rPr>
                <w:rFonts w:ascii="Times New Roman" w:eastAsia="Times New Roman" w:hAnsi="Times New Roman" w:cs="Times New Roman"/>
                <w:noProof/>
                <w:sz w:val="12"/>
                <w:szCs w:val="12"/>
              </w:rPr>
            </w:pPr>
            <w:r>
              <w:rPr>
                <w:rFonts w:ascii="Times New Roman" w:hAnsi="Times New Roman"/>
                <w:noProof/>
                <w:sz w:val="12"/>
              </w:rPr>
              <w:t>EEAS DEC(2014) 032 – Décision C(2014) 2502 relative au temps de travail</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1.7.2014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70"/>
        </w:trPr>
        <w:tc>
          <w:tcPr>
            <w:tcW w:w="780"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74" w:after="0" w:line="271" w:lineRule="auto"/>
              <w:ind w:right="46"/>
              <w:jc w:val="center"/>
              <w:rPr>
                <w:rFonts w:ascii="Times New Roman" w:eastAsia="Times New Roman" w:hAnsi="Times New Roman" w:cs="Times New Roman"/>
                <w:noProof/>
                <w:sz w:val="12"/>
                <w:szCs w:val="12"/>
              </w:rPr>
            </w:pPr>
            <w:r>
              <w:rPr>
                <w:rFonts w:ascii="Times New Roman" w:hAnsi="Times New Roman"/>
                <w:b/>
                <w:noProof/>
                <w:sz w:val="12"/>
              </w:rPr>
              <w:t>55 </w:t>
            </w:r>
            <w:r>
              <w:rPr>
                <w:rFonts w:ascii="Times New Roman" w:hAnsi="Times New Roman"/>
                <w:b/>
                <w:i/>
                <w:iCs/>
                <w:noProof/>
                <w:sz w:val="12"/>
              </w:rPr>
              <w:t>bis</w:t>
            </w:r>
            <w:r>
              <w:rPr>
                <w:rFonts w:ascii="Times New Roman" w:hAnsi="Times New Roman"/>
                <w:b/>
                <w:noProof/>
                <w:sz w:val="12"/>
              </w:rPr>
              <w:t xml:space="preserve"> + annexe IV </w:t>
            </w:r>
            <w:r>
              <w:rPr>
                <w:rFonts w:ascii="Times New Roman" w:hAnsi="Times New Roman"/>
                <w:b/>
                <w:i/>
                <w:iCs/>
                <w:noProof/>
                <w:sz w:val="12"/>
              </w:rPr>
              <w:t>bis</w:t>
            </w:r>
          </w:p>
        </w:tc>
        <w:tc>
          <w:tcPr>
            <w:tcW w:w="27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Activité à temps partiel</w:t>
            </w:r>
          </w:p>
        </w:tc>
        <w:tc>
          <w:tcPr>
            <w:tcW w:w="3230" w:type="dxa"/>
            <w:tcBorders>
              <w:top w:val="single" w:sz="3" w:space="0" w:color="000000"/>
              <w:left w:val="single" w:sz="4" w:space="0" w:color="auto"/>
              <w:bottom w:val="single" w:sz="3" w:space="0" w:color="000000"/>
              <w:right w:val="single" w:sz="3" w:space="0" w:color="000000"/>
            </w:tcBorders>
            <w:shd w:val="clear" w:color="auto" w:fill="DA9694"/>
            <w:vAlign w:val="center"/>
          </w:tcPr>
          <w:p>
            <w:pPr>
              <w:widowControl w:val="0"/>
              <w:spacing w:before="86" w:after="0" w:line="271" w:lineRule="auto"/>
              <w:ind w:right="44"/>
              <w:jc w:val="center"/>
              <w:rPr>
                <w:rFonts w:ascii="Times New Roman" w:eastAsia="Times New Roman" w:hAnsi="Times New Roman" w:cs="Times New Roman"/>
                <w:noProof/>
                <w:sz w:val="12"/>
                <w:szCs w:val="12"/>
              </w:rPr>
            </w:pPr>
            <w:r>
              <w:rPr>
                <w:rFonts w:ascii="Times New Roman" w:hAnsi="Times New Roman"/>
                <w:noProof/>
                <w:sz w:val="12"/>
              </w:rPr>
              <w:t>ADMIN (2016) 12 – Décision C(2015) 9720 final du 8 janvier 2016 relative au travail à temps partiel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1.7.2016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3" w:space="0" w:color="000000"/>
              <w:left w:val="single" w:sz="3" w:space="0" w:color="000000"/>
              <w:bottom w:val="single" w:sz="4" w:space="0" w:color="auto"/>
              <w:right w:val="single" w:sz="5" w:space="0" w:color="000000"/>
            </w:tcBorders>
            <w:shd w:val="clear" w:color="auto" w:fill="DA9694"/>
            <w:vAlign w:val="center"/>
          </w:tcPr>
          <w:p>
            <w:pPr>
              <w:widowControl w:val="0"/>
              <w:spacing w:before="86"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21"/>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before="83" w:after="0" w:line="271" w:lineRule="auto"/>
              <w:ind w:right="46"/>
              <w:jc w:val="center"/>
              <w:rPr>
                <w:rFonts w:ascii="Times New Roman" w:eastAsia="Times New Roman" w:hAnsi="Times New Roman" w:cs="Times New Roman"/>
                <w:noProof/>
                <w:sz w:val="12"/>
                <w:szCs w:val="12"/>
              </w:rPr>
            </w:pPr>
            <w:r>
              <w:rPr>
                <w:rFonts w:ascii="Times New Roman" w:hAnsi="Times New Roman"/>
                <w:b/>
                <w:noProof/>
                <w:sz w:val="12"/>
              </w:rPr>
              <w:t>55 </w:t>
            </w:r>
            <w:r>
              <w:rPr>
                <w:rFonts w:ascii="Times New Roman" w:hAnsi="Times New Roman"/>
                <w:b/>
                <w:i/>
                <w:iCs/>
                <w:noProof/>
                <w:sz w:val="12"/>
              </w:rPr>
              <w:t>bis</w:t>
            </w:r>
            <w:r>
              <w:rPr>
                <w:rFonts w:ascii="Times New Roman" w:hAnsi="Times New Roman"/>
                <w:b/>
                <w:noProof/>
                <w:sz w:val="12"/>
              </w:rPr>
              <w:t xml:space="preserve"> + annexe IV </w:t>
            </w:r>
            <w:r>
              <w:rPr>
                <w:rFonts w:ascii="Times New Roman" w:hAnsi="Times New Roman"/>
                <w:b/>
                <w:i/>
                <w:iCs/>
                <w:noProof/>
                <w:sz w:val="12"/>
              </w:rPr>
              <w:t>bis</w:t>
            </w:r>
          </w:p>
        </w:tc>
        <w:tc>
          <w:tcPr>
            <w:tcW w:w="27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Télétravail</w:t>
            </w:r>
          </w:p>
        </w:tc>
        <w:tc>
          <w:tcPr>
            <w:tcW w:w="3230" w:type="dxa"/>
            <w:tcBorders>
              <w:top w:val="single" w:sz="3" w:space="0" w:color="000000"/>
              <w:left w:val="single" w:sz="4" w:space="0" w:color="auto"/>
              <w:bottom w:val="single" w:sz="3" w:space="0" w:color="000000"/>
              <w:right w:val="single" w:sz="3" w:space="0" w:color="000000"/>
            </w:tcBorders>
            <w:shd w:val="clear" w:color="auto" w:fill="DA9694"/>
            <w:vAlign w:val="center"/>
          </w:tcPr>
          <w:p>
            <w:pPr>
              <w:widowControl w:val="0"/>
              <w:spacing w:after="0" w:line="271" w:lineRule="auto"/>
              <w:ind w:right="390"/>
              <w:jc w:val="center"/>
              <w:rPr>
                <w:rFonts w:ascii="Times New Roman" w:eastAsia="Times New Roman" w:hAnsi="Times New Roman" w:cs="Times New Roman"/>
                <w:noProof/>
                <w:sz w:val="12"/>
                <w:szCs w:val="12"/>
              </w:rPr>
            </w:pPr>
            <w:r>
              <w:rPr>
                <w:rFonts w:ascii="Times New Roman" w:hAnsi="Times New Roman"/>
                <w:noProof/>
                <w:sz w:val="12"/>
              </w:rPr>
              <w:t>ADMIN (2016) 12 – Décision C(2015) 9151 final du 17 décembre 2015 relative à la mise en œuvre du télétravail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1.7.2016</w:t>
            </w:r>
          </w:p>
        </w:tc>
        <w:tc>
          <w:tcPr>
            <w:tcW w:w="1800" w:type="dxa"/>
            <w:tcBorders>
              <w:top w:val="single" w:sz="3" w:space="0" w:color="000000"/>
              <w:left w:val="single" w:sz="3" w:space="0" w:color="000000"/>
              <w:bottom w:val="single" w:sz="3" w:space="0" w:color="000000"/>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3"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62"/>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66" w:after="0" w:line="240" w:lineRule="auto"/>
              <w:ind w:right="890"/>
              <w:jc w:val="center"/>
              <w:rPr>
                <w:rFonts w:ascii="Times New Roman" w:eastAsia="Times New Roman" w:hAnsi="Times New Roman" w:cs="Times New Roman"/>
                <w:noProof/>
                <w:sz w:val="19"/>
                <w:szCs w:val="19"/>
              </w:rPr>
            </w:pPr>
            <w:r>
              <w:rPr>
                <w:rFonts w:ascii="Times New Roman" w:hAnsi="Times New Roman"/>
                <w:b/>
                <w:noProof/>
                <w:sz w:val="19"/>
              </w:rPr>
              <w:t xml:space="preserve">             Chapitre 2 – Congés</w:t>
            </w:r>
          </w:p>
        </w:tc>
      </w:tr>
      <w:tr>
        <w:trPr>
          <w:trHeight w:hRule="exact" w:val="451"/>
        </w:trPr>
        <w:tc>
          <w:tcPr>
            <w:tcW w:w="779" w:type="dxa"/>
            <w:vMerge w:val="restart"/>
            <w:tcBorders>
              <w:top w:val="single" w:sz="5" w:space="0" w:color="000000"/>
              <w:left w:val="single" w:sz="4" w:space="0" w:color="000000"/>
              <w:right w:val="single" w:sz="3" w:space="0" w:color="000000"/>
            </w:tcBorders>
            <w:shd w:val="clear" w:color="auto" w:fill="C6D9F1" w:themeFill="text2" w:themeFillTint="33"/>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57 + annexe V</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Congés annuels et congés spéciaux</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74" w:after="0" w:line="271" w:lineRule="auto"/>
              <w:ind w:right="88"/>
              <w:jc w:val="center"/>
              <w:rPr>
                <w:rFonts w:ascii="Times New Roman" w:eastAsia="Times New Roman" w:hAnsi="Times New Roman" w:cs="Times New Roman"/>
                <w:noProof/>
                <w:sz w:val="12"/>
                <w:szCs w:val="12"/>
              </w:rPr>
            </w:pPr>
            <w:r>
              <w:rPr>
                <w:rFonts w:ascii="Times New Roman" w:hAnsi="Times New Roman"/>
                <w:noProof/>
                <w:sz w:val="12"/>
              </w:rPr>
              <w:t>EEAS DEC(2014) 009 – Décision C(2013) 9051 final du 16 décembre 2013 relative aux congés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56"/>
        </w:trPr>
        <w:tc>
          <w:tcPr>
            <w:tcW w:w="779" w:type="dxa"/>
            <w:vMerge/>
            <w:tcBorders>
              <w:left w:val="single" w:sz="4" w:space="0" w:color="000000"/>
              <w:right w:val="single" w:sz="3" w:space="0" w:color="000000"/>
            </w:tcBorders>
            <w:shd w:val="clear" w:color="auto" w:fill="C6D9F1" w:themeFill="text2" w:themeFillTint="33"/>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0" w:after="0" w:line="271" w:lineRule="auto"/>
              <w:ind w:right="90"/>
              <w:jc w:val="center"/>
              <w:rPr>
                <w:rFonts w:ascii="Times New Roman" w:eastAsia="Times New Roman" w:hAnsi="Times New Roman" w:cs="Times New Roman"/>
                <w:noProof/>
                <w:sz w:val="12"/>
                <w:szCs w:val="12"/>
              </w:rPr>
            </w:pPr>
            <w:r>
              <w:rPr>
                <w:rFonts w:ascii="Times New Roman" w:hAnsi="Times New Roman"/>
                <w:noProof/>
                <w:sz w:val="12"/>
              </w:rPr>
              <w:t>ADMIN (2016) 3 – Décision relative au congé spécial accordé en vertu de l’article 57 du statut et de l’article 6 de l’annexe V du statut pour les procédures administratives ou les examens médicaux</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1.3.2016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79"/>
        </w:trPr>
        <w:tc>
          <w:tcPr>
            <w:tcW w:w="779" w:type="dxa"/>
            <w:vMerge/>
            <w:tcBorders>
              <w:left w:val="single" w:sz="4" w:space="0" w:color="000000"/>
              <w:bottom w:val="single" w:sz="3" w:space="0" w:color="000000"/>
              <w:right w:val="single" w:sz="3" w:space="0" w:color="000000"/>
            </w:tcBorders>
            <w:shd w:val="clear" w:color="auto" w:fill="C6D9F1" w:themeFill="text2" w:themeFillTint="33"/>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12"/>
              <w:jc w:val="center"/>
              <w:rPr>
                <w:rFonts w:ascii="Times New Roman" w:eastAsia="Times New Roman" w:hAnsi="Times New Roman" w:cs="Times New Roman"/>
                <w:noProof/>
                <w:sz w:val="12"/>
                <w:szCs w:val="12"/>
              </w:rPr>
            </w:pPr>
            <w:r>
              <w:rPr>
                <w:rFonts w:ascii="Times New Roman" w:hAnsi="Times New Roman"/>
                <w:noProof/>
                <w:sz w:val="12"/>
              </w:rPr>
              <w:t>HR DEC(2013) 014 – Décision relative au congé dans le foyer pour les fonctionnaires, les agents temporaires et les agents contractuels affectés dans les pays tiers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6"/>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58</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28"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 de maternité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9" w:after="0" w:line="271" w:lineRule="auto"/>
              <w:ind w:right="88"/>
              <w:jc w:val="center"/>
              <w:rPr>
                <w:rFonts w:ascii="Times New Roman" w:eastAsia="Times New Roman" w:hAnsi="Times New Roman" w:cs="Times New Roman"/>
                <w:noProof/>
                <w:sz w:val="12"/>
                <w:szCs w:val="12"/>
              </w:rPr>
            </w:pPr>
            <w:r>
              <w:rPr>
                <w:rFonts w:ascii="Times New Roman" w:hAnsi="Times New Roman"/>
                <w:noProof/>
                <w:sz w:val="12"/>
              </w:rPr>
              <w:t>EEAS DEC(2014) 009 – Décision C(2013) 9051 final du 16 décembre 2013 relative aux congés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574"/>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59 à 60</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 de maladie</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noProof/>
                <w:sz w:val="12"/>
              </w:rPr>
              <w:t>PROC EEAS(2011) 002 – Décision C(2004) 1597/11 portant création des dispositions d’application en matière d’absence pour maladie ou accident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7"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66"/>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C5D9F1"/>
            <w:vAlign w:val="center"/>
          </w:tcPr>
          <w:p>
            <w:pPr>
              <w:widowControl w:val="0"/>
              <w:spacing w:before="82"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 + annexe VII – Du régime pécuniaire et des avantages sociaux du fonctionnaire</w:t>
            </w:r>
          </w:p>
        </w:tc>
      </w:tr>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1 – Rémunération et remboursement de frais</w:t>
            </w:r>
          </w:p>
        </w:tc>
      </w:tr>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0"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Annexe VII – Règles relatives à la rémunération et aux remboursements de frais</w:t>
            </w:r>
          </w:p>
        </w:tc>
      </w:tr>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0" w:after="0" w:line="240" w:lineRule="auto"/>
              <w:ind w:right="890"/>
              <w:jc w:val="center"/>
              <w:rPr>
                <w:rFonts w:ascii="Times New Roman" w:eastAsia="Times New Roman" w:hAnsi="Times New Roman" w:cs="Times New Roman"/>
                <w:noProof/>
                <w:sz w:val="17"/>
                <w:szCs w:val="17"/>
              </w:rPr>
            </w:pPr>
            <w:r>
              <w:rPr>
                <w:rFonts w:ascii="Times New Roman" w:hAnsi="Times New Roman"/>
                <w:b/>
                <w:noProof/>
                <w:sz w:val="17"/>
              </w:rPr>
              <w:t xml:space="preserve">                Section 1 – Allocations familiales</w:t>
            </w:r>
          </w:p>
        </w:tc>
      </w:tr>
      <w:tr>
        <w:trPr>
          <w:trHeight w:hRule="exact" w:val="787"/>
        </w:trPr>
        <w:tc>
          <w:tcPr>
            <w:tcW w:w="779"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b/>
                <w:noProof/>
                <w:sz w:val="12"/>
              </w:rPr>
              <w:t>annexe VII (art. 1</w:t>
            </w:r>
            <w:r>
              <w:rPr>
                <w:rFonts w:ascii="Times New Roman" w:hAnsi="Times New Roman"/>
                <w:b/>
                <w:noProof/>
                <w:sz w:val="12"/>
                <w:vertAlign w:val="superscript"/>
              </w:rPr>
              <w:t>er</w:t>
            </w:r>
            <w:r>
              <w:rPr>
                <w:rFonts w:ascii="Times New Roman" w:hAnsi="Times New Roman"/>
                <w:b/>
                <w:noProof/>
                <w:sz w:val="12"/>
              </w:rPr>
              <w:t xml:space="preserve"> à 3)</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17"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Allocations familiales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PROC EEAS(2011) 013 – C(2004) 1364/4 – Dispositions générales d’exécution relatives à l’application des articles 67 et 68 du statut des fonctionnaires et des articles 1</w:t>
            </w:r>
            <w:r>
              <w:rPr>
                <w:rFonts w:ascii="Times New Roman" w:hAnsi="Times New Roman"/>
                <w:noProof/>
                <w:sz w:val="12"/>
                <w:vertAlign w:val="superscript"/>
              </w:rPr>
              <w:t>er</w:t>
            </w:r>
            <w:r>
              <w:rPr>
                <w:rFonts w:ascii="Times New Roman" w:hAnsi="Times New Roman"/>
                <w:noProof/>
                <w:sz w:val="12"/>
              </w:rPr>
              <w:t>, 2 et 3 de son annexe VII</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953"/>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91"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45"/>
              <w:jc w:val="center"/>
              <w:rPr>
                <w:rFonts w:ascii="Times New Roman" w:eastAsia="Times New Roman" w:hAnsi="Times New Roman" w:cs="Times New Roman"/>
                <w:noProof/>
                <w:sz w:val="12"/>
                <w:szCs w:val="12"/>
              </w:rPr>
            </w:pPr>
            <w:r>
              <w:rPr>
                <w:rFonts w:ascii="Times New Roman" w:hAnsi="Times New Roman"/>
                <w:b/>
                <w:noProof/>
                <w:sz w:val="12"/>
              </w:rPr>
              <w:t>annexe VII [art. 1</w:t>
            </w:r>
            <w:r>
              <w:rPr>
                <w:rFonts w:ascii="Times New Roman" w:hAnsi="Times New Roman"/>
                <w:b/>
                <w:noProof/>
                <w:sz w:val="12"/>
                <w:vertAlign w:val="superscript"/>
              </w:rPr>
              <w:t>er</w:t>
            </w:r>
            <w:r>
              <w:rPr>
                <w:rFonts w:ascii="Times New Roman" w:hAnsi="Times New Roman"/>
                <w:b/>
                <w:noProof/>
                <w:sz w:val="12"/>
              </w:rPr>
              <w:t>, par. 2, point d)]</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16" w:after="0" w:line="258" w:lineRule="auto"/>
              <w:ind w:right="221"/>
              <w:jc w:val="center"/>
              <w:rPr>
                <w:rFonts w:ascii="Times New Roman" w:eastAsia="Times New Roman" w:hAnsi="Times New Roman" w:cs="Times New Roman"/>
                <w:noProof/>
                <w:sz w:val="16"/>
                <w:szCs w:val="16"/>
              </w:rPr>
            </w:pPr>
            <w:r>
              <w:rPr>
                <w:rFonts w:ascii="Times New Roman" w:hAnsi="Times New Roman"/>
                <w:b/>
                <w:noProof/>
                <w:sz w:val="17"/>
              </w:rPr>
              <w:t>Allocation de foyer par décision spéciale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noProof/>
                <w:sz w:val="12"/>
              </w:rPr>
              <w:t>PROC EEAS(2011) 013 – C(2004) 164/1 – Dispositions générales d’exécution relatives à l’allocation de foyer par décision spéciale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6"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854"/>
        </w:trPr>
        <w:tc>
          <w:tcPr>
            <w:tcW w:w="779" w:type="dxa"/>
            <w:tcBorders>
              <w:top w:val="single" w:sz="3" w:space="0" w:color="000000"/>
              <w:left w:val="single" w:sz="4" w:space="0" w:color="000000"/>
              <w:bottom w:val="single" w:sz="4" w:space="0" w:color="auto"/>
              <w:right w:val="single" w:sz="3" w:space="0" w:color="000000"/>
            </w:tcBorders>
            <w:shd w:val="clear" w:color="auto" w:fill="auto"/>
            <w:vAlign w:val="center"/>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b/>
                <w:noProof/>
                <w:sz w:val="12"/>
              </w:rPr>
              <w:t>annexe II [art. 2, par. 4]</w:t>
            </w:r>
          </w:p>
        </w:tc>
        <w:tc>
          <w:tcPr>
            <w:tcW w:w="2722" w:type="dxa"/>
            <w:tcBorders>
              <w:top w:val="single" w:sz="3" w:space="0" w:color="000000"/>
              <w:left w:val="single" w:sz="3" w:space="0" w:color="000000"/>
              <w:bottom w:val="single" w:sz="4" w:space="0" w:color="auto"/>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Personnes assimilées à un enfant à charge</w:t>
            </w:r>
          </w:p>
        </w:tc>
        <w:tc>
          <w:tcPr>
            <w:tcW w:w="3230" w:type="dxa"/>
            <w:tcBorders>
              <w:top w:val="single" w:sz="3" w:space="0" w:color="000000"/>
              <w:left w:val="single" w:sz="3" w:space="0" w:color="000000"/>
              <w:bottom w:val="single" w:sz="4" w:space="0" w:color="auto"/>
              <w:right w:val="single" w:sz="3" w:space="0" w:color="000000"/>
            </w:tcBorders>
            <w:shd w:val="clear" w:color="auto" w:fill="FFFF65"/>
            <w:vAlign w:val="center"/>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noProof/>
                <w:sz w:val="12"/>
              </w:rPr>
              <w:t>PROC EEAS(2011) 013 – C(2004) 1364/2 – Dispositions générales d’exécution relatives aux personnes assimilées à un enfant à charge</w:t>
            </w:r>
          </w:p>
        </w:tc>
        <w:tc>
          <w:tcPr>
            <w:tcW w:w="1409" w:type="dxa"/>
            <w:tcBorders>
              <w:top w:val="single" w:sz="3" w:space="0" w:color="000000"/>
              <w:left w:val="single" w:sz="3" w:space="0" w:color="000000"/>
              <w:bottom w:val="single" w:sz="4" w:space="0" w:color="auto"/>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3" w:space="0" w:color="000000"/>
              <w:left w:val="single" w:sz="3" w:space="0" w:color="000000"/>
              <w:bottom w:val="single" w:sz="4" w:space="0" w:color="auto"/>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4" w:space="0" w:color="auto"/>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30"/>
        </w:trPr>
        <w:tc>
          <w:tcPr>
            <w:tcW w:w="779"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b/>
                <w:noProof/>
                <w:sz w:val="12"/>
              </w:rPr>
              <w:t>annexe VII (art. 3)</w:t>
            </w:r>
          </w:p>
        </w:tc>
        <w:tc>
          <w:tcPr>
            <w:tcW w:w="2722"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Allocation scolaire</w:t>
            </w:r>
          </w:p>
        </w:tc>
        <w:tc>
          <w:tcPr>
            <w:tcW w:w="3230"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18" w:after="0" w:line="271" w:lineRule="auto"/>
              <w:ind w:right="207"/>
              <w:jc w:val="center"/>
              <w:rPr>
                <w:rFonts w:ascii="Times New Roman" w:eastAsia="Times New Roman" w:hAnsi="Times New Roman" w:cs="Times New Roman"/>
                <w:noProof/>
                <w:sz w:val="12"/>
                <w:szCs w:val="12"/>
              </w:rPr>
            </w:pPr>
            <w:r>
              <w:rPr>
                <w:rFonts w:ascii="Times New Roman" w:hAnsi="Times New Roman"/>
                <w:noProof/>
                <w:sz w:val="12"/>
              </w:rPr>
              <w:t>HR DEC(2014) 02 – C(2013) 8971 – Dispositions générales d’exécution relatives à l’octroi de l’allocation scolaire</w:t>
            </w:r>
          </w:p>
        </w:tc>
        <w:tc>
          <w:tcPr>
            <w:tcW w:w="1409"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1.3.2014</w:t>
            </w:r>
          </w:p>
        </w:tc>
        <w:tc>
          <w:tcPr>
            <w:tcW w:w="1800"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Section 3 – Remboursement de frais</w:t>
            </w:r>
          </w:p>
        </w:tc>
      </w:tr>
      <w:tr>
        <w:trPr>
          <w:trHeight w:hRule="exact" w:val="653"/>
        </w:trPr>
        <w:tc>
          <w:tcPr>
            <w:tcW w:w="779" w:type="dxa"/>
            <w:vMerge w:val="restart"/>
            <w:tcBorders>
              <w:top w:val="single" w:sz="5" w:space="0" w:color="000000"/>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71 + annexe</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VII (art. 7 et 8)</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before="96"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Frais de voyage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137"/>
              <w:jc w:val="center"/>
              <w:rPr>
                <w:rFonts w:ascii="Times New Roman" w:eastAsia="Times New Roman" w:hAnsi="Times New Roman" w:cs="Times New Roman"/>
                <w:noProof/>
                <w:sz w:val="12"/>
                <w:szCs w:val="12"/>
              </w:rPr>
            </w:pPr>
            <w:r>
              <w:rPr>
                <w:rFonts w:ascii="Times New Roman" w:hAnsi="Times New Roman"/>
                <w:noProof/>
                <w:sz w:val="12"/>
              </w:rPr>
              <w:t>HR DEC(2014) 02 – C(2013) 8987 final portant dispositions générales d’exécution de l’article 8 de l’annexe VII du statut</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1.3.2014</w:t>
            </w:r>
          </w:p>
        </w:tc>
        <w:tc>
          <w:tcPr>
            <w:tcW w:w="1800" w:type="dxa"/>
            <w:tcBorders>
              <w:top w:val="single" w:sz="5" w:space="0" w:color="000000"/>
              <w:left w:val="single" w:sz="3" w:space="0" w:color="000000"/>
              <w:bottom w:val="single" w:sz="3" w:space="0" w:color="000000"/>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1068"/>
        </w:trPr>
        <w:tc>
          <w:tcPr>
            <w:tcW w:w="779" w:type="dxa"/>
            <w:vMerge/>
            <w:tcBorders>
              <w:left w:val="single" w:sz="4" w:space="0" w:color="000000"/>
              <w:bottom w:val="single" w:sz="5"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3" w:space="0" w:color="000000"/>
              <w:bottom w:val="single" w:sz="5" w:space="0" w:color="000000"/>
              <w:right w:val="single" w:sz="4"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3230" w:type="dxa"/>
            <w:tcBorders>
              <w:top w:val="single" w:sz="3"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71" w:lineRule="auto"/>
              <w:ind w:right="137"/>
              <w:jc w:val="center"/>
              <w:rPr>
                <w:rFonts w:ascii="Times New Roman" w:hAnsi="Times New Roman"/>
                <w:noProof/>
                <w:sz w:val="12"/>
              </w:rPr>
            </w:pPr>
            <w:r>
              <w:rPr>
                <w:rFonts w:ascii="Times New Roman" w:hAnsi="Times New Roman"/>
                <w:noProof/>
                <w:sz w:val="12"/>
              </w:rPr>
              <w:t>ADMIN (2017) 4 – Décision du directeur général pour le budget et l’administration du service européen pour l’action extérieure sur les lignes directrices établissant la méthodologie de fixation du paiement forfaitaire des frais de voyage au sens de l’article 7, paragraphe 3, de l’annexe VII du statut</w:t>
            </w:r>
          </w:p>
        </w:tc>
        <w:tc>
          <w:tcPr>
            <w:tcW w:w="1409" w:type="dxa"/>
            <w:tcBorders>
              <w:top w:val="single" w:sz="3"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8.5.2017</w:t>
            </w:r>
          </w:p>
        </w:tc>
        <w:tc>
          <w:tcPr>
            <w:tcW w:w="1800" w:type="dxa"/>
            <w:tcBorders>
              <w:top w:val="single" w:sz="3"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left w:val="single" w:sz="4" w:space="0" w:color="000000"/>
              <w:bottom w:val="single" w:sz="6"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48"/>
        </w:trPr>
        <w:tc>
          <w:tcPr>
            <w:tcW w:w="779" w:type="dxa"/>
            <w:tcBorders>
              <w:top w:val="single" w:sz="5" w:space="0" w:color="000000"/>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71 + annexe</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VII (art. 8)</w:t>
            </w:r>
          </w:p>
        </w:tc>
        <w:tc>
          <w:tcPr>
            <w:tcW w:w="2722" w:type="dxa"/>
            <w:tcBorders>
              <w:top w:val="single" w:sz="5" w:space="0" w:color="000000"/>
              <w:left w:val="single" w:sz="3" w:space="0" w:color="000000"/>
              <w:right w:val="single" w:sz="3" w:space="0" w:color="000000"/>
            </w:tcBorders>
            <w:shd w:val="clear" w:color="auto" w:fill="FFFF65"/>
            <w:vAlign w:val="center"/>
          </w:tcPr>
          <w:p>
            <w:pPr>
              <w:widowControl w:val="0"/>
              <w:spacing w:before="120"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Lieu d’origine</w:t>
            </w:r>
          </w:p>
        </w:tc>
        <w:tc>
          <w:tcPr>
            <w:tcW w:w="3230" w:type="dxa"/>
            <w:tcBorders>
              <w:top w:val="single" w:sz="6" w:space="0" w:color="000000"/>
              <w:left w:val="single" w:sz="3" w:space="0" w:color="000000"/>
              <w:bottom w:val="single" w:sz="3" w:space="0" w:color="000000"/>
              <w:right w:val="single" w:sz="3" w:space="0" w:color="000000"/>
            </w:tcBorders>
            <w:shd w:val="clear" w:color="auto" w:fill="FFFF65"/>
            <w:vAlign w:val="center"/>
          </w:tcPr>
          <w:p>
            <w:pPr>
              <w:widowControl w:val="0"/>
              <w:spacing w:before="18" w:after="0" w:line="271" w:lineRule="auto"/>
              <w:ind w:right="92"/>
              <w:jc w:val="center"/>
              <w:rPr>
                <w:rFonts w:ascii="Times New Roman" w:eastAsia="Times New Roman" w:hAnsi="Times New Roman" w:cs="Times New Roman"/>
                <w:noProof/>
                <w:sz w:val="12"/>
                <w:szCs w:val="12"/>
              </w:rPr>
            </w:pPr>
            <w:r>
              <w:rPr>
                <w:rFonts w:ascii="Times New Roman" w:hAnsi="Times New Roman"/>
                <w:noProof/>
                <w:sz w:val="12"/>
              </w:rPr>
              <w:t>HR DEC(2014) 02 – Décision C(2013) 8982 final portant dispositions générales d’exécution de l’article 7, paragraphe 4, de l’annexe VII relatif à la fixation du lieu d’origine</w:t>
            </w:r>
          </w:p>
        </w:tc>
        <w:tc>
          <w:tcPr>
            <w:tcW w:w="1409" w:type="dxa"/>
            <w:tcBorders>
              <w:top w:val="single" w:sz="6"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1.3.2014</w:t>
            </w:r>
          </w:p>
        </w:tc>
        <w:tc>
          <w:tcPr>
            <w:tcW w:w="1800" w:type="dxa"/>
            <w:tcBorders>
              <w:top w:val="single" w:sz="6"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6"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val="553"/>
        </w:trPr>
        <w:tc>
          <w:tcPr>
            <w:tcW w:w="779" w:type="dxa"/>
            <w:tcBorders>
              <w:top w:val="single" w:sz="5" w:space="0" w:color="000000"/>
              <w:left w:val="single" w:sz="4" w:space="0" w:color="000000"/>
              <w:right w:val="single" w:sz="3" w:space="0" w:color="000000"/>
            </w:tcBorders>
            <w:shd w:val="clear" w:color="auto" w:fill="FFFF65"/>
            <w:vAlign w:val="center"/>
          </w:tcPr>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b/>
                <w:noProof/>
                <w:sz w:val="12"/>
              </w:rPr>
              <w:t>1</w:t>
            </w:r>
            <w:r>
              <w:rPr>
                <w:rFonts w:ascii="Times New Roman" w:hAnsi="Times New Roman"/>
                <w:b/>
                <w:noProof/>
                <w:sz w:val="12"/>
                <w:vertAlign w:val="superscript"/>
              </w:rPr>
              <w:t>er</w:t>
            </w:r>
            <w:r>
              <w:rPr>
                <w:rFonts w:ascii="Times New Roman" w:hAnsi="Times New Roman"/>
                <w:b/>
                <w:noProof/>
                <w:sz w:val="12"/>
              </w:rPr>
              <w:t xml:space="preserve"> + annexe VII (art. 9)</w:t>
            </w:r>
          </w:p>
        </w:tc>
        <w:tc>
          <w:tcPr>
            <w:tcW w:w="2722" w:type="dxa"/>
            <w:tcBorders>
              <w:top w:val="single" w:sz="5" w:space="0" w:color="000000"/>
              <w:left w:val="single" w:sz="3"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7"/>
              </w:rPr>
              <w:t>Frais de déménagement</w:t>
            </w:r>
          </w:p>
        </w:tc>
        <w:tc>
          <w:tcPr>
            <w:tcW w:w="3230" w:type="dxa"/>
            <w:tcBorders>
              <w:top w:val="single" w:sz="5" w:space="0" w:color="000000"/>
              <w:left w:val="single" w:sz="4" w:space="0" w:color="000000"/>
              <w:bottom w:val="single" w:sz="3" w:space="0" w:color="000000"/>
              <w:right w:val="single" w:sz="4" w:space="0" w:color="000000"/>
            </w:tcBorders>
            <w:shd w:val="clear" w:color="auto" w:fill="D99594" w:themeFill="accent2" w:themeFillTint="99"/>
            <w:vAlign w:val="center"/>
          </w:tcPr>
          <w:p>
            <w:pPr>
              <w:widowControl w:val="0"/>
              <w:spacing w:before="18" w:after="0" w:line="271" w:lineRule="auto"/>
              <w:ind w:right="95"/>
              <w:jc w:val="center"/>
              <w:rPr>
                <w:rFonts w:ascii="Times New Roman" w:eastAsia="Times New Roman" w:hAnsi="Times New Roman" w:cs="Times New Roman"/>
                <w:noProof/>
                <w:sz w:val="12"/>
                <w:szCs w:val="12"/>
              </w:rPr>
            </w:pPr>
            <w:r>
              <w:rPr>
                <w:rFonts w:ascii="Times New Roman" w:hAnsi="Times New Roman"/>
                <w:noProof/>
                <w:sz w:val="12"/>
              </w:rPr>
              <w:t>ADMIN (2015) 26 – Décision concernant le remboursement des frais de déménagement pour le personnel provenant des services diplomatiques des États membres et recrutés par le SEAE sans modification du lieu de résidence</w:t>
            </w:r>
          </w:p>
        </w:tc>
        <w:tc>
          <w:tcPr>
            <w:tcW w:w="1409" w:type="dxa"/>
            <w:tcBorders>
              <w:top w:val="single" w:sz="6" w:space="0" w:color="000000"/>
              <w:left w:val="single" w:sz="4" w:space="0" w:color="000000"/>
              <w:bottom w:val="single" w:sz="4" w:space="0" w:color="auto"/>
              <w:right w:val="single" w:sz="4" w:space="0" w:color="000000"/>
            </w:tcBorders>
            <w:shd w:val="clear" w:color="auto" w:fill="D99594" w:themeFill="accent2" w:themeFillTint="99"/>
            <w:vAlign w:val="center"/>
          </w:tcPr>
          <w:p>
            <w:pPr>
              <w:widowControl w:val="0"/>
              <w:spacing w:before="18" w:after="0" w:line="271" w:lineRule="auto"/>
              <w:ind w:right="95"/>
              <w:jc w:val="center"/>
              <w:rPr>
                <w:rFonts w:ascii="Times New Roman" w:hAnsi="Times New Roman" w:cs="Times New Roman"/>
                <w:noProof/>
                <w:w w:val="105"/>
                <w:sz w:val="12"/>
              </w:rPr>
            </w:pPr>
            <w:r>
              <w:rPr>
                <w:rFonts w:ascii="Times New Roman" w:hAnsi="Times New Roman"/>
                <w:noProof/>
                <w:sz w:val="12"/>
              </w:rPr>
              <w:t>30.7.2015</w:t>
            </w:r>
          </w:p>
        </w:tc>
        <w:tc>
          <w:tcPr>
            <w:tcW w:w="1800" w:type="dxa"/>
            <w:tcBorders>
              <w:top w:val="single" w:sz="6" w:space="0" w:color="000000"/>
              <w:left w:val="single" w:sz="4" w:space="0" w:color="000000"/>
              <w:bottom w:val="single" w:sz="4" w:space="0" w:color="auto"/>
              <w:right w:val="single" w:sz="4" w:space="0" w:color="000000"/>
            </w:tcBorders>
            <w:shd w:val="clear" w:color="auto" w:fill="D99594" w:themeFill="accent2" w:themeFillTint="99"/>
            <w:vAlign w:val="center"/>
          </w:tcPr>
          <w:p>
            <w:pPr>
              <w:widowControl w:val="0"/>
              <w:spacing w:before="18" w:after="0" w:line="271" w:lineRule="auto"/>
              <w:ind w:right="95"/>
              <w:jc w:val="center"/>
              <w:rPr>
                <w:rFonts w:ascii="Times New Roman" w:hAnsi="Times New Roman" w:cs="Times New Roman"/>
                <w:noProof/>
                <w:w w:val="105"/>
                <w:sz w:val="12"/>
              </w:rPr>
            </w:pPr>
          </w:p>
        </w:tc>
        <w:tc>
          <w:tcPr>
            <w:tcW w:w="893" w:type="dxa"/>
            <w:tcBorders>
              <w:top w:val="single" w:sz="5" w:space="0" w:color="000000"/>
              <w:left w:val="single" w:sz="4"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val="232"/>
        </w:trPr>
        <w:tc>
          <w:tcPr>
            <w:tcW w:w="779" w:type="dxa"/>
            <w:vMerge w:val="restart"/>
            <w:tcBorders>
              <w:top w:val="single" w:sz="3" w:space="0" w:color="000000"/>
              <w:left w:val="single" w:sz="4" w:space="0" w:color="000000"/>
              <w:right w:val="single" w:sz="3" w:space="0" w:color="000000"/>
            </w:tcBorders>
            <w:shd w:val="clear" w:color="auto" w:fill="FFFF65"/>
            <w:vAlign w:val="center"/>
          </w:tcPr>
          <w:p>
            <w:pPr>
              <w:widowControl w:val="0"/>
              <w:spacing w:after="0" w:line="271" w:lineRule="auto"/>
              <w:ind w:right="-5"/>
              <w:jc w:val="center"/>
              <w:rPr>
                <w:rFonts w:ascii="Times New Roman" w:eastAsia="Times New Roman" w:hAnsi="Times New Roman" w:cs="Times New Roman"/>
                <w:noProof/>
                <w:sz w:val="12"/>
                <w:szCs w:val="12"/>
              </w:rPr>
            </w:pPr>
            <w:r>
              <w:rPr>
                <w:rFonts w:ascii="Times New Roman" w:hAnsi="Times New Roman"/>
                <w:b/>
                <w:noProof/>
                <w:sz w:val="12"/>
              </w:rPr>
              <w:t>71 + annexe VII (art. 11 à 13 </w:t>
            </w:r>
            <w:r>
              <w:rPr>
                <w:rFonts w:ascii="Times New Roman" w:hAnsi="Times New Roman"/>
                <w:b/>
                <w:i/>
                <w:iCs/>
                <w:noProof/>
                <w:sz w:val="12"/>
              </w:rPr>
              <w:t>bis</w:t>
            </w:r>
            <w:r>
              <w:rPr>
                <w:rFonts w:ascii="Times New Roman" w:hAnsi="Times New Roman"/>
                <w:b/>
                <w:noProof/>
                <w:sz w:val="12"/>
              </w:rPr>
              <w:t>)</w:t>
            </w:r>
          </w:p>
        </w:tc>
        <w:tc>
          <w:tcPr>
            <w:tcW w:w="2722"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Frais de mission et de déplacement</w:t>
            </w:r>
          </w:p>
        </w:tc>
        <w:tc>
          <w:tcPr>
            <w:tcW w:w="3230" w:type="dxa"/>
            <w:tcBorders>
              <w:top w:val="single" w:sz="3" w:space="0" w:color="000000"/>
              <w:left w:val="single" w:sz="3" w:space="0" w:color="000000"/>
              <w:bottom w:val="single" w:sz="3" w:space="0" w:color="000000"/>
              <w:right w:val="single" w:sz="4" w:space="0" w:color="000000"/>
            </w:tcBorders>
            <w:shd w:val="clear" w:color="auto" w:fill="D99594" w:themeFill="accent2" w:themeFillTint="99"/>
            <w:vAlign w:val="center"/>
          </w:tcPr>
          <w:p>
            <w:pPr>
              <w:widowControl w:val="0"/>
              <w:spacing w:before="18" w:after="0" w:line="271" w:lineRule="auto"/>
              <w:ind w:right="21"/>
              <w:jc w:val="center"/>
              <w:rPr>
                <w:rFonts w:ascii="Times New Roman" w:eastAsia="Times New Roman" w:hAnsi="Times New Roman" w:cs="Times New Roman"/>
                <w:noProof/>
                <w:sz w:val="12"/>
                <w:szCs w:val="12"/>
              </w:rPr>
            </w:pPr>
            <w:r>
              <w:rPr>
                <w:rFonts w:ascii="Times New Roman" w:hAnsi="Times New Roman"/>
                <w:noProof/>
                <w:sz w:val="12"/>
              </w:rPr>
              <w:t>PROC EEAS(2011) 002 – Décision C(2002) 98 fixant les taux des indemnités journalières et les plafonds de remboursement de frais d’hôtel pour les missions effectuées en dehors du territoire européen des États membres de l’Union européenne</w:t>
            </w:r>
          </w:p>
        </w:tc>
        <w:tc>
          <w:tcPr>
            <w:tcW w:w="1409" w:type="dxa"/>
            <w:tcBorders>
              <w:top w:val="single" w:sz="4" w:space="0" w:color="000000"/>
              <w:left w:val="single" w:sz="4" w:space="0" w:color="000000"/>
              <w:bottom w:val="single" w:sz="4" w:space="0" w:color="auto"/>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4" w:space="0" w:color="000000"/>
              <w:left w:val="single" w:sz="4" w:space="0" w:color="000000"/>
              <w:bottom w:val="single" w:sz="4" w:space="0" w:color="auto"/>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000000"/>
              <w:left w:val="single" w:sz="4" w:space="0" w:color="000000"/>
              <w:bottom w:val="single" w:sz="4" w:space="0" w:color="auto"/>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33"/>
        </w:trPr>
        <w:tc>
          <w:tcPr>
            <w:tcW w:w="779" w:type="dxa"/>
            <w:vMerge/>
            <w:tcBorders>
              <w:left w:val="single" w:sz="4" w:space="0" w:color="000000"/>
              <w:bottom w:val="single" w:sz="3" w:space="0" w:color="000000"/>
              <w:right w:val="single" w:sz="3" w:space="0" w:color="000000"/>
            </w:tcBorders>
            <w:shd w:val="clear" w:color="auto" w:fill="FFFF65"/>
            <w:vAlign w:val="center"/>
          </w:tcPr>
          <w:p>
            <w:pPr>
              <w:widowControl w:val="0"/>
              <w:spacing w:after="0" w:line="271" w:lineRule="auto"/>
              <w:ind w:right="-5"/>
              <w:jc w:val="center"/>
              <w:rPr>
                <w:rFonts w:ascii="Times New Roman" w:eastAsia="Times New Roman" w:hAnsi="Times New Roman" w:cs="Times New Roman"/>
                <w:noProof/>
                <w:sz w:val="12"/>
                <w:szCs w:val="12"/>
                <w:lang w:val="en-US"/>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widowControl w:val="0"/>
              <w:spacing w:before="114" w:after="0" w:line="240" w:lineRule="auto"/>
              <w:jc w:val="center"/>
              <w:rPr>
                <w:rFonts w:ascii="Times New Roman" w:eastAsia="Times New Roman" w:hAnsi="Times New Roman" w:cs="Times New Roman"/>
                <w:noProof/>
                <w:sz w:val="17"/>
                <w:szCs w:val="17"/>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6"/>
            <w:vAlign w:val="center"/>
          </w:tcPr>
          <w:p>
            <w:pPr>
              <w:widowControl w:val="0"/>
              <w:spacing w:after="0" w:line="240" w:lineRule="auto"/>
              <w:ind w:left="3"/>
              <w:jc w:val="center"/>
              <w:rPr>
                <w:rFonts w:ascii="Times New Roman" w:eastAsia="Times New Roman" w:hAnsi="Times New Roman" w:cs="Times New Roman"/>
                <w:noProof/>
                <w:sz w:val="12"/>
                <w:szCs w:val="12"/>
              </w:rPr>
            </w:pPr>
            <w:r>
              <w:rPr>
                <w:rFonts w:ascii="Times New Roman" w:hAnsi="Times New Roman"/>
                <w:noProof/>
                <w:sz w:val="12"/>
              </w:rPr>
              <w:t>PROC EEAS(2011) 013 – C(2008) 6215 – Dispositions générales d’exécution portant adoption du guide des missions</w:t>
            </w:r>
          </w:p>
        </w:tc>
        <w:tc>
          <w:tcPr>
            <w:tcW w:w="1409" w:type="dxa"/>
            <w:tcBorders>
              <w:top w:val="single" w:sz="4" w:space="0" w:color="auto"/>
              <w:left w:val="single" w:sz="3" w:space="0" w:color="000000"/>
              <w:bottom w:val="single" w:sz="3" w:space="0" w:color="000000"/>
              <w:right w:val="single" w:sz="3" w:space="0" w:color="000000"/>
            </w:tcBorders>
            <w:shd w:val="clear" w:color="auto" w:fill="FFFF66"/>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22.11.2012</w:t>
            </w:r>
          </w:p>
        </w:tc>
        <w:tc>
          <w:tcPr>
            <w:tcW w:w="1800" w:type="dxa"/>
            <w:tcBorders>
              <w:top w:val="single" w:sz="4" w:space="0" w:color="auto"/>
              <w:left w:val="single" w:sz="3" w:space="0" w:color="000000"/>
              <w:bottom w:val="single" w:sz="3" w:space="0" w:color="000000"/>
              <w:right w:val="single" w:sz="3" w:space="0" w:color="000000"/>
            </w:tcBorders>
            <w:shd w:val="clear" w:color="auto" w:fill="FFFF66"/>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auto"/>
              <w:left w:val="single" w:sz="3" w:space="0" w:color="000000"/>
              <w:bottom w:val="single" w:sz="3" w:space="0" w:color="000000"/>
              <w:right w:val="single" w:sz="5"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rPr>
          <w:rFonts w:ascii="Times New Roman" w:eastAsia="Times New Roman" w:hAnsi="Times New Roman" w:cs="Times New Roman"/>
          <w:b/>
          <w:bCs/>
          <w:noProof/>
          <w:sz w:val="20"/>
          <w:szCs w:val="20"/>
        </w:rPr>
      </w:pPr>
    </w:p>
    <w:p>
      <w:pPr>
        <w:widowControl w:val="0"/>
        <w:spacing w:after="0" w:line="240" w:lineRule="auto"/>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98"/>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5"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annexe VIII – Pensions et allocation d’invalidité</w:t>
            </w:r>
          </w:p>
        </w:tc>
      </w:tr>
      <w:tr>
        <w:trPr>
          <w:trHeight w:hRule="exact" w:val="905"/>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b/>
                <w:noProof/>
                <w:sz w:val="12"/>
              </w:rPr>
              <w:t>77 + annexe VIII (art. 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Calcul des droits à pension</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67" w:after="0" w:line="240" w:lineRule="auto"/>
              <w:jc w:val="center"/>
              <w:rPr>
                <w:rFonts w:ascii="Times New Roman" w:eastAsia="Times New Roman" w:hAnsi="Times New Roman" w:cs="Times New Roman"/>
                <w:noProof/>
                <w:sz w:val="12"/>
                <w:szCs w:val="12"/>
              </w:rPr>
            </w:pPr>
            <w:r>
              <w:rPr>
                <w:rFonts w:ascii="Times New Roman" w:hAnsi="Times New Roman"/>
                <w:noProof/>
                <w:sz w:val="12"/>
              </w:rPr>
              <w:t>PROC EEAS(2011) 013 – C(2004) 1364 final/6 – Dispositions générales d’exécution de l’article 4 de l’annexe VIII du statut concernant la prise en compte, pour le calcul des droits à pension, des périodes de service accomplies précédemment à la remise en activité</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97"/>
        </w:trPr>
        <w:tc>
          <w:tcPr>
            <w:tcW w:w="779"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after="0" w:line="271" w:lineRule="auto"/>
              <w:ind w:right="-5"/>
              <w:jc w:val="center"/>
              <w:rPr>
                <w:rFonts w:ascii="Times New Roman" w:eastAsia="Times New Roman" w:hAnsi="Times New Roman" w:cs="Times New Roman"/>
                <w:noProof/>
                <w:sz w:val="12"/>
                <w:szCs w:val="12"/>
              </w:rPr>
            </w:pPr>
            <w:r>
              <w:rPr>
                <w:rFonts w:ascii="Times New Roman" w:hAnsi="Times New Roman"/>
                <w:b/>
                <w:noProof/>
                <w:sz w:val="12"/>
              </w:rPr>
              <w:t>77 + annexe VIII (art. 11 et 12)</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14"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Articles 11 et 12 de l’annexe VIII</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PROC EEAS(2011) 013 – C(2011) 1278 final – Dispositions générales d’exécution des articles 11 et 12 de l’annexe VIII relatifs au transfert de droits à pension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564"/>
        </w:trPr>
        <w:tc>
          <w:tcPr>
            <w:tcW w:w="10832" w:type="dxa"/>
            <w:gridSpan w:val="6"/>
            <w:tcBorders>
              <w:top w:val="single" w:sz="5" w:space="0" w:color="000000"/>
              <w:left w:val="single" w:sz="4" w:space="0" w:color="000000"/>
              <w:bottom w:val="single" w:sz="5" w:space="0" w:color="000000"/>
              <w:right w:val="single" w:sz="7" w:space="0" w:color="000000"/>
            </w:tcBorders>
            <w:shd w:val="clear" w:color="auto" w:fill="DCE6F1"/>
            <w:vAlign w:val="center"/>
          </w:tcPr>
          <w:p>
            <w:pPr>
              <w:widowControl w:val="0"/>
              <w:spacing w:before="130"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VI – Du régime disciplinaire</w:t>
            </w:r>
          </w:p>
        </w:tc>
      </w:tr>
      <w:tr>
        <w:trPr>
          <w:trHeight w:hRule="exact" w:val="684"/>
        </w:trPr>
        <w:tc>
          <w:tcPr>
            <w:tcW w:w="779"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71" w:lineRule="auto"/>
              <w:ind w:right="79"/>
              <w:jc w:val="center"/>
              <w:rPr>
                <w:rFonts w:ascii="Times New Roman" w:eastAsia="Times New Roman" w:hAnsi="Times New Roman" w:cs="Times New Roman"/>
                <w:noProof/>
                <w:sz w:val="12"/>
                <w:szCs w:val="12"/>
              </w:rPr>
            </w:pPr>
            <w:r>
              <w:rPr>
                <w:rFonts w:ascii="Times New Roman" w:hAnsi="Times New Roman"/>
                <w:b/>
                <w:noProof/>
                <w:sz w:val="12"/>
              </w:rPr>
              <w:t>86 + annexe IX</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0" w:lineRule="auto"/>
              <w:ind w:right="311"/>
              <w:jc w:val="center"/>
              <w:rPr>
                <w:rFonts w:ascii="Times New Roman" w:eastAsia="Times New Roman" w:hAnsi="Times New Roman" w:cs="Times New Roman"/>
                <w:noProof/>
                <w:sz w:val="17"/>
                <w:szCs w:val="17"/>
              </w:rPr>
            </w:pPr>
            <w:r>
              <w:rPr>
                <w:rFonts w:ascii="Times New Roman" w:hAnsi="Times New Roman"/>
                <w:b/>
                <w:noProof/>
                <w:sz w:val="16"/>
              </w:rPr>
              <w:t>Procédures disciplinaires et enquêtes administratives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PROC HR EEAS(2011) 013 – C(2004) 1588 final/4 – Dispositions générales d’exécution concernant la conduite des enquêtes administratives et des procédures disciplinaires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7" w:space="0" w:color="000000"/>
            </w:tcBorders>
            <w:shd w:val="clear" w:color="auto" w:fill="FFFF65"/>
            <w:vAlign w:val="center"/>
          </w:tcPr>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600"/>
        </w:trPr>
        <w:tc>
          <w:tcPr>
            <w:tcW w:w="10832"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149"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VIII </w:t>
            </w:r>
            <w:r>
              <w:rPr>
                <w:rFonts w:ascii="Times New Roman" w:hAnsi="Times New Roman"/>
                <w:b/>
                <w:i/>
                <w:iCs/>
                <w:noProof/>
                <w:sz w:val="25"/>
              </w:rPr>
              <w:t>bis</w:t>
            </w:r>
            <w:r>
              <w:rPr>
                <w:rFonts w:ascii="Times New Roman" w:hAnsi="Times New Roman"/>
                <w:b/>
                <w:noProof/>
                <w:sz w:val="25"/>
              </w:rPr>
              <w:t> – Dispositions particulières applicables au SEAE</w:t>
            </w:r>
          </w:p>
        </w:tc>
      </w:tr>
      <w:tr>
        <w:trPr>
          <w:trHeight w:hRule="exact" w:val="929"/>
        </w:trPr>
        <w:tc>
          <w:tcPr>
            <w:tcW w:w="779" w:type="dxa"/>
            <w:tcBorders>
              <w:top w:val="single" w:sz="5" w:space="0" w:color="000000"/>
              <w:left w:val="single" w:sz="4" w:space="0" w:color="000000"/>
              <w:bottom w:val="single" w:sz="3" w:space="0" w:color="000000"/>
              <w:right w:val="single" w:sz="3" w:space="0" w:color="000000"/>
            </w:tcBorders>
            <w:shd w:val="clear" w:color="auto" w:fill="DA9694"/>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96</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Gestion des délégations de l’UE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63"/>
              <w:jc w:val="center"/>
              <w:rPr>
                <w:rFonts w:ascii="Times New Roman" w:eastAsia="Times New Roman" w:hAnsi="Times New Roman" w:cs="Times New Roman"/>
                <w:noProof/>
                <w:sz w:val="12"/>
                <w:szCs w:val="12"/>
              </w:rPr>
            </w:pPr>
            <w:r>
              <w:rPr>
                <w:rFonts w:ascii="Times New Roman" w:hAnsi="Times New Roman"/>
                <w:noProof/>
                <w:sz w:val="12"/>
              </w:rPr>
              <w:t>JOIN(2012) 8 final – Décision conjointe de la Commission et du haut représentant de l’Union pour les affaires étrangères et la politique de sécurité du 28 mars 2012 relative aux mécanismes de coopération en matière de gestion des délégations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28.3.2012</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574"/>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after="0" w:line="248" w:lineRule="auto"/>
              <w:ind w:right="1181"/>
              <w:jc w:val="center"/>
              <w:rPr>
                <w:rFonts w:ascii="Times New Roman" w:eastAsia="Times New Roman" w:hAnsi="Times New Roman" w:cs="Times New Roman"/>
                <w:noProof/>
                <w:sz w:val="25"/>
                <w:szCs w:val="25"/>
              </w:rPr>
            </w:pPr>
            <w:r>
              <w:rPr>
                <w:rFonts w:ascii="Times New Roman" w:hAnsi="Times New Roman"/>
                <w:b/>
                <w:noProof/>
                <w:sz w:val="25"/>
              </w:rPr>
              <w:t xml:space="preserve">             Titre VIII </w:t>
            </w:r>
            <w:r>
              <w:rPr>
                <w:rFonts w:ascii="Times New Roman" w:hAnsi="Times New Roman"/>
                <w:b/>
                <w:i/>
                <w:iCs/>
                <w:noProof/>
                <w:sz w:val="25"/>
              </w:rPr>
              <w:t>ter</w:t>
            </w:r>
            <w:r>
              <w:rPr>
                <w:rFonts w:ascii="Times New Roman" w:hAnsi="Times New Roman"/>
                <w:b/>
                <w:noProof/>
                <w:sz w:val="25"/>
              </w:rPr>
              <w:t> – Dispositions particulières et dérogatoires applicables aux fonctionnaires affectés dans un pays tiers</w:t>
            </w:r>
          </w:p>
        </w:tc>
      </w:tr>
      <w:tr>
        <w:trPr>
          <w:trHeight w:hRule="exact" w:val="432"/>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02" w:after="0" w:line="240" w:lineRule="auto"/>
              <w:ind w:right="893"/>
              <w:jc w:val="center"/>
              <w:rPr>
                <w:rFonts w:ascii="Times New Roman" w:eastAsia="Times New Roman" w:hAnsi="Times New Roman" w:cs="Times New Roman"/>
                <w:noProof/>
                <w:sz w:val="19"/>
                <w:szCs w:val="19"/>
              </w:rPr>
            </w:pPr>
            <w:r>
              <w:rPr>
                <w:rFonts w:ascii="Times New Roman" w:hAnsi="Times New Roman"/>
                <w:b/>
                <w:noProof/>
                <w:sz w:val="19"/>
              </w:rPr>
              <w:t>Chapitre 1 – Dispositions générales</w:t>
            </w:r>
          </w:p>
        </w:tc>
      </w:tr>
      <w:tr>
        <w:trPr>
          <w:trHeight w:hRule="exact" w:val="811"/>
        </w:trPr>
        <w:tc>
          <w:tcPr>
            <w:tcW w:w="779" w:type="dxa"/>
            <w:tcBorders>
              <w:top w:val="single" w:sz="5" w:space="0" w:color="000000"/>
              <w:left w:val="single" w:sz="4" w:space="0" w:color="000000"/>
              <w:bottom w:val="single" w:sz="5" w:space="0" w:color="000000"/>
              <w:right w:val="single" w:sz="3" w:space="0" w:color="000000"/>
            </w:tcBorders>
            <w:shd w:val="clear" w:color="auto" w:fill="auto"/>
            <w:vAlign w:val="center"/>
          </w:tcPr>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b/>
                <w:noProof/>
                <w:sz w:val="12"/>
              </w:rPr>
              <w:t xml:space="preserve">Annexe X </w:t>
            </w:r>
            <w:r>
              <w:rPr>
                <w:rFonts w:ascii="Times New Roman" w:hAnsi="Times New Roman"/>
                <w:b/>
                <w:noProof/>
                <w:sz w:val="12"/>
              </w:rPr>
              <w:br/>
              <w:t>(art. 1</w:t>
            </w:r>
            <w:r>
              <w:rPr>
                <w:rFonts w:ascii="Times New Roman" w:hAnsi="Times New Roman"/>
                <w:b/>
                <w:noProof/>
                <w:sz w:val="12"/>
                <w:vertAlign w:val="superscript"/>
              </w:rPr>
              <w:t>er</w:t>
            </w:r>
            <w:r>
              <w:rPr>
                <w:rFonts w:ascii="Times New Roman" w:hAnsi="Times New Roman"/>
                <w:b/>
                <w:noProof/>
                <w:sz w:val="12"/>
              </w:rPr>
              <w:t>)</w:t>
            </w:r>
          </w:p>
        </w:tc>
        <w:tc>
          <w:tcPr>
            <w:tcW w:w="2722" w:type="dxa"/>
            <w:tcBorders>
              <w:top w:val="single" w:sz="5" w:space="0" w:color="000000"/>
              <w:left w:val="single" w:sz="3" w:space="0" w:color="000000"/>
              <w:bottom w:val="single" w:sz="5"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Dispositions générales</w:t>
            </w:r>
          </w:p>
        </w:tc>
        <w:tc>
          <w:tcPr>
            <w:tcW w:w="3230" w:type="dxa"/>
            <w:tcBorders>
              <w:top w:val="single" w:sz="5" w:space="0" w:color="000000"/>
              <w:left w:val="single" w:sz="3" w:space="0" w:color="000000"/>
              <w:bottom w:val="single" w:sz="5" w:space="0" w:color="000000"/>
              <w:right w:val="single" w:sz="3" w:space="0" w:color="000000"/>
            </w:tcBorders>
            <w:shd w:val="clear" w:color="auto" w:fill="FFFF65"/>
            <w:vAlign w:val="center"/>
          </w:tcPr>
          <w:p>
            <w:pPr>
              <w:widowControl w:val="0"/>
              <w:spacing w:before="69" w:after="0" w:line="271" w:lineRule="auto"/>
              <w:ind w:right="80"/>
              <w:jc w:val="center"/>
              <w:rPr>
                <w:rFonts w:ascii="Times New Roman" w:eastAsia="Times New Roman" w:hAnsi="Times New Roman" w:cs="Times New Roman"/>
                <w:noProof/>
                <w:sz w:val="12"/>
                <w:szCs w:val="12"/>
              </w:rPr>
            </w:pPr>
            <w:r>
              <w:rPr>
                <w:rFonts w:ascii="Times New Roman" w:hAnsi="Times New Roman"/>
                <w:noProof/>
                <w:sz w:val="12"/>
              </w:rPr>
              <w:t>PROC HR(2011) 013 – Décision de la Commission SEC(88) 636F portant dispositions générales d’exécution de l’annexe X du statut [points 3 </w:t>
            </w:r>
            <w:r>
              <w:rPr>
                <w:rFonts w:ascii="Times New Roman" w:hAnsi="Times New Roman"/>
                <w:i/>
                <w:iCs/>
                <w:noProof/>
                <w:sz w:val="12"/>
              </w:rPr>
              <w:t>bis</w:t>
            </w:r>
            <w:r>
              <w:rPr>
                <w:rFonts w:ascii="Times New Roman" w:hAnsi="Times New Roman"/>
                <w:noProof/>
                <w:sz w:val="12"/>
              </w:rPr>
              <w:t>, 3 </w:t>
            </w:r>
            <w:r>
              <w:rPr>
                <w:rFonts w:ascii="Times New Roman" w:hAnsi="Times New Roman"/>
                <w:i/>
                <w:iCs/>
                <w:noProof/>
                <w:sz w:val="12"/>
              </w:rPr>
              <w:t>quater</w:t>
            </w:r>
            <w:r>
              <w:rPr>
                <w:rFonts w:ascii="Times New Roman" w:hAnsi="Times New Roman"/>
                <w:noProof/>
                <w:sz w:val="12"/>
              </w:rPr>
              <w:t>, 3 </w:t>
            </w:r>
            <w:r>
              <w:rPr>
                <w:rFonts w:ascii="Times New Roman" w:hAnsi="Times New Roman"/>
                <w:i/>
                <w:iCs/>
                <w:noProof/>
                <w:sz w:val="12"/>
              </w:rPr>
              <w:t>quinquies</w:t>
            </w:r>
            <w:r>
              <w:rPr>
                <w:rFonts w:ascii="Times New Roman" w:hAnsi="Times New Roman"/>
                <w:noProof/>
                <w:sz w:val="12"/>
              </w:rPr>
              <w:t xml:space="preserve"> et 3 </w:t>
            </w:r>
            <w:r>
              <w:rPr>
                <w:rFonts w:ascii="Times New Roman" w:hAnsi="Times New Roman"/>
                <w:i/>
                <w:iCs/>
                <w:noProof/>
                <w:sz w:val="12"/>
              </w:rPr>
              <w:t>sexies</w:t>
            </w:r>
            <w:r>
              <w:rPr>
                <w:rFonts w:ascii="Times New Roman" w:hAnsi="Times New Roman"/>
                <w:noProof/>
                <w:sz w:val="12"/>
              </w:rPr>
              <w:t>]</w:t>
            </w:r>
          </w:p>
        </w:tc>
        <w:tc>
          <w:tcPr>
            <w:tcW w:w="1409" w:type="dxa"/>
            <w:tcBorders>
              <w:top w:val="single" w:sz="5" w:space="0" w:color="000000"/>
              <w:left w:val="single" w:sz="3" w:space="0" w:color="000000"/>
              <w:bottom w:val="single" w:sz="5" w:space="0" w:color="000000"/>
              <w:right w:val="single" w:sz="3" w:space="0" w:color="000000"/>
            </w:tcBorders>
            <w:shd w:val="clear" w:color="auto" w:fill="FFFF65"/>
            <w:vAlign w:val="center"/>
          </w:tcPr>
          <w:p>
            <w:pPr>
              <w:widowControl w:val="0"/>
              <w:spacing w:before="87"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5" w:space="0" w:color="000000"/>
              <w:left w:val="single" w:sz="3" w:space="0" w:color="000000"/>
              <w:bottom w:val="single" w:sz="5"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5"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22"/>
        </w:trPr>
        <w:tc>
          <w:tcPr>
            <w:tcW w:w="779" w:type="dxa"/>
            <w:tcBorders>
              <w:top w:val="single" w:sz="5" w:space="0" w:color="000000"/>
              <w:left w:val="single" w:sz="4" w:space="0" w:color="000000"/>
              <w:bottom w:val="single" w:sz="5" w:space="0" w:color="000000"/>
              <w:right w:val="single" w:sz="3" w:space="0" w:color="000000"/>
            </w:tcBorders>
            <w:shd w:val="clear" w:color="auto" w:fill="D99594" w:themeFill="accent2" w:themeFillTint="99"/>
            <w:vAlign w:val="center"/>
          </w:tcPr>
          <w:p>
            <w:pPr>
              <w:widowControl w:val="0"/>
              <w:spacing w:after="0" w:line="271" w:lineRule="auto"/>
              <w:ind w:right="19"/>
              <w:jc w:val="center"/>
              <w:rPr>
                <w:rFonts w:ascii="Times New Roman" w:eastAsia="Calibri" w:hAnsi="Times New Roman" w:cs="Times New Roman"/>
                <w:b/>
                <w:noProof/>
                <w:spacing w:val="-2"/>
                <w:w w:val="105"/>
                <w:sz w:val="12"/>
              </w:rPr>
            </w:pPr>
            <w:r>
              <w:rPr>
                <w:rFonts w:ascii="Times New Roman" w:hAnsi="Times New Roman"/>
                <w:b/>
                <w:noProof/>
                <w:sz w:val="12"/>
              </w:rPr>
              <w:t xml:space="preserve">Annexe X </w:t>
            </w:r>
          </w:p>
          <w:p>
            <w:pPr>
              <w:widowControl w:val="0"/>
              <w:spacing w:after="0" w:line="271" w:lineRule="auto"/>
              <w:ind w:right="19"/>
              <w:jc w:val="center"/>
              <w:rPr>
                <w:rFonts w:ascii="Times New Roman" w:eastAsia="Calibri" w:hAnsi="Times New Roman" w:cs="Times New Roman"/>
                <w:b/>
                <w:noProof/>
                <w:spacing w:val="-2"/>
                <w:w w:val="105"/>
                <w:sz w:val="12"/>
              </w:rPr>
            </w:pPr>
            <w:r>
              <w:rPr>
                <w:rFonts w:ascii="Times New Roman" w:hAnsi="Times New Roman"/>
                <w:b/>
                <w:noProof/>
                <w:sz w:val="12"/>
              </w:rPr>
              <w:t>(art. 2)</w:t>
            </w:r>
          </w:p>
        </w:tc>
        <w:tc>
          <w:tcPr>
            <w:tcW w:w="2722" w:type="dxa"/>
            <w:tcBorders>
              <w:top w:val="single" w:sz="5" w:space="0" w:color="000000"/>
              <w:left w:val="single" w:sz="3" w:space="0" w:color="000000"/>
              <w:bottom w:val="single" w:sz="5"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sz w:val="17"/>
              </w:rPr>
            </w:pPr>
            <w:r>
              <w:rPr>
                <w:rFonts w:ascii="Times New Roman" w:hAnsi="Times New Roman"/>
                <w:b/>
                <w:noProof/>
                <w:sz w:val="17"/>
              </w:rPr>
              <w:t>Mobilité</w:t>
            </w:r>
          </w:p>
        </w:tc>
        <w:tc>
          <w:tcPr>
            <w:tcW w:w="3230" w:type="dxa"/>
            <w:tcBorders>
              <w:top w:val="single" w:sz="5" w:space="0" w:color="000000"/>
              <w:left w:val="single" w:sz="3" w:space="0" w:color="000000"/>
              <w:bottom w:val="single" w:sz="5" w:space="0" w:color="000000"/>
              <w:right w:val="single" w:sz="3" w:space="0" w:color="000000"/>
            </w:tcBorders>
            <w:shd w:val="clear" w:color="auto" w:fill="D99594" w:themeFill="accent2" w:themeFillTint="99"/>
            <w:vAlign w:val="center"/>
          </w:tcPr>
          <w:p>
            <w:pPr>
              <w:widowControl w:val="0"/>
              <w:spacing w:before="69" w:after="0" w:line="271" w:lineRule="auto"/>
              <w:ind w:right="80"/>
              <w:jc w:val="center"/>
              <w:rPr>
                <w:rFonts w:ascii="Times New Roman" w:eastAsia="Calibri" w:hAnsi="Times New Roman" w:cs="Times New Roman"/>
                <w:noProof/>
                <w:spacing w:val="-1"/>
                <w:w w:val="105"/>
                <w:sz w:val="12"/>
              </w:rPr>
            </w:pPr>
            <w:r>
              <w:rPr>
                <w:rFonts w:ascii="Times New Roman" w:hAnsi="Times New Roman"/>
                <w:noProof/>
                <w:sz w:val="12"/>
              </w:rPr>
              <w:t>ADMIN (2017) 19 – Décision du 8 novembre 2017 relative à la mobilité des agents contractuels du SEAE</w:t>
            </w:r>
          </w:p>
        </w:tc>
        <w:tc>
          <w:tcPr>
            <w:tcW w:w="1409" w:type="dxa"/>
            <w:tcBorders>
              <w:top w:val="single" w:sz="5" w:space="0" w:color="000000"/>
              <w:left w:val="single" w:sz="3" w:space="0" w:color="000000"/>
              <w:bottom w:val="single" w:sz="5" w:space="0" w:color="000000"/>
              <w:right w:val="single" w:sz="3" w:space="0" w:color="000000"/>
            </w:tcBorders>
            <w:shd w:val="clear" w:color="auto" w:fill="D99594" w:themeFill="accent2" w:themeFillTint="99"/>
            <w:vAlign w:val="center"/>
          </w:tcPr>
          <w:p>
            <w:pPr>
              <w:widowControl w:val="0"/>
              <w:spacing w:before="87" w:after="0" w:line="240" w:lineRule="auto"/>
              <w:jc w:val="center"/>
              <w:rPr>
                <w:rFonts w:ascii="Times New Roman" w:eastAsia="Calibri" w:hAnsi="Times New Roman" w:cs="Times New Roman"/>
                <w:noProof/>
                <w:w w:val="105"/>
                <w:sz w:val="12"/>
              </w:rPr>
            </w:pPr>
            <w:r>
              <w:rPr>
                <w:rFonts w:ascii="Times New Roman" w:hAnsi="Times New Roman"/>
                <w:noProof/>
                <w:sz w:val="12"/>
              </w:rPr>
              <w:t>9.11.2017</w:t>
            </w:r>
          </w:p>
        </w:tc>
        <w:tc>
          <w:tcPr>
            <w:tcW w:w="1800" w:type="dxa"/>
            <w:tcBorders>
              <w:top w:val="single" w:sz="5" w:space="0" w:color="000000"/>
              <w:left w:val="single" w:sz="3" w:space="0" w:color="000000"/>
              <w:bottom w:val="single" w:sz="5"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5"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05"/>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37" w:after="0" w:line="240" w:lineRule="auto"/>
              <w:ind w:right="894"/>
              <w:jc w:val="center"/>
              <w:rPr>
                <w:rFonts w:ascii="Times New Roman" w:eastAsia="Times New Roman" w:hAnsi="Times New Roman" w:cs="Times New Roman"/>
                <w:noProof/>
                <w:sz w:val="19"/>
                <w:szCs w:val="19"/>
              </w:rPr>
            </w:pPr>
            <w:r>
              <w:rPr>
                <w:rFonts w:ascii="Times New Roman" w:hAnsi="Times New Roman"/>
                <w:b/>
                <w:noProof/>
                <w:sz w:val="19"/>
              </w:rPr>
              <w:t>Chapitre 2 – Obligations</w:t>
            </w:r>
          </w:p>
        </w:tc>
      </w:tr>
      <w:tr>
        <w:trPr>
          <w:trHeight w:hRule="exact" w:val="643"/>
        </w:trPr>
        <w:tc>
          <w:tcPr>
            <w:tcW w:w="779" w:type="dxa"/>
            <w:tcBorders>
              <w:top w:val="single" w:sz="5" w:space="0" w:color="000000"/>
              <w:left w:val="single" w:sz="4" w:space="0" w:color="000000"/>
              <w:bottom w:val="single" w:sz="3" w:space="0" w:color="000000"/>
              <w:right w:val="single" w:sz="3" w:space="0" w:color="000000"/>
            </w:tcBorders>
            <w:shd w:val="clear" w:color="auto" w:fill="DA9694"/>
            <w:vAlign w:val="center"/>
          </w:tcPr>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b/>
                <w:noProof/>
                <w:sz w:val="12"/>
              </w:rPr>
              <w:t xml:space="preserve">Annexe X </w:t>
            </w:r>
            <w:r>
              <w:rPr>
                <w:rFonts w:ascii="Times New Roman" w:hAnsi="Times New Roman"/>
                <w:b/>
                <w:noProof/>
                <w:sz w:val="12"/>
              </w:rPr>
              <w:br/>
              <w:t>(art. 5 et 23)</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Logement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6"/>
              <w:jc w:val="center"/>
              <w:rPr>
                <w:rFonts w:ascii="Times New Roman" w:eastAsia="Times New Roman" w:hAnsi="Times New Roman" w:cs="Times New Roman"/>
                <w:noProof/>
                <w:sz w:val="12"/>
                <w:szCs w:val="12"/>
              </w:rPr>
            </w:pPr>
            <w:r>
              <w:rPr>
                <w:rFonts w:ascii="Times New Roman" w:hAnsi="Times New Roman"/>
                <w:noProof/>
                <w:sz w:val="12"/>
              </w:rPr>
              <w:t>HR DEC(2013) 011 – Décision relative aux règles de mise en œuvre de la politique de logement dans les délégations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17.12.2013</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3" w:type="dxa"/>
            <w:gridSpan w:val="6"/>
            <w:tcBorders>
              <w:top w:val="single" w:sz="5" w:space="0" w:color="000000"/>
              <w:left w:val="single" w:sz="4" w:space="0" w:color="000000"/>
              <w:bottom w:val="single" w:sz="4" w:space="0" w:color="000000"/>
              <w:right w:val="single" w:sz="5" w:space="0" w:color="000000"/>
            </w:tcBorders>
            <w:shd w:val="clear" w:color="auto" w:fill="DAEEF3"/>
            <w:vAlign w:val="center"/>
          </w:tcPr>
          <w:p>
            <w:pPr>
              <w:widowControl w:val="0"/>
              <w:spacing w:before="81" w:after="0" w:line="240" w:lineRule="auto"/>
              <w:rPr>
                <w:rFonts w:ascii="Times New Roman" w:eastAsia="Times New Roman" w:hAnsi="Times New Roman" w:cs="Times New Roman"/>
                <w:noProof/>
                <w:sz w:val="19"/>
                <w:szCs w:val="19"/>
              </w:rPr>
            </w:pPr>
            <w:r>
              <w:rPr>
                <w:rFonts w:ascii="Times New Roman" w:hAnsi="Times New Roman"/>
                <w:b/>
                <w:noProof/>
                <w:sz w:val="19"/>
              </w:rPr>
              <w:t xml:space="preserve">                                                                           Chapitre 3 – Conditions de travail</w:t>
            </w:r>
          </w:p>
        </w:tc>
      </w:tr>
      <w:tr>
        <w:trPr>
          <w:trHeight w:hRule="exact" w:val="737"/>
        </w:trPr>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before="80" w:after="0" w:line="271" w:lineRule="auto"/>
              <w:ind w:right="19"/>
              <w:jc w:val="center"/>
              <w:rPr>
                <w:rFonts w:ascii="Times New Roman" w:eastAsia="Times New Roman" w:hAnsi="Times New Roman" w:cs="Times New Roman"/>
                <w:noProof/>
                <w:sz w:val="12"/>
                <w:szCs w:val="12"/>
              </w:rPr>
            </w:pPr>
            <w:r>
              <w:rPr>
                <w:rFonts w:ascii="Times New Roman" w:hAnsi="Times New Roman"/>
                <w:b/>
                <w:noProof/>
                <w:sz w:val="12"/>
              </w:rPr>
              <w:t>Annexe X</w:t>
            </w:r>
            <w:r>
              <w:rPr>
                <w:rFonts w:ascii="Times New Roman" w:hAnsi="Times New Roman"/>
                <w:b/>
                <w:noProof/>
                <w:sz w:val="12"/>
              </w:rPr>
              <w:br/>
              <w:t xml:space="preserve"> (art. 8)</w:t>
            </w:r>
          </w:p>
        </w:tc>
        <w:tc>
          <w:tcPr>
            <w:tcW w:w="2722" w:type="dxa"/>
            <w:vMerge w:val="restart"/>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Congé de détente</w:t>
            </w:r>
          </w:p>
        </w:tc>
        <w:tc>
          <w:tcPr>
            <w:tcW w:w="3230"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77" w:after="0" w:line="271" w:lineRule="auto"/>
              <w:ind w:right="68"/>
              <w:jc w:val="center"/>
              <w:rPr>
                <w:rFonts w:ascii="Times New Roman" w:eastAsia="Times New Roman" w:hAnsi="Times New Roman" w:cs="Times New Roman"/>
                <w:noProof/>
                <w:sz w:val="12"/>
                <w:szCs w:val="12"/>
              </w:rPr>
            </w:pPr>
            <w:r>
              <w:rPr>
                <w:rFonts w:ascii="Times New Roman" w:hAnsi="Times New Roman"/>
                <w:noProof/>
                <w:sz w:val="12"/>
              </w:rPr>
              <w:t>HR DEC(2013) 012 – Décision relative à la gestion du congé de détente octroyé en vertu de l’article 8 de l’annexe X</w:t>
            </w:r>
          </w:p>
        </w:tc>
        <w:tc>
          <w:tcPr>
            <w:tcW w:w="1409"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17.12.2013</w:t>
            </w:r>
          </w:p>
        </w:tc>
        <w:tc>
          <w:tcPr>
            <w:tcW w:w="1800"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20.12.2018</w:t>
            </w:r>
          </w:p>
        </w:tc>
        <w:tc>
          <w:tcPr>
            <w:tcW w:w="893"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15"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37"/>
        </w:trPr>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before="80" w:after="0" w:line="271" w:lineRule="auto"/>
              <w:ind w:right="19"/>
              <w:jc w:val="center"/>
              <w:rPr>
                <w:rFonts w:ascii="Times New Roman" w:eastAsia="Calibri" w:hAnsi="Times New Roman" w:cs="Times New Roman"/>
                <w:b/>
                <w:noProof/>
                <w:spacing w:val="-2"/>
                <w:w w:val="105"/>
                <w:sz w:val="12"/>
                <w:lang w:val="en-US"/>
              </w:rPr>
            </w:pPr>
          </w:p>
        </w:tc>
        <w:tc>
          <w:tcPr>
            <w:tcW w:w="2722" w:type="dxa"/>
            <w:vMerge/>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sz w:val="17"/>
                <w:lang w:val="en-US"/>
              </w:rPr>
            </w:pPr>
          </w:p>
        </w:tc>
        <w:tc>
          <w:tcPr>
            <w:tcW w:w="3230"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before="77" w:after="0" w:line="271" w:lineRule="auto"/>
              <w:ind w:right="68"/>
              <w:jc w:val="center"/>
              <w:rPr>
                <w:rFonts w:ascii="Times New Roman" w:eastAsia="Calibri" w:hAnsi="Times New Roman" w:cs="Times New Roman"/>
                <w:noProof/>
                <w:spacing w:val="-2"/>
                <w:w w:val="105"/>
                <w:sz w:val="12"/>
              </w:rPr>
            </w:pPr>
            <w:r>
              <w:rPr>
                <w:rFonts w:ascii="Times New Roman" w:hAnsi="Calibri"/>
                <w:noProof/>
                <w:sz w:val="12"/>
              </w:rPr>
              <w:t>ADMIN (2018)</w:t>
            </w:r>
            <w:r>
              <w:rPr>
                <w:rFonts w:ascii="Times New Roman" w:hAnsi="Calibri"/>
                <w:noProof/>
                <w:sz w:val="12"/>
              </w:rPr>
              <w:t> </w:t>
            </w:r>
            <w:r>
              <w:rPr>
                <w:rFonts w:ascii="Times New Roman" w:hAnsi="Calibri"/>
                <w:noProof/>
                <w:sz w:val="12"/>
              </w:rPr>
              <w:t>34</w:t>
            </w:r>
            <w:r>
              <w:rPr>
                <w:rFonts w:ascii="Times New Roman" w:hAnsi="Calibri"/>
                <w:noProof/>
                <w:sz w:val="12"/>
              </w:rPr>
              <w:t> –</w:t>
            </w:r>
            <w:r>
              <w:rPr>
                <w:rFonts w:ascii="Times New Roman" w:hAnsi="Calibri"/>
                <w:noProof/>
                <w:sz w:val="12"/>
              </w:rPr>
              <w:t xml:space="preserve"> D</w:t>
            </w:r>
            <w:r>
              <w:rPr>
                <w:rFonts w:ascii="Times New Roman" w:hAnsi="Calibri"/>
                <w:noProof/>
                <w:sz w:val="12"/>
              </w:rPr>
              <w:t>é</w:t>
            </w:r>
            <w:r>
              <w:rPr>
                <w:rFonts w:ascii="Times New Roman" w:hAnsi="Calibri"/>
                <w:noProof/>
                <w:sz w:val="12"/>
              </w:rPr>
              <w:t>cision portant dispositions g</w:t>
            </w:r>
            <w:r>
              <w:rPr>
                <w:rFonts w:ascii="Times New Roman" w:hAnsi="Calibri"/>
                <w:noProof/>
                <w:sz w:val="12"/>
              </w:rPr>
              <w:t>é</w:t>
            </w:r>
            <w:r>
              <w:rPr>
                <w:rFonts w:ascii="Times New Roman" w:hAnsi="Calibri"/>
                <w:noProof/>
                <w:sz w:val="12"/>
              </w:rPr>
              <w:t>n</w:t>
            </w:r>
            <w:r>
              <w:rPr>
                <w:rFonts w:ascii="Times New Roman" w:hAnsi="Calibri"/>
                <w:noProof/>
                <w:sz w:val="12"/>
              </w:rPr>
              <w:t>é</w:t>
            </w:r>
            <w:r>
              <w:rPr>
                <w:rFonts w:ascii="Times New Roman" w:hAnsi="Calibri"/>
                <w:noProof/>
                <w:sz w:val="12"/>
              </w:rPr>
              <w:t>rales d</w:t>
            </w:r>
            <w:r>
              <w:rPr>
                <w:rFonts w:ascii="Times New Roman" w:hAnsi="Calibri"/>
                <w:noProof/>
                <w:sz w:val="12"/>
              </w:rPr>
              <w:t>’</w:t>
            </w:r>
            <w:r>
              <w:rPr>
                <w:rFonts w:ascii="Times New Roman" w:hAnsi="Calibri"/>
                <w:noProof/>
                <w:sz w:val="12"/>
              </w:rPr>
              <w:t>ex</w:t>
            </w:r>
            <w:r>
              <w:rPr>
                <w:rFonts w:ascii="Times New Roman" w:hAnsi="Calibri"/>
                <w:noProof/>
                <w:sz w:val="12"/>
              </w:rPr>
              <w:t>é</w:t>
            </w:r>
            <w:r>
              <w:rPr>
                <w:rFonts w:ascii="Times New Roman" w:hAnsi="Calibri"/>
                <w:noProof/>
                <w:sz w:val="12"/>
              </w:rPr>
              <w:t xml:space="preserve">cution relatives </w:t>
            </w:r>
            <w:r>
              <w:rPr>
                <w:rFonts w:ascii="Times New Roman" w:hAnsi="Calibri"/>
                <w:noProof/>
                <w:sz w:val="12"/>
              </w:rPr>
              <w:t>à</w:t>
            </w:r>
            <w:r>
              <w:rPr>
                <w:rFonts w:ascii="Times New Roman" w:hAnsi="Calibri"/>
                <w:noProof/>
                <w:sz w:val="12"/>
              </w:rPr>
              <w:t xml:space="preserve"> la gestion du cong</w:t>
            </w:r>
            <w:r>
              <w:rPr>
                <w:rFonts w:ascii="Times New Roman" w:hAnsi="Calibri"/>
                <w:noProof/>
                <w:sz w:val="12"/>
              </w:rPr>
              <w:t>é</w:t>
            </w:r>
            <w:r>
              <w:rPr>
                <w:rFonts w:ascii="Times New Roman" w:hAnsi="Calibri"/>
                <w:noProof/>
                <w:sz w:val="12"/>
              </w:rPr>
              <w:t xml:space="preserve"> de d</w:t>
            </w:r>
            <w:r>
              <w:rPr>
                <w:rFonts w:ascii="Times New Roman" w:hAnsi="Calibri"/>
                <w:noProof/>
                <w:sz w:val="12"/>
              </w:rPr>
              <w:t>é</w:t>
            </w:r>
            <w:r>
              <w:rPr>
                <w:rFonts w:ascii="Times New Roman" w:hAnsi="Calibri"/>
                <w:noProof/>
                <w:sz w:val="12"/>
              </w:rPr>
              <w:t>tente au titre de l</w:t>
            </w:r>
            <w:r>
              <w:rPr>
                <w:rFonts w:ascii="Times New Roman" w:hAnsi="Calibri"/>
                <w:noProof/>
                <w:sz w:val="12"/>
              </w:rPr>
              <w:t>’</w:t>
            </w:r>
            <w:r>
              <w:rPr>
                <w:rFonts w:ascii="Times New Roman" w:hAnsi="Calibri"/>
                <w:noProof/>
                <w:sz w:val="12"/>
              </w:rPr>
              <w:t>article</w:t>
            </w:r>
            <w:r>
              <w:rPr>
                <w:rFonts w:ascii="Times New Roman" w:hAnsi="Calibri"/>
                <w:noProof/>
                <w:sz w:val="12"/>
              </w:rPr>
              <w:t> </w:t>
            </w:r>
            <w:r>
              <w:rPr>
                <w:rFonts w:ascii="Times New Roman" w:hAnsi="Calibri"/>
                <w:noProof/>
                <w:sz w:val="12"/>
              </w:rPr>
              <w:t>8 de l</w:t>
            </w:r>
            <w:r>
              <w:rPr>
                <w:rFonts w:ascii="Times New Roman" w:hAnsi="Calibri"/>
                <w:noProof/>
                <w:sz w:val="12"/>
              </w:rPr>
              <w:t>’</w:t>
            </w:r>
            <w:r>
              <w:rPr>
                <w:rFonts w:ascii="Times New Roman" w:hAnsi="Calibri"/>
                <w:noProof/>
                <w:sz w:val="12"/>
              </w:rPr>
              <w:t>annexe</w:t>
            </w:r>
            <w:r>
              <w:rPr>
                <w:rFonts w:ascii="Times New Roman" w:hAnsi="Calibri"/>
                <w:noProof/>
                <w:sz w:val="12"/>
              </w:rPr>
              <w:t> </w:t>
            </w:r>
            <w:r>
              <w:rPr>
                <w:rFonts w:ascii="Times New Roman" w:hAnsi="Calibri"/>
                <w:noProof/>
                <w:sz w:val="12"/>
              </w:rPr>
              <w:t>X du statut</w:t>
            </w:r>
          </w:p>
        </w:tc>
        <w:tc>
          <w:tcPr>
            <w:tcW w:w="1409"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noProof/>
                <w:w w:val="105"/>
                <w:sz w:val="12"/>
              </w:rPr>
            </w:pPr>
            <w:r>
              <w:rPr>
                <w:rFonts w:ascii="Times New Roman" w:hAnsi="Times New Roman"/>
                <w:noProof/>
                <w:sz w:val="12"/>
              </w:rPr>
              <w:t>20.12.2018</w:t>
            </w:r>
          </w:p>
        </w:tc>
        <w:tc>
          <w:tcPr>
            <w:tcW w:w="1800"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before="115"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4 – Régime pécuniaire et avantages sociaux</w:t>
            </w:r>
          </w:p>
        </w:tc>
      </w:tr>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9"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Section 1 – Régime pécuniaire et allocations familiales</w:t>
            </w:r>
          </w:p>
        </w:tc>
      </w:tr>
      <w:tr>
        <w:trPr>
          <w:trHeight w:hRule="exact" w:val="929"/>
        </w:trPr>
        <w:tc>
          <w:tcPr>
            <w:tcW w:w="779" w:type="dxa"/>
            <w:vMerge w:val="restart"/>
            <w:tcBorders>
              <w:top w:val="single" w:sz="5" w:space="0" w:color="000000"/>
              <w:left w:val="single" w:sz="4" w:space="0" w:color="000000"/>
              <w:right w:val="single" w:sz="3" w:space="0" w:color="000000"/>
            </w:tcBorders>
            <w:shd w:val="clear" w:color="auto" w:fill="DA9694"/>
            <w:vAlign w:val="center"/>
          </w:tcPr>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b/>
                <w:noProof/>
                <w:sz w:val="12"/>
              </w:rPr>
              <w:t xml:space="preserve">Annexe X </w:t>
            </w:r>
            <w:r>
              <w:rPr>
                <w:rFonts w:ascii="Times New Roman" w:hAnsi="Times New Roman"/>
                <w:b/>
                <w:noProof/>
                <w:sz w:val="12"/>
              </w:rPr>
              <w:br/>
              <w:t>(art. 10)</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Indemnité de conditions de vie</w:t>
            </w:r>
          </w:p>
        </w:tc>
        <w:tc>
          <w:tcPr>
            <w:tcW w:w="3230" w:type="dxa"/>
            <w:tcBorders>
              <w:top w:val="single" w:sz="5" w:space="0" w:color="000000"/>
              <w:left w:val="single" w:sz="3" w:space="0" w:color="000000"/>
              <w:bottom w:val="single" w:sz="6" w:space="0" w:color="000000"/>
              <w:right w:val="single" w:sz="3" w:space="0" w:color="000000"/>
            </w:tcBorders>
            <w:shd w:val="clear" w:color="auto" w:fill="DA9694"/>
            <w:vAlign w:val="center"/>
          </w:tcPr>
          <w:p>
            <w:pPr>
              <w:widowControl w:val="0"/>
              <w:spacing w:before="79" w:after="0" w:line="271" w:lineRule="auto"/>
              <w:ind w:right="104"/>
              <w:jc w:val="center"/>
              <w:rPr>
                <w:rFonts w:ascii="Times New Roman" w:eastAsia="Times New Roman" w:hAnsi="Times New Roman" w:cs="Times New Roman"/>
                <w:noProof/>
                <w:sz w:val="12"/>
                <w:szCs w:val="12"/>
              </w:rPr>
            </w:pPr>
            <w:r>
              <w:rPr>
                <w:rFonts w:ascii="Times New Roman" w:hAnsi="Times New Roman"/>
                <w:noProof/>
                <w:sz w:val="12"/>
              </w:rPr>
              <w:t>ADMIN (2015) 28 – Orientations relatives à la méthode de détermination de la liste annuelle des pays où les conditions de vie peuvent être considérées comme équivalentes aux conditions de vie de l’Union européenne qui ne donnent pas le droit au versement d’une indemnité de condition de vie</w:t>
            </w:r>
          </w:p>
        </w:tc>
        <w:tc>
          <w:tcPr>
            <w:tcW w:w="1409" w:type="dxa"/>
            <w:tcBorders>
              <w:top w:val="single" w:sz="5" w:space="0" w:color="000000"/>
              <w:left w:val="single" w:sz="3" w:space="0" w:color="000000"/>
              <w:bottom w:val="single" w:sz="6"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31.8.2015</w:t>
            </w:r>
          </w:p>
        </w:tc>
        <w:tc>
          <w:tcPr>
            <w:tcW w:w="1800" w:type="dxa"/>
            <w:tcBorders>
              <w:top w:val="single" w:sz="5" w:space="0" w:color="000000"/>
              <w:left w:val="single" w:sz="3" w:space="0" w:color="000000"/>
              <w:bottom w:val="single" w:sz="6"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6"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929"/>
        </w:trPr>
        <w:tc>
          <w:tcPr>
            <w:tcW w:w="779" w:type="dxa"/>
            <w:vMerge/>
            <w:tcBorders>
              <w:left w:val="single" w:sz="4" w:space="0" w:color="000000"/>
              <w:bottom w:val="single" w:sz="3" w:space="0" w:color="000000"/>
              <w:right w:val="single" w:sz="3" w:space="0" w:color="000000"/>
            </w:tcBorders>
            <w:shd w:val="clear" w:color="auto" w:fill="DA9694"/>
            <w:vAlign w:val="center"/>
          </w:tcPr>
          <w:p>
            <w:pPr>
              <w:widowControl w:val="0"/>
              <w:spacing w:after="0" w:line="271" w:lineRule="auto"/>
              <w:ind w:right="19"/>
              <w:jc w:val="center"/>
              <w:rPr>
                <w:rFonts w:ascii="Times New Roman" w:eastAsia="Calibri" w:hAnsi="Times New Roman" w:cs="Times New Roman"/>
                <w:b/>
                <w:noProof/>
                <w:spacing w:val="-2"/>
                <w:w w:val="105"/>
                <w:sz w:val="12"/>
                <w:lang w:val="en-US"/>
              </w:rPr>
            </w:pPr>
          </w:p>
        </w:tc>
        <w:tc>
          <w:tcPr>
            <w:tcW w:w="2722" w:type="dxa"/>
            <w:vMerge/>
            <w:tcBorders>
              <w:left w:val="single" w:sz="3"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w w:val="105"/>
                <w:sz w:val="16"/>
                <w:lang w:val="en-US"/>
              </w:rPr>
            </w:pPr>
          </w:p>
        </w:tc>
        <w:tc>
          <w:tcPr>
            <w:tcW w:w="3230" w:type="dxa"/>
            <w:tcBorders>
              <w:top w:val="single" w:sz="6" w:space="0" w:color="000000"/>
              <w:left w:val="single" w:sz="4" w:space="0" w:color="000000"/>
              <w:bottom w:val="single" w:sz="4" w:space="0" w:color="000000"/>
              <w:right w:val="single" w:sz="4" w:space="0" w:color="000000"/>
            </w:tcBorders>
            <w:shd w:val="clear" w:color="auto" w:fill="FFFF66"/>
            <w:vAlign w:val="center"/>
          </w:tcPr>
          <w:p>
            <w:pPr>
              <w:widowControl w:val="0"/>
              <w:spacing w:before="79" w:after="0" w:line="271" w:lineRule="auto"/>
              <w:ind w:right="104"/>
              <w:jc w:val="center"/>
              <w:rPr>
                <w:rFonts w:ascii="Times New Roman" w:eastAsia="Calibri" w:hAnsi="Times New Roman" w:cs="Times New Roman"/>
                <w:noProof/>
                <w:spacing w:val="-1"/>
                <w:w w:val="105"/>
                <w:sz w:val="12"/>
              </w:rPr>
            </w:pPr>
            <w:r>
              <w:rPr>
                <w:rFonts w:ascii="Times New Roman" w:hAnsi="Calibri"/>
                <w:noProof/>
                <w:sz w:val="12"/>
              </w:rPr>
              <w:t>ADMIN (2018)</w:t>
            </w:r>
            <w:r>
              <w:rPr>
                <w:rFonts w:ascii="Times New Roman" w:hAnsi="Calibri"/>
                <w:noProof/>
                <w:sz w:val="12"/>
              </w:rPr>
              <w:t> </w:t>
            </w:r>
            <w:r>
              <w:rPr>
                <w:rFonts w:ascii="Times New Roman" w:hAnsi="Calibri"/>
                <w:noProof/>
                <w:sz w:val="12"/>
              </w:rPr>
              <w:t>35</w:t>
            </w:r>
            <w:r>
              <w:rPr>
                <w:rFonts w:ascii="Times New Roman" w:hAnsi="Calibri"/>
                <w:noProof/>
                <w:sz w:val="12"/>
              </w:rPr>
              <w:t> –</w:t>
            </w:r>
            <w:r>
              <w:rPr>
                <w:rFonts w:ascii="Times New Roman" w:hAnsi="Calibri"/>
                <w:noProof/>
                <w:sz w:val="12"/>
              </w:rPr>
              <w:t xml:space="preserve"> D</w:t>
            </w:r>
            <w:r>
              <w:rPr>
                <w:rFonts w:ascii="Times New Roman" w:hAnsi="Calibri"/>
                <w:noProof/>
                <w:sz w:val="12"/>
              </w:rPr>
              <w:t>é</w:t>
            </w:r>
            <w:r>
              <w:rPr>
                <w:rFonts w:ascii="Times New Roman" w:hAnsi="Calibri"/>
                <w:noProof/>
                <w:sz w:val="12"/>
              </w:rPr>
              <w:t>cision portant dispositions g</w:t>
            </w:r>
            <w:r>
              <w:rPr>
                <w:rFonts w:ascii="Times New Roman" w:hAnsi="Calibri"/>
                <w:noProof/>
                <w:sz w:val="12"/>
              </w:rPr>
              <w:t>é</w:t>
            </w:r>
            <w:r>
              <w:rPr>
                <w:rFonts w:ascii="Times New Roman" w:hAnsi="Calibri"/>
                <w:noProof/>
                <w:sz w:val="12"/>
              </w:rPr>
              <w:t>n</w:t>
            </w:r>
            <w:r>
              <w:rPr>
                <w:rFonts w:ascii="Times New Roman" w:hAnsi="Calibri"/>
                <w:noProof/>
                <w:sz w:val="12"/>
              </w:rPr>
              <w:t>é</w:t>
            </w:r>
            <w:r>
              <w:rPr>
                <w:rFonts w:ascii="Times New Roman" w:hAnsi="Calibri"/>
                <w:noProof/>
                <w:sz w:val="12"/>
              </w:rPr>
              <w:t>rales d</w:t>
            </w:r>
            <w:r>
              <w:rPr>
                <w:rFonts w:ascii="Times New Roman" w:hAnsi="Calibri"/>
                <w:noProof/>
                <w:sz w:val="12"/>
              </w:rPr>
              <w:t>’</w:t>
            </w:r>
            <w:r>
              <w:rPr>
                <w:rFonts w:ascii="Times New Roman" w:hAnsi="Calibri"/>
                <w:noProof/>
                <w:sz w:val="12"/>
              </w:rPr>
              <w:t>ex</w:t>
            </w:r>
            <w:r>
              <w:rPr>
                <w:rFonts w:ascii="Times New Roman" w:hAnsi="Calibri"/>
                <w:noProof/>
                <w:sz w:val="12"/>
              </w:rPr>
              <w:t>é</w:t>
            </w:r>
            <w:r>
              <w:rPr>
                <w:rFonts w:ascii="Times New Roman" w:hAnsi="Calibri"/>
                <w:noProof/>
                <w:sz w:val="12"/>
              </w:rPr>
              <w:t>cution concernant l</w:t>
            </w:r>
            <w:r>
              <w:rPr>
                <w:rFonts w:ascii="Times New Roman" w:hAnsi="Calibri"/>
                <w:noProof/>
                <w:sz w:val="12"/>
              </w:rPr>
              <w:t>’</w:t>
            </w:r>
            <w:r>
              <w:rPr>
                <w:rFonts w:ascii="Times New Roman" w:hAnsi="Calibri"/>
                <w:noProof/>
                <w:sz w:val="12"/>
              </w:rPr>
              <w:t>indemnit</w:t>
            </w:r>
            <w:r>
              <w:rPr>
                <w:rFonts w:ascii="Times New Roman" w:hAnsi="Calibri"/>
                <w:noProof/>
                <w:sz w:val="12"/>
              </w:rPr>
              <w:t>é</w:t>
            </w:r>
            <w:r>
              <w:rPr>
                <w:rFonts w:ascii="Times New Roman" w:hAnsi="Calibri"/>
                <w:noProof/>
                <w:sz w:val="12"/>
              </w:rPr>
              <w:t xml:space="preserve"> de conditions de vie et l</w:t>
            </w:r>
            <w:r>
              <w:rPr>
                <w:rFonts w:ascii="Times New Roman" w:hAnsi="Calibri"/>
                <w:noProof/>
                <w:sz w:val="12"/>
              </w:rPr>
              <w:t>’</w:t>
            </w:r>
            <w:r>
              <w:rPr>
                <w:rFonts w:ascii="Times New Roman" w:hAnsi="Calibri"/>
                <w:noProof/>
                <w:sz w:val="12"/>
              </w:rPr>
              <w:t>indemnit</w:t>
            </w:r>
            <w:r>
              <w:rPr>
                <w:rFonts w:ascii="Times New Roman" w:hAnsi="Calibri"/>
                <w:noProof/>
                <w:sz w:val="12"/>
              </w:rPr>
              <w:t>é</w:t>
            </w:r>
            <w:r>
              <w:rPr>
                <w:rFonts w:ascii="Times New Roman" w:hAnsi="Calibri"/>
                <w:noProof/>
                <w:sz w:val="12"/>
              </w:rPr>
              <w:t xml:space="preserve"> compl</w:t>
            </w:r>
            <w:r>
              <w:rPr>
                <w:rFonts w:ascii="Times New Roman" w:hAnsi="Calibri"/>
                <w:noProof/>
                <w:sz w:val="12"/>
              </w:rPr>
              <w:t>é</w:t>
            </w:r>
            <w:r>
              <w:rPr>
                <w:rFonts w:ascii="Times New Roman" w:hAnsi="Calibri"/>
                <w:noProof/>
                <w:sz w:val="12"/>
              </w:rPr>
              <w:t>mentaire vis</w:t>
            </w:r>
            <w:r>
              <w:rPr>
                <w:rFonts w:ascii="Times New Roman" w:hAnsi="Calibri"/>
                <w:noProof/>
                <w:sz w:val="12"/>
              </w:rPr>
              <w:t>é</w:t>
            </w:r>
            <w:r>
              <w:rPr>
                <w:rFonts w:ascii="Times New Roman" w:hAnsi="Calibri"/>
                <w:noProof/>
                <w:sz w:val="12"/>
              </w:rPr>
              <w:t xml:space="preserve">es </w:t>
            </w:r>
            <w:r>
              <w:rPr>
                <w:rFonts w:ascii="Times New Roman" w:hAnsi="Calibri"/>
                <w:noProof/>
                <w:sz w:val="12"/>
              </w:rPr>
              <w:t>à</w:t>
            </w:r>
            <w:r>
              <w:rPr>
                <w:rFonts w:ascii="Times New Roman" w:hAnsi="Calibri"/>
                <w:noProof/>
                <w:sz w:val="12"/>
              </w:rPr>
              <w:t xml:space="preserve"> l</w:t>
            </w:r>
            <w:r>
              <w:rPr>
                <w:rFonts w:ascii="Times New Roman" w:hAnsi="Calibri"/>
                <w:noProof/>
                <w:sz w:val="12"/>
              </w:rPr>
              <w:t>’</w:t>
            </w:r>
            <w:r>
              <w:rPr>
                <w:rFonts w:ascii="Times New Roman" w:hAnsi="Calibri"/>
                <w:noProof/>
                <w:sz w:val="12"/>
              </w:rPr>
              <w:t>article</w:t>
            </w:r>
            <w:r>
              <w:rPr>
                <w:rFonts w:ascii="Times New Roman" w:hAnsi="Calibri"/>
                <w:noProof/>
                <w:sz w:val="12"/>
              </w:rPr>
              <w:t> </w:t>
            </w:r>
            <w:r>
              <w:rPr>
                <w:rFonts w:ascii="Times New Roman" w:hAnsi="Calibri"/>
                <w:noProof/>
                <w:sz w:val="12"/>
              </w:rPr>
              <w:t>10 de l</w:t>
            </w:r>
            <w:r>
              <w:rPr>
                <w:rFonts w:ascii="Times New Roman" w:hAnsi="Calibri"/>
                <w:noProof/>
                <w:sz w:val="12"/>
              </w:rPr>
              <w:t>’</w:t>
            </w:r>
            <w:r>
              <w:rPr>
                <w:rFonts w:ascii="Times New Roman" w:hAnsi="Calibri"/>
                <w:noProof/>
                <w:sz w:val="12"/>
              </w:rPr>
              <w:t>annexe</w:t>
            </w:r>
            <w:r>
              <w:rPr>
                <w:rFonts w:ascii="Times New Roman" w:hAnsi="Calibri"/>
                <w:noProof/>
                <w:sz w:val="12"/>
              </w:rPr>
              <w:t> </w:t>
            </w:r>
            <w:r>
              <w:rPr>
                <w:rFonts w:ascii="Times New Roman" w:hAnsi="Calibri"/>
                <w:noProof/>
                <w:sz w:val="12"/>
              </w:rPr>
              <w:t>X du statut des fonctionnaires</w:t>
            </w:r>
          </w:p>
        </w:tc>
        <w:tc>
          <w:tcPr>
            <w:tcW w:w="1409" w:type="dxa"/>
            <w:tcBorders>
              <w:top w:val="single" w:sz="6"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noProof/>
                <w:w w:val="105"/>
                <w:sz w:val="12"/>
              </w:rPr>
            </w:pPr>
            <w:r>
              <w:rPr>
                <w:rFonts w:ascii="Times New Roman" w:hAnsi="Times New Roman"/>
                <w:noProof/>
                <w:sz w:val="12"/>
              </w:rPr>
              <w:t>20.12.2018</w:t>
            </w:r>
          </w:p>
        </w:tc>
        <w:tc>
          <w:tcPr>
            <w:tcW w:w="1800" w:type="dxa"/>
            <w:tcBorders>
              <w:top w:val="single" w:sz="6"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6" w:space="0" w:color="000000"/>
              <w:left w:val="single" w:sz="4" w:space="0" w:color="000000"/>
              <w:bottom w:val="single" w:sz="4" w:space="0" w:color="000000"/>
              <w:right w:val="single" w:sz="6"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43"/>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 à 13</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Monnaie et pondération</w:t>
            </w:r>
          </w:p>
        </w:tc>
        <w:tc>
          <w:tcPr>
            <w:tcW w:w="3230" w:type="dxa"/>
            <w:tcBorders>
              <w:top w:val="single" w:sz="4" w:space="0" w:color="000000"/>
              <w:left w:val="single" w:sz="3" w:space="0" w:color="000000"/>
              <w:bottom w:val="single" w:sz="3" w:space="0" w:color="000000"/>
              <w:right w:val="single" w:sz="3" w:space="0" w:color="000000"/>
            </w:tcBorders>
            <w:shd w:val="clear" w:color="auto" w:fill="DA9694"/>
            <w:vAlign w:val="center"/>
          </w:tcPr>
          <w:p>
            <w:pPr>
              <w:widowControl w:val="0"/>
              <w:spacing w:before="93" w:after="0" w:line="271" w:lineRule="auto"/>
              <w:ind w:right="43"/>
              <w:jc w:val="center"/>
              <w:rPr>
                <w:rFonts w:ascii="Times New Roman" w:eastAsia="Times New Roman" w:hAnsi="Times New Roman" w:cs="Times New Roman"/>
                <w:noProof/>
                <w:sz w:val="12"/>
                <w:szCs w:val="12"/>
              </w:rPr>
            </w:pPr>
            <w:r>
              <w:rPr>
                <w:rFonts w:ascii="Times New Roman" w:hAnsi="Times New Roman"/>
                <w:noProof/>
                <w:sz w:val="12"/>
              </w:rPr>
              <w:t>PROC EEAS(2011) 02 – Décision C(2004) 1597/1 relative à l’adaptation des correcteurs et des taux de change associés visés aux articles 12 et 13 de l’annexe X du statut des fonctionnaires</w:t>
            </w:r>
          </w:p>
        </w:tc>
        <w:tc>
          <w:tcPr>
            <w:tcW w:w="1409" w:type="dxa"/>
            <w:tcBorders>
              <w:top w:val="single" w:sz="4"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4"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4"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90"/>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87"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16</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58" w:lineRule="auto"/>
              <w:ind w:right="70"/>
              <w:jc w:val="center"/>
              <w:rPr>
                <w:rFonts w:ascii="Times New Roman" w:eastAsia="Times New Roman" w:hAnsi="Times New Roman" w:cs="Times New Roman"/>
                <w:noProof/>
                <w:sz w:val="17"/>
                <w:szCs w:val="17"/>
              </w:rPr>
            </w:pPr>
            <w:r>
              <w:rPr>
                <w:rFonts w:ascii="Times New Roman" w:hAnsi="Times New Roman"/>
                <w:b/>
                <w:noProof/>
                <w:sz w:val="17"/>
                <w:szCs w:val="17"/>
              </w:rPr>
              <w:t>Remboursements aux fonctionnaires affectés dans les pays tiers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119"/>
              <w:jc w:val="center"/>
              <w:rPr>
                <w:rFonts w:ascii="Times New Roman" w:eastAsia="Times New Roman" w:hAnsi="Times New Roman" w:cs="Times New Roman"/>
                <w:noProof/>
                <w:sz w:val="12"/>
                <w:szCs w:val="12"/>
              </w:rPr>
            </w:pPr>
            <w:r>
              <w:rPr>
                <w:rFonts w:ascii="Times New Roman" w:hAnsi="Times New Roman"/>
                <w:noProof/>
                <w:sz w:val="12"/>
              </w:rPr>
              <w:t>HR DEC(2013) 015 – Décision relative aux remboursements dus aux fonctionnaires affectés dans des pays tiers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03"/>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Section 2 – Règles relatives au remboursement des frais</w:t>
            </w:r>
          </w:p>
        </w:tc>
      </w:tr>
      <w:tr>
        <w:trPr>
          <w:trHeight w:hRule="exact" w:val="905"/>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105"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22</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7" w:lineRule="auto"/>
              <w:ind w:right="50"/>
              <w:jc w:val="center"/>
              <w:rPr>
                <w:rFonts w:ascii="Times New Roman" w:eastAsia="Times New Roman" w:hAnsi="Times New Roman" w:cs="Times New Roman"/>
                <w:noProof/>
                <w:sz w:val="17"/>
                <w:szCs w:val="17"/>
              </w:rPr>
            </w:pPr>
            <w:r>
              <w:rPr>
                <w:rFonts w:ascii="Times New Roman" w:hAnsi="Times New Roman"/>
                <w:b/>
                <w:noProof/>
                <w:sz w:val="17"/>
              </w:rPr>
              <w:t>Indemnité de logement provisoire et frais de transport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8"/>
              <w:jc w:val="center"/>
              <w:rPr>
                <w:rFonts w:ascii="Times New Roman" w:eastAsia="Times New Roman" w:hAnsi="Times New Roman" w:cs="Times New Roman"/>
                <w:noProof/>
                <w:sz w:val="12"/>
                <w:szCs w:val="12"/>
              </w:rPr>
            </w:pPr>
            <w:r>
              <w:rPr>
                <w:rFonts w:ascii="Times New Roman" w:hAnsi="Times New Roman"/>
                <w:noProof/>
                <w:sz w:val="12"/>
              </w:rPr>
              <w:t>PROC EEAS(2011) 002 – Décision C(2004) 1597/2 relative à l’application de l’article 22 de l’annexe X du statut des fonctionnaires concernant la récupération de l’indemnité de logement provisoire et des frais de transport des effets personnels du conjoint et des personnes à charge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62"/>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5" w:after="0" w:line="240" w:lineRule="auto"/>
              <w:ind w:right="893"/>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3 – Sécurité sociale</w:t>
            </w:r>
          </w:p>
        </w:tc>
      </w:tr>
      <w:tr>
        <w:trPr>
          <w:trHeight w:hRule="exact" w:val="651"/>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24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Assurance maladie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3" w:after="0" w:line="271" w:lineRule="auto"/>
              <w:ind w:right="94"/>
              <w:jc w:val="center"/>
              <w:rPr>
                <w:rFonts w:ascii="Times New Roman" w:eastAsia="Times New Roman" w:hAnsi="Times New Roman" w:cs="Times New Roman"/>
                <w:noProof/>
                <w:sz w:val="12"/>
                <w:szCs w:val="12"/>
              </w:rPr>
            </w:pPr>
            <w:r>
              <w:rPr>
                <w:rFonts w:ascii="Times New Roman" w:hAnsi="Times New Roman"/>
                <w:noProof/>
                <w:sz w:val="12"/>
              </w:rPr>
              <w:t>PROC EEAS(2011) 013 – Décision de la Commission relative aux dispositions générales d’exécution de l’article 24, premier et deuxième alinéas, de l’annexe X</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905"/>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107"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25</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Assurance accidents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22"/>
              <w:jc w:val="center"/>
              <w:rPr>
                <w:rFonts w:ascii="Times New Roman" w:eastAsia="Times New Roman" w:hAnsi="Times New Roman" w:cs="Times New Roman"/>
                <w:noProof/>
                <w:sz w:val="12"/>
                <w:szCs w:val="12"/>
              </w:rPr>
            </w:pPr>
            <w:r>
              <w:rPr>
                <w:rFonts w:ascii="Times New Roman" w:hAnsi="Times New Roman"/>
                <w:noProof/>
                <w:sz w:val="12"/>
              </w:rPr>
              <w:t>PROC EEAS(2011) 013 – Décision de la Commission portant dispositions générales relatives à la couverture des risques d’accident du conjoint, des enfants et des autres personnes à charge du fonctionnaire de la Communauté européenne affecté dans un pays tiers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before="85" w:after="0" w:line="240" w:lineRule="auto"/>
        <w:ind w:right="893"/>
        <w:rPr>
          <w:rFonts w:ascii="Times New Roman" w:eastAsia="Calibri" w:hAnsi="Times New Roman" w:cs="Times New Roman"/>
          <w:b/>
          <w:noProof/>
          <w:spacing w:val="-1"/>
          <w:w w:val="105"/>
          <w:sz w:val="16"/>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622"/>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60" w:after="0" w:line="240" w:lineRule="auto"/>
              <w:jc w:val="center"/>
              <w:rPr>
                <w:rFonts w:ascii="Times New Roman" w:eastAsia="Times New Roman" w:hAnsi="Times New Roman" w:cs="Times New Roman"/>
                <w:noProof/>
                <w:sz w:val="42"/>
                <w:szCs w:val="42"/>
              </w:rPr>
            </w:pPr>
            <w:r>
              <w:rPr>
                <w:rFonts w:ascii="Times New Roman" w:hAnsi="Times New Roman"/>
                <w:b/>
                <w:noProof/>
                <w:sz w:val="42"/>
              </w:rPr>
              <w:t>Régime applicable aux autres agents</w:t>
            </w:r>
          </w:p>
        </w:tc>
      </w:tr>
      <w:tr>
        <w:trPr>
          <w:trHeight w:hRule="exact" w:val="735"/>
        </w:trPr>
        <w:tc>
          <w:tcPr>
            <w:tcW w:w="779"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3" w:after="0" w:line="240" w:lineRule="auto"/>
              <w:jc w:val="center"/>
              <w:rPr>
                <w:rFonts w:ascii="Times New Roman" w:eastAsia="Times New Roman" w:hAnsi="Times New Roman" w:cs="Times New Roman"/>
                <w:b/>
                <w:bCs/>
                <w:noProof/>
                <w:sz w:val="17"/>
                <w:szCs w:val="17"/>
                <w:lang w:val="fr-BE"/>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3" w:after="0" w:line="240" w:lineRule="auto"/>
              <w:jc w:val="center"/>
              <w:rPr>
                <w:rFonts w:ascii="Times New Roman" w:eastAsia="Times New Roman" w:hAnsi="Times New Roman" w:cs="Times New Roman"/>
                <w:b/>
                <w:bCs/>
                <w:noProof/>
                <w:sz w:val="17"/>
                <w:szCs w:val="17"/>
                <w:lang w:val="en-US"/>
              </w:rPr>
            </w:pPr>
          </w:p>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3" w:after="0" w:line="240" w:lineRule="auto"/>
              <w:jc w:val="center"/>
              <w:rPr>
                <w:rFonts w:ascii="Times New Roman" w:eastAsia="Times New Roman" w:hAnsi="Times New Roman" w:cs="Times New Roman"/>
                <w:b/>
                <w:bCs/>
                <w:noProof/>
                <w:sz w:val="17"/>
                <w:szCs w:val="17"/>
                <w:lang w:val="en-US"/>
              </w:rPr>
            </w:pPr>
          </w:p>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3" w:after="0" w:line="240" w:lineRule="auto"/>
              <w:jc w:val="center"/>
              <w:rPr>
                <w:rFonts w:ascii="Times New Roman" w:eastAsia="Times New Roman" w:hAnsi="Times New Roman" w:cs="Times New Roman"/>
                <w:b/>
                <w:bCs/>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3" w:after="0" w:line="240" w:lineRule="auto"/>
              <w:jc w:val="center"/>
              <w:rPr>
                <w:rFonts w:ascii="Times New Roman" w:eastAsia="Times New Roman" w:hAnsi="Times New Roman" w:cs="Times New Roman"/>
                <w:b/>
                <w:bCs/>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893"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after="0" w:line="240" w:lineRule="auto"/>
              <w:jc w:val="center"/>
              <w:rPr>
                <w:rFonts w:ascii="Times New Roman" w:eastAsia="Calibri" w:hAnsi="Times New Roman" w:cs="Times New Roman"/>
                <w:b/>
                <w:noProof/>
                <w:spacing w:val="-1"/>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before="85" w:after="0" w:line="240" w:lineRule="auto"/>
        <w:ind w:right="893"/>
        <w:jc w:val="center"/>
        <w:rPr>
          <w:rFonts w:ascii="Times New Roman" w:eastAsia="Calibri" w:hAnsi="Times New Roman" w:cs="Times New Roman"/>
          <w:b/>
          <w:noProof/>
          <w:spacing w:val="-1"/>
          <w:w w:val="105"/>
          <w:sz w:val="16"/>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44" w:after="0" w:line="240" w:lineRule="auto"/>
              <w:ind w:right="896"/>
              <w:jc w:val="center"/>
              <w:rPr>
                <w:rFonts w:ascii="Times New Roman" w:eastAsia="Times New Roman" w:hAnsi="Times New Roman" w:cs="Times New Roman"/>
                <w:noProof/>
                <w:sz w:val="25"/>
                <w:szCs w:val="25"/>
              </w:rPr>
            </w:pPr>
            <w:r>
              <w:rPr>
                <w:rFonts w:ascii="Times New Roman" w:hAnsi="Times New Roman"/>
                <w:b/>
                <w:noProof/>
                <w:sz w:val="25"/>
              </w:rPr>
              <w:t>Titre II – Agents temporaires</w:t>
            </w:r>
          </w:p>
        </w:tc>
      </w:tr>
      <w:tr>
        <w:trPr>
          <w:trHeight w:hRule="exact" w:val="445"/>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45" w:after="0" w:line="240" w:lineRule="auto"/>
              <w:ind w:right="892"/>
              <w:jc w:val="center"/>
              <w:rPr>
                <w:rFonts w:ascii="Times New Roman" w:eastAsia="Times New Roman" w:hAnsi="Times New Roman" w:cs="Times New Roman"/>
                <w:noProof/>
                <w:sz w:val="19"/>
                <w:szCs w:val="19"/>
              </w:rPr>
            </w:pPr>
            <w:r>
              <w:rPr>
                <w:rFonts w:ascii="Times New Roman" w:hAnsi="Times New Roman"/>
                <w:b/>
                <w:noProof/>
                <w:sz w:val="19"/>
              </w:rPr>
              <w:t>Chapitre 1 – Dispositions générales</w:t>
            </w:r>
          </w:p>
        </w:tc>
      </w:tr>
      <w:tr>
        <w:trPr>
          <w:trHeight w:hRule="exact" w:val="586"/>
        </w:trPr>
        <w:tc>
          <w:tcPr>
            <w:tcW w:w="779" w:type="dxa"/>
            <w:tcBorders>
              <w:top w:val="single" w:sz="5" w:space="0" w:color="000000"/>
              <w:left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 paragraphe 5</w:t>
            </w:r>
          </w:p>
        </w:tc>
        <w:tc>
          <w:tcPr>
            <w:tcW w:w="2722" w:type="dxa"/>
            <w:tcBorders>
              <w:top w:val="single" w:sz="5" w:space="0" w:color="000000"/>
              <w:left w:val="single" w:sz="3" w:space="0" w:color="000000"/>
              <w:right w:val="single" w:sz="3" w:space="0" w:color="000000"/>
            </w:tcBorders>
            <w:shd w:val="clear" w:color="auto" w:fill="FFFF00"/>
            <w:vAlign w:val="center"/>
          </w:tcPr>
          <w:p>
            <w:pPr>
              <w:widowControl w:val="0"/>
              <w:spacing w:before="76" w:after="0" w:line="240" w:lineRule="auto"/>
              <w:jc w:val="center"/>
              <w:rPr>
                <w:rFonts w:ascii="Times New Roman" w:eastAsia="Times New Roman" w:hAnsi="Times New Roman" w:cs="Times New Roman"/>
                <w:noProof/>
                <w:sz w:val="17"/>
                <w:szCs w:val="17"/>
                <w:highlight w:val="yellow"/>
              </w:rPr>
            </w:pPr>
            <w:r>
              <w:rPr>
                <w:rFonts w:ascii="Times New Roman" w:hAnsi="Times New Roman"/>
                <w:b/>
                <w:noProof/>
                <w:sz w:val="17"/>
                <w:highlight w:val="yellow"/>
              </w:rPr>
              <w:t>Procédures de recrutement des</w:t>
            </w:r>
          </w:p>
          <w:p>
            <w:pPr>
              <w:widowControl w:val="0"/>
              <w:spacing w:after="0" w:line="240" w:lineRule="auto"/>
              <w:jc w:val="center"/>
              <w:rPr>
                <w:rFonts w:ascii="Times New Roman" w:eastAsia="Times New Roman" w:hAnsi="Times New Roman" w:cs="Times New Roman"/>
                <w:noProof/>
                <w:sz w:val="17"/>
                <w:szCs w:val="17"/>
                <w:highlight w:val="yellow"/>
              </w:rPr>
            </w:pPr>
            <w:r>
              <w:rPr>
                <w:rFonts w:ascii="Times New Roman" w:hAnsi="Times New Roman"/>
                <w:b/>
                <w:noProof/>
                <w:sz w:val="17"/>
                <w:highlight w:val="yellow"/>
              </w:rPr>
              <w:t>agents temporaires</w:t>
            </w:r>
          </w:p>
        </w:tc>
        <w:tc>
          <w:tcPr>
            <w:tcW w:w="3230" w:type="dxa"/>
            <w:tcBorders>
              <w:top w:val="single" w:sz="5" w:space="0" w:color="000000"/>
              <w:left w:val="single" w:sz="3" w:space="0" w:color="000000"/>
              <w:bottom w:val="single" w:sz="3" w:space="0" w:color="000000"/>
              <w:right w:val="single" w:sz="3" w:space="0" w:color="000000"/>
            </w:tcBorders>
            <w:shd w:val="clear" w:color="auto" w:fill="FFFF00"/>
            <w:vAlign w:val="center"/>
          </w:tcPr>
          <w:p>
            <w:pPr>
              <w:widowControl w:val="0"/>
              <w:spacing w:before="18" w:after="0" w:line="240" w:lineRule="auto"/>
              <w:ind w:left="3"/>
              <w:jc w:val="center"/>
              <w:rPr>
                <w:rFonts w:ascii="Times New Roman" w:eastAsia="Times New Roman" w:hAnsi="Times New Roman" w:cs="Times New Roman"/>
                <w:noProof/>
                <w:sz w:val="12"/>
                <w:szCs w:val="12"/>
                <w:highlight w:val="yellow"/>
              </w:rPr>
            </w:pPr>
            <w:r>
              <w:rPr>
                <w:rFonts w:ascii="Times New Roman" w:hAnsi="Times New Roman"/>
                <w:noProof/>
                <w:sz w:val="12"/>
                <w:highlight w:val="yellow"/>
              </w:rPr>
              <w:t>ADMIN (</w:t>
            </w:r>
            <w:r>
              <w:rPr>
                <w:rFonts w:ascii="Times New Roman" w:hAnsi="Times New Roman"/>
                <w:noProof/>
                <w:sz w:val="12"/>
              </w:rPr>
              <w:t>2015</w:t>
            </w:r>
            <w:r>
              <w:rPr>
                <w:rFonts w:ascii="Times New Roman" w:hAnsi="Times New Roman"/>
                <w:noProof/>
                <w:sz w:val="12"/>
                <w:highlight w:val="yellow"/>
              </w:rPr>
              <w:t>) </w:t>
            </w:r>
            <w:r>
              <w:rPr>
                <w:rFonts w:ascii="Times New Roman" w:hAnsi="Times New Roman"/>
                <w:noProof/>
                <w:sz w:val="12"/>
              </w:rPr>
              <w:t>20</w:t>
            </w:r>
            <w:r>
              <w:rPr>
                <w:rFonts w:ascii="Times New Roman" w:hAnsi="Times New Roman"/>
                <w:noProof/>
                <w:sz w:val="12"/>
                <w:highlight w:val="yellow"/>
              </w:rPr>
              <w:t> – Décision portant adoption des dispositions générales d’exécution de l’article </w:t>
            </w:r>
            <w:r>
              <w:rPr>
                <w:rFonts w:ascii="Times New Roman" w:hAnsi="Times New Roman"/>
                <w:noProof/>
                <w:sz w:val="12"/>
              </w:rPr>
              <w:t>12</w:t>
            </w:r>
            <w:r>
              <w:rPr>
                <w:rFonts w:ascii="Times New Roman" w:hAnsi="Times New Roman"/>
                <w:noProof/>
                <w:sz w:val="12"/>
                <w:highlight w:val="yellow"/>
              </w:rPr>
              <w:t>, paragraphe </w:t>
            </w:r>
            <w:r>
              <w:rPr>
                <w:rFonts w:ascii="Times New Roman" w:hAnsi="Times New Roman"/>
                <w:noProof/>
                <w:sz w:val="12"/>
              </w:rPr>
              <w:t>5</w:t>
            </w:r>
            <w:r>
              <w:rPr>
                <w:rFonts w:ascii="Times New Roman" w:hAnsi="Times New Roman"/>
                <w:noProof/>
                <w:sz w:val="12"/>
                <w:highlight w:val="yellow"/>
              </w:rPr>
              <w:t>, relatif à l’engagement et à l’emploi des agents temporaires</w:t>
            </w:r>
          </w:p>
        </w:tc>
        <w:tc>
          <w:tcPr>
            <w:tcW w:w="1409" w:type="dxa"/>
            <w:tcBorders>
              <w:top w:val="single" w:sz="5" w:space="0" w:color="000000"/>
              <w:left w:val="single" w:sz="3" w:space="0" w:color="000000"/>
              <w:bottom w:val="single" w:sz="3" w:space="0" w:color="000000"/>
              <w:right w:val="single" w:sz="3" w:space="0" w:color="000000"/>
            </w:tcBorders>
            <w:shd w:val="clear" w:color="auto" w:fill="FFFF00"/>
            <w:vAlign w:val="center"/>
          </w:tcPr>
          <w:p>
            <w:pPr>
              <w:widowControl w:val="0"/>
              <w:spacing w:before="73" w:after="0" w:line="240" w:lineRule="auto"/>
              <w:ind w:left="409"/>
              <w:rPr>
                <w:rFonts w:ascii="Times New Roman" w:eastAsia="Times New Roman" w:hAnsi="Times New Roman" w:cs="Times New Roman"/>
                <w:noProof/>
                <w:sz w:val="12"/>
                <w:szCs w:val="12"/>
                <w:highlight w:val="yellow"/>
              </w:rPr>
            </w:pPr>
            <w:r>
              <w:rPr>
                <w:rFonts w:ascii="Times New Roman" w:hAnsi="Times New Roman"/>
                <w:noProof/>
                <w:sz w:val="12"/>
              </w:rPr>
              <w:t>12</w:t>
            </w:r>
            <w:r>
              <w:rPr>
                <w:rFonts w:ascii="Times New Roman" w:hAnsi="Times New Roman"/>
                <w:noProof/>
                <w:sz w:val="12"/>
                <w:highlight w:val="yellow"/>
              </w:rPr>
              <w:t>.</w:t>
            </w:r>
            <w:r>
              <w:rPr>
                <w:rFonts w:ascii="Times New Roman" w:hAnsi="Times New Roman"/>
                <w:noProof/>
                <w:sz w:val="12"/>
              </w:rPr>
              <w:t>8</w:t>
            </w:r>
            <w:r>
              <w:rPr>
                <w:rFonts w:ascii="Times New Roman" w:hAnsi="Times New Roman"/>
                <w:noProof/>
                <w:sz w:val="12"/>
                <w:highlight w:val="yellow"/>
              </w:rPr>
              <w:t>.</w:t>
            </w:r>
            <w:r>
              <w:rPr>
                <w:rFonts w:ascii="Times New Roman" w:hAnsi="Times New Roman"/>
                <w:noProof/>
                <w:sz w:val="12"/>
              </w:rPr>
              <w:t>2015</w:t>
            </w:r>
          </w:p>
        </w:tc>
        <w:tc>
          <w:tcPr>
            <w:tcW w:w="1800" w:type="dxa"/>
            <w:tcBorders>
              <w:top w:val="single" w:sz="5" w:space="0" w:color="000000"/>
              <w:left w:val="single" w:sz="3" w:space="0" w:color="000000"/>
              <w:bottom w:val="single" w:sz="3" w:space="0" w:color="000000"/>
              <w:right w:val="single" w:sz="3" w:space="0" w:color="000000"/>
            </w:tcBorders>
            <w:shd w:val="clear" w:color="auto" w:fill="FFFF00"/>
            <w:vAlign w:val="center"/>
          </w:tcPr>
          <w:p>
            <w:pPr>
              <w:widowControl w:val="0"/>
              <w:spacing w:before="73" w:after="0" w:line="240" w:lineRule="auto"/>
              <w:jc w:val="center"/>
              <w:rPr>
                <w:rFonts w:ascii="Times New Roman" w:eastAsia="Times New Roman" w:hAnsi="Times New Roman" w:cs="Times New Roman"/>
                <w:noProof/>
                <w:sz w:val="12"/>
                <w:szCs w:val="12"/>
                <w:highlight w:val="yellow"/>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FFFF00"/>
            <w:vAlign w:val="center"/>
          </w:tcPr>
          <w:p>
            <w:pPr>
              <w:widowControl w:val="0"/>
              <w:spacing w:after="0" w:line="240" w:lineRule="auto"/>
              <w:jc w:val="center"/>
              <w:rPr>
                <w:rFonts w:ascii="Times New Roman" w:eastAsia="Calibri" w:hAnsi="Times New Roman" w:cs="Times New Roman"/>
                <w:b/>
                <w:noProof/>
                <w:spacing w:val="1"/>
                <w:w w:val="105"/>
                <w:sz w:val="16"/>
                <w:szCs w:val="16"/>
                <w:highlight w:val="yellow"/>
              </w:rPr>
            </w:pPr>
            <w:r>
              <w:rPr>
                <w:rFonts w:ascii="Times New Roman" w:hAnsi="Times New Roman"/>
                <w:b/>
                <w:noProof/>
                <w:sz w:val="16"/>
                <w:szCs w:val="16"/>
              </w:rPr>
              <w:t>1</w:t>
            </w:r>
            <w:r>
              <w:rPr>
                <w:rFonts w:ascii="Times New Roman" w:hAnsi="Times New Roman"/>
                <w:b/>
                <w:noProof/>
                <w:sz w:val="16"/>
                <w:szCs w:val="16"/>
                <w:highlight w:val="yellow"/>
              </w:rPr>
              <w:t> DGE</w:t>
            </w:r>
          </w:p>
        </w:tc>
      </w:tr>
      <w:tr>
        <w:trPr>
          <w:trHeight w:hRule="exact" w:val="853"/>
        </w:trPr>
        <w:tc>
          <w:tcPr>
            <w:tcW w:w="779" w:type="dxa"/>
            <w:tcBorders>
              <w:top w:val="single" w:sz="4" w:space="0" w:color="auto"/>
              <w:left w:val="single" w:sz="4" w:space="0" w:color="000000"/>
              <w:bottom w:val="single" w:sz="4" w:space="0" w:color="000000"/>
              <w:right w:val="single" w:sz="4" w:space="0" w:color="000000"/>
            </w:tcBorders>
            <w:shd w:val="clear" w:color="auto" w:fill="auto"/>
            <w:vAlign w:val="center"/>
          </w:tcPr>
          <w:p>
            <w:pPr>
              <w:widowControl w:val="0"/>
              <w:spacing w:after="0" w:line="240" w:lineRule="auto"/>
              <w:ind w:left="186"/>
              <w:rPr>
                <w:rFonts w:ascii="Times New Roman" w:eastAsia="Times New Roman" w:hAnsi="Times New Roman" w:cs="Times New Roman"/>
                <w:noProof/>
                <w:sz w:val="12"/>
                <w:szCs w:val="12"/>
              </w:rPr>
            </w:pPr>
            <w:r>
              <w:rPr>
                <w:rFonts w:ascii="Times New Roman" w:hAnsi="Times New Roman"/>
                <w:b/>
                <w:noProof/>
                <w:sz w:val="12"/>
              </w:rPr>
              <w:t>17 + 91</w:t>
            </w:r>
          </w:p>
        </w:tc>
        <w:tc>
          <w:tcPr>
            <w:tcW w:w="2722" w:type="dxa"/>
            <w:tcBorders>
              <w:top w:val="single" w:sz="4" w:space="0" w:color="auto"/>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105" w:after="0" w:line="240" w:lineRule="auto"/>
              <w:ind w:left="104"/>
              <w:rPr>
                <w:rFonts w:ascii="Times New Roman" w:eastAsia="Times New Roman" w:hAnsi="Times New Roman" w:cs="Times New Roman"/>
                <w:noProof/>
                <w:sz w:val="17"/>
                <w:szCs w:val="17"/>
              </w:rPr>
            </w:pPr>
            <w:r>
              <w:rPr>
                <w:rFonts w:ascii="Times New Roman" w:hAnsi="Times New Roman"/>
                <w:b/>
                <w:noProof/>
                <w:sz w:val="17"/>
              </w:rPr>
              <w:t>Congé de maternité et son paiement</w:t>
            </w:r>
          </w:p>
        </w:tc>
        <w:tc>
          <w:tcPr>
            <w:tcW w:w="3230" w:type="dxa"/>
            <w:tcBorders>
              <w:top w:val="single" w:sz="3" w:space="0" w:color="000000"/>
              <w:left w:val="single" w:sz="4"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EEAS DEC(2014) 009 – Décision C(2013) 9020 final du 16 décembre 2013 relative au congé de maternité et à son paiement pour les femmes dont le congé de maternité débute avant la fin de leur contrat</w:t>
            </w:r>
          </w:p>
        </w:tc>
        <w:tc>
          <w:tcPr>
            <w:tcW w:w="1409"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ind w:left="409"/>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vAlign w:val="center"/>
          </w:tcPr>
          <w:p>
            <w:pPr>
              <w:rPr>
                <w:rFonts w:ascii="Times New Roman"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before="85" w:after="0" w:line="240" w:lineRule="auto"/>
        <w:ind w:right="893"/>
        <w:jc w:val="center"/>
        <w:rPr>
          <w:rFonts w:ascii="Times New Roman" w:eastAsia="Calibri" w:hAnsi="Times New Roman" w:cs="Times New Roman"/>
          <w:b/>
          <w:noProof/>
          <w:spacing w:val="-1"/>
          <w:w w:val="105"/>
          <w:sz w:val="16"/>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44" w:after="0" w:line="240" w:lineRule="auto"/>
              <w:ind w:right="896"/>
              <w:jc w:val="center"/>
              <w:rPr>
                <w:rFonts w:ascii="Times New Roman" w:eastAsia="Times New Roman" w:hAnsi="Times New Roman" w:cs="Times New Roman"/>
                <w:noProof/>
                <w:sz w:val="25"/>
                <w:szCs w:val="25"/>
              </w:rPr>
            </w:pPr>
            <w:r>
              <w:rPr>
                <w:rFonts w:ascii="Times New Roman" w:hAnsi="Times New Roman"/>
                <w:b/>
                <w:noProof/>
                <w:sz w:val="25"/>
              </w:rPr>
              <w:t>Titre IV – Agents contractuels</w:t>
            </w:r>
          </w:p>
        </w:tc>
      </w:tr>
      <w:tr>
        <w:trPr>
          <w:trHeight w:hRule="exact" w:val="521"/>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45" w:after="0" w:line="240" w:lineRule="auto"/>
              <w:ind w:right="892"/>
              <w:jc w:val="center"/>
              <w:rPr>
                <w:rFonts w:ascii="Times New Roman" w:eastAsia="Times New Roman" w:hAnsi="Times New Roman" w:cs="Times New Roman"/>
                <w:noProof/>
                <w:sz w:val="19"/>
                <w:szCs w:val="19"/>
              </w:rPr>
            </w:pPr>
            <w:r>
              <w:rPr>
                <w:rFonts w:ascii="Times New Roman" w:hAnsi="Times New Roman"/>
                <w:b/>
                <w:noProof/>
                <w:sz w:val="19"/>
              </w:rPr>
              <w:t>Chapitre 1 – Dispositions générales</w:t>
            </w:r>
          </w:p>
        </w:tc>
      </w:tr>
      <w:tr>
        <w:trPr>
          <w:trHeight w:hRule="exact" w:val="586"/>
        </w:trPr>
        <w:tc>
          <w:tcPr>
            <w:tcW w:w="779"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before="101" w:after="0" w:line="240" w:lineRule="auto"/>
              <w:jc w:val="center"/>
              <w:rPr>
                <w:rFonts w:ascii="Times New Roman" w:eastAsia="Calibri" w:hAnsi="Times New Roman" w:cs="Times New Roman"/>
                <w:noProof/>
              </w:rPr>
            </w:pPr>
            <w:r>
              <w:rPr>
                <w:rFonts w:ascii="Times New Roman" w:hAnsi="Times New Roman"/>
                <w:b/>
                <w:noProof/>
                <w:sz w:val="12"/>
              </w:rPr>
              <w:t>79, paragraphe 2</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before="69" w:after="0" w:line="240" w:lineRule="auto"/>
              <w:jc w:val="center"/>
              <w:rPr>
                <w:rFonts w:ascii="Times New Roman" w:eastAsia="Calibri" w:hAnsi="Times New Roman" w:cs="Times New Roman"/>
                <w:noProof/>
              </w:rPr>
            </w:pPr>
            <w:r>
              <w:rPr>
                <w:rFonts w:ascii="Times New Roman" w:hAnsi="Times New Roman"/>
                <w:b/>
                <w:noProof/>
                <w:sz w:val="17"/>
              </w:rPr>
              <w:t>Recours aux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62" w:after="0" w:line="271" w:lineRule="auto"/>
              <w:ind w:right="52"/>
              <w:jc w:val="center"/>
              <w:rPr>
                <w:rFonts w:ascii="Times New Roman" w:eastAsia="Times New Roman" w:hAnsi="Times New Roman" w:cs="Times New Roman"/>
                <w:noProof/>
                <w:sz w:val="12"/>
                <w:szCs w:val="12"/>
              </w:rPr>
            </w:pPr>
            <w:r>
              <w:rPr>
                <w:rFonts w:ascii="Times New Roman" w:hAnsi="Times New Roman"/>
                <w:noProof/>
                <w:sz w:val="12"/>
              </w:rPr>
              <w:t>PROC EEAS(2011) 02 – C(2006) 6957 – Réglementation applicable aux interprètes de conférence engagés selon les dispositions des articles 78 et 90 du RAA</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924"/>
        </w:trPr>
        <w:tc>
          <w:tcPr>
            <w:tcW w:w="779" w:type="dxa"/>
            <w:vMerge/>
            <w:tcBorders>
              <w:left w:val="single" w:sz="4" w:space="0" w:color="000000"/>
              <w:bottom w:val="single" w:sz="3" w:space="0" w:color="000000"/>
              <w:right w:val="single" w:sz="3" w:space="0" w:color="000000"/>
            </w:tcBorders>
            <w:shd w:val="clear" w:color="auto" w:fill="FFFF65"/>
            <w:vAlign w:val="center"/>
          </w:tcPr>
          <w:p>
            <w:pPr>
              <w:widowControl w:val="0"/>
              <w:spacing w:before="101" w:after="0" w:line="240" w:lineRule="auto"/>
              <w:jc w:val="center"/>
              <w:rPr>
                <w:rFonts w:ascii="Times New Roman" w:eastAsia="Times New Roman" w:hAnsi="Times New Roman" w:cs="Times New Roman"/>
                <w:noProof/>
                <w:sz w:val="12"/>
                <w:szCs w:val="12"/>
                <w:lang w:val="en-US"/>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widowControl w:val="0"/>
              <w:spacing w:before="69" w:after="0" w:line="240" w:lineRule="auto"/>
              <w:jc w:val="center"/>
              <w:rPr>
                <w:rFonts w:ascii="Times New Roman" w:eastAsia="Times New Roman" w:hAnsi="Times New Roman" w:cs="Times New Roman"/>
                <w:noProof/>
                <w:sz w:val="17"/>
                <w:szCs w:val="17"/>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PROC EEAS(2011) 13 – C(2011) 1264 final – Dispositions générales d’exécution relatives aux procédures régissant l’engagement et l’emploi des agents contractuels, telles que modifiées par les décisions C(2013) 8967 du 16.12.2013 et EEAS DEC(2014) 048</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before="85" w:after="0" w:line="240" w:lineRule="auto"/>
        <w:ind w:right="893"/>
        <w:jc w:val="center"/>
        <w:rPr>
          <w:rFonts w:ascii="Times New Roman" w:eastAsia="Calibri" w:hAnsi="Times New Roman" w:cs="Times New Roman"/>
          <w:b/>
          <w:noProof/>
          <w:spacing w:val="-1"/>
          <w:w w:val="105"/>
          <w:sz w:val="16"/>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97"/>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133" w:after="0" w:line="240" w:lineRule="auto"/>
              <w:rPr>
                <w:rFonts w:ascii="Times New Roman" w:eastAsia="Times New Roman" w:hAnsi="Times New Roman" w:cs="Times New Roman"/>
                <w:noProof/>
                <w:sz w:val="19"/>
                <w:szCs w:val="19"/>
              </w:rPr>
            </w:pPr>
            <w:r>
              <w:rPr>
                <w:rFonts w:ascii="Times New Roman" w:hAnsi="Times New Roman"/>
                <w:b/>
                <w:noProof/>
                <w:sz w:val="19"/>
              </w:rPr>
              <w:t xml:space="preserve">                                                                      Chapitre 3 – Conditions d’engagement</w:t>
            </w:r>
          </w:p>
        </w:tc>
      </w:tr>
      <w:tr>
        <w:trPr>
          <w:trHeight w:hRule="exact" w:val="586"/>
        </w:trPr>
        <w:tc>
          <w:tcPr>
            <w:tcW w:w="779"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before="101" w:after="0" w:line="240" w:lineRule="auto"/>
              <w:ind w:right="2"/>
              <w:jc w:val="center"/>
              <w:rPr>
                <w:rFonts w:ascii="Times New Roman" w:eastAsia="Calibri" w:hAnsi="Times New Roman" w:cs="Times New Roman"/>
                <w:noProof/>
              </w:rPr>
            </w:pPr>
            <w:r>
              <w:rPr>
                <w:rFonts w:ascii="Times New Roman" w:hAnsi="Times New Roman"/>
                <w:b/>
                <w:noProof/>
                <w:sz w:val="12"/>
              </w:rPr>
              <w:t>82</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after="0" w:line="164" w:lineRule="exact"/>
              <w:jc w:val="center"/>
              <w:rPr>
                <w:rFonts w:ascii="Times New Roman" w:eastAsia="Times New Roman" w:hAnsi="Times New Roman" w:cs="Times New Roman"/>
                <w:noProof/>
                <w:sz w:val="17"/>
                <w:szCs w:val="17"/>
              </w:rPr>
            </w:pPr>
            <w:r>
              <w:rPr>
                <w:rFonts w:ascii="Times New Roman" w:hAnsi="Times New Roman"/>
                <w:b/>
                <w:noProof/>
                <w:sz w:val="17"/>
              </w:rPr>
              <w:t>Procédures de recrutement des</w:t>
            </w:r>
          </w:p>
          <w:p>
            <w:pPr>
              <w:widowControl w:val="0"/>
              <w:spacing w:before="15" w:after="0" w:line="240" w:lineRule="auto"/>
              <w:ind w:right="1"/>
              <w:jc w:val="center"/>
              <w:rPr>
                <w:rFonts w:ascii="Times New Roman" w:eastAsia="Calibri" w:hAnsi="Times New Roman" w:cs="Times New Roman"/>
                <w:noProof/>
              </w:rPr>
            </w:pPr>
            <w:r>
              <w:rPr>
                <w:rFonts w:ascii="Times New Roman" w:hAnsi="Times New Roman"/>
                <w:b/>
                <w:noProof/>
                <w:sz w:val="16"/>
              </w:rPr>
              <w:t>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62" w:after="0" w:line="271" w:lineRule="auto"/>
              <w:ind w:right="52"/>
              <w:jc w:val="center"/>
              <w:rPr>
                <w:rFonts w:ascii="Times New Roman" w:eastAsia="Times New Roman" w:hAnsi="Times New Roman" w:cs="Times New Roman"/>
                <w:noProof/>
                <w:sz w:val="12"/>
                <w:szCs w:val="12"/>
              </w:rPr>
            </w:pPr>
            <w:r>
              <w:rPr>
                <w:rFonts w:ascii="Times New Roman" w:hAnsi="Times New Roman"/>
                <w:noProof/>
                <w:sz w:val="12"/>
              </w:rPr>
              <w:t>PROC EEAS(2011) 02 – C(2006) 6957 – Réglementation applicable aux interprètes de conférence engagés selon les dispositions des articles 78 et 90 du RAA</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924"/>
        </w:trPr>
        <w:tc>
          <w:tcPr>
            <w:tcW w:w="779" w:type="dxa"/>
            <w:vMerge/>
            <w:tcBorders>
              <w:left w:val="single" w:sz="4" w:space="0" w:color="000000"/>
              <w:bottom w:val="single" w:sz="3" w:space="0" w:color="000000"/>
              <w:right w:val="single" w:sz="3" w:space="0" w:color="000000"/>
            </w:tcBorders>
            <w:shd w:val="clear" w:color="auto" w:fill="FFFF65"/>
            <w:vAlign w:val="center"/>
          </w:tcPr>
          <w:p>
            <w:pPr>
              <w:widowControl w:val="0"/>
              <w:spacing w:before="101" w:after="0" w:line="240" w:lineRule="auto"/>
              <w:ind w:right="2"/>
              <w:jc w:val="center"/>
              <w:rPr>
                <w:rFonts w:ascii="Times New Roman" w:eastAsia="Times New Roman" w:hAnsi="Times New Roman" w:cs="Times New Roman"/>
                <w:noProof/>
                <w:sz w:val="12"/>
                <w:szCs w:val="12"/>
                <w:lang w:val="en-US"/>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widowControl w:val="0"/>
              <w:spacing w:before="15" w:after="0" w:line="240" w:lineRule="auto"/>
              <w:ind w:right="1"/>
              <w:jc w:val="center"/>
              <w:rPr>
                <w:rFonts w:ascii="Times New Roman" w:eastAsia="Times New Roman" w:hAnsi="Times New Roman" w:cs="Times New Roman"/>
                <w:noProof/>
                <w:sz w:val="16"/>
                <w:szCs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PROC EEAS(2011) 13 – C(2011) 1264 final – Dispositions générales d’exécution relatives aux procédures régissant l’engagement et l’emploi des agents contractuels, telles que modifiées par les décisions C(2013) 8967 du 16.12.2013 et EEAS DEC(2014) 048</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586"/>
        </w:trPr>
        <w:tc>
          <w:tcPr>
            <w:tcW w:w="779" w:type="dxa"/>
            <w:vMerge w:val="restart"/>
            <w:tcBorders>
              <w:top w:val="single" w:sz="3" w:space="0" w:color="000000"/>
              <w:left w:val="single" w:sz="4" w:space="0" w:color="000000"/>
              <w:right w:val="single" w:sz="3" w:space="0" w:color="000000"/>
            </w:tcBorders>
            <w:shd w:val="clear" w:color="auto" w:fill="FFFF65"/>
            <w:vAlign w:val="center"/>
          </w:tcPr>
          <w:p>
            <w:pPr>
              <w:widowControl w:val="0"/>
              <w:spacing w:before="101" w:after="0" w:line="240" w:lineRule="auto"/>
              <w:ind w:right="2"/>
              <w:jc w:val="center"/>
              <w:rPr>
                <w:rFonts w:ascii="Times New Roman" w:eastAsia="Calibri" w:hAnsi="Times New Roman" w:cs="Times New Roman"/>
                <w:noProof/>
              </w:rPr>
            </w:pPr>
            <w:r>
              <w:rPr>
                <w:rFonts w:ascii="Times New Roman" w:hAnsi="Times New Roman"/>
                <w:b/>
                <w:noProof/>
                <w:sz w:val="12"/>
              </w:rPr>
              <w:t>86</w:t>
            </w:r>
          </w:p>
        </w:tc>
        <w:tc>
          <w:tcPr>
            <w:tcW w:w="2722"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before="69" w:after="0" w:line="240" w:lineRule="auto"/>
              <w:jc w:val="center"/>
              <w:rPr>
                <w:rFonts w:ascii="Times New Roman" w:eastAsia="Calibri" w:hAnsi="Times New Roman" w:cs="Times New Roman"/>
                <w:noProof/>
              </w:rPr>
            </w:pPr>
            <w:r>
              <w:rPr>
                <w:rFonts w:ascii="Times New Roman" w:hAnsi="Times New Roman"/>
                <w:b/>
                <w:noProof/>
                <w:sz w:val="17"/>
              </w:rPr>
              <w:t>Grades au 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4" w:after="0" w:line="271" w:lineRule="auto"/>
              <w:ind w:right="52"/>
              <w:jc w:val="center"/>
              <w:rPr>
                <w:rFonts w:ascii="Times New Roman" w:eastAsia="Times New Roman" w:hAnsi="Times New Roman" w:cs="Times New Roman"/>
                <w:noProof/>
                <w:sz w:val="12"/>
                <w:szCs w:val="12"/>
              </w:rPr>
            </w:pPr>
            <w:r>
              <w:rPr>
                <w:rFonts w:ascii="Times New Roman" w:hAnsi="Times New Roman"/>
                <w:noProof/>
                <w:sz w:val="12"/>
              </w:rPr>
              <w:t>PROC EEAS(2011) 02 – C(2006) 6957 – Réglementation applicable aux interprètes de conférence engagés selon les dispositions des articles 78 et 90 du RAA</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noProof/>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924"/>
        </w:trPr>
        <w:tc>
          <w:tcPr>
            <w:tcW w:w="779" w:type="dxa"/>
            <w:vMerge/>
            <w:tcBorders>
              <w:left w:val="single" w:sz="4" w:space="0" w:color="000000"/>
              <w:bottom w:val="single" w:sz="3" w:space="0" w:color="000000"/>
              <w:right w:val="single" w:sz="3" w:space="0" w:color="000000"/>
            </w:tcBorders>
            <w:shd w:val="clear" w:color="auto" w:fill="FFFF65"/>
            <w:vAlign w:val="center"/>
          </w:tcPr>
          <w:p>
            <w:pPr>
              <w:widowControl w:val="0"/>
              <w:spacing w:before="101" w:after="0" w:line="240" w:lineRule="auto"/>
              <w:ind w:right="2"/>
              <w:jc w:val="center"/>
              <w:rPr>
                <w:rFonts w:ascii="Times New Roman" w:eastAsia="Times New Roman" w:hAnsi="Times New Roman" w:cs="Times New Roman"/>
                <w:noProof/>
                <w:sz w:val="12"/>
                <w:szCs w:val="12"/>
                <w:lang w:val="en-US"/>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widowControl w:val="0"/>
              <w:spacing w:before="69" w:after="0" w:line="240" w:lineRule="auto"/>
              <w:jc w:val="center"/>
              <w:rPr>
                <w:rFonts w:ascii="Times New Roman" w:eastAsia="Times New Roman" w:hAnsi="Times New Roman" w:cs="Times New Roman"/>
                <w:noProof/>
                <w:sz w:val="17"/>
                <w:szCs w:val="17"/>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PROC EEAS(2011) 13 – C(2011) 1264 final – Dispositions générales d’exécution relatives aux procédures régissant l’engagement et l’emploi des agents contractuels, telles que modifiées par les décisions C(2013) 8967 du 16.12.2013 et EEAS DEC(2014) 048</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widowControl w:val="0"/>
        <w:spacing w:after="0" w:line="240" w:lineRule="auto"/>
        <w:jc w:val="center"/>
        <w:rPr>
          <w:rFonts w:ascii="Times New Roman" w:eastAsia="Times New Roman" w:hAnsi="Times New Roman" w:cs="Times New Roman"/>
          <w:b/>
          <w:bCs/>
          <w:noProof/>
          <w:sz w:val="20"/>
          <w:szCs w:val="20"/>
          <w:lang w:val="en-US"/>
        </w:rPr>
      </w:pPr>
    </w:p>
    <w:p>
      <w:pPr>
        <w:widowControl w:val="0"/>
        <w:spacing w:after="0" w:line="240" w:lineRule="auto"/>
        <w:jc w:val="center"/>
        <w:rPr>
          <w:rFonts w:ascii="Times New Roman" w:eastAsia="Times New Roman" w:hAnsi="Times New Roman" w:cs="Times New Roman"/>
          <w:b/>
          <w:bCs/>
          <w:noProof/>
          <w:sz w:val="20"/>
          <w:szCs w:val="20"/>
          <w:lang w:val="en-US"/>
        </w:rPr>
      </w:pPr>
    </w:p>
    <w:p>
      <w:pPr>
        <w:widowControl w:val="0"/>
        <w:spacing w:after="0" w:line="240" w:lineRule="auto"/>
        <w:jc w:val="center"/>
        <w:rPr>
          <w:rFonts w:ascii="Times New Roman" w:eastAsia="Times New Roman" w:hAnsi="Times New Roman" w:cs="Times New Roman"/>
          <w:b/>
          <w:bCs/>
          <w:noProof/>
          <w:sz w:val="20"/>
          <w:szCs w:val="20"/>
          <w:lang w:val="en-US"/>
        </w:rPr>
      </w:pPr>
    </w:p>
    <w:p>
      <w:pPr>
        <w:widowControl w:val="0"/>
        <w:spacing w:after="0" w:line="240" w:lineRule="auto"/>
        <w:jc w:val="center"/>
        <w:rPr>
          <w:rFonts w:ascii="Times New Roman" w:eastAsia="Times New Roman" w:hAnsi="Times New Roman" w:cs="Times New Roman"/>
          <w:b/>
          <w:bCs/>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93"/>
      </w:tblGrid>
      <w:tr>
        <w:trPr>
          <w:trHeight w:hRule="exact" w:val="614"/>
        </w:trPr>
        <w:tc>
          <w:tcPr>
            <w:tcW w:w="10834" w:type="dxa"/>
            <w:gridSpan w:val="6"/>
            <w:tcBorders>
              <w:top w:val="single" w:sz="5" w:space="0" w:color="000000"/>
              <w:left w:val="single" w:sz="4" w:space="0" w:color="000000"/>
              <w:bottom w:val="single" w:sz="3" w:space="0" w:color="000000"/>
              <w:right w:val="single" w:sz="5" w:space="0" w:color="000000"/>
            </w:tcBorders>
            <w:shd w:val="clear" w:color="auto" w:fill="DCE6F1"/>
            <w:vAlign w:val="center"/>
          </w:tcPr>
          <w:p>
            <w:pPr>
              <w:widowControl w:val="0"/>
              <w:spacing w:before="156"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4 – Dispositions particulières applicables aux agents contractuels visés à l’article 3 </w:t>
            </w:r>
            <w:r>
              <w:rPr>
                <w:rFonts w:ascii="Times New Roman" w:hAnsi="Times New Roman"/>
                <w:b/>
                <w:i/>
                <w:iCs/>
                <w:noProof/>
                <w:sz w:val="19"/>
                <w:szCs w:val="19"/>
              </w:rPr>
              <w:t>bis</w:t>
            </w:r>
          </w:p>
        </w:tc>
      </w:tr>
      <w:tr>
        <w:trPr>
          <w:trHeight w:hRule="exact" w:val="813"/>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87</w:t>
            </w:r>
          </w:p>
        </w:tc>
        <w:tc>
          <w:tcPr>
            <w:tcW w:w="27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Évaluation des agents contractuels</w:t>
            </w:r>
          </w:p>
        </w:tc>
        <w:tc>
          <w:tcPr>
            <w:tcW w:w="3230" w:type="dxa"/>
            <w:tcBorders>
              <w:top w:val="single" w:sz="3" w:space="0" w:color="000000"/>
              <w:left w:val="single" w:sz="4" w:space="0" w:color="auto"/>
              <w:bottom w:val="single" w:sz="3" w:space="0" w:color="000000"/>
              <w:right w:val="single" w:sz="3" w:space="0" w:color="000000"/>
            </w:tcBorders>
            <w:shd w:val="clear" w:color="auto" w:fill="DA9694"/>
            <w:vAlign w:val="center"/>
          </w:tcPr>
          <w:p>
            <w:pPr>
              <w:widowControl w:val="0"/>
              <w:spacing w:before="105" w:after="0" w:line="271" w:lineRule="auto"/>
              <w:ind w:right="85"/>
              <w:jc w:val="center"/>
              <w:rPr>
                <w:rFonts w:ascii="Times New Roman" w:eastAsia="Times New Roman" w:hAnsi="Times New Roman" w:cs="Times New Roman"/>
                <w:noProof/>
                <w:sz w:val="12"/>
                <w:szCs w:val="12"/>
              </w:rPr>
            </w:pPr>
            <w:r>
              <w:rPr>
                <w:rFonts w:ascii="Times New Roman" w:hAnsi="Times New Roman"/>
                <w:noProof/>
                <w:sz w:val="12"/>
              </w:rPr>
              <w:t>ADMIN (2015) 23 – Décision portant adoption d’une procédure de reclassement des agents contractuels engagés au titre de l’article 3 </w:t>
            </w:r>
            <w:r>
              <w:rPr>
                <w:rFonts w:ascii="Times New Roman" w:hAnsi="Times New Roman"/>
                <w:i/>
                <w:iCs/>
                <w:noProof/>
                <w:sz w:val="12"/>
              </w:rPr>
              <w:t>bis</w:t>
            </w:r>
            <w:r>
              <w:rPr>
                <w:rFonts w:ascii="Times New Roman" w:hAnsi="Times New Roman"/>
                <w:noProof/>
                <w:sz w:val="12"/>
              </w:rPr>
              <w:t xml:space="preserve"> conformément à l’article 87, paragraphe 3, du RAA</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31.7.2015</w:t>
            </w:r>
          </w:p>
        </w:tc>
        <w:tc>
          <w:tcPr>
            <w:tcW w:w="1800" w:type="dxa"/>
            <w:tcBorders>
              <w:top w:val="single" w:sz="3" w:space="0" w:color="000000"/>
              <w:left w:val="single" w:sz="3" w:space="0" w:color="000000"/>
              <w:bottom w:val="single" w:sz="3" w:space="0" w:color="000000"/>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93"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b/>
          <w:bCs/>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44" w:after="0" w:line="240" w:lineRule="auto"/>
              <w:ind w:right="892"/>
              <w:jc w:val="center"/>
              <w:rPr>
                <w:rFonts w:ascii="Times New Roman" w:eastAsia="Times New Roman" w:hAnsi="Times New Roman" w:cs="Times New Roman"/>
                <w:noProof/>
                <w:sz w:val="25"/>
                <w:szCs w:val="25"/>
              </w:rPr>
            </w:pPr>
            <w:r>
              <w:rPr>
                <w:rFonts w:ascii="Times New Roman" w:hAnsi="Times New Roman"/>
                <w:b/>
                <w:noProof/>
                <w:sz w:val="25"/>
              </w:rPr>
              <w:t>Titre V – Des agents locaux</w:t>
            </w:r>
          </w:p>
        </w:tc>
      </w:tr>
      <w:tr>
        <w:trPr>
          <w:trHeight w:hRule="exact" w:val="464"/>
        </w:trPr>
        <w:tc>
          <w:tcPr>
            <w:tcW w:w="779" w:type="dxa"/>
            <w:tcBorders>
              <w:top w:val="single" w:sz="5" w:space="0" w:color="000000"/>
              <w:left w:val="single" w:sz="4" w:space="0" w:color="000000"/>
              <w:bottom w:val="single" w:sz="5"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120</w:t>
            </w:r>
          </w:p>
        </w:tc>
        <w:tc>
          <w:tcPr>
            <w:tcW w:w="2722"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before="102"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Agents locaux dans les délégations</w:t>
            </w:r>
          </w:p>
        </w:tc>
        <w:tc>
          <w:tcPr>
            <w:tcW w:w="323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71" w:lineRule="auto"/>
              <w:ind w:right="24"/>
              <w:jc w:val="center"/>
              <w:rPr>
                <w:rFonts w:ascii="Times New Roman" w:eastAsia="Times New Roman" w:hAnsi="Times New Roman" w:cs="Times New Roman"/>
                <w:noProof/>
                <w:sz w:val="12"/>
                <w:szCs w:val="12"/>
              </w:rPr>
            </w:pPr>
            <w:r>
              <w:rPr>
                <w:rFonts w:ascii="Times New Roman" w:hAnsi="Times New Roman"/>
                <w:noProof/>
                <w:sz w:val="12"/>
              </w:rPr>
              <w:t>EEAS DEC(2014) 004 – Décision portant adoption de la méthode de fixation et d’adaptation de la rémunération des agents locaux en poste dans les délégations</w:t>
            </w:r>
          </w:p>
        </w:tc>
        <w:tc>
          <w:tcPr>
            <w:tcW w:w="1409"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1.6.2014</w:t>
            </w:r>
          </w:p>
        </w:tc>
        <w:tc>
          <w:tcPr>
            <w:tcW w:w="180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noProof/>
                <w:sz w:val="12"/>
                <w:szCs w:val="12"/>
              </w:rPr>
              <w:t>30.6.2019</w:t>
            </w:r>
          </w:p>
        </w:tc>
        <w:tc>
          <w:tcPr>
            <w:tcW w:w="893" w:type="dxa"/>
            <w:tcBorders>
              <w:top w:val="single" w:sz="5" w:space="0" w:color="000000"/>
              <w:left w:val="single" w:sz="3" w:space="0" w:color="000000"/>
              <w:bottom w:val="single" w:sz="5"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64"/>
        </w:trPr>
        <w:tc>
          <w:tcPr>
            <w:tcW w:w="779" w:type="dxa"/>
            <w:tcBorders>
              <w:top w:val="single" w:sz="5" w:space="0" w:color="000000"/>
              <w:left w:val="single" w:sz="4" w:space="0" w:color="000000"/>
              <w:bottom w:val="single" w:sz="5"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b/>
                <w:noProof/>
                <w:spacing w:val="1"/>
                <w:w w:val="105"/>
                <w:sz w:val="12"/>
              </w:rPr>
            </w:pPr>
            <w:r>
              <w:rPr>
                <w:rFonts w:ascii="Times New Roman" w:hAnsi="Times New Roman"/>
                <w:b/>
                <w:bCs/>
                <w:noProof/>
                <w:sz w:val="12"/>
                <w:szCs w:val="12"/>
              </w:rPr>
              <w:t>120</w:t>
            </w:r>
          </w:p>
        </w:tc>
        <w:tc>
          <w:tcPr>
            <w:tcW w:w="2722" w:type="dxa"/>
            <w:tcBorders>
              <w:top w:val="single" w:sz="5" w:space="0" w:color="000000"/>
              <w:left w:val="single" w:sz="3" w:space="0" w:color="000000"/>
              <w:bottom w:val="single" w:sz="5" w:space="0" w:color="000000"/>
              <w:right w:val="single" w:sz="3" w:space="0" w:color="000000"/>
            </w:tcBorders>
            <w:shd w:val="clear" w:color="auto" w:fill="DA9694"/>
            <w:vAlign w:val="center"/>
          </w:tcPr>
          <w:p>
            <w:pPr>
              <w:spacing w:after="0" w:line="240" w:lineRule="auto"/>
              <w:jc w:val="center"/>
              <w:rPr>
                <w:rFonts w:ascii="Times New Roman" w:eastAsia="Calibri" w:hAnsi="Times New Roman" w:cs="Times New Roman"/>
                <w:b/>
                <w:noProof/>
                <w:spacing w:val="-1"/>
                <w:sz w:val="16"/>
                <w:szCs w:val="16"/>
              </w:rPr>
            </w:pPr>
            <w:r>
              <w:rPr>
                <w:rFonts w:ascii="Times New Roman" w:hAnsi="Times New Roman"/>
                <w:b/>
                <w:bCs/>
                <w:noProof/>
                <w:sz w:val="16"/>
                <w:szCs w:val="16"/>
              </w:rPr>
              <w:t xml:space="preserve">Agents locaux dans les délégations </w:t>
            </w:r>
            <w:r>
              <w:rPr>
                <w:rFonts w:ascii="Times New Roman" w:hAnsi="Times New Roman"/>
                <w:b/>
                <w:bCs/>
                <w:noProof/>
                <w:sz w:val="16"/>
                <w:szCs w:val="16"/>
              </w:rPr>
              <w:br/>
              <w:t>Méthode de calcul des salaires</w:t>
            </w:r>
          </w:p>
        </w:tc>
        <w:tc>
          <w:tcPr>
            <w:tcW w:w="3230" w:type="dxa"/>
            <w:tcBorders>
              <w:top w:val="single" w:sz="5" w:space="0" w:color="000000"/>
              <w:left w:val="single" w:sz="3" w:space="0" w:color="000000"/>
              <w:bottom w:val="single" w:sz="5" w:space="0" w:color="000000"/>
              <w:right w:val="single" w:sz="3" w:space="0" w:color="000000"/>
            </w:tcBorders>
            <w:shd w:val="clear" w:color="auto" w:fill="DA9694"/>
            <w:vAlign w:val="center"/>
          </w:tcPr>
          <w:p>
            <w:pPr>
              <w:spacing w:after="0" w:line="240" w:lineRule="auto"/>
              <w:ind w:right="24"/>
              <w:jc w:val="center"/>
              <w:rPr>
                <w:rFonts w:ascii="Times New Roman" w:eastAsia="Calibri" w:hAnsi="Times New Roman" w:cs="Times New Roman"/>
                <w:noProof/>
                <w:spacing w:val="-2"/>
                <w:w w:val="105"/>
                <w:sz w:val="12"/>
              </w:rPr>
            </w:pPr>
            <w:r>
              <w:rPr>
                <w:rFonts w:ascii="Times New Roman" w:hAnsi="Times New Roman"/>
                <w:noProof/>
                <w:sz w:val="12"/>
                <w:szCs w:val="12"/>
              </w:rPr>
              <w:t>EEAS ADMIN (2019) 14 – Décision portant extension de la méthode de fixation et d’adaptation de la rémunération des agents locaux en poste dans les délégations</w:t>
            </w:r>
          </w:p>
        </w:tc>
        <w:tc>
          <w:tcPr>
            <w:tcW w:w="1409"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w w:val="105"/>
                <w:sz w:val="12"/>
              </w:rPr>
            </w:pPr>
            <w:r>
              <w:rPr>
                <w:rFonts w:ascii="Times New Roman" w:hAnsi="Times New Roman"/>
                <w:noProof/>
                <w:sz w:val="12"/>
                <w:szCs w:val="12"/>
              </w:rPr>
              <w:t>22.6.2019</w:t>
            </w:r>
          </w:p>
        </w:tc>
        <w:tc>
          <w:tcPr>
            <w:tcW w:w="180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5"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1144"/>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hAnsi="Times New Roman" w:cs="Times New Roman"/>
                <w:b/>
                <w:bCs/>
                <w:noProof/>
                <w:spacing w:val="1"/>
                <w:sz w:val="12"/>
                <w:szCs w:val="12"/>
              </w:rPr>
            </w:pPr>
            <w:r>
              <w:rPr>
                <w:rFonts w:ascii="Times New Roman" w:hAnsi="Times New Roman"/>
                <w:b/>
                <w:bCs/>
                <w:noProof/>
                <w:sz w:val="12"/>
                <w:szCs w:val="12"/>
              </w:rPr>
              <w:t>121</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spacing w:after="0" w:line="240" w:lineRule="auto"/>
              <w:jc w:val="center"/>
              <w:rPr>
                <w:rFonts w:ascii="Times New Roman" w:hAnsi="Times New Roman" w:cs="Times New Roman"/>
                <w:b/>
                <w:bCs/>
                <w:noProof/>
                <w:spacing w:val="-1"/>
                <w:sz w:val="17"/>
                <w:szCs w:val="17"/>
              </w:rPr>
            </w:pPr>
            <w:r>
              <w:rPr>
                <w:rFonts w:ascii="Times New Roman" w:hAnsi="Times New Roman"/>
                <w:b/>
                <w:bCs/>
                <w:noProof/>
                <w:sz w:val="17"/>
                <w:szCs w:val="17"/>
              </w:rPr>
              <w:t>Agents locaux dans les délégations</w:t>
            </w:r>
          </w:p>
          <w:p>
            <w:pPr>
              <w:spacing w:after="0" w:line="240" w:lineRule="auto"/>
              <w:jc w:val="center"/>
              <w:rPr>
                <w:rFonts w:ascii="Times New Roman" w:hAnsi="Times New Roman" w:cs="Times New Roman"/>
                <w:b/>
                <w:bCs/>
                <w:noProof/>
                <w:spacing w:val="-1"/>
                <w:sz w:val="16"/>
                <w:szCs w:val="16"/>
              </w:rPr>
            </w:pPr>
            <w:r>
              <w:rPr>
                <w:rFonts w:ascii="Times New Roman" w:hAnsi="Times New Roman"/>
                <w:b/>
                <w:bCs/>
                <w:noProof/>
                <w:sz w:val="17"/>
                <w:szCs w:val="17"/>
              </w:rPr>
              <w:t>Fonds de prévoyance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spacing w:after="0" w:line="240" w:lineRule="auto"/>
              <w:ind w:right="24"/>
              <w:jc w:val="center"/>
              <w:rPr>
                <w:rFonts w:ascii="Times New Roman" w:hAnsi="Times New Roman" w:cs="Times New Roman"/>
                <w:noProof/>
                <w:spacing w:val="-2"/>
                <w:sz w:val="12"/>
                <w:szCs w:val="12"/>
              </w:rPr>
            </w:pPr>
            <w:r>
              <w:rPr>
                <w:rFonts w:ascii="Times New Roman" w:hAnsi="Times New Roman"/>
                <w:noProof/>
                <w:sz w:val="12"/>
                <w:szCs w:val="12"/>
              </w:rPr>
              <w:t>C(2015) 3461 – Décision conjointe de la Commission et de la haute représentante de l’Union pour les affaires étrangères et la politique de sécurité relative à la gestion administrative et financière des actifs des régimes mis en place pour fournir des systèmes autonomes ou complémentaires de sécurité sociale aux agents locaux dans les délégations de l’Union</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spacing w:after="0" w:line="240" w:lineRule="auto"/>
              <w:jc w:val="center"/>
              <w:rPr>
                <w:rFonts w:ascii="Times New Roman" w:hAnsi="Times New Roman" w:cs="Times New Roman"/>
                <w:noProof/>
                <w:sz w:val="12"/>
                <w:szCs w:val="12"/>
              </w:rPr>
            </w:pPr>
            <w:r>
              <w:rPr>
                <w:rFonts w:ascii="Times New Roman" w:hAnsi="Times New Roman"/>
                <w:noProof/>
                <w:sz w:val="12"/>
                <w:szCs w:val="12"/>
              </w:rPr>
              <w:t>29.5.2015</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lang w:val="en-US"/>
        </w:rPr>
      </w:pPr>
    </w:p>
    <w:p>
      <w:pPr>
        <w:widowControl w:val="0"/>
        <w:spacing w:before="10" w:after="0" w:line="240" w:lineRule="auto"/>
        <w:jc w:val="center"/>
        <w:rPr>
          <w:rFonts w:ascii="Times New Roman" w:eastAsia="Times New Roman" w:hAnsi="Times New Roman" w:cs="Times New Roman"/>
          <w:b/>
          <w:bCs/>
          <w:noProof/>
          <w:sz w:val="18"/>
          <w:szCs w:val="18"/>
          <w:lang w:val="en-US"/>
        </w:rPr>
      </w:pPr>
    </w:p>
    <w:p>
      <w:pPr>
        <w:jc w:val="center"/>
        <w:rPr>
          <w:rFonts w:ascii="Times New Roman" w:eastAsia="Times New Roman" w:hAnsi="Times New Roman" w:cs="Times New Roman"/>
          <w:b/>
          <w:bCs/>
          <w:noProof/>
          <w:sz w:val="12"/>
          <w:szCs w:val="12"/>
        </w:rPr>
      </w:pPr>
      <w:r>
        <w:rPr>
          <w:noProof/>
        </w:rPr>
        <w:br w:type="page"/>
      </w:r>
    </w:p>
    <w:p>
      <w:pPr>
        <w:widowControl w:val="0"/>
        <w:spacing w:after="0" w:line="240" w:lineRule="auto"/>
        <w:jc w:val="center"/>
        <w:rPr>
          <w:rFonts w:ascii="Times New Roman" w:eastAsia="Times New Roman" w:hAnsi="Times New Roman" w:cs="Times New Roman"/>
          <w:b/>
          <w:bCs/>
          <w:noProof/>
          <w:sz w:val="12"/>
          <w:szCs w:val="12"/>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687"/>
        <w:gridCol w:w="874"/>
      </w:tblGrid>
      <w:tr>
        <w:trPr>
          <w:trHeight w:hRule="exact" w:val="845"/>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152" w:after="0" w:line="240" w:lineRule="auto"/>
              <w:jc w:val="center"/>
              <w:rPr>
                <w:rFonts w:ascii="Times New Roman" w:eastAsia="Times New Roman" w:hAnsi="Times New Roman" w:cs="Times New Roman"/>
                <w:noProof/>
                <w:sz w:val="46"/>
                <w:szCs w:val="46"/>
              </w:rPr>
            </w:pPr>
            <w:r>
              <w:rPr>
                <w:rFonts w:ascii="Times New Roman" w:hAnsi="Times New Roman"/>
                <w:b/>
                <w:noProof/>
                <w:sz w:val="46"/>
              </w:rPr>
              <w:t>Comité économique et social européen</w:t>
            </w:r>
          </w:p>
        </w:tc>
      </w:tr>
      <w:tr>
        <w:trPr>
          <w:trHeight w:hRule="exact" w:val="845"/>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90" w:after="0" w:line="240" w:lineRule="auto"/>
              <w:ind w:right="869"/>
              <w:jc w:val="center"/>
              <w:rPr>
                <w:rFonts w:ascii="Times New Roman" w:eastAsia="Times New Roman" w:hAnsi="Times New Roman" w:cs="Times New Roman"/>
                <w:noProof/>
                <w:sz w:val="38"/>
                <w:szCs w:val="38"/>
              </w:rPr>
            </w:pPr>
            <w:r>
              <w:rPr>
                <w:rFonts w:ascii="Times New Roman" w:hAnsi="Times New Roman"/>
                <w:b/>
                <w:noProof/>
                <w:sz w:val="38"/>
              </w:rPr>
              <w:t>Statut des fonctionnaires</w:t>
            </w:r>
          </w:p>
          <w:p>
            <w:pPr>
              <w:widowControl w:val="0"/>
              <w:spacing w:before="16" w:after="0" w:line="240" w:lineRule="auto"/>
              <w:ind w:right="873"/>
              <w:jc w:val="center"/>
              <w:rPr>
                <w:rFonts w:ascii="Times New Roman" w:eastAsia="Times New Roman" w:hAnsi="Times New Roman" w:cs="Times New Roman"/>
                <w:noProof/>
                <w:sz w:val="18"/>
                <w:szCs w:val="18"/>
              </w:rPr>
            </w:pPr>
            <w:r>
              <w:rPr>
                <w:rFonts w:ascii="Times New Roman" w:hAnsi="Times New Roman"/>
                <w:b/>
                <w:noProof/>
                <w:sz w:val="18"/>
              </w:rPr>
              <w:t>(applicable par analogie aux autres agents lorsque le RAA le prévoit expressément)</w:t>
            </w:r>
          </w:p>
        </w:tc>
      </w:tr>
      <w:tr>
        <w:trPr>
          <w:trHeight w:hRule="exact" w:val="592"/>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803"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66"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68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874"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85"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b/>
          <w:bCs/>
          <w:noProof/>
          <w:sz w:val="20"/>
          <w:szCs w:val="20"/>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174"/>
        <w:gridCol w:w="2835"/>
        <w:gridCol w:w="3260"/>
        <w:gridCol w:w="1276"/>
        <w:gridCol w:w="1701"/>
        <w:gridCol w:w="851"/>
      </w:tblGrid>
      <w:tr>
        <w:trPr>
          <w:trHeight w:hRule="exact" w:val="365"/>
        </w:trPr>
        <w:tc>
          <w:tcPr>
            <w:tcW w:w="11097" w:type="dxa"/>
            <w:gridSpan w:val="6"/>
            <w:tcBorders>
              <w:top w:val="single" w:sz="5" w:space="0" w:color="000000"/>
              <w:left w:val="single" w:sz="4" w:space="0" w:color="000000"/>
              <w:bottom w:val="single" w:sz="6" w:space="0" w:color="000000"/>
              <w:right w:val="single" w:sz="7" w:space="0" w:color="000000"/>
            </w:tcBorders>
            <w:shd w:val="clear" w:color="auto" w:fill="DCE6F1"/>
            <w:vAlign w:val="center"/>
          </w:tcPr>
          <w:p>
            <w:pPr>
              <w:widowControl w:val="0"/>
              <w:spacing w:before="43" w:after="0" w:line="240" w:lineRule="auto"/>
              <w:ind w:right="868"/>
              <w:jc w:val="center"/>
              <w:rPr>
                <w:rFonts w:ascii="Times New Roman" w:eastAsia="Times New Roman" w:hAnsi="Times New Roman" w:cs="Times New Roman"/>
                <w:noProof/>
                <w:sz w:val="25"/>
                <w:szCs w:val="25"/>
              </w:rPr>
            </w:pPr>
            <w:r>
              <w:rPr>
                <w:rFonts w:ascii="Times New Roman" w:hAnsi="Times New Roman"/>
                <w:b/>
                <w:noProof/>
                <w:sz w:val="25"/>
                <w:szCs w:val="25"/>
              </w:rPr>
              <w:t>Titre I – Dispositions générales</w:t>
            </w:r>
          </w:p>
        </w:tc>
      </w:tr>
      <w:tr>
        <w:trPr>
          <w:trHeight w:val="360"/>
        </w:trPr>
        <w:tc>
          <w:tcPr>
            <w:tcW w:w="1174" w:type="dxa"/>
            <w:vMerge w:val="restart"/>
            <w:tcBorders>
              <w:top w:val="single" w:sz="6" w:space="0" w:color="000000"/>
              <w:left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cs="Times New Roman"/>
                <w:b/>
                <w:noProof/>
                <w:w w:val="105"/>
                <w:sz w:val="12"/>
                <w:szCs w:val="12"/>
              </w:rPr>
            </w:pPr>
            <w:r>
              <w:rPr>
                <w:rFonts w:ascii="Times New Roman" w:hAnsi="Times New Roman"/>
                <w:b/>
                <w:noProof/>
                <w:sz w:val="12"/>
                <w:szCs w:val="12"/>
              </w:rPr>
              <w:t>1</w:t>
            </w:r>
            <w:r>
              <w:rPr>
                <w:rFonts w:ascii="Times New Roman" w:hAnsi="Times New Roman"/>
                <w:b/>
                <w:noProof/>
                <w:sz w:val="12"/>
                <w:szCs w:val="12"/>
                <w:vertAlign w:val="superscript"/>
              </w:rPr>
              <w:t>er</w:t>
            </w:r>
            <w:r>
              <w:rPr>
                <w:rFonts w:ascii="Times New Roman" w:hAnsi="Times New Roman"/>
                <w:b/>
                <w:noProof/>
                <w:sz w:val="12"/>
                <w:szCs w:val="12"/>
              </w:rPr>
              <w:t> </w:t>
            </w:r>
            <w:r>
              <w:rPr>
                <w:rFonts w:ascii="Times New Roman" w:hAnsi="Times New Roman"/>
                <w:b/>
                <w:i/>
                <w:iCs/>
                <w:noProof/>
                <w:sz w:val="12"/>
                <w:szCs w:val="12"/>
              </w:rPr>
              <w:t>sexies</w:t>
            </w:r>
            <w:r>
              <w:rPr>
                <w:rFonts w:ascii="Times New Roman" w:hAnsi="Times New Roman"/>
                <w:b/>
                <w:noProof/>
                <w:sz w:val="12"/>
                <w:szCs w:val="12"/>
              </w:rPr>
              <w:t>, paragraphe 1</w:t>
            </w:r>
          </w:p>
        </w:tc>
        <w:tc>
          <w:tcPr>
            <w:tcW w:w="2835" w:type="dxa"/>
            <w:vMerge w:val="restart"/>
            <w:tcBorders>
              <w:top w:val="single" w:sz="6" w:space="0" w:color="000000"/>
              <w:left w:val="single" w:sz="4" w:space="0" w:color="000000"/>
              <w:right w:val="single" w:sz="4" w:space="0" w:color="000000"/>
            </w:tcBorders>
            <w:shd w:val="clear" w:color="auto" w:fill="D99594" w:themeFill="accent2" w:themeFillTint="99"/>
            <w:vAlign w:val="center"/>
          </w:tcPr>
          <w:p>
            <w:pPr>
              <w:widowControl w:val="0"/>
              <w:spacing w:before="113" w:after="0" w:line="240" w:lineRule="auto"/>
              <w:jc w:val="center"/>
              <w:rPr>
                <w:rFonts w:ascii="Times New Roman" w:hAnsi="Times New Roman" w:cs="Times New Roman"/>
                <w:b/>
                <w:noProof/>
                <w:sz w:val="17"/>
                <w:szCs w:val="17"/>
              </w:rPr>
            </w:pPr>
            <w:r>
              <w:rPr>
                <w:rFonts w:ascii="Times New Roman" w:hAnsi="Times New Roman"/>
                <w:b/>
                <w:noProof/>
                <w:sz w:val="17"/>
                <w:szCs w:val="17"/>
              </w:rPr>
              <w:t>Mesures à caractère social</w:t>
            </w:r>
          </w:p>
        </w:tc>
        <w:tc>
          <w:tcPr>
            <w:tcW w:w="3260" w:type="dxa"/>
            <w:tcBorders>
              <w:top w:val="single" w:sz="6" w:space="0" w:color="000000"/>
              <w:left w:val="single" w:sz="4" w:space="0" w:color="000000"/>
              <w:bottom w:val="single" w:sz="3" w:space="0" w:color="000000"/>
              <w:right w:val="single" w:sz="4" w:space="0" w:color="000000"/>
            </w:tcBorders>
            <w:shd w:val="clear" w:color="auto" w:fill="D99594" w:themeFill="accent2" w:themeFillTint="99"/>
            <w:vAlign w:val="center"/>
          </w:tcPr>
          <w:p>
            <w:pPr>
              <w:widowControl w:val="0"/>
              <w:spacing w:before="40" w:after="0" w:line="268" w:lineRule="auto"/>
              <w:ind w:right="52"/>
              <w:jc w:val="center"/>
              <w:rPr>
                <w:rFonts w:ascii="Times New Roman" w:hAnsi="Times New Roman" w:cs="Times New Roman"/>
                <w:noProof/>
                <w:spacing w:val="-2"/>
                <w:w w:val="105"/>
                <w:sz w:val="12"/>
                <w:szCs w:val="12"/>
              </w:rPr>
            </w:pPr>
            <w:r>
              <w:rPr>
                <w:rFonts w:ascii="Times New Roman" w:hAnsi="Times New Roman"/>
                <w:noProof/>
                <w:sz w:val="12"/>
                <w:szCs w:val="12"/>
              </w:rPr>
              <w:t>Décision 207/96 A relative à l’aide aux familles</w:t>
            </w:r>
          </w:p>
        </w:tc>
        <w:tc>
          <w:tcPr>
            <w:tcW w:w="1276" w:type="dxa"/>
            <w:tcBorders>
              <w:top w:val="single" w:sz="6" w:space="0" w:color="000000"/>
              <w:left w:val="single" w:sz="4" w:space="0" w:color="000000"/>
              <w:bottom w:val="single" w:sz="3" w:space="0" w:color="000000"/>
              <w:right w:val="single" w:sz="4" w:space="0" w:color="000000"/>
            </w:tcBorders>
            <w:shd w:val="clear" w:color="auto" w:fill="D99594" w:themeFill="accent2" w:themeFillTint="99"/>
            <w:vAlign w:val="center"/>
          </w:tcPr>
          <w:p>
            <w:pPr>
              <w:widowControl w:val="0"/>
              <w:spacing w:before="6"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11.4.1996</w:t>
            </w:r>
          </w:p>
        </w:tc>
        <w:tc>
          <w:tcPr>
            <w:tcW w:w="1701" w:type="dxa"/>
            <w:tcBorders>
              <w:top w:val="single" w:sz="6" w:space="0" w:color="000000"/>
              <w:left w:val="single" w:sz="4" w:space="0" w:color="000000"/>
              <w:bottom w:val="single" w:sz="3" w:space="0" w:color="000000"/>
              <w:right w:val="single" w:sz="4" w:space="0" w:color="000000"/>
            </w:tcBorders>
            <w:shd w:val="clear" w:color="auto" w:fill="D99594" w:themeFill="accent2" w:themeFillTint="99"/>
            <w:vAlign w:val="center"/>
          </w:tcPr>
          <w:p>
            <w:pPr>
              <w:widowControl w:val="0"/>
              <w:spacing w:before="6" w:after="0" w:line="240" w:lineRule="auto"/>
              <w:jc w:val="center"/>
              <w:rPr>
                <w:rFonts w:ascii="Times New Roman" w:eastAsia="Times New Roman" w:hAnsi="Times New Roman" w:cs="Times New Roman"/>
                <w:noProof/>
                <w:sz w:val="12"/>
                <w:szCs w:val="12"/>
                <w:lang w:val="en-US"/>
              </w:rPr>
            </w:pPr>
          </w:p>
        </w:tc>
        <w:tc>
          <w:tcPr>
            <w:tcW w:w="851" w:type="dxa"/>
            <w:tcBorders>
              <w:top w:val="single" w:sz="6" w:space="0" w:color="000000"/>
              <w:left w:val="single" w:sz="4" w:space="0" w:color="000000"/>
              <w:right w:val="single" w:sz="8"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RE</w:t>
            </w:r>
          </w:p>
        </w:tc>
      </w:tr>
      <w:tr>
        <w:trPr>
          <w:trHeight w:val="360"/>
        </w:trPr>
        <w:tc>
          <w:tcPr>
            <w:tcW w:w="1174" w:type="dxa"/>
            <w:vMerge/>
            <w:tcBorders>
              <w:left w:val="single" w:sz="4" w:space="0" w:color="000000"/>
              <w:bottom w:val="single" w:sz="6" w:space="0" w:color="000000"/>
              <w:right w:val="single" w:sz="4" w:space="0" w:color="000000"/>
            </w:tcBorders>
            <w:shd w:val="clear" w:color="auto" w:fill="auto"/>
            <w:vAlign w:val="center"/>
          </w:tcPr>
          <w:p>
            <w:pPr>
              <w:widowControl w:val="0"/>
              <w:spacing w:after="0" w:line="240" w:lineRule="auto"/>
              <w:jc w:val="center"/>
              <w:rPr>
                <w:rFonts w:ascii="Times New Roman" w:eastAsia="Times New Roman" w:hAnsi="Times New Roman" w:cs="Times New Roman"/>
                <w:b/>
                <w:bCs/>
                <w:noProof/>
                <w:sz w:val="12"/>
                <w:szCs w:val="12"/>
              </w:rPr>
            </w:pPr>
          </w:p>
        </w:tc>
        <w:tc>
          <w:tcPr>
            <w:tcW w:w="2835" w:type="dxa"/>
            <w:vMerge/>
            <w:tcBorders>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b/>
                <w:bCs/>
                <w:noProof/>
                <w:sz w:val="17"/>
                <w:szCs w:val="17"/>
              </w:rPr>
            </w:pPr>
          </w:p>
        </w:tc>
        <w:tc>
          <w:tcPr>
            <w:tcW w:w="3260" w:type="dxa"/>
            <w:tcBorders>
              <w:top w:val="single" w:sz="5"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before="40" w:after="0" w:line="268" w:lineRule="auto"/>
              <w:ind w:right="52"/>
              <w:jc w:val="center"/>
              <w:rPr>
                <w:rFonts w:ascii="Times New Roman" w:hAnsi="Times New Roman" w:cs="Times New Roman"/>
                <w:noProof/>
                <w:spacing w:val="-2"/>
                <w:w w:val="105"/>
                <w:sz w:val="12"/>
                <w:szCs w:val="12"/>
              </w:rPr>
            </w:pPr>
            <w:r>
              <w:rPr>
                <w:rFonts w:ascii="Times New Roman" w:hAnsi="Times New Roman"/>
                <w:noProof/>
                <w:sz w:val="12"/>
                <w:szCs w:val="12"/>
              </w:rPr>
              <w:t>Décision 121/06 A relative à la fourniture d’une aide psychologique aux membres du personnel</w:t>
            </w:r>
          </w:p>
        </w:tc>
        <w:tc>
          <w:tcPr>
            <w:tcW w:w="1276" w:type="dxa"/>
            <w:tcBorders>
              <w:top w:val="single" w:sz="5"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before="6"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13.3.2006</w:t>
            </w:r>
          </w:p>
        </w:tc>
        <w:tc>
          <w:tcPr>
            <w:tcW w:w="1701" w:type="dxa"/>
            <w:tcBorders>
              <w:top w:val="single" w:sz="5"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before="6" w:after="0" w:line="240" w:lineRule="auto"/>
              <w:jc w:val="center"/>
              <w:rPr>
                <w:rFonts w:ascii="Times New Roman" w:eastAsia="Times New Roman" w:hAnsi="Times New Roman" w:cs="Times New Roman"/>
                <w:noProof/>
                <w:sz w:val="12"/>
                <w:szCs w:val="12"/>
                <w:lang w:val="en-US"/>
              </w:rPr>
            </w:pPr>
          </w:p>
        </w:tc>
        <w:tc>
          <w:tcPr>
            <w:tcW w:w="851" w:type="dxa"/>
            <w:tcBorders>
              <w:top w:val="single" w:sz="5" w:space="0" w:color="000000"/>
              <w:left w:val="single" w:sz="4" w:space="0" w:color="000000"/>
              <w:bottom w:val="single" w:sz="4" w:space="0" w:color="000000"/>
              <w:right w:val="single" w:sz="8"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RE</w:t>
            </w:r>
          </w:p>
        </w:tc>
      </w:tr>
      <w:tr>
        <w:trPr>
          <w:trHeight w:hRule="exact" w:val="734"/>
        </w:trPr>
        <w:tc>
          <w:tcPr>
            <w:tcW w:w="1174" w:type="dxa"/>
            <w:vMerge w:val="restart"/>
            <w:tcBorders>
              <w:top w:val="single" w:sz="6"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2</w:t>
            </w:r>
          </w:p>
        </w:tc>
        <w:tc>
          <w:tcPr>
            <w:tcW w:w="2835" w:type="dxa"/>
            <w:vMerge w:val="restart"/>
            <w:tcBorders>
              <w:top w:val="single" w:sz="6" w:space="0" w:color="000000"/>
              <w:left w:val="single" w:sz="3" w:space="0" w:color="000000"/>
              <w:right w:val="single" w:sz="3" w:space="0" w:color="000000"/>
            </w:tcBorders>
            <w:shd w:val="clear" w:color="auto" w:fill="DA9694"/>
            <w:vAlign w:val="center"/>
          </w:tcPr>
          <w:p>
            <w:pPr>
              <w:widowControl w:val="0"/>
              <w:spacing w:before="113"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Pouvoirs de l’AIPN</w:t>
            </w:r>
          </w:p>
        </w:tc>
        <w:tc>
          <w:tcPr>
            <w:tcW w:w="3260" w:type="dxa"/>
            <w:tcBorders>
              <w:top w:val="single" w:sz="6" w:space="0" w:color="000000"/>
              <w:left w:val="single" w:sz="3" w:space="0" w:color="000000"/>
              <w:bottom w:val="single" w:sz="3" w:space="0" w:color="000000"/>
              <w:right w:val="single" w:sz="3" w:space="0" w:color="000000"/>
            </w:tcBorders>
            <w:shd w:val="clear" w:color="auto" w:fill="DA9694"/>
            <w:vAlign w:val="center"/>
          </w:tcPr>
          <w:p>
            <w:pPr>
              <w:widowControl w:val="0"/>
              <w:spacing w:before="40" w:after="0" w:line="268" w:lineRule="auto"/>
              <w:ind w:right="52"/>
              <w:jc w:val="center"/>
              <w:rPr>
                <w:rFonts w:ascii="Times New Roman" w:eastAsia="Times New Roman" w:hAnsi="Times New Roman" w:cs="Times New Roman"/>
                <w:noProof/>
                <w:sz w:val="12"/>
                <w:szCs w:val="12"/>
              </w:rPr>
            </w:pPr>
            <w:r>
              <w:rPr>
                <w:rFonts w:ascii="Times New Roman" w:hAnsi="Times New Roman"/>
                <w:noProof/>
                <w:sz w:val="12"/>
                <w:szCs w:val="12"/>
              </w:rPr>
              <w:t>Décisions 096/16 A, 097/16 A et 098/16 A relatives à l’exercice des pouvoirs dévolus par le statut à l’autorité investie du pouvoir de nomination et par le RAA à l’autorité habilitée à conclure les contrats d’engagement</w:t>
            </w:r>
          </w:p>
        </w:tc>
        <w:tc>
          <w:tcPr>
            <w:tcW w:w="1276" w:type="dxa"/>
            <w:tcBorders>
              <w:top w:val="single" w:sz="6"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1.5.2016</w:t>
            </w:r>
          </w:p>
        </w:tc>
        <w:tc>
          <w:tcPr>
            <w:tcW w:w="1701" w:type="dxa"/>
            <w:tcBorders>
              <w:top w:val="single" w:sz="6" w:space="0" w:color="000000"/>
              <w:left w:val="single" w:sz="3"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11.4.2019 pour la décision 098/16 A</w:t>
            </w: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5.2.2020 pour la décision 096/16 A</w:t>
            </w:r>
          </w:p>
        </w:tc>
        <w:tc>
          <w:tcPr>
            <w:tcW w:w="851"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691"/>
        </w:trPr>
        <w:tc>
          <w:tcPr>
            <w:tcW w:w="1174" w:type="dxa"/>
            <w:vMerge/>
            <w:tcBorders>
              <w:left w:val="single" w:sz="4"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2835" w:type="dxa"/>
            <w:vMerge/>
            <w:tcBorders>
              <w:left w:val="single" w:sz="3" w:space="0" w:color="000000"/>
              <w:right w:val="single" w:sz="3" w:space="0" w:color="000000"/>
            </w:tcBorders>
            <w:shd w:val="clear" w:color="auto" w:fill="DA9694"/>
            <w:vAlign w:val="center"/>
          </w:tcPr>
          <w:p>
            <w:pPr>
              <w:jc w:val="center"/>
              <w:rPr>
                <w:rFonts w:ascii="Times New Roman" w:hAnsi="Times New Roman" w:cs="Times New Roman"/>
                <w:noProof/>
                <w:sz w:val="17"/>
                <w:szCs w:val="17"/>
              </w:rPr>
            </w:pPr>
          </w:p>
        </w:tc>
        <w:tc>
          <w:tcPr>
            <w:tcW w:w="326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68" w:lineRule="auto"/>
              <w:ind w:right="17"/>
              <w:jc w:val="center"/>
              <w:rPr>
                <w:rFonts w:ascii="Times New Roman" w:hAnsi="Times New Roman" w:cs="Times New Roman"/>
                <w:noProof/>
                <w:spacing w:val="-2"/>
                <w:w w:val="105"/>
                <w:sz w:val="12"/>
                <w:szCs w:val="12"/>
              </w:rPr>
            </w:pPr>
            <w:r>
              <w:rPr>
                <w:rFonts w:ascii="Times New Roman" w:hAnsi="Times New Roman"/>
                <w:noProof/>
                <w:sz w:val="12"/>
                <w:szCs w:val="12"/>
              </w:rPr>
              <w:t>Décision 081/19 A relative à l’exercice des pouvoirs dévolus par le statut à l’autorité investie du pouvoir de nomination et par le RAA à l’autorité habilitée à conclure les contrats d’engagement</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11.4.2019</w:t>
            </w:r>
          </w:p>
        </w:tc>
        <w:tc>
          <w:tcPr>
            <w:tcW w:w="1701" w:type="dxa"/>
            <w:tcBorders>
              <w:top w:val="single" w:sz="3" w:space="0" w:color="000000"/>
              <w:left w:val="single" w:sz="3" w:space="0" w:color="000000"/>
              <w:bottom w:val="single" w:sz="3" w:space="0" w:color="000000"/>
              <w:right w:val="single" w:sz="4" w:space="0" w:color="000000"/>
            </w:tcBorders>
            <w:shd w:val="clear" w:color="auto" w:fill="DA9694"/>
            <w:vAlign w:val="center"/>
          </w:tcPr>
          <w:p>
            <w:pPr>
              <w:jc w:val="center"/>
              <w:rPr>
                <w:rFonts w:ascii="Times New Roman" w:hAnsi="Times New Roman" w:cs="Times New Roman"/>
                <w:noProof/>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91"/>
        </w:trPr>
        <w:tc>
          <w:tcPr>
            <w:tcW w:w="1174" w:type="dxa"/>
            <w:vMerge/>
            <w:tcBorders>
              <w:left w:val="single" w:sz="4"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2835" w:type="dxa"/>
            <w:vMerge/>
            <w:tcBorders>
              <w:left w:val="single" w:sz="3" w:space="0" w:color="000000"/>
              <w:right w:val="single" w:sz="3" w:space="0" w:color="000000"/>
            </w:tcBorders>
            <w:shd w:val="clear" w:color="auto" w:fill="DA9694"/>
            <w:vAlign w:val="center"/>
          </w:tcPr>
          <w:p>
            <w:pPr>
              <w:jc w:val="center"/>
              <w:rPr>
                <w:rFonts w:ascii="Times New Roman" w:hAnsi="Times New Roman" w:cs="Times New Roman"/>
                <w:noProof/>
                <w:sz w:val="17"/>
                <w:szCs w:val="17"/>
              </w:rPr>
            </w:pPr>
          </w:p>
        </w:tc>
        <w:tc>
          <w:tcPr>
            <w:tcW w:w="326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68" w:lineRule="auto"/>
              <w:ind w:right="17"/>
              <w:jc w:val="center"/>
              <w:rPr>
                <w:rFonts w:ascii="Times New Roman" w:hAnsi="Times New Roman" w:cs="Times New Roman"/>
                <w:noProof/>
                <w:spacing w:val="-2"/>
                <w:w w:val="105"/>
                <w:sz w:val="12"/>
                <w:szCs w:val="12"/>
              </w:rPr>
            </w:pPr>
            <w:r>
              <w:rPr>
                <w:rFonts w:ascii="Times New Roman" w:hAnsi="Times New Roman"/>
                <w:noProof/>
                <w:sz w:val="12"/>
                <w:szCs w:val="12"/>
              </w:rPr>
              <w:t>Décision 175/19 A relative à l’exercice des pouvoirs dévolus par le statut à l’autorité investie du pouvoir de nomination et par le RAA à l’autorité habilitée à conclure les contrats d’engagement</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1.7.2019</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r>
              <w:rPr>
                <w:rFonts w:ascii="Times New Roman" w:hAnsi="Times New Roman"/>
                <w:noProof/>
                <w:sz w:val="12"/>
                <w:szCs w:val="12"/>
              </w:rPr>
              <w:t>18.7.2019</w:t>
            </w:r>
          </w:p>
        </w:tc>
        <w:tc>
          <w:tcPr>
            <w:tcW w:w="851" w:type="dxa"/>
            <w:vMerge w:val="restart"/>
            <w:tcBorders>
              <w:top w:val="single" w:sz="4"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91"/>
        </w:trPr>
        <w:tc>
          <w:tcPr>
            <w:tcW w:w="1174" w:type="dxa"/>
            <w:vMerge/>
            <w:tcBorders>
              <w:left w:val="single" w:sz="4"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2835" w:type="dxa"/>
            <w:vMerge/>
            <w:tcBorders>
              <w:left w:val="single" w:sz="3" w:space="0" w:color="000000"/>
              <w:right w:val="single" w:sz="3" w:space="0" w:color="000000"/>
            </w:tcBorders>
            <w:shd w:val="clear" w:color="auto" w:fill="DA9694"/>
            <w:vAlign w:val="center"/>
          </w:tcPr>
          <w:p>
            <w:pPr>
              <w:jc w:val="center"/>
              <w:rPr>
                <w:rFonts w:ascii="Times New Roman" w:hAnsi="Times New Roman" w:cs="Times New Roman"/>
                <w:noProof/>
                <w:sz w:val="17"/>
                <w:szCs w:val="17"/>
              </w:rPr>
            </w:pPr>
          </w:p>
        </w:tc>
        <w:tc>
          <w:tcPr>
            <w:tcW w:w="326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68" w:lineRule="auto"/>
              <w:ind w:right="17"/>
              <w:jc w:val="center"/>
              <w:rPr>
                <w:rFonts w:ascii="Times New Roman" w:hAnsi="Times New Roman" w:cs="Times New Roman"/>
                <w:noProof/>
                <w:spacing w:val="-2"/>
                <w:w w:val="105"/>
                <w:sz w:val="12"/>
                <w:szCs w:val="12"/>
              </w:rPr>
            </w:pPr>
            <w:r>
              <w:rPr>
                <w:rFonts w:ascii="Times New Roman" w:hAnsi="Times New Roman"/>
                <w:noProof/>
                <w:sz w:val="12"/>
                <w:szCs w:val="12"/>
              </w:rPr>
              <w:t>Décision 189/19 A relative à l’exercice des pouvoirs dévolus par le statut à l’autorité investie du pouvoir de nomination et par le RAA à l’autorité habilitée à conclure les contrats d’engagement</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18.7.2019</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51" w:type="dxa"/>
            <w:vMerge/>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691"/>
        </w:trPr>
        <w:tc>
          <w:tcPr>
            <w:tcW w:w="1174" w:type="dxa"/>
            <w:vMerge/>
            <w:tcBorders>
              <w:left w:val="single" w:sz="4"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2835"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7"/>
                <w:szCs w:val="17"/>
              </w:rPr>
            </w:pPr>
          </w:p>
        </w:tc>
        <w:tc>
          <w:tcPr>
            <w:tcW w:w="326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68" w:lineRule="auto"/>
              <w:ind w:right="17"/>
              <w:jc w:val="center"/>
              <w:rPr>
                <w:rFonts w:ascii="Times New Roman" w:hAnsi="Times New Roman" w:cs="Times New Roman"/>
                <w:noProof/>
                <w:spacing w:val="-2"/>
                <w:w w:val="105"/>
                <w:sz w:val="12"/>
                <w:szCs w:val="12"/>
              </w:rPr>
            </w:pPr>
            <w:r>
              <w:rPr>
                <w:rFonts w:ascii="Times New Roman" w:hAnsi="Times New Roman"/>
                <w:noProof/>
                <w:sz w:val="12"/>
                <w:szCs w:val="12"/>
              </w:rPr>
              <w:t>Décision 294/19 A relative à l’exercice des pouvoirs dévolus par le statut à l’autorité investie du pouvoir de nomination et par le RAA à l’autorité habilitée à conclure les contrats d’engagement</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5.12.2019</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51" w:type="dxa"/>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val="713"/>
        </w:trPr>
        <w:tc>
          <w:tcPr>
            <w:tcW w:w="1174"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after="0" w:line="268" w:lineRule="auto"/>
              <w:ind w:right="78"/>
              <w:jc w:val="center"/>
              <w:rPr>
                <w:rFonts w:ascii="Times New Roman" w:eastAsia="Times New Roman" w:hAnsi="Times New Roman" w:cs="Times New Roman"/>
                <w:noProof/>
                <w:sz w:val="12"/>
                <w:szCs w:val="12"/>
              </w:rPr>
            </w:pPr>
            <w:r>
              <w:rPr>
                <w:rFonts w:ascii="Times New Roman" w:hAnsi="Times New Roman"/>
                <w:b/>
                <w:noProof/>
                <w:sz w:val="12"/>
                <w:szCs w:val="12"/>
              </w:rPr>
              <w:t>5 + annexe I et annexe XIII (art. 30 et 31)</w:t>
            </w:r>
          </w:p>
        </w:tc>
        <w:tc>
          <w:tcPr>
            <w:tcW w:w="2835" w:type="dxa"/>
            <w:tcBorders>
              <w:top w:val="single" w:sz="3" w:space="0" w:color="000000"/>
              <w:left w:val="single" w:sz="3" w:space="0" w:color="000000"/>
              <w:right w:val="single" w:sz="3" w:space="0" w:color="000000"/>
            </w:tcBorders>
            <w:shd w:val="clear" w:color="auto" w:fill="DA9694"/>
            <w:vAlign w:val="center"/>
          </w:tcPr>
          <w:p>
            <w:pPr>
              <w:widowControl w:val="0"/>
              <w:spacing w:before="94"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7"/>
                <w:szCs w:val="17"/>
              </w:rPr>
              <w:t>Emplois types</w:t>
            </w:r>
          </w:p>
        </w:tc>
        <w:tc>
          <w:tcPr>
            <w:tcW w:w="3260" w:type="dxa"/>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211/14 A relative aux emplois types et aux intitulés d’emploi</w:t>
            </w:r>
          </w:p>
        </w:tc>
        <w:tc>
          <w:tcPr>
            <w:tcW w:w="1276" w:type="dxa"/>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14.10.2014</w:t>
            </w:r>
          </w:p>
        </w:tc>
        <w:tc>
          <w:tcPr>
            <w:tcW w:w="1701" w:type="dxa"/>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2.3.2017</w:t>
            </w:r>
          </w:p>
        </w:tc>
        <w:tc>
          <w:tcPr>
            <w:tcW w:w="851" w:type="dxa"/>
            <w:vMerge w:val="restart"/>
            <w:tcBorders>
              <w:top w:val="single" w:sz="3"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val="1037"/>
        </w:trPr>
        <w:tc>
          <w:tcPr>
            <w:tcW w:w="1174" w:type="dxa"/>
            <w:vMerge/>
            <w:tcBorders>
              <w:left w:val="single" w:sz="4" w:space="0" w:color="000000"/>
              <w:right w:val="single" w:sz="3" w:space="0" w:color="000000"/>
            </w:tcBorders>
            <w:shd w:val="clear" w:color="auto" w:fill="DA9694"/>
            <w:vAlign w:val="center"/>
          </w:tcPr>
          <w:p>
            <w:pPr>
              <w:widowControl w:val="0"/>
              <w:spacing w:after="0" w:line="268" w:lineRule="auto"/>
              <w:ind w:right="78"/>
              <w:jc w:val="center"/>
              <w:rPr>
                <w:rFonts w:ascii="Times New Roman" w:eastAsia="Times New Roman" w:hAnsi="Times New Roman" w:cs="Times New Roman"/>
                <w:noProof/>
                <w:sz w:val="12"/>
                <w:szCs w:val="12"/>
                <w:lang w:val="en-US"/>
              </w:rPr>
            </w:pPr>
          </w:p>
        </w:tc>
        <w:tc>
          <w:tcPr>
            <w:tcW w:w="2835" w:type="dxa"/>
            <w:tcBorders>
              <w:top w:val="single" w:sz="3" w:space="0" w:color="000000"/>
              <w:left w:val="single" w:sz="3" w:space="0" w:color="000000"/>
              <w:right w:val="single" w:sz="3" w:space="0" w:color="000000"/>
            </w:tcBorders>
            <w:shd w:val="clear" w:color="auto" w:fill="DA9694"/>
            <w:vAlign w:val="center"/>
          </w:tcPr>
          <w:p>
            <w:pPr>
              <w:widowControl w:val="0"/>
              <w:spacing w:before="22" w:after="0" w:line="260" w:lineRule="auto"/>
              <w:ind w:right="109"/>
              <w:jc w:val="center"/>
              <w:rPr>
                <w:rFonts w:ascii="Times New Roman" w:eastAsia="Times New Roman" w:hAnsi="Times New Roman" w:cs="Times New Roman"/>
                <w:noProof/>
                <w:sz w:val="17"/>
                <w:szCs w:val="17"/>
              </w:rPr>
            </w:pPr>
            <w:r>
              <w:rPr>
                <w:rFonts w:ascii="Times New Roman" w:hAnsi="Times New Roman"/>
                <w:b/>
                <w:noProof/>
                <w:sz w:val="17"/>
                <w:szCs w:val="17"/>
              </w:rPr>
              <w:t>Classement des fonctionnaires investis de responsabilités particulières en tant que «chef d’unité ou équivalent» ou «conseiller ou équivalent» avant le 31 décembre 2015</w:t>
            </w:r>
          </w:p>
        </w:tc>
        <w:tc>
          <w:tcPr>
            <w:tcW w:w="3260" w:type="dxa"/>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033/17 A relative aux emplois types et aux intitulés d’emploi</w:t>
            </w:r>
          </w:p>
        </w:tc>
        <w:tc>
          <w:tcPr>
            <w:tcW w:w="1276" w:type="dxa"/>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2.3.2017</w:t>
            </w:r>
          </w:p>
        </w:tc>
        <w:tc>
          <w:tcPr>
            <w:tcW w:w="1701" w:type="dxa"/>
            <w:tcBorders>
              <w:top w:val="single" w:sz="3" w:space="0" w:color="000000"/>
              <w:left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51" w:type="dxa"/>
            <w:vMerge/>
            <w:tcBorders>
              <w:left w:val="single" w:sz="3" w:space="0" w:color="000000"/>
              <w:right w:val="single" w:sz="7" w:space="0" w:color="000000"/>
            </w:tcBorders>
            <w:shd w:val="clear" w:color="auto" w:fill="DA9694"/>
            <w:vAlign w:val="center"/>
          </w:tcPr>
          <w:p>
            <w:pPr>
              <w:widowControl w:val="0"/>
              <w:spacing w:after="0" w:line="240" w:lineRule="auto"/>
              <w:rPr>
                <w:rFonts w:ascii="Times New Roman" w:eastAsia="Calibri" w:hAnsi="Times New Roman" w:cs="Times New Roman"/>
                <w:b/>
                <w:noProof/>
                <w:spacing w:val="1"/>
                <w:w w:val="105"/>
                <w:sz w:val="16"/>
                <w:szCs w:val="16"/>
                <w:lang w:val="en-US"/>
              </w:rPr>
            </w:pPr>
          </w:p>
        </w:tc>
      </w:tr>
      <w:tr>
        <w:trPr>
          <w:trHeight w:hRule="exact" w:val="360"/>
        </w:trPr>
        <w:tc>
          <w:tcPr>
            <w:tcW w:w="1174"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7</w:t>
            </w:r>
          </w:p>
        </w:tc>
        <w:tc>
          <w:tcPr>
            <w:tcW w:w="2835"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Mobilité</w:t>
            </w:r>
          </w:p>
        </w:tc>
        <w:tc>
          <w:tcPr>
            <w:tcW w:w="326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130/15 A instaurant un régime de mobilité</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11.5.2015</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51"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60"/>
        </w:trPr>
        <w:tc>
          <w:tcPr>
            <w:tcW w:w="1174"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2"/>
                <w:szCs w:val="12"/>
              </w:rPr>
            </w:pPr>
            <w:r>
              <w:rPr>
                <w:rFonts w:ascii="Times New Roman" w:hAnsi="Times New Roman"/>
                <w:b/>
                <w:bCs/>
                <w:noProof/>
                <w:sz w:val="12"/>
                <w:szCs w:val="12"/>
              </w:rPr>
              <w:t>9 + annexe II</w:t>
            </w:r>
          </w:p>
        </w:tc>
        <w:tc>
          <w:tcPr>
            <w:tcW w:w="2835"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hAnsi="Times New Roman" w:cs="Times New Roman"/>
                <w:b/>
                <w:noProof/>
                <w:spacing w:val="-1"/>
                <w:sz w:val="17"/>
                <w:szCs w:val="17"/>
              </w:rPr>
            </w:pPr>
            <w:r>
              <w:rPr>
                <w:rFonts w:ascii="Times New Roman" w:hAnsi="Times New Roman"/>
                <w:b/>
                <w:bCs/>
                <w:noProof/>
                <w:sz w:val="17"/>
                <w:szCs w:val="17"/>
              </w:rPr>
              <w:t>Comités et commissions</w:t>
            </w:r>
          </w:p>
        </w:tc>
        <w:tc>
          <w:tcPr>
            <w:tcW w:w="326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Décision 199/06 A instituant le comité des rapports (pour les rapports de fin de stage)</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5.5.2006</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r>
              <w:rPr>
                <w:rFonts w:ascii="Times New Roman" w:hAnsi="Times New Roman"/>
                <w:noProof/>
                <w:sz w:val="12"/>
                <w:szCs w:val="12"/>
              </w:rPr>
              <w:t>27.9.2019</w:t>
            </w:r>
          </w:p>
        </w:tc>
        <w:tc>
          <w:tcPr>
            <w:tcW w:w="851" w:type="dxa"/>
            <w:vMerge w:val="restart"/>
            <w:tcBorders>
              <w:top w:val="single" w:sz="3"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60"/>
        </w:trPr>
        <w:tc>
          <w:tcPr>
            <w:tcW w:w="1174" w:type="dxa"/>
            <w:vMerge/>
            <w:tcBorders>
              <w:left w:val="single" w:sz="4"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2"/>
                <w:szCs w:val="12"/>
                <w:lang w:val="en-US"/>
              </w:rPr>
            </w:pPr>
          </w:p>
        </w:tc>
        <w:tc>
          <w:tcPr>
            <w:tcW w:w="2835" w:type="dxa"/>
            <w:vMerge/>
            <w:tcBorders>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hAnsi="Times New Roman" w:cs="Times New Roman"/>
                <w:b/>
                <w:noProof/>
                <w:spacing w:val="-1"/>
                <w:sz w:val="17"/>
                <w:szCs w:val="17"/>
                <w:lang w:val="en-US"/>
              </w:rPr>
            </w:pPr>
          </w:p>
        </w:tc>
        <w:tc>
          <w:tcPr>
            <w:tcW w:w="326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Décision 240/19 A instituant le comité des rapports (pour les rapports de fin de stage)</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27.9.2019</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51" w:type="dxa"/>
            <w:vMerge/>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2"/>
                <w:szCs w:val="12"/>
                <w:lang w:val="en-US"/>
              </w:rPr>
            </w:pPr>
          </w:p>
        </w:tc>
      </w:tr>
    </w:tbl>
    <w:p>
      <w:pPr>
        <w:widowControl w:val="0"/>
        <w:spacing w:after="0" w:line="240" w:lineRule="auto"/>
        <w:rPr>
          <w:rFonts w:ascii="Times New Roman" w:eastAsia="Times New Roman" w:hAnsi="Times New Roman" w:cs="Times New Roman"/>
          <w:b/>
          <w:bCs/>
          <w:noProof/>
          <w:sz w:val="20"/>
          <w:szCs w:val="20"/>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174"/>
        <w:gridCol w:w="2835"/>
        <w:gridCol w:w="3260"/>
        <w:gridCol w:w="1276"/>
        <w:gridCol w:w="1701"/>
        <w:gridCol w:w="851"/>
      </w:tblGrid>
      <w:tr>
        <w:trPr>
          <w:trHeight w:hRule="exact" w:val="410"/>
        </w:trPr>
        <w:tc>
          <w:tcPr>
            <w:tcW w:w="11097" w:type="dxa"/>
            <w:gridSpan w:val="6"/>
            <w:tcBorders>
              <w:top w:val="single" w:sz="5" w:space="0" w:color="000000"/>
              <w:left w:val="single" w:sz="4" w:space="0" w:color="000000"/>
              <w:bottom w:val="single" w:sz="6" w:space="0" w:color="000000"/>
              <w:right w:val="single" w:sz="7" w:space="0" w:color="000000"/>
            </w:tcBorders>
            <w:shd w:val="clear" w:color="auto" w:fill="DCE6F1"/>
            <w:vAlign w:val="center"/>
          </w:tcPr>
          <w:p>
            <w:pPr>
              <w:widowControl w:val="0"/>
              <w:spacing w:before="67"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II – Droits et obligations du fonctionnaire</w:t>
            </w:r>
          </w:p>
        </w:tc>
      </w:tr>
      <w:tr>
        <w:trPr>
          <w:trHeight w:val="534"/>
        </w:trPr>
        <w:tc>
          <w:tcPr>
            <w:tcW w:w="1174" w:type="dxa"/>
            <w:vMerge w:val="restart"/>
            <w:tcBorders>
              <w:top w:val="single" w:sz="6" w:space="0" w:color="000000"/>
              <w:left w:val="single" w:sz="4" w:space="0" w:color="000000"/>
              <w:right w:val="single" w:sz="4" w:space="0" w:color="000000"/>
            </w:tcBorders>
            <w:shd w:val="clear" w:color="auto" w:fill="auto"/>
            <w:vAlign w:val="center"/>
          </w:tcPr>
          <w:p>
            <w:pPr>
              <w:jc w:val="center"/>
              <w:rPr>
                <w:rFonts w:ascii="Times New Roman" w:eastAsia="Times New Roman" w:hAnsi="Times New Roman" w:cs="Times New Roman"/>
                <w:b/>
                <w:noProof/>
                <w:sz w:val="12"/>
                <w:szCs w:val="12"/>
              </w:rPr>
            </w:pPr>
            <w:r>
              <w:rPr>
                <w:rFonts w:ascii="Times New Roman" w:hAnsi="Times New Roman"/>
                <w:b/>
                <w:noProof/>
                <w:sz w:val="12"/>
                <w:szCs w:val="12"/>
              </w:rPr>
              <w:t>11 à 21</w:t>
            </w:r>
          </w:p>
        </w:tc>
        <w:tc>
          <w:tcPr>
            <w:tcW w:w="2835" w:type="dxa"/>
            <w:vMerge w:val="restart"/>
            <w:tcBorders>
              <w:top w:val="single" w:sz="6" w:space="0" w:color="000000"/>
              <w:left w:val="single" w:sz="4" w:space="0" w:color="000000"/>
              <w:right w:val="single" w:sz="4" w:space="0" w:color="000000"/>
            </w:tcBorders>
            <w:shd w:val="clear" w:color="auto" w:fill="D99594" w:themeFill="accent2" w:themeFillTint="99"/>
            <w:vAlign w:val="center"/>
          </w:tcPr>
          <w:p>
            <w:pPr>
              <w:jc w:val="center"/>
              <w:rPr>
                <w:rFonts w:ascii="Times New Roman" w:eastAsia="Times New Roman" w:hAnsi="Times New Roman" w:cs="Times New Roman"/>
                <w:b/>
                <w:noProof/>
                <w:sz w:val="17"/>
                <w:szCs w:val="17"/>
              </w:rPr>
            </w:pPr>
            <w:r>
              <w:rPr>
                <w:rFonts w:ascii="Times New Roman" w:hAnsi="Times New Roman"/>
                <w:b/>
                <w:noProof/>
                <w:sz w:val="17"/>
                <w:szCs w:val="17"/>
              </w:rPr>
              <w:t>Éthique et intégrité</w:t>
            </w:r>
          </w:p>
        </w:tc>
        <w:tc>
          <w:tcPr>
            <w:tcW w:w="326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before="4"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Guide des obligations des fonctionnaires et agents du CESE</w:t>
            </w:r>
          </w:p>
        </w:tc>
        <w:tc>
          <w:tcPr>
            <w:tcW w:w="1276"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tabs>
                <w:tab w:val="left" w:pos="526"/>
              </w:tabs>
              <w:jc w:val="center"/>
              <w:rPr>
                <w:rFonts w:ascii="Times New Roman" w:hAnsi="Times New Roman" w:cs="Times New Roman"/>
                <w:noProof/>
                <w:sz w:val="12"/>
                <w:szCs w:val="12"/>
              </w:rPr>
            </w:pPr>
            <w:r>
              <w:rPr>
                <w:rFonts w:ascii="Times New Roman" w:hAnsi="Times New Roman"/>
                <w:noProof/>
                <w:sz w:val="12"/>
                <w:szCs w:val="12"/>
              </w:rPr>
              <w:t>1.5.2002</w:t>
            </w:r>
          </w:p>
        </w:tc>
        <w:tc>
          <w:tcPr>
            <w:tcW w:w="1701"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val="401"/>
        </w:trPr>
        <w:tc>
          <w:tcPr>
            <w:tcW w:w="1174" w:type="dxa"/>
            <w:vMerge/>
            <w:tcBorders>
              <w:left w:val="single" w:sz="4" w:space="0" w:color="000000"/>
              <w:right w:val="single" w:sz="4"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2835" w:type="dxa"/>
            <w:vMerge/>
            <w:tcBorders>
              <w:left w:val="single" w:sz="4" w:space="0" w:color="000000"/>
              <w:right w:val="single" w:sz="4" w:space="0" w:color="000000"/>
            </w:tcBorders>
            <w:shd w:val="clear" w:color="auto" w:fill="92D050"/>
            <w:vAlign w:val="center"/>
          </w:tcPr>
          <w:p>
            <w:pPr>
              <w:widowControl w:val="0"/>
              <w:spacing w:before="10" w:after="0" w:line="240" w:lineRule="auto"/>
              <w:jc w:val="center"/>
              <w:rPr>
                <w:rFonts w:ascii="Times New Roman" w:eastAsia="Times New Roman" w:hAnsi="Times New Roman" w:cs="Times New Roman"/>
                <w:noProof/>
                <w:sz w:val="17"/>
                <w:szCs w:val="17"/>
                <w:lang w:val="en-US"/>
              </w:rPr>
            </w:pPr>
          </w:p>
        </w:tc>
        <w:tc>
          <w:tcPr>
            <w:tcW w:w="326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sz w:val="12"/>
                <w:szCs w:val="12"/>
              </w:rPr>
            </w:pPr>
            <w:r>
              <w:rPr>
                <w:rFonts w:ascii="Times New Roman" w:hAnsi="Times New Roman"/>
                <w:noProof/>
                <w:sz w:val="12"/>
                <w:szCs w:val="12"/>
              </w:rPr>
              <w:t>Décision 510/09 A du 6.8.2009 portant adoption du code de bonne conduite administrative du CESE</w:t>
            </w:r>
          </w:p>
        </w:tc>
        <w:tc>
          <w:tcPr>
            <w:tcW w:w="1276"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tabs>
                <w:tab w:val="left" w:pos="468"/>
              </w:tabs>
              <w:jc w:val="center"/>
              <w:rPr>
                <w:rFonts w:ascii="Times New Roman" w:hAnsi="Times New Roman" w:cs="Times New Roman"/>
                <w:noProof/>
                <w:sz w:val="12"/>
                <w:szCs w:val="12"/>
              </w:rPr>
            </w:pPr>
            <w:r>
              <w:rPr>
                <w:rFonts w:ascii="Times New Roman" w:hAnsi="Times New Roman"/>
                <w:noProof/>
                <w:sz w:val="12"/>
                <w:szCs w:val="12"/>
              </w:rPr>
              <w:t>6.8.2009</w:t>
            </w:r>
          </w:p>
        </w:tc>
        <w:tc>
          <w:tcPr>
            <w:tcW w:w="1701"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val="401"/>
        </w:trPr>
        <w:tc>
          <w:tcPr>
            <w:tcW w:w="1174" w:type="dxa"/>
            <w:vMerge/>
            <w:tcBorders>
              <w:left w:val="single" w:sz="4" w:space="0" w:color="000000"/>
              <w:right w:val="single" w:sz="4"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2835" w:type="dxa"/>
            <w:vMerge/>
            <w:tcBorders>
              <w:left w:val="single" w:sz="4" w:space="0" w:color="000000"/>
              <w:right w:val="single" w:sz="4" w:space="0" w:color="000000"/>
            </w:tcBorders>
            <w:shd w:val="clear" w:color="auto" w:fill="92D050"/>
            <w:vAlign w:val="center"/>
          </w:tcPr>
          <w:p>
            <w:pPr>
              <w:widowControl w:val="0"/>
              <w:spacing w:before="10" w:after="0" w:line="240" w:lineRule="auto"/>
              <w:jc w:val="center"/>
              <w:rPr>
                <w:rFonts w:ascii="Times New Roman" w:eastAsia="Times New Roman" w:hAnsi="Times New Roman" w:cs="Times New Roman"/>
                <w:noProof/>
                <w:sz w:val="17"/>
                <w:szCs w:val="17"/>
                <w:lang w:val="en-US"/>
              </w:rPr>
            </w:pPr>
          </w:p>
        </w:tc>
        <w:tc>
          <w:tcPr>
            <w:tcW w:w="326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spacing w:val="-2"/>
                <w:w w:val="105"/>
                <w:sz w:val="12"/>
                <w:szCs w:val="12"/>
              </w:rPr>
            </w:pPr>
            <w:r>
              <w:rPr>
                <w:rFonts w:ascii="Times New Roman" w:hAnsi="Times New Roman"/>
                <w:noProof/>
                <w:sz w:val="12"/>
                <w:szCs w:val="12"/>
              </w:rPr>
              <w:t>DRH 001-19 – Lignes directrices sur la gestion des conflits d’intérêts des agents dans l’exercice de leurs fonctions</w:t>
            </w:r>
          </w:p>
        </w:tc>
        <w:tc>
          <w:tcPr>
            <w:tcW w:w="1276"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tabs>
                <w:tab w:val="left" w:pos="468"/>
              </w:tabs>
              <w:jc w:val="center"/>
              <w:rPr>
                <w:rFonts w:ascii="Times New Roman" w:hAnsi="Times New Roman" w:cs="Times New Roman"/>
                <w:noProof/>
                <w:sz w:val="12"/>
                <w:szCs w:val="12"/>
              </w:rPr>
            </w:pPr>
            <w:r>
              <w:rPr>
                <w:rFonts w:ascii="Times New Roman" w:hAnsi="Times New Roman"/>
                <w:noProof/>
                <w:sz w:val="12"/>
                <w:szCs w:val="12"/>
              </w:rPr>
              <w:t>2.4.2019</w:t>
            </w:r>
          </w:p>
        </w:tc>
        <w:tc>
          <w:tcPr>
            <w:tcW w:w="1701"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lang w:val="en-US"/>
              </w:rPr>
            </w:pPr>
          </w:p>
        </w:tc>
        <w:tc>
          <w:tcPr>
            <w:tcW w:w="851" w:type="dxa"/>
            <w:tcBorders>
              <w:top w:val="single" w:sz="4" w:space="0" w:color="000000"/>
              <w:left w:val="single" w:sz="4" w:space="0" w:color="000000"/>
              <w:bottom w:val="single" w:sz="6" w:space="0" w:color="000000"/>
              <w:right w:val="single" w:sz="8"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37"/>
        </w:trPr>
        <w:tc>
          <w:tcPr>
            <w:tcW w:w="1174" w:type="dxa"/>
            <w:tcBorders>
              <w:top w:val="single" w:sz="5" w:space="0" w:color="000000"/>
              <w:left w:val="single" w:sz="4" w:space="0" w:color="000000"/>
              <w:right w:val="single" w:sz="3" w:space="0" w:color="000000"/>
            </w:tcBorders>
            <w:shd w:val="clear" w:color="auto" w:fill="auto"/>
            <w:vAlign w:val="center"/>
          </w:tcPr>
          <w:p>
            <w:pPr>
              <w:widowControl w:val="0"/>
              <w:spacing w:before="99"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12 </w:t>
            </w:r>
            <w:r>
              <w:rPr>
                <w:rFonts w:ascii="Times New Roman" w:hAnsi="Times New Roman"/>
                <w:b/>
                <w:i/>
                <w:iCs/>
                <w:noProof/>
                <w:sz w:val="12"/>
                <w:szCs w:val="12"/>
              </w:rPr>
              <w:t>bis</w:t>
            </w:r>
          </w:p>
        </w:tc>
        <w:tc>
          <w:tcPr>
            <w:tcW w:w="2835" w:type="dxa"/>
            <w:tcBorders>
              <w:top w:val="single" w:sz="5" w:space="0" w:color="000000"/>
              <w:left w:val="single" w:sz="3" w:space="0" w:color="000000"/>
              <w:right w:val="single" w:sz="4" w:space="0" w:color="000000"/>
            </w:tcBorders>
            <w:shd w:val="clear" w:color="auto" w:fill="DA9694"/>
            <w:vAlign w:val="center"/>
          </w:tcPr>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7"/>
                <w:szCs w:val="17"/>
              </w:rPr>
              <w:t>Harcèlement</w:t>
            </w:r>
          </w:p>
        </w:tc>
        <w:tc>
          <w:tcPr>
            <w:tcW w:w="326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68" w:lineRule="auto"/>
              <w:ind w:right="215"/>
              <w:jc w:val="center"/>
              <w:rPr>
                <w:rFonts w:ascii="Times New Roman" w:hAnsi="Times New Roman" w:cs="Times New Roman"/>
                <w:noProof/>
                <w:spacing w:val="-2"/>
                <w:w w:val="105"/>
                <w:sz w:val="12"/>
                <w:szCs w:val="12"/>
              </w:rPr>
            </w:pPr>
            <w:r>
              <w:rPr>
                <w:rFonts w:ascii="Times New Roman" w:hAnsi="Times New Roman"/>
                <w:noProof/>
                <w:sz w:val="12"/>
                <w:szCs w:val="12"/>
              </w:rPr>
              <w:t>Décision 200/14 A concernant les procédures de traitement du harcèlement moral et sexuel au travail</w:t>
            </w:r>
          </w:p>
        </w:tc>
        <w:tc>
          <w:tcPr>
            <w:tcW w:w="1276"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before="96"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26.9.2014</w:t>
            </w:r>
          </w:p>
        </w:tc>
        <w:tc>
          <w:tcPr>
            <w:tcW w:w="1701"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lang w:val="en-US"/>
              </w:rPr>
            </w:pPr>
          </w:p>
        </w:tc>
        <w:tc>
          <w:tcPr>
            <w:tcW w:w="851" w:type="dxa"/>
            <w:tcBorders>
              <w:top w:val="single" w:sz="6" w:space="0" w:color="000000"/>
              <w:left w:val="single" w:sz="4" w:space="0" w:color="000000"/>
              <w:right w:val="single" w:sz="7" w:space="0" w:color="000000"/>
            </w:tcBorders>
            <w:shd w:val="clear" w:color="auto" w:fill="DA9694"/>
            <w:vAlign w:val="center"/>
          </w:tcPr>
          <w:p>
            <w:pPr>
              <w:widowControl w:val="0"/>
              <w:spacing w:before="90"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86"/>
        </w:trPr>
        <w:tc>
          <w:tcPr>
            <w:tcW w:w="1174"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12 </w:t>
            </w:r>
            <w:r>
              <w:rPr>
                <w:rFonts w:ascii="Times New Roman" w:hAnsi="Times New Roman"/>
                <w:b/>
                <w:i/>
                <w:iCs/>
                <w:noProof/>
                <w:sz w:val="12"/>
                <w:szCs w:val="12"/>
              </w:rPr>
              <w:t>ter</w:t>
            </w:r>
            <w:r>
              <w:rPr>
                <w:rFonts w:ascii="Times New Roman" w:hAnsi="Times New Roman"/>
                <w:b/>
                <w:noProof/>
                <w:sz w:val="12"/>
                <w:szCs w:val="12"/>
              </w:rPr>
              <w:t>, 16, 17</w:t>
            </w:r>
          </w:p>
        </w:tc>
        <w:tc>
          <w:tcPr>
            <w:tcW w:w="2835"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23"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Activités extérieures</w:t>
            </w:r>
          </w:p>
        </w:tc>
        <w:tc>
          <w:tcPr>
            <w:tcW w:w="326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038/14 A relative aux activités extérieures et aux mandats</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8.2.2014</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lang w:val="en-US"/>
              </w:rPr>
            </w:pPr>
          </w:p>
        </w:tc>
        <w:tc>
          <w:tcPr>
            <w:tcW w:w="851"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0"/>
        </w:trPr>
        <w:tc>
          <w:tcPr>
            <w:tcW w:w="1174"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before="96"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szCs w:val="12"/>
              </w:rPr>
              <w:t>22 </w:t>
            </w:r>
            <w:r>
              <w:rPr>
                <w:rFonts w:ascii="Times New Roman" w:hAnsi="Times New Roman"/>
                <w:b/>
                <w:i/>
                <w:iCs/>
                <w:noProof/>
                <w:sz w:val="12"/>
                <w:szCs w:val="12"/>
              </w:rPr>
              <w:t>bis</w:t>
            </w:r>
            <w:r>
              <w:rPr>
                <w:rFonts w:ascii="Times New Roman" w:hAnsi="Times New Roman"/>
                <w:b/>
                <w:noProof/>
                <w:sz w:val="12"/>
                <w:szCs w:val="12"/>
              </w:rPr>
              <w:t xml:space="preserve"> à 22 </w:t>
            </w:r>
            <w:r>
              <w:rPr>
                <w:rFonts w:ascii="Times New Roman" w:hAnsi="Times New Roman"/>
                <w:b/>
                <w:i/>
                <w:iCs/>
                <w:noProof/>
                <w:sz w:val="12"/>
                <w:szCs w:val="12"/>
              </w:rPr>
              <w:t>quater</w:t>
            </w:r>
          </w:p>
        </w:tc>
        <w:tc>
          <w:tcPr>
            <w:tcW w:w="2835"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Dénonciation des dysfonctionnements</w:t>
            </w:r>
          </w:p>
        </w:tc>
        <w:tc>
          <w:tcPr>
            <w:tcW w:w="326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053/16 A formulant les règles en matière de lancement d’alerte</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3.3.2016</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lang w:val="en-US"/>
              </w:rPr>
            </w:pPr>
          </w:p>
        </w:tc>
        <w:tc>
          <w:tcPr>
            <w:tcW w:w="851"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before="87"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72"/>
        </w:trPr>
        <w:tc>
          <w:tcPr>
            <w:tcW w:w="1174" w:type="dxa"/>
            <w:vMerge/>
            <w:tcBorders>
              <w:left w:val="single" w:sz="4" w:space="0" w:color="000000"/>
              <w:bottom w:val="single" w:sz="3" w:space="0" w:color="000000"/>
              <w:right w:val="single" w:sz="3" w:space="0" w:color="000000"/>
            </w:tcBorders>
            <w:shd w:val="clear" w:color="auto" w:fill="DA9694"/>
            <w:vAlign w:val="center"/>
          </w:tcPr>
          <w:p>
            <w:pPr>
              <w:widowControl w:val="0"/>
              <w:spacing w:before="96" w:after="0" w:line="240" w:lineRule="auto"/>
              <w:ind w:right="2"/>
              <w:jc w:val="center"/>
              <w:rPr>
                <w:rFonts w:ascii="Times New Roman" w:hAnsi="Times New Roman" w:cs="Times New Roman"/>
                <w:b/>
                <w:noProof/>
                <w:w w:val="105"/>
                <w:sz w:val="12"/>
                <w:szCs w:val="12"/>
                <w:lang w:val="en-US"/>
              </w:rPr>
            </w:pPr>
          </w:p>
        </w:tc>
        <w:tc>
          <w:tcPr>
            <w:tcW w:w="2835"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sz w:val="17"/>
                <w:szCs w:val="17"/>
                <w:lang w:val="en-US"/>
              </w:rPr>
            </w:pPr>
          </w:p>
        </w:tc>
        <w:tc>
          <w:tcPr>
            <w:tcW w:w="326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Directive interne DRH 002/18 – Nomination des conseillers en matière d’éthique au CESE (procédure de dénonciation des dysfonctionnements)</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hAnsi="Times New Roman" w:cs="Times New Roman"/>
                <w:noProof/>
                <w:w w:val="105"/>
                <w:sz w:val="12"/>
                <w:szCs w:val="12"/>
              </w:rPr>
            </w:pPr>
            <w:r>
              <w:rPr>
                <w:rFonts w:ascii="Times New Roman" w:hAnsi="Times New Roman"/>
                <w:noProof/>
                <w:sz w:val="12"/>
                <w:szCs w:val="12"/>
              </w:rPr>
              <w:t>30.5.2018</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lang w:val="en-US"/>
              </w:rPr>
            </w:pPr>
          </w:p>
        </w:tc>
        <w:tc>
          <w:tcPr>
            <w:tcW w:w="851" w:type="dxa"/>
            <w:tcBorders>
              <w:top w:val="single" w:sz="3" w:space="0" w:color="000000"/>
              <w:left w:val="single" w:sz="3" w:space="0" w:color="000000"/>
              <w:bottom w:val="single" w:sz="4" w:space="0" w:color="auto"/>
              <w:right w:val="single" w:sz="7" w:space="0" w:color="000000"/>
            </w:tcBorders>
            <w:shd w:val="clear" w:color="auto" w:fill="DA9694"/>
            <w:vAlign w:val="center"/>
          </w:tcPr>
          <w:p>
            <w:pPr>
              <w:widowControl w:val="0"/>
              <w:spacing w:before="87"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82"/>
        </w:trPr>
        <w:tc>
          <w:tcPr>
            <w:tcW w:w="1174" w:type="dxa"/>
            <w:vMerge w:val="restart"/>
            <w:tcBorders>
              <w:top w:val="single" w:sz="3" w:space="0" w:color="000000"/>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24 </w:t>
            </w:r>
            <w:r>
              <w:rPr>
                <w:rFonts w:ascii="Times New Roman" w:hAnsi="Times New Roman"/>
                <w:b/>
                <w:i/>
                <w:iCs/>
                <w:noProof/>
                <w:sz w:val="12"/>
                <w:szCs w:val="12"/>
              </w:rPr>
              <w:t>bis</w:t>
            </w:r>
          </w:p>
        </w:tc>
        <w:tc>
          <w:tcPr>
            <w:tcW w:w="2835"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101"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7"/>
                <w:szCs w:val="17"/>
              </w:rPr>
              <w:t>Formation</w:t>
            </w:r>
          </w:p>
        </w:tc>
        <w:tc>
          <w:tcPr>
            <w:tcW w:w="326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189/15 A relative aux règles en matière de formation et de développement</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10.7.2015</w:t>
            </w:r>
          </w:p>
        </w:tc>
        <w:tc>
          <w:tcPr>
            <w:tcW w:w="1701" w:type="dxa"/>
            <w:tcBorders>
              <w:top w:val="single" w:sz="3" w:space="0" w:color="000000"/>
              <w:left w:val="single" w:sz="3" w:space="0" w:color="000000"/>
              <w:bottom w:val="single" w:sz="3" w:space="0" w:color="000000"/>
              <w:right w:val="single" w:sz="4" w:space="0" w:color="auto"/>
            </w:tcBorders>
            <w:shd w:val="clear" w:color="auto" w:fill="DA9694"/>
            <w:vAlign w:val="center"/>
          </w:tcPr>
          <w:p>
            <w:pPr>
              <w:widowControl w:val="0"/>
              <w:spacing w:before="3" w:after="0" w:line="240" w:lineRule="auto"/>
              <w:jc w:val="center"/>
              <w:rPr>
                <w:rFonts w:ascii="Times New Roman" w:hAnsi="Times New Roman" w:cs="Times New Roman"/>
                <w:noProof/>
                <w:w w:val="105"/>
                <w:sz w:val="12"/>
                <w:szCs w:val="12"/>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val="585"/>
        </w:trPr>
        <w:tc>
          <w:tcPr>
            <w:tcW w:w="1174" w:type="dxa"/>
            <w:vMerge/>
            <w:tcBorders>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2835"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4"/>
                <w:szCs w:val="14"/>
                <w:lang w:val="en-US"/>
              </w:rPr>
            </w:pPr>
          </w:p>
        </w:tc>
        <w:tc>
          <w:tcPr>
            <w:tcW w:w="3260" w:type="dxa"/>
            <w:tcBorders>
              <w:top w:val="single" w:sz="4" w:space="0" w:color="000000"/>
              <w:left w:val="single" w:sz="3" w:space="0" w:color="000000"/>
              <w:bottom w:val="single" w:sz="4" w:space="0" w:color="000000"/>
              <w:right w:val="single" w:sz="4" w:space="0" w:color="000000"/>
            </w:tcBorders>
            <w:shd w:val="clear" w:color="auto" w:fill="D99594" w:themeFill="accent2" w:themeFillTint="99"/>
            <w:vAlign w:val="center"/>
          </w:tcPr>
          <w:p>
            <w:pPr>
              <w:widowControl w:val="0"/>
              <w:spacing w:before="9"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Décision 117/13 A portant dispositions d’exécution des règles relatives à la formation professionnelle dans le cadre du régime linguistique particulier des traducteurs au secrétariat général du CESE</w:t>
            </w:r>
          </w:p>
        </w:tc>
        <w:tc>
          <w:tcPr>
            <w:tcW w:w="127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9" w:after="0" w:line="240" w:lineRule="auto"/>
              <w:jc w:val="center"/>
              <w:rPr>
                <w:rFonts w:ascii="Times New Roman" w:hAnsi="Times New Roman" w:cs="Times New Roman"/>
                <w:noProof/>
                <w:w w:val="105"/>
                <w:sz w:val="12"/>
                <w:szCs w:val="12"/>
                <w:highlight w:val="black"/>
              </w:rPr>
            </w:pPr>
            <w:r>
              <w:rPr>
                <w:rFonts w:ascii="Times New Roman" w:hAnsi="Times New Roman"/>
                <w:noProof/>
                <w:sz w:val="12"/>
                <w:szCs w:val="12"/>
              </w:rPr>
              <w:t>8.3.2013</w:t>
            </w:r>
          </w:p>
        </w:tc>
        <w:tc>
          <w:tcPr>
            <w:tcW w:w="170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13.12.2017</w:t>
            </w:r>
          </w:p>
        </w:tc>
        <w:tc>
          <w:tcPr>
            <w:tcW w:w="851" w:type="dxa"/>
            <w:vMerge w:val="restart"/>
            <w:tcBorders>
              <w:top w:val="single" w:sz="4" w:space="0" w:color="auto"/>
              <w:left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val="585"/>
        </w:trPr>
        <w:tc>
          <w:tcPr>
            <w:tcW w:w="1174" w:type="dxa"/>
            <w:vMerge/>
            <w:tcBorders>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2835"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4"/>
                <w:szCs w:val="14"/>
                <w:lang w:val="en-US"/>
              </w:rPr>
            </w:pPr>
          </w:p>
        </w:tc>
        <w:tc>
          <w:tcPr>
            <w:tcW w:w="3260" w:type="dxa"/>
            <w:tcBorders>
              <w:top w:val="single" w:sz="4" w:space="0" w:color="000000"/>
              <w:left w:val="single" w:sz="3" w:space="0" w:color="000000"/>
              <w:bottom w:val="single" w:sz="4" w:space="0" w:color="000000"/>
              <w:right w:val="single" w:sz="4" w:space="0" w:color="000000"/>
            </w:tcBorders>
            <w:shd w:val="clear" w:color="auto" w:fill="D99594" w:themeFill="accent2" w:themeFillTint="99"/>
            <w:vAlign w:val="center"/>
          </w:tcPr>
          <w:p>
            <w:pPr>
              <w:widowControl w:val="0"/>
              <w:spacing w:before="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028/17 A portant dispositions d’exécution des règles relatives à la formation et au développement dans le cadre du régime linguistique particulier des traducteurs au secrétariat général du CESE</w:t>
            </w:r>
          </w:p>
        </w:tc>
        <w:tc>
          <w:tcPr>
            <w:tcW w:w="127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2.3.2017</w:t>
            </w:r>
          </w:p>
        </w:tc>
        <w:tc>
          <w:tcPr>
            <w:tcW w:w="170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13.12.2017</w:t>
            </w:r>
          </w:p>
        </w:tc>
        <w:tc>
          <w:tcPr>
            <w:tcW w:w="851" w:type="dxa"/>
            <w:vMerge/>
            <w:tcBorders>
              <w:left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val="585"/>
        </w:trPr>
        <w:tc>
          <w:tcPr>
            <w:tcW w:w="1174" w:type="dxa"/>
            <w:vMerge/>
            <w:tcBorders>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2835"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4"/>
                <w:szCs w:val="14"/>
                <w:lang w:val="en-US"/>
              </w:rPr>
            </w:pPr>
          </w:p>
        </w:tc>
        <w:tc>
          <w:tcPr>
            <w:tcW w:w="3260" w:type="dxa"/>
            <w:tcBorders>
              <w:top w:val="single" w:sz="4" w:space="0" w:color="000000"/>
              <w:left w:val="single" w:sz="3" w:space="0" w:color="000000"/>
              <w:bottom w:val="single" w:sz="4" w:space="0" w:color="000000"/>
              <w:right w:val="single" w:sz="4" w:space="0" w:color="000000"/>
            </w:tcBorders>
            <w:shd w:val="clear" w:color="auto" w:fill="D99594" w:themeFill="accent2" w:themeFillTint="99"/>
            <w:vAlign w:val="center"/>
          </w:tcPr>
          <w:p>
            <w:pPr>
              <w:widowControl w:val="0"/>
              <w:spacing w:before="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234/17 A portant dispositions d’exécution des règles relatives à la formation et au développement dans le cadre du régime linguistique particulier des traducteurs au secrétariat général du CESE</w:t>
            </w:r>
          </w:p>
        </w:tc>
        <w:tc>
          <w:tcPr>
            <w:tcW w:w="127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13.12.2017</w:t>
            </w:r>
          </w:p>
        </w:tc>
        <w:tc>
          <w:tcPr>
            <w:tcW w:w="170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51" w:type="dxa"/>
            <w:vMerge/>
            <w:tcBorders>
              <w:left w:val="single" w:sz="4"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val="470"/>
        </w:trPr>
        <w:tc>
          <w:tcPr>
            <w:tcW w:w="1174" w:type="dxa"/>
            <w:vMerge/>
            <w:tcBorders>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2835"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4"/>
                <w:szCs w:val="14"/>
                <w:lang w:val="en-US"/>
              </w:rPr>
            </w:pPr>
          </w:p>
        </w:tc>
        <w:tc>
          <w:tcPr>
            <w:tcW w:w="3260" w:type="dxa"/>
            <w:tcBorders>
              <w:top w:val="single" w:sz="4" w:space="0" w:color="000000"/>
              <w:left w:val="single" w:sz="3" w:space="0" w:color="000000"/>
              <w:bottom w:val="single" w:sz="4" w:space="0" w:color="000000"/>
              <w:right w:val="single" w:sz="4" w:space="0" w:color="000000"/>
            </w:tcBorders>
            <w:shd w:val="clear" w:color="auto" w:fill="D99594" w:themeFill="accent2" w:themeFillTint="99"/>
            <w:vAlign w:val="center"/>
          </w:tcPr>
          <w:p>
            <w:pPr>
              <w:widowControl w:val="0"/>
              <w:spacing w:before="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Cadre stratégique en matière de formation et de développement au CESE</w:t>
            </w:r>
          </w:p>
        </w:tc>
        <w:tc>
          <w:tcPr>
            <w:tcW w:w="127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7.12.2017</w:t>
            </w:r>
          </w:p>
        </w:tc>
        <w:tc>
          <w:tcPr>
            <w:tcW w:w="170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51" w:type="dxa"/>
            <w:tcBorders>
              <w:top w:val="single" w:sz="3" w:space="0" w:color="000000"/>
              <w:left w:val="single" w:sz="4"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b/>
          <w:bCs/>
          <w:noProof/>
          <w:sz w:val="20"/>
          <w:szCs w:val="20"/>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687"/>
        <w:gridCol w:w="874"/>
      </w:tblGrid>
      <w:tr>
        <w:trPr>
          <w:trHeight w:hRule="exact" w:val="410"/>
        </w:trPr>
        <w:tc>
          <w:tcPr>
            <w:tcW w:w="11108" w:type="dxa"/>
            <w:gridSpan w:val="6"/>
            <w:tcBorders>
              <w:top w:val="single" w:sz="5" w:space="0" w:color="000000"/>
              <w:left w:val="single" w:sz="4" w:space="0" w:color="000000"/>
              <w:bottom w:val="single" w:sz="5" w:space="0" w:color="000000"/>
              <w:right w:val="single" w:sz="7" w:space="0" w:color="000000"/>
            </w:tcBorders>
            <w:shd w:val="clear" w:color="auto" w:fill="DCE6F1"/>
            <w:vAlign w:val="center"/>
          </w:tcPr>
          <w:p>
            <w:pPr>
              <w:widowControl w:val="0"/>
              <w:spacing w:before="67"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III – De la carrière du fonctionnaire</w:t>
            </w:r>
          </w:p>
        </w:tc>
      </w:tr>
      <w:tr>
        <w:trPr>
          <w:trHeight w:hRule="exact" w:val="410"/>
        </w:trPr>
        <w:tc>
          <w:tcPr>
            <w:tcW w:w="11108" w:type="dxa"/>
            <w:gridSpan w:val="6"/>
            <w:tcBorders>
              <w:top w:val="single" w:sz="5" w:space="0" w:color="000000"/>
              <w:left w:val="single" w:sz="4" w:space="0" w:color="000000"/>
              <w:bottom w:val="single" w:sz="5" w:space="0" w:color="000000"/>
              <w:right w:val="single" w:sz="7" w:space="0" w:color="000000"/>
            </w:tcBorders>
            <w:shd w:val="clear" w:color="auto" w:fill="DCE6F1"/>
            <w:vAlign w:val="center"/>
          </w:tcPr>
          <w:p>
            <w:pPr>
              <w:widowControl w:val="0"/>
              <w:spacing w:before="67" w:after="0" w:line="240" w:lineRule="auto"/>
              <w:jc w:val="center"/>
              <w:rPr>
                <w:rFonts w:ascii="Times New Roman" w:hAnsi="Times New Roman" w:cs="Times New Roman"/>
                <w:b/>
                <w:noProof/>
                <w:sz w:val="19"/>
                <w:szCs w:val="19"/>
              </w:rPr>
            </w:pPr>
            <w:r>
              <w:rPr>
                <w:rFonts w:ascii="Times New Roman" w:hAnsi="Times New Roman"/>
                <w:b/>
                <w:noProof/>
                <w:sz w:val="19"/>
                <w:szCs w:val="19"/>
              </w:rPr>
              <w:t>Chapitre 1 – Recrutement</w:t>
            </w:r>
          </w:p>
        </w:tc>
      </w:tr>
      <w:tr>
        <w:trPr>
          <w:trHeight w:hRule="exact" w:val="684"/>
        </w:trPr>
        <w:tc>
          <w:tcPr>
            <w:tcW w:w="1156" w:type="dxa"/>
            <w:tcBorders>
              <w:top w:val="single" w:sz="4" w:space="0" w:color="auto"/>
              <w:left w:val="single" w:sz="4" w:space="0" w:color="auto"/>
              <w:bottom w:val="single" w:sz="4" w:space="0" w:color="auto"/>
              <w:right w:val="single" w:sz="4" w:space="0" w:color="auto"/>
            </w:tcBorders>
            <w:shd w:val="clear" w:color="auto" w:fill="FFFF66"/>
            <w:vAlign w:val="center"/>
          </w:tcPr>
          <w:p>
            <w:pPr>
              <w:spacing w:before="104"/>
              <w:jc w:val="center"/>
              <w:rPr>
                <w:rFonts w:ascii="Times New Roman" w:eastAsia="Times New Roman" w:hAnsi="Times New Roman" w:cs="Times New Roman"/>
                <w:noProof/>
                <w:sz w:val="13"/>
                <w:szCs w:val="13"/>
              </w:rPr>
            </w:pPr>
            <w:r>
              <w:rPr>
                <w:rFonts w:ascii="Times New Roman" w:hAnsi="Times New Roman"/>
                <w:b/>
                <w:noProof/>
                <w:sz w:val="13"/>
                <w:szCs w:val="13"/>
              </w:rPr>
              <w:t>27 à 34</w:t>
            </w:r>
          </w:p>
        </w:tc>
        <w:tc>
          <w:tcPr>
            <w:tcW w:w="2803" w:type="dxa"/>
            <w:tcBorders>
              <w:top w:val="single" w:sz="4" w:space="0" w:color="auto"/>
              <w:left w:val="single" w:sz="4" w:space="0" w:color="auto"/>
              <w:bottom w:val="single" w:sz="4" w:space="0" w:color="auto"/>
              <w:right w:val="single" w:sz="4" w:space="0" w:color="auto"/>
            </w:tcBorders>
            <w:shd w:val="clear" w:color="auto" w:fill="FFFF66"/>
            <w:vAlign w:val="center"/>
          </w:tcPr>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6"/>
                <w:szCs w:val="16"/>
              </w:rPr>
              <w:t>Recrutement</w:t>
            </w:r>
          </w:p>
        </w:tc>
        <w:tc>
          <w:tcPr>
            <w:tcW w:w="3266" w:type="dxa"/>
            <w:tcBorders>
              <w:top w:val="single" w:sz="5" w:space="0" w:color="000000"/>
              <w:left w:val="single" w:sz="4" w:space="0" w:color="auto"/>
              <w:bottom w:val="single" w:sz="3" w:space="0" w:color="000000"/>
              <w:right w:val="single" w:sz="3" w:space="0" w:color="000000"/>
            </w:tcBorders>
            <w:shd w:val="clear" w:color="auto" w:fill="FFFF66"/>
            <w:vAlign w:val="center"/>
          </w:tcPr>
          <w:p>
            <w:pPr>
              <w:widowControl w:val="0"/>
              <w:spacing w:after="0" w:line="268" w:lineRule="auto"/>
              <w:ind w:left="788" w:right="41" w:hanging="747"/>
              <w:rPr>
                <w:rFonts w:ascii="Times New Roman" w:eastAsia="Times New Roman" w:hAnsi="Times New Roman" w:cs="Times New Roman"/>
                <w:noProof/>
                <w:sz w:val="13"/>
                <w:szCs w:val="13"/>
              </w:rPr>
            </w:pPr>
            <w:r>
              <w:rPr>
                <w:rFonts w:ascii="Times New Roman" w:hAnsi="Times New Roman"/>
                <w:noProof/>
                <w:sz w:val="13"/>
                <w:szCs w:val="13"/>
              </w:rPr>
              <w:t>Décision 444/14 A – Dispositions générales d’exécution relatives aux critères applicables au classement en échelon lors du recrutement ou de l’engagement</w:t>
            </w:r>
          </w:p>
        </w:tc>
        <w:tc>
          <w:tcPr>
            <w:tcW w:w="1322" w:type="dxa"/>
            <w:tcBorders>
              <w:top w:val="single" w:sz="5" w:space="0" w:color="000000"/>
              <w:left w:val="single" w:sz="3" w:space="0" w:color="000000"/>
              <w:bottom w:val="single" w:sz="3" w:space="0" w:color="000000"/>
              <w:right w:val="single" w:sz="4" w:space="0" w:color="auto"/>
            </w:tcBorders>
            <w:shd w:val="clear" w:color="auto" w:fill="FFFF66"/>
            <w:vAlign w:val="center"/>
          </w:tcPr>
          <w:p>
            <w:pPr>
              <w:widowControl w:val="0"/>
              <w:spacing w:after="0" w:line="240" w:lineRule="auto"/>
              <w:ind w:left="397"/>
              <w:rPr>
                <w:rFonts w:ascii="Times New Roman" w:eastAsia="Times New Roman" w:hAnsi="Times New Roman" w:cs="Times New Roman"/>
                <w:noProof/>
                <w:sz w:val="13"/>
                <w:szCs w:val="13"/>
              </w:rPr>
            </w:pPr>
            <w:r>
              <w:rPr>
                <w:rFonts w:ascii="Times New Roman" w:hAnsi="Times New Roman"/>
                <w:noProof/>
                <w:sz w:val="13"/>
                <w:szCs w:val="13"/>
              </w:rPr>
              <w:t>4.12.2014</w:t>
            </w:r>
          </w:p>
        </w:tc>
        <w:tc>
          <w:tcPr>
            <w:tcW w:w="1687" w:type="dxa"/>
            <w:tcBorders>
              <w:top w:val="single" w:sz="4" w:space="0" w:color="auto"/>
              <w:left w:val="single" w:sz="4" w:space="0" w:color="auto"/>
              <w:bottom w:val="single" w:sz="4" w:space="0" w:color="auto"/>
              <w:right w:val="single" w:sz="4" w:space="0" w:color="auto"/>
            </w:tcBorders>
            <w:shd w:val="clear" w:color="auto" w:fill="FFFF66"/>
            <w:vAlign w:val="center"/>
          </w:tcPr>
          <w:p>
            <w:pPr>
              <w:widowControl w:val="0"/>
              <w:spacing w:after="0" w:line="240" w:lineRule="auto"/>
              <w:jc w:val="center"/>
              <w:rPr>
                <w:rFonts w:ascii="Times New Roman" w:eastAsia="Times New Roman" w:hAnsi="Times New Roman" w:cs="Times New Roman"/>
                <w:noProof/>
                <w:sz w:val="13"/>
                <w:szCs w:val="13"/>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687"/>
        <w:gridCol w:w="874"/>
      </w:tblGrid>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1" w:after="0" w:line="240" w:lineRule="auto"/>
              <w:ind w:right="874"/>
              <w:jc w:val="center"/>
              <w:rPr>
                <w:rFonts w:ascii="Times New Roman" w:eastAsia="Times New Roman" w:hAnsi="Times New Roman" w:cs="Times New Roman"/>
                <w:noProof/>
                <w:sz w:val="19"/>
                <w:szCs w:val="19"/>
              </w:rPr>
            </w:pPr>
            <w:r>
              <w:rPr>
                <w:rFonts w:ascii="Times New Roman" w:hAnsi="Times New Roman"/>
                <w:b/>
                <w:noProof/>
                <w:sz w:val="18"/>
              </w:rPr>
              <w:t xml:space="preserve">             </w:t>
            </w:r>
            <w:r>
              <w:rPr>
                <w:rFonts w:ascii="Times New Roman" w:hAnsi="Times New Roman"/>
                <w:b/>
                <w:noProof/>
                <w:sz w:val="19"/>
                <w:szCs w:val="19"/>
              </w:rPr>
              <w:t xml:space="preserve"> Chapitre 2 – Positions</w:t>
            </w:r>
          </w:p>
        </w:tc>
      </w:tr>
      <w:tr>
        <w:trPr>
          <w:trHeight w:hRule="exact" w:val="418"/>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vAlign w:val="center"/>
          </w:tcPr>
          <w:p>
            <w:pPr>
              <w:widowControl w:val="0"/>
              <w:spacing w:before="118" w:after="0" w:line="240" w:lineRule="auto"/>
              <w:ind w:right="871"/>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3 – Le congé de convenance personnelle</w:t>
            </w:r>
          </w:p>
        </w:tc>
      </w:tr>
      <w:tr>
        <w:trPr>
          <w:trHeight w:hRule="exact" w:val="522"/>
        </w:trPr>
        <w:tc>
          <w:tcPr>
            <w:tcW w:w="1156" w:type="dxa"/>
            <w:tcBorders>
              <w:top w:val="single" w:sz="5" w:space="0" w:color="000000"/>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40</w:t>
            </w:r>
          </w:p>
        </w:tc>
        <w:tc>
          <w:tcPr>
            <w:tcW w:w="2803" w:type="dxa"/>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Congé de convenance personnelle</w:t>
            </w:r>
          </w:p>
        </w:tc>
        <w:tc>
          <w:tcPr>
            <w:tcW w:w="3266"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235/14 A portant application des mesures concernant le congé de convenance personnelle des fonctionnaires et le congé sans rémunération des agents temporaires et agents contractuels</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30.10.2014</w:t>
            </w:r>
          </w:p>
        </w:tc>
        <w:tc>
          <w:tcPr>
            <w:tcW w:w="1687" w:type="dxa"/>
            <w:tcBorders>
              <w:top w:val="single" w:sz="5" w:space="0" w:color="000000"/>
              <w:left w:val="single" w:sz="3" w:space="0" w:color="000000"/>
              <w:bottom w:val="single" w:sz="3" w:space="0" w:color="000000"/>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687"/>
        <w:gridCol w:w="874"/>
      </w:tblGrid>
      <w:tr>
        <w:trPr>
          <w:trHeight w:hRule="exact" w:val="254"/>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vAlign w:val="center"/>
          </w:tcPr>
          <w:p>
            <w:pPr>
              <w:widowControl w:val="0"/>
              <w:spacing w:before="36" w:after="0" w:line="240" w:lineRule="auto"/>
              <w:ind w:right="873"/>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6 – Congé parental ou familial</w:t>
            </w:r>
          </w:p>
        </w:tc>
      </w:tr>
      <w:tr>
        <w:trPr>
          <w:trHeight w:hRule="exact" w:val="352"/>
        </w:trPr>
        <w:tc>
          <w:tcPr>
            <w:tcW w:w="1156" w:type="dxa"/>
            <w:vMerge w:val="restart"/>
            <w:tcBorders>
              <w:top w:val="single" w:sz="5" w:space="0" w:color="000000"/>
              <w:left w:val="single" w:sz="4" w:space="0" w:color="000000"/>
              <w:right w:val="single" w:sz="3" w:space="0" w:color="000000"/>
            </w:tcBorders>
            <w:shd w:val="clear" w:color="auto" w:fill="FFFF93"/>
            <w:vAlign w:val="center"/>
          </w:tcPr>
          <w:p>
            <w:pPr>
              <w:widowControl w:val="0"/>
              <w:spacing w:before="59" w:after="0" w:line="240" w:lineRule="auto"/>
              <w:jc w:val="center"/>
              <w:rPr>
                <w:rFonts w:ascii="Times New Roman" w:hAnsi="Times New Roman" w:cs="Times New Roman"/>
                <w:b/>
                <w:noProof/>
                <w:w w:val="105"/>
                <w:sz w:val="12"/>
                <w:szCs w:val="12"/>
              </w:rPr>
            </w:pPr>
            <w:r>
              <w:rPr>
                <w:rFonts w:ascii="Times New Roman" w:hAnsi="Times New Roman"/>
                <w:b/>
                <w:noProof/>
                <w:sz w:val="12"/>
                <w:szCs w:val="12"/>
              </w:rPr>
              <w:t>42 </w:t>
            </w:r>
            <w:r>
              <w:rPr>
                <w:rFonts w:ascii="Times New Roman" w:hAnsi="Times New Roman"/>
                <w:b/>
                <w:i/>
                <w:iCs/>
                <w:noProof/>
                <w:sz w:val="12"/>
                <w:szCs w:val="12"/>
              </w:rPr>
              <w:t>bis</w:t>
            </w:r>
          </w:p>
        </w:tc>
        <w:tc>
          <w:tcPr>
            <w:tcW w:w="2803" w:type="dxa"/>
            <w:vMerge w:val="restart"/>
            <w:tcBorders>
              <w:top w:val="single" w:sz="5" w:space="0" w:color="000000"/>
              <w:left w:val="single" w:sz="3" w:space="0" w:color="000000"/>
              <w:right w:val="single" w:sz="4" w:space="0" w:color="000000"/>
            </w:tcBorders>
            <w:shd w:val="clear" w:color="auto" w:fill="DA9694"/>
            <w:vAlign w:val="center"/>
          </w:tcPr>
          <w:p>
            <w:pPr>
              <w:widowControl w:val="0"/>
              <w:spacing w:before="39" w:after="0" w:line="240" w:lineRule="auto"/>
              <w:jc w:val="center"/>
              <w:rPr>
                <w:rFonts w:ascii="Times New Roman" w:hAnsi="Times New Roman" w:cs="Times New Roman"/>
                <w:b/>
                <w:noProof/>
                <w:sz w:val="16"/>
                <w:szCs w:val="16"/>
              </w:rPr>
            </w:pPr>
            <w:r>
              <w:rPr>
                <w:rFonts w:ascii="Times New Roman" w:hAnsi="Times New Roman"/>
                <w:b/>
                <w:noProof/>
                <w:sz w:val="16"/>
                <w:szCs w:val="16"/>
              </w:rPr>
              <w:t>Congé parental</w:t>
            </w:r>
          </w:p>
        </w:tc>
        <w:tc>
          <w:tcPr>
            <w:tcW w:w="3266" w:type="dxa"/>
            <w:tcBorders>
              <w:top w:val="single" w:sz="6" w:space="0" w:color="000000"/>
              <w:left w:val="single" w:sz="4" w:space="0" w:color="000000"/>
              <w:bottom w:val="single" w:sz="3" w:space="0" w:color="000000"/>
              <w:right w:val="single" w:sz="4" w:space="0" w:color="000000"/>
            </w:tcBorders>
            <w:shd w:val="clear" w:color="auto" w:fill="D99594" w:themeFill="accent2" w:themeFillTint="99"/>
            <w:vAlign w:val="center"/>
          </w:tcPr>
          <w:p>
            <w:pPr>
              <w:widowControl w:val="0"/>
              <w:spacing w:before="57"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Décision 033/14 A relative au congé familial</w:t>
            </w:r>
          </w:p>
        </w:tc>
        <w:tc>
          <w:tcPr>
            <w:tcW w:w="1322" w:type="dxa"/>
            <w:tcBorders>
              <w:top w:val="single" w:sz="6" w:space="0" w:color="000000"/>
              <w:left w:val="single" w:sz="4" w:space="0" w:color="000000"/>
              <w:bottom w:val="single" w:sz="3" w:space="0" w:color="000000"/>
              <w:right w:val="single" w:sz="4" w:space="0" w:color="000000"/>
            </w:tcBorders>
            <w:shd w:val="clear" w:color="auto" w:fill="D99594" w:themeFill="accent2" w:themeFillTint="99"/>
            <w:vAlign w:val="center"/>
          </w:tcPr>
          <w:p>
            <w:pPr>
              <w:widowControl w:val="0"/>
              <w:spacing w:before="57" w:after="0" w:line="240" w:lineRule="auto"/>
              <w:jc w:val="center"/>
              <w:rPr>
                <w:rFonts w:ascii="Times New Roman" w:hAnsi="Times New Roman" w:cs="Times New Roman"/>
                <w:noProof/>
                <w:w w:val="105"/>
                <w:sz w:val="12"/>
                <w:szCs w:val="12"/>
              </w:rPr>
            </w:pPr>
            <w:r>
              <w:rPr>
                <w:rFonts w:ascii="Times New Roman" w:hAnsi="Times New Roman"/>
                <w:noProof/>
                <w:sz w:val="12"/>
                <w:szCs w:val="12"/>
              </w:rPr>
              <w:t>1.1.2014</w:t>
            </w:r>
          </w:p>
        </w:tc>
        <w:tc>
          <w:tcPr>
            <w:tcW w:w="1687" w:type="dxa"/>
            <w:tcBorders>
              <w:top w:val="single" w:sz="6" w:space="0" w:color="000000"/>
              <w:left w:val="single" w:sz="4" w:space="0" w:color="000000"/>
              <w:bottom w:val="single" w:sz="3" w:space="0" w:color="000000"/>
              <w:right w:val="single" w:sz="4" w:space="0" w:color="000000"/>
            </w:tcBorders>
            <w:shd w:val="clear" w:color="auto" w:fill="D99594" w:themeFill="accent2" w:themeFillTint="99"/>
            <w:vAlign w:val="center"/>
          </w:tcPr>
          <w:p>
            <w:pPr>
              <w:widowControl w:val="0"/>
              <w:spacing w:before="57" w:after="0" w:line="240" w:lineRule="auto"/>
              <w:jc w:val="center"/>
              <w:rPr>
                <w:rFonts w:ascii="Times New Roman" w:hAnsi="Times New Roman" w:cs="Times New Roman"/>
                <w:noProof/>
                <w:sz w:val="12"/>
                <w:szCs w:val="12"/>
              </w:rPr>
            </w:pPr>
            <w:r>
              <w:rPr>
                <w:rFonts w:ascii="Times New Roman" w:hAnsi="Times New Roman"/>
                <w:noProof/>
                <w:sz w:val="12"/>
                <w:szCs w:val="12"/>
              </w:rPr>
              <w:t>1.1.2018</w:t>
            </w:r>
          </w:p>
        </w:tc>
        <w:tc>
          <w:tcPr>
            <w:tcW w:w="874" w:type="dxa"/>
            <w:vMerge w:val="restart"/>
            <w:tcBorders>
              <w:top w:val="single" w:sz="6" w:space="0" w:color="000000"/>
              <w:left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29"/>
        </w:trPr>
        <w:tc>
          <w:tcPr>
            <w:tcW w:w="1156" w:type="dxa"/>
            <w:vMerge/>
            <w:tcBorders>
              <w:left w:val="single" w:sz="4" w:space="0" w:color="000000"/>
              <w:bottom w:val="single" w:sz="4" w:space="0" w:color="000000"/>
              <w:right w:val="single" w:sz="3" w:space="0" w:color="000000"/>
            </w:tcBorders>
            <w:shd w:val="clear" w:color="auto" w:fill="FFFF93"/>
            <w:vAlign w:val="center"/>
          </w:tcPr>
          <w:p>
            <w:pPr>
              <w:widowControl w:val="0"/>
              <w:spacing w:before="59" w:after="0" w:line="240" w:lineRule="auto"/>
              <w:jc w:val="center"/>
              <w:rPr>
                <w:rFonts w:ascii="Times New Roman" w:hAnsi="Times New Roman" w:cs="Times New Roman"/>
                <w:b/>
                <w:noProof/>
                <w:w w:val="105"/>
                <w:sz w:val="12"/>
                <w:szCs w:val="12"/>
                <w:lang w:val="en-US"/>
              </w:rPr>
            </w:pPr>
          </w:p>
        </w:tc>
        <w:tc>
          <w:tcPr>
            <w:tcW w:w="2803" w:type="dxa"/>
            <w:vMerge/>
            <w:tcBorders>
              <w:left w:val="single" w:sz="3" w:space="0" w:color="000000"/>
              <w:bottom w:val="single" w:sz="4" w:space="0" w:color="000000"/>
              <w:right w:val="single" w:sz="4" w:space="0" w:color="000000"/>
            </w:tcBorders>
            <w:shd w:val="clear" w:color="auto" w:fill="DA9694"/>
            <w:vAlign w:val="center"/>
          </w:tcPr>
          <w:p>
            <w:pPr>
              <w:widowControl w:val="0"/>
              <w:spacing w:before="39" w:after="0" w:line="240" w:lineRule="auto"/>
              <w:jc w:val="center"/>
              <w:rPr>
                <w:rFonts w:ascii="Times New Roman" w:hAnsi="Times New Roman" w:cs="Times New Roman"/>
                <w:b/>
                <w:noProof/>
                <w:sz w:val="16"/>
                <w:szCs w:val="16"/>
                <w:lang w:val="en-US"/>
              </w:rPr>
            </w:pPr>
          </w:p>
        </w:tc>
        <w:tc>
          <w:tcPr>
            <w:tcW w:w="3266"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57"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Décision 238/17 A relative au congé familial</w:t>
            </w:r>
          </w:p>
        </w:tc>
        <w:tc>
          <w:tcPr>
            <w:tcW w:w="1322"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57" w:after="0" w:line="240" w:lineRule="auto"/>
              <w:jc w:val="center"/>
              <w:rPr>
                <w:rFonts w:ascii="Times New Roman" w:hAnsi="Times New Roman" w:cs="Times New Roman"/>
                <w:noProof/>
                <w:w w:val="105"/>
                <w:sz w:val="12"/>
                <w:szCs w:val="12"/>
              </w:rPr>
            </w:pPr>
            <w:r>
              <w:rPr>
                <w:rFonts w:ascii="Times New Roman" w:hAnsi="Times New Roman"/>
                <w:noProof/>
                <w:sz w:val="12"/>
                <w:szCs w:val="12"/>
              </w:rPr>
              <w:t>1.1.2018</w:t>
            </w:r>
          </w:p>
        </w:tc>
        <w:tc>
          <w:tcPr>
            <w:tcW w:w="1687"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57" w:after="0" w:line="240" w:lineRule="auto"/>
              <w:jc w:val="center"/>
              <w:rPr>
                <w:rFonts w:ascii="Times New Roman" w:hAnsi="Times New Roman" w:cs="Times New Roman"/>
                <w:noProof/>
                <w:sz w:val="12"/>
                <w:szCs w:val="12"/>
              </w:rPr>
            </w:pPr>
          </w:p>
        </w:tc>
        <w:tc>
          <w:tcPr>
            <w:tcW w:w="874" w:type="dxa"/>
            <w:vMerge/>
            <w:tcBorders>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450"/>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before="62" w:after="0" w:line="240" w:lineRule="auto"/>
              <w:ind w:right="3"/>
              <w:jc w:val="center"/>
              <w:rPr>
                <w:rFonts w:ascii="Times New Roman" w:hAnsi="Times New Roman" w:cs="Times New Roman"/>
                <w:b/>
                <w:noProof/>
                <w:w w:val="105"/>
                <w:sz w:val="12"/>
                <w:szCs w:val="12"/>
              </w:rPr>
            </w:pPr>
            <w:r>
              <w:rPr>
                <w:rFonts w:ascii="Times New Roman" w:hAnsi="Times New Roman"/>
                <w:b/>
                <w:noProof/>
                <w:sz w:val="12"/>
                <w:szCs w:val="12"/>
              </w:rPr>
              <w:t>42 </w:t>
            </w:r>
            <w:r>
              <w:rPr>
                <w:rFonts w:ascii="Times New Roman" w:hAnsi="Times New Roman"/>
                <w:b/>
                <w:i/>
                <w:iCs/>
                <w:noProof/>
                <w:sz w:val="12"/>
                <w:szCs w:val="12"/>
              </w:rPr>
              <w:t>ter</w:t>
            </w:r>
          </w:p>
        </w:tc>
        <w:tc>
          <w:tcPr>
            <w:tcW w:w="2803"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41" w:after="0" w:line="240" w:lineRule="auto"/>
              <w:ind w:right="1"/>
              <w:jc w:val="center"/>
              <w:rPr>
                <w:rFonts w:ascii="Times New Roman" w:hAnsi="Times New Roman" w:cs="Times New Roman"/>
                <w:b/>
                <w:noProof/>
                <w:sz w:val="16"/>
                <w:szCs w:val="16"/>
              </w:rPr>
            </w:pPr>
            <w:r>
              <w:rPr>
                <w:rFonts w:ascii="Times New Roman" w:hAnsi="Times New Roman"/>
                <w:b/>
                <w:noProof/>
                <w:sz w:val="16"/>
                <w:szCs w:val="16"/>
              </w:rPr>
              <w:t>Congé familial</w:t>
            </w:r>
          </w:p>
        </w:tc>
        <w:tc>
          <w:tcPr>
            <w:tcW w:w="326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59"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Décision 034/14 A relative au congé familial</w:t>
            </w:r>
          </w:p>
        </w:tc>
        <w:tc>
          <w:tcPr>
            <w:tcW w:w="132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57" w:after="0" w:line="240" w:lineRule="auto"/>
              <w:jc w:val="center"/>
              <w:rPr>
                <w:rFonts w:ascii="Times New Roman" w:hAnsi="Times New Roman" w:cs="Times New Roman"/>
                <w:noProof/>
                <w:w w:val="105"/>
                <w:sz w:val="12"/>
                <w:szCs w:val="12"/>
              </w:rPr>
            </w:pPr>
            <w:r>
              <w:rPr>
                <w:rFonts w:ascii="Times New Roman" w:hAnsi="Times New Roman"/>
                <w:noProof/>
                <w:sz w:val="12"/>
                <w:szCs w:val="12"/>
              </w:rPr>
              <w:t>1.1.2014</w:t>
            </w:r>
          </w:p>
        </w:tc>
        <w:tc>
          <w:tcPr>
            <w:tcW w:w="168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57" w:after="0" w:line="240" w:lineRule="auto"/>
              <w:jc w:val="center"/>
              <w:rPr>
                <w:rFonts w:ascii="Times New Roman" w:hAnsi="Times New Roman" w:cs="Times New Roman"/>
                <w:noProof/>
                <w:sz w:val="12"/>
                <w:szCs w:val="12"/>
              </w:rPr>
            </w:pPr>
          </w:p>
        </w:tc>
        <w:tc>
          <w:tcPr>
            <w:tcW w:w="87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74"/>
        <w:gridCol w:w="2693"/>
        <w:gridCol w:w="3402"/>
        <w:gridCol w:w="1276"/>
        <w:gridCol w:w="1701"/>
        <w:gridCol w:w="851"/>
      </w:tblGrid>
      <w:tr>
        <w:trPr>
          <w:trHeight w:hRule="exact" w:val="422"/>
        </w:trPr>
        <w:tc>
          <w:tcPr>
            <w:tcW w:w="11097"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02"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3 – Notation, avancement d’échelon et promotion</w:t>
            </w:r>
          </w:p>
        </w:tc>
      </w:tr>
      <w:tr>
        <w:trPr>
          <w:trHeight w:val="586"/>
        </w:trPr>
        <w:tc>
          <w:tcPr>
            <w:tcW w:w="1174"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hAnsi="Times New Roman"/>
                <w:b/>
                <w:noProof/>
                <w:sz w:val="12"/>
                <w:szCs w:val="12"/>
              </w:rPr>
              <w:t>43</w:t>
            </w:r>
          </w:p>
        </w:tc>
        <w:tc>
          <w:tcPr>
            <w:tcW w:w="2693" w:type="dxa"/>
            <w:vMerge w:val="restart"/>
            <w:tcBorders>
              <w:top w:val="single" w:sz="5" w:space="0" w:color="000000"/>
              <w:left w:val="single" w:sz="3"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szCs w:val="16"/>
              </w:rPr>
              <w:t>Rapport annuel</w:t>
            </w:r>
          </w:p>
        </w:tc>
        <w:tc>
          <w:tcPr>
            <w:tcW w:w="3402" w:type="dxa"/>
            <w:tcBorders>
              <w:top w:val="single" w:sz="6" w:space="0" w:color="000000"/>
              <w:left w:val="single" w:sz="4" w:space="0" w:color="000000"/>
              <w:bottom w:val="single" w:sz="6" w:space="0" w:color="000000"/>
              <w:right w:val="single" w:sz="4" w:space="0" w:color="000000"/>
            </w:tcBorders>
            <w:shd w:val="clear" w:color="auto" w:fill="FFFF66"/>
            <w:vAlign w:val="center"/>
          </w:tcPr>
          <w:p>
            <w:pPr>
              <w:widowControl w:val="0"/>
              <w:spacing w:after="0" w:line="268" w:lineRule="auto"/>
              <w:ind w:right="141"/>
              <w:jc w:val="center"/>
              <w:rPr>
                <w:rFonts w:ascii="Times New Roman" w:hAnsi="Times New Roman" w:cs="Times New Roman"/>
                <w:noProof/>
                <w:spacing w:val="-2"/>
                <w:w w:val="105"/>
                <w:sz w:val="12"/>
                <w:szCs w:val="12"/>
              </w:rPr>
            </w:pPr>
            <w:r>
              <w:rPr>
                <w:rFonts w:ascii="Times New Roman" w:hAnsi="Times New Roman"/>
                <w:noProof/>
                <w:sz w:val="12"/>
                <w:szCs w:val="12"/>
              </w:rPr>
              <w:t>Décision 112/16 A portant adoption des dispositions générales d’exécution relatives à la notation du personnel</w:t>
            </w:r>
          </w:p>
        </w:tc>
        <w:tc>
          <w:tcPr>
            <w:tcW w:w="1276" w:type="dxa"/>
            <w:tcBorders>
              <w:top w:val="single" w:sz="6" w:space="0" w:color="000000"/>
              <w:left w:val="single" w:sz="4" w:space="0" w:color="000000"/>
              <w:bottom w:val="single" w:sz="6" w:space="0" w:color="000000"/>
              <w:right w:val="single" w:sz="4" w:space="0" w:color="000000"/>
            </w:tcBorders>
            <w:shd w:val="clear" w:color="auto" w:fill="FFFF66"/>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26.5.2016</w:t>
            </w:r>
          </w:p>
        </w:tc>
        <w:tc>
          <w:tcPr>
            <w:tcW w:w="1701" w:type="dxa"/>
            <w:tcBorders>
              <w:top w:val="single" w:sz="6" w:space="0" w:color="000000"/>
              <w:left w:val="single" w:sz="4" w:space="0" w:color="000000"/>
              <w:bottom w:val="single" w:sz="6"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noProof/>
                <w:w w:val="105"/>
                <w:sz w:val="12"/>
                <w:szCs w:val="1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846"/>
        </w:trPr>
        <w:tc>
          <w:tcPr>
            <w:tcW w:w="1174" w:type="dxa"/>
            <w:vMerge/>
            <w:tcBorders>
              <w:left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2693" w:type="dxa"/>
            <w:vMerge/>
            <w:tcBorders>
              <w:left w:val="single" w:sz="3"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lang w:val="en-US"/>
              </w:rPr>
            </w:pPr>
          </w:p>
        </w:tc>
        <w:tc>
          <w:tcPr>
            <w:tcW w:w="3402" w:type="dxa"/>
            <w:tcBorders>
              <w:top w:val="single" w:sz="5" w:space="0" w:color="000000"/>
              <w:left w:val="single" w:sz="4" w:space="0" w:color="000000"/>
              <w:bottom w:val="single" w:sz="3" w:space="0" w:color="000000"/>
              <w:right w:val="single" w:sz="3" w:space="0" w:color="000000"/>
            </w:tcBorders>
            <w:shd w:val="clear" w:color="auto" w:fill="D99594" w:themeFill="accent2" w:themeFillTint="99"/>
            <w:vAlign w:val="center"/>
          </w:tcPr>
          <w:p>
            <w:pPr>
              <w:widowControl w:val="0"/>
              <w:spacing w:after="0" w:line="268" w:lineRule="auto"/>
              <w:ind w:right="141"/>
              <w:jc w:val="center"/>
              <w:rPr>
                <w:rFonts w:ascii="Times New Roman" w:eastAsia="Times New Roman" w:hAnsi="Times New Roman" w:cs="Times New Roman"/>
                <w:noProof/>
                <w:sz w:val="12"/>
                <w:szCs w:val="12"/>
              </w:rPr>
            </w:pPr>
            <w:r>
              <w:rPr>
                <w:rFonts w:ascii="Times New Roman"/>
                <w:noProof/>
                <w:sz w:val="12"/>
                <w:szCs w:val="12"/>
              </w:rPr>
              <w:t>M</w:t>
            </w:r>
            <w:r>
              <w:rPr>
                <w:rFonts w:ascii="Times New Roman"/>
                <w:noProof/>
                <w:sz w:val="12"/>
                <w:szCs w:val="12"/>
              </w:rPr>
              <w:t>é</w:t>
            </w:r>
            <w:r>
              <w:rPr>
                <w:rFonts w:ascii="Times New Roman"/>
                <w:noProof/>
                <w:sz w:val="12"/>
                <w:szCs w:val="12"/>
              </w:rPr>
              <w:t>mo concernant l</w:t>
            </w:r>
            <w:r>
              <w:rPr>
                <w:rFonts w:ascii="Times New Roman"/>
                <w:noProof/>
                <w:sz w:val="12"/>
                <w:szCs w:val="12"/>
              </w:rPr>
              <w:t>’</w:t>
            </w:r>
            <w:r>
              <w:rPr>
                <w:rFonts w:ascii="Times New Roman"/>
                <w:noProof/>
                <w:sz w:val="12"/>
                <w:szCs w:val="12"/>
              </w:rPr>
              <w:t>article</w:t>
            </w:r>
            <w:r>
              <w:rPr>
                <w:rFonts w:ascii="Times New Roman"/>
                <w:noProof/>
                <w:sz w:val="12"/>
                <w:szCs w:val="12"/>
              </w:rPr>
              <w:t> </w:t>
            </w:r>
            <w:r>
              <w:rPr>
                <w:rFonts w:ascii="Times New Roman"/>
                <w:noProof/>
                <w:sz w:val="12"/>
                <w:szCs w:val="12"/>
              </w:rPr>
              <w:t>9, paragraphes</w:t>
            </w:r>
            <w:r>
              <w:rPr>
                <w:rFonts w:ascii="Times New Roman"/>
                <w:noProof/>
                <w:sz w:val="12"/>
                <w:szCs w:val="12"/>
              </w:rPr>
              <w:t> </w:t>
            </w:r>
            <w:r>
              <w:rPr>
                <w:rFonts w:ascii="Times New Roman"/>
                <w:noProof/>
                <w:sz w:val="12"/>
                <w:szCs w:val="12"/>
              </w:rPr>
              <w:t>6, 7 et</w:t>
            </w:r>
            <w:r>
              <w:rPr>
                <w:rFonts w:ascii="Times New Roman"/>
                <w:noProof/>
                <w:sz w:val="12"/>
                <w:szCs w:val="12"/>
              </w:rPr>
              <w:t> </w:t>
            </w:r>
            <w:r>
              <w:rPr>
                <w:rFonts w:ascii="Times New Roman"/>
                <w:noProof/>
                <w:sz w:val="12"/>
                <w:szCs w:val="12"/>
              </w:rPr>
              <w:t>8, de la d</w:t>
            </w:r>
            <w:r>
              <w:rPr>
                <w:rFonts w:ascii="Times New Roman"/>
                <w:noProof/>
                <w:sz w:val="12"/>
                <w:szCs w:val="12"/>
              </w:rPr>
              <w:t>é</w:t>
            </w:r>
            <w:r>
              <w:rPr>
                <w:rFonts w:ascii="Times New Roman"/>
                <w:noProof/>
                <w:sz w:val="12"/>
                <w:szCs w:val="12"/>
              </w:rPr>
              <w:t>cision</w:t>
            </w:r>
            <w:r>
              <w:rPr>
                <w:rFonts w:ascii="Times New Roman"/>
                <w:noProof/>
                <w:sz w:val="12"/>
                <w:szCs w:val="12"/>
              </w:rPr>
              <w:t> </w:t>
            </w:r>
            <w:r>
              <w:rPr>
                <w:rFonts w:ascii="Times New Roman"/>
                <w:noProof/>
                <w:sz w:val="12"/>
                <w:szCs w:val="12"/>
              </w:rPr>
              <w:t>112/16</w:t>
            </w:r>
            <w:r>
              <w:rPr>
                <w:rFonts w:ascii="Times New Roman"/>
                <w:noProof/>
                <w:sz w:val="12"/>
                <w:szCs w:val="12"/>
              </w:rPr>
              <w:t> </w:t>
            </w:r>
            <w:r>
              <w:rPr>
                <w:rFonts w:ascii="Times New Roman"/>
                <w:noProof/>
                <w:sz w:val="12"/>
                <w:szCs w:val="12"/>
              </w:rPr>
              <w:t xml:space="preserve">A faisant suite </w:t>
            </w:r>
            <w:r>
              <w:rPr>
                <w:rFonts w:ascii="Times New Roman"/>
                <w:noProof/>
                <w:sz w:val="12"/>
                <w:szCs w:val="12"/>
              </w:rPr>
              <w:t>à</w:t>
            </w:r>
            <w:r>
              <w:rPr>
                <w:rFonts w:ascii="Times New Roman"/>
                <w:noProof/>
                <w:sz w:val="12"/>
                <w:szCs w:val="12"/>
              </w:rPr>
              <w:t xml:space="preserve"> la r</w:t>
            </w:r>
            <w:r>
              <w:rPr>
                <w:rFonts w:ascii="Times New Roman"/>
                <w:noProof/>
                <w:sz w:val="12"/>
                <w:szCs w:val="12"/>
              </w:rPr>
              <w:t>é</w:t>
            </w:r>
            <w:r>
              <w:rPr>
                <w:rFonts w:ascii="Times New Roman"/>
                <w:noProof/>
                <w:sz w:val="12"/>
                <w:szCs w:val="12"/>
              </w:rPr>
              <w:t>vision de la proc</w:t>
            </w:r>
            <w:r>
              <w:rPr>
                <w:rFonts w:ascii="Times New Roman"/>
                <w:noProof/>
                <w:sz w:val="12"/>
                <w:szCs w:val="12"/>
              </w:rPr>
              <w:t>é</w:t>
            </w:r>
            <w:r>
              <w:rPr>
                <w:rFonts w:ascii="Times New Roman"/>
                <w:noProof/>
                <w:sz w:val="12"/>
                <w:szCs w:val="12"/>
              </w:rPr>
              <w:t>dure annuelle de notation du personnel du Comit</w:t>
            </w:r>
            <w:r>
              <w:rPr>
                <w:rFonts w:ascii="Times New Roman"/>
                <w:noProof/>
                <w:sz w:val="12"/>
                <w:szCs w:val="12"/>
              </w:rPr>
              <w:t>é</w:t>
            </w:r>
            <w:r>
              <w:rPr>
                <w:rFonts w:ascii="Times New Roman"/>
                <w:noProof/>
                <w:sz w:val="12"/>
                <w:szCs w:val="12"/>
              </w:rPr>
              <w:t xml:space="preserve"> et au remplacement du syst</w:t>
            </w:r>
            <w:r>
              <w:rPr>
                <w:rFonts w:ascii="Times New Roman"/>
                <w:noProof/>
                <w:sz w:val="12"/>
                <w:szCs w:val="12"/>
              </w:rPr>
              <w:t>è</w:t>
            </w:r>
            <w:r>
              <w:rPr>
                <w:rFonts w:ascii="Times New Roman"/>
                <w:noProof/>
                <w:sz w:val="12"/>
                <w:szCs w:val="12"/>
              </w:rPr>
              <w:t xml:space="preserve">me papier de signature </w:t>
            </w:r>
            <w:r>
              <w:rPr>
                <w:rFonts w:ascii="Times New Roman"/>
                <w:noProof/>
                <w:sz w:val="12"/>
                <w:szCs w:val="12"/>
              </w:rPr>
              <w:t>à</w:t>
            </w:r>
            <w:r>
              <w:rPr>
                <w:rFonts w:ascii="Times New Roman"/>
                <w:noProof/>
                <w:sz w:val="12"/>
                <w:szCs w:val="12"/>
              </w:rPr>
              <w:t xml:space="preserve"> la main par un syst</w:t>
            </w:r>
            <w:r>
              <w:rPr>
                <w:rFonts w:ascii="Times New Roman"/>
                <w:noProof/>
                <w:sz w:val="12"/>
                <w:szCs w:val="12"/>
              </w:rPr>
              <w:t>è</w:t>
            </w:r>
            <w:r>
              <w:rPr>
                <w:rFonts w:ascii="Times New Roman"/>
                <w:noProof/>
                <w:sz w:val="12"/>
                <w:szCs w:val="12"/>
              </w:rPr>
              <w:t xml:space="preserve">me de gestion </w:t>
            </w:r>
            <w:r>
              <w:rPr>
                <w:rFonts w:ascii="Times New Roman"/>
                <w:noProof/>
                <w:sz w:val="12"/>
                <w:szCs w:val="12"/>
              </w:rPr>
              <w:t>é</w:t>
            </w:r>
            <w:r>
              <w:rPr>
                <w:rFonts w:ascii="Times New Roman"/>
                <w:noProof/>
                <w:sz w:val="12"/>
                <w:szCs w:val="12"/>
              </w:rPr>
              <w:t>lectronique avec validation d</w:t>
            </w:r>
            <w:r>
              <w:rPr>
                <w:rFonts w:ascii="Times New Roman"/>
                <w:noProof/>
                <w:sz w:val="12"/>
                <w:szCs w:val="12"/>
              </w:rPr>
              <w:t>é</w:t>
            </w:r>
            <w:r>
              <w:rPr>
                <w:rFonts w:ascii="Times New Roman"/>
                <w:noProof/>
                <w:sz w:val="12"/>
                <w:szCs w:val="12"/>
              </w:rPr>
              <w:t>mat</w:t>
            </w:r>
            <w:r>
              <w:rPr>
                <w:rFonts w:ascii="Times New Roman"/>
                <w:noProof/>
                <w:sz w:val="12"/>
                <w:szCs w:val="12"/>
              </w:rPr>
              <w:t>é</w:t>
            </w:r>
            <w:r>
              <w:rPr>
                <w:rFonts w:ascii="Times New Roman"/>
                <w:noProof/>
                <w:sz w:val="12"/>
                <w:szCs w:val="12"/>
              </w:rPr>
              <w:t>rialis</w:t>
            </w:r>
            <w:r>
              <w:rPr>
                <w:rFonts w:ascii="Times New Roman"/>
                <w:noProof/>
                <w:sz w:val="12"/>
                <w:szCs w:val="12"/>
              </w:rPr>
              <w:t>é</w:t>
            </w:r>
            <w:r>
              <w:rPr>
                <w:rFonts w:ascii="Times New Roman"/>
                <w:noProof/>
                <w:sz w:val="12"/>
                <w:szCs w:val="12"/>
              </w:rPr>
              <w:t>e</w:t>
            </w:r>
          </w:p>
        </w:tc>
        <w:tc>
          <w:tcPr>
            <w:tcW w:w="1276"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noProof/>
                <w:sz w:val="12"/>
                <w:szCs w:val="12"/>
              </w:rPr>
              <w:t>1.4.2018</w:t>
            </w:r>
          </w:p>
        </w:tc>
        <w:tc>
          <w:tcPr>
            <w:tcW w:w="1701" w:type="dxa"/>
            <w:tcBorders>
              <w:top w:val="single" w:sz="5" w:space="0" w:color="000000"/>
              <w:left w:val="single" w:sz="3" w:space="0" w:color="000000"/>
              <w:bottom w:val="single" w:sz="3"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851" w:type="dxa"/>
            <w:tcBorders>
              <w:left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23"/>
        </w:trPr>
        <w:tc>
          <w:tcPr>
            <w:tcW w:w="1174" w:type="dxa"/>
            <w:vMerge/>
            <w:tcBorders>
              <w:left w:val="single" w:sz="4" w:space="0" w:color="000000"/>
              <w:right w:val="single" w:sz="3" w:space="0" w:color="000000"/>
            </w:tcBorders>
            <w:shd w:val="clear" w:color="auto" w:fill="FFFF65"/>
            <w:vAlign w:val="center"/>
          </w:tcPr>
          <w:p>
            <w:pPr>
              <w:jc w:val="center"/>
              <w:rPr>
                <w:rFonts w:ascii="Times New Roman" w:hAnsi="Times New Roman" w:cs="Times New Roman"/>
                <w:noProof/>
                <w:sz w:val="12"/>
                <w:szCs w:val="12"/>
              </w:rPr>
            </w:pPr>
          </w:p>
        </w:tc>
        <w:tc>
          <w:tcPr>
            <w:tcW w:w="2693" w:type="dxa"/>
            <w:vMerge/>
            <w:tcBorders>
              <w:left w:val="single" w:sz="3" w:space="0" w:color="000000"/>
              <w:right w:val="single" w:sz="4" w:space="0" w:color="000000"/>
            </w:tcBorders>
            <w:shd w:val="clear" w:color="auto" w:fill="FFFF65"/>
            <w:vAlign w:val="center"/>
          </w:tcPr>
          <w:p>
            <w:pPr>
              <w:jc w:val="center"/>
              <w:rPr>
                <w:rFonts w:ascii="Times New Roman" w:hAnsi="Times New Roman" w:cs="Times New Roman"/>
                <w:noProof/>
                <w:sz w:val="16"/>
                <w:szCs w:val="16"/>
              </w:rPr>
            </w:pPr>
          </w:p>
        </w:tc>
        <w:tc>
          <w:tcPr>
            <w:tcW w:w="3402"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after="0" w:line="268" w:lineRule="auto"/>
              <w:ind w:right="80"/>
              <w:jc w:val="center"/>
              <w:rPr>
                <w:rFonts w:ascii="Times New Roman" w:eastAsia="Times New Roman" w:hAnsi="Times New Roman" w:cs="Times New Roman"/>
                <w:noProof/>
                <w:sz w:val="12"/>
                <w:szCs w:val="12"/>
              </w:rPr>
            </w:pPr>
            <w:r>
              <w:rPr>
                <w:rFonts w:ascii="Times New Roman" w:hAnsi="Times New Roman"/>
                <w:noProof/>
                <w:sz w:val="12"/>
                <w:szCs w:val="12"/>
              </w:rPr>
              <w:t>Décision 113/16 A portant adoption des instructions pour la notation et du modèle de rapport de notation</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26.5.2016</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highlight w:val="cyan"/>
              </w:rPr>
            </w:pPr>
            <w:r>
              <w:rPr>
                <w:rFonts w:ascii="Times New Roman"/>
                <w:noProof/>
                <w:sz w:val="12"/>
                <w:szCs w:val="12"/>
              </w:rPr>
              <w:t>16.2.2017</w:t>
            </w:r>
          </w:p>
        </w:tc>
        <w:tc>
          <w:tcPr>
            <w:tcW w:w="851" w:type="dxa"/>
            <w:vMerge w:val="restart"/>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23"/>
        </w:trPr>
        <w:tc>
          <w:tcPr>
            <w:tcW w:w="1174" w:type="dxa"/>
            <w:vMerge/>
            <w:tcBorders>
              <w:left w:val="single" w:sz="4" w:space="0" w:color="000000"/>
              <w:right w:val="single" w:sz="3" w:space="0" w:color="000000"/>
            </w:tcBorders>
            <w:shd w:val="clear" w:color="auto" w:fill="FFFF65"/>
            <w:vAlign w:val="center"/>
          </w:tcPr>
          <w:p>
            <w:pPr>
              <w:jc w:val="center"/>
              <w:rPr>
                <w:rFonts w:ascii="Times New Roman" w:hAnsi="Times New Roman" w:cs="Times New Roman"/>
                <w:noProof/>
                <w:sz w:val="12"/>
                <w:szCs w:val="12"/>
              </w:rPr>
            </w:pPr>
          </w:p>
        </w:tc>
        <w:tc>
          <w:tcPr>
            <w:tcW w:w="2693" w:type="dxa"/>
            <w:vMerge/>
            <w:tcBorders>
              <w:left w:val="single" w:sz="3" w:space="0" w:color="000000"/>
              <w:right w:val="single" w:sz="4" w:space="0" w:color="000000"/>
            </w:tcBorders>
            <w:shd w:val="clear" w:color="auto" w:fill="FFFF65"/>
            <w:vAlign w:val="center"/>
          </w:tcPr>
          <w:p>
            <w:pPr>
              <w:jc w:val="center"/>
              <w:rPr>
                <w:rFonts w:ascii="Times New Roman" w:hAnsi="Times New Roman" w:cs="Times New Roman"/>
                <w:noProof/>
                <w:sz w:val="16"/>
                <w:szCs w:val="16"/>
              </w:rPr>
            </w:pPr>
          </w:p>
        </w:tc>
        <w:tc>
          <w:tcPr>
            <w:tcW w:w="3402"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after="0" w:line="268" w:lineRule="auto"/>
              <w:ind w:right="80"/>
              <w:jc w:val="center"/>
              <w:rPr>
                <w:rFonts w:ascii="Times New Roman" w:hAnsi="Times New Roman" w:cs="Times New Roman"/>
                <w:noProof/>
                <w:spacing w:val="-2"/>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w:t>
            </w:r>
            <w:r>
              <w:rPr>
                <w:rFonts w:ascii="Times New Roman"/>
                <w:noProof/>
                <w:sz w:val="12"/>
                <w:szCs w:val="12"/>
              </w:rPr>
              <w:t> </w:t>
            </w:r>
            <w:r>
              <w:rPr>
                <w:rFonts w:ascii="Times New Roman"/>
                <w:noProof/>
                <w:sz w:val="12"/>
                <w:szCs w:val="12"/>
              </w:rPr>
              <w:t>022/17</w:t>
            </w:r>
            <w:r>
              <w:rPr>
                <w:rFonts w:ascii="Times New Roman"/>
                <w:noProof/>
                <w:sz w:val="12"/>
                <w:szCs w:val="12"/>
              </w:rPr>
              <w:t> </w:t>
            </w:r>
            <w:r>
              <w:rPr>
                <w:rFonts w:ascii="Times New Roman"/>
                <w:noProof/>
                <w:sz w:val="12"/>
                <w:szCs w:val="12"/>
              </w:rPr>
              <w:t>A portant adoption des instructions pour la notation et du mod</w:t>
            </w:r>
            <w:r>
              <w:rPr>
                <w:rFonts w:ascii="Times New Roman"/>
                <w:noProof/>
                <w:sz w:val="12"/>
                <w:szCs w:val="12"/>
              </w:rPr>
              <w:t>è</w:t>
            </w:r>
            <w:r>
              <w:rPr>
                <w:rFonts w:ascii="Times New Roman"/>
                <w:noProof/>
                <w:sz w:val="12"/>
                <w:szCs w:val="12"/>
              </w:rPr>
              <w:t>le de rapport de notation</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noProof/>
                <w:sz w:val="12"/>
                <w:szCs w:val="12"/>
              </w:rPr>
              <w:t>16.2.2017</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highlight w:val="cyan"/>
              </w:rPr>
            </w:pPr>
            <w:r>
              <w:rPr>
                <w:rFonts w:ascii="Times New Roman"/>
                <w:noProof/>
                <w:sz w:val="12"/>
                <w:szCs w:val="12"/>
              </w:rPr>
              <w:t>13.3.2018</w:t>
            </w:r>
          </w:p>
        </w:tc>
        <w:tc>
          <w:tcPr>
            <w:tcW w:w="851" w:type="dxa"/>
            <w:vMerge/>
            <w:tcBorders>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523"/>
        </w:trPr>
        <w:tc>
          <w:tcPr>
            <w:tcW w:w="1174" w:type="dxa"/>
            <w:vMerge/>
            <w:tcBorders>
              <w:left w:val="single" w:sz="4" w:space="0" w:color="000000"/>
              <w:right w:val="single" w:sz="3" w:space="0" w:color="000000"/>
            </w:tcBorders>
            <w:shd w:val="clear" w:color="auto" w:fill="FFFF65"/>
            <w:vAlign w:val="center"/>
          </w:tcPr>
          <w:p>
            <w:pPr>
              <w:jc w:val="center"/>
              <w:rPr>
                <w:rFonts w:ascii="Times New Roman" w:hAnsi="Times New Roman" w:cs="Times New Roman"/>
                <w:noProof/>
                <w:sz w:val="12"/>
                <w:szCs w:val="12"/>
              </w:rPr>
            </w:pPr>
          </w:p>
        </w:tc>
        <w:tc>
          <w:tcPr>
            <w:tcW w:w="2693" w:type="dxa"/>
            <w:vMerge/>
            <w:tcBorders>
              <w:left w:val="single" w:sz="3" w:space="0" w:color="000000"/>
              <w:right w:val="single" w:sz="4" w:space="0" w:color="000000"/>
            </w:tcBorders>
            <w:shd w:val="clear" w:color="auto" w:fill="FFFF65"/>
            <w:vAlign w:val="center"/>
          </w:tcPr>
          <w:p>
            <w:pPr>
              <w:jc w:val="center"/>
              <w:rPr>
                <w:rFonts w:ascii="Times New Roman" w:hAnsi="Times New Roman" w:cs="Times New Roman"/>
                <w:noProof/>
                <w:sz w:val="16"/>
                <w:szCs w:val="16"/>
              </w:rPr>
            </w:pPr>
          </w:p>
        </w:tc>
        <w:tc>
          <w:tcPr>
            <w:tcW w:w="3402"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after="0" w:line="268" w:lineRule="auto"/>
              <w:ind w:right="80"/>
              <w:jc w:val="center"/>
              <w:rPr>
                <w:rFonts w:ascii="Times New Roman" w:hAnsi="Times New Roman" w:cs="Times New Roman"/>
                <w:noProof/>
                <w:spacing w:val="-2"/>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w:t>
            </w:r>
            <w:r>
              <w:rPr>
                <w:rFonts w:ascii="Times New Roman"/>
                <w:noProof/>
                <w:sz w:val="12"/>
                <w:szCs w:val="12"/>
              </w:rPr>
              <w:t> </w:t>
            </w:r>
            <w:r>
              <w:rPr>
                <w:rFonts w:ascii="Times New Roman"/>
                <w:noProof/>
                <w:sz w:val="12"/>
                <w:szCs w:val="12"/>
              </w:rPr>
              <w:t>058/18</w:t>
            </w:r>
            <w:r>
              <w:rPr>
                <w:rFonts w:ascii="Times New Roman"/>
                <w:noProof/>
                <w:sz w:val="12"/>
                <w:szCs w:val="12"/>
              </w:rPr>
              <w:t> </w:t>
            </w:r>
            <w:r>
              <w:rPr>
                <w:rFonts w:ascii="Times New Roman"/>
                <w:noProof/>
                <w:sz w:val="12"/>
                <w:szCs w:val="12"/>
              </w:rPr>
              <w:t>A portant adoption des instructions pour la notation et du mod</w:t>
            </w:r>
            <w:r>
              <w:rPr>
                <w:rFonts w:ascii="Times New Roman"/>
                <w:noProof/>
                <w:sz w:val="12"/>
                <w:szCs w:val="12"/>
              </w:rPr>
              <w:t>è</w:t>
            </w:r>
            <w:r>
              <w:rPr>
                <w:rFonts w:ascii="Times New Roman"/>
                <w:noProof/>
                <w:sz w:val="12"/>
                <w:szCs w:val="12"/>
              </w:rPr>
              <w:t>le de rapport de notation</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noProof/>
                <w:sz w:val="12"/>
                <w:szCs w:val="12"/>
              </w:rPr>
              <w:t>13.3.2018</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highlight w:val="cyan"/>
              </w:rPr>
            </w:pPr>
            <w:r>
              <w:rPr>
                <w:rFonts w:ascii="Times New Roman"/>
                <w:noProof/>
                <w:sz w:val="12"/>
                <w:szCs w:val="12"/>
              </w:rPr>
              <w:t>17.1.2019</w:t>
            </w:r>
          </w:p>
        </w:tc>
        <w:tc>
          <w:tcPr>
            <w:tcW w:w="851" w:type="dxa"/>
            <w:vMerge/>
            <w:tcBorders>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523"/>
        </w:trPr>
        <w:tc>
          <w:tcPr>
            <w:tcW w:w="1174" w:type="dxa"/>
            <w:vMerge/>
            <w:tcBorders>
              <w:left w:val="single" w:sz="4"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sz w:val="12"/>
                <w:szCs w:val="12"/>
              </w:rPr>
            </w:pPr>
          </w:p>
        </w:tc>
        <w:tc>
          <w:tcPr>
            <w:tcW w:w="2693" w:type="dxa"/>
            <w:vMerge/>
            <w:tcBorders>
              <w:left w:val="single" w:sz="3" w:space="0" w:color="000000"/>
              <w:bottom w:val="single" w:sz="3" w:space="0" w:color="000000"/>
              <w:right w:val="single" w:sz="4" w:space="0" w:color="000000"/>
            </w:tcBorders>
            <w:shd w:val="clear" w:color="auto" w:fill="FFFF65"/>
            <w:vAlign w:val="center"/>
          </w:tcPr>
          <w:p>
            <w:pPr>
              <w:jc w:val="center"/>
              <w:rPr>
                <w:rFonts w:ascii="Times New Roman" w:hAnsi="Times New Roman" w:cs="Times New Roman"/>
                <w:noProof/>
                <w:sz w:val="16"/>
                <w:szCs w:val="16"/>
              </w:rPr>
            </w:pPr>
          </w:p>
        </w:tc>
        <w:tc>
          <w:tcPr>
            <w:tcW w:w="3402"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after="0" w:line="268" w:lineRule="auto"/>
              <w:ind w:right="80"/>
              <w:jc w:val="center"/>
              <w:rPr>
                <w:rFonts w:ascii="Times New Roman" w:hAnsi="Times New Roman" w:cs="Times New Roman"/>
                <w:noProof/>
                <w:spacing w:val="-2"/>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w:t>
            </w:r>
            <w:r>
              <w:rPr>
                <w:rFonts w:ascii="Times New Roman"/>
                <w:noProof/>
                <w:sz w:val="12"/>
                <w:szCs w:val="12"/>
              </w:rPr>
              <w:t> </w:t>
            </w:r>
            <w:r>
              <w:rPr>
                <w:rFonts w:ascii="Times New Roman"/>
                <w:noProof/>
                <w:sz w:val="12"/>
                <w:szCs w:val="12"/>
              </w:rPr>
              <w:t>007/19</w:t>
            </w:r>
            <w:r>
              <w:rPr>
                <w:rFonts w:ascii="Times New Roman"/>
                <w:noProof/>
                <w:sz w:val="12"/>
                <w:szCs w:val="12"/>
              </w:rPr>
              <w:t> </w:t>
            </w:r>
            <w:r>
              <w:rPr>
                <w:rFonts w:ascii="Times New Roman"/>
                <w:noProof/>
                <w:sz w:val="12"/>
                <w:szCs w:val="12"/>
              </w:rPr>
              <w:t>A portant adoption des instructions pour la notation et du mod</w:t>
            </w:r>
            <w:r>
              <w:rPr>
                <w:rFonts w:ascii="Times New Roman"/>
                <w:noProof/>
                <w:sz w:val="12"/>
                <w:szCs w:val="12"/>
              </w:rPr>
              <w:t>è</w:t>
            </w:r>
            <w:r>
              <w:rPr>
                <w:rFonts w:ascii="Times New Roman"/>
                <w:noProof/>
                <w:sz w:val="12"/>
                <w:szCs w:val="12"/>
              </w:rPr>
              <w:t>le de rapport de notation</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noProof/>
                <w:sz w:val="12"/>
                <w:szCs w:val="12"/>
              </w:rPr>
              <w:t>17.1.2019</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highlight w:val="cyan"/>
                <w:lang w:val="en-US"/>
              </w:rPr>
            </w:pPr>
          </w:p>
        </w:tc>
        <w:tc>
          <w:tcPr>
            <w:tcW w:w="851"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60"/>
        </w:trPr>
        <w:tc>
          <w:tcPr>
            <w:tcW w:w="1174" w:type="dxa"/>
            <w:vMerge w:val="restart"/>
            <w:tcBorders>
              <w:top w:val="single" w:sz="3" w:space="0" w:color="000000"/>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45</w:t>
            </w:r>
          </w:p>
        </w:tc>
        <w:tc>
          <w:tcPr>
            <w:tcW w:w="2693"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110" w:after="0" w:line="240" w:lineRule="auto"/>
              <w:ind w:right="1"/>
              <w:jc w:val="center"/>
              <w:rPr>
                <w:rFonts w:ascii="Times New Roman" w:eastAsia="Times New Roman" w:hAnsi="Times New Roman" w:cs="Times New Roman"/>
                <w:noProof/>
                <w:sz w:val="16"/>
                <w:szCs w:val="16"/>
              </w:rPr>
            </w:pPr>
            <w:r>
              <w:rPr>
                <w:rFonts w:ascii="Times New Roman" w:hAnsi="Times New Roman"/>
                <w:b/>
                <w:noProof/>
                <w:sz w:val="16"/>
                <w:szCs w:val="16"/>
              </w:rPr>
              <w:t>Promotions</w:t>
            </w:r>
          </w:p>
        </w:tc>
        <w:tc>
          <w:tcPr>
            <w:tcW w:w="340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szCs w:val="13"/>
              </w:rPr>
              <w:t>Décision 114/16 A portant adoption des règles en matière de promotions</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szCs w:val="13"/>
              </w:rPr>
              <w:t>26.5.2016</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3"/>
                <w:szCs w:val="13"/>
              </w:rPr>
            </w:pPr>
          </w:p>
        </w:tc>
        <w:tc>
          <w:tcPr>
            <w:tcW w:w="851"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60"/>
        </w:trPr>
        <w:tc>
          <w:tcPr>
            <w:tcW w:w="1174" w:type="dxa"/>
            <w:vMerge/>
            <w:tcBorders>
              <w:left w:val="single" w:sz="4" w:space="0" w:color="000000"/>
              <w:bottom w:val="single" w:sz="4" w:space="0" w:color="auto"/>
              <w:right w:val="single" w:sz="3" w:space="0" w:color="000000"/>
            </w:tcBorders>
            <w:shd w:val="clear" w:color="auto" w:fill="auto"/>
            <w:vAlign w:val="center"/>
          </w:tcPr>
          <w:p>
            <w:pPr>
              <w:jc w:val="center"/>
              <w:rPr>
                <w:rFonts w:ascii="Times New Roman" w:hAnsi="Times New Roman" w:cs="Times New Roman"/>
                <w:noProof/>
                <w:sz w:val="12"/>
                <w:szCs w:val="12"/>
              </w:rPr>
            </w:pPr>
          </w:p>
        </w:tc>
        <w:tc>
          <w:tcPr>
            <w:tcW w:w="2693" w:type="dxa"/>
            <w:vMerge/>
            <w:tcBorders>
              <w:left w:val="single" w:sz="3" w:space="0" w:color="000000"/>
              <w:bottom w:val="single" w:sz="4" w:space="0" w:color="auto"/>
              <w:right w:val="single" w:sz="3" w:space="0" w:color="000000"/>
            </w:tcBorders>
            <w:shd w:val="clear" w:color="auto" w:fill="DA9694"/>
            <w:vAlign w:val="center"/>
          </w:tcPr>
          <w:p>
            <w:pPr>
              <w:jc w:val="center"/>
              <w:rPr>
                <w:rFonts w:ascii="Times New Roman" w:hAnsi="Times New Roman" w:cs="Times New Roman"/>
                <w:noProof/>
                <w:sz w:val="16"/>
                <w:szCs w:val="16"/>
              </w:rPr>
            </w:pPr>
          </w:p>
        </w:tc>
        <w:tc>
          <w:tcPr>
            <w:tcW w:w="340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szCs w:val="13"/>
              </w:rPr>
              <w:t>Décision 115/16 A établissant un comité paritaire des promotions</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noProof/>
                <w:sz w:val="13"/>
                <w:szCs w:val="13"/>
              </w:rPr>
              <w:t>26.5.2016</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3"/>
                <w:szCs w:val="13"/>
              </w:rPr>
            </w:pPr>
          </w:p>
        </w:tc>
        <w:tc>
          <w:tcPr>
            <w:tcW w:w="851"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val="512"/>
        </w:trPr>
        <w:tc>
          <w:tcPr>
            <w:tcW w:w="1174" w:type="dxa"/>
            <w:vMerge w:val="restart"/>
            <w:tcBorders>
              <w:top w:val="single" w:sz="4" w:space="0" w:color="auto"/>
              <w:left w:val="single" w:sz="4"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b/>
                <w:noProof/>
                <w:sz w:val="12"/>
                <w:szCs w:val="12"/>
              </w:rPr>
            </w:pPr>
            <w:r>
              <w:rPr>
                <w:rFonts w:ascii="Times New Roman" w:hAnsi="Times New Roman"/>
                <w:b/>
                <w:noProof/>
                <w:sz w:val="12"/>
                <w:szCs w:val="12"/>
              </w:rPr>
              <w:t>45 </w:t>
            </w:r>
            <w:r>
              <w:rPr>
                <w:rFonts w:ascii="Times New Roman" w:hAnsi="Times New Roman"/>
                <w:b/>
                <w:i/>
                <w:iCs/>
                <w:noProof/>
                <w:sz w:val="12"/>
                <w:szCs w:val="12"/>
              </w:rPr>
              <w:t>bis</w:t>
            </w:r>
          </w:p>
        </w:tc>
        <w:tc>
          <w:tcPr>
            <w:tcW w:w="2693" w:type="dxa"/>
            <w:vMerge w:val="restart"/>
            <w:tcBorders>
              <w:top w:val="single" w:sz="4" w:space="0" w:color="auto"/>
              <w:left w:val="single" w:sz="4" w:space="0" w:color="000000"/>
              <w:right w:val="single" w:sz="4" w:space="0" w:color="000000"/>
            </w:tcBorders>
            <w:shd w:val="clear" w:color="auto" w:fill="FFFF66"/>
            <w:vAlign w:val="center"/>
          </w:tcPr>
          <w:p>
            <w:pPr>
              <w:widowControl w:val="0"/>
              <w:spacing w:before="110" w:after="0" w:line="240" w:lineRule="auto"/>
              <w:ind w:right="1"/>
              <w:jc w:val="center"/>
              <w:rPr>
                <w:rFonts w:ascii="Times New Roman" w:hAnsi="Times New Roman" w:cs="Times New Roman"/>
                <w:noProof/>
                <w:sz w:val="16"/>
                <w:szCs w:val="16"/>
              </w:rPr>
            </w:pPr>
            <w:r>
              <w:rPr>
                <w:rFonts w:ascii="Times New Roman" w:hAnsi="Times New Roman"/>
                <w:b/>
                <w:noProof/>
                <w:sz w:val="16"/>
                <w:szCs w:val="16"/>
              </w:rPr>
              <w:t>Certification</w:t>
            </w:r>
          </w:p>
        </w:tc>
        <w:tc>
          <w:tcPr>
            <w:tcW w:w="3402" w:type="dxa"/>
            <w:tcBorders>
              <w:top w:val="single" w:sz="3" w:space="0" w:color="000000"/>
              <w:left w:val="single" w:sz="4" w:space="0" w:color="000000"/>
              <w:bottom w:val="single" w:sz="3"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noProof/>
                <w:spacing w:val="-2"/>
                <w:w w:val="105"/>
                <w:sz w:val="13"/>
                <w:szCs w:val="13"/>
              </w:rPr>
            </w:pPr>
            <w:r>
              <w:rPr>
                <w:rFonts w:ascii="Times New Roman" w:hAnsi="Times New Roman"/>
                <w:noProof/>
                <w:sz w:val="13"/>
                <w:szCs w:val="13"/>
              </w:rPr>
              <w:t>Décision 458/05 A portant dispositions générales d’exécution de l’article 45 </w:t>
            </w:r>
            <w:r>
              <w:rPr>
                <w:rFonts w:ascii="Times New Roman" w:hAnsi="Times New Roman"/>
                <w:i/>
                <w:iCs/>
                <w:noProof/>
                <w:sz w:val="13"/>
                <w:szCs w:val="13"/>
              </w:rPr>
              <w:t>bis</w:t>
            </w:r>
            <w:r>
              <w:rPr>
                <w:rFonts w:ascii="Times New Roman" w:hAnsi="Times New Roman"/>
                <w:noProof/>
                <w:sz w:val="13"/>
                <w:szCs w:val="13"/>
              </w:rPr>
              <w:t xml:space="preserve"> du statut (certification)</w:t>
            </w:r>
          </w:p>
        </w:tc>
        <w:tc>
          <w:tcPr>
            <w:tcW w:w="1276" w:type="dxa"/>
            <w:tcBorders>
              <w:top w:val="single" w:sz="3" w:space="0" w:color="000000"/>
              <w:left w:val="single" w:sz="4" w:space="0" w:color="000000"/>
              <w:bottom w:val="single" w:sz="3"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noProof/>
                <w:w w:val="105"/>
                <w:sz w:val="13"/>
                <w:szCs w:val="13"/>
              </w:rPr>
            </w:pPr>
            <w:r>
              <w:rPr>
                <w:rFonts w:ascii="Times New Roman" w:hAnsi="Times New Roman"/>
                <w:noProof/>
                <w:sz w:val="13"/>
                <w:szCs w:val="13"/>
              </w:rPr>
              <w:t>18.7.2005</w:t>
            </w:r>
          </w:p>
        </w:tc>
        <w:tc>
          <w:tcPr>
            <w:tcW w:w="1701" w:type="dxa"/>
            <w:tcBorders>
              <w:top w:val="single" w:sz="3" w:space="0" w:color="000000"/>
              <w:left w:val="single" w:sz="4" w:space="0" w:color="000000"/>
              <w:bottom w:val="single" w:sz="3"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noProof/>
                <w:w w:val="105"/>
                <w:sz w:val="13"/>
                <w:szCs w:val="13"/>
              </w:rPr>
            </w:pPr>
            <w:r>
              <w:rPr>
                <w:rFonts w:ascii="Times New Roman"/>
                <w:noProof/>
                <w:sz w:val="13"/>
                <w:szCs w:val="13"/>
              </w:rPr>
              <w:t>5.10.2017</w:t>
            </w:r>
          </w:p>
        </w:tc>
        <w:tc>
          <w:tcPr>
            <w:tcW w:w="851" w:type="dxa"/>
            <w:vMerge w:val="restart"/>
            <w:tcBorders>
              <w:top w:val="single" w:sz="3" w:space="0" w:color="000000"/>
              <w:left w:val="single" w:sz="4" w:space="0" w:color="000000"/>
              <w:right w:val="single" w:sz="6"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val="512"/>
        </w:trPr>
        <w:tc>
          <w:tcPr>
            <w:tcW w:w="1174" w:type="dxa"/>
            <w:vMerge/>
            <w:tcBorders>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Times New Roman" w:hAnsi="Times New Roman" w:cs="Times New Roman"/>
                <w:b/>
                <w:noProof/>
                <w:sz w:val="12"/>
                <w:szCs w:val="12"/>
                <w:lang w:val="en-US"/>
              </w:rPr>
            </w:pPr>
          </w:p>
        </w:tc>
        <w:tc>
          <w:tcPr>
            <w:tcW w:w="2693" w:type="dxa"/>
            <w:vMerge/>
            <w:tcBorders>
              <w:left w:val="single" w:sz="4" w:space="0" w:color="000000"/>
              <w:bottom w:val="single" w:sz="4" w:space="0" w:color="000000"/>
              <w:right w:val="single" w:sz="4" w:space="0" w:color="000000"/>
            </w:tcBorders>
            <w:shd w:val="clear" w:color="auto" w:fill="FFFF66"/>
            <w:vAlign w:val="center"/>
          </w:tcPr>
          <w:p>
            <w:pPr>
              <w:widowControl w:val="0"/>
              <w:spacing w:before="110" w:after="0" w:line="240" w:lineRule="auto"/>
              <w:ind w:right="1"/>
              <w:jc w:val="center"/>
              <w:rPr>
                <w:rFonts w:ascii="Times New Roman" w:hAnsi="Times New Roman" w:cs="Times New Roman"/>
                <w:b/>
                <w:noProof/>
                <w:sz w:val="17"/>
                <w:szCs w:val="17"/>
                <w:lang w:val="en-US"/>
              </w:rPr>
            </w:pPr>
          </w:p>
        </w:tc>
        <w:tc>
          <w:tcPr>
            <w:tcW w:w="3402" w:type="dxa"/>
            <w:tcBorders>
              <w:top w:val="single" w:sz="3"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noProof/>
                <w:spacing w:val="-2"/>
                <w:w w:val="105"/>
                <w:sz w:val="13"/>
                <w:szCs w:val="13"/>
              </w:rPr>
            </w:pPr>
            <w:r>
              <w:rPr>
                <w:rFonts w:ascii="Times New Roman"/>
                <w:noProof/>
                <w:sz w:val="13"/>
                <w:szCs w:val="13"/>
              </w:rPr>
              <w:t>D</w:t>
            </w:r>
            <w:r>
              <w:rPr>
                <w:rFonts w:ascii="Times New Roman"/>
                <w:noProof/>
                <w:sz w:val="13"/>
                <w:szCs w:val="13"/>
              </w:rPr>
              <w:t>é</w:t>
            </w:r>
            <w:r>
              <w:rPr>
                <w:rFonts w:ascii="Times New Roman"/>
                <w:noProof/>
                <w:sz w:val="13"/>
                <w:szCs w:val="13"/>
              </w:rPr>
              <w:t>cision</w:t>
            </w:r>
            <w:r>
              <w:rPr>
                <w:rFonts w:ascii="Times New Roman"/>
                <w:noProof/>
                <w:sz w:val="13"/>
                <w:szCs w:val="13"/>
              </w:rPr>
              <w:t> </w:t>
            </w:r>
            <w:r>
              <w:rPr>
                <w:rFonts w:ascii="Times New Roman"/>
                <w:noProof/>
                <w:sz w:val="13"/>
                <w:szCs w:val="13"/>
              </w:rPr>
              <w:t>185/17</w:t>
            </w:r>
            <w:r>
              <w:rPr>
                <w:rFonts w:ascii="Times New Roman"/>
                <w:noProof/>
                <w:sz w:val="13"/>
                <w:szCs w:val="13"/>
              </w:rPr>
              <w:t> </w:t>
            </w:r>
            <w:r>
              <w:rPr>
                <w:rFonts w:ascii="Times New Roman"/>
                <w:noProof/>
                <w:sz w:val="13"/>
                <w:szCs w:val="13"/>
              </w:rPr>
              <w:t>A portant adoption des dispositions g</w:t>
            </w:r>
            <w:r>
              <w:rPr>
                <w:rFonts w:ascii="Times New Roman"/>
                <w:noProof/>
                <w:sz w:val="13"/>
                <w:szCs w:val="13"/>
              </w:rPr>
              <w:t>é</w:t>
            </w:r>
            <w:r>
              <w:rPr>
                <w:rFonts w:ascii="Times New Roman"/>
                <w:noProof/>
                <w:sz w:val="13"/>
                <w:szCs w:val="13"/>
              </w:rPr>
              <w:t>n</w:t>
            </w:r>
            <w:r>
              <w:rPr>
                <w:rFonts w:ascii="Times New Roman"/>
                <w:noProof/>
                <w:sz w:val="13"/>
                <w:szCs w:val="13"/>
              </w:rPr>
              <w:t>é</w:t>
            </w:r>
            <w:r>
              <w:rPr>
                <w:rFonts w:ascii="Times New Roman"/>
                <w:noProof/>
                <w:sz w:val="13"/>
                <w:szCs w:val="13"/>
              </w:rPr>
              <w:t>rales d</w:t>
            </w:r>
            <w:r>
              <w:rPr>
                <w:rFonts w:ascii="Times New Roman"/>
                <w:noProof/>
                <w:sz w:val="13"/>
                <w:szCs w:val="13"/>
              </w:rPr>
              <w:t>’</w:t>
            </w:r>
            <w:r>
              <w:rPr>
                <w:rFonts w:ascii="Times New Roman"/>
                <w:noProof/>
                <w:sz w:val="13"/>
                <w:szCs w:val="13"/>
              </w:rPr>
              <w:t>ex</w:t>
            </w:r>
            <w:r>
              <w:rPr>
                <w:rFonts w:ascii="Times New Roman"/>
                <w:noProof/>
                <w:sz w:val="13"/>
                <w:szCs w:val="13"/>
              </w:rPr>
              <w:t>é</w:t>
            </w:r>
            <w:r>
              <w:rPr>
                <w:rFonts w:ascii="Times New Roman"/>
                <w:noProof/>
                <w:sz w:val="13"/>
                <w:szCs w:val="13"/>
              </w:rPr>
              <w:t>cution de l</w:t>
            </w:r>
            <w:r>
              <w:rPr>
                <w:rFonts w:ascii="Times New Roman"/>
                <w:noProof/>
                <w:sz w:val="13"/>
                <w:szCs w:val="13"/>
              </w:rPr>
              <w:t>’</w:t>
            </w:r>
            <w:r>
              <w:rPr>
                <w:rFonts w:ascii="Times New Roman"/>
                <w:noProof/>
                <w:sz w:val="13"/>
                <w:szCs w:val="13"/>
              </w:rPr>
              <w:t>article</w:t>
            </w:r>
            <w:r>
              <w:rPr>
                <w:rFonts w:ascii="Times New Roman"/>
                <w:noProof/>
                <w:sz w:val="13"/>
                <w:szCs w:val="13"/>
              </w:rPr>
              <w:t> </w:t>
            </w:r>
            <w:r>
              <w:rPr>
                <w:rFonts w:ascii="Times New Roman"/>
                <w:noProof/>
                <w:sz w:val="13"/>
                <w:szCs w:val="13"/>
              </w:rPr>
              <w:t>45</w:t>
            </w:r>
            <w:r>
              <w:rPr>
                <w:rFonts w:ascii="Times New Roman"/>
                <w:noProof/>
                <w:sz w:val="13"/>
                <w:szCs w:val="13"/>
              </w:rPr>
              <w:t> </w:t>
            </w:r>
            <w:r>
              <w:rPr>
                <w:rFonts w:ascii="Times New Roman"/>
                <w:i/>
                <w:iCs/>
                <w:noProof/>
                <w:sz w:val="13"/>
                <w:szCs w:val="13"/>
              </w:rPr>
              <w:t>bis</w:t>
            </w:r>
            <w:r>
              <w:rPr>
                <w:rFonts w:ascii="Times New Roman"/>
                <w:noProof/>
                <w:sz w:val="13"/>
                <w:szCs w:val="13"/>
              </w:rPr>
              <w:t xml:space="preserve"> du statut</w:t>
            </w:r>
          </w:p>
        </w:tc>
        <w:tc>
          <w:tcPr>
            <w:tcW w:w="1276" w:type="dxa"/>
            <w:tcBorders>
              <w:top w:val="single" w:sz="3"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noProof/>
                <w:w w:val="105"/>
                <w:sz w:val="13"/>
                <w:szCs w:val="13"/>
              </w:rPr>
            </w:pPr>
            <w:r>
              <w:rPr>
                <w:rFonts w:ascii="Times New Roman"/>
                <w:noProof/>
                <w:sz w:val="13"/>
                <w:szCs w:val="13"/>
              </w:rPr>
              <w:t>5.10.2017</w:t>
            </w:r>
          </w:p>
        </w:tc>
        <w:tc>
          <w:tcPr>
            <w:tcW w:w="1701" w:type="dxa"/>
            <w:tcBorders>
              <w:top w:val="single" w:sz="3"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noProof/>
                <w:w w:val="105"/>
                <w:sz w:val="13"/>
                <w:szCs w:val="13"/>
                <w:lang w:val="en-US"/>
              </w:rPr>
            </w:pPr>
          </w:p>
        </w:tc>
        <w:tc>
          <w:tcPr>
            <w:tcW w:w="851" w:type="dxa"/>
            <w:vMerge/>
            <w:tcBorders>
              <w:left w:val="single" w:sz="4" w:space="0" w:color="000000"/>
              <w:bottom w:val="single" w:sz="4" w:space="0" w:color="000000"/>
              <w:right w:val="single" w:sz="6"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rPr>
          <w:rFonts w:ascii="Times New Roman" w:eastAsia="Times New Roman" w:hAnsi="Times New Roman" w:cs="Times New Roman"/>
          <w:b/>
          <w:bCs/>
          <w:noProof/>
          <w:sz w:val="20"/>
          <w:szCs w:val="20"/>
          <w:lang w:val="en-US"/>
        </w:rPr>
      </w:pPr>
    </w:p>
    <w:p>
      <w:pPr>
        <w:widowControl w:val="0"/>
        <w:spacing w:after="0" w:line="240" w:lineRule="auto"/>
        <w:rPr>
          <w:rFonts w:ascii="Times New Roman" w:eastAsia="Times New Roman" w:hAnsi="Times New Roman" w:cs="Times New Roman"/>
          <w:b/>
          <w:bCs/>
          <w:noProof/>
          <w:sz w:val="20"/>
          <w:szCs w:val="20"/>
          <w:lang w:val="en-US"/>
        </w:rPr>
      </w:pPr>
    </w:p>
    <w:p>
      <w:pPr>
        <w:widowControl w:val="0"/>
        <w:spacing w:after="0" w:line="240" w:lineRule="auto"/>
        <w:rPr>
          <w:rFonts w:ascii="Times New Roman" w:eastAsia="Times New Roman" w:hAnsi="Times New Roman" w:cs="Times New Roman"/>
          <w:b/>
          <w:bCs/>
          <w:noProof/>
          <w:sz w:val="20"/>
          <w:szCs w:val="20"/>
          <w:lang w:val="en-US"/>
        </w:rPr>
      </w:pPr>
    </w:p>
    <w:p>
      <w:pPr>
        <w:widowControl w:val="0"/>
        <w:spacing w:after="0" w:line="240" w:lineRule="auto"/>
        <w:rPr>
          <w:rFonts w:ascii="Times New Roman" w:eastAsia="Times New Roman" w:hAnsi="Times New Roman" w:cs="Times New Roman"/>
          <w:b/>
          <w:bCs/>
          <w:noProof/>
          <w:sz w:val="20"/>
          <w:szCs w:val="20"/>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174"/>
        <w:gridCol w:w="2693"/>
        <w:gridCol w:w="3402"/>
        <w:gridCol w:w="1278"/>
        <w:gridCol w:w="1701"/>
        <w:gridCol w:w="851"/>
      </w:tblGrid>
      <w:tr>
        <w:trPr>
          <w:trHeight w:val="254"/>
        </w:trPr>
        <w:tc>
          <w:tcPr>
            <w:tcW w:w="11099" w:type="dxa"/>
            <w:gridSpan w:val="6"/>
            <w:tcBorders>
              <w:top w:val="single" w:sz="5" w:space="0" w:color="000000"/>
              <w:left w:val="single" w:sz="4" w:space="0" w:color="000000"/>
              <w:bottom w:val="single" w:sz="6" w:space="0" w:color="000000"/>
              <w:right w:val="single" w:sz="5" w:space="0" w:color="000000"/>
            </w:tcBorders>
            <w:shd w:val="clear" w:color="auto" w:fill="DBE5F1" w:themeFill="accent1" w:themeFillTint="33"/>
          </w:tcPr>
          <w:p>
            <w:pPr>
              <w:widowControl w:val="0"/>
              <w:spacing w:before="36" w:after="0" w:line="240" w:lineRule="auto"/>
              <w:ind w:right="873"/>
              <w:jc w:val="center"/>
              <w:rPr>
                <w:rFonts w:ascii="Times New Roman" w:hAnsi="Times New Roman" w:cs="Times New Roman"/>
                <w:b/>
                <w:noProof/>
                <w:spacing w:val="-1"/>
                <w:sz w:val="19"/>
                <w:szCs w:val="19"/>
              </w:rPr>
            </w:pPr>
            <w:r>
              <w:rPr>
                <w:rFonts w:ascii="Times New Roman" w:hAnsi="Times New Roman"/>
                <w:b/>
                <w:noProof/>
                <w:sz w:val="19"/>
                <w:szCs w:val="19"/>
              </w:rPr>
              <w:t xml:space="preserve">                           Chapitre 4 – Cessation définitive des fonctions</w:t>
            </w:r>
          </w:p>
        </w:tc>
      </w:tr>
      <w:tr>
        <w:trPr>
          <w:trHeight w:val="642"/>
        </w:trPr>
        <w:tc>
          <w:tcPr>
            <w:tcW w:w="1174"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b/>
                <w:noProof/>
                <w:sz w:val="12"/>
                <w:szCs w:val="12"/>
              </w:rPr>
              <w:t>51</w:t>
            </w:r>
          </w:p>
        </w:tc>
        <w:tc>
          <w:tcPr>
            <w:tcW w:w="2693"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120" w:after="0" w:line="240" w:lineRule="auto"/>
              <w:jc w:val="center"/>
              <w:rPr>
                <w:rFonts w:ascii="Times New Roman" w:hAnsi="Times New Roman" w:cs="Times New Roman"/>
                <w:noProof/>
                <w:sz w:val="16"/>
                <w:szCs w:val="16"/>
              </w:rPr>
            </w:pPr>
            <w:r>
              <w:rPr>
                <w:rFonts w:ascii="Times New Roman" w:hAnsi="Times New Roman"/>
                <w:b/>
                <w:noProof/>
                <w:sz w:val="16"/>
                <w:szCs w:val="16"/>
              </w:rPr>
              <w:t>Insuffisance professionnelle</w:t>
            </w:r>
          </w:p>
        </w:tc>
        <w:tc>
          <w:tcPr>
            <w:tcW w:w="3402"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69" w:after="0" w:line="268" w:lineRule="auto"/>
              <w:ind w:right="28"/>
              <w:jc w:val="center"/>
              <w:rPr>
                <w:rFonts w:ascii="Times New Roman" w:hAnsi="Times New Roman" w:cs="Times New Roman"/>
                <w:noProof/>
                <w:sz w:val="12"/>
                <w:szCs w:val="12"/>
              </w:rPr>
            </w:pPr>
            <w:r>
              <w:rPr>
                <w:rFonts w:ascii="Times New Roman" w:hAnsi="Times New Roman"/>
                <w:noProof/>
                <w:sz w:val="12"/>
                <w:szCs w:val="12"/>
              </w:rPr>
              <w:t>Décision 262/11 A relative aux procédures de traitement de l’insuffisance professionnelle</w:t>
            </w:r>
          </w:p>
        </w:tc>
        <w:tc>
          <w:tcPr>
            <w:tcW w:w="1278"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noProof/>
                <w:sz w:val="12"/>
                <w:szCs w:val="12"/>
              </w:rPr>
              <w:t>25.5.2011</w:t>
            </w:r>
          </w:p>
        </w:tc>
        <w:tc>
          <w:tcPr>
            <w:tcW w:w="1701"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rPr>
                <w:rFonts w:ascii="Times New Roman" w:hAnsi="Times New Roman" w:cs="Times New Roman"/>
                <w:noProof/>
                <w:sz w:val="12"/>
                <w:szCs w:val="12"/>
              </w:rPr>
            </w:pPr>
          </w:p>
        </w:tc>
        <w:tc>
          <w:tcPr>
            <w:tcW w:w="851" w:type="dxa"/>
            <w:tcBorders>
              <w:top w:val="single" w:sz="6" w:space="0" w:color="000000"/>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val="418"/>
        </w:trPr>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hAnsi="Times New Roman"/>
                <w:b/>
                <w:noProof/>
                <w:sz w:val="11"/>
              </w:rPr>
              <w:t>52, paragraphe 2</w:t>
            </w:r>
          </w:p>
        </w:tc>
        <w:tc>
          <w:tcPr>
            <w:tcW w:w="2693"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20" w:after="0" w:line="240" w:lineRule="auto"/>
              <w:jc w:val="center"/>
              <w:rPr>
                <w:rFonts w:ascii="Times New Roman" w:hAnsi="Times New Roman" w:cs="Times New Roman"/>
                <w:b/>
                <w:noProof/>
                <w:spacing w:val="-1"/>
                <w:sz w:val="16"/>
                <w:szCs w:val="16"/>
              </w:rPr>
            </w:pPr>
            <w:r>
              <w:rPr>
                <w:rFonts w:ascii="Times New Roman" w:hAnsi="Times New Roman"/>
                <w:b/>
                <w:noProof/>
                <w:sz w:val="16"/>
                <w:szCs w:val="16"/>
              </w:rPr>
              <w:t>Retraite</w:t>
            </w:r>
          </w:p>
        </w:tc>
        <w:tc>
          <w:tcPr>
            <w:tcW w:w="340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pPr>
              <w:widowControl w:val="0"/>
              <w:spacing w:before="69" w:after="0" w:line="268" w:lineRule="auto"/>
              <w:ind w:right="28"/>
              <w:jc w:val="center"/>
              <w:rPr>
                <w:rFonts w:ascii="Times New Roman" w:hAnsi="Times New Roman" w:cs="Times New Roman"/>
                <w:noProof/>
                <w:sz w:val="12"/>
                <w:szCs w:val="12"/>
              </w:rPr>
            </w:pPr>
            <w:r>
              <w:rPr>
                <w:rFonts w:ascii="Times New Roman" w:hAnsi="Times New Roman"/>
                <w:noProof/>
                <w:sz w:val="12"/>
                <w:szCs w:val="12"/>
              </w:rPr>
              <w:t>Décision 492/14 A concernant le maintien en situation d’activité jusqu’à l’âge de 67 ans ou, à titre exceptionnel, jusqu’à l’âge de 70 ans</w:t>
            </w:r>
          </w:p>
        </w:tc>
        <w:tc>
          <w:tcPr>
            <w:tcW w:w="1278"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22.12.2014</w:t>
            </w:r>
          </w:p>
        </w:tc>
        <w:tc>
          <w:tcPr>
            <w:tcW w:w="170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pPr>
              <w:widowControl w:val="0"/>
              <w:spacing w:after="0" w:line="240" w:lineRule="auto"/>
              <w:jc w:val="center"/>
              <w:rPr>
                <w:rFonts w:ascii="Times New Roman" w:hAnsi="Times New Roman" w:cs="Times New Roman"/>
                <w:noProof/>
                <w:w w:val="105"/>
                <w:sz w:val="12"/>
                <w:szCs w:val="1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b/>
          <w:bCs/>
          <w:noProof/>
          <w:sz w:val="20"/>
          <w:szCs w:val="20"/>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174"/>
        <w:gridCol w:w="2693"/>
        <w:gridCol w:w="3402"/>
        <w:gridCol w:w="1276"/>
        <w:gridCol w:w="1701"/>
        <w:gridCol w:w="851"/>
      </w:tblGrid>
      <w:tr>
        <w:trPr>
          <w:trHeight w:hRule="exact" w:val="254"/>
        </w:trPr>
        <w:tc>
          <w:tcPr>
            <w:tcW w:w="11097"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after="0" w:line="243" w:lineRule="exact"/>
              <w:jc w:val="center"/>
              <w:rPr>
                <w:rFonts w:ascii="Times New Roman" w:eastAsia="Times New Roman" w:hAnsi="Times New Roman" w:cs="Times New Roman"/>
                <w:noProof/>
                <w:sz w:val="25"/>
                <w:szCs w:val="25"/>
              </w:rPr>
            </w:pPr>
            <w:r>
              <w:rPr>
                <w:rFonts w:ascii="Times New Roman" w:hAnsi="Times New Roman"/>
                <w:b/>
                <w:noProof/>
                <w:sz w:val="25"/>
                <w:szCs w:val="25"/>
              </w:rPr>
              <w:t>Titre IV – Des conditions de travail du fonctionnaire</w:t>
            </w:r>
          </w:p>
        </w:tc>
      </w:tr>
      <w:tr>
        <w:trPr>
          <w:trHeight w:hRule="exact" w:val="386"/>
        </w:trPr>
        <w:tc>
          <w:tcPr>
            <w:tcW w:w="11097"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3" w:after="0" w:line="240" w:lineRule="auto"/>
              <w:ind w:right="870"/>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1 – Durée du travail</w:t>
            </w:r>
          </w:p>
        </w:tc>
      </w:tr>
      <w:tr>
        <w:trPr>
          <w:trHeight w:hRule="exact" w:val="360"/>
        </w:trPr>
        <w:tc>
          <w:tcPr>
            <w:tcW w:w="1174" w:type="dxa"/>
            <w:vMerge w:val="restart"/>
            <w:tcBorders>
              <w:top w:val="single" w:sz="5"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55</w:t>
            </w:r>
          </w:p>
        </w:tc>
        <w:tc>
          <w:tcPr>
            <w:tcW w:w="2693"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108" w:after="0" w:line="240" w:lineRule="auto"/>
              <w:ind w:right="1"/>
              <w:jc w:val="center"/>
              <w:rPr>
                <w:rFonts w:ascii="Times New Roman" w:eastAsia="Times New Roman" w:hAnsi="Times New Roman" w:cs="Times New Roman"/>
                <w:noProof/>
                <w:sz w:val="16"/>
                <w:szCs w:val="16"/>
              </w:rPr>
            </w:pPr>
            <w:r>
              <w:rPr>
                <w:rFonts w:ascii="Times New Roman" w:hAnsi="Times New Roman"/>
                <w:b/>
                <w:noProof/>
                <w:sz w:val="16"/>
                <w:szCs w:val="16"/>
              </w:rPr>
              <w:t>Temps de travail</w:t>
            </w:r>
          </w:p>
        </w:tc>
        <w:tc>
          <w:tcPr>
            <w:tcW w:w="340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474/15 relative aux horaires de travail et à l’aménagement du temps de travail</w:t>
            </w:r>
          </w:p>
        </w:tc>
        <w:tc>
          <w:tcPr>
            <w:tcW w:w="1276"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1.1.2016</w:t>
            </w:r>
          </w:p>
        </w:tc>
        <w:tc>
          <w:tcPr>
            <w:tcW w:w="1701"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19.7.2017</w:t>
            </w:r>
          </w:p>
        </w:tc>
        <w:tc>
          <w:tcPr>
            <w:tcW w:w="851"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60"/>
        </w:trPr>
        <w:tc>
          <w:tcPr>
            <w:tcW w:w="1174" w:type="dxa"/>
            <w:vMerge/>
            <w:tcBorders>
              <w:left w:val="single" w:sz="4" w:space="0" w:color="000000"/>
              <w:bottom w:val="single" w:sz="4"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2693" w:type="dxa"/>
            <w:vMerge/>
            <w:tcBorders>
              <w:left w:val="single" w:sz="3" w:space="0" w:color="000000"/>
              <w:bottom w:val="single" w:sz="4" w:space="0" w:color="000000"/>
              <w:right w:val="single" w:sz="3" w:space="0" w:color="000000"/>
            </w:tcBorders>
            <w:shd w:val="clear" w:color="auto" w:fill="DA9694"/>
            <w:vAlign w:val="center"/>
          </w:tcPr>
          <w:p>
            <w:pPr>
              <w:jc w:val="center"/>
              <w:rPr>
                <w:rFonts w:ascii="Times New Roman" w:hAnsi="Times New Roman" w:cs="Times New Roman"/>
                <w:noProof/>
                <w:sz w:val="16"/>
                <w:szCs w:val="16"/>
              </w:rPr>
            </w:pPr>
          </w:p>
        </w:tc>
        <w:tc>
          <w:tcPr>
            <w:tcW w:w="340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4"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131/17 A relative aux horaires de travail et à l’aménagement du temps de travail</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19.7.2017</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lang w:val="en-US"/>
              </w:rPr>
            </w:pPr>
          </w:p>
        </w:tc>
        <w:tc>
          <w:tcPr>
            <w:tcW w:w="851"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60"/>
        </w:trPr>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cs="Times New Roman"/>
                <w:b/>
                <w:noProof/>
                <w:w w:val="105"/>
                <w:sz w:val="12"/>
                <w:szCs w:val="12"/>
              </w:rPr>
            </w:pPr>
            <w:r>
              <w:rPr>
                <w:rFonts w:ascii="Times New Roman" w:hAnsi="Times New Roman"/>
                <w:b/>
                <w:noProof/>
                <w:sz w:val="12"/>
                <w:szCs w:val="12"/>
              </w:rPr>
              <w:t>55, paragraphe 2</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110"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Télétravail</w:t>
            </w:r>
          </w:p>
        </w:tc>
        <w:tc>
          <w:tcPr>
            <w:tcW w:w="3402"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before="42" w:after="0" w:line="268" w:lineRule="auto"/>
              <w:ind w:right="97"/>
              <w:jc w:val="center"/>
              <w:rPr>
                <w:rFonts w:ascii="Times New Roman" w:eastAsia="Times New Roman" w:hAnsi="Times New Roman" w:cs="Times New Roman"/>
                <w:noProof/>
                <w:sz w:val="12"/>
                <w:szCs w:val="12"/>
              </w:rPr>
            </w:pPr>
            <w:r>
              <w:rPr>
                <w:rFonts w:ascii="Times New Roman" w:hAnsi="Times New Roman"/>
                <w:noProof/>
                <w:sz w:val="12"/>
                <w:szCs w:val="12"/>
              </w:rPr>
              <w:t>Décision 143/16 A modifiant le régime de travail à distance</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21.6.2016</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16.10.2019</w:t>
            </w:r>
          </w:p>
        </w:tc>
        <w:tc>
          <w:tcPr>
            <w:tcW w:w="851" w:type="dxa"/>
            <w:vMerge w:val="restart"/>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60"/>
        </w:trPr>
        <w:tc>
          <w:tcPr>
            <w:tcW w:w="11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Times New Roman" w:hAnsi="Times New Roman" w:cs="Times New Roman"/>
                <w:noProof/>
                <w:sz w:val="12"/>
                <w:szCs w:val="12"/>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jc w:val="center"/>
              <w:rPr>
                <w:rFonts w:ascii="Times New Roman" w:hAnsi="Times New Roman" w:cs="Times New Roman"/>
                <w:noProof/>
                <w:sz w:val="16"/>
                <w:szCs w:val="16"/>
              </w:rPr>
            </w:pPr>
          </w:p>
        </w:tc>
        <w:tc>
          <w:tcPr>
            <w:tcW w:w="3402" w:type="dxa"/>
            <w:tcBorders>
              <w:top w:val="single" w:sz="3" w:space="0" w:color="000000"/>
              <w:left w:val="single" w:sz="4"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248/19 A concernant le régime de travail à distance au CESE</w:t>
            </w:r>
          </w:p>
        </w:tc>
        <w:tc>
          <w:tcPr>
            <w:tcW w:w="1276"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16.10.2019</w:t>
            </w:r>
          </w:p>
        </w:tc>
        <w:tc>
          <w:tcPr>
            <w:tcW w:w="1701"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highlight w:val="cyan"/>
                <w:lang w:val="en-US"/>
              </w:rPr>
            </w:pPr>
          </w:p>
        </w:tc>
        <w:tc>
          <w:tcPr>
            <w:tcW w:w="851" w:type="dxa"/>
            <w:vMerge/>
            <w:tcBorders>
              <w:left w:val="single" w:sz="3" w:space="0" w:color="000000"/>
              <w:bottom w:val="single" w:sz="4"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val="360"/>
        </w:trPr>
        <w:tc>
          <w:tcPr>
            <w:tcW w:w="1174" w:type="dxa"/>
            <w:tcBorders>
              <w:top w:val="single" w:sz="4"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b/>
                <w:noProof/>
                <w:w w:val="105"/>
                <w:sz w:val="12"/>
                <w:szCs w:val="12"/>
              </w:rPr>
            </w:pPr>
            <w:r>
              <w:rPr>
                <w:rFonts w:ascii="Times New Roman" w:hAnsi="Times New Roman"/>
                <w:b/>
                <w:noProof/>
                <w:sz w:val="12"/>
                <w:szCs w:val="12"/>
              </w:rPr>
              <w:t>55 </w:t>
            </w:r>
            <w:r>
              <w:rPr>
                <w:rFonts w:ascii="Times New Roman" w:hAnsi="Times New Roman"/>
                <w:b/>
                <w:i/>
                <w:iCs/>
                <w:noProof/>
                <w:sz w:val="12"/>
                <w:szCs w:val="12"/>
              </w:rPr>
              <w:t>bis</w:t>
            </w:r>
            <w:r>
              <w:rPr>
                <w:rFonts w:ascii="Times New Roman" w:hAnsi="Times New Roman"/>
                <w:b/>
                <w:noProof/>
                <w:sz w:val="12"/>
                <w:szCs w:val="12"/>
              </w:rPr>
              <w:t xml:space="preserve"> + annexe IV </w:t>
            </w:r>
            <w:r>
              <w:rPr>
                <w:rFonts w:ascii="Times New Roman" w:hAnsi="Times New Roman"/>
                <w:b/>
                <w:i/>
                <w:iCs/>
                <w:noProof/>
                <w:sz w:val="12"/>
                <w:szCs w:val="12"/>
              </w:rPr>
              <w:t>bis</w:t>
            </w:r>
          </w:p>
        </w:tc>
        <w:tc>
          <w:tcPr>
            <w:tcW w:w="2693" w:type="dxa"/>
            <w:tcBorders>
              <w:top w:val="single" w:sz="4" w:space="0" w:color="000000"/>
              <w:left w:val="single" w:sz="3" w:space="0" w:color="000000"/>
              <w:right w:val="single" w:sz="4" w:space="0" w:color="000000"/>
            </w:tcBorders>
            <w:shd w:val="clear" w:color="auto" w:fill="DA9694"/>
            <w:vAlign w:val="center"/>
          </w:tcPr>
          <w:p>
            <w:pPr>
              <w:widowControl w:val="0"/>
              <w:spacing w:before="110" w:after="0" w:line="240" w:lineRule="auto"/>
              <w:jc w:val="center"/>
              <w:rPr>
                <w:rFonts w:ascii="Times New Roman" w:hAnsi="Times New Roman" w:cs="Times New Roman"/>
                <w:b/>
                <w:noProof/>
                <w:sz w:val="16"/>
                <w:szCs w:val="16"/>
              </w:rPr>
            </w:pPr>
            <w:r>
              <w:rPr>
                <w:rFonts w:ascii="Times New Roman" w:hAnsi="Times New Roman"/>
                <w:b/>
                <w:noProof/>
                <w:sz w:val="16"/>
                <w:szCs w:val="16"/>
              </w:rPr>
              <w:t>Activité à temps partiel</w:t>
            </w:r>
          </w:p>
        </w:tc>
        <w:tc>
          <w:tcPr>
            <w:tcW w:w="340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9"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Décision 035/14 A sur l’article 55 </w:t>
            </w:r>
            <w:r>
              <w:rPr>
                <w:rFonts w:ascii="Times New Roman" w:hAnsi="Times New Roman"/>
                <w:i/>
                <w:iCs/>
                <w:noProof/>
                <w:sz w:val="12"/>
                <w:szCs w:val="12"/>
              </w:rPr>
              <w:t>bis</w:t>
            </w:r>
            <w:r>
              <w:rPr>
                <w:rFonts w:ascii="Times New Roman" w:hAnsi="Times New Roman"/>
                <w:noProof/>
                <w:sz w:val="12"/>
                <w:szCs w:val="12"/>
              </w:rPr>
              <w:t xml:space="preserve"> relatif au travail à temps partiel</w:t>
            </w:r>
          </w:p>
        </w:tc>
        <w:tc>
          <w:tcPr>
            <w:tcW w:w="127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9" w:after="0" w:line="240" w:lineRule="auto"/>
              <w:jc w:val="center"/>
              <w:rPr>
                <w:rFonts w:ascii="Times New Roman" w:hAnsi="Times New Roman" w:cs="Times New Roman"/>
                <w:noProof/>
                <w:w w:val="105"/>
                <w:sz w:val="12"/>
                <w:szCs w:val="12"/>
              </w:rPr>
            </w:pPr>
            <w:r>
              <w:rPr>
                <w:rFonts w:ascii="Times New Roman" w:hAnsi="Times New Roman"/>
                <w:noProof/>
                <w:sz w:val="12"/>
                <w:szCs w:val="12"/>
              </w:rPr>
              <w:t>1.1.2014</w:t>
            </w:r>
          </w:p>
        </w:tc>
        <w:tc>
          <w:tcPr>
            <w:tcW w:w="170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9" w:after="0" w:line="240" w:lineRule="auto"/>
              <w:jc w:val="center"/>
              <w:rPr>
                <w:rFonts w:ascii="Times New Roman" w:hAnsi="Times New Roman" w:cs="Times New Roman"/>
                <w:noProof/>
                <w:sz w:val="12"/>
                <w:szCs w:val="12"/>
              </w:rPr>
            </w:pPr>
          </w:p>
        </w:tc>
        <w:tc>
          <w:tcPr>
            <w:tcW w:w="851" w:type="dxa"/>
            <w:tcBorders>
              <w:top w:val="single" w:sz="4" w:space="0" w:color="000000"/>
              <w:left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60"/>
        </w:trPr>
        <w:tc>
          <w:tcPr>
            <w:tcW w:w="1174"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55 + 56 + annexe VI, annexe V</w:t>
            </w:r>
          </w:p>
        </w:tc>
        <w:tc>
          <w:tcPr>
            <w:tcW w:w="2693"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94" w:after="0" w:line="240" w:lineRule="auto"/>
              <w:ind w:right="1"/>
              <w:jc w:val="center"/>
              <w:rPr>
                <w:rFonts w:ascii="Times New Roman" w:eastAsia="Times New Roman" w:hAnsi="Times New Roman" w:cs="Times New Roman"/>
                <w:noProof/>
                <w:sz w:val="16"/>
                <w:szCs w:val="16"/>
              </w:rPr>
            </w:pPr>
            <w:r>
              <w:rPr>
                <w:rFonts w:ascii="Times New Roman" w:hAnsi="Times New Roman"/>
                <w:b/>
                <w:noProof/>
                <w:sz w:val="16"/>
                <w:szCs w:val="16"/>
              </w:rPr>
              <w:t>Heures supplémentaires</w:t>
            </w:r>
          </w:p>
        </w:tc>
        <w:tc>
          <w:tcPr>
            <w:tcW w:w="340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037/14 A relative aux heures supplémentaires</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1.2.2014</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51"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26"/>
        </w:trPr>
        <w:tc>
          <w:tcPr>
            <w:tcW w:w="1174" w:type="dxa"/>
            <w:vMerge/>
            <w:tcBorders>
              <w:left w:val="single" w:sz="4" w:space="0" w:color="000000"/>
              <w:bottom w:val="single" w:sz="3" w:space="0" w:color="000000"/>
              <w:right w:val="single" w:sz="3" w:space="0" w:color="000000"/>
            </w:tcBorders>
            <w:shd w:val="clear" w:color="auto" w:fill="DA9694"/>
            <w:vAlign w:val="center"/>
          </w:tcPr>
          <w:p>
            <w:pPr>
              <w:widowControl w:val="0"/>
              <w:spacing w:before="11" w:after="0" w:line="240" w:lineRule="auto"/>
              <w:jc w:val="center"/>
              <w:rPr>
                <w:rFonts w:ascii="Times New Roman" w:eastAsia="Times New Roman" w:hAnsi="Times New Roman" w:cs="Times New Roman"/>
                <w:b/>
                <w:bCs/>
                <w:noProof/>
                <w:sz w:val="12"/>
                <w:szCs w:val="12"/>
                <w:lang w:val="en-US"/>
              </w:rPr>
            </w:pPr>
          </w:p>
        </w:tc>
        <w:tc>
          <w:tcPr>
            <w:tcW w:w="2693" w:type="dxa"/>
            <w:vMerge/>
            <w:tcBorders>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ind w:right="1"/>
              <w:jc w:val="center"/>
              <w:rPr>
                <w:rFonts w:ascii="Times New Roman" w:hAnsi="Times New Roman" w:cs="Times New Roman"/>
                <w:b/>
                <w:noProof/>
                <w:spacing w:val="-1"/>
                <w:sz w:val="16"/>
                <w:szCs w:val="16"/>
                <w:lang w:val="en-US"/>
              </w:rPr>
            </w:pPr>
          </w:p>
        </w:tc>
        <w:tc>
          <w:tcPr>
            <w:tcW w:w="340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Décision 205/18 relative aux heures supplémentaires effectuées par les chauffeurs</w:t>
            </w:r>
          </w:p>
        </w:tc>
        <w:tc>
          <w:tcPr>
            <w:tcW w:w="127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1.1.2018</w:t>
            </w:r>
          </w:p>
        </w:tc>
        <w:tc>
          <w:tcPr>
            <w:tcW w:w="1701"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51"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lang w:val="en-US"/>
        </w:rPr>
      </w:pPr>
    </w:p>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2693"/>
        <w:gridCol w:w="3402"/>
        <w:gridCol w:w="1276"/>
        <w:gridCol w:w="1701"/>
        <w:gridCol w:w="851"/>
      </w:tblGrid>
      <w:tr>
        <w:trPr>
          <w:trHeight w:hRule="exact" w:val="360"/>
        </w:trPr>
        <w:tc>
          <w:tcPr>
            <w:tcW w:w="11097" w:type="dxa"/>
            <w:gridSpan w:val="6"/>
            <w:shd w:val="clear" w:color="auto" w:fill="DAEEF3"/>
            <w:vAlign w:val="center"/>
          </w:tcPr>
          <w:p>
            <w:pPr>
              <w:widowControl w:val="0"/>
              <w:spacing w:before="71" w:after="0" w:line="240" w:lineRule="auto"/>
              <w:ind w:right="874"/>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2 – Congés</w:t>
            </w:r>
          </w:p>
        </w:tc>
      </w:tr>
      <w:tr>
        <w:trPr>
          <w:trHeight w:hRule="exact" w:val="487"/>
        </w:trPr>
        <w:tc>
          <w:tcPr>
            <w:tcW w:w="1174" w:type="dxa"/>
            <w:shd w:val="clear" w:color="auto" w:fill="C6D9F1" w:themeFill="text2" w:themeFillTint="33"/>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57 + annexe V</w:t>
            </w:r>
          </w:p>
        </w:tc>
        <w:tc>
          <w:tcPr>
            <w:tcW w:w="2693" w:type="dxa"/>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Congés annuels et congés spéciaux</w:t>
            </w:r>
          </w:p>
        </w:tc>
        <w:tc>
          <w:tcPr>
            <w:tcW w:w="3402" w:type="dxa"/>
            <w:vMerge w:val="restart"/>
            <w:shd w:val="clear" w:color="auto" w:fill="DA9694"/>
            <w:vAlign w:val="center"/>
          </w:tcPr>
          <w:p>
            <w:pPr>
              <w:widowControl w:val="0"/>
              <w:spacing w:before="101" w:after="0" w:line="268" w:lineRule="auto"/>
              <w:ind w:right="100"/>
              <w:jc w:val="center"/>
              <w:rPr>
                <w:rFonts w:ascii="Times New Roman" w:eastAsia="Times New Roman" w:hAnsi="Times New Roman" w:cs="Times New Roman"/>
                <w:noProof/>
                <w:sz w:val="13"/>
                <w:szCs w:val="13"/>
              </w:rPr>
            </w:pPr>
            <w:r>
              <w:rPr>
                <w:rFonts w:ascii="Times New Roman" w:hAnsi="Times New Roman"/>
                <w:noProof/>
                <w:sz w:val="13"/>
                <w:szCs w:val="13"/>
              </w:rPr>
              <w:t>Décision 032/14 A – Règles applicables au personnel en matière de droits à congés annuels et congés spéciaux</w:t>
            </w:r>
          </w:p>
        </w:tc>
        <w:tc>
          <w:tcPr>
            <w:tcW w:w="1276" w:type="dxa"/>
            <w:vMerge w:val="restart"/>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7.2.2014</w:t>
            </w:r>
          </w:p>
        </w:tc>
        <w:tc>
          <w:tcPr>
            <w:tcW w:w="1701" w:type="dxa"/>
            <w:vMerge w:val="restart"/>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noProof/>
                <w:sz w:val="12"/>
                <w:szCs w:val="12"/>
              </w:rPr>
              <w:t>1.10.2019</w:t>
            </w:r>
          </w:p>
        </w:tc>
        <w:tc>
          <w:tcPr>
            <w:tcW w:w="851" w:type="dxa"/>
            <w:vMerge w:val="restart"/>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278"/>
        </w:trPr>
        <w:tc>
          <w:tcPr>
            <w:tcW w:w="1174" w:type="dxa"/>
            <w:tcBorders>
              <w:bottom w:val="single" w:sz="4" w:space="0" w:color="000000"/>
            </w:tcBorders>
            <w:shd w:val="clear" w:color="auto" w:fill="auto"/>
            <w:vAlign w:val="center"/>
          </w:tcPr>
          <w:p>
            <w:pPr>
              <w:widowControl w:val="0"/>
              <w:spacing w:before="74"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58</w:t>
            </w:r>
          </w:p>
        </w:tc>
        <w:tc>
          <w:tcPr>
            <w:tcW w:w="2693" w:type="dxa"/>
            <w:tcBorders>
              <w:bottom w:val="single" w:sz="4" w:space="0" w:color="000000"/>
            </w:tcBorders>
            <w:shd w:val="clear" w:color="auto" w:fill="DA9694"/>
            <w:vAlign w:val="center"/>
          </w:tcPr>
          <w:p>
            <w:pPr>
              <w:widowControl w:val="0"/>
              <w:spacing w:before="53"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Congé de maternité</w:t>
            </w:r>
          </w:p>
        </w:tc>
        <w:tc>
          <w:tcPr>
            <w:tcW w:w="3402" w:type="dxa"/>
            <w:vMerge/>
            <w:tcBorders>
              <w:bottom w:val="single" w:sz="4" w:space="0" w:color="000000"/>
            </w:tcBorders>
            <w:shd w:val="clear" w:color="auto" w:fill="DA9694"/>
            <w:vAlign w:val="center"/>
          </w:tcPr>
          <w:p>
            <w:pPr>
              <w:jc w:val="center"/>
              <w:rPr>
                <w:rFonts w:ascii="Times New Roman" w:hAnsi="Times New Roman" w:cs="Times New Roman"/>
                <w:noProof/>
                <w:sz w:val="13"/>
                <w:szCs w:val="13"/>
              </w:rPr>
            </w:pPr>
          </w:p>
        </w:tc>
        <w:tc>
          <w:tcPr>
            <w:tcW w:w="1276" w:type="dxa"/>
            <w:vMerge/>
            <w:tcBorders>
              <w:bottom w:val="single" w:sz="4" w:space="0" w:color="000000"/>
            </w:tcBorders>
            <w:shd w:val="clear" w:color="auto" w:fill="DA9694"/>
            <w:vAlign w:val="center"/>
          </w:tcPr>
          <w:p>
            <w:pPr>
              <w:jc w:val="center"/>
              <w:rPr>
                <w:rFonts w:ascii="Times New Roman" w:hAnsi="Times New Roman" w:cs="Times New Roman"/>
                <w:noProof/>
                <w:sz w:val="12"/>
                <w:szCs w:val="12"/>
              </w:rPr>
            </w:pPr>
          </w:p>
        </w:tc>
        <w:tc>
          <w:tcPr>
            <w:tcW w:w="1701" w:type="dxa"/>
            <w:vMerge/>
            <w:tcBorders>
              <w:bottom w:val="single" w:sz="4" w:space="0" w:color="000000"/>
            </w:tcBorders>
            <w:shd w:val="clear" w:color="auto" w:fill="DA9694"/>
            <w:vAlign w:val="center"/>
          </w:tcPr>
          <w:p>
            <w:pPr>
              <w:jc w:val="center"/>
              <w:rPr>
                <w:rFonts w:ascii="Times New Roman" w:hAnsi="Times New Roman" w:cs="Times New Roman"/>
                <w:noProof/>
                <w:sz w:val="12"/>
                <w:szCs w:val="12"/>
              </w:rPr>
            </w:pPr>
          </w:p>
        </w:tc>
        <w:tc>
          <w:tcPr>
            <w:tcW w:w="851" w:type="dxa"/>
            <w:vMerge/>
            <w:shd w:val="clear" w:color="auto" w:fill="DA9694"/>
            <w:vAlign w:val="center"/>
          </w:tcPr>
          <w:p>
            <w:pPr>
              <w:jc w:val="center"/>
              <w:rPr>
                <w:rFonts w:ascii="Times New Roman" w:hAnsi="Times New Roman" w:cs="Times New Roman"/>
                <w:noProof/>
              </w:rPr>
            </w:pPr>
          </w:p>
        </w:tc>
      </w:tr>
      <w:tr>
        <w:trPr>
          <w:trHeight w:hRule="exact" w:val="402"/>
        </w:trPr>
        <w:tc>
          <w:tcPr>
            <w:tcW w:w="1174" w:type="dxa"/>
            <w:tcBorders>
              <w:bottom w:val="single" w:sz="4" w:space="0" w:color="000000"/>
            </w:tcBorders>
            <w:shd w:val="clear" w:color="auto" w:fill="C6D9F1" w:themeFill="text2" w:themeFillTint="33"/>
            <w:vAlign w:val="center"/>
          </w:tcPr>
          <w:p>
            <w:pPr>
              <w:widowControl w:val="0"/>
              <w:spacing w:before="74" w:after="0" w:line="240" w:lineRule="auto"/>
              <w:jc w:val="center"/>
              <w:rPr>
                <w:rFonts w:ascii="Times New Roman" w:hAnsi="Times New Roman" w:cs="Times New Roman"/>
                <w:b/>
                <w:noProof/>
                <w:w w:val="105"/>
                <w:sz w:val="12"/>
                <w:szCs w:val="12"/>
              </w:rPr>
            </w:pPr>
            <w:r>
              <w:rPr>
                <w:rFonts w:ascii="Times New Roman"/>
                <w:b/>
                <w:noProof/>
                <w:sz w:val="11"/>
              </w:rPr>
              <w:t>57 + 58 + 61 + annexe</w:t>
            </w:r>
            <w:r>
              <w:rPr>
                <w:rFonts w:ascii="Times New Roman"/>
                <w:b/>
                <w:noProof/>
                <w:sz w:val="11"/>
              </w:rPr>
              <w:t> </w:t>
            </w:r>
            <w:r>
              <w:rPr>
                <w:rFonts w:ascii="Times New Roman"/>
                <w:b/>
                <w:noProof/>
                <w:sz w:val="11"/>
              </w:rPr>
              <w:t>V</w:t>
            </w:r>
          </w:p>
        </w:tc>
        <w:tc>
          <w:tcPr>
            <w:tcW w:w="2693" w:type="dxa"/>
            <w:tcBorders>
              <w:bottom w:val="single" w:sz="4" w:space="0" w:color="000000"/>
            </w:tcBorders>
            <w:shd w:val="clear" w:color="auto" w:fill="DA9694"/>
            <w:vAlign w:val="center"/>
          </w:tcPr>
          <w:p>
            <w:pPr>
              <w:widowControl w:val="0"/>
              <w:spacing w:before="53" w:after="0" w:line="240" w:lineRule="auto"/>
              <w:jc w:val="center"/>
              <w:rPr>
                <w:rFonts w:ascii="Times New Roman" w:hAnsi="Times New Roman" w:cs="Times New Roman"/>
                <w:b/>
                <w:noProof/>
                <w:spacing w:val="-1"/>
                <w:sz w:val="16"/>
                <w:szCs w:val="16"/>
              </w:rPr>
            </w:pPr>
            <w:r>
              <w:rPr>
                <w:rFonts w:ascii="Times New Roman"/>
                <w:b/>
                <w:noProof/>
                <w:sz w:val="16"/>
                <w:szCs w:val="16"/>
              </w:rPr>
              <w:t>Cong</w:t>
            </w:r>
            <w:r>
              <w:rPr>
                <w:rFonts w:ascii="Times New Roman"/>
                <w:b/>
                <w:noProof/>
                <w:sz w:val="16"/>
                <w:szCs w:val="16"/>
              </w:rPr>
              <w:t>é</w:t>
            </w:r>
            <w:r>
              <w:rPr>
                <w:rFonts w:ascii="Times New Roman"/>
                <w:b/>
                <w:noProof/>
                <w:sz w:val="16"/>
                <w:szCs w:val="16"/>
              </w:rPr>
              <w:t>s annuels et cong</w:t>
            </w:r>
            <w:r>
              <w:rPr>
                <w:rFonts w:ascii="Times New Roman"/>
                <w:b/>
                <w:noProof/>
                <w:sz w:val="16"/>
                <w:szCs w:val="16"/>
              </w:rPr>
              <w:t>é</w:t>
            </w:r>
            <w:r>
              <w:rPr>
                <w:rFonts w:ascii="Times New Roman"/>
                <w:b/>
                <w:noProof/>
                <w:sz w:val="16"/>
                <w:szCs w:val="16"/>
              </w:rPr>
              <w:t>s sp</w:t>
            </w:r>
            <w:r>
              <w:rPr>
                <w:rFonts w:ascii="Times New Roman"/>
                <w:b/>
                <w:noProof/>
                <w:sz w:val="16"/>
                <w:szCs w:val="16"/>
              </w:rPr>
              <w:t>é</w:t>
            </w:r>
            <w:r>
              <w:rPr>
                <w:rFonts w:ascii="Times New Roman"/>
                <w:b/>
                <w:noProof/>
                <w:sz w:val="16"/>
                <w:szCs w:val="16"/>
              </w:rPr>
              <w:t>ciaux</w:t>
            </w:r>
          </w:p>
        </w:tc>
        <w:tc>
          <w:tcPr>
            <w:tcW w:w="3402" w:type="dxa"/>
            <w:tcBorders>
              <w:bottom w:val="single" w:sz="4" w:space="0" w:color="000000"/>
            </w:tcBorders>
            <w:shd w:val="clear" w:color="auto" w:fill="DA9694"/>
            <w:vAlign w:val="center"/>
          </w:tcPr>
          <w:p>
            <w:pPr>
              <w:jc w:val="center"/>
              <w:rPr>
                <w:rFonts w:ascii="Times New Roman" w:hAnsi="Times New Roman" w:cs="Times New Roman"/>
                <w:noProof/>
                <w:sz w:val="13"/>
                <w:szCs w:val="13"/>
              </w:rPr>
            </w:pPr>
            <w:r>
              <w:rPr>
                <w:rFonts w:ascii="Times New Roman"/>
                <w:noProof/>
                <w:sz w:val="13"/>
                <w:szCs w:val="13"/>
              </w:rPr>
              <w:t>D</w:t>
            </w:r>
            <w:r>
              <w:rPr>
                <w:rFonts w:ascii="Times New Roman"/>
                <w:noProof/>
                <w:sz w:val="13"/>
                <w:szCs w:val="13"/>
              </w:rPr>
              <w:t>é</w:t>
            </w:r>
            <w:r>
              <w:rPr>
                <w:rFonts w:ascii="Times New Roman"/>
                <w:noProof/>
                <w:sz w:val="13"/>
                <w:szCs w:val="13"/>
              </w:rPr>
              <w:t>cision</w:t>
            </w:r>
            <w:r>
              <w:rPr>
                <w:rFonts w:ascii="Times New Roman"/>
                <w:noProof/>
                <w:sz w:val="13"/>
                <w:szCs w:val="13"/>
              </w:rPr>
              <w:t> </w:t>
            </w:r>
            <w:r>
              <w:rPr>
                <w:rFonts w:ascii="Times New Roman"/>
                <w:noProof/>
                <w:sz w:val="13"/>
                <w:szCs w:val="13"/>
              </w:rPr>
              <w:t>212/19</w:t>
            </w:r>
            <w:r>
              <w:rPr>
                <w:rFonts w:ascii="Times New Roman"/>
                <w:noProof/>
                <w:sz w:val="13"/>
                <w:szCs w:val="13"/>
              </w:rPr>
              <w:t> </w:t>
            </w:r>
            <w:r>
              <w:rPr>
                <w:rFonts w:ascii="Times New Roman"/>
                <w:noProof/>
                <w:sz w:val="13"/>
                <w:szCs w:val="13"/>
              </w:rPr>
              <w:t>A</w:t>
            </w:r>
            <w:r>
              <w:rPr>
                <w:rFonts w:ascii="Times New Roman"/>
                <w:noProof/>
                <w:sz w:val="13"/>
                <w:szCs w:val="13"/>
              </w:rPr>
              <w:t> –</w:t>
            </w:r>
            <w:r>
              <w:rPr>
                <w:rFonts w:ascii="Times New Roman"/>
                <w:noProof/>
                <w:sz w:val="13"/>
                <w:szCs w:val="13"/>
              </w:rPr>
              <w:t xml:space="preserve"> R</w:t>
            </w:r>
            <w:r>
              <w:rPr>
                <w:rFonts w:ascii="Times New Roman"/>
                <w:noProof/>
                <w:sz w:val="13"/>
                <w:szCs w:val="13"/>
              </w:rPr>
              <w:t>è</w:t>
            </w:r>
            <w:r>
              <w:rPr>
                <w:rFonts w:ascii="Times New Roman"/>
                <w:noProof/>
                <w:sz w:val="13"/>
                <w:szCs w:val="13"/>
              </w:rPr>
              <w:t>gles applicables au personnel en mati</w:t>
            </w:r>
            <w:r>
              <w:rPr>
                <w:rFonts w:ascii="Times New Roman"/>
                <w:noProof/>
                <w:sz w:val="13"/>
                <w:szCs w:val="13"/>
              </w:rPr>
              <w:t>è</w:t>
            </w:r>
            <w:r>
              <w:rPr>
                <w:rFonts w:ascii="Times New Roman"/>
                <w:noProof/>
                <w:sz w:val="13"/>
                <w:szCs w:val="13"/>
              </w:rPr>
              <w:t xml:space="preserve">re de droits </w:t>
            </w:r>
            <w:r>
              <w:rPr>
                <w:rFonts w:ascii="Times New Roman"/>
                <w:noProof/>
                <w:sz w:val="13"/>
                <w:szCs w:val="13"/>
              </w:rPr>
              <w:t>à</w:t>
            </w:r>
            <w:r>
              <w:rPr>
                <w:rFonts w:ascii="Times New Roman"/>
                <w:noProof/>
                <w:sz w:val="13"/>
                <w:szCs w:val="13"/>
              </w:rPr>
              <w:t xml:space="preserve"> cong</w:t>
            </w:r>
            <w:r>
              <w:rPr>
                <w:rFonts w:ascii="Times New Roman"/>
                <w:noProof/>
                <w:sz w:val="13"/>
                <w:szCs w:val="13"/>
              </w:rPr>
              <w:t>é</w:t>
            </w:r>
            <w:r>
              <w:rPr>
                <w:rFonts w:ascii="Times New Roman"/>
                <w:noProof/>
                <w:sz w:val="13"/>
                <w:szCs w:val="13"/>
              </w:rPr>
              <w:t>s annuels et cong</w:t>
            </w:r>
            <w:r>
              <w:rPr>
                <w:rFonts w:ascii="Times New Roman"/>
                <w:noProof/>
                <w:sz w:val="13"/>
                <w:szCs w:val="13"/>
              </w:rPr>
              <w:t>é</w:t>
            </w:r>
            <w:r>
              <w:rPr>
                <w:rFonts w:ascii="Times New Roman"/>
                <w:noProof/>
                <w:sz w:val="13"/>
                <w:szCs w:val="13"/>
              </w:rPr>
              <w:t>s sp</w:t>
            </w:r>
            <w:r>
              <w:rPr>
                <w:rFonts w:ascii="Times New Roman"/>
                <w:noProof/>
                <w:sz w:val="13"/>
                <w:szCs w:val="13"/>
              </w:rPr>
              <w:t>é</w:t>
            </w:r>
            <w:r>
              <w:rPr>
                <w:rFonts w:ascii="Times New Roman"/>
                <w:noProof/>
                <w:sz w:val="13"/>
                <w:szCs w:val="13"/>
              </w:rPr>
              <w:t>ciaux</w:t>
            </w:r>
          </w:p>
        </w:tc>
        <w:tc>
          <w:tcPr>
            <w:tcW w:w="1276" w:type="dxa"/>
            <w:tcBorders>
              <w:bottom w:val="single" w:sz="4" w:space="0" w:color="000000"/>
            </w:tcBorders>
            <w:shd w:val="clear" w:color="auto" w:fill="DA9694"/>
            <w:vAlign w:val="center"/>
          </w:tcPr>
          <w:p>
            <w:pPr>
              <w:jc w:val="center"/>
              <w:rPr>
                <w:rFonts w:ascii="Times New Roman" w:hAnsi="Times New Roman" w:cs="Times New Roman"/>
                <w:noProof/>
                <w:sz w:val="12"/>
                <w:szCs w:val="12"/>
              </w:rPr>
            </w:pPr>
            <w:r>
              <w:rPr>
                <w:rFonts w:ascii="Times New Roman"/>
                <w:noProof/>
                <w:sz w:val="12"/>
                <w:szCs w:val="12"/>
              </w:rPr>
              <w:t>1.10.2019</w:t>
            </w:r>
          </w:p>
        </w:tc>
        <w:tc>
          <w:tcPr>
            <w:tcW w:w="1701" w:type="dxa"/>
            <w:tcBorders>
              <w:bottom w:val="single" w:sz="4" w:space="0" w:color="000000"/>
            </w:tcBorders>
            <w:shd w:val="clear" w:color="auto" w:fill="DA9694"/>
            <w:vAlign w:val="center"/>
          </w:tcPr>
          <w:p>
            <w:pPr>
              <w:jc w:val="center"/>
              <w:rPr>
                <w:rFonts w:ascii="Times New Roman" w:hAnsi="Times New Roman" w:cs="Times New Roman"/>
                <w:noProof/>
                <w:sz w:val="12"/>
                <w:szCs w:val="12"/>
              </w:rPr>
            </w:pPr>
          </w:p>
        </w:tc>
        <w:tc>
          <w:tcPr>
            <w:tcW w:w="851" w:type="dxa"/>
            <w:vMerge/>
            <w:tcBorders>
              <w:bottom w:val="single" w:sz="4" w:space="0" w:color="000000"/>
            </w:tcBorders>
            <w:shd w:val="clear" w:color="auto" w:fill="DA9694"/>
            <w:vAlign w:val="center"/>
          </w:tcPr>
          <w:p>
            <w:pPr>
              <w:jc w:val="center"/>
              <w:rPr>
                <w:rFonts w:ascii="Times New Roman" w:hAnsi="Times New Roman" w:cs="Times New Roman"/>
                <w:noProof/>
              </w:rPr>
            </w:pPr>
          </w:p>
        </w:tc>
      </w:tr>
      <w:tr>
        <w:trPr>
          <w:trHeight w:val="278"/>
        </w:trPr>
        <w:tc>
          <w:tcPr>
            <w:tcW w:w="1174" w:type="dxa"/>
            <w:shd w:val="clear" w:color="auto" w:fill="auto"/>
            <w:vAlign w:val="center"/>
          </w:tcPr>
          <w:p>
            <w:pPr>
              <w:widowControl w:val="0"/>
              <w:spacing w:before="74" w:after="0" w:line="240" w:lineRule="auto"/>
              <w:jc w:val="center"/>
              <w:rPr>
                <w:rFonts w:ascii="Times New Roman" w:hAnsi="Times New Roman" w:cs="Times New Roman"/>
                <w:noProof/>
                <w:sz w:val="12"/>
                <w:szCs w:val="12"/>
              </w:rPr>
            </w:pPr>
            <w:r>
              <w:rPr>
                <w:rFonts w:ascii="Times New Roman" w:hAnsi="Times New Roman"/>
                <w:b/>
                <w:noProof/>
                <w:sz w:val="12"/>
                <w:szCs w:val="12"/>
              </w:rPr>
              <w:t>59 + 60 + annexe V</w:t>
            </w:r>
          </w:p>
        </w:tc>
        <w:tc>
          <w:tcPr>
            <w:tcW w:w="2693" w:type="dxa"/>
            <w:shd w:val="clear" w:color="auto" w:fill="D99594" w:themeFill="accent2" w:themeFillTint="99"/>
            <w:vAlign w:val="center"/>
          </w:tcPr>
          <w:p>
            <w:pPr>
              <w:widowControl w:val="0"/>
              <w:spacing w:before="53" w:after="0" w:line="240" w:lineRule="auto"/>
              <w:jc w:val="center"/>
              <w:rPr>
                <w:rFonts w:ascii="Times New Roman" w:hAnsi="Times New Roman" w:cs="Times New Roman"/>
                <w:b/>
                <w:noProof/>
                <w:spacing w:val="-1"/>
                <w:sz w:val="16"/>
                <w:szCs w:val="16"/>
              </w:rPr>
            </w:pPr>
            <w:r>
              <w:rPr>
                <w:rFonts w:ascii="Times New Roman" w:hAnsi="Times New Roman"/>
                <w:b/>
                <w:noProof/>
                <w:sz w:val="16"/>
                <w:szCs w:val="16"/>
              </w:rPr>
              <w:t>Congé de maladie</w:t>
            </w:r>
          </w:p>
        </w:tc>
        <w:tc>
          <w:tcPr>
            <w:tcW w:w="3402" w:type="dxa"/>
            <w:shd w:val="clear" w:color="auto" w:fill="D99594" w:themeFill="accent2" w:themeFillTint="99"/>
            <w:vAlign w:val="center"/>
          </w:tcPr>
          <w:p>
            <w:pPr>
              <w:widowControl w:val="0"/>
              <w:spacing w:before="101" w:after="0" w:line="268" w:lineRule="auto"/>
              <w:ind w:right="100"/>
              <w:jc w:val="center"/>
              <w:rPr>
                <w:rFonts w:ascii="Times New Roman" w:hAnsi="Times New Roman" w:cs="Times New Roman"/>
                <w:noProof/>
                <w:spacing w:val="-6"/>
                <w:w w:val="105"/>
                <w:sz w:val="13"/>
                <w:szCs w:val="13"/>
              </w:rPr>
            </w:pPr>
            <w:r>
              <w:rPr>
                <w:rFonts w:ascii="Times New Roman"/>
                <w:noProof/>
                <w:sz w:val="13"/>
                <w:szCs w:val="13"/>
              </w:rPr>
              <w:t>D</w:t>
            </w:r>
            <w:r>
              <w:rPr>
                <w:rFonts w:ascii="Times New Roman"/>
                <w:noProof/>
                <w:sz w:val="13"/>
                <w:szCs w:val="13"/>
              </w:rPr>
              <w:t>é</w:t>
            </w:r>
            <w:r>
              <w:rPr>
                <w:rFonts w:ascii="Times New Roman"/>
                <w:noProof/>
                <w:sz w:val="13"/>
                <w:szCs w:val="13"/>
              </w:rPr>
              <w:t>cision</w:t>
            </w:r>
            <w:r>
              <w:rPr>
                <w:rFonts w:ascii="Times New Roman"/>
                <w:noProof/>
                <w:sz w:val="13"/>
                <w:szCs w:val="13"/>
              </w:rPr>
              <w:t> </w:t>
            </w:r>
            <w:r>
              <w:rPr>
                <w:rFonts w:ascii="Times New Roman"/>
                <w:noProof/>
                <w:sz w:val="13"/>
                <w:szCs w:val="13"/>
              </w:rPr>
              <w:t>273/16</w:t>
            </w:r>
            <w:r>
              <w:rPr>
                <w:rFonts w:ascii="Times New Roman"/>
                <w:noProof/>
                <w:sz w:val="13"/>
                <w:szCs w:val="13"/>
              </w:rPr>
              <w:t> </w:t>
            </w:r>
            <w:r>
              <w:rPr>
                <w:rFonts w:ascii="Times New Roman"/>
                <w:noProof/>
                <w:sz w:val="13"/>
                <w:szCs w:val="13"/>
              </w:rPr>
              <w:t>A relative aux r</w:t>
            </w:r>
            <w:r>
              <w:rPr>
                <w:rFonts w:ascii="Times New Roman"/>
                <w:noProof/>
                <w:sz w:val="13"/>
                <w:szCs w:val="13"/>
              </w:rPr>
              <w:t>è</w:t>
            </w:r>
            <w:r>
              <w:rPr>
                <w:rFonts w:ascii="Times New Roman"/>
                <w:noProof/>
                <w:sz w:val="13"/>
                <w:szCs w:val="13"/>
              </w:rPr>
              <w:t>gles applicables au personnel en mati</w:t>
            </w:r>
            <w:r>
              <w:rPr>
                <w:rFonts w:ascii="Times New Roman"/>
                <w:noProof/>
                <w:sz w:val="13"/>
                <w:szCs w:val="13"/>
              </w:rPr>
              <w:t>è</w:t>
            </w:r>
            <w:r>
              <w:rPr>
                <w:rFonts w:ascii="Times New Roman"/>
                <w:noProof/>
                <w:sz w:val="13"/>
                <w:szCs w:val="13"/>
              </w:rPr>
              <w:t>re de cong</w:t>
            </w:r>
            <w:r>
              <w:rPr>
                <w:rFonts w:ascii="Times New Roman"/>
                <w:noProof/>
                <w:sz w:val="13"/>
                <w:szCs w:val="13"/>
              </w:rPr>
              <w:t>é</w:t>
            </w:r>
            <w:r>
              <w:rPr>
                <w:rFonts w:ascii="Times New Roman"/>
                <w:noProof/>
                <w:sz w:val="13"/>
                <w:szCs w:val="13"/>
              </w:rPr>
              <w:t xml:space="preserve"> de maladie</w:t>
            </w:r>
          </w:p>
        </w:tc>
        <w:tc>
          <w:tcPr>
            <w:tcW w:w="1276" w:type="dxa"/>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rPr>
            </w:pPr>
            <w:r>
              <w:rPr>
                <w:rFonts w:ascii="Times New Roman"/>
                <w:noProof/>
                <w:sz w:val="12"/>
                <w:szCs w:val="12"/>
              </w:rPr>
              <w:t>1.1.2017</w:t>
            </w:r>
          </w:p>
        </w:tc>
        <w:tc>
          <w:tcPr>
            <w:tcW w:w="1701" w:type="dxa"/>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lang w:val="en-US"/>
              </w:rPr>
            </w:pPr>
          </w:p>
        </w:tc>
        <w:tc>
          <w:tcPr>
            <w:tcW w:w="851" w:type="dxa"/>
            <w:shd w:val="clear" w:color="auto" w:fill="D99594" w:themeFill="accent2" w:themeFillTint="99"/>
            <w:vAlign w:val="center"/>
          </w:tcPr>
          <w:p>
            <w:pPr>
              <w:jc w:val="center"/>
              <w:rPr>
                <w:rFonts w:ascii="Times New Roman" w:hAnsi="Times New Roman" w:cs="Times New Roman"/>
                <w:noProof/>
              </w:rPr>
            </w:pPr>
            <w:r>
              <w:rPr>
                <w:rFonts w:ascii="Times New Roman" w:hAnsi="Times New Roman"/>
                <w:b/>
                <w:noProof/>
                <w:sz w:val="16"/>
                <w:szCs w:val="16"/>
              </w:rPr>
              <w:t>1 RE</w:t>
            </w:r>
          </w:p>
        </w:tc>
      </w:tr>
      <w:tr>
        <w:trPr>
          <w:trHeight w:val="278"/>
        </w:trPr>
        <w:tc>
          <w:tcPr>
            <w:tcW w:w="1174" w:type="dxa"/>
            <w:vMerge w:val="restart"/>
            <w:shd w:val="clear" w:color="auto" w:fill="auto"/>
            <w:vAlign w:val="center"/>
          </w:tcPr>
          <w:p>
            <w:pPr>
              <w:widowControl w:val="0"/>
              <w:spacing w:before="74" w:after="0" w:line="240" w:lineRule="auto"/>
              <w:jc w:val="center"/>
              <w:rPr>
                <w:rFonts w:ascii="Times New Roman" w:hAnsi="Times New Roman" w:cs="Times New Roman"/>
                <w:b/>
                <w:noProof/>
                <w:w w:val="105"/>
                <w:sz w:val="12"/>
                <w:szCs w:val="12"/>
              </w:rPr>
            </w:pPr>
            <w:r>
              <w:rPr>
                <w:rFonts w:ascii="Times New Roman" w:hAnsi="Times New Roman"/>
                <w:b/>
                <w:noProof/>
                <w:sz w:val="12"/>
                <w:szCs w:val="12"/>
              </w:rPr>
              <w:t>60</w:t>
            </w:r>
          </w:p>
        </w:tc>
        <w:tc>
          <w:tcPr>
            <w:tcW w:w="2693" w:type="dxa"/>
            <w:vMerge w:val="restart"/>
            <w:shd w:val="clear" w:color="auto" w:fill="D99594" w:themeFill="accent2" w:themeFillTint="99"/>
            <w:vAlign w:val="center"/>
          </w:tcPr>
          <w:p>
            <w:pPr>
              <w:widowControl w:val="0"/>
              <w:spacing w:before="53" w:after="0" w:line="240" w:lineRule="auto"/>
              <w:jc w:val="center"/>
              <w:rPr>
                <w:rFonts w:ascii="Times New Roman" w:hAnsi="Times New Roman" w:cs="Times New Roman"/>
                <w:b/>
                <w:noProof/>
                <w:spacing w:val="-1"/>
                <w:sz w:val="16"/>
                <w:szCs w:val="16"/>
              </w:rPr>
            </w:pPr>
            <w:r>
              <w:rPr>
                <w:rFonts w:ascii="Times New Roman"/>
                <w:b/>
                <w:noProof/>
                <w:sz w:val="16"/>
                <w:szCs w:val="16"/>
              </w:rPr>
              <w:t>Absence</w:t>
            </w:r>
          </w:p>
        </w:tc>
        <w:tc>
          <w:tcPr>
            <w:tcW w:w="3402" w:type="dxa"/>
            <w:shd w:val="clear" w:color="auto" w:fill="D99594" w:themeFill="accent2" w:themeFillTint="99"/>
            <w:vAlign w:val="center"/>
          </w:tcPr>
          <w:p>
            <w:pPr>
              <w:widowControl w:val="0"/>
              <w:spacing w:before="101" w:after="0" w:line="268" w:lineRule="auto"/>
              <w:ind w:right="100"/>
              <w:jc w:val="center"/>
              <w:rPr>
                <w:rFonts w:ascii="Times New Roman"/>
                <w:noProof/>
                <w:spacing w:val="-6"/>
                <w:w w:val="105"/>
                <w:sz w:val="13"/>
                <w:szCs w:val="13"/>
              </w:rPr>
            </w:pPr>
            <w:r>
              <w:rPr>
                <w:rFonts w:ascii="Times New Roman"/>
                <w:noProof/>
                <w:sz w:val="13"/>
                <w:szCs w:val="13"/>
              </w:rPr>
              <w:t>D</w:t>
            </w:r>
            <w:r>
              <w:rPr>
                <w:rFonts w:ascii="Times New Roman"/>
                <w:noProof/>
                <w:sz w:val="13"/>
                <w:szCs w:val="13"/>
              </w:rPr>
              <w:t>é</w:t>
            </w:r>
            <w:r>
              <w:rPr>
                <w:rFonts w:ascii="Times New Roman"/>
                <w:noProof/>
                <w:sz w:val="13"/>
                <w:szCs w:val="13"/>
              </w:rPr>
              <w:t>cision</w:t>
            </w:r>
            <w:r>
              <w:rPr>
                <w:rFonts w:ascii="Times New Roman"/>
                <w:noProof/>
                <w:sz w:val="13"/>
                <w:szCs w:val="13"/>
              </w:rPr>
              <w:t> </w:t>
            </w:r>
            <w:r>
              <w:rPr>
                <w:rFonts w:ascii="Times New Roman"/>
                <w:noProof/>
                <w:sz w:val="13"/>
                <w:szCs w:val="13"/>
              </w:rPr>
              <w:t>032/14</w:t>
            </w:r>
            <w:r>
              <w:rPr>
                <w:rFonts w:ascii="Times New Roman"/>
                <w:noProof/>
                <w:sz w:val="13"/>
                <w:szCs w:val="13"/>
              </w:rPr>
              <w:t> </w:t>
            </w:r>
            <w:r>
              <w:rPr>
                <w:rFonts w:ascii="Times New Roman"/>
                <w:noProof/>
                <w:sz w:val="13"/>
                <w:szCs w:val="13"/>
              </w:rPr>
              <w:t xml:space="preserve">A </w:t>
            </w:r>
            <w:r>
              <w:rPr>
                <w:rFonts w:ascii="Times New Roman"/>
                <w:noProof/>
                <w:sz w:val="13"/>
                <w:szCs w:val="13"/>
              </w:rPr>
              <w:t>é</w:t>
            </w:r>
            <w:r>
              <w:rPr>
                <w:rFonts w:ascii="Times New Roman"/>
                <w:noProof/>
                <w:sz w:val="13"/>
                <w:szCs w:val="13"/>
              </w:rPr>
              <w:t>tablissant les r</w:t>
            </w:r>
            <w:r>
              <w:rPr>
                <w:rFonts w:ascii="Times New Roman"/>
                <w:noProof/>
                <w:sz w:val="13"/>
                <w:szCs w:val="13"/>
              </w:rPr>
              <w:t>è</w:t>
            </w:r>
            <w:r>
              <w:rPr>
                <w:rFonts w:ascii="Times New Roman"/>
                <w:noProof/>
                <w:sz w:val="13"/>
                <w:szCs w:val="13"/>
              </w:rPr>
              <w:t>gles applicables au personnel en mati</w:t>
            </w:r>
            <w:r>
              <w:rPr>
                <w:rFonts w:ascii="Times New Roman"/>
                <w:noProof/>
                <w:sz w:val="13"/>
                <w:szCs w:val="13"/>
              </w:rPr>
              <w:t>è</w:t>
            </w:r>
            <w:r>
              <w:rPr>
                <w:rFonts w:ascii="Times New Roman"/>
                <w:noProof/>
                <w:sz w:val="13"/>
                <w:szCs w:val="13"/>
              </w:rPr>
              <w:t xml:space="preserve">re de droits </w:t>
            </w:r>
            <w:r>
              <w:rPr>
                <w:rFonts w:ascii="Times New Roman"/>
                <w:noProof/>
                <w:sz w:val="13"/>
                <w:szCs w:val="13"/>
              </w:rPr>
              <w:t>à</w:t>
            </w:r>
            <w:r>
              <w:rPr>
                <w:rFonts w:ascii="Times New Roman"/>
                <w:noProof/>
                <w:sz w:val="13"/>
                <w:szCs w:val="13"/>
              </w:rPr>
              <w:t xml:space="preserve"> cong</w:t>
            </w:r>
            <w:r>
              <w:rPr>
                <w:rFonts w:ascii="Times New Roman"/>
                <w:noProof/>
                <w:sz w:val="13"/>
                <w:szCs w:val="13"/>
              </w:rPr>
              <w:t>é</w:t>
            </w:r>
            <w:r>
              <w:rPr>
                <w:rFonts w:ascii="Times New Roman"/>
                <w:noProof/>
                <w:sz w:val="13"/>
                <w:szCs w:val="13"/>
              </w:rPr>
              <w:t>s annuels et cong</w:t>
            </w:r>
            <w:r>
              <w:rPr>
                <w:rFonts w:ascii="Times New Roman"/>
                <w:noProof/>
                <w:sz w:val="13"/>
                <w:szCs w:val="13"/>
              </w:rPr>
              <w:t>é</w:t>
            </w:r>
            <w:r>
              <w:rPr>
                <w:rFonts w:ascii="Times New Roman"/>
                <w:noProof/>
                <w:sz w:val="13"/>
                <w:szCs w:val="13"/>
              </w:rPr>
              <w:t>s sp</w:t>
            </w:r>
            <w:r>
              <w:rPr>
                <w:rFonts w:ascii="Times New Roman"/>
                <w:noProof/>
                <w:sz w:val="13"/>
                <w:szCs w:val="13"/>
              </w:rPr>
              <w:t>é</w:t>
            </w:r>
            <w:r>
              <w:rPr>
                <w:rFonts w:ascii="Times New Roman"/>
                <w:noProof/>
                <w:sz w:val="13"/>
                <w:szCs w:val="13"/>
              </w:rPr>
              <w:t>ciaux</w:t>
            </w:r>
          </w:p>
        </w:tc>
        <w:tc>
          <w:tcPr>
            <w:tcW w:w="1276" w:type="dxa"/>
            <w:shd w:val="clear" w:color="auto" w:fill="D99594" w:themeFill="accent2" w:themeFillTint="99"/>
            <w:vAlign w:val="center"/>
          </w:tcPr>
          <w:p>
            <w:pPr>
              <w:widowControl w:val="0"/>
              <w:spacing w:after="0" w:line="240" w:lineRule="auto"/>
              <w:jc w:val="center"/>
              <w:rPr>
                <w:rFonts w:ascii="Times New Roman"/>
                <w:noProof/>
                <w:w w:val="105"/>
                <w:sz w:val="12"/>
                <w:szCs w:val="12"/>
              </w:rPr>
            </w:pPr>
            <w:r>
              <w:rPr>
                <w:rFonts w:ascii="Times New Roman"/>
                <w:noProof/>
                <w:sz w:val="12"/>
                <w:szCs w:val="12"/>
              </w:rPr>
              <w:t>7.2.2014</w:t>
            </w:r>
          </w:p>
        </w:tc>
        <w:tc>
          <w:tcPr>
            <w:tcW w:w="1701" w:type="dxa"/>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rPr>
            </w:pPr>
            <w:r>
              <w:rPr>
                <w:rFonts w:ascii="Times New Roman"/>
                <w:noProof/>
                <w:sz w:val="12"/>
                <w:szCs w:val="12"/>
              </w:rPr>
              <w:t>1.10.2019</w:t>
            </w:r>
          </w:p>
        </w:tc>
        <w:tc>
          <w:tcPr>
            <w:tcW w:w="851" w:type="dxa"/>
            <w:vMerge w:val="restart"/>
            <w:shd w:val="clear" w:color="auto" w:fill="D99594" w:themeFill="accent2" w:themeFillTint="99"/>
            <w:vAlign w:val="center"/>
          </w:tcPr>
          <w:p>
            <w:pPr>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val="278"/>
        </w:trPr>
        <w:tc>
          <w:tcPr>
            <w:tcW w:w="1174" w:type="dxa"/>
            <w:vMerge/>
            <w:shd w:val="clear" w:color="auto" w:fill="auto"/>
            <w:vAlign w:val="center"/>
          </w:tcPr>
          <w:p>
            <w:pPr>
              <w:widowControl w:val="0"/>
              <w:spacing w:before="74" w:after="0" w:line="240" w:lineRule="auto"/>
              <w:jc w:val="center"/>
              <w:rPr>
                <w:rFonts w:ascii="Times New Roman" w:hAnsi="Times New Roman" w:cs="Times New Roman"/>
                <w:b/>
                <w:noProof/>
                <w:w w:val="105"/>
                <w:sz w:val="12"/>
                <w:szCs w:val="12"/>
                <w:lang w:val="en-US"/>
              </w:rPr>
            </w:pPr>
          </w:p>
        </w:tc>
        <w:tc>
          <w:tcPr>
            <w:tcW w:w="2693" w:type="dxa"/>
            <w:vMerge/>
            <w:shd w:val="clear" w:color="auto" w:fill="D99594" w:themeFill="accent2" w:themeFillTint="99"/>
            <w:vAlign w:val="center"/>
          </w:tcPr>
          <w:p>
            <w:pPr>
              <w:widowControl w:val="0"/>
              <w:spacing w:before="53" w:after="0" w:line="240" w:lineRule="auto"/>
              <w:jc w:val="center"/>
              <w:rPr>
                <w:rFonts w:ascii="Times New Roman" w:hAnsi="Times New Roman" w:cs="Times New Roman"/>
                <w:b/>
                <w:noProof/>
                <w:spacing w:val="-1"/>
                <w:sz w:val="17"/>
                <w:szCs w:val="17"/>
                <w:lang w:val="en-US"/>
              </w:rPr>
            </w:pPr>
          </w:p>
        </w:tc>
        <w:tc>
          <w:tcPr>
            <w:tcW w:w="3402" w:type="dxa"/>
            <w:shd w:val="clear" w:color="auto" w:fill="D99594" w:themeFill="accent2" w:themeFillTint="99"/>
            <w:vAlign w:val="center"/>
          </w:tcPr>
          <w:p>
            <w:pPr>
              <w:widowControl w:val="0"/>
              <w:spacing w:before="101" w:after="0" w:line="268" w:lineRule="auto"/>
              <w:ind w:right="100"/>
              <w:jc w:val="center"/>
              <w:rPr>
                <w:rFonts w:ascii="Times New Roman"/>
                <w:noProof/>
                <w:spacing w:val="-6"/>
                <w:w w:val="105"/>
                <w:sz w:val="13"/>
                <w:szCs w:val="13"/>
              </w:rPr>
            </w:pPr>
            <w:r>
              <w:rPr>
                <w:rFonts w:ascii="Times New Roman"/>
                <w:noProof/>
                <w:sz w:val="13"/>
                <w:szCs w:val="13"/>
              </w:rPr>
              <w:t>D</w:t>
            </w:r>
            <w:r>
              <w:rPr>
                <w:rFonts w:ascii="Times New Roman"/>
                <w:noProof/>
                <w:sz w:val="13"/>
                <w:szCs w:val="13"/>
              </w:rPr>
              <w:t>é</w:t>
            </w:r>
            <w:r>
              <w:rPr>
                <w:rFonts w:ascii="Times New Roman"/>
                <w:noProof/>
                <w:sz w:val="13"/>
                <w:szCs w:val="13"/>
              </w:rPr>
              <w:t>cision</w:t>
            </w:r>
            <w:r>
              <w:rPr>
                <w:rFonts w:ascii="Times New Roman"/>
                <w:noProof/>
                <w:sz w:val="13"/>
                <w:szCs w:val="13"/>
              </w:rPr>
              <w:t> </w:t>
            </w:r>
            <w:r>
              <w:rPr>
                <w:rFonts w:ascii="Times New Roman"/>
                <w:noProof/>
                <w:sz w:val="13"/>
                <w:szCs w:val="13"/>
              </w:rPr>
              <w:t>212/19</w:t>
            </w:r>
            <w:r>
              <w:rPr>
                <w:rFonts w:ascii="Times New Roman"/>
                <w:noProof/>
                <w:sz w:val="13"/>
                <w:szCs w:val="13"/>
              </w:rPr>
              <w:t> </w:t>
            </w:r>
            <w:r>
              <w:rPr>
                <w:rFonts w:ascii="Times New Roman"/>
                <w:noProof/>
                <w:sz w:val="13"/>
                <w:szCs w:val="13"/>
              </w:rPr>
              <w:t xml:space="preserve">A </w:t>
            </w:r>
            <w:r>
              <w:rPr>
                <w:rFonts w:ascii="Times New Roman"/>
                <w:noProof/>
                <w:sz w:val="13"/>
                <w:szCs w:val="13"/>
              </w:rPr>
              <w:t>é</w:t>
            </w:r>
            <w:r>
              <w:rPr>
                <w:rFonts w:ascii="Times New Roman"/>
                <w:noProof/>
                <w:sz w:val="13"/>
                <w:szCs w:val="13"/>
              </w:rPr>
              <w:t>tablissant les r</w:t>
            </w:r>
            <w:r>
              <w:rPr>
                <w:rFonts w:ascii="Times New Roman"/>
                <w:noProof/>
                <w:sz w:val="13"/>
                <w:szCs w:val="13"/>
              </w:rPr>
              <w:t>è</w:t>
            </w:r>
            <w:r>
              <w:rPr>
                <w:rFonts w:ascii="Times New Roman"/>
                <w:noProof/>
                <w:sz w:val="13"/>
                <w:szCs w:val="13"/>
              </w:rPr>
              <w:t>gles applicables au personnel en mati</w:t>
            </w:r>
            <w:r>
              <w:rPr>
                <w:rFonts w:ascii="Times New Roman"/>
                <w:noProof/>
                <w:sz w:val="13"/>
                <w:szCs w:val="13"/>
              </w:rPr>
              <w:t>è</w:t>
            </w:r>
            <w:r>
              <w:rPr>
                <w:rFonts w:ascii="Times New Roman"/>
                <w:noProof/>
                <w:sz w:val="13"/>
                <w:szCs w:val="13"/>
              </w:rPr>
              <w:t xml:space="preserve">re de droits </w:t>
            </w:r>
            <w:r>
              <w:rPr>
                <w:rFonts w:ascii="Times New Roman"/>
                <w:noProof/>
                <w:sz w:val="13"/>
                <w:szCs w:val="13"/>
              </w:rPr>
              <w:t>à</w:t>
            </w:r>
            <w:r>
              <w:rPr>
                <w:rFonts w:ascii="Times New Roman"/>
                <w:noProof/>
                <w:sz w:val="13"/>
                <w:szCs w:val="13"/>
              </w:rPr>
              <w:t xml:space="preserve"> cong</w:t>
            </w:r>
            <w:r>
              <w:rPr>
                <w:rFonts w:ascii="Times New Roman"/>
                <w:noProof/>
                <w:sz w:val="13"/>
                <w:szCs w:val="13"/>
              </w:rPr>
              <w:t>é</w:t>
            </w:r>
            <w:r>
              <w:rPr>
                <w:rFonts w:ascii="Times New Roman"/>
                <w:noProof/>
                <w:sz w:val="13"/>
                <w:szCs w:val="13"/>
              </w:rPr>
              <w:t>s annuels et cong</w:t>
            </w:r>
            <w:r>
              <w:rPr>
                <w:rFonts w:ascii="Times New Roman"/>
                <w:noProof/>
                <w:sz w:val="13"/>
                <w:szCs w:val="13"/>
              </w:rPr>
              <w:t>é</w:t>
            </w:r>
            <w:r>
              <w:rPr>
                <w:rFonts w:ascii="Times New Roman"/>
                <w:noProof/>
                <w:sz w:val="13"/>
                <w:szCs w:val="13"/>
              </w:rPr>
              <w:t>s sp</w:t>
            </w:r>
            <w:r>
              <w:rPr>
                <w:rFonts w:ascii="Times New Roman"/>
                <w:noProof/>
                <w:sz w:val="13"/>
                <w:szCs w:val="13"/>
              </w:rPr>
              <w:t>é</w:t>
            </w:r>
            <w:r>
              <w:rPr>
                <w:rFonts w:ascii="Times New Roman"/>
                <w:noProof/>
                <w:sz w:val="13"/>
                <w:szCs w:val="13"/>
              </w:rPr>
              <w:t>ciaux</w:t>
            </w:r>
          </w:p>
        </w:tc>
        <w:tc>
          <w:tcPr>
            <w:tcW w:w="1276" w:type="dxa"/>
            <w:shd w:val="clear" w:color="auto" w:fill="D99594" w:themeFill="accent2" w:themeFillTint="99"/>
            <w:vAlign w:val="center"/>
          </w:tcPr>
          <w:p>
            <w:pPr>
              <w:widowControl w:val="0"/>
              <w:spacing w:after="0" w:line="240" w:lineRule="auto"/>
              <w:jc w:val="center"/>
              <w:rPr>
                <w:rFonts w:ascii="Times New Roman"/>
                <w:noProof/>
                <w:w w:val="105"/>
                <w:sz w:val="12"/>
                <w:szCs w:val="12"/>
              </w:rPr>
            </w:pPr>
            <w:r>
              <w:rPr>
                <w:rFonts w:ascii="Times New Roman"/>
                <w:noProof/>
                <w:sz w:val="12"/>
                <w:szCs w:val="12"/>
              </w:rPr>
              <w:t>1.10.2019</w:t>
            </w:r>
          </w:p>
        </w:tc>
        <w:tc>
          <w:tcPr>
            <w:tcW w:w="1701" w:type="dxa"/>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lang w:val="en-US"/>
              </w:rPr>
            </w:pPr>
          </w:p>
        </w:tc>
        <w:tc>
          <w:tcPr>
            <w:tcW w:w="851" w:type="dxa"/>
            <w:vMerge/>
            <w:shd w:val="clear" w:color="auto" w:fill="D99594" w:themeFill="accent2" w:themeFillTint="99"/>
            <w:vAlign w:val="center"/>
          </w:tcPr>
          <w:p>
            <w:pPr>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687"/>
        <w:gridCol w:w="874"/>
      </w:tblGrid>
      <w:tr>
        <w:trPr>
          <w:trHeight w:hRule="exact" w:val="432"/>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C5D9F1"/>
            <w:vAlign w:val="center"/>
          </w:tcPr>
          <w:p>
            <w:pPr>
              <w:widowControl w:val="0"/>
              <w:spacing w:before="77"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V + annexe VII – Du régime pécuniaire et des avantages sociaux du fonctionnaire</w:t>
            </w:r>
          </w:p>
        </w:tc>
      </w:tr>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1"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1 – Rémunération et remboursement de frais</w:t>
            </w:r>
          </w:p>
        </w:tc>
      </w:tr>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9"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Annexe VII – Règles relatives à la rémunération et aux remboursements de frais</w:t>
            </w:r>
          </w:p>
        </w:tc>
      </w:tr>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9" w:after="0" w:line="240" w:lineRule="auto"/>
              <w:ind w:right="874"/>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1 – Allocations familiales</w:t>
            </w:r>
          </w:p>
        </w:tc>
      </w:tr>
      <w:tr>
        <w:trPr>
          <w:trHeight w:hRule="exact" w:val="538"/>
        </w:trPr>
        <w:tc>
          <w:tcPr>
            <w:tcW w:w="1156"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5" w:after="0" w:line="240" w:lineRule="auto"/>
              <w:jc w:val="center"/>
              <w:rPr>
                <w:rFonts w:ascii="Times New Roman" w:eastAsia="Times New Roman" w:hAnsi="Times New Roman" w:cs="Times New Roman"/>
                <w:b/>
                <w:bCs/>
                <w:noProof/>
                <w:sz w:val="12"/>
                <w:szCs w:val="12"/>
              </w:rPr>
            </w:pPr>
            <w:r>
              <w:rPr>
                <w:rFonts w:ascii="Times New Roman" w:hAnsi="Times New Roman"/>
                <w:b/>
                <w:bCs/>
                <w:noProof/>
                <w:sz w:val="12"/>
                <w:szCs w:val="12"/>
              </w:rPr>
              <w:t>67 + 68 + annexe VII [art. 1</w:t>
            </w:r>
            <w:r>
              <w:rPr>
                <w:rFonts w:ascii="Times New Roman" w:hAnsi="Times New Roman"/>
                <w:b/>
                <w:bCs/>
                <w:noProof/>
                <w:sz w:val="12"/>
                <w:szCs w:val="12"/>
                <w:vertAlign w:val="superscript"/>
              </w:rPr>
              <w:t>er</w:t>
            </w:r>
            <w:r>
              <w:rPr>
                <w:rFonts w:ascii="Times New Roman" w:hAnsi="Times New Roman"/>
                <w:b/>
                <w:bCs/>
                <w:noProof/>
                <w:sz w:val="12"/>
                <w:szCs w:val="12"/>
              </w:rPr>
              <w:t>, par. 2, point d)]</w:t>
            </w:r>
          </w:p>
        </w:tc>
        <w:tc>
          <w:tcPr>
            <w:tcW w:w="2803"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8" w:after="0" w:line="240" w:lineRule="auto"/>
              <w:jc w:val="center"/>
              <w:rPr>
                <w:rFonts w:ascii="Times New Roman" w:eastAsia="Times New Roman" w:hAnsi="Times New Roman" w:cs="Times New Roman"/>
                <w:b/>
                <w:bCs/>
                <w:noProof/>
                <w:sz w:val="16"/>
                <w:szCs w:val="16"/>
              </w:rPr>
            </w:pPr>
            <w:r>
              <w:rPr>
                <w:rFonts w:ascii="Times New Roman" w:hAnsi="Times New Roman"/>
                <w:b/>
                <w:bCs/>
                <w:noProof/>
                <w:sz w:val="16"/>
                <w:szCs w:val="16"/>
              </w:rPr>
              <w:t>Allocation de foyer par décision spéciale</w:t>
            </w:r>
          </w:p>
        </w:tc>
        <w:tc>
          <w:tcPr>
            <w:tcW w:w="3266"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57" w:after="0" w:line="268" w:lineRule="auto"/>
              <w:ind w:right="28"/>
              <w:jc w:val="center"/>
              <w:rPr>
                <w:rFonts w:ascii="Times New Roman" w:hAnsi="Times New Roman" w:cs="Times New Roman"/>
                <w:noProof/>
                <w:spacing w:val="-2"/>
                <w:w w:val="105"/>
                <w:sz w:val="12"/>
                <w:szCs w:val="12"/>
              </w:rPr>
            </w:pPr>
            <w:r>
              <w:rPr>
                <w:rFonts w:ascii="Times New Roman" w:hAnsi="Times New Roman"/>
                <w:noProof/>
                <w:sz w:val="12"/>
                <w:szCs w:val="12"/>
              </w:rPr>
              <w:t>Décision 298/04 A portant adoption des dispositions générales d’exécution concernant l’allocation de foyer par décision spéciale</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 w:after="0" w:line="240" w:lineRule="auto"/>
              <w:jc w:val="center"/>
              <w:rPr>
                <w:rFonts w:ascii="Times New Roman" w:eastAsia="Times New Roman" w:hAnsi="Times New Roman" w:cs="Times New Roman"/>
                <w:bCs/>
                <w:noProof/>
                <w:sz w:val="12"/>
                <w:szCs w:val="12"/>
              </w:rPr>
            </w:pPr>
            <w:r>
              <w:rPr>
                <w:rFonts w:ascii="Times New Roman" w:hAnsi="Times New Roman"/>
                <w:bCs/>
                <w:noProof/>
                <w:sz w:val="12"/>
                <w:szCs w:val="12"/>
              </w:rPr>
              <w:t>1.5.2004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sz w:val="12"/>
                <w:szCs w:val="12"/>
              </w:rPr>
            </w:pPr>
          </w:p>
        </w:tc>
        <w:tc>
          <w:tcPr>
            <w:tcW w:w="874"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38"/>
        </w:trPr>
        <w:tc>
          <w:tcPr>
            <w:tcW w:w="1156"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5" w:after="0" w:line="240" w:lineRule="auto"/>
              <w:jc w:val="center"/>
              <w:rPr>
                <w:rFonts w:ascii="Times New Roman" w:eastAsia="Times New Roman" w:hAnsi="Times New Roman" w:cs="Times New Roman"/>
                <w:b/>
                <w:bCs/>
                <w:noProof/>
                <w:sz w:val="12"/>
                <w:szCs w:val="12"/>
              </w:rPr>
            </w:pPr>
            <w:r>
              <w:rPr>
                <w:rFonts w:ascii="Times New Roman" w:hAnsi="Times New Roman"/>
                <w:b/>
                <w:bCs/>
                <w:noProof/>
                <w:sz w:val="12"/>
                <w:szCs w:val="12"/>
              </w:rPr>
              <w:t>67 + 68 + annexe VII [art. 2, par. 4]</w:t>
            </w:r>
          </w:p>
        </w:tc>
        <w:tc>
          <w:tcPr>
            <w:tcW w:w="2803"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8" w:after="0" w:line="240" w:lineRule="auto"/>
              <w:jc w:val="center"/>
              <w:rPr>
                <w:rFonts w:ascii="Times New Roman" w:eastAsia="Times New Roman" w:hAnsi="Times New Roman" w:cs="Times New Roman"/>
                <w:b/>
                <w:bCs/>
                <w:noProof/>
                <w:sz w:val="16"/>
                <w:szCs w:val="16"/>
              </w:rPr>
            </w:pPr>
            <w:r>
              <w:rPr>
                <w:rFonts w:ascii="Times New Roman" w:hAnsi="Times New Roman"/>
                <w:b/>
                <w:bCs/>
                <w:noProof/>
                <w:sz w:val="16"/>
                <w:szCs w:val="16"/>
              </w:rPr>
              <w:t>Personnes assimilées à un enfant à charge</w:t>
            </w:r>
          </w:p>
        </w:tc>
        <w:tc>
          <w:tcPr>
            <w:tcW w:w="3266"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57" w:after="0" w:line="268" w:lineRule="auto"/>
              <w:ind w:right="28"/>
              <w:jc w:val="center"/>
              <w:rPr>
                <w:rFonts w:ascii="Times New Roman" w:hAnsi="Times New Roman" w:cs="Times New Roman"/>
                <w:noProof/>
                <w:spacing w:val="-2"/>
                <w:w w:val="105"/>
                <w:sz w:val="12"/>
                <w:szCs w:val="12"/>
              </w:rPr>
            </w:pPr>
            <w:r>
              <w:rPr>
                <w:rFonts w:ascii="Times New Roman" w:hAnsi="Times New Roman"/>
                <w:noProof/>
                <w:sz w:val="12"/>
                <w:szCs w:val="12"/>
              </w:rPr>
              <w:t>Décision 299/04 A portant adoption des dispositions générales d’exécution relatives aux personnes assimilées à un enfant à charge</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 w:after="0" w:line="240" w:lineRule="auto"/>
              <w:jc w:val="center"/>
              <w:rPr>
                <w:rFonts w:ascii="Times New Roman" w:eastAsia="Times New Roman" w:hAnsi="Times New Roman" w:cs="Times New Roman"/>
                <w:bCs/>
                <w:noProof/>
                <w:sz w:val="12"/>
                <w:szCs w:val="12"/>
              </w:rPr>
            </w:pPr>
            <w:r>
              <w:rPr>
                <w:rFonts w:ascii="Times New Roman" w:hAnsi="Times New Roman"/>
                <w:bCs/>
                <w:noProof/>
                <w:sz w:val="12"/>
                <w:szCs w:val="12"/>
              </w:rPr>
              <w:t>1.5.2004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sz w:val="12"/>
                <w:szCs w:val="12"/>
              </w:rPr>
            </w:pPr>
          </w:p>
        </w:tc>
        <w:tc>
          <w:tcPr>
            <w:tcW w:w="874"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38"/>
        </w:trPr>
        <w:tc>
          <w:tcPr>
            <w:tcW w:w="1156" w:type="dxa"/>
            <w:tcBorders>
              <w:top w:val="single" w:sz="5" w:space="0" w:color="000000"/>
              <w:left w:val="single" w:sz="4" w:space="0" w:color="000000"/>
              <w:bottom w:val="single" w:sz="4" w:space="0" w:color="auto"/>
              <w:right w:val="single" w:sz="3" w:space="0" w:color="000000"/>
            </w:tcBorders>
            <w:shd w:val="clear" w:color="auto" w:fill="FFFF65"/>
            <w:vAlign w:val="center"/>
          </w:tcPr>
          <w:p>
            <w:pPr>
              <w:widowControl w:val="0"/>
              <w:spacing w:before="5" w:after="0" w:line="240" w:lineRule="auto"/>
              <w:jc w:val="center"/>
              <w:rPr>
                <w:rFonts w:ascii="Times New Roman" w:eastAsia="Times New Roman" w:hAnsi="Times New Roman" w:cs="Times New Roman"/>
                <w:b/>
                <w:bCs/>
                <w:noProof/>
                <w:sz w:val="12"/>
                <w:szCs w:val="12"/>
              </w:rPr>
            </w:pPr>
            <w:r>
              <w:rPr>
                <w:rFonts w:ascii="Times New Roman" w:hAnsi="Times New Roman"/>
                <w:b/>
                <w:bCs/>
                <w:noProof/>
                <w:sz w:val="12"/>
                <w:szCs w:val="12"/>
              </w:rPr>
              <w:t>67 + 68 + annexe VII (articles 1</w:t>
            </w:r>
            <w:r>
              <w:rPr>
                <w:rFonts w:ascii="Times New Roman" w:hAnsi="Times New Roman"/>
                <w:b/>
                <w:bCs/>
                <w:noProof/>
                <w:sz w:val="12"/>
                <w:szCs w:val="12"/>
                <w:vertAlign w:val="superscript"/>
              </w:rPr>
              <w:t>er</w:t>
            </w:r>
            <w:r>
              <w:rPr>
                <w:rFonts w:ascii="Times New Roman" w:hAnsi="Times New Roman"/>
                <w:b/>
                <w:bCs/>
                <w:noProof/>
                <w:sz w:val="12"/>
                <w:szCs w:val="12"/>
              </w:rPr>
              <w:t>, 2 et 3)</w:t>
            </w:r>
          </w:p>
        </w:tc>
        <w:tc>
          <w:tcPr>
            <w:tcW w:w="2803" w:type="dxa"/>
            <w:tcBorders>
              <w:top w:val="single" w:sz="5" w:space="0" w:color="000000"/>
              <w:left w:val="single" w:sz="3" w:space="0" w:color="000000"/>
              <w:bottom w:val="single" w:sz="4" w:space="0" w:color="auto"/>
              <w:right w:val="single" w:sz="3" w:space="0" w:color="000000"/>
            </w:tcBorders>
            <w:shd w:val="clear" w:color="auto" w:fill="FFFF65"/>
            <w:vAlign w:val="center"/>
          </w:tcPr>
          <w:p>
            <w:pPr>
              <w:widowControl w:val="0"/>
              <w:spacing w:before="8" w:after="0" w:line="240" w:lineRule="auto"/>
              <w:jc w:val="center"/>
              <w:rPr>
                <w:rFonts w:ascii="Times New Roman" w:eastAsia="Times New Roman" w:hAnsi="Times New Roman" w:cs="Times New Roman"/>
                <w:b/>
                <w:bCs/>
                <w:noProof/>
                <w:sz w:val="16"/>
                <w:szCs w:val="16"/>
              </w:rPr>
            </w:pPr>
            <w:r>
              <w:rPr>
                <w:rFonts w:ascii="Times New Roman" w:hAnsi="Times New Roman"/>
                <w:b/>
                <w:bCs/>
                <w:noProof/>
                <w:sz w:val="16"/>
                <w:szCs w:val="16"/>
              </w:rPr>
              <w:t>Allocations familiales</w:t>
            </w:r>
          </w:p>
        </w:tc>
        <w:tc>
          <w:tcPr>
            <w:tcW w:w="3266" w:type="dxa"/>
            <w:tcBorders>
              <w:top w:val="single" w:sz="5" w:space="0" w:color="000000"/>
              <w:left w:val="single" w:sz="3" w:space="0" w:color="000000"/>
              <w:bottom w:val="single" w:sz="4" w:space="0" w:color="auto"/>
              <w:right w:val="single" w:sz="3" w:space="0" w:color="000000"/>
            </w:tcBorders>
            <w:shd w:val="clear" w:color="auto" w:fill="FFFF65"/>
            <w:vAlign w:val="center"/>
          </w:tcPr>
          <w:p>
            <w:pPr>
              <w:widowControl w:val="0"/>
              <w:spacing w:before="57" w:after="0" w:line="268" w:lineRule="auto"/>
              <w:ind w:right="28"/>
              <w:jc w:val="center"/>
              <w:rPr>
                <w:rFonts w:ascii="Times New Roman" w:hAnsi="Times New Roman" w:cs="Times New Roman"/>
                <w:noProof/>
                <w:spacing w:val="-2"/>
                <w:w w:val="105"/>
                <w:sz w:val="12"/>
                <w:szCs w:val="12"/>
              </w:rPr>
            </w:pPr>
            <w:r>
              <w:rPr>
                <w:rFonts w:ascii="Times New Roman" w:hAnsi="Times New Roman"/>
                <w:noProof/>
                <w:sz w:val="12"/>
                <w:szCs w:val="12"/>
              </w:rPr>
              <w:t>Décision 300/04 A – Dispositions générales d’exécution des articles 67 et 68 du statut des fonctionnaires et des articles 1</w:t>
            </w:r>
            <w:r>
              <w:rPr>
                <w:rFonts w:ascii="Times New Roman" w:hAnsi="Times New Roman"/>
                <w:noProof/>
                <w:sz w:val="12"/>
                <w:szCs w:val="12"/>
                <w:vertAlign w:val="superscript"/>
              </w:rPr>
              <w:t>er</w:t>
            </w:r>
            <w:r>
              <w:rPr>
                <w:rFonts w:ascii="Times New Roman" w:hAnsi="Times New Roman"/>
                <w:noProof/>
                <w:sz w:val="12"/>
                <w:szCs w:val="12"/>
              </w:rPr>
              <w:t>, 2 et 3 de son annexe VII</w:t>
            </w:r>
          </w:p>
        </w:tc>
        <w:tc>
          <w:tcPr>
            <w:tcW w:w="1322" w:type="dxa"/>
            <w:tcBorders>
              <w:top w:val="single" w:sz="5" w:space="0" w:color="000000"/>
              <w:left w:val="single" w:sz="3" w:space="0" w:color="000000"/>
              <w:bottom w:val="single" w:sz="4" w:space="0" w:color="auto"/>
              <w:right w:val="single" w:sz="3" w:space="0" w:color="000000"/>
            </w:tcBorders>
            <w:shd w:val="clear" w:color="auto" w:fill="FFFF65"/>
            <w:vAlign w:val="center"/>
          </w:tcPr>
          <w:p>
            <w:pPr>
              <w:widowControl w:val="0"/>
              <w:spacing w:before="3" w:after="0" w:line="240" w:lineRule="auto"/>
              <w:jc w:val="center"/>
              <w:rPr>
                <w:rFonts w:ascii="Times New Roman" w:eastAsia="Times New Roman" w:hAnsi="Times New Roman" w:cs="Times New Roman"/>
                <w:bCs/>
                <w:noProof/>
                <w:sz w:val="12"/>
                <w:szCs w:val="12"/>
              </w:rPr>
            </w:pPr>
            <w:r>
              <w:rPr>
                <w:rFonts w:ascii="Times New Roman" w:hAnsi="Times New Roman"/>
                <w:bCs/>
                <w:noProof/>
                <w:sz w:val="12"/>
                <w:szCs w:val="12"/>
              </w:rPr>
              <w:t>1.5.2004</w:t>
            </w:r>
          </w:p>
        </w:tc>
        <w:tc>
          <w:tcPr>
            <w:tcW w:w="1687" w:type="dxa"/>
            <w:tcBorders>
              <w:top w:val="single" w:sz="5" w:space="0" w:color="000000"/>
              <w:left w:val="single" w:sz="3" w:space="0" w:color="000000"/>
              <w:bottom w:val="single" w:sz="4" w:space="0" w:color="auto"/>
              <w:right w:val="single" w:sz="3" w:space="0" w:color="000000"/>
            </w:tcBorders>
            <w:shd w:val="clear" w:color="auto" w:fill="FFFF65"/>
            <w:vAlign w:val="center"/>
          </w:tcPr>
          <w:p>
            <w:pPr>
              <w:jc w:val="center"/>
              <w:rPr>
                <w:rFonts w:ascii="Times New Roman" w:hAnsi="Times New Roman" w:cs="Times New Roman"/>
                <w:noProof/>
                <w:sz w:val="12"/>
                <w:szCs w:val="12"/>
              </w:rPr>
            </w:pPr>
          </w:p>
        </w:tc>
        <w:tc>
          <w:tcPr>
            <w:tcW w:w="874" w:type="dxa"/>
            <w:tcBorders>
              <w:top w:val="single" w:sz="5" w:space="0" w:color="000000"/>
              <w:left w:val="single" w:sz="3" w:space="0" w:color="000000"/>
              <w:bottom w:val="single" w:sz="4" w:space="0" w:color="auto"/>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38"/>
        </w:trPr>
        <w:tc>
          <w:tcPr>
            <w:tcW w:w="1156" w:type="dxa"/>
            <w:vMerge w:val="restart"/>
            <w:tcBorders>
              <w:top w:val="single" w:sz="4" w:space="0" w:color="auto"/>
              <w:left w:val="single" w:sz="4" w:space="0" w:color="000000"/>
              <w:right w:val="single" w:sz="3" w:space="0" w:color="000000"/>
            </w:tcBorders>
            <w:shd w:val="clear" w:color="auto" w:fill="FFFF65"/>
            <w:vAlign w:val="center"/>
          </w:tcPr>
          <w:p>
            <w:pPr>
              <w:widowControl w:val="0"/>
              <w:spacing w:before="5" w:after="0" w:line="240" w:lineRule="auto"/>
              <w:jc w:val="center"/>
              <w:rPr>
                <w:rFonts w:ascii="Times New Roman" w:eastAsia="Times New Roman" w:hAnsi="Times New Roman" w:cs="Times New Roman"/>
                <w:b/>
                <w:bCs/>
                <w:noProof/>
                <w:sz w:val="12"/>
                <w:szCs w:val="12"/>
              </w:rPr>
            </w:pPr>
            <w:r>
              <w:rPr>
                <w:rFonts w:ascii="Times New Roman" w:hAnsi="Times New Roman"/>
                <w:b/>
                <w:bCs/>
                <w:noProof/>
                <w:sz w:val="12"/>
                <w:szCs w:val="12"/>
              </w:rPr>
              <w:t>67 et 68 + annexe VII</w:t>
            </w:r>
          </w:p>
          <w:p>
            <w:pPr>
              <w:widowControl w:val="0"/>
              <w:spacing w:before="5" w:after="0" w:line="240" w:lineRule="auto"/>
              <w:jc w:val="center"/>
              <w:rPr>
                <w:rFonts w:ascii="Times New Roman" w:eastAsia="Times New Roman" w:hAnsi="Times New Roman" w:cs="Times New Roman"/>
                <w:b/>
                <w:bCs/>
                <w:noProof/>
                <w:sz w:val="12"/>
                <w:szCs w:val="12"/>
              </w:rPr>
            </w:pPr>
            <w:r>
              <w:rPr>
                <w:rFonts w:ascii="Times New Roman" w:hAnsi="Times New Roman"/>
                <w:b/>
                <w:bCs/>
                <w:noProof/>
                <w:sz w:val="12"/>
                <w:szCs w:val="12"/>
              </w:rPr>
              <w:t>(art. 1</w:t>
            </w:r>
            <w:r>
              <w:rPr>
                <w:rFonts w:ascii="Times New Roman" w:hAnsi="Times New Roman"/>
                <w:b/>
                <w:bCs/>
                <w:noProof/>
                <w:sz w:val="12"/>
                <w:szCs w:val="12"/>
                <w:vertAlign w:val="superscript"/>
              </w:rPr>
              <w:t>er</w:t>
            </w:r>
            <w:r>
              <w:rPr>
                <w:rFonts w:ascii="Times New Roman" w:hAnsi="Times New Roman"/>
                <w:b/>
                <w:bCs/>
                <w:noProof/>
                <w:sz w:val="12"/>
                <w:szCs w:val="12"/>
              </w:rPr>
              <w:t>, 2 et 3)</w:t>
            </w:r>
          </w:p>
        </w:tc>
        <w:tc>
          <w:tcPr>
            <w:tcW w:w="2803" w:type="dxa"/>
            <w:vMerge w:val="restart"/>
            <w:tcBorders>
              <w:top w:val="single" w:sz="4" w:space="0" w:color="auto"/>
              <w:left w:val="single" w:sz="3" w:space="0" w:color="000000"/>
              <w:right w:val="single" w:sz="3" w:space="0" w:color="000000"/>
            </w:tcBorders>
            <w:shd w:val="clear" w:color="auto" w:fill="FFFF65"/>
            <w:vAlign w:val="center"/>
          </w:tcPr>
          <w:p>
            <w:pPr>
              <w:widowControl w:val="0"/>
              <w:spacing w:before="8" w:after="0" w:line="240" w:lineRule="auto"/>
              <w:jc w:val="center"/>
              <w:rPr>
                <w:rFonts w:ascii="Times New Roman" w:eastAsia="Times New Roman" w:hAnsi="Times New Roman" w:cs="Times New Roman"/>
                <w:b/>
                <w:bCs/>
                <w:noProof/>
                <w:sz w:val="16"/>
                <w:szCs w:val="16"/>
              </w:rPr>
            </w:pPr>
            <w:r>
              <w:rPr>
                <w:rFonts w:ascii="Times New Roman" w:hAnsi="Times New Roman"/>
                <w:b/>
                <w:bCs/>
                <w:noProof/>
                <w:sz w:val="16"/>
                <w:szCs w:val="16"/>
              </w:rPr>
              <w:t>Allocation scolaire</w:t>
            </w:r>
          </w:p>
        </w:tc>
        <w:tc>
          <w:tcPr>
            <w:tcW w:w="3266" w:type="dxa"/>
            <w:tcBorders>
              <w:top w:val="single" w:sz="4" w:space="0" w:color="auto"/>
              <w:left w:val="single" w:sz="3" w:space="0" w:color="000000"/>
              <w:bottom w:val="single" w:sz="4" w:space="0" w:color="auto"/>
              <w:right w:val="single" w:sz="3" w:space="0" w:color="000000"/>
            </w:tcBorders>
            <w:shd w:val="clear" w:color="auto" w:fill="FFFF65"/>
            <w:vAlign w:val="center"/>
          </w:tcPr>
          <w:p>
            <w:pPr>
              <w:widowControl w:val="0"/>
              <w:spacing w:before="57" w:after="0" w:line="268" w:lineRule="auto"/>
              <w:ind w:right="28"/>
              <w:jc w:val="center"/>
              <w:rPr>
                <w:rFonts w:ascii="Times New Roman" w:hAnsi="Times New Roman" w:cs="Times New Roman"/>
                <w:noProof/>
                <w:spacing w:val="-2"/>
                <w:w w:val="105"/>
                <w:sz w:val="12"/>
                <w:szCs w:val="12"/>
              </w:rPr>
            </w:pPr>
            <w:r>
              <w:rPr>
                <w:rFonts w:ascii="Times New Roman" w:hAnsi="Times New Roman"/>
                <w:noProof/>
                <w:sz w:val="12"/>
                <w:szCs w:val="12"/>
              </w:rPr>
              <w:t>Décision 019/14 A – Dispositions générales d’exécution relatives à l’octroi de l’allocation scolaire (article 3 de l’annexe VII du statut)</w:t>
            </w:r>
          </w:p>
        </w:tc>
        <w:tc>
          <w:tcPr>
            <w:tcW w:w="1322" w:type="dxa"/>
            <w:tcBorders>
              <w:top w:val="single" w:sz="4" w:space="0" w:color="auto"/>
              <w:left w:val="single" w:sz="3" w:space="0" w:color="000000"/>
              <w:bottom w:val="single" w:sz="4" w:space="0" w:color="auto"/>
              <w:right w:val="single" w:sz="3" w:space="0" w:color="000000"/>
            </w:tcBorders>
            <w:shd w:val="clear" w:color="auto" w:fill="FFFF65"/>
            <w:vAlign w:val="center"/>
          </w:tcPr>
          <w:p>
            <w:pPr>
              <w:widowControl w:val="0"/>
              <w:spacing w:before="3" w:after="0" w:line="240" w:lineRule="auto"/>
              <w:jc w:val="center"/>
              <w:rPr>
                <w:rFonts w:ascii="Times New Roman" w:eastAsia="Times New Roman" w:hAnsi="Times New Roman" w:cs="Times New Roman"/>
                <w:bCs/>
                <w:noProof/>
                <w:sz w:val="12"/>
                <w:szCs w:val="12"/>
              </w:rPr>
            </w:pPr>
            <w:r>
              <w:rPr>
                <w:rFonts w:ascii="Times New Roman" w:hAnsi="Times New Roman"/>
                <w:bCs/>
                <w:noProof/>
                <w:sz w:val="12"/>
                <w:szCs w:val="12"/>
              </w:rPr>
              <w:t>1.1.2014</w:t>
            </w:r>
          </w:p>
        </w:tc>
        <w:tc>
          <w:tcPr>
            <w:tcW w:w="1687" w:type="dxa"/>
            <w:tcBorders>
              <w:top w:val="single" w:sz="4" w:space="0" w:color="auto"/>
              <w:left w:val="single" w:sz="3" w:space="0" w:color="000000"/>
              <w:bottom w:val="single" w:sz="4" w:space="0" w:color="auto"/>
              <w:right w:val="single" w:sz="3" w:space="0" w:color="000000"/>
            </w:tcBorders>
            <w:shd w:val="clear" w:color="auto" w:fill="FFFF65"/>
            <w:vAlign w:val="center"/>
          </w:tcPr>
          <w:p>
            <w:pPr>
              <w:jc w:val="center"/>
              <w:rPr>
                <w:rFonts w:ascii="Times New Roman" w:hAnsi="Times New Roman" w:cs="Times New Roman"/>
                <w:noProof/>
                <w:sz w:val="12"/>
                <w:szCs w:val="12"/>
              </w:rPr>
            </w:pPr>
            <w:r>
              <w:rPr>
                <w:rFonts w:ascii="Times New Roman"/>
                <w:noProof/>
                <w:sz w:val="12"/>
                <w:szCs w:val="12"/>
              </w:rPr>
              <w:t>1.1.2014</w:t>
            </w:r>
          </w:p>
        </w:tc>
        <w:tc>
          <w:tcPr>
            <w:tcW w:w="874" w:type="dxa"/>
            <w:vMerge w:val="restart"/>
            <w:tcBorders>
              <w:top w:val="single" w:sz="4" w:space="0" w:color="auto"/>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38"/>
        </w:trPr>
        <w:tc>
          <w:tcPr>
            <w:tcW w:w="1156" w:type="dxa"/>
            <w:vMerge/>
            <w:tcBorders>
              <w:left w:val="single" w:sz="4" w:space="0" w:color="000000"/>
              <w:bottom w:val="single" w:sz="3" w:space="0" w:color="000000"/>
              <w:right w:val="single" w:sz="3" w:space="0" w:color="000000"/>
            </w:tcBorders>
            <w:shd w:val="clear" w:color="auto" w:fill="FFFF65"/>
            <w:vAlign w:val="center"/>
          </w:tcPr>
          <w:p>
            <w:pPr>
              <w:widowControl w:val="0"/>
              <w:spacing w:before="5" w:after="0" w:line="240" w:lineRule="auto"/>
              <w:jc w:val="center"/>
              <w:rPr>
                <w:rFonts w:ascii="Times New Roman" w:eastAsia="Times New Roman" w:hAnsi="Times New Roman" w:cs="Times New Roman"/>
                <w:b/>
                <w:bCs/>
                <w:noProof/>
                <w:sz w:val="12"/>
                <w:szCs w:val="12"/>
                <w:lang w:val="en-US"/>
              </w:rPr>
            </w:pPr>
          </w:p>
        </w:tc>
        <w:tc>
          <w:tcPr>
            <w:tcW w:w="2803" w:type="dxa"/>
            <w:vMerge/>
            <w:tcBorders>
              <w:left w:val="single" w:sz="3" w:space="0" w:color="000000"/>
              <w:bottom w:val="single" w:sz="3" w:space="0" w:color="000000"/>
              <w:right w:val="single" w:sz="3" w:space="0" w:color="000000"/>
            </w:tcBorders>
            <w:shd w:val="clear" w:color="auto" w:fill="FFFF65"/>
            <w:vAlign w:val="center"/>
          </w:tcPr>
          <w:p>
            <w:pPr>
              <w:widowControl w:val="0"/>
              <w:spacing w:before="8" w:after="0" w:line="240" w:lineRule="auto"/>
              <w:jc w:val="center"/>
              <w:rPr>
                <w:rFonts w:ascii="Times New Roman" w:eastAsia="Times New Roman" w:hAnsi="Times New Roman" w:cs="Times New Roman"/>
                <w:b/>
                <w:bCs/>
                <w:noProof/>
                <w:sz w:val="17"/>
                <w:szCs w:val="17"/>
                <w:lang w:val="en-US"/>
              </w:rPr>
            </w:pPr>
          </w:p>
        </w:tc>
        <w:tc>
          <w:tcPr>
            <w:tcW w:w="3266" w:type="dxa"/>
            <w:tcBorders>
              <w:top w:val="single" w:sz="4" w:space="0" w:color="auto"/>
              <w:left w:val="single" w:sz="3" w:space="0" w:color="000000"/>
              <w:bottom w:val="single" w:sz="3" w:space="0" w:color="000000"/>
              <w:right w:val="single" w:sz="3" w:space="0" w:color="000000"/>
            </w:tcBorders>
            <w:shd w:val="clear" w:color="auto" w:fill="FFFF65"/>
            <w:vAlign w:val="center"/>
          </w:tcPr>
          <w:p>
            <w:pPr>
              <w:widowControl w:val="0"/>
              <w:spacing w:before="57" w:after="0" w:line="268" w:lineRule="auto"/>
              <w:ind w:right="28"/>
              <w:jc w:val="center"/>
              <w:rPr>
                <w:rFonts w:ascii="Times New Roman" w:hAnsi="Times New Roman" w:cs="Times New Roman"/>
                <w:noProof/>
                <w:spacing w:val="-2"/>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w:t>
            </w:r>
            <w:r>
              <w:rPr>
                <w:rFonts w:ascii="Times New Roman"/>
                <w:noProof/>
                <w:sz w:val="12"/>
                <w:szCs w:val="12"/>
              </w:rPr>
              <w:t> </w:t>
            </w:r>
            <w:r>
              <w:rPr>
                <w:rFonts w:ascii="Times New Roman"/>
                <w:noProof/>
                <w:sz w:val="12"/>
                <w:szCs w:val="12"/>
              </w:rPr>
              <w:t>019/14</w:t>
            </w:r>
            <w:r>
              <w:rPr>
                <w:rFonts w:ascii="Times New Roman"/>
                <w:noProof/>
                <w:sz w:val="12"/>
                <w:szCs w:val="12"/>
              </w:rPr>
              <w:t> </w:t>
            </w:r>
            <w:r>
              <w:rPr>
                <w:rFonts w:ascii="Times New Roman"/>
                <w:noProof/>
                <w:sz w:val="12"/>
                <w:szCs w:val="12"/>
              </w:rPr>
              <w:t>A</w:t>
            </w:r>
            <w:r>
              <w:rPr>
                <w:rFonts w:ascii="Times New Roman"/>
                <w:noProof/>
                <w:sz w:val="12"/>
                <w:szCs w:val="12"/>
              </w:rPr>
              <w:t> –</w:t>
            </w:r>
            <w:r>
              <w:rPr>
                <w:rFonts w:ascii="Times New Roman"/>
                <w:noProof/>
                <w:sz w:val="12"/>
                <w:szCs w:val="12"/>
              </w:rPr>
              <w:t xml:space="preserve"> Dispositions g</w:t>
            </w:r>
            <w:r>
              <w:rPr>
                <w:rFonts w:ascii="Times New Roman"/>
                <w:noProof/>
                <w:sz w:val="12"/>
                <w:szCs w:val="12"/>
              </w:rPr>
              <w:t>é</w:t>
            </w:r>
            <w:r>
              <w:rPr>
                <w:rFonts w:ascii="Times New Roman"/>
                <w:noProof/>
                <w:sz w:val="12"/>
                <w:szCs w:val="12"/>
              </w:rPr>
              <w:t>n</w:t>
            </w:r>
            <w:r>
              <w:rPr>
                <w:rFonts w:ascii="Times New Roman"/>
                <w:noProof/>
                <w:sz w:val="12"/>
                <w:szCs w:val="12"/>
              </w:rPr>
              <w:t>é</w:t>
            </w:r>
            <w:r>
              <w:rPr>
                <w:rFonts w:ascii="Times New Roman"/>
                <w:noProof/>
                <w:sz w:val="12"/>
                <w:szCs w:val="12"/>
              </w:rPr>
              <w:t>rales d</w:t>
            </w:r>
            <w:r>
              <w:rPr>
                <w:rFonts w:ascii="Times New Roman"/>
                <w:noProof/>
                <w:sz w:val="12"/>
                <w:szCs w:val="12"/>
              </w:rPr>
              <w:t>’</w:t>
            </w:r>
            <w:r>
              <w:rPr>
                <w:rFonts w:ascii="Times New Roman"/>
                <w:noProof/>
                <w:sz w:val="12"/>
                <w:szCs w:val="12"/>
              </w:rPr>
              <w:t>ex</w:t>
            </w:r>
            <w:r>
              <w:rPr>
                <w:rFonts w:ascii="Times New Roman"/>
                <w:noProof/>
                <w:sz w:val="12"/>
                <w:szCs w:val="12"/>
              </w:rPr>
              <w:t>é</w:t>
            </w:r>
            <w:r>
              <w:rPr>
                <w:rFonts w:ascii="Times New Roman"/>
                <w:noProof/>
                <w:sz w:val="12"/>
                <w:szCs w:val="12"/>
              </w:rPr>
              <w:t xml:space="preserve">cution relatives </w:t>
            </w:r>
            <w:r>
              <w:rPr>
                <w:rFonts w:ascii="Times New Roman"/>
                <w:noProof/>
                <w:sz w:val="12"/>
                <w:szCs w:val="12"/>
              </w:rPr>
              <w:t>à</w:t>
            </w:r>
            <w:r>
              <w:rPr>
                <w:rFonts w:ascii="Times New Roman"/>
                <w:noProof/>
                <w:sz w:val="12"/>
                <w:szCs w:val="12"/>
              </w:rPr>
              <w:t xml:space="preserve"> l</w:t>
            </w:r>
            <w:r>
              <w:rPr>
                <w:rFonts w:ascii="Times New Roman"/>
                <w:noProof/>
                <w:sz w:val="12"/>
                <w:szCs w:val="12"/>
              </w:rPr>
              <w:t>’</w:t>
            </w:r>
            <w:r>
              <w:rPr>
                <w:rFonts w:ascii="Times New Roman"/>
                <w:noProof/>
                <w:sz w:val="12"/>
                <w:szCs w:val="12"/>
              </w:rPr>
              <w:t>octroi de l</w:t>
            </w:r>
            <w:r>
              <w:rPr>
                <w:rFonts w:ascii="Times New Roman"/>
                <w:noProof/>
                <w:sz w:val="12"/>
                <w:szCs w:val="12"/>
              </w:rPr>
              <w:t>’</w:t>
            </w:r>
            <w:r>
              <w:rPr>
                <w:rFonts w:ascii="Times New Roman"/>
                <w:noProof/>
                <w:sz w:val="12"/>
                <w:szCs w:val="12"/>
              </w:rPr>
              <w:t>allocation scolaire (article</w:t>
            </w:r>
            <w:r>
              <w:rPr>
                <w:rFonts w:ascii="Times New Roman"/>
                <w:noProof/>
                <w:sz w:val="12"/>
                <w:szCs w:val="12"/>
              </w:rPr>
              <w:t> </w:t>
            </w:r>
            <w:r>
              <w:rPr>
                <w:rFonts w:ascii="Times New Roman"/>
                <w:noProof/>
                <w:sz w:val="12"/>
                <w:szCs w:val="12"/>
              </w:rPr>
              <w:t>3 de l</w:t>
            </w:r>
            <w:r>
              <w:rPr>
                <w:rFonts w:ascii="Times New Roman"/>
                <w:noProof/>
                <w:sz w:val="12"/>
                <w:szCs w:val="12"/>
              </w:rPr>
              <w:t>’</w:t>
            </w:r>
            <w:r>
              <w:rPr>
                <w:rFonts w:ascii="Times New Roman"/>
                <w:noProof/>
                <w:sz w:val="12"/>
                <w:szCs w:val="12"/>
              </w:rPr>
              <w:t>annexe</w:t>
            </w:r>
            <w:r>
              <w:rPr>
                <w:rFonts w:ascii="Times New Roman"/>
                <w:noProof/>
                <w:sz w:val="12"/>
                <w:szCs w:val="12"/>
              </w:rPr>
              <w:t> </w:t>
            </w:r>
            <w:r>
              <w:rPr>
                <w:rFonts w:ascii="Times New Roman"/>
                <w:noProof/>
                <w:sz w:val="12"/>
                <w:szCs w:val="12"/>
              </w:rPr>
              <w:t>VII du statut)</w:t>
            </w:r>
          </w:p>
        </w:tc>
        <w:tc>
          <w:tcPr>
            <w:tcW w:w="1322" w:type="dxa"/>
            <w:tcBorders>
              <w:top w:val="single" w:sz="4" w:space="0" w:color="auto"/>
              <w:left w:val="single" w:sz="3" w:space="0" w:color="000000"/>
              <w:bottom w:val="single" w:sz="3" w:space="0" w:color="000000"/>
              <w:right w:val="single" w:sz="3" w:space="0" w:color="000000"/>
            </w:tcBorders>
            <w:shd w:val="clear" w:color="auto" w:fill="FFFF65"/>
            <w:vAlign w:val="center"/>
          </w:tcPr>
          <w:p>
            <w:pPr>
              <w:widowControl w:val="0"/>
              <w:spacing w:before="3" w:after="0" w:line="240" w:lineRule="auto"/>
              <w:jc w:val="center"/>
              <w:rPr>
                <w:rFonts w:ascii="Times New Roman" w:eastAsia="Times New Roman" w:hAnsi="Times New Roman" w:cs="Times New Roman"/>
                <w:bCs/>
                <w:noProof/>
                <w:sz w:val="12"/>
                <w:szCs w:val="12"/>
              </w:rPr>
            </w:pPr>
            <w:r>
              <w:rPr>
                <w:rFonts w:ascii="Times New Roman"/>
                <w:noProof/>
                <w:sz w:val="12"/>
                <w:szCs w:val="12"/>
              </w:rPr>
              <w:t>1.1.2014</w:t>
            </w:r>
          </w:p>
        </w:tc>
        <w:tc>
          <w:tcPr>
            <w:tcW w:w="1687" w:type="dxa"/>
            <w:tcBorders>
              <w:top w:val="single" w:sz="4" w:space="0" w:color="auto"/>
              <w:left w:val="single" w:sz="3" w:space="0" w:color="000000"/>
              <w:bottom w:val="single" w:sz="3" w:space="0" w:color="000000"/>
              <w:right w:val="single" w:sz="3" w:space="0" w:color="000000"/>
            </w:tcBorders>
            <w:shd w:val="clear" w:color="auto" w:fill="FFFF65"/>
            <w:vAlign w:val="center"/>
          </w:tcPr>
          <w:p>
            <w:pPr>
              <w:jc w:val="center"/>
              <w:rPr>
                <w:rFonts w:ascii="Times New Roman" w:hAnsi="Times New Roman" w:cs="Times New Roman"/>
                <w:noProof/>
                <w:sz w:val="12"/>
                <w:szCs w:val="12"/>
              </w:rPr>
            </w:pPr>
          </w:p>
        </w:tc>
        <w:tc>
          <w:tcPr>
            <w:tcW w:w="874" w:type="dxa"/>
            <w:vMerge/>
            <w:tcBorders>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74"/>
        <w:gridCol w:w="2693"/>
        <w:gridCol w:w="3402"/>
        <w:gridCol w:w="1276"/>
        <w:gridCol w:w="1701"/>
        <w:gridCol w:w="851"/>
      </w:tblGrid>
      <w:tr>
        <w:trPr>
          <w:trHeight w:hRule="exact" w:val="360"/>
        </w:trPr>
        <w:tc>
          <w:tcPr>
            <w:tcW w:w="11097" w:type="dxa"/>
            <w:gridSpan w:val="6"/>
            <w:tcBorders>
              <w:top w:val="single" w:sz="5" w:space="0" w:color="000000"/>
              <w:left w:val="single" w:sz="4" w:space="0" w:color="000000"/>
              <w:bottom w:val="single" w:sz="6" w:space="0" w:color="000000"/>
              <w:right w:val="single" w:sz="5" w:space="0" w:color="000000"/>
            </w:tcBorders>
            <w:shd w:val="clear" w:color="auto" w:fill="DAEEF3"/>
            <w:vAlign w:val="center"/>
          </w:tcPr>
          <w:p>
            <w:pPr>
              <w:widowControl w:val="0"/>
              <w:spacing w:before="89" w:after="0" w:line="240" w:lineRule="auto"/>
              <w:ind w:right="874"/>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3 – Remboursement de frais</w:t>
            </w:r>
          </w:p>
        </w:tc>
      </w:tr>
      <w:tr>
        <w:trPr>
          <w:trHeight w:val="461"/>
        </w:trPr>
        <w:tc>
          <w:tcPr>
            <w:tcW w:w="1174" w:type="dxa"/>
            <w:tcBorders>
              <w:top w:val="single" w:sz="6" w:space="0" w:color="000000"/>
              <w:left w:val="single" w:sz="4" w:space="0" w:color="000000"/>
              <w:right w:val="single" w:sz="4" w:space="0" w:color="000000"/>
            </w:tcBorders>
            <w:shd w:val="clear" w:color="auto" w:fill="auto"/>
            <w:vAlign w:val="center"/>
          </w:tcPr>
          <w:p>
            <w:pPr>
              <w:widowControl w:val="0"/>
              <w:spacing w:before="93" w:after="0" w:line="268" w:lineRule="auto"/>
              <w:ind w:right="-21"/>
              <w:jc w:val="center"/>
              <w:rPr>
                <w:rFonts w:ascii="Times New Roman" w:hAnsi="Times New Roman" w:cs="Times New Roman"/>
                <w:b/>
                <w:noProof/>
                <w:w w:val="105"/>
                <w:sz w:val="12"/>
                <w:szCs w:val="12"/>
              </w:rPr>
            </w:pPr>
            <w:r>
              <w:rPr>
                <w:rFonts w:ascii="Times New Roman" w:hAnsi="Times New Roman"/>
                <w:b/>
                <w:noProof/>
                <w:sz w:val="12"/>
                <w:szCs w:val="12"/>
              </w:rPr>
              <w:t>71 + annexe VII</w:t>
            </w:r>
            <w:r>
              <w:rPr>
                <w:rFonts w:ascii="Times New Roman" w:hAnsi="Times New Roman"/>
                <w:b/>
                <w:noProof/>
                <w:sz w:val="12"/>
                <w:szCs w:val="12"/>
              </w:rPr>
              <w:br/>
              <w:t xml:space="preserve"> (art. 8)</w:t>
            </w:r>
          </w:p>
        </w:tc>
        <w:tc>
          <w:tcPr>
            <w:tcW w:w="2693" w:type="dxa"/>
            <w:tcBorders>
              <w:top w:val="single" w:sz="6" w:space="0" w:color="000000"/>
              <w:left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sz w:val="16"/>
                <w:szCs w:val="16"/>
              </w:rPr>
            </w:pPr>
            <w:r>
              <w:rPr>
                <w:rFonts w:ascii="Times New Roman" w:hAnsi="Times New Roman"/>
                <w:b/>
                <w:noProof/>
                <w:sz w:val="16"/>
                <w:szCs w:val="16"/>
              </w:rPr>
              <w:t>Frais de voyage</w:t>
            </w:r>
          </w:p>
        </w:tc>
        <w:tc>
          <w:tcPr>
            <w:tcW w:w="3402"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noProof/>
                <w:sz w:val="12"/>
                <w:szCs w:val="12"/>
              </w:rPr>
              <w:t>Décision 031/14 A relative à l’article 8 de l’annexe VII</w:t>
            </w:r>
          </w:p>
        </w:tc>
        <w:tc>
          <w:tcPr>
            <w:tcW w:w="1276"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noProof/>
                <w:sz w:val="12"/>
                <w:szCs w:val="12"/>
              </w:rPr>
              <w:t>1.1.2014</w:t>
            </w:r>
          </w:p>
        </w:tc>
        <w:tc>
          <w:tcPr>
            <w:tcW w:w="1701"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sz w:val="12"/>
                <w:szCs w:val="12"/>
              </w:rPr>
            </w:pPr>
          </w:p>
        </w:tc>
        <w:tc>
          <w:tcPr>
            <w:tcW w:w="851" w:type="dxa"/>
            <w:tcBorders>
              <w:top w:val="single" w:sz="6" w:space="0" w:color="000000"/>
              <w:left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44"/>
        </w:trPr>
        <w:tc>
          <w:tcPr>
            <w:tcW w:w="1174" w:type="dxa"/>
            <w:tcBorders>
              <w:top w:val="single" w:sz="6"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 xml:space="preserve">71 + annexe VII </w:t>
            </w:r>
            <w:r>
              <w:rPr>
                <w:rFonts w:ascii="Times New Roman" w:hAnsi="Times New Roman"/>
                <w:b/>
                <w:noProof/>
                <w:sz w:val="12"/>
                <w:szCs w:val="12"/>
              </w:rPr>
              <w:br/>
              <w:t>(art. 8)</w:t>
            </w:r>
          </w:p>
        </w:tc>
        <w:tc>
          <w:tcPr>
            <w:tcW w:w="2693"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94"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Lieu d’origine</w:t>
            </w:r>
          </w:p>
        </w:tc>
        <w:tc>
          <w:tcPr>
            <w:tcW w:w="3402" w:type="dxa"/>
            <w:tcBorders>
              <w:top w:val="single" w:sz="4" w:space="0" w:color="000000"/>
              <w:left w:val="single" w:sz="4" w:space="0" w:color="000000"/>
              <w:bottom w:val="single" w:sz="4" w:space="0" w:color="000000"/>
              <w:right w:val="single" w:sz="3" w:space="0" w:color="000000"/>
            </w:tcBorders>
            <w:shd w:val="clear" w:color="auto" w:fill="DA9694"/>
            <w:vAlign w:val="center"/>
          </w:tcPr>
          <w:p>
            <w:pPr>
              <w:widowControl w:val="0"/>
              <w:spacing w:before="42" w:after="0" w:line="268" w:lineRule="auto"/>
              <w:ind w:right="280"/>
              <w:jc w:val="center"/>
              <w:rPr>
                <w:rFonts w:ascii="Times New Roman" w:eastAsia="Times New Roman" w:hAnsi="Times New Roman" w:cs="Times New Roman"/>
                <w:noProof/>
                <w:sz w:val="12"/>
                <w:szCs w:val="12"/>
              </w:rPr>
            </w:pPr>
            <w:r>
              <w:rPr>
                <w:rFonts w:ascii="Times New Roman" w:hAnsi="Times New Roman"/>
                <w:noProof/>
                <w:sz w:val="12"/>
                <w:szCs w:val="12"/>
              </w:rPr>
              <w:t>Décision 030/14 A relative à l’article 7, paragraphe 4, de l’annexe VII concernant la fixation du lieu d’origine</w:t>
            </w:r>
          </w:p>
        </w:tc>
        <w:tc>
          <w:tcPr>
            <w:tcW w:w="1276" w:type="dxa"/>
            <w:tcBorders>
              <w:top w:val="single" w:sz="4"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1.1.2014</w:t>
            </w:r>
          </w:p>
        </w:tc>
        <w:tc>
          <w:tcPr>
            <w:tcW w:w="1701" w:type="dxa"/>
            <w:tcBorders>
              <w:top w:val="single" w:sz="4" w:space="0" w:color="000000"/>
              <w:left w:val="single" w:sz="3" w:space="0" w:color="000000"/>
              <w:bottom w:val="single" w:sz="4"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51" w:type="dxa"/>
            <w:tcBorders>
              <w:top w:val="single" w:sz="4" w:space="0" w:color="000000"/>
              <w:left w:val="single" w:sz="3" w:space="0" w:color="000000"/>
              <w:bottom w:val="single" w:sz="4"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87"/>
        </w:trPr>
        <w:tc>
          <w:tcPr>
            <w:tcW w:w="1174"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b/>
                <w:noProof/>
                <w:w w:val="105"/>
                <w:sz w:val="13"/>
                <w:szCs w:val="13"/>
              </w:rPr>
            </w:pPr>
            <w:r>
              <w:rPr>
                <w:rFonts w:ascii="Times New Roman" w:hAnsi="Times New Roman"/>
                <w:b/>
                <w:noProof/>
                <w:sz w:val="13"/>
                <w:szCs w:val="13"/>
              </w:rPr>
              <w:t>71 + annexe VII</w:t>
            </w:r>
            <w:r>
              <w:rPr>
                <w:rFonts w:ascii="Times New Roman" w:hAnsi="Times New Roman"/>
                <w:b/>
                <w:noProof/>
                <w:sz w:val="13"/>
                <w:szCs w:val="13"/>
              </w:rPr>
              <w:br/>
              <w:t xml:space="preserve"> (art. 9)</w:t>
            </w:r>
          </w:p>
        </w:tc>
        <w:tc>
          <w:tcPr>
            <w:tcW w:w="2693"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b/>
                <w:noProof/>
                <w:spacing w:val="-1"/>
                <w:sz w:val="16"/>
                <w:szCs w:val="16"/>
              </w:rPr>
            </w:pPr>
            <w:r>
              <w:rPr>
                <w:rFonts w:ascii="Times New Roman" w:hAnsi="Times New Roman"/>
                <w:b/>
                <w:noProof/>
                <w:sz w:val="16"/>
                <w:szCs w:val="16"/>
              </w:rPr>
              <w:t>Frais de déménagement</w:t>
            </w:r>
          </w:p>
        </w:tc>
        <w:tc>
          <w:tcPr>
            <w:tcW w:w="3402"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Décision 020/14 A – Dispositions générales d’exécution relatives au remboursement des frais de déménagement (article 9 de l’annexe VII du statut)</w:t>
            </w:r>
          </w:p>
        </w:tc>
        <w:tc>
          <w:tcPr>
            <w:tcW w:w="1276"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1.1.2014</w:t>
            </w:r>
          </w:p>
        </w:tc>
        <w:tc>
          <w:tcPr>
            <w:tcW w:w="1701" w:type="dxa"/>
            <w:tcBorders>
              <w:top w:val="single" w:sz="4" w:space="0" w:color="000000"/>
              <w:left w:val="single" w:sz="4" w:space="0" w:color="000000"/>
              <w:bottom w:val="single" w:sz="4" w:space="0" w:color="000000"/>
              <w:right w:val="single" w:sz="4" w:space="0" w:color="000000"/>
            </w:tcBorders>
            <w:shd w:val="clear" w:color="auto" w:fill="FFFF66"/>
            <w:vAlign w:val="center"/>
          </w:tcPr>
          <w:p>
            <w:pPr>
              <w:jc w:val="center"/>
              <w:rPr>
                <w:rFonts w:ascii="Times New Roman" w:hAnsi="Times New Roman" w:cs="Times New Roman"/>
                <w:noProof/>
                <w:sz w:val="12"/>
                <w:szCs w:val="12"/>
              </w:rPr>
            </w:pPr>
          </w:p>
        </w:tc>
        <w:tc>
          <w:tcPr>
            <w:tcW w:w="851" w:type="dxa"/>
            <w:tcBorders>
              <w:top w:val="single" w:sz="4" w:space="0" w:color="000000"/>
              <w:left w:val="single" w:sz="4" w:space="0" w:color="000000"/>
              <w:bottom w:val="single" w:sz="4" w:space="0" w:color="000000"/>
              <w:right w:val="single" w:sz="6"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44"/>
        </w:trPr>
        <w:tc>
          <w:tcPr>
            <w:tcW w:w="1174"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Times New Roman" w:hAnsi="Times New Roman" w:cs="Times New Roman"/>
                <w:b/>
                <w:bCs/>
                <w:noProof/>
                <w:sz w:val="13"/>
                <w:szCs w:val="13"/>
              </w:rPr>
            </w:pPr>
            <w:r>
              <w:rPr>
                <w:rFonts w:ascii="Times New Roman" w:hAnsi="Times New Roman"/>
                <w:b/>
                <w:noProof/>
                <w:sz w:val="13"/>
                <w:szCs w:val="13"/>
              </w:rPr>
              <w:t>71 + annexe VII</w:t>
            </w:r>
            <w:r>
              <w:rPr>
                <w:rFonts w:ascii="Times New Roman" w:hAnsi="Times New Roman"/>
                <w:b/>
                <w:noProof/>
                <w:sz w:val="13"/>
                <w:szCs w:val="13"/>
              </w:rPr>
              <w:br/>
              <w:t xml:space="preserve"> (art. 11 à 13)</w:t>
            </w:r>
          </w:p>
        </w:tc>
        <w:tc>
          <w:tcPr>
            <w:tcW w:w="2693"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b/>
                <w:noProof/>
                <w:spacing w:val="-1"/>
                <w:sz w:val="16"/>
                <w:szCs w:val="16"/>
              </w:rPr>
            </w:pPr>
            <w:r>
              <w:rPr>
                <w:rFonts w:ascii="Times New Roman" w:hAnsi="Times New Roman"/>
                <w:b/>
                <w:noProof/>
                <w:sz w:val="16"/>
                <w:szCs w:val="16"/>
              </w:rPr>
              <w:t>Frais de mission et de déplacement</w:t>
            </w:r>
          </w:p>
        </w:tc>
        <w:tc>
          <w:tcPr>
            <w:tcW w:w="3402"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noProof/>
                <w:spacing w:val="-2"/>
                <w:w w:val="105"/>
                <w:sz w:val="12"/>
                <w:szCs w:val="12"/>
              </w:rPr>
            </w:pPr>
            <w:r>
              <w:rPr>
                <w:rFonts w:ascii="Times New Roman" w:hAnsi="Times New Roman"/>
                <w:noProof/>
                <w:sz w:val="12"/>
                <w:szCs w:val="12"/>
              </w:rPr>
              <w:t>Décision 890/10 A portant adoption des dispositions générales d’exécution relatives au guide des missions des fonctionnaires et agents du CESE</w:t>
            </w:r>
          </w:p>
        </w:tc>
        <w:tc>
          <w:tcPr>
            <w:tcW w:w="1276"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noProof/>
                <w:sz w:val="12"/>
                <w:szCs w:val="12"/>
              </w:rPr>
              <w:t>1.1.2011</w:t>
            </w:r>
          </w:p>
        </w:tc>
        <w:tc>
          <w:tcPr>
            <w:tcW w:w="1701" w:type="dxa"/>
            <w:tcBorders>
              <w:top w:val="single" w:sz="4" w:space="0" w:color="000000"/>
              <w:left w:val="single" w:sz="4" w:space="0" w:color="000000"/>
              <w:bottom w:val="single" w:sz="4" w:space="0" w:color="000000"/>
              <w:right w:val="single" w:sz="4" w:space="0" w:color="000000"/>
            </w:tcBorders>
            <w:shd w:val="clear" w:color="auto" w:fill="FFFF66"/>
            <w:vAlign w:val="center"/>
          </w:tcPr>
          <w:p>
            <w:pPr>
              <w:jc w:val="center"/>
              <w:rPr>
                <w:rFonts w:ascii="Times New Roman" w:hAnsi="Times New Roman" w:cs="Times New Roman"/>
                <w:noProof/>
                <w:sz w:val="12"/>
                <w:szCs w:val="12"/>
              </w:rPr>
            </w:pPr>
          </w:p>
        </w:tc>
        <w:tc>
          <w:tcPr>
            <w:tcW w:w="851" w:type="dxa"/>
            <w:tcBorders>
              <w:top w:val="single" w:sz="4" w:space="0" w:color="000000"/>
              <w:left w:val="single" w:sz="4" w:space="0" w:color="000000"/>
              <w:bottom w:val="single" w:sz="4" w:space="0" w:color="000000"/>
              <w:right w:val="single" w:sz="6"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7"/>
        <w:gridCol w:w="2803"/>
        <w:gridCol w:w="3266"/>
        <w:gridCol w:w="1322"/>
        <w:gridCol w:w="1687"/>
        <w:gridCol w:w="874"/>
      </w:tblGrid>
      <w:tr>
        <w:trPr>
          <w:trHeight w:hRule="exact" w:val="360"/>
        </w:trPr>
        <w:tc>
          <w:tcPr>
            <w:tcW w:w="11109" w:type="dxa"/>
            <w:gridSpan w:val="6"/>
            <w:tcBorders>
              <w:top w:val="single" w:sz="5" w:space="0" w:color="000000"/>
              <w:left w:val="single" w:sz="4" w:space="0" w:color="000000"/>
              <w:bottom w:val="single" w:sz="6" w:space="0" w:color="000000"/>
              <w:right w:val="single" w:sz="5"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3 + annexe VIII – Pensions et allocation d’invalidité</w:t>
            </w:r>
          </w:p>
        </w:tc>
      </w:tr>
      <w:tr>
        <w:trPr>
          <w:trHeight w:hRule="exact" w:val="482"/>
        </w:trPr>
        <w:tc>
          <w:tcPr>
            <w:tcW w:w="1157" w:type="dxa"/>
            <w:vMerge w:val="restart"/>
            <w:tcBorders>
              <w:top w:val="single" w:sz="6" w:space="0" w:color="000000"/>
              <w:left w:val="single" w:sz="4" w:space="0" w:color="000000"/>
              <w:right w:val="single" w:sz="4" w:space="0" w:color="000000"/>
            </w:tcBorders>
            <w:shd w:val="clear" w:color="auto" w:fill="auto"/>
            <w:vAlign w:val="center"/>
          </w:tcPr>
          <w:p>
            <w:pPr>
              <w:widowControl w:val="0"/>
              <w:spacing w:before="102" w:after="0" w:line="268" w:lineRule="auto"/>
              <w:ind w:right="52"/>
              <w:jc w:val="center"/>
              <w:rPr>
                <w:rFonts w:ascii="Times New Roman" w:hAnsi="Times New Roman" w:cs="Times New Roman"/>
                <w:noProof/>
                <w:sz w:val="13"/>
                <w:szCs w:val="13"/>
              </w:rPr>
            </w:pPr>
            <w:r>
              <w:rPr>
                <w:rFonts w:ascii="Times New Roman" w:hAnsi="Times New Roman"/>
                <w:b/>
                <w:noProof/>
                <w:sz w:val="13"/>
                <w:szCs w:val="13"/>
              </w:rPr>
              <w:t>77 + annexe VIII</w:t>
            </w:r>
            <w:r>
              <w:rPr>
                <w:rFonts w:ascii="Times New Roman" w:hAnsi="Times New Roman"/>
                <w:b/>
                <w:noProof/>
                <w:sz w:val="13"/>
                <w:szCs w:val="13"/>
              </w:rPr>
              <w:br/>
              <w:t xml:space="preserve"> (art. 4)</w:t>
            </w:r>
          </w:p>
        </w:tc>
        <w:tc>
          <w:tcPr>
            <w:tcW w:w="2803" w:type="dxa"/>
            <w:vMerge w:val="restart"/>
            <w:tcBorders>
              <w:top w:val="single" w:sz="6" w:space="0" w:color="000000"/>
              <w:left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sz w:val="16"/>
                <w:szCs w:val="16"/>
              </w:rPr>
            </w:pPr>
            <w:r>
              <w:rPr>
                <w:rFonts w:ascii="Times New Roman" w:hAnsi="Times New Roman"/>
                <w:b/>
                <w:noProof/>
                <w:sz w:val="16"/>
                <w:szCs w:val="16"/>
              </w:rPr>
              <w:t>Calcul des droits à pension</w:t>
            </w:r>
          </w:p>
        </w:tc>
        <w:tc>
          <w:tcPr>
            <w:tcW w:w="3266" w:type="dxa"/>
            <w:tcBorders>
              <w:top w:val="single" w:sz="6" w:space="0" w:color="000000"/>
              <w:left w:val="single" w:sz="4" w:space="0" w:color="000000"/>
              <w:bottom w:val="single" w:sz="5" w:space="0" w:color="000000"/>
              <w:right w:val="single" w:sz="4" w:space="0" w:color="000000"/>
            </w:tcBorders>
            <w:shd w:val="clear" w:color="auto" w:fill="D99594" w:themeFill="accent2" w:themeFillTint="99"/>
            <w:vAlign w:val="center"/>
          </w:tcPr>
          <w:p>
            <w:pPr>
              <w:widowControl w:val="0"/>
              <w:spacing w:before="100" w:after="0" w:line="268" w:lineRule="auto"/>
              <w:ind w:right="61"/>
              <w:jc w:val="center"/>
              <w:rPr>
                <w:rFonts w:ascii="Times New Roman" w:hAnsi="Times New Roman" w:cs="Times New Roman"/>
                <w:noProof/>
                <w:spacing w:val="-2"/>
                <w:w w:val="105"/>
                <w:sz w:val="12"/>
                <w:szCs w:val="12"/>
              </w:rPr>
            </w:pPr>
            <w:r>
              <w:rPr>
                <w:rFonts w:ascii="Times New Roman" w:hAnsi="Times New Roman"/>
                <w:noProof/>
                <w:sz w:val="12"/>
                <w:szCs w:val="12"/>
              </w:rPr>
              <w:t>Décision 304/04 A relative à la prise en compte des périodes de service effectuées antérieurement au moment du retour en service</w:t>
            </w:r>
          </w:p>
        </w:tc>
        <w:tc>
          <w:tcPr>
            <w:tcW w:w="1322" w:type="dxa"/>
            <w:tcBorders>
              <w:top w:val="single" w:sz="6" w:space="0" w:color="000000"/>
              <w:left w:val="single" w:sz="4" w:space="0" w:color="000000"/>
              <w:bottom w:val="single" w:sz="5"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1.5.2004</w:t>
            </w:r>
          </w:p>
        </w:tc>
        <w:tc>
          <w:tcPr>
            <w:tcW w:w="1687" w:type="dxa"/>
            <w:tcBorders>
              <w:top w:val="single" w:sz="6" w:space="0" w:color="000000"/>
              <w:left w:val="single" w:sz="4" w:space="0" w:color="000000"/>
              <w:bottom w:val="single" w:sz="5"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lang w:val="en-US"/>
              </w:rPr>
            </w:pPr>
          </w:p>
        </w:tc>
        <w:tc>
          <w:tcPr>
            <w:tcW w:w="874" w:type="dxa"/>
            <w:tcBorders>
              <w:top w:val="single" w:sz="6" w:space="0" w:color="000000"/>
              <w:left w:val="single" w:sz="4" w:space="0" w:color="000000"/>
              <w:bottom w:val="single" w:sz="5"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82"/>
        </w:trPr>
        <w:tc>
          <w:tcPr>
            <w:tcW w:w="1157" w:type="dxa"/>
            <w:vMerge/>
            <w:tcBorders>
              <w:left w:val="single" w:sz="4" w:space="0" w:color="000000"/>
              <w:bottom w:val="single" w:sz="5" w:space="0" w:color="000000"/>
              <w:right w:val="single" w:sz="4" w:space="0" w:color="000000"/>
            </w:tcBorders>
            <w:shd w:val="clear" w:color="auto" w:fill="auto"/>
          </w:tcPr>
          <w:p>
            <w:pPr>
              <w:widowControl w:val="0"/>
              <w:spacing w:before="102" w:after="0" w:line="268" w:lineRule="auto"/>
              <w:ind w:right="52"/>
              <w:jc w:val="center"/>
              <w:rPr>
                <w:rFonts w:ascii="Times New Roman" w:hAnsi="Times New Roman" w:cs="Times New Roman"/>
                <w:b/>
                <w:noProof/>
                <w:w w:val="105"/>
                <w:sz w:val="13"/>
                <w:szCs w:val="13"/>
                <w:lang w:val="en-US"/>
              </w:rPr>
            </w:pPr>
          </w:p>
        </w:tc>
        <w:tc>
          <w:tcPr>
            <w:tcW w:w="2803" w:type="dxa"/>
            <w:vMerge/>
            <w:tcBorders>
              <w:left w:val="single" w:sz="4" w:space="0" w:color="000000"/>
              <w:bottom w:val="single" w:sz="5" w:space="0" w:color="000000"/>
              <w:right w:val="single" w:sz="4" w:space="0" w:color="000000"/>
            </w:tcBorders>
            <w:shd w:val="clear" w:color="auto" w:fill="D99594" w:themeFill="accent2" w:themeFillTint="99"/>
          </w:tcPr>
          <w:p>
            <w:pPr>
              <w:widowControl w:val="0"/>
              <w:spacing w:before="2" w:after="0" w:line="240" w:lineRule="auto"/>
              <w:jc w:val="center"/>
              <w:rPr>
                <w:rFonts w:ascii="Times New Roman" w:eastAsia="Times New Roman" w:hAnsi="Times New Roman" w:cs="Times New Roman"/>
                <w:b/>
                <w:bCs/>
                <w:noProof/>
                <w:sz w:val="16"/>
                <w:szCs w:val="16"/>
                <w:lang w:val="en-US"/>
              </w:rPr>
            </w:pPr>
          </w:p>
        </w:tc>
        <w:tc>
          <w:tcPr>
            <w:tcW w:w="3266" w:type="dxa"/>
            <w:tcBorders>
              <w:top w:val="single" w:sz="5"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before="100" w:after="0" w:line="268" w:lineRule="auto"/>
              <w:ind w:right="61"/>
              <w:jc w:val="center"/>
              <w:rPr>
                <w:rFonts w:ascii="Times New Roman" w:hAnsi="Times New Roman" w:cs="Times New Roman"/>
                <w:noProof/>
                <w:spacing w:val="-2"/>
                <w:w w:val="105"/>
                <w:sz w:val="12"/>
                <w:szCs w:val="12"/>
              </w:rPr>
            </w:pPr>
            <w:r>
              <w:rPr>
                <w:rFonts w:ascii="Times New Roman" w:hAnsi="Times New Roman"/>
                <w:noProof/>
                <w:sz w:val="12"/>
                <w:szCs w:val="12"/>
              </w:rPr>
              <w:t>Décision 307/04 A relative à l’acquisition de droits à pension supplémentaires</w:t>
            </w:r>
          </w:p>
        </w:tc>
        <w:tc>
          <w:tcPr>
            <w:tcW w:w="1322" w:type="dxa"/>
            <w:tcBorders>
              <w:top w:val="single" w:sz="5"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1.5.2004</w:t>
            </w:r>
          </w:p>
        </w:tc>
        <w:tc>
          <w:tcPr>
            <w:tcW w:w="1687" w:type="dxa"/>
            <w:tcBorders>
              <w:top w:val="single" w:sz="5"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lang w:val="en-US"/>
              </w:rPr>
            </w:pPr>
          </w:p>
        </w:tc>
        <w:tc>
          <w:tcPr>
            <w:tcW w:w="874" w:type="dxa"/>
            <w:tcBorders>
              <w:top w:val="single" w:sz="5" w:space="0" w:color="000000"/>
              <w:left w:val="single" w:sz="4" w:space="0" w:color="000000"/>
              <w:bottom w:val="single" w:sz="6"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82"/>
        </w:trPr>
        <w:tc>
          <w:tcPr>
            <w:tcW w:w="1157"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before="102" w:after="0" w:line="268" w:lineRule="auto"/>
              <w:ind w:right="52"/>
              <w:jc w:val="center"/>
              <w:rPr>
                <w:rFonts w:ascii="Times New Roman" w:hAnsi="Times New Roman" w:cs="Times New Roman"/>
                <w:b/>
                <w:noProof/>
                <w:w w:val="105"/>
                <w:sz w:val="13"/>
                <w:szCs w:val="13"/>
              </w:rPr>
            </w:pPr>
            <w:r>
              <w:rPr>
                <w:rFonts w:ascii="Times New Roman" w:hAnsi="Times New Roman"/>
                <w:b/>
                <w:noProof/>
                <w:sz w:val="13"/>
                <w:szCs w:val="13"/>
              </w:rPr>
              <w:t>77 + annexe VIII</w:t>
            </w:r>
            <w:r>
              <w:rPr>
                <w:rFonts w:ascii="Times New Roman" w:hAnsi="Times New Roman"/>
                <w:b/>
                <w:noProof/>
                <w:sz w:val="13"/>
                <w:szCs w:val="13"/>
              </w:rPr>
              <w:br/>
              <w:t xml:space="preserve"> (art. 11 et 12)</w:t>
            </w:r>
          </w:p>
        </w:tc>
        <w:tc>
          <w:tcPr>
            <w:tcW w:w="2803" w:type="dxa"/>
            <w:vMerge w:val="restart"/>
            <w:tcBorders>
              <w:top w:val="single" w:sz="5" w:space="0" w:color="000000"/>
              <w:left w:val="single" w:sz="3"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szCs w:val="16"/>
              </w:rPr>
              <w:t>Transfert des droits à pension</w:t>
            </w:r>
          </w:p>
        </w:tc>
        <w:tc>
          <w:tcPr>
            <w:tcW w:w="3266"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before="100" w:after="0" w:line="268" w:lineRule="auto"/>
              <w:ind w:right="61"/>
              <w:jc w:val="center"/>
              <w:rPr>
                <w:rFonts w:ascii="Times New Roman" w:hAnsi="Times New Roman" w:cs="Times New Roman"/>
                <w:noProof/>
                <w:spacing w:val="-2"/>
                <w:w w:val="105"/>
                <w:sz w:val="12"/>
                <w:szCs w:val="12"/>
              </w:rPr>
            </w:pPr>
            <w:r>
              <w:rPr>
                <w:rFonts w:ascii="Times New Roman" w:hAnsi="Times New Roman"/>
                <w:noProof/>
                <w:sz w:val="12"/>
                <w:szCs w:val="12"/>
              </w:rPr>
              <w:t>Décision 305/04 A relative au transfert des droits à pension – réouverture des possibilités</w:t>
            </w:r>
          </w:p>
        </w:tc>
        <w:tc>
          <w:tcPr>
            <w:tcW w:w="1322"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rPr>
            </w:pPr>
            <w:r>
              <w:rPr>
                <w:rFonts w:ascii="Times New Roman" w:hAnsi="Times New Roman"/>
                <w:noProof/>
                <w:sz w:val="12"/>
                <w:szCs w:val="12"/>
              </w:rPr>
              <w:t>1.5.2004</w:t>
            </w:r>
          </w:p>
        </w:tc>
        <w:tc>
          <w:tcPr>
            <w:tcW w:w="1687"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w w:val="105"/>
                <w:sz w:val="12"/>
                <w:szCs w:val="12"/>
                <w:lang w:val="en-US"/>
              </w:rPr>
            </w:pPr>
          </w:p>
        </w:tc>
        <w:tc>
          <w:tcPr>
            <w:tcW w:w="874" w:type="dxa"/>
            <w:tcBorders>
              <w:top w:val="single" w:sz="6" w:space="0" w:color="000000"/>
              <w:left w:val="single" w:sz="4" w:space="0" w:color="000000"/>
              <w:bottom w:val="single" w:sz="6"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82"/>
        </w:trPr>
        <w:tc>
          <w:tcPr>
            <w:tcW w:w="1157" w:type="dxa"/>
            <w:vMerge/>
            <w:tcBorders>
              <w:left w:val="single" w:sz="4" w:space="0" w:color="000000"/>
              <w:bottom w:val="single" w:sz="5" w:space="0" w:color="000000"/>
              <w:right w:val="single" w:sz="3" w:space="0" w:color="000000"/>
            </w:tcBorders>
            <w:shd w:val="clear" w:color="auto" w:fill="FFFF65"/>
          </w:tcPr>
          <w:p>
            <w:pPr>
              <w:widowControl w:val="0"/>
              <w:spacing w:before="102" w:after="0" w:line="268" w:lineRule="auto"/>
              <w:ind w:right="52"/>
              <w:jc w:val="center"/>
              <w:rPr>
                <w:rFonts w:ascii="Times New Roman" w:eastAsia="Times New Roman" w:hAnsi="Times New Roman" w:cs="Times New Roman"/>
                <w:noProof/>
                <w:sz w:val="11"/>
                <w:szCs w:val="11"/>
                <w:lang w:val="en-US"/>
              </w:rPr>
            </w:pPr>
          </w:p>
        </w:tc>
        <w:tc>
          <w:tcPr>
            <w:tcW w:w="2803" w:type="dxa"/>
            <w:vMerge/>
            <w:tcBorders>
              <w:left w:val="single" w:sz="3" w:space="0" w:color="000000"/>
              <w:bottom w:val="single" w:sz="5"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5"/>
                <w:szCs w:val="15"/>
                <w:lang w:val="en-US"/>
              </w:rPr>
            </w:pPr>
          </w:p>
        </w:tc>
        <w:tc>
          <w:tcPr>
            <w:tcW w:w="3266" w:type="dxa"/>
            <w:tcBorders>
              <w:top w:val="single" w:sz="6" w:space="0" w:color="000000"/>
              <w:left w:val="single" w:sz="3" w:space="0" w:color="000000"/>
              <w:bottom w:val="single" w:sz="5" w:space="0" w:color="000000"/>
              <w:right w:val="single" w:sz="3" w:space="0" w:color="000000"/>
            </w:tcBorders>
            <w:shd w:val="clear" w:color="auto" w:fill="FFFF65"/>
          </w:tcPr>
          <w:p>
            <w:pPr>
              <w:widowControl w:val="0"/>
              <w:spacing w:before="100" w:after="0" w:line="268" w:lineRule="auto"/>
              <w:ind w:right="61"/>
              <w:jc w:val="center"/>
              <w:rPr>
                <w:rFonts w:ascii="Times New Roman" w:eastAsia="Times New Roman" w:hAnsi="Times New Roman" w:cs="Times New Roman"/>
                <w:noProof/>
                <w:sz w:val="12"/>
                <w:szCs w:val="12"/>
              </w:rPr>
            </w:pPr>
            <w:r>
              <w:rPr>
                <w:rFonts w:ascii="Times New Roman" w:hAnsi="Times New Roman"/>
                <w:noProof/>
                <w:sz w:val="12"/>
                <w:szCs w:val="12"/>
              </w:rPr>
              <w:t>Décision 394/11 A portant dispositions générales d’exécution des articles 11 et 12 de l’annexe VIII</w:t>
            </w:r>
          </w:p>
        </w:tc>
        <w:tc>
          <w:tcPr>
            <w:tcW w:w="1322" w:type="dxa"/>
            <w:tcBorders>
              <w:top w:val="single" w:sz="6" w:space="0" w:color="000000"/>
              <w:left w:val="single" w:sz="3" w:space="0" w:color="000000"/>
              <w:bottom w:val="single" w:sz="5" w:space="0" w:color="000000"/>
              <w:right w:val="single" w:sz="3" w:space="0" w:color="000000"/>
            </w:tcBorders>
            <w:shd w:val="clear" w:color="auto" w:fill="FFFF65"/>
          </w:tcPr>
          <w:p>
            <w:pPr>
              <w:widowControl w:val="0"/>
              <w:spacing w:after="0" w:line="240" w:lineRule="auto"/>
              <w:jc w:val="center"/>
              <w:rPr>
                <w:rFonts w:ascii="Times New Roman" w:hAnsi="Times New Roman" w:cs="Times New Roman"/>
                <w:noProof/>
                <w:w w:val="105"/>
                <w:sz w:val="12"/>
                <w:szCs w:val="12"/>
                <w:lang w:val="fr-BE"/>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15.7.2011</w:t>
            </w:r>
          </w:p>
        </w:tc>
        <w:tc>
          <w:tcPr>
            <w:tcW w:w="1687" w:type="dxa"/>
            <w:tcBorders>
              <w:top w:val="single" w:sz="6" w:space="0" w:color="000000"/>
              <w:left w:val="single" w:sz="3" w:space="0" w:color="000000"/>
              <w:bottom w:val="single" w:sz="5" w:space="0" w:color="000000"/>
              <w:right w:val="single" w:sz="3" w:space="0" w:color="000000"/>
            </w:tcBorders>
            <w:shd w:val="clear" w:color="auto" w:fill="FFFF65"/>
          </w:tcPr>
          <w:p>
            <w:pPr>
              <w:jc w:val="center"/>
              <w:rPr>
                <w:rFonts w:ascii="Times New Roman" w:hAnsi="Times New Roman" w:cs="Times New Roman"/>
                <w:noProof/>
                <w:sz w:val="12"/>
                <w:szCs w:val="12"/>
              </w:rPr>
            </w:pPr>
          </w:p>
        </w:tc>
        <w:tc>
          <w:tcPr>
            <w:tcW w:w="874" w:type="dxa"/>
            <w:tcBorders>
              <w:top w:val="single" w:sz="6" w:space="0" w:color="000000"/>
              <w:left w:val="single" w:sz="3" w:space="0" w:color="000000"/>
              <w:bottom w:val="single" w:sz="5"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11108" w:type="dxa"/>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687"/>
        <w:gridCol w:w="874"/>
      </w:tblGrid>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41"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VI – Du régime disciplinaire</w:t>
            </w:r>
          </w:p>
        </w:tc>
      </w:tr>
      <w:tr>
        <w:trPr>
          <w:trHeight w:hRule="exact" w:val="769"/>
        </w:trPr>
        <w:tc>
          <w:tcPr>
            <w:tcW w:w="1156"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b/>
                <w:noProof/>
                <w:sz w:val="13"/>
                <w:szCs w:val="13"/>
              </w:rPr>
              <w:t>86 + annexe IX</w:t>
            </w:r>
          </w:p>
        </w:tc>
        <w:tc>
          <w:tcPr>
            <w:tcW w:w="2803"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before="39" w:after="0" w:line="260" w:lineRule="auto"/>
              <w:ind w:right="439"/>
              <w:jc w:val="center"/>
              <w:rPr>
                <w:rFonts w:ascii="Times New Roman" w:eastAsia="Times New Roman" w:hAnsi="Times New Roman" w:cs="Times New Roman"/>
                <w:noProof/>
                <w:sz w:val="15"/>
                <w:szCs w:val="15"/>
              </w:rPr>
            </w:pPr>
            <w:r>
              <w:rPr>
                <w:rFonts w:ascii="Times New Roman" w:hAnsi="Times New Roman"/>
                <w:b/>
                <w:noProof/>
                <w:sz w:val="15"/>
              </w:rPr>
              <w:t>Procédures disciplinaires et enquêtes administratives</w:t>
            </w:r>
          </w:p>
        </w:tc>
        <w:tc>
          <w:tcPr>
            <w:tcW w:w="3266"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before="81" w:after="0" w:line="268" w:lineRule="auto"/>
              <w:ind w:right="45"/>
              <w:jc w:val="center"/>
              <w:rPr>
                <w:rFonts w:ascii="Times New Roman" w:eastAsia="Times New Roman" w:hAnsi="Times New Roman" w:cs="Times New Roman"/>
                <w:noProof/>
                <w:sz w:val="12"/>
                <w:szCs w:val="12"/>
              </w:rPr>
            </w:pPr>
            <w:r>
              <w:rPr>
                <w:rFonts w:ascii="Times New Roman" w:hAnsi="Times New Roman"/>
                <w:noProof/>
                <w:sz w:val="12"/>
                <w:szCs w:val="12"/>
              </w:rPr>
              <w:t>Décision 635/05 A portant dispositions générales d’exécution relatives aux procédures disciplinaires et aux enquêtes administratives</w:t>
            </w:r>
          </w:p>
        </w:tc>
        <w:tc>
          <w:tcPr>
            <w:tcW w:w="1322"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7.12.2005</w:t>
            </w:r>
          </w:p>
        </w:tc>
        <w:tc>
          <w:tcPr>
            <w:tcW w:w="1687" w:type="dxa"/>
            <w:tcBorders>
              <w:top w:val="single" w:sz="5" w:space="0" w:color="000000"/>
              <w:left w:val="single" w:sz="3" w:space="0" w:color="000000"/>
              <w:bottom w:val="single" w:sz="6" w:space="0" w:color="000000"/>
              <w:right w:val="single" w:sz="3" w:space="0" w:color="000000"/>
            </w:tcBorders>
            <w:shd w:val="clear" w:color="auto" w:fill="FFFF65"/>
            <w:vAlign w:val="center"/>
          </w:tcPr>
          <w:p>
            <w:pPr>
              <w:jc w:val="center"/>
              <w:rPr>
                <w:rFonts w:ascii="Times New Roman" w:hAnsi="Times New Roman" w:cs="Times New Roman"/>
                <w:noProof/>
                <w:sz w:val="12"/>
                <w:szCs w:val="12"/>
              </w:rPr>
            </w:pPr>
          </w:p>
        </w:tc>
        <w:tc>
          <w:tcPr>
            <w:tcW w:w="874" w:type="dxa"/>
            <w:tcBorders>
              <w:top w:val="single" w:sz="5" w:space="0" w:color="000000"/>
              <w:left w:val="single" w:sz="3" w:space="0" w:color="000000"/>
              <w:bottom w:val="single" w:sz="6"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42"/>
        </w:trPr>
        <w:tc>
          <w:tcPr>
            <w:tcW w:w="1156" w:type="dxa"/>
            <w:vMerge/>
            <w:tcBorders>
              <w:left w:val="single" w:sz="4" w:space="0" w:color="000000"/>
              <w:bottom w:val="single" w:sz="3" w:space="0" w:color="000000"/>
              <w:right w:val="single" w:sz="3" w:space="0" w:color="000000"/>
            </w:tcBorders>
            <w:shd w:val="clear" w:color="auto" w:fill="FFFF65"/>
            <w:vAlign w:val="center"/>
          </w:tcPr>
          <w:p>
            <w:pPr>
              <w:widowControl w:val="0"/>
              <w:spacing w:before="4" w:after="0" w:line="240" w:lineRule="auto"/>
              <w:jc w:val="center"/>
              <w:rPr>
                <w:rFonts w:ascii="Times New Roman" w:eastAsia="Times New Roman" w:hAnsi="Times New Roman" w:cs="Times New Roman"/>
                <w:b/>
                <w:bCs/>
                <w:noProof/>
                <w:sz w:val="13"/>
                <w:szCs w:val="13"/>
                <w:lang w:val="en-US"/>
              </w:rPr>
            </w:pPr>
          </w:p>
        </w:tc>
        <w:tc>
          <w:tcPr>
            <w:tcW w:w="2803" w:type="dxa"/>
            <w:vMerge/>
            <w:tcBorders>
              <w:left w:val="single" w:sz="3" w:space="0" w:color="000000"/>
              <w:bottom w:val="single" w:sz="3" w:space="0" w:color="000000"/>
              <w:right w:val="single" w:sz="4" w:space="0" w:color="000000"/>
            </w:tcBorders>
            <w:shd w:val="clear" w:color="auto" w:fill="FFFF65"/>
            <w:vAlign w:val="center"/>
          </w:tcPr>
          <w:p>
            <w:pPr>
              <w:widowControl w:val="0"/>
              <w:spacing w:before="39" w:after="0" w:line="260" w:lineRule="auto"/>
              <w:ind w:right="439"/>
              <w:jc w:val="center"/>
              <w:rPr>
                <w:rFonts w:ascii="Times New Roman" w:hAnsi="Times New Roman" w:cs="Times New Roman"/>
                <w:b/>
                <w:noProof/>
                <w:spacing w:val="-1"/>
                <w:sz w:val="15"/>
                <w:lang w:val="en-US"/>
              </w:rPr>
            </w:pPr>
          </w:p>
        </w:tc>
        <w:tc>
          <w:tcPr>
            <w:tcW w:w="3266"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81" w:after="0" w:line="268" w:lineRule="auto"/>
              <w:ind w:right="45"/>
              <w:jc w:val="center"/>
              <w:rPr>
                <w:rFonts w:ascii="Times New Roman" w:hAnsi="Times New Roman" w:cs="Times New Roman"/>
                <w:noProof/>
                <w:spacing w:val="-2"/>
                <w:w w:val="105"/>
                <w:sz w:val="12"/>
                <w:szCs w:val="12"/>
              </w:rPr>
            </w:pPr>
            <w:r>
              <w:rPr>
                <w:rFonts w:ascii="Times New Roman" w:hAnsi="Times New Roman"/>
                <w:noProof/>
                <w:sz w:val="12"/>
                <w:szCs w:val="12"/>
              </w:rPr>
              <w:t>Décision 023/07 A déterminant la composition du conseil de discipline</w:t>
            </w:r>
          </w:p>
        </w:tc>
        <w:tc>
          <w:tcPr>
            <w:tcW w:w="1322"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1" w:after="0" w:line="240" w:lineRule="auto"/>
              <w:jc w:val="center"/>
              <w:rPr>
                <w:rFonts w:ascii="Times New Roman" w:eastAsia="Times New Roman" w:hAnsi="Times New Roman" w:cs="Times New Roman"/>
                <w:b/>
                <w:bCs/>
                <w:noProof/>
                <w:sz w:val="12"/>
                <w:szCs w:val="12"/>
              </w:rPr>
            </w:pPr>
            <w:r>
              <w:rPr>
                <w:rFonts w:ascii="Times New Roman" w:hAnsi="Times New Roman"/>
                <w:noProof/>
                <w:sz w:val="12"/>
                <w:szCs w:val="12"/>
              </w:rPr>
              <w:t>22.1.2007</w:t>
            </w:r>
          </w:p>
        </w:tc>
        <w:tc>
          <w:tcPr>
            <w:tcW w:w="1687"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jc w:val="center"/>
              <w:rPr>
                <w:rFonts w:ascii="Times New Roman" w:hAnsi="Times New Roman" w:cs="Times New Roman"/>
                <w:noProof/>
                <w:sz w:val="12"/>
                <w:szCs w:val="12"/>
              </w:rPr>
            </w:pPr>
          </w:p>
        </w:tc>
        <w:tc>
          <w:tcPr>
            <w:tcW w:w="874" w:type="dxa"/>
            <w:tcBorders>
              <w:top w:val="single" w:sz="6" w:space="0" w:color="000000"/>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b/>
          <w:bCs/>
          <w:noProof/>
          <w:sz w:val="20"/>
          <w:szCs w:val="20"/>
        </w:rPr>
      </w:pPr>
    </w:p>
    <w:tbl>
      <w:tblPr>
        <w:tblW w:w="11108" w:type="dxa"/>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687"/>
        <w:gridCol w:w="874"/>
      </w:tblGrid>
      <w:tr>
        <w:trPr>
          <w:trHeight w:hRule="exact" w:val="797"/>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174" w:after="0" w:line="240" w:lineRule="auto"/>
              <w:jc w:val="center"/>
              <w:rPr>
                <w:rFonts w:ascii="Times New Roman" w:eastAsia="Times New Roman" w:hAnsi="Times New Roman" w:cs="Times New Roman"/>
                <w:noProof/>
                <w:sz w:val="38"/>
                <w:szCs w:val="38"/>
              </w:rPr>
            </w:pPr>
            <w:r>
              <w:rPr>
                <w:rFonts w:ascii="Times New Roman" w:hAnsi="Times New Roman"/>
                <w:b/>
                <w:noProof/>
                <w:sz w:val="38"/>
              </w:rPr>
              <w:t>Régime applicable aux autres agents</w:t>
            </w:r>
          </w:p>
        </w:tc>
      </w:tr>
      <w:tr>
        <w:trPr>
          <w:trHeight w:hRule="exact" w:val="615"/>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803"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66"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68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874"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11108" w:type="dxa"/>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687"/>
        <w:gridCol w:w="874"/>
      </w:tblGrid>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41" w:after="0" w:line="240" w:lineRule="auto"/>
              <w:ind w:right="874"/>
              <w:jc w:val="center"/>
              <w:rPr>
                <w:rFonts w:ascii="Times New Roman" w:eastAsia="Times New Roman" w:hAnsi="Times New Roman" w:cs="Times New Roman"/>
                <w:noProof/>
                <w:sz w:val="25"/>
                <w:szCs w:val="25"/>
              </w:rPr>
            </w:pPr>
            <w:r>
              <w:rPr>
                <w:rFonts w:ascii="Times New Roman" w:hAnsi="Times New Roman"/>
                <w:b/>
                <w:noProof/>
                <w:sz w:val="25"/>
                <w:szCs w:val="25"/>
              </w:rPr>
              <w:t xml:space="preserve">                  Titre II – Agents temporaires</w:t>
            </w:r>
          </w:p>
        </w:tc>
      </w:tr>
      <w:tr>
        <w:trPr>
          <w:trHeight w:hRule="exact" w:val="482"/>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31" w:after="0" w:line="240" w:lineRule="auto"/>
              <w:ind w:right="870"/>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1 – Dispositions générales</w:t>
            </w:r>
          </w:p>
        </w:tc>
      </w:tr>
      <w:tr>
        <w:trPr>
          <w:trHeight w:hRule="exact" w:val="463"/>
        </w:trPr>
        <w:tc>
          <w:tcPr>
            <w:tcW w:w="1156"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8</w:t>
            </w:r>
          </w:p>
        </w:tc>
        <w:tc>
          <w:tcPr>
            <w:tcW w:w="2803"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48" w:after="0" w:line="260" w:lineRule="auto"/>
              <w:ind w:right="124"/>
              <w:jc w:val="center"/>
              <w:rPr>
                <w:rFonts w:ascii="Times New Roman" w:eastAsia="Times New Roman" w:hAnsi="Times New Roman" w:cs="Times New Roman"/>
                <w:noProof/>
                <w:sz w:val="16"/>
                <w:szCs w:val="16"/>
              </w:rPr>
            </w:pPr>
            <w:r>
              <w:rPr>
                <w:rFonts w:ascii="Times New Roman" w:hAnsi="Times New Roman"/>
                <w:b/>
                <w:noProof/>
                <w:sz w:val="16"/>
                <w:szCs w:val="16"/>
              </w:rPr>
              <w:t>Politique générale d’engagement et d’emploi des agents temporaires</w:t>
            </w:r>
          </w:p>
        </w:tc>
        <w:tc>
          <w:tcPr>
            <w:tcW w:w="3266"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Directive interne DRH 001/15 – Lignes directrices relatives à l’engagement des agents temporaires au CESE</w:t>
            </w:r>
          </w:p>
        </w:tc>
        <w:tc>
          <w:tcPr>
            <w:tcW w:w="13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17.12.2015</w:t>
            </w:r>
          </w:p>
        </w:tc>
        <w:tc>
          <w:tcPr>
            <w:tcW w:w="1687" w:type="dxa"/>
            <w:vMerge w:val="restart"/>
            <w:tcBorders>
              <w:top w:val="single" w:sz="5" w:space="0" w:color="000000"/>
              <w:left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74"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before="108"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63"/>
        </w:trPr>
        <w:tc>
          <w:tcPr>
            <w:tcW w:w="1156" w:type="dxa"/>
            <w:tcBorders>
              <w:top w:val="single" w:sz="3" w:space="0" w:color="000000"/>
              <w:left w:val="single" w:sz="4" w:space="0" w:color="000000"/>
              <w:bottom w:val="single" w:sz="3" w:space="0" w:color="000000"/>
              <w:right w:val="single" w:sz="3" w:space="0" w:color="000000"/>
            </w:tcBorders>
            <w:shd w:val="clear" w:color="auto" w:fill="FFFF93"/>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12, paragraphe 5</w:t>
            </w:r>
          </w:p>
        </w:tc>
        <w:tc>
          <w:tcPr>
            <w:tcW w:w="2803"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1" w:after="0" w:line="260" w:lineRule="auto"/>
              <w:ind w:right="114"/>
              <w:jc w:val="center"/>
              <w:rPr>
                <w:rFonts w:ascii="Times New Roman" w:eastAsia="Times New Roman" w:hAnsi="Times New Roman" w:cs="Times New Roman"/>
                <w:noProof/>
                <w:sz w:val="16"/>
                <w:szCs w:val="16"/>
              </w:rPr>
            </w:pPr>
            <w:r>
              <w:rPr>
                <w:rFonts w:ascii="Times New Roman" w:hAnsi="Times New Roman"/>
                <w:b/>
                <w:noProof/>
                <w:sz w:val="16"/>
                <w:szCs w:val="16"/>
              </w:rPr>
              <w:t>Procédures de recrutement des agents temporaires</w:t>
            </w:r>
          </w:p>
        </w:tc>
        <w:tc>
          <w:tcPr>
            <w:tcW w:w="3266"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fr-BE"/>
              </w:rPr>
            </w:pPr>
          </w:p>
        </w:tc>
        <w:tc>
          <w:tcPr>
            <w:tcW w:w="1322"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fr-BE"/>
              </w:rPr>
            </w:pPr>
          </w:p>
        </w:tc>
        <w:tc>
          <w:tcPr>
            <w:tcW w:w="1687"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74"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fr-BE"/>
              </w:rPr>
            </w:pPr>
          </w:p>
        </w:tc>
      </w:tr>
      <w:tr>
        <w:trPr>
          <w:trHeight w:hRule="exact" w:val="463"/>
        </w:trPr>
        <w:tc>
          <w:tcPr>
            <w:tcW w:w="1156"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hAnsi="Times New Roman" w:cs="Times New Roman"/>
                <w:b/>
                <w:noProof/>
                <w:w w:val="105"/>
                <w:sz w:val="12"/>
                <w:szCs w:val="12"/>
              </w:rPr>
            </w:pPr>
            <w:r>
              <w:rPr>
                <w:rFonts w:ascii="Times New Roman"/>
                <w:b/>
                <w:noProof/>
                <w:sz w:val="12"/>
                <w:szCs w:val="12"/>
              </w:rPr>
              <w:t>16 +</w:t>
            </w:r>
            <w:r>
              <w:rPr>
                <w:rFonts w:ascii="Times New Roman"/>
                <w:b/>
                <w:noProof/>
                <w:sz w:val="12"/>
                <w:szCs w:val="12"/>
              </w:rPr>
              <w:t> </w:t>
            </w:r>
            <w:r>
              <w:rPr>
                <w:rFonts w:ascii="Times New Roman"/>
                <w:b/>
                <w:noProof/>
                <w:sz w:val="12"/>
                <w:szCs w:val="12"/>
              </w:rPr>
              <w:t>91</w:t>
            </w:r>
          </w:p>
        </w:tc>
        <w:tc>
          <w:tcPr>
            <w:tcW w:w="2803"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1" w:after="0" w:line="260" w:lineRule="auto"/>
              <w:ind w:right="114"/>
              <w:jc w:val="center"/>
              <w:rPr>
                <w:rFonts w:ascii="Times New Roman" w:hAnsi="Times New Roman" w:cs="Times New Roman"/>
                <w:b/>
                <w:noProof/>
                <w:spacing w:val="-1"/>
                <w:sz w:val="16"/>
                <w:szCs w:val="16"/>
              </w:rPr>
            </w:pPr>
            <w:r>
              <w:rPr>
                <w:rFonts w:ascii="Times New Roman" w:hAnsi="Times New Roman"/>
                <w:b/>
                <w:bCs/>
                <w:noProof/>
                <w:sz w:val="16"/>
                <w:szCs w:val="16"/>
              </w:rPr>
              <w:t>Conditions de travail</w:t>
            </w:r>
          </w:p>
        </w:tc>
        <w:tc>
          <w:tcPr>
            <w:tcW w:w="326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spacing w:val="-2"/>
                <w:w w:val="105"/>
                <w:sz w:val="12"/>
                <w:szCs w:val="12"/>
              </w:rPr>
            </w:pPr>
            <w:r>
              <w:rPr>
                <w:rFonts w:ascii="Times New Roman"/>
                <w:noProof/>
                <w:sz w:val="12"/>
                <w:szCs w:val="12"/>
              </w:rPr>
              <w:t>D</w:t>
            </w:r>
            <w:r>
              <w:rPr>
                <w:rFonts w:ascii="Times New Roman"/>
                <w:noProof/>
                <w:sz w:val="12"/>
                <w:szCs w:val="12"/>
              </w:rPr>
              <w:t>é</w:t>
            </w:r>
            <w:r>
              <w:rPr>
                <w:rFonts w:ascii="Times New Roman"/>
                <w:noProof/>
                <w:sz w:val="12"/>
                <w:szCs w:val="12"/>
              </w:rPr>
              <w:t>cision</w:t>
            </w:r>
            <w:r>
              <w:rPr>
                <w:rFonts w:ascii="Times New Roman"/>
                <w:noProof/>
                <w:sz w:val="12"/>
                <w:szCs w:val="12"/>
              </w:rPr>
              <w:t> </w:t>
            </w:r>
            <w:r>
              <w:rPr>
                <w:rFonts w:ascii="Times New Roman"/>
                <w:noProof/>
                <w:sz w:val="12"/>
                <w:szCs w:val="12"/>
              </w:rPr>
              <w:t>205/18 relative aux heures suppl</w:t>
            </w:r>
            <w:r>
              <w:rPr>
                <w:rFonts w:ascii="Times New Roman"/>
                <w:noProof/>
                <w:sz w:val="12"/>
                <w:szCs w:val="12"/>
              </w:rPr>
              <w:t>é</w:t>
            </w:r>
            <w:r>
              <w:rPr>
                <w:rFonts w:ascii="Times New Roman"/>
                <w:noProof/>
                <w:sz w:val="12"/>
                <w:szCs w:val="12"/>
              </w:rPr>
              <w:t>mentaires effectu</w:t>
            </w:r>
            <w:r>
              <w:rPr>
                <w:rFonts w:ascii="Times New Roman"/>
                <w:noProof/>
                <w:sz w:val="12"/>
                <w:szCs w:val="12"/>
              </w:rPr>
              <w:t>é</w:t>
            </w:r>
            <w:r>
              <w:rPr>
                <w:rFonts w:ascii="Times New Roman"/>
                <w:noProof/>
                <w:sz w:val="12"/>
                <w:szCs w:val="12"/>
              </w:rPr>
              <w:t>es par les chauffeurs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hAnsi="Times New Roman" w:cs="Times New Roman"/>
                <w:noProof/>
                <w:w w:val="105"/>
                <w:sz w:val="12"/>
                <w:szCs w:val="12"/>
              </w:rPr>
            </w:pPr>
            <w:r>
              <w:rPr>
                <w:rFonts w:ascii="Times New Roman"/>
                <w:noProof/>
                <w:sz w:val="12"/>
                <w:szCs w:val="12"/>
              </w:rPr>
              <w:t>1.1.2018</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sz w:val="12"/>
                <w:szCs w:val="12"/>
              </w:rPr>
            </w:pPr>
          </w:p>
        </w:tc>
        <w:tc>
          <w:tcPr>
            <w:tcW w:w="874" w:type="dxa"/>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641"/>
        </w:trPr>
        <w:tc>
          <w:tcPr>
            <w:tcW w:w="1156"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szCs w:val="12"/>
              </w:rPr>
              <w:t>17 + 91</w:t>
            </w:r>
          </w:p>
        </w:tc>
        <w:tc>
          <w:tcPr>
            <w:tcW w:w="2803"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Congé de maternité et son paiement</w:t>
            </w:r>
          </w:p>
        </w:tc>
        <w:tc>
          <w:tcPr>
            <w:tcW w:w="3266"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3" w:after="0" w:line="268" w:lineRule="auto"/>
              <w:ind w:right="159"/>
              <w:jc w:val="center"/>
              <w:rPr>
                <w:rFonts w:ascii="Times New Roman" w:eastAsia="Times New Roman" w:hAnsi="Times New Roman" w:cs="Times New Roman"/>
                <w:noProof/>
                <w:sz w:val="12"/>
                <w:szCs w:val="12"/>
              </w:rPr>
            </w:pPr>
            <w:r>
              <w:rPr>
                <w:rFonts w:ascii="Times New Roman" w:hAnsi="Times New Roman"/>
                <w:noProof/>
                <w:sz w:val="12"/>
                <w:szCs w:val="12"/>
              </w:rPr>
              <w:t>Décision 234/14 A relative au congé de maternité et à son paiement pour les femmes dont le congé de maternité débute avant la fin de leur contrat</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sz w:val="12"/>
                <w:szCs w:val="12"/>
              </w:rPr>
            </w:pPr>
          </w:p>
        </w:tc>
        <w:tc>
          <w:tcPr>
            <w:tcW w:w="87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11108" w:type="dxa"/>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687"/>
        <w:gridCol w:w="874"/>
      </w:tblGrid>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1" w:after="0" w:line="240" w:lineRule="auto"/>
              <w:ind w:right="874"/>
              <w:jc w:val="center"/>
              <w:rPr>
                <w:rFonts w:ascii="Times New Roman" w:eastAsia="Times New Roman" w:hAnsi="Times New Roman" w:cs="Times New Roman"/>
                <w:noProof/>
                <w:sz w:val="25"/>
                <w:szCs w:val="25"/>
              </w:rPr>
            </w:pPr>
            <w:r>
              <w:rPr>
                <w:rFonts w:ascii="Times New Roman" w:hAnsi="Times New Roman"/>
                <w:b/>
                <w:noProof/>
                <w:sz w:val="25"/>
                <w:szCs w:val="25"/>
              </w:rPr>
              <w:t xml:space="preserve">                     Titre IV – Agents contractuels</w:t>
            </w:r>
          </w:p>
        </w:tc>
      </w:tr>
      <w:tr>
        <w:trPr>
          <w:trHeight w:hRule="exact" w:val="482"/>
        </w:trPr>
        <w:tc>
          <w:tcPr>
            <w:tcW w:w="11108" w:type="dxa"/>
            <w:gridSpan w:val="6"/>
            <w:tcBorders>
              <w:top w:val="single" w:sz="5" w:space="0" w:color="000000"/>
              <w:left w:val="single" w:sz="4" w:space="0" w:color="000000"/>
              <w:bottom w:val="single" w:sz="4" w:space="0" w:color="000000"/>
              <w:right w:val="single" w:sz="5" w:space="0" w:color="000000"/>
            </w:tcBorders>
            <w:shd w:val="clear" w:color="auto" w:fill="DAEEF3"/>
          </w:tcPr>
          <w:p>
            <w:pPr>
              <w:widowControl w:val="0"/>
              <w:spacing w:before="131" w:after="0" w:line="240" w:lineRule="auto"/>
              <w:ind w:right="870"/>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1 – Dispositions générales</w:t>
            </w:r>
          </w:p>
        </w:tc>
      </w:tr>
      <w:tr>
        <w:trPr>
          <w:trHeight w:hRule="exact" w:val="715"/>
        </w:trPr>
        <w:tc>
          <w:tcPr>
            <w:tcW w:w="1156"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hAnsi="Times New Roman"/>
                <w:b/>
                <w:noProof/>
                <w:sz w:val="12"/>
                <w:szCs w:val="12"/>
              </w:rPr>
              <w:t>79, paragraphe 2</w:t>
            </w:r>
          </w:p>
        </w:tc>
        <w:tc>
          <w:tcPr>
            <w:tcW w:w="2803"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108"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5"/>
              </w:rPr>
              <w:t>Recours aux agents contractuels</w:t>
            </w:r>
          </w:p>
        </w:tc>
        <w:tc>
          <w:tcPr>
            <w:tcW w:w="3266"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8" w:after="0" w:line="240" w:lineRule="auto"/>
              <w:jc w:val="center"/>
              <w:rPr>
                <w:rFonts w:ascii="Times New Roman" w:eastAsia="Times New Roman" w:hAnsi="Times New Roman" w:cs="Times New Roman"/>
                <w:b/>
                <w:bCs/>
                <w:noProof/>
                <w:sz w:val="12"/>
                <w:szCs w:val="12"/>
              </w:rPr>
            </w:pPr>
            <w:r>
              <w:rPr>
                <w:rFonts w:ascii="Times New Roman" w:hAnsi="Times New Roman"/>
                <w:noProof/>
                <w:sz w:val="11"/>
              </w:rPr>
              <w:t>Décision 443/14 A adoptant les dispositions générales d’exécution relatives aux procédures régissant l’engagement et l’emploi des agents contractuels au Comité économique et social européen</w:t>
            </w:r>
          </w:p>
        </w:tc>
        <w:tc>
          <w:tcPr>
            <w:tcW w:w="1322"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b/>
                <w:bCs/>
                <w:noProof/>
                <w:sz w:val="12"/>
                <w:szCs w:val="12"/>
              </w:rPr>
            </w:pPr>
            <w:r>
              <w:rPr>
                <w:rFonts w:ascii="Times New Roman" w:hAnsi="Times New Roman"/>
                <w:noProof/>
                <w:sz w:val="11"/>
              </w:rPr>
              <w:t>4.12.2014</w:t>
            </w:r>
          </w:p>
        </w:tc>
        <w:tc>
          <w:tcPr>
            <w:tcW w:w="1687" w:type="dxa"/>
            <w:tcBorders>
              <w:top w:val="single" w:sz="4" w:space="0" w:color="000000"/>
              <w:left w:val="single" w:sz="4" w:space="0" w:color="000000"/>
              <w:bottom w:val="single" w:sz="4" w:space="0" w:color="000000"/>
              <w:right w:val="single" w:sz="4" w:space="0" w:color="000000"/>
            </w:tcBorders>
            <w:shd w:val="clear" w:color="auto" w:fill="FFFF65"/>
            <w:vAlign w:val="center"/>
          </w:tcPr>
          <w:p>
            <w:pPr>
              <w:jc w:val="center"/>
              <w:rPr>
                <w:rFonts w:ascii="Times New Roman" w:hAnsi="Times New Roman" w:cs="Times New Roman"/>
                <w:noProof/>
              </w:rPr>
            </w:pPr>
          </w:p>
        </w:tc>
        <w:tc>
          <w:tcPr>
            <w:tcW w:w="874"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11108" w:type="dxa"/>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687"/>
        <w:gridCol w:w="874"/>
      </w:tblGrid>
      <w:tr>
        <w:trPr>
          <w:trHeight w:hRule="exact" w:val="461"/>
        </w:trPr>
        <w:tc>
          <w:tcPr>
            <w:tcW w:w="11108" w:type="dxa"/>
            <w:gridSpan w:val="6"/>
            <w:tcBorders>
              <w:top w:val="single" w:sz="5" w:space="0" w:color="000000"/>
              <w:left w:val="single" w:sz="4" w:space="0" w:color="000000"/>
              <w:bottom w:val="single" w:sz="4" w:space="0" w:color="000000"/>
              <w:right w:val="single" w:sz="5" w:space="0" w:color="000000"/>
            </w:tcBorders>
            <w:shd w:val="clear" w:color="auto" w:fill="DCE6F1"/>
            <w:vAlign w:val="center"/>
          </w:tcPr>
          <w:p>
            <w:pPr>
              <w:widowControl w:val="0"/>
              <w:spacing w:before="121"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3 – Conditions d’engagement</w:t>
            </w:r>
          </w:p>
        </w:tc>
      </w:tr>
      <w:tr>
        <w:trPr>
          <w:trHeight w:hRule="exact" w:val="715"/>
        </w:trPr>
        <w:tc>
          <w:tcPr>
            <w:tcW w:w="1156"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87"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82</w:t>
            </w:r>
          </w:p>
        </w:tc>
        <w:tc>
          <w:tcPr>
            <w:tcW w:w="2803"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180" w:lineRule="atLeast"/>
              <w:ind w:right="169"/>
              <w:jc w:val="center"/>
              <w:rPr>
                <w:rFonts w:ascii="Times New Roman" w:eastAsia="Times New Roman" w:hAnsi="Times New Roman" w:cs="Times New Roman"/>
                <w:noProof/>
                <w:sz w:val="15"/>
                <w:szCs w:val="15"/>
              </w:rPr>
            </w:pPr>
            <w:r>
              <w:rPr>
                <w:rFonts w:ascii="Times New Roman" w:hAnsi="Times New Roman"/>
                <w:b/>
                <w:noProof/>
                <w:sz w:val="15"/>
              </w:rPr>
              <w:t>Procédures de recrutement des agents contractuels</w:t>
            </w:r>
          </w:p>
        </w:tc>
        <w:tc>
          <w:tcPr>
            <w:tcW w:w="3266"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before="80" w:after="0" w:line="268" w:lineRule="auto"/>
              <w:ind w:right="41"/>
              <w:jc w:val="center"/>
              <w:rPr>
                <w:rFonts w:ascii="Times New Roman" w:eastAsia="Times New Roman" w:hAnsi="Times New Roman" w:cs="Times New Roman"/>
                <w:noProof/>
                <w:sz w:val="11"/>
                <w:szCs w:val="11"/>
              </w:rPr>
            </w:pPr>
            <w:r>
              <w:rPr>
                <w:rFonts w:ascii="Times New Roman" w:hAnsi="Times New Roman"/>
                <w:noProof/>
                <w:sz w:val="11"/>
              </w:rPr>
              <w:t>Décision 444/14 A – Dispositions générales d’exécution relatives aux critères applicables au classement en échelon lors du recrutement ou de l’engagement</w:t>
            </w:r>
          </w:p>
        </w:tc>
        <w:tc>
          <w:tcPr>
            <w:tcW w:w="1322"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noProof/>
                <w:sz w:val="11"/>
              </w:rPr>
              <w:t>4.12.2014</w:t>
            </w:r>
          </w:p>
        </w:tc>
        <w:tc>
          <w:tcPr>
            <w:tcW w:w="1687"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Times New Roman" w:hAnsi="Times New Roman" w:cs="Times New Roman"/>
                <w:noProof/>
                <w:sz w:val="11"/>
                <w:szCs w:val="11"/>
                <w:lang w:val="en-US"/>
              </w:rPr>
            </w:pPr>
          </w:p>
        </w:tc>
        <w:tc>
          <w:tcPr>
            <w:tcW w:w="874" w:type="dxa"/>
            <w:tcBorders>
              <w:top w:val="single" w:sz="4" w:space="0" w:color="000000"/>
              <w:left w:val="single" w:sz="4" w:space="0" w:color="000000"/>
              <w:bottom w:val="single" w:sz="4" w:space="0" w:color="000000"/>
              <w:right w:val="single" w:sz="4" w:space="0" w:color="000000"/>
            </w:tcBorders>
            <w:shd w:val="clear" w:color="auto" w:fill="FFFF66"/>
            <w:vAlign w:val="center"/>
          </w:tcPr>
          <w:p>
            <w:pPr>
              <w:jc w:val="center"/>
              <w:rPr>
                <w:rFonts w:ascii="Times New Roman" w:hAnsi="Times New Roman" w:cs="Times New Roman"/>
                <w:b/>
                <w:noProof/>
                <w:sz w:val="16"/>
                <w:szCs w:val="16"/>
              </w:rPr>
            </w:pPr>
            <w:r>
              <w:rPr>
                <w:rFonts w:ascii="Times New Roman" w:hAnsi="Times New Roman"/>
                <w:b/>
                <w:noProof/>
                <w:sz w:val="16"/>
                <w:szCs w:val="16"/>
              </w:rPr>
              <w:t xml:space="preserve">0 </w:t>
            </w:r>
          </w:p>
        </w:tc>
      </w:tr>
      <w:tr>
        <w:trPr>
          <w:trHeight w:hRule="exact" w:val="715"/>
        </w:trPr>
        <w:tc>
          <w:tcPr>
            <w:tcW w:w="1156"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89" w:after="0" w:line="240" w:lineRule="auto"/>
              <w:jc w:val="center"/>
              <w:rPr>
                <w:rFonts w:ascii="Times New Roman" w:eastAsia="Times New Roman" w:hAnsi="Times New Roman" w:cs="Times New Roman"/>
                <w:noProof/>
                <w:sz w:val="12"/>
                <w:szCs w:val="12"/>
              </w:rPr>
            </w:pPr>
            <w:r>
              <w:rPr>
                <w:rFonts w:ascii="Times New Roman" w:hAnsi="Times New Roman"/>
                <w:b/>
                <w:noProof/>
                <w:sz w:val="12"/>
                <w:szCs w:val="12"/>
              </w:rPr>
              <w:t>86</w:t>
            </w:r>
          </w:p>
        </w:tc>
        <w:tc>
          <w:tcPr>
            <w:tcW w:w="2803"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5"/>
                <w:szCs w:val="15"/>
              </w:rPr>
            </w:pPr>
            <w:r>
              <w:rPr>
                <w:rFonts w:ascii="Times New Roman" w:hAnsi="Times New Roman"/>
                <w:b/>
                <w:noProof/>
                <w:sz w:val="15"/>
              </w:rPr>
              <w:t>Grades au recrutement</w:t>
            </w:r>
          </w:p>
        </w:tc>
        <w:tc>
          <w:tcPr>
            <w:tcW w:w="3266"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before="82" w:after="0" w:line="268" w:lineRule="auto"/>
              <w:ind w:right="41"/>
              <w:jc w:val="center"/>
              <w:rPr>
                <w:rFonts w:ascii="Times New Roman" w:eastAsia="Times New Roman" w:hAnsi="Times New Roman" w:cs="Times New Roman"/>
                <w:noProof/>
                <w:sz w:val="11"/>
                <w:szCs w:val="11"/>
              </w:rPr>
            </w:pPr>
            <w:r>
              <w:rPr>
                <w:rFonts w:ascii="Times New Roman" w:hAnsi="Times New Roman"/>
                <w:noProof/>
                <w:sz w:val="11"/>
              </w:rPr>
              <w:t>Décision 444/14 A – Dispositions générales d’exécution relatives aux critères applicables au classement en échelon lors du recrutement ou de l’engagement</w:t>
            </w:r>
          </w:p>
        </w:tc>
        <w:tc>
          <w:tcPr>
            <w:tcW w:w="1322"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before="8" w:after="0" w:line="240" w:lineRule="auto"/>
              <w:jc w:val="center"/>
              <w:rPr>
                <w:rFonts w:ascii="Times New Roman" w:eastAsia="Times New Roman" w:hAnsi="Times New Roman" w:cs="Times New Roman"/>
                <w:b/>
                <w:bCs/>
                <w:noProof/>
                <w:sz w:val="12"/>
                <w:szCs w:val="12"/>
                <w:lang w:val="fr-BE"/>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noProof/>
                <w:sz w:val="11"/>
              </w:rPr>
              <w:t>4.12.2014</w:t>
            </w:r>
          </w:p>
        </w:tc>
        <w:tc>
          <w:tcPr>
            <w:tcW w:w="1687"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Times New Roman" w:hAnsi="Times New Roman" w:cs="Times New Roman"/>
                <w:noProof/>
                <w:sz w:val="11"/>
                <w:szCs w:val="11"/>
                <w:lang w:val="en-US"/>
              </w:rPr>
            </w:pPr>
          </w:p>
        </w:tc>
        <w:tc>
          <w:tcPr>
            <w:tcW w:w="874"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jc w:val="center"/>
        <w:rPr>
          <w:rFonts w:ascii="Times New Roman" w:eastAsia="Times New Roman" w:hAnsi="Times New Roman" w:cs="Times New Roman"/>
          <w:b/>
          <w:bCs/>
          <w:noProof/>
          <w:sz w:val="20"/>
          <w:szCs w:val="20"/>
        </w:rPr>
      </w:pPr>
    </w:p>
    <w:p>
      <w:pPr>
        <w:jc w:val="center"/>
        <w:rPr>
          <w:rFonts w:ascii="Times New Roman" w:hAnsi="Times New Roman" w:cs="Times New Roman"/>
          <w:noProof/>
        </w:rPr>
      </w:pPr>
      <w:r>
        <w:rPr>
          <w:noProof/>
        </w:rPr>
        <w:br w:type="page"/>
      </w: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756"/>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102" w:after="0" w:line="240" w:lineRule="auto"/>
              <w:jc w:val="center"/>
              <w:rPr>
                <w:rFonts w:ascii="Times New Roman" w:eastAsia="Times New Roman" w:hAnsi="Times New Roman" w:cs="Times New Roman"/>
                <w:noProof/>
                <w:sz w:val="47"/>
                <w:szCs w:val="47"/>
              </w:rPr>
            </w:pPr>
            <w:r>
              <w:rPr>
                <w:rFonts w:ascii="Times New Roman" w:hAnsi="Times New Roman"/>
                <w:b/>
                <w:noProof/>
                <w:sz w:val="47"/>
              </w:rPr>
              <w:t>Comité des régions</w:t>
            </w:r>
          </w:p>
        </w:tc>
      </w:tr>
      <w:tr>
        <w:trPr>
          <w:trHeight w:hRule="exact" w:val="737"/>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28" w:after="0" w:line="240" w:lineRule="auto"/>
              <w:ind w:right="933"/>
              <w:jc w:val="center"/>
              <w:rPr>
                <w:rFonts w:ascii="Times New Roman" w:eastAsia="Times New Roman" w:hAnsi="Times New Roman" w:cs="Times New Roman"/>
                <w:noProof/>
                <w:sz w:val="39"/>
                <w:szCs w:val="39"/>
              </w:rPr>
            </w:pPr>
            <w:r>
              <w:rPr>
                <w:rFonts w:ascii="Times New Roman" w:hAnsi="Times New Roman"/>
                <w:b/>
                <w:noProof/>
                <w:sz w:val="39"/>
              </w:rPr>
              <w:t xml:space="preserve">         Statut des fonctionnaires</w:t>
            </w:r>
          </w:p>
          <w:p>
            <w:pPr>
              <w:widowControl w:val="0"/>
              <w:spacing w:before="18" w:after="0" w:line="240" w:lineRule="auto"/>
              <w:ind w:right="933"/>
              <w:jc w:val="center"/>
              <w:rPr>
                <w:rFonts w:ascii="Times New Roman" w:eastAsia="Times New Roman" w:hAnsi="Times New Roman" w:cs="Times New Roman"/>
                <w:noProof/>
                <w:sz w:val="18"/>
                <w:szCs w:val="18"/>
              </w:rPr>
            </w:pPr>
            <w:r>
              <w:rPr>
                <w:rFonts w:ascii="Times New Roman" w:hAnsi="Times New Roman"/>
                <w:b/>
                <w:noProof/>
                <w:sz w:val="18"/>
              </w:rPr>
              <w:t>(applicable par analogie aux autres agents lorsque le RAA le prévoit expressément)</w:t>
            </w:r>
          </w:p>
        </w:tc>
      </w:tr>
      <w:tr>
        <w:trPr>
          <w:trHeight w:hRule="exact" w:val="629"/>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Article</w:t>
            </w:r>
          </w:p>
        </w:tc>
        <w:tc>
          <w:tcPr>
            <w:tcW w:w="2551"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Sujet</w:t>
            </w:r>
          </w:p>
        </w:tc>
        <w:tc>
          <w:tcPr>
            <w:tcW w:w="302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Entrée en vigueur</w:t>
            </w:r>
          </w:p>
        </w:tc>
        <w:tc>
          <w:tcPr>
            <w:tcW w:w="168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Date d’expiration</w:t>
            </w:r>
          </w:p>
        </w:tc>
        <w:tc>
          <w:tcPr>
            <w:tcW w:w="936"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04"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Comptabilisation</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4"/>
        </w:trPr>
        <w:tc>
          <w:tcPr>
            <w:tcW w:w="10681"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50"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 – Dispositions générales</w:t>
            </w:r>
          </w:p>
        </w:tc>
      </w:tr>
      <w:tr>
        <w:trPr>
          <w:trHeight w:hRule="exact" w:val="474"/>
        </w:trPr>
        <w:tc>
          <w:tcPr>
            <w:tcW w:w="1156" w:type="dxa"/>
            <w:vMerge w:val="restart"/>
            <w:tcBorders>
              <w:top w:val="single" w:sz="6" w:space="0" w:color="000000"/>
              <w:left w:val="single" w:sz="4" w:space="0" w:color="000000"/>
              <w:bottom w:val="single" w:sz="6" w:space="0" w:color="000000"/>
              <w:right w:val="single" w:sz="4" w:space="0" w:color="auto"/>
            </w:tcBorders>
            <w:shd w:val="clear" w:color="auto" w:fill="DA9694"/>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2</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 xml:space="preserve">Pouvoirs de l’AIPN </w:t>
            </w:r>
            <w:r>
              <w:rPr>
                <w:rFonts w:ascii="Times New Roman" w:hAnsi="Times New Roman"/>
                <w:b/>
                <w:noProof/>
                <w:sz w:val="16"/>
              </w:rPr>
              <w:br/>
              <w:t>(subdélégation)</w:t>
            </w: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6/2016 relative aux pouvoirs de l’AIPN</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rPr>
              <w:t>26.4.2016</w:t>
            </w:r>
          </w:p>
        </w:tc>
        <w:tc>
          <w:tcPr>
            <w:tcW w:w="1687"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5" w:space="0" w:color="000000"/>
              <w:left w:val="single" w:sz="4" w:space="0" w:color="auto"/>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74"/>
        </w:trPr>
        <w:tc>
          <w:tcPr>
            <w:tcW w:w="1156" w:type="dxa"/>
            <w:vMerge/>
            <w:tcBorders>
              <w:top w:val="single" w:sz="4" w:space="0" w:color="000000"/>
              <w:left w:val="single" w:sz="4" w:space="0" w:color="000000"/>
              <w:bottom w:val="single" w:sz="6"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40" w:after="0" w:line="254" w:lineRule="auto"/>
              <w:ind w:right="62"/>
              <w:jc w:val="center"/>
              <w:rPr>
                <w:rFonts w:ascii="Times New Roman" w:hAnsi="Times New Roman" w:cs="Times New Roman"/>
                <w:noProof/>
                <w:sz w:val="12"/>
                <w:szCs w:val="12"/>
              </w:rPr>
            </w:pPr>
            <w:r>
              <w:rPr>
                <w:rFonts w:ascii="Times New Roman" w:hAnsi="Times New Roman"/>
                <w:noProof/>
                <w:sz w:val="12"/>
                <w:szCs w:val="12"/>
              </w:rPr>
              <w:t>Décision 370/2016 du SG relative aux pouvoirs de l’AIPN</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pacing w:val="-1"/>
                <w:sz w:val="12"/>
                <w:szCs w:val="12"/>
              </w:rPr>
            </w:pPr>
            <w:r>
              <w:rPr>
                <w:rFonts w:ascii="Times New Roman" w:hAnsi="Times New Roman"/>
                <w:noProof/>
                <w:sz w:val="12"/>
                <w:szCs w:val="12"/>
              </w:rPr>
              <w:t>1.1.2017</w:t>
            </w:r>
          </w:p>
        </w:tc>
        <w:tc>
          <w:tcPr>
            <w:tcW w:w="1687"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 </w:t>
            </w:r>
          </w:p>
        </w:tc>
        <w:tc>
          <w:tcPr>
            <w:tcW w:w="936" w:type="dxa"/>
            <w:tcBorders>
              <w:left w:val="single" w:sz="4" w:space="0" w:color="auto"/>
              <w:bottom w:val="single" w:sz="6"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34"/>
        </w:trPr>
        <w:tc>
          <w:tcPr>
            <w:tcW w:w="1156" w:type="dxa"/>
            <w:vMerge/>
            <w:tcBorders>
              <w:top w:val="single" w:sz="4" w:space="0" w:color="000000"/>
              <w:left w:val="single" w:sz="4" w:space="0" w:color="000000"/>
              <w:bottom w:val="single" w:sz="6"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40" w:after="0" w:line="254" w:lineRule="auto"/>
              <w:ind w:right="62"/>
              <w:jc w:val="center"/>
              <w:rPr>
                <w:rFonts w:ascii="Times New Roman" w:hAnsi="Times New Roman" w:cs="Times New Roman"/>
                <w:noProof/>
                <w:sz w:val="12"/>
                <w:szCs w:val="12"/>
              </w:rPr>
            </w:pPr>
            <w:r>
              <w:rPr>
                <w:rFonts w:ascii="Times New Roman" w:hAnsi="Times New Roman"/>
                <w:noProof/>
                <w:sz w:val="12"/>
                <w:szCs w:val="12"/>
              </w:rPr>
              <w:t>Décision 68/2016 du directeur des ressources humaines relative aux pouvoirs de l’AIPN (modifiée en dernier lieu par la décision 9/2019 du 22 février 2019)</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pacing w:val="-1"/>
                <w:sz w:val="12"/>
                <w:szCs w:val="12"/>
              </w:rPr>
            </w:pPr>
            <w:r>
              <w:rPr>
                <w:rFonts w:ascii="Times New Roman" w:hAnsi="Times New Roman"/>
                <w:noProof/>
                <w:sz w:val="12"/>
                <w:szCs w:val="12"/>
              </w:rPr>
              <w:t>1.1.2017</w:t>
            </w:r>
          </w:p>
        </w:tc>
        <w:tc>
          <w:tcPr>
            <w:tcW w:w="1687"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 </w:t>
            </w:r>
          </w:p>
        </w:tc>
        <w:tc>
          <w:tcPr>
            <w:tcW w:w="936" w:type="dxa"/>
            <w:tcBorders>
              <w:left w:val="single" w:sz="4" w:space="0" w:color="auto"/>
              <w:bottom w:val="single" w:sz="6"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74"/>
        </w:trPr>
        <w:tc>
          <w:tcPr>
            <w:tcW w:w="1156" w:type="dxa"/>
            <w:vMerge/>
            <w:tcBorders>
              <w:top w:val="single" w:sz="4" w:space="0" w:color="000000"/>
              <w:left w:val="single" w:sz="4" w:space="0" w:color="000000"/>
              <w:bottom w:val="single" w:sz="6"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32/2015 relative à un remplacement temporaire aux fonctions du SG en cas d’absence ou d’empêchement</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eastAsia="Times New Roman" w:hAnsi="Times New Roman" w:cs="Times New Roman"/>
                <w:noProof/>
                <w:sz w:val="9"/>
                <w:szCs w:val="9"/>
              </w:rPr>
            </w:pPr>
            <w:r>
              <w:rPr>
                <w:rFonts w:ascii="Times New Roman" w:hAnsi="Times New Roman"/>
                <w:noProof/>
                <w:sz w:val="12"/>
                <w:szCs w:val="12"/>
              </w:rPr>
              <w:t>2.12.2015</w:t>
            </w:r>
          </w:p>
        </w:tc>
        <w:tc>
          <w:tcPr>
            <w:tcW w:w="1687"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left w:val="single" w:sz="4" w:space="0" w:color="auto"/>
              <w:bottom w:val="single" w:sz="6" w:space="0" w:color="000000"/>
              <w:right w:val="single" w:sz="8"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z w:val="16"/>
                <w:szCs w:val="16"/>
              </w:rPr>
            </w:pPr>
            <w:r>
              <w:rPr>
                <w:rFonts w:ascii="Times New Roman" w:hAnsi="Times New Roman"/>
                <w:b/>
                <w:noProof/>
                <w:sz w:val="16"/>
                <w:szCs w:val="16"/>
              </w:rPr>
              <w:t>1 RE</w:t>
            </w:r>
          </w:p>
        </w:tc>
      </w:tr>
      <w:tr>
        <w:trPr>
          <w:trHeight w:hRule="exact" w:val="374"/>
        </w:trPr>
        <w:tc>
          <w:tcPr>
            <w:tcW w:w="1156" w:type="dxa"/>
            <w:vMerge w:val="restart"/>
            <w:tcBorders>
              <w:top w:val="single" w:sz="6" w:space="0" w:color="000000"/>
              <w:left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rPr>
            </w:pPr>
            <w:r>
              <w:rPr>
                <w:rFonts w:ascii="Times New Roman" w:hAnsi="Times New Roman"/>
                <w:b/>
                <w:noProof/>
                <w:sz w:val="12"/>
                <w:szCs w:val="12"/>
              </w:rPr>
              <w:t>5 + annexes I et XIII</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b/>
                <w:noProof/>
                <w:sz w:val="16"/>
                <w:szCs w:val="16"/>
              </w:rPr>
              <w:t>Emplois types</w:t>
            </w: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hAnsi="Times New Roman" w:cs="Times New Roman"/>
                <w:noProof/>
                <w:sz w:val="12"/>
                <w:szCs w:val="12"/>
              </w:rPr>
            </w:pPr>
            <w:r>
              <w:rPr>
                <w:rFonts w:ascii="Times New Roman" w:hAnsi="Times New Roman"/>
                <w:noProof/>
                <w:sz w:val="12"/>
                <w:szCs w:val="12"/>
              </w:rPr>
              <w:t>Décision 390/2013 relative aux emplois types et aux intitulés d’emploi</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hAnsi="Times New Roman" w:cs="Times New Roman"/>
                <w:noProof/>
                <w:sz w:val="12"/>
                <w:szCs w:val="12"/>
              </w:rPr>
            </w:pPr>
            <w:r>
              <w:rPr>
                <w:rFonts w:ascii="Times New Roman" w:hAnsi="Times New Roman"/>
                <w:noProof/>
                <w:sz w:val="12"/>
                <w:szCs w:val="12"/>
              </w:rPr>
              <w:t>1.1.2014</w:t>
            </w:r>
          </w:p>
        </w:tc>
        <w:tc>
          <w:tcPr>
            <w:tcW w:w="1687"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18.2.2019</w:t>
            </w:r>
          </w:p>
        </w:tc>
        <w:tc>
          <w:tcPr>
            <w:tcW w:w="936" w:type="dxa"/>
            <w:vMerge w:val="restart"/>
            <w:tcBorders>
              <w:top w:val="single" w:sz="6" w:space="0" w:color="000000"/>
              <w:left w:val="single" w:sz="4" w:space="0" w:color="auto"/>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b/>
                <w:noProof/>
                <w:sz w:val="16"/>
                <w:szCs w:val="16"/>
              </w:rPr>
              <w:t>1 RE</w:t>
            </w:r>
          </w:p>
        </w:tc>
      </w:tr>
      <w:tr>
        <w:trPr>
          <w:trHeight w:hRule="exact" w:val="374"/>
        </w:trPr>
        <w:tc>
          <w:tcPr>
            <w:tcW w:w="1156" w:type="dxa"/>
            <w:vMerge/>
            <w:tcBorders>
              <w:left w:val="single" w:sz="4" w:space="0" w:color="000000"/>
              <w:bottom w:val="single" w:sz="5" w:space="0" w:color="000000"/>
              <w:right w:val="single" w:sz="4" w:space="0" w:color="auto"/>
            </w:tcBorders>
            <w:shd w:val="clear" w:color="auto" w:fill="DA9694"/>
            <w:vAlign w:val="center"/>
          </w:tcPr>
          <w:p>
            <w:pPr>
              <w:widowControl w:val="0"/>
              <w:spacing w:after="0" w:line="240" w:lineRule="auto"/>
              <w:jc w:val="center"/>
              <w:rPr>
                <w:rFonts w:ascii="Times New Roman" w:hAnsi="Times New Roman" w:cs="Times New Roman"/>
                <w:noProof/>
                <w:sz w:val="12"/>
                <w:szCs w:val="12"/>
              </w:rPr>
            </w:pPr>
          </w:p>
        </w:tc>
        <w:tc>
          <w:tcPr>
            <w:tcW w:w="2551"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hAnsi="Times New Roman" w:cs="Times New Roman"/>
                <w:b/>
                <w:noProof/>
                <w:sz w:val="16"/>
                <w:szCs w:val="16"/>
              </w:rPr>
            </w:pP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hAnsi="Times New Roman" w:cs="Times New Roman"/>
                <w:noProof/>
                <w:sz w:val="12"/>
                <w:szCs w:val="12"/>
              </w:rPr>
            </w:pPr>
            <w:r>
              <w:rPr>
                <w:rFonts w:ascii="Times New Roman" w:hAnsi="Times New Roman"/>
                <w:noProof/>
                <w:sz w:val="12"/>
                <w:szCs w:val="12"/>
              </w:rPr>
              <w:t xml:space="preserve">Décision 26/2019 relative aux emplois types et aux intitulés d’emploi </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hAnsi="Times New Roman" w:cs="Times New Roman"/>
                <w:noProof/>
                <w:sz w:val="12"/>
                <w:szCs w:val="12"/>
              </w:rPr>
            </w:pPr>
            <w:r>
              <w:rPr>
                <w:rFonts w:ascii="Times New Roman" w:hAnsi="Times New Roman"/>
                <w:noProof/>
                <w:sz w:val="12"/>
                <w:szCs w:val="12"/>
              </w:rPr>
              <w:t>18.2.2019</w:t>
            </w:r>
          </w:p>
        </w:tc>
        <w:tc>
          <w:tcPr>
            <w:tcW w:w="1687" w:type="dxa"/>
            <w:tcBorders>
              <w:top w:val="single" w:sz="4" w:space="0" w:color="auto"/>
              <w:left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 </w:t>
            </w:r>
          </w:p>
        </w:tc>
        <w:tc>
          <w:tcPr>
            <w:tcW w:w="936" w:type="dxa"/>
            <w:vMerge/>
            <w:tcBorders>
              <w:left w:val="single" w:sz="4" w:space="0" w:color="auto"/>
              <w:bottom w:val="single" w:sz="5"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74"/>
        </w:trPr>
        <w:tc>
          <w:tcPr>
            <w:tcW w:w="1156" w:type="dxa"/>
            <w:vMerge w:val="restart"/>
            <w:tcBorders>
              <w:left w:val="single" w:sz="4" w:space="0" w:color="000000"/>
              <w:right w:val="single" w:sz="4" w:space="0" w:color="auto"/>
            </w:tcBorders>
            <w:shd w:val="clear" w:color="auto" w:fill="DA9694"/>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b/>
                <w:noProof/>
                <w:sz w:val="12"/>
                <w:szCs w:val="12"/>
              </w:rPr>
              <w:t>9</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hAnsi="Times New Roman" w:cs="Times New Roman"/>
                <w:b/>
                <w:noProof/>
                <w:sz w:val="16"/>
                <w:szCs w:val="16"/>
              </w:rPr>
            </w:pPr>
            <w:r>
              <w:rPr>
                <w:rFonts w:ascii="Times New Roman" w:hAnsi="Times New Roman"/>
                <w:b/>
                <w:noProof/>
                <w:sz w:val="16"/>
              </w:rPr>
              <w:t>Comité des rapports</w:t>
            </w: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hAnsi="Times New Roman" w:cs="Times New Roman"/>
                <w:noProof/>
                <w:sz w:val="12"/>
                <w:szCs w:val="12"/>
              </w:rPr>
            </w:pPr>
            <w:r>
              <w:rPr>
                <w:rFonts w:ascii="Times New Roman" w:hAnsi="Times New Roman"/>
                <w:noProof/>
                <w:sz w:val="12"/>
                <w:szCs w:val="12"/>
              </w:rPr>
              <w:t>Décision 129/2009 instituant le comité des rapports</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hAnsi="Times New Roman" w:cs="Times New Roman"/>
                <w:noProof/>
                <w:sz w:val="12"/>
                <w:szCs w:val="12"/>
              </w:rPr>
            </w:pPr>
            <w:r>
              <w:rPr>
                <w:rFonts w:ascii="Times New Roman" w:hAnsi="Times New Roman"/>
                <w:noProof/>
                <w:sz w:val="12"/>
                <w:szCs w:val="12"/>
              </w:rPr>
              <w:t>3.4.2009</w:t>
            </w:r>
          </w:p>
        </w:tc>
        <w:tc>
          <w:tcPr>
            <w:tcW w:w="1687" w:type="dxa"/>
            <w:tcBorders>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noProof/>
                <w:sz w:val="12"/>
                <w:szCs w:val="12"/>
              </w:rPr>
              <w:t>2.5.2017</w:t>
            </w:r>
          </w:p>
        </w:tc>
        <w:tc>
          <w:tcPr>
            <w:tcW w:w="936" w:type="dxa"/>
            <w:vMerge w:val="restart"/>
            <w:tcBorders>
              <w:left w:val="single" w:sz="4" w:space="0" w:color="auto"/>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74"/>
        </w:trPr>
        <w:tc>
          <w:tcPr>
            <w:tcW w:w="1156" w:type="dxa"/>
            <w:vMerge/>
            <w:tcBorders>
              <w:left w:val="single" w:sz="4" w:space="0" w:color="000000"/>
              <w:right w:val="single" w:sz="4" w:space="0" w:color="auto"/>
            </w:tcBorders>
            <w:shd w:val="clear" w:color="auto" w:fill="DA9694"/>
            <w:vAlign w:val="center"/>
          </w:tcPr>
          <w:p>
            <w:pPr>
              <w:widowControl w:val="0"/>
              <w:spacing w:after="0" w:line="240" w:lineRule="auto"/>
              <w:jc w:val="center"/>
              <w:rPr>
                <w:rFonts w:ascii="Times New Roman" w:hAnsi="Times New Roman" w:cs="Times New Roman"/>
                <w:noProof/>
                <w:sz w:val="12"/>
                <w:szCs w:val="12"/>
              </w:rPr>
            </w:pPr>
          </w:p>
        </w:tc>
        <w:tc>
          <w:tcPr>
            <w:tcW w:w="2551"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hAnsi="Times New Roman" w:cs="Times New Roman"/>
                <w:b/>
                <w:noProof/>
                <w:sz w:val="16"/>
                <w:szCs w:val="16"/>
              </w:rPr>
            </w:pP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hAnsi="Times New Roman" w:cs="Times New Roman"/>
                <w:noProof/>
                <w:sz w:val="12"/>
                <w:szCs w:val="12"/>
              </w:rPr>
            </w:pPr>
            <w:r>
              <w:rPr>
                <w:rFonts w:ascii="Times New Roman" w:hAnsi="Times New Roman"/>
                <w:noProof/>
                <w:sz w:val="12"/>
                <w:szCs w:val="12"/>
              </w:rPr>
              <w:t>Décision 81/2017 instituant le comité des rapports</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hAnsi="Times New Roman" w:cs="Times New Roman"/>
                <w:noProof/>
                <w:sz w:val="12"/>
                <w:szCs w:val="12"/>
              </w:rPr>
            </w:pPr>
            <w:r>
              <w:rPr>
                <w:rFonts w:ascii="Times New Roman" w:hAnsi="Times New Roman"/>
                <w:noProof/>
                <w:sz w:val="12"/>
                <w:szCs w:val="12"/>
              </w:rPr>
              <w:t>2.5.2017</w:t>
            </w:r>
          </w:p>
        </w:tc>
        <w:tc>
          <w:tcPr>
            <w:tcW w:w="1687"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noProof/>
                <w:sz w:val="12"/>
                <w:szCs w:val="12"/>
              </w:rPr>
              <w:t>19.9.2019</w:t>
            </w:r>
          </w:p>
        </w:tc>
        <w:tc>
          <w:tcPr>
            <w:tcW w:w="936" w:type="dxa"/>
            <w:vMerge/>
            <w:tcBorders>
              <w:left w:val="single" w:sz="4" w:space="0" w:color="auto"/>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74"/>
        </w:trPr>
        <w:tc>
          <w:tcPr>
            <w:tcW w:w="1156" w:type="dxa"/>
            <w:vMerge/>
            <w:tcBorders>
              <w:left w:val="single" w:sz="4" w:space="0" w:color="000000"/>
              <w:bottom w:val="single" w:sz="5" w:space="0" w:color="000000"/>
              <w:right w:val="single" w:sz="4" w:space="0" w:color="auto"/>
            </w:tcBorders>
            <w:shd w:val="clear" w:color="auto" w:fill="DA9694"/>
            <w:vAlign w:val="center"/>
          </w:tcPr>
          <w:p>
            <w:pPr>
              <w:widowControl w:val="0"/>
              <w:spacing w:after="0" w:line="240" w:lineRule="auto"/>
              <w:jc w:val="center"/>
              <w:rPr>
                <w:rFonts w:ascii="Times New Roman" w:hAnsi="Times New Roman" w:cs="Times New Roman"/>
                <w:noProof/>
                <w:sz w:val="12"/>
                <w:szCs w:val="12"/>
              </w:rPr>
            </w:pPr>
          </w:p>
        </w:tc>
        <w:tc>
          <w:tcPr>
            <w:tcW w:w="2551"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hAnsi="Times New Roman" w:cs="Times New Roman"/>
                <w:b/>
                <w:noProof/>
                <w:sz w:val="16"/>
                <w:szCs w:val="16"/>
              </w:rPr>
            </w:pP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hAnsi="Times New Roman" w:cs="Times New Roman"/>
                <w:noProof/>
                <w:sz w:val="12"/>
                <w:szCs w:val="12"/>
              </w:rPr>
            </w:pPr>
            <w:r>
              <w:rPr>
                <w:rFonts w:ascii="Times New Roman" w:hAnsi="Times New Roman"/>
                <w:noProof/>
                <w:sz w:val="12"/>
                <w:szCs w:val="12"/>
              </w:rPr>
              <w:t>Décision 181/2019 instituant le comité des rapports</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9" w:after="0" w:line="240" w:lineRule="auto"/>
              <w:jc w:val="center"/>
              <w:rPr>
                <w:rFonts w:ascii="Times New Roman" w:hAnsi="Times New Roman" w:cs="Times New Roman"/>
                <w:noProof/>
                <w:sz w:val="12"/>
                <w:szCs w:val="12"/>
              </w:rPr>
            </w:pPr>
            <w:r>
              <w:rPr>
                <w:rFonts w:ascii="Times New Roman" w:hAnsi="Times New Roman"/>
                <w:noProof/>
                <w:sz w:val="12"/>
                <w:szCs w:val="12"/>
              </w:rPr>
              <w:t>19.9.2019</w:t>
            </w:r>
          </w:p>
        </w:tc>
        <w:tc>
          <w:tcPr>
            <w:tcW w:w="1687"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noProof/>
                <w:sz w:val="12"/>
                <w:szCs w:val="12"/>
              </w:rPr>
              <w:t> </w:t>
            </w:r>
          </w:p>
        </w:tc>
        <w:tc>
          <w:tcPr>
            <w:tcW w:w="936" w:type="dxa"/>
            <w:vMerge/>
            <w:tcBorders>
              <w:left w:val="single" w:sz="4" w:space="0" w:color="auto"/>
              <w:bottom w:val="single" w:sz="5"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4"/>
        </w:trPr>
        <w:tc>
          <w:tcPr>
            <w:tcW w:w="10681"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50" w:line="240" w:lineRule="auto"/>
              <w:jc w:val="center"/>
              <w:rPr>
                <w:rFonts w:ascii="Times New Roman" w:hAnsi="Times New Roman" w:cs="Times New Roman"/>
                <w:noProof/>
                <w:sz w:val="25"/>
                <w:szCs w:val="25"/>
              </w:rPr>
            </w:pPr>
            <w:r>
              <w:rPr>
                <w:rFonts w:ascii="Times New Roman" w:hAnsi="Times New Roman"/>
                <w:b/>
                <w:noProof/>
                <w:sz w:val="25"/>
                <w:szCs w:val="25"/>
              </w:rPr>
              <w:t>Titre II – Droits et obligations du fonctionnaire</w:t>
            </w:r>
          </w:p>
        </w:tc>
      </w:tr>
      <w:tr>
        <w:trPr>
          <w:trHeight w:hRule="exact" w:val="499"/>
        </w:trPr>
        <w:tc>
          <w:tcPr>
            <w:tcW w:w="1156"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line="240" w:lineRule="auto"/>
              <w:ind w:right="2"/>
              <w:jc w:val="center"/>
              <w:rPr>
                <w:rFonts w:ascii="Times New Roman" w:hAnsi="Times New Roman" w:cs="Times New Roman"/>
                <w:noProof/>
                <w:sz w:val="12"/>
                <w:szCs w:val="12"/>
              </w:rPr>
            </w:pPr>
            <w:r>
              <w:rPr>
                <w:rFonts w:ascii="Times New Roman" w:hAnsi="Times New Roman"/>
                <w:b/>
                <w:noProof/>
                <w:sz w:val="12"/>
              </w:rPr>
              <w:t>11 à 21</w:t>
            </w:r>
          </w:p>
        </w:tc>
        <w:tc>
          <w:tcPr>
            <w:tcW w:w="2551"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6"/>
                <w:szCs w:val="16"/>
              </w:rPr>
            </w:pPr>
            <w:r>
              <w:rPr>
                <w:rFonts w:ascii="Times New Roman" w:hAnsi="Times New Roman"/>
                <w:b/>
                <w:noProof/>
                <w:sz w:val="16"/>
              </w:rPr>
              <w:t>Éthique et intégrité</w:t>
            </w:r>
          </w:p>
        </w:tc>
        <w:tc>
          <w:tcPr>
            <w:tcW w:w="302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00" w:line="254" w:lineRule="auto"/>
              <w:ind w:right="73"/>
              <w:jc w:val="center"/>
              <w:rPr>
                <w:rFonts w:ascii="Times New Roman" w:hAnsi="Times New Roman" w:cs="Times New Roman"/>
                <w:noProof/>
                <w:sz w:val="12"/>
                <w:szCs w:val="12"/>
              </w:rPr>
            </w:pPr>
            <w:r>
              <w:rPr>
                <w:rFonts w:ascii="Times New Roman" w:hAnsi="Times New Roman"/>
                <w:noProof/>
                <w:sz w:val="12"/>
              </w:rPr>
              <w:t>Décision 419 relative aux droits et obligations en matière de déontologie et d’intégrité des fonctionnaires et autres agents</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rPr>
              <w:t>23.12.2005</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99"/>
        </w:trPr>
        <w:tc>
          <w:tcPr>
            <w:tcW w:w="1156"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line="240" w:lineRule="auto"/>
              <w:ind w:right="2"/>
              <w:jc w:val="center"/>
              <w:rPr>
                <w:rFonts w:ascii="Times New Roman" w:hAnsi="Times New Roman" w:cs="Times New Roman"/>
                <w:noProof/>
                <w:sz w:val="12"/>
                <w:szCs w:val="12"/>
              </w:rPr>
            </w:pPr>
            <w:r>
              <w:rPr>
                <w:rFonts w:ascii="Times New Roman" w:hAnsi="Times New Roman"/>
                <w:b/>
                <w:noProof/>
                <w:sz w:val="12"/>
              </w:rPr>
              <w:t>12 </w:t>
            </w:r>
            <w:r>
              <w:rPr>
                <w:rFonts w:ascii="Times New Roman" w:hAnsi="Times New Roman"/>
                <w:b/>
                <w:i/>
                <w:iCs/>
                <w:noProof/>
                <w:sz w:val="12"/>
              </w:rPr>
              <w:t>bis</w:t>
            </w:r>
          </w:p>
        </w:tc>
        <w:tc>
          <w:tcPr>
            <w:tcW w:w="255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6"/>
                <w:szCs w:val="16"/>
              </w:rPr>
            </w:pPr>
            <w:r>
              <w:rPr>
                <w:rFonts w:ascii="Times New Roman" w:hAnsi="Times New Roman"/>
                <w:b/>
                <w:noProof/>
                <w:sz w:val="16"/>
              </w:rPr>
              <w:t>Harcèlement</w:t>
            </w: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3" w:line="254" w:lineRule="auto"/>
              <w:ind w:right="62"/>
              <w:jc w:val="center"/>
              <w:rPr>
                <w:rFonts w:ascii="Times New Roman" w:hAnsi="Times New Roman" w:cs="Times New Roman"/>
                <w:noProof/>
                <w:sz w:val="12"/>
                <w:szCs w:val="12"/>
              </w:rPr>
            </w:pPr>
            <w:r>
              <w:rPr>
                <w:rFonts w:ascii="Times New Roman" w:hAnsi="Times New Roman"/>
                <w:noProof/>
                <w:sz w:val="12"/>
              </w:rPr>
              <w:t>Décision 362/2010 relative au harcèlement moral et sexuel au travail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rPr>
              <w:t>29.11.2010</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79"/>
        </w:trPr>
        <w:tc>
          <w:tcPr>
            <w:tcW w:w="1156" w:type="dxa"/>
            <w:tcBorders>
              <w:top w:val="single" w:sz="3" w:space="0" w:color="000000"/>
              <w:left w:val="single" w:sz="4" w:space="0" w:color="000000"/>
              <w:right w:val="single" w:sz="3" w:space="0" w:color="000000"/>
            </w:tcBorders>
            <w:shd w:val="clear" w:color="auto" w:fill="auto"/>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b/>
                <w:noProof/>
                <w:sz w:val="12"/>
              </w:rPr>
              <w:t>12 </w:t>
            </w:r>
            <w:r>
              <w:rPr>
                <w:rFonts w:ascii="Times New Roman" w:hAnsi="Times New Roman"/>
                <w:b/>
                <w:i/>
                <w:iCs/>
                <w:noProof/>
                <w:sz w:val="12"/>
              </w:rPr>
              <w:t>ter</w:t>
            </w:r>
            <w:r>
              <w:rPr>
                <w:rFonts w:ascii="Times New Roman" w:hAnsi="Times New Roman"/>
                <w:b/>
                <w:noProof/>
                <w:sz w:val="12"/>
              </w:rPr>
              <w:t>, 16, 17</w:t>
            </w:r>
          </w:p>
        </w:tc>
        <w:tc>
          <w:tcPr>
            <w:tcW w:w="2551" w:type="dxa"/>
            <w:tcBorders>
              <w:top w:val="single" w:sz="3" w:space="0" w:color="000000"/>
              <w:left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6"/>
                <w:szCs w:val="16"/>
              </w:rPr>
            </w:pPr>
            <w:r>
              <w:rPr>
                <w:rFonts w:ascii="Times New Roman" w:hAnsi="Times New Roman"/>
                <w:b/>
                <w:noProof/>
                <w:sz w:val="16"/>
              </w:rPr>
              <w:t>Activités extérieures</w:t>
            </w: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szCs w:val="12"/>
              </w:rPr>
              <w:t>Décision 66/2014 relative aux activités extérieures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rPr>
              <w:t>11.4.2014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2"/>
                <w:szCs w:val="12"/>
              </w:rPr>
            </w:pPr>
          </w:p>
        </w:tc>
        <w:tc>
          <w:tcPr>
            <w:tcW w:w="936" w:type="dxa"/>
            <w:tcBorders>
              <w:top w:val="single" w:sz="3" w:space="0" w:color="000000"/>
              <w:left w:val="single" w:sz="3" w:space="0" w:color="000000"/>
              <w:right w:val="single" w:sz="7" w:space="0" w:color="000000"/>
            </w:tcBorders>
            <w:shd w:val="clear" w:color="auto" w:fill="DA9694"/>
            <w:vAlign w:val="center"/>
          </w:tcPr>
          <w:p>
            <w:pPr>
              <w:widowControl w:val="0"/>
              <w:spacing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64"/>
        </w:trPr>
        <w:tc>
          <w:tcPr>
            <w:tcW w:w="1156"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line="240" w:lineRule="auto"/>
              <w:ind w:right="2"/>
              <w:jc w:val="center"/>
              <w:rPr>
                <w:rFonts w:ascii="Times New Roman" w:hAnsi="Times New Roman" w:cs="Times New Roman"/>
                <w:noProof/>
                <w:sz w:val="12"/>
                <w:szCs w:val="12"/>
              </w:rPr>
            </w:pPr>
            <w:r>
              <w:rPr>
                <w:rFonts w:ascii="Times New Roman" w:hAnsi="Times New Roman"/>
                <w:b/>
                <w:noProof/>
                <w:sz w:val="12"/>
              </w:rPr>
              <w:t>22 </w:t>
            </w:r>
            <w:r>
              <w:rPr>
                <w:rFonts w:ascii="Times New Roman" w:hAnsi="Times New Roman"/>
                <w:b/>
                <w:i/>
                <w:iCs/>
                <w:noProof/>
                <w:sz w:val="12"/>
              </w:rPr>
              <w:t>bis</w:t>
            </w:r>
            <w:r>
              <w:rPr>
                <w:rFonts w:ascii="Times New Roman" w:hAnsi="Times New Roman"/>
                <w:b/>
                <w:noProof/>
                <w:sz w:val="12"/>
              </w:rPr>
              <w:t xml:space="preserve"> à 22 </w:t>
            </w:r>
            <w:r>
              <w:rPr>
                <w:rFonts w:ascii="Times New Roman" w:hAnsi="Times New Roman"/>
                <w:b/>
                <w:i/>
                <w:iCs/>
                <w:noProof/>
                <w:sz w:val="12"/>
              </w:rPr>
              <w:t>quater</w:t>
            </w:r>
          </w:p>
        </w:tc>
        <w:tc>
          <w:tcPr>
            <w:tcW w:w="2551"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6"/>
                <w:szCs w:val="16"/>
              </w:rPr>
            </w:pPr>
            <w:r>
              <w:rPr>
                <w:rFonts w:ascii="Times New Roman" w:hAnsi="Times New Roman"/>
                <w:b/>
                <w:noProof/>
                <w:sz w:val="16"/>
              </w:rPr>
              <w:t>Dénonciation des dysfonctionnements</w:t>
            </w: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1" w:line="254" w:lineRule="auto"/>
              <w:ind w:right="95"/>
              <w:jc w:val="center"/>
              <w:rPr>
                <w:rFonts w:ascii="Times New Roman" w:hAnsi="Times New Roman" w:cs="Times New Roman"/>
                <w:noProof/>
                <w:sz w:val="12"/>
                <w:szCs w:val="12"/>
              </w:rPr>
            </w:pPr>
            <w:r>
              <w:rPr>
                <w:rFonts w:ascii="Times New Roman" w:hAnsi="Times New Roman"/>
                <w:noProof/>
                <w:sz w:val="12"/>
              </w:rPr>
              <w:t>Décision 26/2004 relative aux conditions et modalités des enquêtes internes en matière de lutte contre la fraude, la corruption et toute activité illégale préjudiciable aux intérêts des Communautés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8" w:line="240" w:lineRule="auto"/>
              <w:jc w:val="center"/>
              <w:rPr>
                <w:rFonts w:ascii="Times New Roman" w:hAnsi="Times New Roman" w:cs="Times New Roman"/>
                <w:noProof/>
                <w:sz w:val="12"/>
                <w:szCs w:val="12"/>
              </w:rPr>
            </w:pPr>
            <w:r>
              <w:rPr>
                <w:rFonts w:ascii="Times New Roman" w:hAnsi="Times New Roman"/>
                <w:noProof/>
                <w:sz w:val="12"/>
              </w:rPr>
              <w:t>10.2.2004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before="79"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20"/>
        </w:trPr>
        <w:tc>
          <w:tcPr>
            <w:tcW w:w="1156" w:type="dxa"/>
            <w:vMerge/>
            <w:tcBorders>
              <w:left w:val="single" w:sz="4" w:space="0" w:color="000000"/>
              <w:bottom w:val="single" w:sz="4" w:space="0" w:color="auto"/>
              <w:right w:val="single" w:sz="3" w:space="0" w:color="000000"/>
            </w:tcBorders>
            <w:shd w:val="clear" w:color="auto" w:fill="DA9694"/>
            <w:vAlign w:val="center"/>
          </w:tcPr>
          <w:p>
            <w:pPr>
              <w:widowControl w:val="0"/>
              <w:spacing w:line="240" w:lineRule="auto"/>
              <w:jc w:val="center"/>
              <w:rPr>
                <w:rFonts w:ascii="Times New Roman" w:eastAsia="Calibri" w:hAnsi="Times New Roman" w:cs="Times New Roman"/>
                <w:noProof/>
              </w:rPr>
            </w:pPr>
          </w:p>
        </w:tc>
        <w:tc>
          <w:tcPr>
            <w:tcW w:w="2551" w:type="dxa"/>
            <w:vMerge/>
            <w:tcBorders>
              <w:left w:val="single" w:sz="3" w:space="0" w:color="000000"/>
              <w:bottom w:val="single" w:sz="4" w:space="0" w:color="auto"/>
              <w:right w:val="single" w:sz="3" w:space="0" w:color="000000"/>
            </w:tcBorders>
            <w:shd w:val="clear" w:color="auto" w:fill="DA9694"/>
            <w:vAlign w:val="center"/>
          </w:tcPr>
          <w:p>
            <w:pPr>
              <w:widowControl w:val="0"/>
              <w:spacing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rPr>
              <w:t>Décision 508/2015 établissant les règles applicables en matière d’alerte éthique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rPr>
              <w:t>1.1.2016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line="240" w:lineRule="auto"/>
              <w:jc w:val="center"/>
              <w:rPr>
                <w:rFonts w:ascii="Times New Roman" w:hAnsi="Times New Roman" w:cs="Times New Roman"/>
                <w:noProof/>
                <w:sz w:val="12"/>
                <w:szCs w:val="12"/>
              </w:rPr>
            </w:pPr>
          </w:p>
        </w:tc>
        <w:tc>
          <w:tcPr>
            <w:tcW w:w="936" w:type="dxa"/>
            <w:tcBorders>
              <w:top w:val="single" w:sz="3" w:space="0" w:color="000000"/>
              <w:left w:val="single" w:sz="3" w:space="0" w:color="000000"/>
              <w:right w:val="single" w:sz="7" w:space="0" w:color="000000"/>
            </w:tcBorders>
            <w:shd w:val="clear" w:color="auto" w:fill="DA9694"/>
            <w:vAlign w:val="center"/>
          </w:tcPr>
          <w:p>
            <w:pPr>
              <w:widowControl w:val="0"/>
              <w:spacing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20"/>
        </w:trPr>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line="240" w:lineRule="auto"/>
              <w:ind w:right="2"/>
              <w:jc w:val="center"/>
              <w:rPr>
                <w:rFonts w:ascii="Times New Roman" w:eastAsia="Calibri" w:hAnsi="Times New Roman" w:cs="Times New Roman"/>
                <w:b/>
                <w:noProof/>
                <w:sz w:val="12"/>
              </w:rPr>
            </w:pPr>
            <w:r>
              <w:rPr>
                <w:rFonts w:ascii="Times New Roman" w:hAnsi="Times New Roman"/>
                <w:b/>
                <w:noProof/>
                <w:sz w:val="12"/>
              </w:rPr>
              <w:t>24 </w:t>
            </w:r>
            <w:r>
              <w:rPr>
                <w:rFonts w:ascii="Times New Roman" w:hAnsi="Times New Roman"/>
                <w:b/>
                <w:i/>
                <w:iCs/>
                <w:noProof/>
                <w:sz w:val="12"/>
              </w:rPr>
              <w:t>bis</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line="240" w:lineRule="auto"/>
              <w:jc w:val="center"/>
              <w:rPr>
                <w:rFonts w:ascii="Times New Roman" w:eastAsia="Calibri" w:hAnsi="Times New Roman" w:cs="Times New Roman"/>
                <w:b/>
                <w:noProof/>
                <w:spacing w:val="-1"/>
                <w:sz w:val="16"/>
              </w:rPr>
            </w:pPr>
            <w:r>
              <w:rPr>
                <w:rFonts w:ascii="Times New Roman" w:hAnsi="Times New Roman"/>
                <w:b/>
                <w:noProof/>
                <w:sz w:val="16"/>
              </w:rPr>
              <w:t>Formation</w:t>
            </w: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 w:line="240" w:lineRule="auto"/>
              <w:jc w:val="center"/>
              <w:rPr>
                <w:rFonts w:ascii="Times New Roman" w:hAnsi="Times New Roman" w:cs="Times New Roman"/>
                <w:noProof/>
                <w:sz w:val="12"/>
                <w:szCs w:val="12"/>
              </w:rPr>
            </w:pPr>
            <w:r>
              <w:rPr>
                <w:rFonts w:ascii="Times New Roman" w:hAnsi="Times New Roman"/>
                <w:noProof/>
                <w:sz w:val="12"/>
                <w:szCs w:val="12"/>
              </w:rPr>
              <w:t>Décision 73/2015 relative aux règles en matière de formation et de développement au CdR</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szCs w:val="12"/>
              </w:rPr>
              <w:t>7.4.2015</w:t>
            </w:r>
          </w:p>
        </w:tc>
        <w:tc>
          <w:tcPr>
            <w:tcW w:w="1687"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line="240" w:lineRule="auto"/>
              <w:jc w:val="center"/>
              <w:rPr>
                <w:rFonts w:ascii="Times New Roman" w:hAnsi="Times New Roman" w:cs="Times New Roman"/>
                <w:noProof/>
                <w:sz w:val="12"/>
                <w:szCs w:val="12"/>
              </w:rPr>
            </w:pPr>
          </w:p>
        </w:tc>
        <w:tc>
          <w:tcPr>
            <w:tcW w:w="936" w:type="dxa"/>
            <w:tcBorders>
              <w:top w:val="single" w:sz="3" w:space="0" w:color="000000"/>
              <w:left w:val="single" w:sz="4" w:space="0" w:color="auto"/>
              <w:bottom w:val="single" w:sz="3" w:space="0" w:color="000000"/>
              <w:right w:val="single" w:sz="7" w:space="0" w:color="000000"/>
            </w:tcBorders>
            <w:shd w:val="clear" w:color="auto" w:fill="DA9694"/>
            <w:vAlign w:val="center"/>
          </w:tcPr>
          <w:p>
            <w:pPr>
              <w:widowControl w:val="0"/>
              <w:spacing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20"/>
        </w:trPr>
        <w:tc>
          <w:tcPr>
            <w:tcW w:w="1156"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line="240" w:lineRule="auto"/>
              <w:ind w:right="2"/>
              <w:jc w:val="center"/>
              <w:rPr>
                <w:rFonts w:ascii="Times New Roman" w:eastAsia="Calibri" w:hAnsi="Times New Roman" w:cs="Times New Roman"/>
                <w:b/>
                <w:noProof/>
                <w:sz w:val="12"/>
              </w:rPr>
            </w:pPr>
          </w:p>
        </w:tc>
        <w:tc>
          <w:tcPr>
            <w:tcW w:w="2551"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line="240" w:lineRule="auto"/>
              <w:jc w:val="center"/>
              <w:rPr>
                <w:rFonts w:ascii="Times New Roman" w:eastAsia="Calibri" w:hAnsi="Times New Roman" w:cs="Times New Roman"/>
                <w:b/>
                <w:noProof/>
                <w:spacing w:val="-1"/>
                <w:sz w:val="16"/>
              </w:rPr>
            </w:pP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 w:line="240" w:lineRule="auto"/>
              <w:jc w:val="center"/>
              <w:rPr>
                <w:rFonts w:ascii="Times New Roman" w:hAnsi="Times New Roman" w:cs="Times New Roman"/>
                <w:noProof/>
                <w:sz w:val="12"/>
                <w:szCs w:val="12"/>
              </w:rPr>
            </w:pPr>
            <w:r>
              <w:rPr>
                <w:rFonts w:ascii="Times New Roman" w:hAnsi="Times New Roman"/>
                <w:noProof/>
                <w:sz w:val="12"/>
                <w:szCs w:val="12"/>
              </w:rPr>
              <w:t>Décision 7/2016 portant détermination de la formation obligatoire et recommandée pour le personnel du CdR</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szCs w:val="12"/>
              </w:rPr>
              <w:t>1.3.2016</w:t>
            </w:r>
          </w:p>
        </w:tc>
        <w:tc>
          <w:tcPr>
            <w:tcW w:w="1687"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szCs w:val="12"/>
              </w:rPr>
              <w:t>4.10.2017</w:t>
            </w:r>
          </w:p>
        </w:tc>
        <w:tc>
          <w:tcPr>
            <w:tcW w:w="936" w:type="dxa"/>
            <w:vMerge w:val="restart"/>
            <w:tcBorders>
              <w:top w:val="single" w:sz="3" w:space="0" w:color="000000"/>
              <w:left w:val="single" w:sz="4" w:space="0" w:color="auto"/>
              <w:right w:val="single" w:sz="7" w:space="0" w:color="000000"/>
            </w:tcBorders>
            <w:shd w:val="clear" w:color="auto" w:fill="DA9694"/>
            <w:vAlign w:val="center"/>
          </w:tcPr>
          <w:p>
            <w:pPr>
              <w:widowControl w:val="0"/>
              <w:spacing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20"/>
        </w:trPr>
        <w:tc>
          <w:tcPr>
            <w:tcW w:w="1156"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line="240" w:lineRule="auto"/>
              <w:ind w:right="2"/>
              <w:jc w:val="center"/>
              <w:rPr>
                <w:rFonts w:ascii="Times New Roman" w:eastAsia="Calibri" w:hAnsi="Times New Roman" w:cs="Times New Roman"/>
                <w:b/>
                <w:noProof/>
                <w:sz w:val="12"/>
              </w:rPr>
            </w:pPr>
          </w:p>
        </w:tc>
        <w:tc>
          <w:tcPr>
            <w:tcW w:w="2551" w:type="dxa"/>
            <w:vMerge/>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line="240" w:lineRule="auto"/>
              <w:jc w:val="center"/>
              <w:rPr>
                <w:rFonts w:ascii="Times New Roman" w:eastAsia="Calibri" w:hAnsi="Times New Roman" w:cs="Times New Roman"/>
                <w:b/>
                <w:noProof/>
                <w:spacing w:val="-1"/>
                <w:sz w:val="16"/>
              </w:rPr>
            </w:pPr>
          </w:p>
        </w:tc>
        <w:tc>
          <w:tcPr>
            <w:tcW w:w="3029"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before="10" w:line="240" w:lineRule="auto"/>
              <w:jc w:val="center"/>
              <w:rPr>
                <w:rFonts w:ascii="Times New Roman" w:hAnsi="Times New Roman" w:cs="Times New Roman"/>
                <w:noProof/>
                <w:sz w:val="12"/>
                <w:szCs w:val="12"/>
              </w:rPr>
            </w:pPr>
            <w:r>
              <w:rPr>
                <w:rFonts w:ascii="Times New Roman" w:hAnsi="Times New Roman"/>
                <w:noProof/>
                <w:sz w:val="12"/>
                <w:szCs w:val="12"/>
              </w:rPr>
              <w:t xml:space="preserve">Décision 75/2017 portant détermination de la formation obligatoire et recommandée pour le personnel du CdR </w:t>
            </w:r>
          </w:p>
        </w:tc>
        <w:tc>
          <w:tcPr>
            <w:tcW w:w="1322"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szCs w:val="12"/>
              </w:rPr>
              <w:t>4.10.2017</w:t>
            </w:r>
          </w:p>
        </w:tc>
        <w:tc>
          <w:tcPr>
            <w:tcW w:w="1687" w:type="dxa"/>
            <w:tcBorders>
              <w:top w:val="single" w:sz="4" w:space="0" w:color="auto"/>
              <w:left w:val="single" w:sz="4" w:space="0" w:color="auto"/>
              <w:bottom w:val="single" w:sz="4" w:space="0" w:color="auto"/>
              <w:right w:val="single" w:sz="4" w:space="0" w:color="auto"/>
            </w:tcBorders>
            <w:shd w:val="clear" w:color="auto" w:fill="DA9694"/>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szCs w:val="12"/>
              </w:rPr>
              <w:t> </w:t>
            </w:r>
          </w:p>
        </w:tc>
        <w:tc>
          <w:tcPr>
            <w:tcW w:w="936" w:type="dxa"/>
            <w:vMerge/>
            <w:tcBorders>
              <w:left w:val="single" w:sz="4" w:space="0" w:color="auto"/>
              <w:bottom w:val="single" w:sz="3" w:space="0" w:color="000000"/>
              <w:right w:val="single" w:sz="7" w:space="0" w:color="000000"/>
            </w:tcBorders>
            <w:shd w:val="clear" w:color="auto" w:fill="DA9694"/>
            <w:vAlign w:val="center"/>
          </w:tcPr>
          <w:p>
            <w:pPr>
              <w:widowControl w:val="0"/>
              <w:spacing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4"/>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50"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III – De la carrière du fonctionnaire</w:t>
            </w:r>
          </w:p>
        </w:tc>
      </w:tr>
      <w:tr>
        <w:trPr>
          <w:trHeight w:hRule="exact" w:val="370"/>
        </w:trPr>
        <w:tc>
          <w:tcPr>
            <w:tcW w:w="10681" w:type="dxa"/>
            <w:gridSpan w:val="6"/>
            <w:tcBorders>
              <w:top w:val="single" w:sz="5" w:space="0" w:color="000000"/>
              <w:left w:val="single" w:sz="4" w:space="0" w:color="000000"/>
              <w:bottom w:val="single" w:sz="6" w:space="0" w:color="000000"/>
              <w:right w:val="single" w:sz="5" w:space="0" w:color="000000"/>
            </w:tcBorders>
            <w:shd w:val="clear" w:color="auto" w:fill="DAEEF3"/>
          </w:tcPr>
          <w:p>
            <w:pPr>
              <w:widowControl w:val="0"/>
              <w:spacing w:before="76" w:after="0" w:line="240" w:lineRule="auto"/>
              <w:ind w:right="934"/>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1 – Recrutement</w:t>
            </w:r>
          </w:p>
        </w:tc>
      </w:tr>
      <w:tr>
        <w:trPr>
          <w:trHeight w:hRule="exact" w:val="454"/>
        </w:trPr>
        <w:tc>
          <w:tcPr>
            <w:tcW w:w="1156" w:type="dxa"/>
            <w:vMerge w:val="restart"/>
            <w:tcBorders>
              <w:top w:val="single" w:sz="6" w:space="0" w:color="000000"/>
              <w:left w:val="single" w:sz="4" w:space="0" w:color="000000"/>
              <w:right w:val="single" w:sz="4"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27 à 34</w:t>
            </w:r>
          </w:p>
        </w:tc>
        <w:tc>
          <w:tcPr>
            <w:tcW w:w="2551" w:type="dxa"/>
            <w:vMerge w:val="restart"/>
            <w:tcBorders>
              <w:top w:val="single" w:sz="6" w:space="0" w:color="000000"/>
              <w:left w:val="single" w:sz="4" w:space="0" w:color="000000"/>
              <w:right w:val="single" w:sz="4" w:space="0" w:color="000000"/>
            </w:tcBorders>
            <w:shd w:val="clear" w:color="auto" w:fill="FFFF65"/>
            <w:vAlign w:val="center"/>
          </w:tcPr>
          <w:p>
            <w:pPr>
              <w:widowControl w:val="0"/>
              <w:spacing w:before="130"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Recrutement</w:t>
            </w:r>
          </w:p>
        </w:tc>
        <w:tc>
          <w:tcPr>
            <w:tcW w:w="3029" w:type="dxa"/>
            <w:tcBorders>
              <w:top w:val="single" w:sz="6" w:space="0" w:color="000000"/>
              <w:left w:val="single" w:sz="4" w:space="0" w:color="000000"/>
              <w:bottom w:val="single" w:sz="6" w:space="0" w:color="000000"/>
              <w:right w:val="single" w:sz="4" w:space="0" w:color="000000"/>
            </w:tcBorders>
            <w:shd w:val="clear" w:color="auto" w:fill="FFFF65"/>
            <w:vAlign w:val="center"/>
          </w:tcPr>
          <w:p>
            <w:pPr>
              <w:widowControl w:val="0"/>
              <w:spacing w:before="76" w:after="0" w:line="254" w:lineRule="auto"/>
              <w:ind w:right="165"/>
              <w:jc w:val="center"/>
              <w:rPr>
                <w:rFonts w:ascii="Times New Roman" w:eastAsia="Times New Roman" w:hAnsi="Times New Roman" w:cs="Times New Roman"/>
                <w:noProof/>
                <w:sz w:val="12"/>
                <w:szCs w:val="12"/>
              </w:rPr>
            </w:pPr>
            <w:r>
              <w:rPr>
                <w:rFonts w:ascii="Times New Roman" w:hAnsi="Times New Roman"/>
                <w:noProof/>
                <w:sz w:val="12"/>
                <w:szCs w:val="12"/>
              </w:rPr>
              <w:t>Décision 93/2014 portant dispositions générales d’exécution relatives aux grades au recrutement</w:t>
            </w:r>
          </w:p>
        </w:tc>
        <w:tc>
          <w:tcPr>
            <w:tcW w:w="1322" w:type="dxa"/>
            <w:tcBorders>
              <w:top w:val="single" w:sz="6" w:space="0" w:color="000000"/>
              <w:left w:val="single" w:sz="4" w:space="0" w:color="000000"/>
              <w:bottom w:val="single" w:sz="6"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1.1.2014</w:t>
            </w:r>
          </w:p>
        </w:tc>
        <w:tc>
          <w:tcPr>
            <w:tcW w:w="1687" w:type="dxa"/>
            <w:tcBorders>
              <w:top w:val="single" w:sz="6" w:space="0" w:color="000000"/>
              <w:left w:val="single" w:sz="4" w:space="0" w:color="000000"/>
              <w:bottom w:val="single" w:sz="6" w:space="0" w:color="000000"/>
              <w:right w:val="single" w:sz="4"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6" w:space="0" w:color="000000"/>
              <w:left w:val="single" w:sz="4" w:space="0" w:color="000000"/>
              <w:bottom w:val="single" w:sz="4" w:space="0" w:color="000000"/>
              <w:right w:val="single" w:sz="6"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56"/>
        </w:trPr>
        <w:tc>
          <w:tcPr>
            <w:tcW w:w="1156" w:type="dxa"/>
            <w:vMerge/>
            <w:tcBorders>
              <w:left w:val="single" w:sz="4" w:space="0" w:color="000000"/>
              <w:bottom w:val="single" w:sz="6" w:space="0" w:color="000000"/>
              <w:right w:val="single" w:sz="4" w:space="0" w:color="000000"/>
            </w:tcBorders>
            <w:shd w:val="clear" w:color="auto" w:fill="FFFF65"/>
            <w:vAlign w:val="center"/>
          </w:tcPr>
          <w:p>
            <w:pPr>
              <w:widowControl w:val="0"/>
              <w:spacing w:after="0" w:line="240" w:lineRule="auto"/>
              <w:ind w:right="2"/>
              <w:jc w:val="center"/>
              <w:rPr>
                <w:rFonts w:ascii="Times New Roman" w:eastAsia="Calibri" w:hAnsi="Times New Roman" w:cs="Times New Roman"/>
                <w:b/>
                <w:noProof/>
                <w:sz w:val="12"/>
                <w:lang w:val="en-US"/>
              </w:rPr>
            </w:pPr>
          </w:p>
        </w:tc>
        <w:tc>
          <w:tcPr>
            <w:tcW w:w="2551" w:type="dxa"/>
            <w:vMerge/>
            <w:tcBorders>
              <w:left w:val="single" w:sz="4" w:space="0" w:color="000000"/>
              <w:bottom w:val="single" w:sz="6" w:space="0" w:color="000000"/>
              <w:right w:val="single" w:sz="4" w:space="0" w:color="000000"/>
            </w:tcBorders>
            <w:shd w:val="clear" w:color="auto" w:fill="FFFF65"/>
            <w:vAlign w:val="center"/>
          </w:tcPr>
          <w:p>
            <w:pPr>
              <w:widowControl w:val="0"/>
              <w:spacing w:before="130" w:after="0" w:line="240" w:lineRule="auto"/>
              <w:jc w:val="center"/>
              <w:rPr>
                <w:rFonts w:ascii="Times New Roman" w:eastAsia="Calibri" w:hAnsi="Times New Roman" w:cs="Times New Roman"/>
                <w:b/>
                <w:noProof/>
                <w:spacing w:val="-1"/>
                <w:sz w:val="16"/>
                <w:lang w:val="en-US"/>
              </w:rPr>
            </w:pPr>
          </w:p>
        </w:tc>
        <w:tc>
          <w:tcPr>
            <w:tcW w:w="3029"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before="76" w:after="0" w:line="254" w:lineRule="auto"/>
              <w:ind w:right="165"/>
              <w:jc w:val="center"/>
              <w:rPr>
                <w:rFonts w:ascii="Times New Roman" w:eastAsia="Times New Roman" w:hAnsi="Times New Roman" w:cs="Times New Roman"/>
                <w:noProof/>
                <w:spacing w:val="-2"/>
                <w:sz w:val="12"/>
                <w:szCs w:val="12"/>
              </w:rPr>
            </w:pPr>
            <w:hyperlink r:id="rId22" w:history="1">
              <w:r>
                <w:rPr>
                  <w:rStyle w:val="Hyperlink"/>
                  <w:rFonts w:ascii="Times New Roman" w:hAnsi="Times New Roman"/>
                  <w:noProof/>
                  <w:color w:val="auto"/>
                  <w:sz w:val="12"/>
                  <w:szCs w:val="12"/>
                  <w:u w:val="none"/>
                </w:rPr>
                <w:t>Instruction de service 0001/2019 du secrétaire général concernant les règles administratives internes relatives au recrutement</w:t>
              </w:r>
            </w:hyperlink>
          </w:p>
        </w:tc>
        <w:tc>
          <w:tcPr>
            <w:tcW w:w="1322"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1.2.2019</w:t>
            </w:r>
          </w:p>
        </w:tc>
        <w:tc>
          <w:tcPr>
            <w:tcW w:w="1687"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 </w:t>
            </w:r>
          </w:p>
        </w:tc>
        <w:tc>
          <w:tcPr>
            <w:tcW w:w="936" w:type="dxa"/>
            <w:tcBorders>
              <w:left w:val="single" w:sz="4" w:space="0" w:color="000000"/>
              <w:bottom w:val="single" w:sz="6"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tabs>
          <w:tab w:val="left" w:pos="9190"/>
        </w:tabs>
        <w:spacing w:after="0" w:line="240" w:lineRule="auto"/>
        <w:rPr>
          <w:rFonts w:ascii="Times New Roman" w:hAnsi="Times New Roman"/>
          <w:b/>
          <w:bCs/>
          <w:noProof/>
          <w:sz w:val="20"/>
          <w:szCs w:val="20"/>
        </w:rPr>
      </w:pPr>
      <w:r>
        <w:rPr>
          <w:rFonts w:ascii="Times New Roman" w:hAnsi="Times New Roman"/>
          <w:b/>
          <w:bCs/>
          <w:noProof/>
          <w:sz w:val="20"/>
          <w:szCs w:val="20"/>
        </w:rPr>
        <w:tab/>
      </w:r>
    </w:p>
    <w:p>
      <w:pPr>
        <w:widowControl w:val="0"/>
        <w:tabs>
          <w:tab w:val="left" w:pos="9190"/>
        </w:tabs>
        <w:spacing w:after="0" w:line="240" w:lineRule="auto"/>
        <w:rPr>
          <w:rFonts w:ascii="Times New Roman" w:eastAsia="Times New Roman" w:hAnsi="Times New Roman" w:cs="Times New Roman"/>
          <w:b/>
          <w:bCs/>
          <w:noProof/>
          <w:sz w:val="20"/>
          <w:szCs w:val="20"/>
        </w:rPr>
      </w:pPr>
    </w:p>
    <w:p>
      <w:pPr>
        <w:widowControl w:val="0"/>
        <w:tabs>
          <w:tab w:val="left" w:pos="9190"/>
        </w:tabs>
        <w:spacing w:after="0" w:line="240" w:lineRule="auto"/>
        <w:rPr>
          <w:rFonts w:ascii="Times New Roman" w:eastAsia="Times New Roman" w:hAnsi="Times New Roman" w:cs="Times New Roman"/>
          <w:b/>
          <w:bCs/>
          <w:noProof/>
          <w:sz w:val="20"/>
          <w:szCs w:val="20"/>
        </w:rPr>
      </w:pPr>
    </w:p>
    <w:p>
      <w:pPr>
        <w:widowControl w:val="0"/>
        <w:tabs>
          <w:tab w:val="left" w:pos="9190"/>
        </w:tabs>
        <w:spacing w:after="0" w:line="240" w:lineRule="auto"/>
        <w:rPr>
          <w:rFonts w:ascii="Times New Roman" w:eastAsia="Times New Roman" w:hAnsi="Times New Roman" w:cs="Times New Roman"/>
          <w:b/>
          <w:bCs/>
          <w:noProof/>
          <w:sz w:val="20"/>
          <w:szCs w:val="20"/>
        </w:rPr>
      </w:pPr>
    </w:p>
    <w:p>
      <w:pPr>
        <w:widowControl w:val="0"/>
        <w:tabs>
          <w:tab w:val="left" w:pos="9190"/>
        </w:tabs>
        <w:spacing w:after="0" w:line="240" w:lineRule="auto"/>
        <w:rPr>
          <w:rFonts w:ascii="Times New Roman" w:eastAsia="Times New Roman" w:hAnsi="Times New Roman" w:cs="Times New Roman"/>
          <w:b/>
          <w:bCs/>
          <w:noProof/>
          <w:sz w:val="20"/>
          <w:szCs w:val="20"/>
        </w:rPr>
      </w:pPr>
    </w:p>
    <w:p>
      <w:pPr>
        <w:widowControl w:val="0"/>
        <w:tabs>
          <w:tab w:val="left" w:pos="9190"/>
        </w:tabs>
        <w:spacing w:after="0" w:line="240" w:lineRule="auto"/>
        <w:rPr>
          <w:rFonts w:ascii="Times New Roman" w:eastAsia="Times New Roman" w:hAnsi="Times New Roman" w:cs="Times New Roman"/>
          <w:b/>
          <w:bCs/>
          <w:noProof/>
          <w:sz w:val="20"/>
          <w:szCs w:val="20"/>
        </w:rPr>
      </w:pPr>
    </w:p>
    <w:p>
      <w:pPr>
        <w:widowControl w:val="0"/>
        <w:tabs>
          <w:tab w:val="left" w:pos="9190"/>
        </w:tabs>
        <w:spacing w:after="0" w:line="240" w:lineRule="auto"/>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hemeFill="accent5" w:themeFillTint="33"/>
          </w:tcPr>
          <w:p>
            <w:pPr>
              <w:widowControl w:val="0"/>
              <w:spacing w:before="85" w:after="0" w:line="240" w:lineRule="auto"/>
              <w:ind w:right="935"/>
              <w:jc w:val="center"/>
              <w:rPr>
                <w:rFonts w:ascii="Times New Roman" w:eastAsia="Calibri" w:hAnsi="Times New Roman" w:cs="Times New Roman"/>
                <w:b/>
                <w:noProof/>
                <w:spacing w:val="-1"/>
                <w:sz w:val="17"/>
                <w:szCs w:val="17"/>
              </w:rPr>
            </w:pPr>
            <w:r>
              <w:rPr>
                <w:rFonts w:ascii="Times New Roman" w:hAnsi="Times New Roman"/>
                <w:b/>
                <w:noProof/>
                <w:sz w:val="19"/>
                <w:szCs w:val="19"/>
              </w:rPr>
              <w:t xml:space="preserve">                     Chapitre 2 – Positions</w:t>
            </w:r>
          </w:p>
        </w:tc>
      </w:tr>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tcPr>
          <w:p>
            <w:pPr>
              <w:widowControl w:val="0"/>
              <w:spacing w:before="85" w:after="0" w:line="240" w:lineRule="auto"/>
              <w:ind w:right="935"/>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3 – Le congé de convenance personnelle</w:t>
            </w:r>
          </w:p>
        </w:tc>
      </w:tr>
      <w:tr>
        <w:trPr>
          <w:trHeight w:hRule="exact" w:val="863"/>
        </w:trPr>
        <w:tc>
          <w:tcPr>
            <w:tcW w:w="1156" w:type="dxa"/>
            <w:vMerge w:val="restart"/>
            <w:tcBorders>
              <w:top w:val="single" w:sz="5" w:space="0" w:color="000000"/>
              <w:left w:val="single" w:sz="4" w:space="0" w:color="000000"/>
              <w:right w:val="single" w:sz="3" w:space="0" w:color="000000"/>
            </w:tcBorders>
            <w:shd w:val="clear" w:color="auto" w:fill="auto"/>
            <w:vAlign w:val="center"/>
          </w:tcPr>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40</w:t>
            </w:r>
          </w:p>
        </w:tc>
        <w:tc>
          <w:tcPr>
            <w:tcW w:w="2551"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de convenance personnelle</w:t>
            </w:r>
          </w:p>
        </w:tc>
        <w:tc>
          <w:tcPr>
            <w:tcW w:w="3029"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before="91" w:after="0" w:line="254" w:lineRule="auto"/>
              <w:ind w:right="47"/>
              <w:jc w:val="center"/>
              <w:rPr>
                <w:rFonts w:ascii="Times New Roman" w:hAnsi="Times New Roman"/>
                <w:noProof/>
                <w:sz w:val="12"/>
                <w:szCs w:val="12"/>
              </w:rPr>
            </w:pPr>
            <w:r>
              <w:rPr>
                <w:rFonts w:ascii="Times New Roman" w:hAnsi="Times New Roman"/>
                <w:noProof/>
                <w:sz w:val="12"/>
                <w:szCs w:val="12"/>
              </w:rPr>
              <w:t>Décision 465/2015 portant mesures de mise en œuvre concernant le congé de convenance personnelle des fonctionnaires et le congé sans rémunération des agents temporaires et agents contractuels de l’Union européenne</w:t>
            </w:r>
          </w:p>
        </w:tc>
        <w:tc>
          <w:tcPr>
            <w:tcW w:w="1322"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before="99" w:after="0" w:line="240" w:lineRule="auto"/>
              <w:jc w:val="center"/>
              <w:rPr>
                <w:rFonts w:ascii="Times New Roman" w:eastAsia="Times New Roman" w:hAnsi="Times New Roman" w:cs="Times New Roman"/>
                <w:noProof/>
                <w:sz w:val="12"/>
                <w:szCs w:val="12"/>
              </w:rPr>
            </w:pPr>
            <w:r>
              <w:rPr>
                <w:rFonts w:ascii="Times New Roman" w:hAnsi="Times New Roman"/>
                <w:noProof/>
                <w:sz w:val="12"/>
              </w:rPr>
              <w:t>14.10.2015</w:t>
            </w:r>
          </w:p>
        </w:tc>
        <w:tc>
          <w:tcPr>
            <w:tcW w:w="1687"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23.4.2019</w:t>
            </w:r>
          </w:p>
        </w:tc>
        <w:tc>
          <w:tcPr>
            <w:tcW w:w="936"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before="90"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21"/>
        </w:trPr>
        <w:tc>
          <w:tcPr>
            <w:tcW w:w="1156" w:type="dxa"/>
            <w:vMerge/>
            <w:tcBorders>
              <w:left w:val="single" w:sz="4" w:space="0" w:color="000000"/>
              <w:bottom w:val="single" w:sz="3" w:space="0" w:color="000000"/>
              <w:right w:val="single" w:sz="3" w:space="0" w:color="000000"/>
            </w:tcBorders>
            <w:shd w:val="clear" w:color="auto" w:fill="auto"/>
            <w:vAlign w:val="center"/>
          </w:tcPr>
          <w:p>
            <w:pPr>
              <w:widowControl w:val="0"/>
              <w:spacing w:before="101" w:after="0" w:line="240" w:lineRule="auto"/>
              <w:jc w:val="center"/>
              <w:rPr>
                <w:rFonts w:ascii="Times New Roman" w:eastAsia="Calibri" w:hAnsi="Times New Roman" w:cs="Times New Roman"/>
                <w:b/>
                <w:noProof/>
                <w:sz w:val="12"/>
                <w:lang w:val="en-US"/>
              </w:rPr>
            </w:pPr>
          </w:p>
        </w:tc>
        <w:tc>
          <w:tcPr>
            <w:tcW w:w="2551"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lang w:val="en-US"/>
              </w:rPr>
            </w:pPr>
          </w:p>
        </w:tc>
        <w:tc>
          <w:tcPr>
            <w:tcW w:w="302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1" w:after="0" w:line="254" w:lineRule="auto"/>
              <w:ind w:right="47"/>
              <w:jc w:val="center"/>
              <w:rPr>
                <w:rFonts w:ascii="Times New Roman" w:eastAsia="Times New Roman" w:hAnsi="Times New Roman" w:cs="Times New Roman"/>
                <w:noProof/>
                <w:spacing w:val="-2"/>
                <w:sz w:val="12"/>
                <w:szCs w:val="12"/>
              </w:rPr>
            </w:pPr>
            <w:r>
              <w:rPr>
                <w:rFonts w:ascii="Times New Roman" w:hAnsi="Times New Roman"/>
                <w:noProof/>
                <w:sz w:val="12"/>
                <w:szCs w:val="12"/>
              </w:rPr>
              <w:t>Décision 72/2019 portant mesures de mise en œuvre concernant le congé de convenance personnelle des fonctionnaires et le congé sans rémunération des agents temporaires et agents contractuels de l’Union européenne</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9"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23.4.2019</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 </w:t>
            </w:r>
          </w:p>
        </w:tc>
        <w:tc>
          <w:tcPr>
            <w:tcW w:w="936" w:type="dxa"/>
            <w:vMerge/>
            <w:tcBorders>
              <w:left w:val="single" w:sz="3" w:space="0" w:color="000000"/>
              <w:bottom w:val="single" w:sz="3" w:space="0" w:color="000000"/>
              <w:right w:val="single" w:sz="5" w:space="0" w:color="000000"/>
            </w:tcBorders>
            <w:shd w:val="clear" w:color="auto" w:fill="DA9694"/>
            <w:vAlign w:val="center"/>
          </w:tcPr>
          <w:p>
            <w:pPr>
              <w:widowControl w:val="0"/>
              <w:spacing w:before="90"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tcPr>
          <w:p>
            <w:pPr>
              <w:widowControl w:val="0"/>
              <w:spacing w:before="84" w:after="0" w:line="240" w:lineRule="auto"/>
              <w:ind w:right="933"/>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6 – Congé parental ou familial</w:t>
            </w:r>
          </w:p>
        </w:tc>
      </w:tr>
      <w:tr>
        <w:trPr>
          <w:trHeight w:hRule="exact" w:val="365"/>
        </w:trPr>
        <w:tc>
          <w:tcPr>
            <w:tcW w:w="1156" w:type="dxa"/>
            <w:vMerge w:val="restart"/>
            <w:tcBorders>
              <w:top w:val="single" w:sz="5" w:space="0" w:color="000000"/>
              <w:left w:val="single" w:sz="4" w:space="0" w:color="000000"/>
              <w:right w:val="single" w:sz="3" w:space="0" w:color="000000"/>
            </w:tcBorders>
            <w:shd w:val="clear" w:color="auto" w:fill="FFFF93"/>
            <w:vAlign w:val="center"/>
          </w:tcPr>
          <w:p>
            <w:pPr>
              <w:widowControl w:val="0"/>
              <w:spacing w:before="107"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bis</w:t>
            </w:r>
          </w:p>
        </w:tc>
        <w:tc>
          <w:tcPr>
            <w:tcW w:w="2551"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85"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parental</w:t>
            </w:r>
          </w:p>
        </w:tc>
        <w:tc>
          <w:tcPr>
            <w:tcW w:w="302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33" w:after="0" w:line="254" w:lineRule="auto"/>
              <w:ind w:right="205"/>
              <w:jc w:val="center"/>
              <w:rPr>
                <w:rFonts w:ascii="Times New Roman" w:eastAsia="Times New Roman" w:hAnsi="Times New Roman" w:cs="Times New Roman"/>
                <w:noProof/>
                <w:sz w:val="12"/>
                <w:szCs w:val="12"/>
              </w:rPr>
            </w:pPr>
            <w:r>
              <w:rPr>
                <w:rFonts w:ascii="Times New Roman" w:hAnsi="Times New Roman"/>
                <w:noProof/>
                <w:sz w:val="12"/>
              </w:rPr>
              <w:t>Décision 21/2014 relative aux règles applicables au congé parental</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31.10.2017</w:t>
            </w:r>
          </w:p>
        </w:tc>
        <w:tc>
          <w:tcPr>
            <w:tcW w:w="936"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65"/>
        </w:trPr>
        <w:tc>
          <w:tcPr>
            <w:tcW w:w="1156" w:type="dxa"/>
            <w:vMerge/>
            <w:tcBorders>
              <w:left w:val="single" w:sz="4" w:space="0" w:color="000000"/>
              <w:bottom w:val="single" w:sz="3" w:space="0" w:color="000000"/>
              <w:right w:val="single" w:sz="3" w:space="0" w:color="000000"/>
            </w:tcBorders>
            <w:shd w:val="clear" w:color="auto" w:fill="FFFF93"/>
            <w:vAlign w:val="center"/>
          </w:tcPr>
          <w:p>
            <w:pPr>
              <w:widowControl w:val="0"/>
              <w:spacing w:before="107" w:after="0" w:line="240" w:lineRule="auto"/>
              <w:ind w:right="2"/>
              <w:jc w:val="center"/>
              <w:rPr>
                <w:rFonts w:ascii="Times New Roman" w:eastAsia="Calibri" w:hAnsi="Times New Roman" w:cs="Times New Roman"/>
                <w:b/>
                <w:noProof/>
                <w:sz w:val="12"/>
                <w:lang w:val="en-US"/>
              </w:rPr>
            </w:pPr>
          </w:p>
        </w:tc>
        <w:tc>
          <w:tcPr>
            <w:tcW w:w="2551" w:type="dxa"/>
            <w:vMerge/>
            <w:tcBorders>
              <w:left w:val="single" w:sz="3" w:space="0" w:color="000000"/>
              <w:bottom w:val="single" w:sz="3" w:space="0" w:color="000000"/>
              <w:right w:val="single" w:sz="3" w:space="0" w:color="000000"/>
            </w:tcBorders>
            <w:shd w:val="clear" w:color="auto" w:fill="DA9694"/>
            <w:vAlign w:val="center"/>
          </w:tcPr>
          <w:p>
            <w:pPr>
              <w:widowControl w:val="0"/>
              <w:spacing w:before="85" w:after="0" w:line="240" w:lineRule="auto"/>
              <w:jc w:val="center"/>
              <w:rPr>
                <w:rFonts w:ascii="Times New Roman" w:eastAsia="Calibri" w:hAnsi="Times New Roman" w:cs="Times New Roman"/>
                <w:b/>
                <w:noProof/>
                <w:spacing w:val="-1"/>
                <w:sz w:val="16"/>
                <w:lang w:val="en-US"/>
              </w:rPr>
            </w:pPr>
          </w:p>
        </w:tc>
        <w:tc>
          <w:tcPr>
            <w:tcW w:w="302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33" w:after="0" w:line="254" w:lineRule="auto"/>
              <w:ind w:right="205"/>
              <w:jc w:val="center"/>
              <w:rPr>
                <w:rFonts w:ascii="Times New Roman" w:eastAsia="Calibri" w:hAnsi="Times New Roman" w:cs="Times New Roman"/>
                <w:noProof/>
                <w:spacing w:val="-2"/>
                <w:sz w:val="12"/>
                <w:szCs w:val="12"/>
              </w:rPr>
            </w:pPr>
            <w:r>
              <w:rPr>
                <w:rFonts w:ascii="Times New Roman" w:hAnsi="Times New Roman"/>
                <w:noProof/>
                <w:sz w:val="12"/>
                <w:szCs w:val="12"/>
              </w:rPr>
              <w:t xml:space="preserve">Décision 166/2017 relative aux règles applicables au congé parental </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05"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31.10.2017</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936"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434"/>
        </w:trPr>
        <w:tc>
          <w:tcPr>
            <w:tcW w:w="1156"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ter</w:t>
            </w:r>
          </w:p>
        </w:tc>
        <w:tc>
          <w:tcPr>
            <w:tcW w:w="255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23"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familial</w:t>
            </w: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9" w:after="0" w:line="254" w:lineRule="auto"/>
              <w:ind w:right="124"/>
              <w:jc w:val="center"/>
              <w:rPr>
                <w:rFonts w:ascii="Times New Roman" w:eastAsia="Times New Roman" w:hAnsi="Times New Roman" w:cs="Times New Roman"/>
                <w:noProof/>
                <w:sz w:val="12"/>
                <w:szCs w:val="12"/>
              </w:rPr>
            </w:pPr>
            <w:r>
              <w:rPr>
                <w:rFonts w:ascii="Times New Roman" w:hAnsi="Times New Roman"/>
                <w:noProof/>
                <w:sz w:val="12"/>
                <w:szCs w:val="12"/>
              </w:rPr>
              <w:t>Décision 22/2014 relative aux règles applicables au congé familial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7"/>
        <w:gridCol w:w="2551"/>
        <w:gridCol w:w="3029"/>
        <w:gridCol w:w="1322"/>
        <w:gridCol w:w="1687"/>
        <w:gridCol w:w="936"/>
      </w:tblGrid>
      <w:tr>
        <w:trPr>
          <w:trHeight w:hRule="exact" w:val="370"/>
        </w:trPr>
        <w:tc>
          <w:tcPr>
            <w:tcW w:w="10682" w:type="dxa"/>
            <w:gridSpan w:val="6"/>
            <w:tcBorders>
              <w:top w:val="single" w:sz="5" w:space="0" w:color="000000"/>
              <w:left w:val="single" w:sz="4" w:space="0" w:color="000000"/>
              <w:bottom w:val="single" w:sz="3" w:space="0" w:color="000000"/>
              <w:right w:val="single" w:sz="5" w:space="0" w:color="000000"/>
            </w:tcBorders>
            <w:shd w:val="clear" w:color="auto" w:fill="DBE5F1" w:themeFill="accent1" w:themeFillTint="33"/>
            <w:vAlign w:val="center"/>
          </w:tcPr>
          <w:p>
            <w:pPr>
              <w:widowControl w:val="0"/>
              <w:spacing w:before="75"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3 – Notation, avancement d’échelon et promotion</w:t>
            </w:r>
          </w:p>
        </w:tc>
      </w:tr>
      <w:tr>
        <w:trPr>
          <w:trHeight w:hRule="exact" w:val="633"/>
        </w:trPr>
        <w:tc>
          <w:tcPr>
            <w:tcW w:w="1157"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b/>
                <w:noProof/>
                <w:sz w:val="12"/>
              </w:rPr>
              <w:t>44, 1</w:t>
            </w:r>
            <w:r>
              <w:rPr>
                <w:rFonts w:ascii="Times New Roman" w:hAnsi="Times New Roman"/>
                <w:b/>
                <w:noProof/>
                <w:sz w:val="12"/>
                <w:vertAlign w:val="superscript"/>
              </w:rPr>
              <w:t>er</w:t>
            </w:r>
            <w:r>
              <w:rPr>
                <w:rFonts w:ascii="Times New Roman" w:hAnsi="Times New Roman"/>
                <w:b/>
                <w:noProof/>
                <w:sz w:val="12"/>
              </w:rPr>
              <w:t> alinéa</w:t>
            </w:r>
          </w:p>
        </w:tc>
        <w:tc>
          <w:tcPr>
            <w:tcW w:w="255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Avancement d’échelon</w:t>
            </w: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54" w:lineRule="auto"/>
              <w:ind w:right="50"/>
              <w:jc w:val="center"/>
              <w:rPr>
                <w:rFonts w:ascii="Times New Roman" w:eastAsia="Times New Roman" w:hAnsi="Times New Roman" w:cs="Times New Roman"/>
                <w:noProof/>
                <w:sz w:val="12"/>
                <w:szCs w:val="12"/>
              </w:rPr>
            </w:pPr>
            <w:r>
              <w:rPr>
                <w:rFonts w:ascii="Times New Roman" w:hAnsi="Times New Roman"/>
                <w:noProof/>
                <w:sz w:val="12"/>
                <w:szCs w:val="12"/>
              </w:rPr>
              <w:t>Décision 360/2013 relative à l’application de l’article 7, paragraphe 7, de l’annexe XIII – avancement d’échelon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12.11.2013</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09"/>
        </w:trPr>
        <w:tc>
          <w:tcPr>
            <w:tcW w:w="1157"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43</w:t>
            </w:r>
          </w:p>
        </w:tc>
        <w:tc>
          <w:tcPr>
            <w:tcW w:w="2551"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before="126" w:after="0" w:line="161" w:lineRule="exact"/>
              <w:jc w:val="center"/>
              <w:rPr>
                <w:rFonts w:ascii="Times New Roman" w:eastAsia="Times New Roman" w:hAnsi="Times New Roman" w:cs="Times New Roman"/>
                <w:noProof/>
                <w:sz w:val="16"/>
                <w:szCs w:val="16"/>
              </w:rPr>
            </w:pPr>
            <w:r>
              <w:rPr>
                <w:rFonts w:ascii="Times New Roman" w:hAnsi="Times New Roman"/>
                <w:b/>
                <w:noProof/>
                <w:sz w:val="16"/>
              </w:rPr>
              <w:t>Rapport annuel</w:t>
            </w:r>
          </w:p>
        </w:tc>
        <w:tc>
          <w:tcPr>
            <w:tcW w:w="302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54" w:lineRule="auto"/>
              <w:ind w:right="259"/>
              <w:jc w:val="center"/>
              <w:rPr>
                <w:rFonts w:ascii="Times New Roman" w:eastAsia="Times New Roman" w:hAnsi="Times New Roman" w:cs="Times New Roman"/>
                <w:noProof/>
                <w:sz w:val="12"/>
                <w:szCs w:val="12"/>
              </w:rPr>
            </w:pPr>
            <w:r>
              <w:rPr>
                <w:rFonts w:ascii="Times New Roman" w:hAnsi="Times New Roman"/>
                <w:noProof/>
                <w:sz w:val="12"/>
                <w:szCs w:val="12"/>
              </w:rPr>
              <w:t>Décision 510/2015 portant adoption des dispositions générales d’exécution relatives à la notation du personnel</w:t>
            </w:r>
          </w:p>
        </w:tc>
        <w:tc>
          <w:tcPr>
            <w:tcW w:w="13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1.1.2016</w:t>
            </w:r>
          </w:p>
        </w:tc>
        <w:tc>
          <w:tcPr>
            <w:tcW w:w="1687"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1.2.2019</w:t>
            </w:r>
          </w:p>
        </w:tc>
        <w:tc>
          <w:tcPr>
            <w:tcW w:w="936"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09"/>
        </w:trPr>
        <w:tc>
          <w:tcPr>
            <w:tcW w:w="1157" w:type="dxa"/>
            <w:vMerge/>
            <w:tcBorders>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z w:val="12"/>
                <w:lang w:val="en-US"/>
              </w:rPr>
            </w:pPr>
          </w:p>
        </w:tc>
        <w:tc>
          <w:tcPr>
            <w:tcW w:w="2551" w:type="dxa"/>
            <w:vMerge/>
            <w:tcBorders>
              <w:left w:val="single" w:sz="3" w:space="0" w:color="000000"/>
              <w:right w:val="single" w:sz="3" w:space="0" w:color="000000"/>
            </w:tcBorders>
            <w:shd w:val="clear" w:color="auto" w:fill="FFFF65"/>
            <w:vAlign w:val="center"/>
          </w:tcPr>
          <w:p>
            <w:pPr>
              <w:widowControl w:val="0"/>
              <w:spacing w:before="126" w:after="0" w:line="161" w:lineRule="exact"/>
              <w:jc w:val="center"/>
              <w:rPr>
                <w:rFonts w:ascii="Times New Roman" w:eastAsia="Calibri" w:hAnsi="Times New Roman" w:cs="Times New Roman"/>
                <w:b/>
                <w:noProof/>
                <w:sz w:val="16"/>
                <w:lang w:val="en-US"/>
              </w:rPr>
            </w:pPr>
          </w:p>
        </w:tc>
        <w:tc>
          <w:tcPr>
            <w:tcW w:w="302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54" w:lineRule="auto"/>
              <w:ind w:right="259"/>
              <w:jc w:val="center"/>
              <w:rPr>
                <w:rFonts w:ascii="Times New Roman" w:eastAsia="Times New Roman" w:hAnsi="Times New Roman" w:cs="Times New Roman"/>
                <w:noProof/>
                <w:spacing w:val="-2"/>
                <w:sz w:val="12"/>
                <w:szCs w:val="12"/>
              </w:rPr>
            </w:pPr>
            <w:r>
              <w:rPr>
                <w:rFonts w:ascii="Times New Roman" w:hAnsi="Times New Roman"/>
                <w:noProof/>
                <w:sz w:val="12"/>
                <w:szCs w:val="12"/>
              </w:rPr>
              <w:t xml:space="preserve">Décision 13/2019 portant adoption des dispositions générales d’exécution relatives à la notation du personnel </w:t>
            </w:r>
          </w:p>
        </w:tc>
        <w:tc>
          <w:tcPr>
            <w:tcW w:w="13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1.2.2019</w:t>
            </w:r>
          </w:p>
        </w:tc>
        <w:tc>
          <w:tcPr>
            <w:tcW w:w="1687"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 </w:t>
            </w:r>
          </w:p>
        </w:tc>
        <w:tc>
          <w:tcPr>
            <w:tcW w:w="936" w:type="dxa"/>
            <w:vMerge/>
            <w:tcBorders>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598"/>
        </w:trPr>
        <w:tc>
          <w:tcPr>
            <w:tcW w:w="1157" w:type="dxa"/>
            <w:vMerge/>
            <w:tcBorders>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3" w:space="0" w:color="000000"/>
              <w:right w:val="single" w:sz="3" w:space="0" w:color="000000"/>
            </w:tcBorders>
            <w:shd w:val="clear" w:color="auto" w:fill="FFFF65"/>
            <w:vAlign w:val="center"/>
          </w:tcPr>
          <w:p>
            <w:pPr>
              <w:widowControl w:val="0"/>
              <w:spacing w:after="0" w:line="240" w:lineRule="auto"/>
              <w:rPr>
                <w:rFonts w:ascii="Times New Roman" w:eastAsia="Calibri" w:hAnsi="Times New Roman" w:cs="Times New Roman"/>
                <w:noProof/>
                <w:lang w:val="en-US"/>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1" w:after="0" w:line="254" w:lineRule="auto"/>
              <w:ind w:right="44"/>
              <w:jc w:val="center"/>
              <w:rPr>
                <w:rFonts w:ascii="Times New Roman" w:eastAsia="Times New Roman" w:hAnsi="Times New Roman" w:cs="Times New Roman"/>
                <w:noProof/>
                <w:sz w:val="12"/>
                <w:szCs w:val="12"/>
              </w:rPr>
            </w:pPr>
            <w:r>
              <w:rPr>
                <w:rFonts w:ascii="Times New Roman" w:hAnsi="Times New Roman"/>
                <w:noProof/>
                <w:sz w:val="12"/>
                <w:szCs w:val="12"/>
              </w:rPr>
              <w:t>Décision 003/2016 portant adoption des Instructions de service pour la notation ainsi que du formulaire de rapport de notation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1.2.2019</w:t>
            </w:r>
          </w:p>
        </w:tc>
        <w:tc>
          <w:tcPr>
            <w:tcW w:w="936"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84"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78"/>
        </w:trPr>
        <w:tc>
          <w:tcPr>
            <w:tcW w:w="1157" w:type="dxa"/>
            <w:vMerge/>
            <w:tcBorders>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3" w:space="0" w:color="000000"/>
              <w:right w:val="single" w:sz="3" w:space="0" w:color="000000"/>
            </w:tcBorders>
            <w:shd w:val="clear" w:color="auto" w:fill="FFFF65"/>
            <w:vAlign w:val="center"/>
          </w:tcPr>
          <w:p>
            <w:pPr>
              <w:widowControl w:val="0"/>
              <w:spacing w:after="0" w:line="240" w:lineRule="auto"/>
              <w:rPr>
                <w:rFonts w:ascii="Times New Roman" w:eastAsia="Calibri" w:hAnsi="Times New Roman" w:cs="Times New Roman"/>
                <w:noProof/>
                <w:lang w:val="en-US"/>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1" w:after="0" w:line="254" w:lineRule="auto"/>
              <w:ind w:right="44"/>
              <w:jc w:val="center"/>
              <w:rPr>
                <w:rFonts w:ascii="Times New Roman" w:eastAsia="Times New Roman" w:hAnsi="Times New Roman" w:cs="Times New Roman"/>
                <w:noProof/>
                <w:spacing w:val="-2"/>
                <w:sz w:val="12"/>
                <w:szCs w:val="12"/>
              </w:rPr>
            </w:pPr>
            <w:r>
              <w:rPr>
                <w:rFonts w:ascii="Times New Roman" w:hAnsi="Times New Roman"/>
                <w:noProof/>
                <w:sz w:val="12"/>
                <w:szCs w:val="12"/>
              </w:rPr>
              <w:t>Instruction nº 2/2019 du secrétaire général relative à l’évaluation du personnel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15.2.2019</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 </w:t>
            </w:r>
          </w:p>
        </w:tc>
        <w:tc>
          <w:tcPr>
            <w:tcW w:w="936" w:type="dxa"/>
            <w:vMerge/>
            <w:tcBorders>
              <w:left w:val="single" w:sz="3" w:space="0" w:color="000000"/>
              <w:right w:val="single" w:sz="3" w:space="0" w:color="000000"/>
            </w:tcBorders>
            <w:shd w:val="clear" w:color="auto" w:fill="DA9694"/>
            <w:vAlign w:val="center"/>
          </w:tcPr>
          <w:p>
            <w:pPr>
              <w:widowControl w:val="0"/>
              <w:spacing w:before="84" w:after="0" w:line="240" w:lineRule="auto"/>
              <w:jc w:val="center"/>
              <w:rPr>
                <w:rFonts w:ascii="Times New Roman" w:eastAsia="Calibri" w:hAnsi="Times New Roman" w:cs="Times New Roman"/>
                <w:b/>
                <w:noProof/>
                <w:spacing w:val="1"/>
                <w:w w:val="105"/>
                <w:sz w:val="16"/>
                <w:szCs w:val="16"/>
                <w:lang w:val="en-US"/>
              </w:rPr>
            </w:pPr>
          </w:p>
        </w:tc>
      </w:tr>
      <w:tr>
        <w:trPr>
          <w:trHeight w:hRule="exact" w:val="370"/>
        </w:trPr>
        <w:tc>
          <w:tcPr>
            <w:tcW w:w="1157" w:type="dxa"/>
            <w:vMerge w:val="restart"/>
            <w:tcBorders>
              <w:top w:val="single" w:sz="3" w:space="0" w:color="000000"/>
              <w:left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45</w:t>
            </w:r>
          </w:p>
        </w:tc>
        <w:tc>
          <w:tcPr>
            <w:tcW w:w="2551"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Promotions</w:t>
            </w: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0116/2014 relative aux promotions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16.6.2014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1.2.2019</w:t>
            </w:r>
          </w:p>
        </w:tc>
        <w:tc>
          <w:tcPr>
            <w:tcW w:w="936"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70"/>
        </w:trPr>
        <w:tc>
          <w:tcPr>
            <w:tcW w:w="1157" w:type="dxa"/>
            <w:vMerge/>
            <w:tcBorders>
              <w:left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b/>
                <w:noProof/>
                <w:sz w:val="12"/>
                <w:lang w:val="en-US"/>
              </w:rPr>
            </w:pPr>
          </w:p>
        </w:tc>
        <w:tc>
          <w:tcPr>
            <w:tcW w:w="2551"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sz w:val="16"/>
                <w:lang w:val="en-US"/>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pacing w:val="-2"/>
                <w:sz w:val="12"/>
                <w:szCs w:val="12"/>
              </w:rPr>
            </w:pPr>
            <w:r>
              <w:rPr>
                <w:rFonts w:ascii="Times New Roman" w:hAnsi="Times New Roman"/>
                <w:noProof/>
                <w:sz w:val="12"/>
                <w:szCs w:val="12"/>
              </w:rPr>
              <w:t xml:space="preserve">Décision 14/2019 relative aux promotions </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pacing w:val="-1"/>
                <w:sz w:val="12"/>
                <w:szCs w:val="12"/>
              </w:rPr>
            </w:pPr>
            <w:r>
              <w:rPr>
                <w:rFonts w:ascii="Times New Roman" w:hAnsi="Times New Roman"/>
                <w:noProof/>
                <w:sz w:val="12"/>
                <w:szCs w:val="12"/>
              </w:rPr>
              <w:t>1.2.2019</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936" w:type="dxa"/>
            <w:vMerge/>
            <w:tcBorders>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656"/>
        </w:trPr>
        <w:tc>
          <w:tcPr>
            <w:tcW w:w="1157" w:type="dxa"/>
            <w:tcBorders>
              <w:top w:val="single" w:sz="3" w:space="0" w:color="000000"/>
              <w:left w:val="single" w:sz="3" w:space="0" w:color="000000"/>
              <w:bottom w:val="single" w:sz="4" w:space="0" w:color="000000"/>
              <w:right w:val="single" w:sz="3" w:space="0" w:color="000000"/>
            </w:tcBorders>
            <w:shd w:val="clear" w:color="auto" w:fill="auto"/>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45, paragraphe 2</w:t>
            </w:r>
          </w:p>
        </w:tc>
        <w:tc>
          <w:tcPr>
            <w:tcW w:w="2551"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Promotions</w:t>
            </w:r>
          </w:p>
        </w:tc>
        <w:tc>
          <w:tcPr>
            <w:tcW w:w="3029"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304/2006 concernant l’adoption de règles communes fixant les modalités d’exécution de l’article 45, paragraphe 2, du statut (modifiée en dernier lieu par la décision 76/2016 du 25.4.2016)</w:t>
            </w:r>
          </w:p>
        </w:tc>
        <w:tc>
          <w:tcPr>
            <w:tcW w:w="1322"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8.9.2006</w:t>
            </w:r>
          </w:p>
        </w:tc>
        <w:tc>
          <w:tcPr>
            <w:tcW w:w="1687"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84"/>
        </w:trPr>
        <w:tc>
          <w:tcPr>
            <w:tcW w:w="1157" w:type="dxa"/>
            <w:vMerge w:val="restart"/>
            <w:tcBorders>
              <w:top w:val="single" w:sz="4" w:space="0" w:color="000000"/>
              <w:left w:val="single" w:sz="4" w:space="0" w:color="000000"/>
              <w:right w:val="single" w:sz="4" w:space="0" w:color="000000"/>
            </w:tcBorders>
            <w:shd w:val="clear" w:color="auto" w:fill="FFFF65"/>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45 </w:t>
            </w:r>
            <w:r>
              <w:rPr>
                <w:rFonts w:ascii="Times New Roman" w:hAnsi="Times New Roman"/>
                <w:b/>
                <w:i/>
                <w:iCs/>
                <w:noProof/>
                <w:sz w:val="12"/>
              </w:rPr>
              <w:t>bis</w:t>
            </w:r>
          </w:p>
        </w:tc>
        <w:tc>
          <w:tcPr>
            <w:tcW w:w="2551" w:type="dxa"/>
            <w:vMerge w:val="restart"/>
            <w:tcBorders>
              <w:top w:val="single" w:sz="4" w:space="0" w:color="000000"/>
              <w:left w:val="single" w:sz="4" w:space="0" w:color="000000"/>
              <w:right w:val="single" w:sz="4" w:space="0" w:color="000000"/>
            </w:tcBorders>
            <w:shd w:val="clear" w:color="auto" w:fill="FFFF65"/>
            <w:vAlign w:val="center"/>
          </w:tcPr>
          <w:p>
            <w:pPr>
              <w:widowControl w:val="0"/>
              <w:spacing w:before="95"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Certification</w:t>
            </w:r>
          </w:p>
        </w:tc>
        <w:tc>
          <w:tcPr>
            <w:tcW w:w="3029"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45" w:after="0" w:line="254" w:lineRule="auto"/>
              <w:ind w:right="183"/>
              <w:jc w:val="center"/>
              <w:rPr>
                <w:rFonts w:ascii="Times New Roman" w:eastAsia="Times New Roman" w:hAnsi="Times New Roman" w:cs="Times New Roman"/>
                <w:noProof/>
                <w:sz w:val="12"/>
                <w:szCs w:val="12"/>
              </w:rPr>
            </w:pPr>
            <w:r>
              <w:rPr>
                <w:rFonts w:ascii="Times New Roman" w:hAnsi="Times New Roman"/>
                <w:noProof/>
                <w:sz w:val="12"/>
              </w:rPr>
              <w:t>Décision 0403/2014 portant adoption des dispositions générales d’exécution de l’article 45 </w:t>
            </w:r>
            <w:r>
              <w:rPr>
                <w:rFonts w:ascii="Times New Roman" w:hAnsi="Times New Roman"/>
                <w:i/>
                <w:iCs/>
                <w:noProof/>
                <w:sz w:val="12"/>
              </w:rPr>
              <w:t>bis</w:t>
            </w:r>
            <w:r>
              <w:rPr>
                <w:rFonts w:ascii="Times New Roman" w:hAnsi="Times New Roman"/>
                <w:noProof/>
                <w:sz w:val="12"/>
              </w:rPr>
              <w:t xml:space="preserve"> du statut</w:t>
            </w:r>
          </w:p>
        </w:tc>
        <w:tc>
          <w:tcPr>
            <w:tcW w:w="1322"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28.11.2014</w:t>
            </w:r>
          </w:p>
        </w:tc>
        <w:tc>
          <w:tcPr>
            <w:tcW w:w="1687"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10.7.2018</w:t>
            </w:r>
          </w:p>
        </w:tc>
        <w:tc>
          <w:tcPr>
            <w:tcW w:w="936" w:type="dxa"/>
            <w:vMerge w:val="restart"/>
            <w:tcBorders>
              <w:top w:val="single" w:sz="4" w:space="0" w:color="000000"/>
              <w:left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384"/>
        </w:trPr>
        <w:tc>
          <w:tcPr>
            <w:tcW w:w="1157" w:type="dxa"/>
            <w:vMerge/>
            <w:tcBorders>
              <w:left w:val="single" w:sz="4" w:space="0" w:color="000000"/>
              <w:bottom w:val="single" w:sz="4" w:space="0" w:color="auto"/>
              <w:right w:val="single" w:sz="4" w:space="0" w:color="000000"/>
            </w:tcBorders>
            <w:shd w:val="clear" w:color="auto" w:fill="FFFF65"/>
            <w:vAlign w:val="center"/>
          </w:tcPr>
          <w:p>
            <w:pPr>
              <w:widowControl w:val="0"/>
              <w:spacing w:after="0" w:line="240" w:lineRule="auto"/>
              <w:ind w:right="1"/>
              <w:jc w:val="center"/>
              <w:rPr>
                <w:rFonts w:ascii="Times New Roman" w:eastAsia="Calibri" w:hAnsi="Times New Roman" w:cs="Times New Roman"/>
                <w:b/>
                <w:noProof/>
                <w:sz w:val="12"/>
                <w:lang w:val="en-US"/>
              </w:rPr>
            </w:pPr>
          </w:p>
        </w:tc>
        <w:tc>
          <w:tcPr>
            <w:tcW w:w="2551" w:type="dxa"/>
            <w:vMerge/>
            <w:tcBorders>
              <w:left w:val="single" w:sz="4" w:space="0" w:color="000000"/>
              <w:bottom w:val="single" w:sz="4" w:space="0" w:color="auto"/>
              <w:right w:val="single" w:sz="4" w:space="0" w:color="000000"/>
            </w:tcBorders>
            <w:shd w:val="clear" w:color="auto" w:fill="FFFF65"/>
            <w:vAlign w:val="center"/>
          </w:tcPr>
          <w:p>
            <w:pPr>
              <w:widowControl w:val="0"/>
              <w:spacing w:before="95" w:after="0" w:line="240" w:lineRule="auto"/>
              <w:jc w:val="center"/>
              <w:rPr>
                <w:rFonts w:ascii="Times New Roman" w:eastAsia="Calibri" w:hAnsi="Times New Roman" w:cs="Times New Roman"/>
                <w:b/>
                <w:noProof/>
                <w:spacing w:val="-1"/>
                <w:sz w:val="16"/>
                <w:lang w:val="en-US"/>
              </w:rPr>
            </w:pPr>
          </w:p>
        </w:tc>
        <w:tc>
          <w:tcPr>
            <w:tcW w:w="3029" w:type="dxa"/>
            <w:tcBorders>
              <w:top w:val="single" w:sz="4" w:space="0" w:color="000000"/>
              <w:left w:val="single" w:sz="4" w:space="0" w:color="000000"/>
              <w:bottom w:val="single" w:sz="4" w:space="0" w:color="auto"/>
              <w:right w:val="single" w:sz="4" w:space="0" w:color="000000"/>
            </w:tcBorders>
            <w:shd w:val="clear" w:color="auto" w:fill="FFFF65"/>
            <w:vAlign w:val="center"/>
          </w:tcPr>
          <w:p>
            <w:pPr>
              <w:widowControl w:val="0"/>
              <w:spacing w:before="45" w:after="0" w:line="254" w:lineRule="auto"/>
              <w:ind w:right="183"/>
              <w:jc w:val="center"/>
              <w:rPr>
                <w:rFonts w:ascii="Times New Roman" w:eastAsia="Calibri" w:hAnsi="Times New Roman" w:cs="Times New Roman"/>
                <w:noProof/>
                <w:spacing w:val="-2"/>
                <w:sz w:val="12"/>
                <w:szCs w:val="12"/>
              </w:rPr>
            </w:pPr>
            <w:r>
              <w:rPr>
                <w:rFonts w:ascii="Times New Roman" w:hAnsi="Times New Roman"/>
                <w:noProof/>
                <w:sz w:val="12"/>
                <w:szCs w:val="12"/>
              </w:rPr>
              <w:t>Décision 132/2018 portant adoption des dispositions générales d’exécution de l’article 45 </w:t>
            </w:r>
            <w:r>
              <w:rPr>
                <w:rFonts w:ascii="Times New Roman" w:hAnsi="Times New Roman"/>
                <w:i/>
                <w:iCs/>
                <w:noProof/>
                <w:sz w:val="12"/>
                <w:szCs w:val="12"/>
              </w:rPr>
              <w:t>bis</w:t>
            </w:r>
            <w:r>
              <w:rPr>
                <w:rFonts w:ascii="Times New Roman" w:hAnsi="Times New Roman"/>
                <w:noProof/>
                <w:sz w:val="12"/>
                <w:szCs w:val="12"/>
              </w:rPr>
              <w:t xml:space="preserve"> du statut</w:t>
            </w:r>
          </w:p>
        </w:tc>
        <w:tc>
          <w:tcPr>
            <w:tcW w:w="1322" w:type="dxa"/>
            <w:tcBorders>
              <w:top w:val="single" w:sz="4" w:space="0" w:color="000000"/>
              <w:left w:val="single" w:sz="4" w:space="0" w:color="000000"/>
              <w:bottom w:val="single" w:sz="4" w:space="0" w:color="auto"/>
              <w:right w:val="single" w:sz="4"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10.7.2018</w:t>
            </w:r>
          </w:p>
        </w:tc>
        <w:tc>
          <w:tcPr>
            <w:tcW w:w="1687" w:type="dxa"/>
            <w:tcBorders>
              <w:top w:val="single" w:sz="4" w:space="0" w:color="000000"/>
              <w:left w:val="single" w:sz="4" w:space="0" w:color="000000"/>
              <w:bottom w:val="single" w:sz="4" w:space="0" w:color="auto"/>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 </w:t>
            </w:r>
          </w:p>
        </w:tc>
        <w:tc>
          <w:tcPr>
            <w:tcW w:w="936" w:type="dxa"/>
            <w:vMerge/>
            <w:tcBorders>
              <w:left w:val="single" w:sz="4" w:space="0" w:color="000000"/>
              <w:bottom w:val="single" w:sz="4" w:space="0" w:color="auto"/>
              <w:right w:val="single" w:sz="4"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262"/>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vAlign w:val="center"/>
          </w:tcPr>
          <w:p>
            <w:pPr>
              <w:widowControl w:val="0"/>
              <w:spacing w:before="32" w:after="0" w:line="240" w:lineRule="auto"/>
              <w:ind w:right="935"/>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5 – Mise à la retraite</w:t>
            </w:r>
          </w:p>
        </w:tc>
      </w:tr>
      <w:tr>
        <w:trPr>
          <w:trHeight w:hRule="exact" w:val="513"/>
        </w:trPr>
        <w:tc>
          <w:tcPr>
            <w:tcW w:w="1156"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b/>
                <w:noProof/>
                <w:sz w:val="12"/>
              </w:rPr>
              <w:t>52, paragraphe 2</w:t>
            </w:r>
          </w:p>
        </w:tc>
        <w:tc>
          <w:tcPr>
            <w:tcW w:w="2551"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Retraite</w:t>
            </w:r>
          </w:p>
        </w:tc>
        <w:tc>
          <w:tcPr>
            <w:tcW w:w="302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368/2016 concernant le maintien en situation d’activité des fonctionnaires au-delà de l’âge de mise à la retraite automatique</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1.1.2017</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936"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523"/>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125"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IV – Des conditions de travail du fonctionnaire</w:t>
            </w:r>
          </w:p>
        </w:tc>
      </w:tr>
      <w:tr>
        <w:trPr>
          <w:trHeight w:hRule="exact" w:val="401"/>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0" w:after="0" w:line="240" w:lineRule="auto"/>
              <w:ind w:right="931"/>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1 – Durée du travail</w:t>
            </w:r>
          </w:p>
        </w:tc>
      </w:tr>
      <w:tr>
        <w:trPr>
          <w:trHeight w:hRule="exact" w:val="401"/>
        </w:trPr>
        <w:tc>
          <w:tcPr>
            <w:tcW w:w="1156" w:type="dxa"/>
            <w:vMerge w:val="restart"/>
            <w:tcBorders>
              <w:top w:val="single" w:sz="5"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55</w:t>
            </w:r>
          </w:p>
        </w:tc>
        <w:tc>
          <w:tcPr>
            <w:tcW w:w="2551"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117"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Temps de travail</w:t>
            </w:r>
          </w:p>
        </w:tc>
        <w:tc>
          <w:tcPr>
            <w:tcW w:w="302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50" w:after="0" w:line="254" w:lineRule="auto"/>
              <w:ind w:right="38"/>
              <w:jc w:val="center"/>
              <w:rPr>
                <w:rFonts w:ascii="Times New Roman" w:eastAsia="Times New Roman" w:hAnsi="Times New Roman" w:cs="Times New Roman"/>
                <w:noProof/>
                <w:sz w:val="12"/>
                <w:szCs w:val="12"/>
              </w:rPr>
            </w:pPr>
            <w:r>
              <w:rPr>
                <w:rFonts w:ascii="Times New Roman" w:hAnsi="Times New Roman"/>
                <w:noProof/>
                <w:sz w:val="12"/>
                <w:szCs w:val="12"/>
              </w:rPr>
              <w:t>Décision 509/2015 relative aux horaires de travail et à l’aménagement du temps de travail</w:t>
            </w:r>
          </w:p>
        </w:tc>
        <w:tc>
          <w:tcPr>
            <w:tcW w:w="13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1.1.2016</w:t>
            </w:r>
          </w:p>
        </w:tc>
        <w:tc>
          <w:tcPr>
            <w:tcW w:w="168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18.7.2017</w:t>
            </w:r>
          </w:p>
        </w:tc>
        <w:tc>
          <w:tcPr>
            <w:tcW w:w="936"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01"/>
        </w:trPr>
        <w:tc>
          <w:tcPr>
            <w:tcW w:w="1156" w:type="dxa"/>
            <w:vMerge/>
            <w:tcBorders>
              <w:left w:val="single" w:sz="4"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2" w:after="0" w:line="254" w:lineRule="auto"/>
              <w:ind w:right="38"/>
              <w:jc w:val="center"/>
              <w:rPr>
                <w:rFonts w:ascii="Times New Roman" w:eastAsia="Times New Roman" w:hAnsi="Times New Roman" w:cs="Times New Roman"/>
                <w:noProof/>
                <w:sz w:val="12"/>
                <w:szCs w:val="12"/>
              </w:rPr>
            </w:pPr>
            <w:r>
              <w:rPr>
                <w:rFonts w:ascii="Times New Roman" w:hAnsi="Times New Roman"/>
                <w:noProof/>
                <w:sz w:val="12"/>
                <w:szCs w:val="12"/>
              </w:rPr>
              <w:t>Décision 126/2017 relative aux horaires de travail et à l’aménagement du temps de travail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18.7.2017</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 </w:t>
            </w:r>
          </w:p>
        </w:tc>
        <w:tc>
          <w:tcPr>
            <w:tcW w:w="936"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450"/>
        </w:trPr>
        <w:tc>
          <w:tcPr>
            <w:tcW w:w="1156"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55 </w:t>
            </w:r>
            <w:r>
              <w:rPr>
                <w:rFonts w:ascii="Times New Roman" w:hAnsi="Times New Roman"/>
                <w:b/>
                <w:i/>
                <w:iCs/>
                <w:noProof/>
                <w:sz w:val="12"/>
              </w:rPr>
              <w:t>bis</w:t>
            </w:r>
            <w:r>
              <w:rPr>
                <w:rFonts w:ascii="Times New Roman" w:hAnsi="Times New Roman"/>
                <w:b/>
                <w:noProof/>
                <w:sz w:val="12"/>
              </w:rPr>
              <w:t xml:space="preserve"> + annexe IV </w:t>
            </w:r>
            <w:r>
              <w:rPr>
                <w:rFonts w:ascii="Times New Roman" w:hAnsi="Times New Roman"/>
                <w:b/>
                <w:i/>
                <w:iCs/>
                <w:noProof/>
                <w:sz w:val="12"/>
              </w:rPr>
              <w:t>bis</w:t>
            </w:r>
          </w:p>
        </w:tc>
        <w:tc>
          <w:tcPr>
            <w:tcW w:w="2551"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6"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Activité à temps partiel</w:t>
            </w: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2" w:after="0" w:line="254" w:lineRule="auto"/>
              <w:ind w:right="124"/>
              <w:jc w:val="center"/>
              <w:rPr>
                <w:rFonts w:ascii="Times New Roman" w:eastAsia="Times New Roman" w:hAnsi="Times New Roman" w:cs="Times New Roman"/>
                <w:noProof/>
                <w:sz w:val="12"/>
                <w:szCs w:val="12"/>
              </w:rPr>
            </w:pPr>
            <w:r>
              <w:rPr>
                <w:rFonts w:ascii="Times New Roman" w:hAnsi="Times New Roman"/>
                <w:noProof/>
                <w:sz w:val="12"/>
                <w:szCs w:val="12"/>
              </w:rPr>
              <w:t>Décision 19/2014 sur l’article 55 </w:t>
            </w:r>
            <w:r>
              <w:rPr>
                <w:rFonts w:ascii="Times New Roman" w:hAnsi="Times New Roman"/>
                <w:i/>
                <w:iCs/>
                <w:noProof/>
                <w:sz w:val="12"/>
                <w:szCs w:val="12"/>
              </w:rPr>
              <w:t>bis</w:t>
            </w:r>
            <w:r>
              <w:rPr>
                <w:rFonts w:ascii="Times New Roman" w:hAnsi="Times New Roman"/>
                <w:noProof/>
                <w:sz w:val="12"/>
                <w:szCs w:val="12"/>
              </w:rPr>
              <w:t xml:space="preserve"> du statut relatif au travail à temps partiel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01"/>
        </w:trPr>
        <w:tc>
          <w:tcPr>
            <w:tcW w:w="1156" w:type="dxa"/>
            <w:vMerge/>
            <w:tcBorders>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Télétravail</w:t>
            </w: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121/2016 relative au régime de télétravail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27.6.2016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14.10.2019</w:t>
            </w:r>
          </w:p>
        </w:tc>
        <w:tc>
          <w:tcPr>
            <w:tcW w:w="936" w:type="dxa"/>
            <w:vMerge w:val="restart"/>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86"/>
        </w:trPr>
        <w:tc>
          <w:tcPr>
            <w:tcW w:w="1156" w:type="dxa"/>
            <w:vMerge/>
            <w:tcBorders>
              <w:left w:val="single" w:sz="4"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 xml:space="preserve">Décision 193/2019 relative au régime de télétravail </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14.10.2019</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 </w:t>
            </w:r>
          </w:p>
        </w:tc>
        <w:tc>
          <w:tcPr>
            <w:tcW w:w="936"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70"/>
        </w:trPr>
        <w:tc>
          <w:tcPr>
            <w:tcW w:w="1156"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56 + annexe VI</w:t>
            </w:r>
          </w:p>
        </w:tc>
        <w:tc>
          <w:tcPr>
            <w:tcW w:w="2551"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Heures supplémentaires</w:t>
            </w: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38" w:after="0" w:line="254" w:lineRule="auto"/>
              <w:ind w:right="68"/>
              <w:jc w:val="center"/>
              <w:rPr>
                <w:rFonts w:ascii="Times New Roman" w:eastAsia="Times New Roman" w:hAnsi="Times New Roman" w:cs="Times New Roman"/>
                <w:noProof/>
                <w:sz w:val="12"/>
                <w:szCs w:val="12"/>
              </w:rPr>
            </w:pPr>
            <w:r>
              <w:rPr>
                <w:rFonts w:ascii="Times New Roman" w:hAnsi="Times New Roman"/>
                <w:noProof/>
                <w:sz w:val="12"/>
                <w:szCs w:val="12"/>
              </w:rPr>
              <w:t>Décision 353/2016 – Indemnités forfaitaires pour les heures supplémentaires effectuées par les chauffeurs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1.1.2017</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 </w:t>
            </w:r>
          </w:p>
        </w:tc>
        <w:tc>
          <w:tcPr>
            <w:tcW w:w="93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70"/>
        </w:trPr>
        <w:tc>
          <w:tcPr>
            <w:tcW w:w="1156" w:type="dxa"/>
            <w:vMerge/>
            <w:tcBorders>
              <w:left w:val="single" w:sz="4"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23/2014 relative aux heures supplémentaires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1.2.2014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6" w:space="0" w:color="000000"/>
              <w:right w:val="single" w:sz="5" w:space="0" w:color="000000"/>
            </w:tcBorders>
            <w:shd w:val="clear" w:color="auto" w:fill="DAEEF3"/>
            <w:vAlign w:val="center"/>
          </w:tcPr>
          <w:p>
            <w:pPr>
              <w:widowControl w:val="0"/>
              <w:spacing w:before="75" w:after="0" w:line="240" w:lineRule="auto"/>
              <w:ind w:right="933"/>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2 – Congés</w:t>
            </w:r>
          </w:p>
        </w:tc>
      </w:tr>
      <w:tr>
        <w:trPr>
          <w:trHeight w:hRule="exact" w:val="512"/>
        </w:trPr>
        <w:tc>
          <w:tcPr>
            <w:tcW w:w="1156" w:type="dxa"/>
            <w:vMerge w:val="restart"/>
            <w:tcBorders>
              <w:top w:val="single" w:sz="6" w:space="0" w:color="000000"/>
              <w:left w:val="single" w:sz="4" w:space="0" w:color="000000"/>
              <w:right w:val="single" w:sz="4" w:space="0" w:color="000000"/>
            </w:tcBorders>
            <w:shd w:val="clear" w:color="auto" w:fill="C6D9F1" w:themeFill="text2" w:themeFillTint="33"/>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57 + annexe V</w:t>
            </w:r>
          </w:p>
        </w:tc>
        <w:tc>
          <w:tcPr>
            <w:tcW w:w="2551" w:type="dxa"/>
            <w:vMerge w:val="restart"/>
            <w:tcBorders>
              <w:top w:val="single" w:sz="6" w:space="0" w:color="000000"/>
              <w:left w:val="single" w:sz="4" w:space="0" w:color="000000"/>
              <w:right w:val="single" w:sz="4" w:space="0" w:color="000000"/>
            </w:tcBorders>
            <w:shd w:val="clear" w:color="auto" w:fill="DA9694"/>
            <w:vAlign w:val="center"/>
          </w:tcPr>
          <w:p>
            <w:pPr>
              <w:widowControl w:val="0"/>
              <w:spacing w:before="112"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Congés annuels et congés spéciaux</w:t>
            </w:r>
          </w:p>
        </w:tc>
        <w:tc>
          <w:tcPr>
            <w:tcW w:w="3029" w:type="dxa"/>
            <w:tcBorders>
              <w:top w:val="single" w:sz="6" w:space="0" w:color="000000"/>
              <w:left w:val="single" w:sz="4" w:space="0" w:color="000000"/>
              <w:bottom w:val="single" w:sz="3" w:space="0" w:color="000000"/>
              <w:right w:val="single" w:sz="4" w:space="0" w:color="000000"/>
            </w:tcBorders>
            <w:shd w:val="clear" w:color="auto" w:fill="DA9694"/>
            <w:vAlign w:val="center"/>
          </w:tcPr>
          <w:p>
            <w:pPr>
              <w:widowControl w:val="0"/>
              <w:spacing w:before="35" w:after="0" w:line="254" w:lineRule="auto"/>
              <w:ind w:right="31"/>
              <w:jc w:val="center"/>
              <w:rPr>
                <w:rFonts w:ascii="Times New Roman" w:eastAsia="Times New Roman" w:hAnsi="Times New Roman" w:cs="Times New Roman"/>
                <w:noProof/>
                <w:sz w:val="12"/>
                <w:szCs w:val="12"/>
              </w:rPr>
            </w:pPr>
            <w:r>
              <w:rPr>
                <w:rFonts w:ascii="Times New Roman" w:hAnsi="Times New Roman"/>
                <w:noProof/>
                <w:sz w:val="12"/>
                <w:szCs w:val="12"/>
              </w:rPr>
              <w:t xml:space="preserve">Décision 365/2016 concernant les règles applicables au personnel en matière de droits à congés annuels et congés spéciaux </w:t>
            </w:r>
          </w:p>
        </w:tc>
        <w:tc>
          <w:tcPr>
            <w:tcW w:w="1322" w:type="dxa"/>
            <w:tcBorders>
              <w:top w:val="single" w:sz="6" w:space="0" w:color="000000"/>
              <w:left w:val="single" w:sz="4" w:space="0" w:color="000000"/>
              <w:bottom w:val="single" w:sz="3" w:space="0" w:color="000000"/>
              <w:right w:val="single" w:sz="4" w:space="0" w:color="000000"/>
            </w:tcBorders>
            <w:shd w:val="clear" w:color="auto" w:fill="DA9694"/>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1.1.2017</w:t>
            </w:r>
          </w:p>
        </w:tc>
        <w:tc>
          <w:tcPr>
            <w:tcW w:w="1687" w:type="dxa"/>
            <w:tcBorders>
              <w:top w:val="single" w:sz="6" w:space="0" w:color="000000"/>
              <w:left w:val="single" w:sz="4"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 </w:t>
            </w:r>
          </w:p>
        </w:tc>
        <w:tc>
          <w:tcPr>
            <w:tcW w:w="936" w:type="dxa"/>
            <w:tcBorders>
              <w:top w:val="single" w:sz="6" w:space="0" w:color="000000"/>
              <w:left w:val="single" w:sz="4" w:space="0" w:color="000000"/>
              <w:bottom w:val="single" w:sz="3"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53"/>
        </w:trPr>
        <w:tc>
          <w:tcPr>
            <w:tcW w:w="1156" w:type="dxa"/>
            <w:vMerge/>
            <w:tcBorders>
              <w:left w:val="single" w:sz="4" w:space="0" w:color="000000"/>
              <w:bottom w:val="single" w:sz="3" w:space="0" w:color="000000"/>
              <w:right w:val="single" w:sz="4" w:space="0" w:color="000000"/>
            </w:tcBorders>
            <w:shd w:val="clear" w:color="auto" w:fill="C6D9F1" w:themeFill="text2" w:themeFillTint="33"/>
            <w:vAlign w:val="center"/>
          </w:tcPr>
          <w:p>
            <w:pPr>
              <w:widowControl w:val="0"/>
              <w:spacing w:after="0" w:line="240" w:lineRule="auto"/>
              <w:jc w:val="center"/>
              <w:rPr>
                <w:rFonts w:ascii="Times New Roman" w:eastAsia="Calibri" w:hAnsi="Times New Roman" w:cs="Times New Roman"/>
                <w:noProof/>
                <w:lang w:val="en-US"/>
              </w:rPr>
            </w:pPr>
          </w:p>
        </w:tc>
        <w:tc>
          <w:tcPr>
            <w:tcW w:w="2551" w:type="dxa"/>
            <w:vMerge/>
            <w:tcBorders>
              <w:left w:val="single" w:sz="4"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302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62" w:after="0" w:line="254" w:lineRule="auto"/>
              <w:ind w:right="114"/>
              <w:jc w:val="center"/>
              <w:rPr>
                <w:rFonts w:ascii="Times New Roman" w:eastAsia="Times New Roman" w:hAnsi="Times New Roman" w:cs="Times New Roman"/>
                <w:noProof/>
                <w:sz w:val="12"/>
                <w:szCs w:val="12"/>
              </w:rPr>
            </w:pPr>
            <w:r>
              <w:rPr>
                <w:rFonts w:ascii="Times New Roman" w:hAnsi="Times New Roman"/>
                <w:noProof/>
                <w:sz w:val="12"/>
                <w:szCs w:val="12"/>
              </w:rPr>
              <w:t xml:space="preserve">Décision 366/2016 – Lignes directrices sur les modalités d’octroi du congé spécial pour travail exceptionnel allant au-delà des obligations normales d’un fonctionnaire </w:t>
            </w:r>
          </w:p>
        </w:tc>
        <w:tc>
          <w:tcPr>
            <w:tcW w:w="1322"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1.1.2017</w:t>
            </w:r>
          </w:p>
        </w:tc>
        <w:tc>
          <w:tcPr>
            <w:tcW w:w="1687"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 </w:t>
            </w:r>
          </w:p>
        </w:tc>
        <w:tc>
          <w:tcPr>
            <w:tcW w:w="936" w:type="dxa"/>
            <w:tcBorders>
              <w:top w:val="single" w:sz="3" w:space="0" w:color="000000"/>
              <w:left w:val="single" w:sz="4" w:space="0" w:color="000000"/>
              <w:bottom w:val="single" w:sz="3"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58"/>
        </w:trPr>
        <w:tc>
          <w:tcPr>
            <w:tcW w:w="1156" w:type="dxa"/>
            <w:tcBorders>
              <w:top w:val="single" w:sz="3" w:space="0" w:color="000000"/>
              <w:left w:val="single" w:sz="4" w:space="0" w:color="000000"/>
              <w:bottom w:val="single" w:sz="3" w:space="0" w:color="000000"/>
              <w:right w:val="single" w:sz="4" w:space="0" w:color="000000"/>
            </w:tcBorders>
            <w:shd w:val="clear" w:color="auto" w:fill="auto"/>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58</w:t>
            </w:r>
          </w:p>
        </w:tc>
        <w:tc>
          <w:tcPr>
            <w:tcW w:w="2551"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85"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de maternité</w:t>
            </w:r>
          </w:p>
        </w:tc>
        <w:tc>
          <w:tcPr>
            <w:tcW w:w="3029"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33" w:after="0" w:line="254" w:lineRule="auto"/>
              <w:ind w:right="31"/>
              <w:jc w:val="center"/>
              <w:rPr>
                <w:rFonts w:ascii="Times New Roman" w:eastAsia="Times New Roman" w:hAnsi="Times New Roman" w:cs="Times New Roman"/>
                <w:noProof/>
                <w:sz w:val="12"/>
                <w:szCs w:val="12"/>
              </w:rPr>
            </w:pPr>
            <w:r>
              <w:rPr>
                <w:rFonts w:ascii="Times New Roman" w:hAnsi="Times New Roman"/>
                <w:noProof/>
                <w:sz w:val="12"/>
              </w:rPr>
              <w:t>Décision 18/2014 concernant les règles applicables au personnel en matière de droits à congés annuels et congés spéciaux</w:t>
            </w:r>
          </w:p>
        </w:tc>
        <w:tc>
          <w:tcPr>
            <w:tcW w:w="1322"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3" w:space="0" w:color="000000"/>
              <w:left w:val="single" w:sz="4"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3" w:space="0" w:color="000000"/>
              <w:left w:val="single" w:sz="4" w:space="0" w:color="000000"/>
              <w:bottom w:val="single" w:sz="3"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443"/>
        </w:trPr>
        <w:tc>
          <w:tcPr>
            <w:tcW w:w="1156" w:type="dxa"/>
            <w:tcBorders>
              <w:top w:val="single" w:sz="3" w:space="0" w:color="000000"/>
              <w:left w:val="single" w:sz="4" w:space="0" w:color="000000"/>
              <w:bottom w:val="single" w:sz="4" w:space="0" w:color="auto"/>
              <w:right w:val="single" w:sz="4"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59 à 60</w:t>
            </w:r>
          </w:p>
        </w:tc>
        <w:tc>
          <w:tcPr>
            <w:tcW w:w="2551" w:type="dxa"/>
            <w:tcBorders>
              <w:top w:val="single" w:sz="3" w:space="0" w:color="000000"/>
              <w:left w:val="single" w:sz="4" w:space="0" w:color="000000"/>
              <w:bottom w:val="single" w:sz="4" w:space="0" w:color="auto"/>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de maladie</w:t>
            </w:r>
          </w:p>
        </w:tc>
        <w:tc>
          <w:tcPr>
            <w:tcW w:w="3029" w:type="dxa"/>
            <w:tcBorders>
              <w:top w:val="single" w:sz="3" w:space="0" w:color="000000"/>
              <w:left w:val="single" w:sz="4" w:space="0" w:color="000000"/>
              <w:bottom w:val="single" w:sz="4" w:space="0" w:color="auto"/>
              <w:right w:val="single" w:sz="4" w:space="0" w:color="000000"/>
            </w:tcBorders>
            <w:shd w:val="clear" w:color="auto" w:fill="DA9694"/>
            <w:vAlign w:val="center"/>
          </w:tcPr>
          <w:p>
            <w:pPr>
              <w:widowControl w:val="0"/>
              <w:spacing w:before="11" w:after="0" w:line="254" w:lineRule="auto"/>
              <w:ind w:right="38"/>
              <w:jc w:val="center"/>
              <w:rPr>
                <w:rFonts w:ascii="Times New Roman" w:eastAsia="Times New Roman" w:hAnsi="Times New Roman" w:cs="Times New Roman"/>
                <w:noProof/>
                <w:sz w:val="12"/>
                <w:szCs w:val="12"/>
              </w:rPr>
            </w:pPr>
            <w:r>
              <w:rPr>
                <w:rFonts w:ascii="Times New Roman" w:hAnsi="Times New Roman"/>
                <w:noProof/>
                <w:sz w:val="12"/>
              </w:rPr>
              <w:t>Décision 322/2016 établissant les règles applicables en matière de congé de maladie</w:t>
            </w:r>
          </w:p>
        </w:tc>
        <w:tc>
          <w:tcPr>
            <w:tcW w:w="1322" w:type="dxa"/>
            <w:tcBorders>
              <w:top w:val="single" w:sz="3" w:space="0" w:color="000000"/>
              <w:left w:val="single" w:sz="4" w:space="0" w:color="000000"/>
              <w:bottom w:val="single" w:sz="4" w:space="0" w:color="auto"/>
              <w:right w:val="single" w:sz="4" w:space="0" w:color="000000"/>
            </w:tcBorders>
            <w:shd w:val="clear" w:color="auto" w:fill="DA9694"/>
            <w:vAlign w:val="center"/>
          </w:tcPr>
          <w:p>
            <w:pPr>
              <w:widowControl w:val="0"/>
              <w:spacing w:before="83"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1.11.2016</w:t>
            </w:r>
          </w:p>
        </w:tc>
        <w:tc>
          <w:tcPr>
            <w:tcW w:w="1687" w:type="dxa"/>
            <w:tcBorders>
              <w:top w:val="single" w:sz="3" w:space="0" w:color="000000"/>
              <w:left w:val="single" w:sz="4" w:space="0" w:color="000000"/>
              <w:bottom w:val="single" w:sz="4" w:space="0" w:color="auto"/>
              <w:right w:val="single" w:sz="4" w:space="0" w:color="000000"/>
            </w:tcBorders>
            <w:shd w:val="clear" w:color="auto" w:fill="DA9694"/>
            <w:vAlign w:val="center"/>
          </w:tcPr>
          <w:p>
            <w:pPr>
              <w:widowControl w:val="0"/>
              <w:spacing w:before="83" w:after="0" w:line="240" w:lineRule="auto"/>
              <w:jc w:val="center"/>
              <w:rPr>
                <w:rFonts w:ascii="Times New Roman" w:eastAsia="Times New Roman" w:hAnsi="Times New Roman" w:cs="Times New Roman"/>
                <w:noProof/>
                <w:sz w:val="12"/>
                <w:szCs w:val="12"/>
                <w:lang w:val="en-US"/>
              </w:rPr>
            </w:pPr>
          </w:p>
        </w:tc>
        <w:tc>
          <w:tcPr>
            <w:tcW w:w="936" w:type="dxa"/>
            <w:tcBorders>
              <w:top w:val="single" w:sz="3" w:space="0" w:color="000000"/>
              <w:left w:val="single" w:sz="4" w:space="0" w:color="000000"/>
              <w:bottom w:val="single" w:sz="4" w:space="0" w:color="auto"/>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444"/>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C5D9F1"/>
            <w:vAlign w:val="center"/>
          </w:tcPr>
          <w:p>
            <w:pPr>
              <w:widowControl w:val="0"/>
              <w:spacing w:before="86"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V + annexe VII – Du régime pécuniaire et des avantages sociaux du fonctionnaire</w:t>
            </w:r>
          </w:p>
        </w:tc>
      </w:tr>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5"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1 – Rémunération et remboursement de frais</w:t>
            </w:r>
          </w:p>
        </w:tc>
      </w:tr>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5"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Annexe VII – Règles relatives à la rémunération et aux remboursements de frais</w:t>
            </w:r>
          </w:p>
        </w:tc>
      </w:tr>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5" w:after="0" w:line="240" w:lineRule="auto"/>
              <w:ind w:right="935"/>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1 – Allocations familiales</w:t>
            </w:r>
          </w:p>
        </w:tc>
      </w:tr>
      <w:tr>
        <w:trPr>
          <w:trHeight w:hRule="exact" w:val="571"/>
        </w:trPr>
        <w:tc>
          <w:tcPr>
            <w:tcW w:w="1156"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54" w:lineRule="auto"/>
              <w:ind w:right="65"/>
              <w:jc w:val="center"/>
              <w:rPr>
                <w:rFonts w:ascii="Times New Roman" w:eastAsia="Times New Roman" w:hAnsi="Times New Roman" w:cs="Times New Roman"/>
                <w:noProof/>
                <w:sz w:val="12"/>
                <w:szCs w:val="12"/>
              </w:rPr>
            </w:pPr>
            <w:r>
              <w:rPr>
                <w:rFonts w:ascii="Times New Roman" w:hAnsi="Times New Roman"/>
                <w:b/>
                <w:noProof/>
                <w:sz w:val="12"/>
              </w:rPr>
              <w:t>67 + 68 + annexe VII [art. 1</w:t>
            </w:r>
            <w:r>
              <w:rPr>
                <w:rFonts w:ascii="Times New Roman" w:hAnsi="Times New Roman"/>
                <w:b/>
                <w:noProof/>
                <w:sz w:val="12"/>
                <w:vertAlign w:val="superscript"/>
              </w:rPr>
              <w:t>er</w:t>
            </w:r>
            <w:r>
              <w:rPr>
                <w:rFonts w:ascii="Times New Roman" w:hAnsi="Times New Roman"/>
                <w:b/>
                <w:noProof/>
                <w:sz w:val="12"/>
              </w:rPr>
              <w:t>, par. 2, point d)]</w:t>
            </w:r>
          </w:p>
        </w:tc>
        <w:tc>
          <w:tcPr>
            <w:tcW w:w="2551"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4" w:after="0" w:line="247" w:lineRule="auto"/>
              <w:ind w:right="201"/>
              <w:jc w:val="center"/>
              <w:rPr>
                <w:rFonts w:ascii="Times New Roman" w:eastAsia="Times New Roman" w:hAnsi="Times New Roman" w:cs="Times New Roman"/>
                <w:noProof/>
                <w:sz w:val="16"/>
                <w:szCs w:val="16"/>
              </w:rPr>
            </w:pPr>
            <w:r>
              <w:rPr>
                <w:rFonts w:ascii="Times New Roman" w:hAnsi="Times New Roman"/>
                <w:b/>
                <w:noProof/>
                <w:sz w:val="16"/>
              </w:rPr>
              <w:t>Allocation de foyer par décision spéciale</w:t>
            </w:r>
          </w:p>
        </w:tc>
        <w:tc>
          <w:tcPr>
            <w:tcW w:w="302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4" w:lineRule="auto"/>
              <w:ind w:right="150"/>
              <w:jc w:val="center"/>
              <w:rPr>
                <w:rFonts w:ascii="Times New Roman" w:eastAsia="Times New Roman" w:hAnsi="Times New Roman" w:cs="Times New Roman"/>
                <w:noProof/>
                <w:sz w:val="12"/>
                <w:szCs w:val="12"/>
              </w:rPr>
            </w:pPr>
            <w:r>
              <w:rPr>
                <w:rFonts w:ascii="Times New Roman" w:hAnsi="Times New Roman"/>
                <w:noProof/>
                <w:sz w:val="12"/>
              </w:rPr>
              <w:t>Décision 315/04 portant adoption des dispositions générales d’exécution concernant l’allocation de foyer par décision spéciale</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70"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30"/>
        </w:trPr>
        <w:tc>
          <w:tcPr>
            <w:tcW w:w="1156"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67 et 68 + annexe VII</w:t>
            </w:r>
          </w:p>
          <w:p>
            <w:pPr>
              <w:widowControl w:val="0"/>
              <w:spacing w:before="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(art. 1</w:t>
            </w:r>
            <w:r>
              <w:rPr>
                <w:rFonts w:ascii="Times New Roman" w:hAnsi="Times New Roman"/>
                <w:b/>
                <w:noProof/>
                <w:sz w:val="12"/>
                <w:vertAlign w:val="superscript"/>
              </w:rPr>
              <w:t>er</w:t>
            </w:r>
            <w:r>
              <w:rPr>
                <w:rFonts w:ascii="Times New Roman" w:hAnsi="Times New Roman"/>
                <w:b/>
                <w:noProof/>
                <w:sz w:val="12"/>
              </w:rPr>
              <w:t>)</w:t>
            </w:r>
          </w:p>
        </w:tc>
        <w:tc>
          <w:tcPr>
            <w:tcW w:w="2551"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Allocations familiales</w:t>
            </w:r>
          </w:p>
        </w:tc>
        <w:tc>
          <w:tcPr>
            <w:tcW w:w="3029"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after="0" w:line="254" w:lineRule="auto"/>
              <w:ind w:right="61"/>
              <w:jc w:val="center"/>
              <w:rPr>
                <w:rFonts w:ascii="Times New Roman" w:eastAsia="Times New Roman" w:hAnsi="Times New Roman" w:cs="Times New Roman"/>
                <w:noProof/>
                <w:sz w:val="12"/>
                <w:szCs w:val="12"/>
              </w:rPr>
            </w:pPr>
            <w:r>
              <w:rPr>
                <w:rFonts w:ascii="Times New Roman" w:hAnsi="Times New Roman"/>
                <w:noProof/>
                <w:sz w:val="12"/>
              </w:rPr>
              <w:t>Décision 317/04 portant adoption des dispositions générales d’exécution des articles 67 et 68 du statut des fonctionnaires et des articles 1</w:t>
            </w:r>
            <w:r>
              <w:rPr>
                <w:rFonts w:ascii="Times New Roman" w:hAnsi="Times New Roman"/>
                <w:noProof/>
                <w:sz w:val="12"/>
                <w:vertAlign w:val="superscript"/>
              </w:rPr>
              <w:t>er</w:t>
            </w:r>
            <w:r>
              <w:rPr>
                <w:rFonts w:ascii="Times New Roman" w:hAnsi="Times New Roman"/>
                <w:noProof/>
                <w:sz w:val="12"/>
              </w:rPr>
              <w:t>, 2 et 3 de son annexe VII</w:t>
            </w:r>
          </w:p>
        </w:tc>
        <w:tc>
          <w:tcPr>
            <w:tcW w:w="1322"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687"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vMerge w:val="restart"/>
            <w:tcBorders>
              <w:top w:val="single" w:sz="3"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68"/>
        </w:trPr>
        <w:tc>
          <w:tcPr>
            <w:tcW w:w="1156"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88"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67 et 68 + annexe VII</w:t>
            </w:r>
          </w:p>
          <w:p>
            <w:pPr>
              <w:widowControl w:val="0"/>
              <w:spacing w:before="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(art. 2)</w:t>
            </w:r>
          </w:p>
        </w:tc>
        <w:tc>
          <w:tcPr>
            <w:tcW w:w="2551"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40"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Allocation pour enfant à charge</w:t>
            </w:r>
          </w:p>
        </w:tc>
        <w:tc>
          <w:tcPr>
            <w:tcW w:w="3029" w:type="dxa"/>
            <w:vMerge/>
            <w:tcBorders>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fr-BE"/>
              </w:rPr>
            </w:pPr>
          </w:p>
        </w:tc>
        <w:tc>
          <w:tcPr>
            <w:tcW w:w="1322" w:type="dxa"/>
            <w:vMerge/>
            <w:tcBorders>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fr-BE"/>
              </w:rPr>
            </w:pPr>
          </w:p>
        </w:tc>
        <w:tc>
          <w:tcPr>
            <w:tcW w:w="1687" w:type="dxa"/>
            <w:vMerge/>
            <w:tcBorders>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fr-BE"/>
              </w:rPr>
            </w:pPr>
          </w:p>
        </w:tc>
        <w:tc>
          <w:tcPr>
            <w:tcW w:w="936" w:type="dxa"/>
            <w:vMerge/>
            <w:tcBorders>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fr-BE"/>
              </w:rPr>
            </w:pPr>
          </w:p>
        </w:tc>
      </w:tr>
      <w:tr>
        <w:trPr>
          <w:trHeight w:hRule="exact" w:val="485"/>
        </w:trPr>
        <w:tc>
          <w:tcPr>
            <w:tcW w:w="1156"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98"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67 et 68 + annexe VII</w:t>
            </w:r>
          </w:p>
          <w:p>
            <w:pPr>
              <w:widowControl w:val="0"/>
              <w:spacing w:before="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(art. 2, par. 4)</w:t>
            </w:r>
          </w:p>
        </w:tc>
        <w:tc>
          <w:tcPr>
            <w:tcW w:w="2551"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Personnes assimilées à un enfant à charge</w:t>
            </w:r>
          </w:p>
        </w:tc>
        <w:tc>
          <w:tcPr>
            <w:tcW w:w="302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95" w:after="0" w:line="254" w:lineRule="auto"/>
              <w:ind w:right="71"/>
              <w:jc w:val="center"/>
              <w:rPr>
                <w:rFonts w:ascii="Times New Roman" w:eastAsia="Times New Roman" w:hAnsi="Times New Roman" w:cs="Times New Roman"/>
                <w:noProof/>
                <w:sz w:val="12"/>
                <w:szCs w:val="12"/>
              </w:rPr>
            </w:pPr>
            <w:r>
              <w:rPr>
                <w:rFonts w:ascii="Times New Roman" w:hAnsi="Times New Roman"/>
                <w:noProof/>
                <w:sz w:val="12"/>
                <w:szCs w:val="12"/>
              </w:rPr>
              <w:t>Décision 268/98 relative aux dispositions générales d’exécution de l’article 2, paragraphe 4, de l’annexe VII</w:t>
            </w:r>
          </w:p>
        </w:tc>
        <w:tc>
          <w:tcPr>
            <w:tcW w:w="13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1.12.1998</w:t>
            </w:r>
          </w:p>
        </w:tc>
        <w:tc>
          <w:tcPr>
            <w:tcW w:w="1687"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67"/>
        </w:trPr>
        <w:tc>
          <w:tcPr>
            <w:tcW w:w="1156"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67 et 68 + annexe VII</w:t>
            </w:r>
          </w:p>
          <w:p>
            <w:pPr>
              <w:widowControl w:val="0"/>
              <w:spacing w:before="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(art. 3)</w:t>
            </w:r>
          </w:p>
        </w:tc>
        <w:tc>
          <w:tcPr>
            <w:tcW w:w="2551"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sz w:val="16"/>
              </w:rPr>
            </w:pPr>
            <w:r>
              <w:rPr>
                <w:rFonts w:ascii="Times New Roman" w:hAnsi="Times New Roman"/>
                <w:b/>
                <w:noProof/>
                <w:sz w:val="16"/>
              </w:rPr>
              <w:t>Allocation scolaire</w:t>
            </w:r>
          </w:p>
        </w:tc>
        <w:tc>
          <w:tcPr>
            <w:tcW w:w="302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4" w:lineRule="auto"/>
              <w:ind w:right="16"/>
              <w:jc w:val="center"/>
              <w:rPr>
                <w:rFonts w:ascii="Times New Roman" w:eastAsia="Times New Roman" w:hAnsi="Times New Roman" w:cs="Times New Roman"/>
                <w:noProof/>
                <w:sz w:val="12"/>
                <w:szCs w:val="12"/>
              </w:rPr>
            </w:pPr>
            <w:r>
              <w:rPr>
                <w:rFonts w:ascii="Times New Roman" w:hAnsi="Times New Roman"/>
                <w:noProof/>
                <w:sz w:val="12"/>
              </w:rPr>
              <w:t>Décision 84/2013 portant dispositions générales d’exécution relatives à l’octroi de l’allocation scolaire (article 3 de l’annexe VII du statut)</w:t>
            </w:r>
          </w:p>
        </w:tc>
        <w:tc>
          <w:tcPr>
            <w:tcW w:w="13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91"/>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7"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Section 3 – Remboursement de frais</w:t>
            </w:r>
          </w:p>
        </w:tc>
      </w:tr>
      <w:tr>
        <w:trPr>
          <w:trHeight w:hRule="exact" w:val="370"/>
        </w:trPr>
        <w:tc>
          <w:tcPr>
            <w:tcW w:w="1156" w:type="dxa"/>
            <w:vMerge w:val="restart"/>
            <w:tcBorders>
              <w:top w:val="single" w:sz="5" w:space="0" w:color="000000"/>
              <w:left w:val="single" w:sz="4" w:space="0" w:color="000000"/>
              <w:right w:val="single" w:sz="3" w:space="0" w:color="000000"/>
            </w:tcBorders>
            <w:shd w:val="clear" w:color="auto" w:fill="auto"/>
            <w:vAlign w:val="center"/>
          </w:tcPr>
          <w:p>
            <w:pPr>
              <w:widowControl w:val="0"/>
              <w:spacing w:before="38" w:after="0" w:line="254" w:lineRule="auto"/>
              <w:ind w:right="93"/>
              <w:jc w:val="center"/>
              <w:rPr>
                <w:rFonts w:ascii="Times New Roman" w:eastAsia="Times New Roman" w:hAnsi="Times New Roman" w:cs="Times New Roman"/>
                <w:noProof/>
                <w:sz w:val="12"/>
                <w:szCs w:val="12"/>
              </w:rPr>
            </w:pPr>
            <w:r>
              <w:rPr>
                <w:rFonts w:ascii="Times New Roman" w:hAnsi="Times New Roman"/>
                <w:b/>
                <w:noProof/>
                <w:sz w:val="12"/>
              </w:rPr>
              <w:t>71 + annexe VII</w:t>
            </w:r>
            <w:r>
              <w:rPr>
                <w:rFonts w:ascii="Times New Roman" w:hAnsi="Times New Roman"/>
                <w:b/>
                <w:noProof/>
                <w:sz w:val="12"/>
              </w:rPr>
              <w:br/>
              <w:t xml:space="preserve"> (art. 7 et 8)</w:t>
            </w:r>
          </w:p>
        </w:tc>
        <w:tc>
          <w:tcPr>
            <w:tcW w:w="2551"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Frais de voyage annuels</w:t>
            </w:r>
          </w:p>
        </w:tc>
        <w:tc>
          <w:tcPr>
            <w:tcW w:w="302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5" w:after="0" w:line="254" w:lineRule="auto"/>
              <w:ind w:right="71"/>
              <w:jc w:val="center"/>
              <w:rPr>
                <w:rFonts w:ascii="Times New Roman" w:eastAsia="Times New Roman" w:hAnsi="Times New Roman" w:cs="Times New Roman"/>
                <w:noProof/>
                <w:sz w:val="12"/>
                <w:szCs w:val="12"/>
              </w:rPr>
            </w:pPr>
            <w:r>
              <w:rPr>
                <w:rFonts w:ascii="Times New Roman" w:hAnsi="Times New Roman"/>
                <w:noProof/>
                <w:sz w:val="12"/>
              </w:rPr>
              <w:t>Décision 387/2013 relative à l’article 8 de l’annexe VII du statut</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1.6.2019</w:t>
            </w:r>
          </w:p>
        </w:tc>
        <w:tc>
          <w:tcPr>
            <w:tcW w:w="936" w:type="dxa"/>
            <w:vMerge w:val="restart"/>
            <w:tcBorders>
              <w:top w:val="single" w:sz="5"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370"/>
        </w:trPr>
        <w:tc>
          <w:tcPr>
            <w:tcW w:w="1156" w:type="dxa"/>
            <w:vMerge/>
            <w:tcBorders>
              <w:left w:val="single" w:sz="4" w:space="0" w:color="000000"/>
              <w:bottom w:val="single" w:sz="3" w:space="0" w:color="000000"/>
              <w:right w:val="single" w:sz="3" w:space="0" w:color="000000"/>
            </w:tcBorders>
            <w:shd w:val="clear" w:color="auto" w:fill="auto"/>
            <w:vAlign w:val="center"/>
          </w:tcPr>
          <w:p>
            <w:pPr>
              <w:widowControl w:val="0"/>
              <w:spacing w:before="38" w:after="0" w:line="254" w:lineRule="auto"/>
              <w:ind w:right="93"/>
              <w:jc w:val="center"/>
              <w:rPr>
                <w:rFonts w:ascii="Times New Roman" w:eastAsia="Calibri" w:hAnsi="Times New Roman" w:cs="Times New Roman"/>
                <w:b/>
                <w:noProof/>
                <w:sz w:val="12"/>
                <w:lang w:val="en-US"/>
              </w:rPr>
            </w:pPr>
          </w:p>
        </w:tc>
        <w:tc>
          <w:tcPr>
            <w:tcW w:w="2551" w:type="dxa"/>
            <w:vMerge/>
            <w:tcBorders>
              <w:left w:val="single" w:sz="3" w:space="0" w:color="000000"/>
              <w:bottom w:val="single" w:sz="3" w:space="0" w:color="000000"/>
              <w:right w:val="single" w:sz="3" w:space="0" w:color="000000"/>
            </w:tcBorders>
            <w:shd w:val="clear" w:color="auto" w:fill="FFFF65"/>
            <w:vAlign w:val="center"/>
          </w:tcPr>
          <w:p>
            <w:pPr>
              <w:widowControl w:val="0"/>
              <w:spacing w:before="87" w:after="0" w:line="240" w:lineRule="auto"/>
              <w:jc w:val="center"/>
              <w:rPr>
                <w:rFonts w:ascii="Times New Roman" w:eastAsia="Calibri" w:hAnsi="Times New Roman" w:cs="Times New Roman"/>
                <w:b/>
                <w:noProof/>
                <w:spacing w:val="-1"/>
                <w:sz w:val="16"/>
                <w:lang w:val="en-US"/>
              </w:rPr>
            </w:pPr>
          </w:p>
        </w:tc>
        <w:tc>
          <w:tcPr>
            <w:tcW w:w="302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5" w:after="0" w:line="254" w:lineRule="auto"/>
              <w:ind w:right="71"/>
              <w:jc w:val="center"/>
              <w:rPr>
                <w:rFonts w:ascii="Times New Roman" w:eastAsia="Calibri" w:hAnsi="Times New Roman" w:cs="Times New Roman"/>
                <w:noProof/>
                <w:spacing w:val="-2"/>
                <w:sz w:val="12"/>
                <w:szCs w:val="12"/>
              </w:rPr>
            </w:pPr>
            <w:r>
              <w:rPr>
                <w:rFonts w:ascii="Times New Roman" w:hAnsi="Times New Roman"/>
                <w:noProof/>
                <w:sz w:val="12"/>
                <w:szCs w:val="12"/>
              </w:rPr>
              <w:t>Décision 118/2019 relative à l’article 8 de l’annexe VII du statut</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1.6.2019</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936" w:type="dxa"/>
            <w:vMerge/>
            <w:tcBorders>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2"/>
                <w:szCs w:val="12"/>
                <w:lang w:val="en-US"/>
              </w:rPr>
            </w:pPr>
          </w:p>
        </w:tc>
      </w:tr>
      <w:tr>
        <w:trPr>
          <w:trHeight w:hRule="exact" w:val="528"/>
        </w:trPr>
        <w:tc>
          <w:tcPr>
            <w:tcW w:w="1156"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54" w:lineRule="auto"/>
              <w:ind w:right="93"/>
              <w:jc w:val="center"/>
              <w:rPr>
                <w:rFonts w:ascii="Times New Roman" w:eastAsia="Times New Roman" w:hAnsi="Times New Roman" w:cs="Times New Roman"/>
                <w:noProof/>
                <w:sz w:val="12"/>
                <w:szCs w:val="12"/>
              </w:rPr>
            </w:pPr>
            <w:r>
              <w:rPr>
                <w:rFonts w:ascii="Times New Roman" w:hAnsi="Times New Roman"/>
                <w:b/>
                <w:noProof/>
                <w:sz w:val="12"/>
              </w:rPr>
              <w:t xml:space="preserve">71 + annexe VII </w:t>
            </w:r>
            <w:r>
              <w:rPr>
                <w:rFonts w:ascii="Times New Roman" w:hAnsi="Times New Roman"/>
                <w:b/>
                <w:noProof/>
                <w:sz w:val="12"/>
              </w:rPr>
              <w:br/>
              <w:t>(art. 8)</w:t>
            </w:r>
          </w:p>
        </w:tc>
        <w:tc>
          <w:tcPr>
            <w:tcW w:w="2551"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Lieu d’origine</w:t>
            </w:r>
          </w:p>
        </w:tc>
        <w:tc>
          <w:tcPr>
            <w:tcW w:w="302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4" w:lineRule="auto"/>
              <w:ind w:right="108"/>
              <w:jc w:val="center"/>
              <w:rPr>
                <w:rFonts w:ascii="Times New Roman" w:eastAsia="Times New Roman" w:hAnsi="Times New Roman" w:cs="Times New Roman"/>
                <w:noProof/>
                <w:sz w:val="12"/>
                <w:szCs w:val="12"/>
              </w:rPr>
            </w:pPr>
            <w:r>
              <w:rPr>
                <w:rFonts w:ascii="Times New Roman" w:hAnsi="Times New Roman"/>
                <w:noProof/>
                <w:sz w:val="12"/>
              </w:rPr>
              <w:t>Décision 386/2013 relative à l’article 7, paragraphe 4, de l’annexe VII concernant la fixation du lieu d’origine</w:t>
            </w:r>
          </w:p>
        </w:tc>
        <w:tc>
          <w:tcPr>
            <w:tcW w:w="13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42"/>
        </w:trPr>
        <w:tc>
          <w:tcPr>
            <w:tcW w:w="1156"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40" w:after="0" w:line="254" w:lineRule="auto"/>
              <w:ind w:right="93"/>
              <w:jc w:val="center"/>
              <w:rPr>
                <w:rFonts w:ascii="Times New Roman" w:eastAsia="Times New Roman" w:hAnsi="Times New Roman" w:cs="Times New Roman"/>
                <w:noProof/>
                <w:sz w:val="12"/>
                <w:szCs w:val="12"/>
              </w:rPr>
            </w:pPr>
            <w:r>
              <w:rPr>
                <w:rFonts w:ascii="Times New Roman" w:hAnsi="Times New Roman"/>
                <w:b/>
                <w:noProof/>
                <w:sz w:val="12"/>
              </w:rPr>
              <w:t xml:space="preserve">71 + annexe VII </w:t>
            </w:r>
            <w:r>
              <w:rPr>
                <w:rFonts w:ascii="Times New Roman" w:hAnsi="Times New Roman"/>
                <w:b/>
                <w:noProof/>
                <w:sz w:val="12"/>
              </w:rPr>
              <w:br/>
              <w:t>(art. 9)</w:t>
            </w:r>
          </w:p>
        </w:tc>
        <w:tc>
          <w:tcPr>
            <w:tcW w:w="2551"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Frais de déménagement</w:t>
            </w:r>
          </w:p>
        </w:tc>
        <w:tc>
          <w:tcPr>
            <w:tcW w:w="302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38" w:after="0" w:line="254" w:lineRule="auto"/>
              <w:ind w:right="107"/>
              <w:jc w:val="center"/>
              <w:rPr>
                <w:rFonts w:ascii="Times New Roman" w:eastAsia="Times New Roman" w:hAnsi="Times New Roman" w:cs="Times New Roman"/>
                <w:noProof/>
                <w:sz w:val="12"/>
                <w:szCs w:val="12"/>
              </w:rPr>
            </w:pPr>
            <w:r>
              <w:rPr>
                <w:rFonts w:ascii="Times New Roman" w:hAnsi="Times New Roman"/>
                <w:noProof/>
                <w:sz w:val="12"/>
              </w:rPr>
              <w:t>Décision 385/2013 portant dispositions générales d’exécution relatives au remboursement des frais de déménagement</w:t>
            </w:r>
          </w:p>
        </w:tc>
        <w:tc>
          <w:tcPr>
            <w:tcW w:w="13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14"/>
        </w:trPr>
        <w:tc>
          <w:tcPr>
            <w:tcW w:w="1156"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after="0" w:line="254" w:lineRule="auto"/>
              <w:ind w:right="93"/>
              <w:jc w:val="center"/>
              <w:rPr>
                <w:rFonts w:ascii="Times New Roman" w:eastAsia="Times New Roman" w:hAnsi="Times New Roman" w:cs="Times New Roman"/>
                <w:noProof/>
                <w:sz w:val="12"/>
                <w:szCs w:val="12"/>
              </w:rPr>
            </w:pPr>
            <w:r>
              <w:rPr>
                <w:rFonts w:ascii="Times New Roman" w:hAnsi="Times New Roman"/>
                <w:b/>
                <w:noProof/>
                <w:sz w:val="12"/>
              </w:rPr>
              <w:t>71 + annexe VII</w:t>
            </w:r>
            <w:r>
              <w:rPr>
                <w:rFonts w:ascii="Times New Roman" w:hAnsi="Times New Roman"/>
                <w:b/>
                <w:noProof/>
                <w:sz w:val="12"/>
              </w:rPr>
              <w:br/>
              <w:t xml:space="preserve"> (art. 11 à 13 </w:t>
            </w:r>
            <w:r>
              <w:rPr>
                <w:rFonts w:ascii="Times New Roman" w:hAnsi="Times New Roman"/>
                <w:b/>
                <w:i/>
                <w:iCs/>
                <w:noProof/>
                <w:sz w:val="12"/>
              </w:rPr>
              <w:t>bis</w:t>
            </w:r>
            <w:r>
              <w:rPr>
                <w:rFonts w:ascii="Times New Roman" w:hAnsi="Times New Roman"/>
                <w:b/>
                <w:noProof/>
                <w:sz w:val="12"/>
              </w:rPr>
              <w:t>)</w:t>
            </w:r>
          </w:p>
        </w:tc>
        <w:tc>
          <w:tcPr>
            <w:tcW w:w="2551"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Frais de mission et de déplacement</w:t>
            </w:r>
          </w:p>
        </w:tc>
        <w:tc>
          <w:tcPr>
            <w:tcW w:w="302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4" w:lineRule="auto"/>
              <w:ind w:right="69"/>
              <w:jc w:val="center"/>
              <w:rPr>
                <w:rFonts w:ascii="Times New Roman" w:eastAsia="Times New Roman" w:hAnsi="Times New Roman" w:cs="Times New Roman"/>
                <w:noProof/>
                <w:sz w:val="12"/>
                <w:szCs w:val="12"/>
              </w:rPr>
            </w:pPr>
            <w:r>
              <w:rPr>
                <w:rFonts w:ascii="Times New Roman" w:hAnsi="Times New Roman"/>
                <w:noProof/>
                <w:sz w:val="12"/>
              </w:rPr>
              <w:t>Décision 0053/2010 relative aux dispositions générales d’exécution concernant le guide des missions pour les fonctionnaires et autres agents</w:t>
            </w:r>
          </w:p>
        </w:tc>
        <w:tc>
          <w:tcPr>
            <w:tcW w:w="13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1.5.2010</w:t>
            </w:r>
          </w:p>
        </w:tc>
        <w:tc>
          <w:tcPr>
            <w:tcW w:w="1687"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line="240" w:lineRule="auto"/>
              <w:jc w:val="center"/>
              <w:rPr>
                <w:rFonts w:ascii="Times New Roman" w:hAnsi="Times New Roman" w:cs="Times New Roman"/>
                <w:noProof/>
                <w:sz w:val="19"/>
                <w:szCs w:val="19"/>
              </w:rPr>
            </w:pPr>
            <w:r>
              <w:rPr>
                <w:rFonts w:ascii="Times New Roman" w:hAnsi="Times New Roman"/>
                <w:b/>
                <w:noProof/>
                <w:sz w:val="19"/>
                <w:szCs w:val="19"/>
              </w:rPr>
              <w:t>Chapitre 2 – Sécurité sociale</w:t>
            </w:r>
          </w:p>
        </w:tc>
      </w:tr>
      <w:tr>
        <w:trPr>
          <w:trHeight w:hRule="exact" w:val="679"/>
        </w:trPr>
        <w:tc>
          <w:tcPr>
            <w:tcW w:w="1156"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83" w:line="254" w:lineRule="auto"/>
              <w:ind w:right="31"/>
              <w:jc w:val="center"/>
              <w:rPr>
                <w:rFonts w:ascii="Times New Roman" w:hAnsi="Times New Roman" w:cs="Times New Roman"/>
                <w:noProof/>
                <w:sz w:val="12"/>
                <w:szCs w:val="12"/>
              </w:rPr>
            </w:pPr>
            <w:r>
              <w:rPr>
                <w:rFonts w:ascii="Times New Roman" w:hAnsi="Times New Roman"/>
                <w:b/>
                <w:noProof/>
                <w:sz w:val="12"/>
              </w:rPr>
              <w:t>76</w:t>
            </w:r>
          </w:p>
        </w:tc>
        <w:tc>
          <w:tcPr>
            <w:tcW w:w="2551"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135" w:line="240" w:lineRule="auto"/>
              <w:jc w:val="center"/>
              <w:rPr>
                <w:rFonts w:ascii="Times New Roman" w:hAnsi="Times New Roman" w:cs="Times New Roman"/>
                <w:noProof/>
                <w:sz w:val="16"/>
                <w:szCs w:val="16"/>
              </w:rPr>
            </w:pPr>
            <w:r>
              <w:rPr>
                <w:rFonts w:ascii="Times New Roman" w:hAnsi="Times New Roman"/>
                <w:b/>
                <w:noProof/>
                <w:sz w:val="16"/>
              </w:rPr>
              <w:t>Aide financière</w:t>
            </w:r>
          </w:p>
        </w:tc>
        <w:tc>
          <w:tcPr>
            <w:tcW w:w="3029"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9" w:line="254" w:lineRule="auto"/>
              <w:ind w:right="121"/>
              <w:jc w:val="center"/>
              <w:rPr>
                <w:rFonts w:ascii="Times New Roman" w:hAnsi="Times New Roman" w:cs="Times New Roman"/>
                <w:noProof/>
                <w:sz w:val="12"/>
                <w:szCs w:val="12"/>
              </w:rPr>
            </w:pPr>
            <w:r>
              <w:rPr>
                <w:rFonts w:ascii="Times New Roman" w:hAnsi="Times New Roman"/>
                <w:noProof/>
                <w:sz w:val="12"/>
              </w:rPr>
              <w:t>Règles internes relatives à l’application de l’article 76 du statut portant sur l’aide financière octroyée aux fonctionnaires et agents se trouvant dans une situation financière particulièrement difficile</w:t>
            </w:r>
          </w:p>
        </w:tc>
        <w:tc>
          <w:tcPr>
            <w:tcW w:w="1322"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line="240" w:lineRule="auto"/>
              <w:jc w:val="center"/>
              <w:rPr>
                <w:rFonts w:ascii="Times New Roman" w:hAnsi="Times New Roman" w:cs="Times New Roman"/>
                <w:noProof/>
                <w:sz w:val="12"/>
                <w:szCs w:val="12"/>
              </w:rPr>
            </w:pPr>
            <w:r>
              <w:rPr>
                <w:rFonts w:ascii="Times New Roman" w:hAnsi="Times New Roman"/>
                <w:noProof/>
                <w:sz w:val="12"/>
              </w:rPr>
              <w:t>1.5.1996</w:t>
            </w:r>
          </w:p>
        </w:tc>
        <w:tc>
          <w:tcPr>
            <w:tcW w:w="1687"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D99594" w:themeFill="accent2" w:themeFillTint="99"/>
            <w:vAlign w:val="center"/>
          </w:tcPr>
          <w:p>
            <w:pPr>
              <w:widowControl w:val="0"/>
              <w:spacing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p>
            <w:pPr>
              <w:widowControl w:val="0"/>
              <w:spacing w:line="240" w:lineRule="auto"/>
              <w:jc w:val="center"/>
              <w:rPr>
                <w:rFonts w:ascii="Times New Roman" w:eastAsia="Calibri" w:hAnsi="Times New Roman" w:cs="Times New Roman"/>
                <w:b/>
                <w:noProof/>
                <w:spacing w:val="1"/>
                <w:w w:val="105"/>
                <w:sz w:val="16"/>
                <w:szCs w:val="16"/>
              </w:rPr>
            </w:pP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jc w:val="center"/>
              <w:rPr>
                <w:rFonts w:ascii="Times New Roman" w:eastAsia="Times New Roman" w:hAnsi="Times New Roman" w:cs="Times New Roman"/>
                <w:noProof/>
                <w:sz w:val="19"/>
                <w:szCs w:val="19"/>
              </w:rPr>
            </w:pPr>
            <w:r>
              <w:rPr>
                <w:rFonts w:ascii="Times New Roman" w:hAnsi="Times New Roman"/>
                <w:b/>
                <w:noProof/>
                <w:sz w:val="19"/>
                <w:szCs w:val="19"/>
              </w:rPr>
              <w:t>Chapitre 3 + annexe VIII – Pensions et allocation d’invalidité</w:t>
            </w:r>
          </w:p>
        </w:tc>
      </w:tr>
      <w:tr>
        <w:trPr>
          <w:trHeight w:hRule="exact" w:val="463"/>
        </w:trPr>
        <w:tc>
          <w:tcPr>
            <w:tcW w:w="1156"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before="83" w:after="0" w:line="254" w:lineRule="auto"/>
              <w:ind w:right="31"/>
              <w:jc w:val="center"/>
              <w:rPr>
                <w:rFonts w:ascii="Times New Roman" w:eastAsia="Times New Roman" w:hAnsi="Times New Roman" w:cs="Times New Roman"/>
                <w:noProof/>
                <w:sz w:val="12"/>
                <w:szCs w:val="12"/>
              </w:rPr>
            </w:pPr>
            <w:r>
              <w:rPr>
                <w:rFonts w:ascii="Times New Roman" w:hAnsi="Times New Roman"/>
                <w:b/>
                <w:noProof/>
                <w:sz w:val="12"/>
              </w:rPr>
              <w:t>77 + annexe VIII</w:t>
            </w:r>
            <w:r>
              <w:rPr>
                <w:rFonts w:ascii="Times New Roman" w:hAnsi="Times New Roman"/>
                <w:b/>
                <w:noProof/>
                <w:sz w:val="12"/>
              </w:rPr>
              <w:br/>
              <w:t xml:space="preserve"> (art. 11 et 12)</w:t>
            </w:r>
          </w:p>
        </w:tc>
        <w:tc>
          <w:tcPr>
            <w:tcW w:w="2551"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35"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Transfert des droits à pension</w:t>
            </w:r>
          </w:p>
        </w:tc>
        <w:tc>
          <w:tcPr>
            <w:tcW w:w="302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 w:after="0" w:line="254" w:lineRule="auto"/>
              <w:ind w:right="121"/>
              <w:jc w:val="center"/>
              <w:rPr>
                <w:rFonts w:ascii="Times New Roman" w:eastAsia="Times New Roman" w:hAnsi="Times New Roman" w:cs="Times New Roman"/>
                <w:noProof/>
                <w:sz w:val="12"/>
                <w:szCs w:val="12"/>
              </w:rPr>
            </w:pPr>
            <w:r>
              <w:rPr>
                <w:rFonts w:ascii="Times New Roman" w:hAnsi="Times New Roman"/>
                <w:noProof/>
                <w:sz w:val="12"/>
              </w:rPr>
              <w:t>Décision 76/2011 portant dispositions générales d’exécution des articles 11 et 12 de l’annexe VIII du statut relatifs au transfert de droits à pension</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444"/>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C5D9F1"/>
            <w:vAlign w:val="center"/>
          </w:tcPr>
          <w:p>
            <w:pPr>
              <w:widowControl w:val="0"/>
              <w:spacing w:before="86" w:after="0" w:line="240" w:lineRule="auto"/>
              <w:jc w:val="center"/>
              <w:rPr>
                <w:rFonts w:ascii="Times New Roman" w:eastAsia="Times New Roman" w:hAnsi="Times New Roman" w:cs="Times New Roman"/>
                <w:noProof/>
                <w:sz w:val="23"/>
                <w:szCs w:val="23"/>
              </w:rPr>
            </w:pPr>
            <w:r>
              <w:rPr>
                <w:rFonts w:ascii="Times New Roman" w:hAnsi="Times New Roman"/>
                <w:b/>
                <w:noProof/>
                <w:sz w:val="25"/>
                <w:szCs w:val="25"/>
              </w:rPr>
              <w:t>Titre VI – Du régime disciplinaire + Annexe VII – Du régime pécuniaire et des avantages sociaux du fonctionnaire</w:t>
            </w:r>
          </w:p>
        </w:tc>
      </w:tr>
      <w:tr>
        <w:trPr>
          <w:trHeight w:hRule="exact" w:val="717"/>
        </w:trPr>
        <w:tc>
          <w:tcPr>
            <w:tcW w:w="1156"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before="83" w:after="0" w:line="254" w:lineRule="auto"/>
              <w:ind w:right="31"/>
              <w:jc w:val="center"/>
              <w:rPr>
                <w:rFonts w:ascii="Times New Roman" w:eastAsia="Times New Roman" w:hAnsi="Times New Roman" w:cs="Times New Roman"/>
                <w:noProof/>
                <w:sz w:val="12"/>
                <w:szCs w:val="12"/>
              </w:rPr>
            </w:pPr>
            <w:r>
              <w:rPr>
                <w:rFonts w:ascii="Times New Roman" w:hAnsi="Times New Roman"/>
                <w:b/>
                <w:bCs/>
                <w:noProof/>
                <w:sz w:val="12"/>
                <w:szCs w:val="12"/>
              </w:rPr>
              <w:t>86 + annexe IX</w:t>
            </w:r>
          </w:p>
        </w:tc>
        <w:tc>
          <w:tcPr>
            <w:tcW w:w="2551"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bCs/>
                <w:noProof/>
                <w:sz w:val="16"/>
                <w:szCs w:val="16"/>
              </w:rPr>
              <w:t>Procédures disciplinaires et enquêtes administratives</w:t>
            </w:r>
          </w:p>
        </w:tc>
        <w:tc>
          <w:tcPr>
            <w:tcW w:w="302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 w:after="0" w:line="254" w:lineRule="auto"/>
              <w:ind w:right="121"/>
              <w:jc w:val="center"/>
              <w:rPr>
                <w:rFonts w:ascii="Times New Roman" w:eastAsia="Times New Roman" w:hAnsi="Times New Roman" w:cs="Times New Roman"/>
                <w:noProof/>
                <w:sz w:val="12"/>
                <w:szCs w:val="12"/>
              </w:rPr>
            </w:pPr>
            <w:r>
              <w:rPr>
                <w:rFonts w:ascii="Times New Roman" w:hAnsi="Times New Roman"/>
                <w:noProof/>
                <w:sz w:val="12"/>
                <w:szCs w:val="12"/>
              </w:rPr>
              <w:t>Décision 83/2019 portant adoption des dispositions générales d’exécution relatives aux enquêtes administratives et des règles d’exécution des procédures disciplinaires</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6.5.2019</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936"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744"/>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143" w:after="0" w:line="240" w:lineRule="auto"/>
              <w:jc w:val="center"/>
              <w:rPr>
                <w:rFonts w:ascii="Times New Roman" w:eastAsia="Times New Roman" w:hAnsi="Times New Roman" w:cs="Times New Roman"/>
                <w:noProof/>
                <w:sz w:val="39"/>
                <w:szCs w:val="39"/>
              </w:rPr>
            </w:pPr>
            <w:r>
              <w:rPr>
                <w:rFonts w:ascii="Times New Roman" w:hAnsi="Times New Roman"/>
                <w:b/>
                <w:noProof/>
                <w:sz w:val="39"/>
              </w:rPr>
              <w:t>Régime applicable aux autres agents</w:t>
            </w:r>
          </w:p>
        </w:tc>
      </w:tr>
      <w:tr>
        <w:trPr>
          <w:trHeight w:hRule="exact" w:val="593"/>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130"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551"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30"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02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30"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30"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68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30"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936"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28"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48"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II – Agents temporaires</w:t>
            </w:r>
          </w:p>
        </w:tc>
      </w:tr>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5" w:after="0" w:line="240" w:lineRule="auto"/>
              <w:ind w:right="933"/>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1 – Dispositions générales</w:t>
            </w:r>
          </w:p>
        </w:tc>
      </w:tr>
      <w:tr>
        <w:trPr>
          <w:trHeight w:hRule="exact" w:val="525"/>
        </w:trPr>
        <w:tc>
          <w:tcPr>
            <w:tcW w:w="1156"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b/>
                <w:noProof/>
                <w:sz w:val="12"/>
              </w:rPr>
              <w:t>12, paragraphe 5</w:t>
            </w:r>
          </w:p>
        </w:tc>
        <w:tc>
          <w:tcPr>
            <w:tcW w:w="2551"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after="0" w:line="247" w:lineRule="auto"/>
              <w:ind w:right="357"/>
              <w:jc w:val="center"/>
              <w:rPr>
                <w:rFonts w:ascii="Times New Roman" w:eastAsia="Times New Roman" w:hAnsi="Times New Roman" w:cs="Times New Roman"/>
                <w:noProof/>
                <w:sz w:val="16"/>
                <w:szCs w:val="16"/>
              </w:rPr>
            </w:pPr>
            <w:r>
              <w:rPr>
                <w:rFonts w:ascii="Times New Roman" w:hAnsi="Times New Roman"/>
                <w:b/>
                <w:noProof/>
                <w:sz w:val="16"/>
              </w:rPr>
              <w:t>Procédures de recrutement des agents temporaires</w:t>
            </w:r>
          </w:p>
        </w:tc>
        <w:tc>
          <w:tcPr>
            <w:tcW w:w="302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5" w:after="0" w:line="254" w:lineRule="auto"/>
              <w:ind w:right="258"/>
              <w:jc w:val="center"/>
              <w:rPr>
                <w:rFonts w:ascii="Times New Roman" w:eastAsia="Times New Roman" w:hAnsi="Times New Roman" w:cs="Times New Roman"/>
                <w:noProof/>
                <w:sz w:val="12"/>
                <w:szCs w:val="12"/>
              </w:rPr>
            </w:pPr>
            <w:r>
              <w:rPr>
                <w:rFonts w:ascii="Times New Roman" w:hAnsi="Times New Roman"/>
                <w:noProof/>
                <w:sz w:val="12"/>
              </w:rPr>
              <w:t>Décision 23/2016 portant dispositions générales d’exécution relatives à l’engagement d’agents temporaires</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noProof/>
                <w:sz w:val="12"/>
              </w:rPr>
              <w:t>3.2.2016</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22.2.2018</w:t>
            </w:r>
          </w:p>
        </w:tc>
        <w:tc>
          <w:tcPr>
            <w:tcW w:w="936" w:type="dxa"/>
            <w:vMerge w:val="restart"/>
            <w:tcBorders>
              <w:top w:val="single" w:sz="5"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25"/>
        </w:trPr>
        <w:tc>
          <w:tcPr>
            <w:tcW w:w="1156" w:type="dxa"/>
            <w:vMerge/>
            <w:tcBorders>
              <w:left w:val="single" w:sz="4" w:space="0" w:color="000000"/>
              <w:right w:val="single" w:sz="3" w:space="0" w:color="000000"/>
            </w:tcBorders>
            <w:shd w:val="clear" w:color="auto" w:fill="FFFF65"/>
            <w:vAlign w:val="center"/>
          </w:tcPr>
          <w:p>
            <w:pPr>
              <w:widowControl w:val="0"/>
              <w:spacing w:after="0" w:line="240" w:lineRule="auto"/>
              <w:ind w:right="3"/>
              <w:jc w:val="center"/>
              <w:rPr>
                <w:rFonts w:ascii="Times New Roman" w:eastAsia="Calibri" w:hAnsi="Times New Roman" w:cs="Times New Roman"/>
                <w:b/>
                <w:noProof/>
                <w:sz w:val="12"/>
                <w:lang w:val="en-US"/>
              </w:rPr>
            </w:pPr>
          </w:p>
        </w:tc>
        <w:tc>
          <w:tcPr>
            <w:tcW w:w="2551" w:type="dxa"/>
            <w:vMerge/>
            <w:tcBorders>
              <w:left w:val="single" w:sz="3" w:space="0" w:color="000000"/>
              <w:right w:val="single" w:sz="3" w:space="0" w:color="000000"/>
            </w:tcBorders>
            <w:shd w:val="clear" w:color="auto" w:fill="FFFF65"/>
            <w:vAlign w:val="center"/>
          </w:tcPr>
          <w:p>
            <w:pPr>
              <w:widowControl w:val="0"/>
              <w:spacing w:after="0" w:line="247" w:lineRule="auto"/>
              <w:ind w:right="357"/>
              <w:jc w:val="center"/>
              <w:rPr>
                <w:rFonts w:ascii="Times New Roman" w:eastAsia="Calibri" w:hAnsi="Times New Roman" w:cs="Times New Roman"/>
                <w:b/>
                <w:noProof/>
                <w:spacing w:val="-1"/>
                <w:sz w:val="16"/>
                <w:lang w:val="en-US"/>
              </w:rPr>
            </w:pPr>
          </w:p>
        </w:tc>
        <w:tc>
          <w:tcPr>
            <w:tcW w:w="302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5" w:after="0" w:line="254" w:lineRule="auto"/>
              <w:ind w:right="258"/>
              <w:jc w:val="center"/>
              <w:rPr>
                <w:rFonts w:ascii="Times New Roman" w:eastAsia="Calibri" w:hAnsi="Times New Roman" w:cs="Times New Roman"/>
                <w:noProof/>
                <w:spacing w:val="-2"/>
                <w:sz w:val="12"/>
                <w:szCs w:val="12"/>
              </w:rPr>
            </w:pPr>
            <w:r>
              <w:rPr>
                <w:rFonts w:ascii="Times New Roman" w:hAnsi="Times New Roman"/>
                <w:noProof/>
                <w:sz w:val="12"/>
                <w:szCs w:val="12"/>
              </w:rPr>
              <w:t xml:space="preserve">Décision 31/2018 portant dispositions générales d’exécution relatives à l’engagement d’agents temporaires </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7"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22.2.2018</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 </w:t>
            </w:r>
          </w:p>
        </w:tc>
        <w:tc>
          <w:tcPr>
            <w:tcW w:w="936" w:type="dxa"/>
            <w:vMerge/>
            <w:tcBorders>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525"/>
        </w:trPr>
        <w:tc>
          <w:tcPr>
            <w:tcW w:w="1156" w:type="dxa"/>
            <w:vMerge/>
            <w:tcBorders>
              <w:left w:val="single" w:sz="4" w:space="0" w:color="000000"/>
              <w:bottom w:val="single" w:sz="3" w:space="0" w:color="000000"/>
              <w:right w:val="single" w:sz="3" w:space="0" w:color="000000"/>
            </w:tcBorders>
            <w:shd w:val="clear" w:color="auto" w:fill="FFFF65"/>
            <w:vAlign w:val="center"/>
          </w:tcPr>
          <w:p>
            <w:pPr>
              <w:widowControl w:val="0"/>
              <w:spacing w:after="0" w:line="240" w:lineRule="auto"/>
              <w:ind w:right="3"/>
              <w:jc w:val="center"/>
              <w:rPr>
                <w:rFonts w:ascii="Times New Roman" w:eastAsia="Calibri" w:hAnsi="Times New Roman" w:cs="Times New Roman"/>
                <w:b/>
                <w:noProof/>
                <w:sz w:val="12"/>
                <w:lang w:val="en-US"/>
              </w:rPr>
            </w:pPr>
          </w:p>
        </w:tc>
        <w:tc>
          <w:tcPr>
            <w:tcW w:w="2551" w:type="dxa"/>
            <w:vMerge/>
            <w:tcBorders>
              <w:left w:val="single" w:sz="3" w:space="0" w:color="000000"/>
              <w:bottom w:val="single" w:sz="3" w:space="0" w:color="000000"/>
              <w:right w:val="single" w:sz="3" w:space="0" w:color="000000"/>
            </w:tcBorders>
            <w:shd w:val="clear" w:color="auto" w:fill="FFFF65"/>
            <w:vAlign w:val="center"/>
          </w:tcPr>
          <w:p>
            <w:pPr>
              <w:widowControl w:val="0"/>
              <w:spacing w:after="0" w:line="247" w:lineRule="auto"/>
              <w:ind w:right="357"/>
              <w:jc w:val="center"/>
              <w:rPr>
                <w:rFonts w:ascii="Times New Roman" w:eastAsia="Calibri" w:hAnsi="Times New Roman" w:cs="Times New Roman"/>
                <w:b/>
                <w:noProof/>
                <w:spacing w:val="-1"/>
                <w:sz w:val="16"/>
                <w:lang w:val="en-US"/>
              </w:rPr>
            </w:pPr>
          </w:p>
        </w:tc>
        <w:tc>
          <w:tcPr>
            <w:tcW w:w="3029"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35" w:after="0" w:line="254" w:lineRule="auto"/>
              <w:ind w:right="258"/>
              <w:jc w:val="center"/>
              <w:rPr>
                <w:rFonts w:ascii="Times New Roman" w:eastAsia="Calibri" w:hAnsi="Times New Roman" w:cs="Times New Roman"/>
                <w:noProof/>
                <w:spacing w:val="-2"/>
                <w:sz w:val="12"/>
                <w:szCs w:val="12"/>
              </w:rPr>
            </w:pPr>
            <w:hyperlink r:id="rId23" w:history="1">
              <w:r>
                <w:rPr>
                  <w:rStyle w:val="Hyperlink"/>
                  <w:rFonts w:ascii="Times New Roman" w:hAnsi="Times New Roman"/>
                  <w:noProof/>
                  <w:color w:val="auto"/>
                  <w:sz w:val="12"/>
                  <w:szCs w:val="12"/>
                  <w:u w:val="none"/>
                </w:rPr>
                <w:t>Instruction de service 0001/2019 du secrétaire général concernant les règles administratives internes relatives au recrutement</w:t>
              </w:r>
            </w:hyperlink>
          </w:p>
        </w:tc>
        <w:tc>
          <w:tcPr>
            <w:tcW w:w="1322"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107" w:after="0" w:line="240" w:lineRule="auto"/>
              <w:jc w:val="center"/>
              <w:rPr>
                <w:rFonts w:ascii="Times New Roman" w:hAnsi="Times New Roman" w:cs="Times New Roman"/>
                <w:noProof/>
                <w:sz w:val="12"/>
                <w:szCs w:val="12"/>
              </w:rPr>
            </w:pPr>
            <w:r>
              <w:rPr>
                <w:rFonts w:ascii="Times New Roman" w:hAnsi="Times New Roman"/>
                <w:noProof/>
                <w:sz w:val="12"/>
                <w:szCs w:val="12"/>
              </w:rPr>
              <w:t>1.2.2019</w:t>
            </w:r>
          </w:p>
        </w:tc>
        <w:tc>
          <w:tcPr>
            <w:tcW w:w="1687"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 </w:t>
            </w:r>
          </w:p>
        </w:tc>
        <w:tc>
          <w:tcPr>
            <w:tcW w:w="936" w:type="dxa"/>
            <w:tcBorders>
              <w:top w:val="single" w:sz="5" w:space="0" w:color="000000"/>
              <w:left w:val="single" w:sz="3" w:space="0" w:color="000000"/>
              <w:bottom w:val="single" w:sz="3"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4" w:space="0" w:color="auto"/>
              <w:right w:val="single" w:sz="5" w:space="0" w:color="000000"/>
            </w:tcBorders>
            <w:shd w:val="clear" w:color="auto" w:fill="DAEEF3"/>
            <w:vAlign w:val="center"/>
          </w:tcPr>
          <w:p>
            <w:pPr>
              <w:widowControl w:val="0"/>
              <w:spacing w:before="75" w:after="0" w:line="240" w:lineRule="auto"/>
              <w:ind w:right="933"/>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3 – Conditions d’engagement</w:t>
            </w:r>
          </w:p>
        </w:tc>
      </w:tr>
      <w:tr>
        <w:trPr>
          <w:trHeight w:hRule="exact" w:val="764"/>
        </w:trPr>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bCs/>
                <w:noProof/>
                <w:sz w:val="12"/>
                <w:szCs w:val="12"/>
              </w:rPr>
              <w:t>15</w:t>
            </w:r>
          </w:p>
        </w:tc>
        <w:tc>
          <w:tcPr>
            <w:tcW w:w="2551" w:type="dxa"/>
            <w:tcBorders>
              <w:top w:val="single" w:sz="4" w:space="0" w:color="auto"/>
              <w:left w:val="single" w:sz="4" w:space="0" w:color="auto"/>
              <w:bottom w:val="single" w:sz="4" w:space="0" w:color="auto"/>
              <w:right w:val="single" w:sz="4" w:space="0" w:color="auto"/>
            </w:tcBorders>
            <w:shd w:val="clear" w:color="auto" w:fill="FFFF66"/>
            <w:vAlign w:val="center"/>
          </w:tcPr>
          <w:p>
            <w:pPr>
              <w:widowControl w:val="0"/>
              <w:spacing w:before="137" w:after="0" w:line="240" w:lineRule="auto"/>
              <w:jc w:val="center"/>
              <w:rPr>
                <w:rFonts w:ascii="Times New Roman" w:eastAsia="Times New Roman" w:hAnsi="Times New Roman" w:cs="Times New Roman"/>
                <w:noProof/>
                <w:sz w:val="16"/>
                <w:szCs w:val="16"/>
              </w:rPr>
            </w:pPr>
            <w:r>
              <w:rPr>
                <w:rFonts w:ascii="Times New Roman" w:hAnsi="Times New Roman"/>
                <w:b/>
                <w:bCs/>
                <w:noProof/>
                <w:sz w:val="16"/>
                <w:szCs w:val="16"/>
              </w:rPr>
              <w:t>Classement en échelon</w:t>
            </w:r>
          </w:p>
        </w:tc>
        <w:tc>
          <w:tcPr>
            <w:tcW w:w="3029" w:type="dxa"/>
            <w:tcBorders>
              <w:top w:val="single" w:sz="4" w:space="0" w:color="auto"/>
              <w:left w:val="single" w:sz="4" w:space="0" w:color="auto"/>
              <w:bottom w:val="single" w:sz="4" w:space="0" w:color="auto"/>
              <w:right w:val="single" w:sz="4" w:space="0" w:color="auto"/>
            </w:tcBorders>
            <w:shd w:val="clear" w:color="auto" w:fill="FFFF66"/>
            <w:vAlign w:val="center"/>
          </w:tcPr>
          <w:p>
            <w:pPr>
              <w:widowControl w:val="0"/>
              <w:spacing w:before="83" w:after="0" w:line="254" w:lineRule="auto"/>
              <w:ind w:right="123"/>
              <w:jc w:val="center"/>
              <w:rPr>
                <w:rFonts w:ascii="Times New Roman" w:eastAsia="Times New Roman" w:hAnsi="Times New Roman" w:cs="Times New Roman"/>
                <w:noProof/>
                <w:sz w:val="12"/>
                <w:szCs w:val="12"/>
              </w:rPr>
            </w:pPr>
            <w:r>
              <w:rPr>
                <w:rFonts w:ascii="Times New Roman" w:hAnsi="Times New Roman"/>
                <w:noProof/>
                <w:sz w:val="12"/>
                <w:szCs w:val="12"/>
              </w:rPr>
              <w:t>Décision 93/2014 portant dispositions générales d’exécution relatives au classement en échelon lors du recrutement de fonctionnaires ou de l’engagement d’agents temporaires</w:t>
            </w:r>
          </w:p>
        </w:tc>
        <w:tc>
          <w:tcPr>
            <w:tcW w:w="1322" w:type="dxa"/>
            <w:tcBorders>
              <w:top w:val="single" w:sz="4" w:space="0" w:color="auto"/>
              <w:left w:val="single" w:sz="4" w:space="0" w:color="auto"/>
              <w:bottom w:val="single" w:sz="4" w:space="0" w:color="auto"/>
              <w:right w:val="single" w:sz="4" w:space="0" w:color="auto"/>
            </w:tcBorders>
            <w:shd w:val="clear" w:color="auto" w:fill="FFFF66"/>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1.1.2014</w:t>
            </w:r>
          </w:p>
        </w:tc>
        <w:tc>
          <w:tcPr>
            <w:tcW w:w="1687" w:type="dxa"/>
            <w:tcBorders>
              <w:top w:val="single" w:sz="4" w:space="0" w:color="auto"/>
              <w:left w:val="single" w:sz="4" w:space="0" w:color="auto"/>
              <w:bottom w:val="single" w:sz="4" w:space="0" w:color="auto"/>
              <w:right w:val="single" w:sz="4" w:space="0" w:color="auto"/>
            </w:tcBorders>
            <w:shd w:val="clear" w:color="auto" w:fill="FFFF66"/>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b/>
                <w:bCs/>
                <w:noProof/>
                <w:sz w:val="12"/>
                <w:szCs w:val="12"/>
              </w:rPr>
              <w:t> </w:t>
            </w:r>
          </w:p>
        </w:tc>
        <w:tc>
          <w:tcPr>
            <w:tcW w:w="936" w:type="dxa"/>
            <w:tcBorders>
              <w:top w:val="single" w:sz="4" w:space="0" w:color="auto"/>
              <w:left w:val="single" w:sz="4" w:space="0" w:color="auto"/>
              <w:bottom w:val="single" w:sz="4" w:space="0" w:color="auto"/>
              <w:right w:val="single" w:sz="4" w:space="0" w:color="auto"/>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267"/>
        </w:trPr>
        <w:tc>
          <w:tcPr>
            <w:tcW w:w="10681" w:type="dxa"/>
            <w:gridSpan w:val="6"/>
            <w:tcBorders>
              <w:top w:val="single" w:sz="4" w:space="0" w:color="auto"/>
              <w:bottom w:val="single" w:sz="4" w:space="0" w:color="auto"/>
            </w:tcBorders>
            <w:shd w:val="clear" w:color="auto" w:fill="auto"/>
            <w:vAlign w:val="center"/>
          </w:tcPr>
          <w:p>
            <w:pPr>
              <w:widowControl w:val="0"/>
              <w:spacing w:after="0" w:line="240" w:lineRule="auto"/>
              <w:rPr>
                <w:rFonts w:ascii="Times New Roman" w:eastAsia="Calibri" w:hAnsi="Times New Roman" w:cs="Times New Roman"/>
                <w:b/>
                <w:noProof/>
                <w:spacing w:val="1"/>
                <w:w w:val="105"/>
                <w:sz w:val="16"/>
                <w:szCs w:val="16"/>
                <w:lang w:val="en-US"/>
              </w:rPr>
            </w:pPr>
          </w:p>
        </w:tc>
      </w:tr>
      <w:tr>
        <w:trPr>
          <w:trHeight w:hRule="exact" w:val="408"/>
        </w:trPr>
        <w:tc>
          <w:tcPr>
            <w:tcW w:w="1068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pPr>
              <w:widowControl w:val="0"/>
              <w:spacing w:after="0" w:line="240" w:lineRule="auto"/>
              <w:rPr>
                <w:rFonts w:ascii="Times New Roman" w:eastAsia="Calibri" w:hAnsi="Times New Roman" w:cs="Times New Roman"/>
                <w:b/>
                <w:noProof/>
                <w:spacing w:val="1"/>
                <w:w w:val="105"/>
                <w:sz w:val="16"/>
                <w:szCs w:val="16"/>
              </w:rPr>
            </w:pPr>
            <w:r>
              <w:rPr>
                <w:rFonts w:ascii="Times New Roman" w:hAnsi="Times New Roman"/>
                <w:b/>
                <w:noProof/>
                <w:sz w:val="19"/>
                <w:szCs w:val="19"/>
              </w:rPr>
              <w:t xml:space="preserve">                                                                                      Chapitre 4 – Conditions de travail</w:t>
            </w:r>
          </w:p>
        </w:tc>
      </w:tr>
      <w:tr>
        <w:trPr>
          <w:trHeight w:hRule="exact" w:val="764"/>
        </w:trPr>
        <w:tc>
          <w:tcPr>
            <w:tcW w:w="1156" w:type="dxa"/>
            <w:tcBorders>
              <w:top w:val="single" w:sz="4" w:space="0" w:color="auto"/>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cs="Times New Roman"/>
                <w:b/>
                <w:bCs/>
                <w:noProof/>
                <w:sz w:val="12"/>
                <w:szCs w:val="12"/>
              </w:rPr>
            </w:pPr>
            <w:r>
              <w:rPr>
                <w:rFonts w:ascii="Times New Roman" w:hAnsi="Times New Roman"/>
                <w:b/>
                <w:noProof/>
                <w:sz w:val="12"/>
              </w:rPr>
              <w:t>17 + 91</w:t>
            </w:r>
          </w:p>
        </w:tc>
        <w:tc>
          <w:tcPr>
            <w:tcW w:w="2551" w:type="dxa"/>
            <w:tcBorders>
              <w:top w:val="single" w:sz="4" w:space="0" w:color="auto"/>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137" w:after="0" w:line="240" w:lineRule="auto"/>
              <w:jc w:val="center"/>
              <w:rPr>
                <w:rFonts w:ascii="Times New Roman" w:hAnsi="Times New Roman" w:cs="Times New Roman"/>
                <w:b/>
                <w:bCs/>
                <w:noProof/>
                <w:sz w:val="16"/>
                <w:szCs w:val="16"/>
              </w:rPr>
            </w:pPr>
            <w:r>
              <w:rPr>
                <w:rFonts w:ascii="Times New Roman" w:hAnsi="Times New Roman"/>
                <w:b/>
                <w:noProof/>
                <w:sz w:val="16"/>
              </w:rPr>
              <w:t>Congé de maternité et son paiement</w:t>
            </w:r>
          </w:p>
        </w:tc>
        <w:tc>
          <w:tcPr>
            <w:tcW w:w="3029" w:type="dxa"/>
            <w:tcBorders>
              <w:top w:val="single" w:sz="4" w:space="0" w:color="auto"/>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83" w:after="0" w:line="254" w:lineRule="auto"/>
              <w:ind w:right="123"/>
              <w:jc w:val="center"/>
              <w:rPr>
                <w:rFonts w:ascii="Times New Roman" w:hAnsi="Times New Roman" w:cs="Times New Roman"/>
                <w:noProof/>
                <w:sz w:val="12"/>
                <w:szCs w:val="12"/>
              </w:rPr>
            </w:pPr>
            <w:r>
              <w:rPr>
                <w:rFonts w:ascii="Times New Roman" w:hAnsi="Times New Roman"/>
                <w:noProof/>
                <w:sz w:val="12"/>
                <w:szCs w:val="12"/>
              </w:rPr>
              <w:t>Décision 461/2015 relative au congé de maternité et à son paiement pour les agents avant la fin de leur contrat</w:t>
            </w:r>
          </w:p>
        </w:tc>
        <w:tc>
          <w:tcPr>
            <w:tcW w:w="1322" w:type="dxa"/>
            <w:tcBorders>
              <w:top w:val="single" w:sz="4" w:space="0" w:color="auto"/>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noProof/>
                <w:sz w:val="12"/>
                <w:szCs w:val="12"/>
              </w:rPr>
            </w:pPr>
            <w:r>
              <w:rPr>
                <w:rFonts w:ascii="Times New Roman" w:hAnsi="Times New Roman"/>
                <w:noProof/>
                <w:sz w:val="12"/>
              </w:rPr>
              <w:t>14.10.2015</w:t>
            </w:r>
          </w:p>
        </w:tc>
        <w:tc>
          <w:tcPr>
            <w:tcW w:w="1687" w:type="dxa"/>
            <w:tcBorders>
              <w:top w:val="single" w:sz="4" w:space="0" w:color="auto"/>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hAnsi="Times New Roman" w:cs="Times New Roman"/>
                <w:b/>
                <w:bCs/>
                <w:noProof/>
                <w:sz w:val="12"/>
                <w:szCs w:val="12"/>
              </w:rPr>
            </w:pPr>
          </w:p>
        </w:tc>
        <w:tc>
          <w:tcPr>
            <w:tcW w:w="936" w:type="dxa"/>
            <w:tcBorders>
              <w:top w:val="single" w:sz="4" w:space="0" w:color="auto"/>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48" w:after="0" w:line="240" w:lineRule="auto"/>
              <w:ind w:right="936"/>
              <w:jc w:val="center"/>
              <w:rPr>
                <w:rFonts w:ascii="Times New Roman" w:eastAsia="Times New Roman" w:hAnsi="Times New Roman" w:cs="Times New Roman"/>
                <w:noProof/>
                <w:sz w:val="25"/>
                <w:szCs w:val="25"/>
              </w:rPr>
            </w:pPr>
            <w:r>
              <w:rPr>
                <w:rFonts w:ascii="Times New Roman" w:hAnsi="Times New Roman"/>
                <w:b/>
                <w:noProof/>
                <w:sz w:val="25"/>
                <w:szCs w:val="25"/>
              </w:rPr>
              <w:t xml:space="preserve">               Titre IV – Agents contractuels</w:t>
            </w:r>
          </w:p>
        </w:tc>
      </w:tr>
      <w:tr>
        <w:trPr>
          <w:trHeight w:hRule="exact" w:val="583"/>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156" w:after="0" w:line="240" w:lineRule="auto"/>
              <w:rPr>
                <w:rFonts w:ascii="Times New Roman" w:eastAsia="Times New Roman" w:hAnsi="Times New Roman" w:cs="Times New Roman"/>
                <w:noProof/>
                <w:sz w:val="19"/>
                <w:szCs w:val="19"/>
              </w:rPr>
            </w:pPr>
            <w:r>
              <w:rPr>
                <w:rFonts w:ascii="Times New Roman" w:hAnsi="Times New Roman"/>
                <w:b/>
                <w:noProof/>
                <w:sz w:val="19"/>
                <w:szCs w:val="19"/>
              </w:rPr>
              <w:t xml:space="preserve">                                                                           Chapitre 3 – Conditions d’engagement</w:t>
            </w:r>
          </w:p>
        </w:tc>
      </w:tr>
      <w:tr>
        <w:trPr>
          <w:trHeight w:hRule="exact" w:val="734"/>
        </w:trPr>
        <w:tc>
          <w:tcPr>
            <w:tcW w:w="1156"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b/>
                <w:noProof/>
                <w:sz w:val="12"/>
              </w:rPr>
              <w:t>79, paragraphe 2</w:t>
            </w:r>
          </w:p>
        </w:tc>
        <w:tc>
          <w:tcPr>
            <w:tcW w:w="2551"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Recours aux agents contractuels</w:t>
            </w:r>
          </w:p>
        </w:tc>
        <w:tc>
          <w:tcPr>
            <w:tcW w:w="302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4" w:lineRule="auto"/>
              <w:ind w:right="38"/>
              <w:jc w:val="center"/>
              <w:rPr>
                <w:rFonts w:ascii="Times New Roman" w:eastAsia="Times New Roman" w:hAnsi="Times New Roman" w:cs="Times New Roman"/>
                <w:noProof/>
                <w:sz w:val="12"/>
                <w:szCs w:val="12"/>
              </w:rPr>
            </w:pPr>
            <w:r>
              <w:rPr>
                <w:rFonts w:ascii="Times New Roman" w:hAnsi="Times New Roman"/>
                <w:noProof/>
                <w:sz w:val="12"/>
              </w:rPr>
              <w:t>Décision 92/2014 portant dispositions générales d’exécution relatives aux procédures régissant les conditions d’engagement des agents contractuels (modifiée en dernier lieu par la décision 90/2015)</w:t>
            </w:r>
          </w:p>
        </w:tc>
        <w:tc>
          <w:tcPr>
            <w:tcW w:w="13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4.12.2014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473"/>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126" w:after="0" w:line="240" w:lineRule="auto"/>
              <w:jc w:val="center"/>
              <w:rPr>
                <w:rFonts w:ascii="Times New Roman" w:eastAsia="Times New Roman" w:hAnsi="Times New Roman" w:cs="Times New Roman"/>
                <w:noProof/>
                <w:sz w:val="18"/>
                <w:szCs w:val="18"/>
              </w:rPr>
            </w:pPr>
            <w:r>
              <w:rPr>
                <w:rFonts w:ascii="Times New Roman" w:hAnsi="Times New Roman"/>
                <w:b/>
                <w:noProof/>
                <w:sz w:val="18"/>
              </w:rPr>
              <w:t>Chapitre 3 – Conditions d’engagement</w:t>
            </w:r>
          </w:p>
        </w:tc>
      </w:tr>
      <w:tr>
        <w:trPr>
          <w:trHeight w:hRule="exact" w:val="793"/>
        </w:trPr>
        <w:tc>
          <w:tcPr>
            <w:tcW w:w="1156"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82</w:t>
            </w:r>
          </w:p>
        </w:tc>
        <w:tc>
          <w:tcPr>
            <w:tcW w:w="2551"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before="135" w:after="0" w:line="247" w:lineRule="auto"/>
              <w:ind w:right="326"/>
              <w:jc w:val="center"/>
              <w:rPr>
                <w:rFonts w:ascii="Times New Roman" w:eastAsia="Times New Roman" w:hAnsi="Times New Roman" w:cs="Times New Roman"/>
                <w:noProof/>
                <w:sz w:val="16"/>
                <w:szCs w:val="16"/>
              </w:rPr>
            </w:pPr>
            <w:r>
              <w:rPr>
                <w:rFonts w:ascii="Times New Roman" w:hAnsi="Times New Roman"/>
                <w:b/>
                <w:noProof/>
                <w:sz w:val="16"/>
              </w:rPr>
              <w:t>Procédures de recrutement des agents contractuels</w:t>
            </w:r>
          </w:p>
        </w:tc>
        <w:tc>
          <w:tcPr>
            <w:tcW w:w="3029"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before="105" w:after="0" w:line="254" w:lineRule="auto"/>
              <w:ind w:right="38"/>
              <w:jc w:val="center"/>
              <w:rPr>
                <w:rFonts w:ascii="Times New Roman" w:eastAsia="Times New Roman" w:hAnsi="Times New Roman" w:cs="Times New Roman"/>
                <w:noProof/>
                <w:sz w:val="12"/>
                <w:szCs w:val="12"/>
              </w:rPr>
            </w:pPr>
            <w:r>
              <w:rPr>
                <w:rFonts w:ascii="Times New Roman" w:hAnsi="Times New Roman"/>
                <w:noProof/>
                <w:sz w:val="12"/>
              </w:rPr>
              <w:t>Décision 92/2014 portant dispositions générales d’exécution relatives aux procédures régissant les conditions d’engagement des agents contractuels (modifiée en dernier lieu par la décision 90/2015)</w:t>
            </w:r>
          </w:p>
        </w:tc>
        <w:tc>
          <w:tcPr>
            <w:tcW w:w="1322"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5" w:space="0" w:color="000000"/>
              <w:left w:val="single" w:sz="3" w:space="0" w:color="000000"/>
              <w:bottom w:val="single" w:sz="6" w:space="0" w:color="000000"/>
              <w:right w:val="single" w:sz="5" w:space="0" w:color="000000"/>
            </w:tcBorders>
            <w:shd w:val="clear" w:color="auto" w:fill="FFFF65"/>
            <w:vAlign w:val="center"/>
          </w:tcPr>
          <w:p>
            <w:pPr>
              <w:widowControl w:val="0"/>
              <w:spacing w:before="104"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655"/>
        </w:trPr>
        <w:tc>
          <w:tcPr>
            <w:tcW w:w="1156" w:type="dxa"/>
            <w:vMerge/>
            <w:tcBorders>
              <w:left w:val="single" w:sz="4" w:space="0" w:color="000000"/>
              <w:bottom w:val="single" w:sz="4" w:space="0" w:color="auto"/>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z w:val="12"/>
                <w:lang w:val="en-US"/>
              </w:rPr>
            </w:pPr>
          </w:p>
        </w:tc>
        <w:tc>
          <w:tcPr>
            <w:tcW w:w="2551" w:type="dxa"/>
            <w:vMerge/>
            <w:tcBorders>
              <w:left w:val="single" w:sz="3" w:space="0" w:color="000000"/>
              <w:bottom w:val="single" w:sz="4" w:space="0" w:color="auto"/>
              <w:right w:val="single" w:sz="4" w:space="0" w:color="000000"/>
            </w:tcBorders>
            <w:shd w:val="clear" w:color="auto" w:fill="FFFF65"/>
            <w:vAlign w:val="center"/>
          </w:tcPr>
          <w:p>
            <w:pPr>
              <w:widowControl w:val="0"/>
              <w:spacing w:before="135" w:after="0" w:line="247" w:lineRule="auto"/>
              <w:ind w:right="326"/>
              <w:jc w:val="center"/>
              <w:rPr>
                <w:rFonts w:ascii="Times New Roman" w:eastAsia="Calibri" w:hAnsi="Times New Roman" w:cs="Times New Roman"/>
                <w:b/>
                <w:noProof/>
                <w:spacing w:val="-1"/>
                <w:sz w:val="16"/>
                <w:lang w:val="en-US"/>
              </w:rPr>
            </w:pPr>
          </w:p>
        </w:tc>
        <w:tc>
          <w:tcPr>
            <w:tcW w:w="3029" w:type="dxa"/>
            <w:tcBorders>
              <w:top w:val="single" w:sz="6" w:space="0" w:color="000000"/>
              <w:left w:val="single" w:sz="4" w:space="0" w:color="000000"/>
              <w:bottom w:val="single" w:sz="4" w:space="0" w:color="auto"/>
              <w:right w:val="single" w:sz="4" w:space="0" w:color="000000"/>
            </w:tcBorders>
            <w:shd w:val="clear" w:color="auto" w:fill="D99594" w:themeFill="accent2" w:themeFillTint="99"/>
            <w:vAlign w:val="center"/>
          </w:tcPr>
          <w:p>
            <w:pPr>
              <w:widowControl w:val="0"/>
              <w:spacing w:before="105" w:after="0" w:line="254" w:lineRule="auto"/>
              <w:ind w:right="38"/>
              <w:jc w:val="center"/>
              <w:rPr>
                <w:rFonts w:ascii="Times New Roman" w:eastAsia="Calibri" w:hAnsi="Times New Roman" w:cs="Times New Roman"/>
                <w:noProof/>
                <w:spacing w:val="-2"/>
                <w:sz w:val="12"/>
                <w:szCs w:val="12"/>
              </w:rPr>
            </w:pPr>
            <w:hyperlink r:id="rId24" w:history="1">
              <w:r>
                <w:rPr>
                  <w:rStyle w:val="Hyperlink"/>
                  <w:rFonts w:ascii="Times New Roman" w:hAnsi="Times New Roman"/>
                  <w:noProof/>
                  <w:color w:val="auto"/>
                  <w:sz w:val="12"/>
                  <w:szCs w:val="12"/>
                  <w:u w:val="none"/>
                </w:rPr>
                <w:t>Instruction de service 0001/2019 du secrétaire général concernant les règles administratives internes relatives au recrutement</w:t>
              </w:r>
            </w:hyperlink>
          </w:p>
        </w:tc>
        <w:tc>
          <w:tcPr>
            <w:tcW w:w="1322" w:type="dxa"/>
            <w:tcBorders>
              <w:top w:val="single" w:sz="6" w:space="0" w:color="000000"/>
              <w:left w:val="single" w:sz="4" w:space="0" w:color="000000"/>
              <w:bottom w:val="single" w:sz="4" w:space="0" w:color="auto"/>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1.2.2019</w:t>
            </w:r>
          </w:p>
        </w:tc>
        <w:tc>
          <w:tcPr>
            <w:tcW w:w="1687" w:type="dxa"/>
            <w:tcBorders>
              <w:top w:val="single" w:sz="6" w:space="0" w:color="000000"/>
              <w:left w:val="single" w:sz="4" w:space="0" w:color="000000"/>
              <w:bottom w:val="single" w:sz="4" w:space="0" w:color="auto"/>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 </w:t>
            </w:r>
          </w:p>
        </w:tc>
        <w:tc>
          <w:tcPr>
            <w:tcW w:w="936" w:type="dxa"/>
            <w:tcBorders>
              <w:top w:val="single" w:sz="6" w:space="0" w:color="000000"/>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before="104"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53"/>
        </w:trPr>
        <w:tc>
          <w:tcPr>
            <w:tcW w:w="1156"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86</w:t>
            </w:r>
          </w:p>
        </w:tc>
        <w:tc>
          <w:tcPr>
            <w:tcW w:w="2551"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Grades au recrutement</w:t>
            </w:r>
          </w:p>
        </w:tc>
        <w:tc>
          <w:tcPr>
            <w:tcW w:w="3029"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before="107" w:after="0" w:line="254" w:lineRule="auto"/>
              <w:ind w:right="38"/>
              <w:jc w:val="center"/>
              <w:rPr>
                <w:rFonts w:ascii="Times New Roman" w:eastAsia="Times New Roman" w:hAnsi="Times New Roman" w:cs="Times New Roman"/>
                <w:noProof/>
                <w:sz w:val="12"/>
                <w:szCs w:val="12"/>
              </w:rPr>
            </w:pPr>
            <w:r>
              <w:rPr>
                <w:rFonts w:ascii="Times New Roman" w:hAnsi="Times New Roman"/>
                <w:noProof/>
                <w:sz w:val="12"/>
              </w:rPr>
              <w:t>Décision 92/2014 portant dispositions générales d’exécution relatives aux procédures régissant les conditions d’engagement des agents contractuels (modifiée en dernier lieu par la décision 90/2015)</w:t>
            </w:r>
          </w:p>
        </w:tc>
        <w:tc>
          <w:tcPr>
            <w:tcW w:w="1322"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687" w:type="dxa"/>
            <w:tcBorders>
              <w:top w:val="single" w:sz="4" w:space="0" w:color="auto"/>
              <w:left w:val="single" w:sz="4" w:space="0" w:color="auto"/>
              <w:bottom w:val="single" w:sz="4" w:space="0" w:color="auto"/>
              <w:right w:val="single" w:sz="4" w:space="0" w:color="auto"/>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6" w:type="dxa"/>
            <w:tcBorders>
              <w:top w:val="single" w:sz="4" w:space="0" w:color="000000"/>
              <w:left w:val="single" w:sz="4" w:space="0" w:color="auto"/>
              <w:bottom w:val="single" w:sz="3" w:space="0" w:color="000000"/>
              <w:right w:val="single" w:sz="5" w:space="0" w:color="000000"/>
            </w:tcBorders>
            <w:shd w:val="clear" w:color="auto" w:fill="FFFF65"/>
            <w:vAlign w:val="center"/>
          </w:tcPr>
          <w:p>
            <w:pPr>
              <w:widowControl w:val="0"/>
              <w:spacing w:before="107"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widowControl w:val="0"/>
        <w:spacing w:after="0" w:line="240" w:lineRule="auto"/>
        <w:jc w:val="center"/>
        <w:rPr>
          <w:rFonts w:ascii="Times New Roman" w:eastAsia="Times New Roman" w:hAnsi="Times New Roman" w:cs="Times New Roman"/>
          <w:noProof/>
          <w:sz w:val="20"/>
          <w:szCs w:val="20"/>
          <w:lang w:val="en-US"/>
        </w:rPr>
      </w:pPr>
    </w:p>
    <w:p>
      <w:pPr>
        <w:rPr>
          <w:rFonts w:ascii="Times New Roman" w:eastAsia="Times New Roman" w:hAnsi="Times New Roman" w:cs="Times New Roman"/>
          <w:noProof/>
          <w:sz w:val="20"/>
          <w:szCs w:val="20"/>
        </w:rPr>
      </w:pPr>
      <w:r>
        <w:rPr>
          <w:noProof/>
        </w:rPr>
        <w:br w:type="page"/>
      </w: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912"/>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163" w:after="0" w:line="240" w:lineRule="auto"/>
              <w:jc w:val="center"/>
              <w:rPr>
                <w:rFonts w:ascii="Times New Roman" w:eastAsia="Times New Roman" w:hAnsi="Times New Roman" w:cs="Times New Roman"/>
                <w:noProof/>
                <w:sz w:val="50"/>
                <w:szCs w:val="50"/>
              </w:rPr>
            </w:pPr>
            <w:r>
              <w:rPr>
                <w:rFonts w:ascii="Times New Roman" w:hAnsi="Times New Roman"/>
                <w:b/>
                <w:noProof/>
                <w:sz w:val="50"/>
              </w:rPr>
              <w:t>MÉDIATEUR EUROPÉEN</w:t>
            </w:r>
          </w:p>
        </w:tc>
      </w:tr>
      <w:tr>
        <w:trPr>
          <w:trHeight w:hRule="exact" w:val="912"/>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89" w:after="0" w:line="240" w:lineRule="auto"/>
              <w:ind w:right="938"/>
              <w:jc w:val="center"/>
              <w:rPr>
                <w:rFonts w:ascii="Times New Roman" w:eastAsia="Times New Roman" w:hAnsi="Times New Roman" w:cs="Times New Roman"/>
                <w:noProof/>
                <w:sz w:val="42"/>
                <w:szCs w:val="42"/>
              </w:rPr>
            </w:pPr>
            <w:r>
              <w:rPr>
                <w:rFonts w:ascii="Times New Roman" w:hAnsi="Times New Roman"/>
                <w:b/>
                <w:noProof/>
                <w:sz w:val="42"/>
              </w:rPr>
              <w:t xml:space="preserve">          Statut des fonctionnaires</w:t>
            </w:r>
          </w:p>
          <w:p>
            <w:pPr>
              <w:widowControl w:val="0"/>
              <w:spacing w:before="19" w:after="0" w:line="240" w:lineRule="auto"/>
              <w:ind w:right="938"/>
              <w:jc w:val="center"/>
              <w:rPr>
                <w:rFonts w:ascii="Times New Roman" w:eastAsia="Times New Roman" w:hAnsi="Times New Roman" w:cs="Times New Roman"/>
                <w:noProof/>
                <w:sz w:val="19"/>
                <w:szCs w:val="19"/>
              </w:rPr>
            </w:pPr>
            <w:r>
              <w:rPr>
                <w:rFonts w:ascii="Times New Roman" w:hAnsi="Times New Roman"/>
                <w:b/>
                <w:noProof/>
                <w:sz w:val="19"/>
              </w:rPr>
              <w:t xml:space="preserve">              (applicable par analogie aux autres agents lorsque le RAA le prévoit expressément)</w:t>
            </w:r>
          </w:p>
        </w:tc>
      </w:tr>
      <w:tr>
        <w:trPr>
          <w:trHeight w:hRule="exact" w:val="733"/>
        </w:trPr>
        <w:tc>
          <w:tcPr>
            <w:tcW w:w="779"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noProof/>
                <w:sz w:val="17"/>
                <w:szCs w:val="17"/>
                <w:lang w:val="fr-BE"/>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noProof/>
                <w:sz w:val="17"/>
                <w:szCs w:val="17"/>
                <w:lang w:val="en-US"/>
              </w:rPr>
            </w:pPr>
          </w:p>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938"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5" w:after="0" w:line="240" w:lineRule="auto"/>
              <w:jc w:val="center"/>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94"/>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vAlign w:val="center"/>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 – Dispositions générales</w:t>
            </w:r>
          </w:p>
        </w:tc>
      </w:tr>
      <w:tr>
        <w:trPr>
          <w:trHeight w:hRule="exact" w:val="653"/>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w:t>
            </w:r>
            <w:r>
              <w:rPr>
                <w:rFonts w:ascii="Times New Roman" w:hAnsi="Times New Roman"/>
                <w:b/>
                <w:noProof/>
                <w:sz w:val="12"/>
                <w:vertAlign w:val="superscript"/>
              </w:rPr>
              <w:t>er</w:t>
            </w:r>
            <w:r>
              <w:rPr>
                <w:rFonts w:ascii="Times New Roman" w:hAnsi="Times New Roman"/>
                <w:b/>
                <w:noProof/>
                <w:sz w:val="12"/>
              </w:rPr>
              <w:t> </w:t>
            </w:r>
            <w:r>
              <w:rPr>
                <w:rFonts w:ascii="Times New Roman" w:hAnsi="Times New Roman"/>
                <w:b/>
                <w:i/>
                <w:iCs/>
                <w:noProof/>
                <w:sz w:val="12"/>
              </w:rPr>
              <w:t>quinquies</w:t>
            </w:r>
            <w:r>
              <w:rPr>
                <w:rFonts w:ascii="Times New Roman" w:hAnsi="Times New Roman"/>
                <w:b/>
                <w:noProof/>
                <w:sz w:val="12"/>
              </w:rPr>
              <w:t>, paragraphe 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21" w:after="0" w:line="240" w:lineRule="auto"/>
              <w:ind w:right="3"/>
              <w:jc w:val="center"/>
              <w:rPr>
                <w:rFonts w:ascii="Times New Roman" w:eastAsia="Times New Roman" w:hAnsi="Times New Roman" w:cs="Times New Roman"/>
                <w:noProof/>
                <w:sz w:val="16"/>
                <w:szCs w:val="16"/>
              </w:rPr>
            </w:pPr>
            <w:r>
              <w:rPr>
                <w:rFonts w:ascii="Times New Roman" w:hAnsi="Times New Roman"/>
                <w:b/>
                <w:noProof/>
                <w:sz w:val="16"/>
                <w:szCs w:val="16"/>
              </w:rPr>
              <w:t>Handicap</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71" w:after="0" w:line="271" w:lineRule="auto"/>
              <w:ind w:right="120"/>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à la mise en œuvre de l’article 1</w:t>
            </w:r>
            <w:r>
              <w:rPr>
                <w:rFonts w:ascii="Times New Roman" w:hAnsi="Times New Roman"/>
                <w:noProof/>
                <w:sz w:val="12"/>
                <w:vertAlign w:val="superscript"/>
              </w:rPr>
              <w:t>er</w:t>
            </w:r>
            <w:r>
              <w:rPr>
                <w:rFonts w:ascii="Times New Roman" w:hAnsi="Times New Roman"/>
                <w:noProof/>
                <w:sz w:val="12"/>
              </w:rPr>
              <w:t> </w:t>
            </w:r>
            <w:r>
              <w:rPr>
                <w:rFonts w:ascii="Times New Roman" w:hAnsi="Times New Roman"/>
                <w:i/>
                <w:iCs/>
                <w:noProof/>
                <w:sz w:val="12"/>
              </w:rPr>
              <w:t>sexies</w:t>
            </w:r>
            <w:r>
              <w:rPr>
                <w:rFonts w:ascii="Times New Roman" w:hAnsi="Times New Roman"/>
                <w:noProof/>
                <w:sz w:val="12"/>
              </w:rPr>
              <w:t>, paragraphe 4, concernant le recrutement de personnes handicapées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389"/>
        </w:trPr>
        <w:tc>
          <w:tcPr>
            <w:tcW w:w="779"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2</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Pouvoirs de l’AIPN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Délégation de l’exercice des pouvoirs d’autorité investie du pouvoir de nomination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8.9.2015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81"/>
        </w:trPr>
        <w:tc>
          <w:tcPr>
            <w:tcW w:w="779"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 + annexe I</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Emplois types et intitulés d’emploi</w:t>
            </w:r>
          </w:p>
        </w:tc>
        <w:tc>
          <w:tcPr>
            <w:tcW w:w="3230"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relative aux emplois types et aux intitulés d’emploi</w:t>
            </w:r>
          </w:p>
        </w:tc>
        <w:tc>
          <w:tcPr>
            <w:tcW w:w="1409"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vMerge w:val="restart"/>
            <w:tcBorders>
              <w:top w:val="single" w:sz="3" w:space="0" w:color="000000"/>
              <w:left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vMerge w:val="restart"/>
            <w:tcBorders>
              <w:top w:val="single" w:sz="4" w:space="0" w:color="000000"/>
              <w:left w:val="single" w:sz="4" w:space="0" w:color="000000"/>
              <w:bottom w:val="single" w:sz="6" w:space="0" w:color="000000"/>
              <w:right w:val="single" w:sz="8"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974"/>
        </w:trPr>
        <w:tc>
          <w:tcPr>
            <w:tcW w:w="779"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after="0" w:line="271" w:lineRule="auto"/>
              <w:ind w:right="28"/>
              <w:jc w:val="center"/>
              <w:rPr>
                <w:rFonts w:ascii="Times New Roman" w:eastAsia="Times New Roman" w:hAnsi="Times New Roman" w:cs="Times New Roman"/>
                <w:noProof/>
                <w:sz w:val="12"/>
                <w:szCs w:val="12"/>
              </w:rPr>
            </w:pPr>
            <w:r>
              <w:rPr>
                <w:rFonts w:ascii="Times New Roman" w:hAnsi="Times New Roman"/>
                <w:b/>
                <w:noProof/>
                <w:sz w:val="12"/>
              </w:rPr>
              <w:t xml:space="preserve">5 + annexe I et annexe XIII </w:t>
            </w:r>
            <w:r>
              <w:rPr>
                <w:rFonts w:ascii="Times New Roman" w:hAnsi="Times New Roman"/>
                <w:b/>
                <w:noProof/>
                <w:sz w:val="12"/>
              </w:rPr>
              <w:br/>
              <w:t>(art. 30 et</w:t>
            </w: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31)</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Classement des fonctionnaires investis de responsabilités particulières en tant que «chef d’unité ou équivalent» ou «conseiller ou équivalent» avant le 31 décembre 2015</w:t>
            </w:r>
          </w:p>
        </w:tc>
        <w:tc>
          <w:tcPr>
            <w:tcW w:w="3230"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fr-BE"/>
              </w:rPr>
            </w:pPr>
          </w:p>
        </w:tc>
        <w:tc>
          <w:tcPr>
            <w:tcW w:w="1409" w:type="dxa"/>
            <w:vMerge/>
            <w:tcBorders>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lang w:val="fr-BE"/>
              </w:rPr>
            </w:pPr>
          </w:p>
        </w:tc>
        <w:tc>
          <w:tcPr>
            <w:tcW w:w="1800" w:type="dxa"/>
            <w:vMerge/>
            <w:tcBorders>
              <w:left w:val="single" w:sz="3" w:space="0" w:color="000000"/>
              <w:bottom w:val="single" w:sz="3"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fr-BE"/>
              </w:rPr>
            </w:pPr>
          </w:p>
        </w:tc>
        <w:tc>
          <w:tcPr>
            <w:tcW w:w="938" w:type="dxa"/>
            <w:vMerge/>
            <w:tcBorders>
              <w:left w:val="single" w:sz="4" w:space="0" w:color="000000"/>
              <w:bottom w:val="single" w:sz="6" w:space="0" w:color="000000"/>
              <w:right w:val="single" w:sz="8"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fr-BE"/>
              </w:rPr>
            </w:pPr>
          </w:p>
        </w:tc>
      </w:tr>
    </w:tbl>
    <w:p>
      <w:pPr>
        <w:widowControl w:val="0"/>
        <w:spacing w:after="0" w:line="240" w:lineRule="auto"/>
        <w:jc w:val="center"/>
        <w:rPr>
          <w:rFonts w:ascii="Times New Roman" w:eastAsia="Times New Roman" w:hAnsi="Times New Roman" w:cs="Times New Roman"/>
          <w:noProof/>
          <w:sz w:val="20"/>
          <w:szCs w:val="20"/>
          <w:lang w:val="fr-BE"/>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92"/>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94"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II – Droits et obligations du fonctionnaire</w:t>
            </w:r>
          </w:p>
        </w:tc>
      </w:tr>
      <w:tr>
        <w:trPr>
          <w:trHeight w:hRule="exact" w:val="571"/>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9" w:after="0" w:line="240" w:lineRule="auto"/>
              <w:jc w:val="center"/>
              <w:rPr>
                <w:rFonts w:ascii="Times New Roman" w:eastAsia="Times New Roman" w:hAnsi="Times New Roman" w:cs="Times New Roman"/>
                <w:noProof/>
                <w:sz w:val="13"/>
                <w:szCs w:val="13"/>
              </w:rPr>
            </w:pPr>
            <w:r>
              <w:rPr>
                <w:rFonts w:ascii="Times New Roman" w:hAnsi="Calibri"/>
                <w:b/>
                <w:noProof/>
                <w:sz w:val="12"/>
              </w:rPr>
              <w:t>Article</w:t>
            </w:r>
            <w:r>
              <w:rPr>
                <w:rFonts w:ascii="Times New Roman" w:hAnsi="Calibri"/>
                <w:b/>
                <w:noProof/>
                <w:sz w:val="12"/>
              </w:rPr>
              <w:t> </w:t>
            </w:r>
            <w:r>
              <w:rPr>
                <w:rFonts w:ascii="Times New Roman" w:hAnsi="Calibri"/>
                <w:b/>
                <w:noProof/>
                <w:sz w:val="12"/>
              </w:rPr>
              <w:t>12</w:t>
            </w:r>
            <w:r>
              <w:rPr>
                <w:rFonts w:ascii="Times New Roman" w:hAnsi="Calibri"/>
                <w:b/>
                <w:noProof/>
                <w:sz w:val="12"/>
              </w:rPr>
              <w:t> </w:t>
            </w:r>
            <w:r>
              <w:rPr>
                <w:rFonts w:ascii="Times New Roman" w:hAnsi="Calibri"/>
                <w:b/>
                <w:i/>
                <w:iCs/>
                <w:noProof/>
                <w:sz w:val="12"/>
              </w:rPr>
              <w:t>bis</w:t>
            </w:r>
            <w:r>
              <w:rPr>
                <w:rFonts w:ascii="Times New Roman" w:hAnsi="Calibri"/>
                <w:b/>
                <w:noProof/>
                <w:sz w:val="12"/>
              </w:rPr>
              <w:t>, paragraphe</w:t>
            </w:r>
            <w:r>
              <w:rPr>
                <w:rFonts w:ascii="Times New Roman" w:hAnsi="Calibri"/>
                <w:b/>
                <w:noProof/>
                <w:sz w:val="12"/>
              </w:rPr>
              <w:t> </w:t>
            </w:r>
            <w:r>
              <w:rPr>
                <w:rFonts w:ascii="Times New Roman" w:hAnsi="Calibri"/>
                <w:b/>
                <w:noProof/>
                <w:sz w:val="12"/>
              </w:rPr>
              <w:t xml:space="preserve">4 </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28" w:after="0" w:line="240" w:lineRule="auto"/>
              <w:jc w:val="center"/>
              <w:rPr>
                <w:rFonts w:ascii="Times New Roman" w:eastAsia="Calibri" w:hAnsi="Times New Roman" w:cs="Times New Roman"/>
                <w:b/>
                <w:noProof/>
                <w:spacing w:val="-1"/>
                <w:sz w:val="16"/>
                <w:szCs w:val="16"/>
              </w:rPr>
            </w:pPr>
            <w:r>
              <w:rPr>
                <w:rFonts w:ascii="Times New Roman" w:hAnsi="Calibri"/>
                <w:b/>
                <w:noProof/>
                <w:sz w:val="16"/>
                <w:szCs w:val="16"/>
              </w:rPr>
              <w:t>Pr</w:t>
            </w:r>
            <w:r>
              <w:rPr>
                <w:rFonts w:ascii="Times New Roman" w:hAnsi="Calibri"/>
                <w:b/>
                <w:noProof/>
                <w:sz w:val="16"/>
                <w:szCs w:val="16"/>
              </w:rPr>
              <w:t>é</w:t>
            </w:r>
            <w:r>
              <w:rPr>
                <w:rFonts w:ascii="Times New Roman" w:hAnsi="Calibri"/>
                <w:b/>
                <w:noProof/>
                <w:sz w:val="16"/>
                <w:szCs w:val="16"/>
              </w:rPr>
              <w:t>vention du harc</w:t>
            </w:r>
            <w:r>
              <w:rPr>
                <w:rFonts w:ascii="Times New Roman" w:hAnsi="Calibri"/>
                <w:b/>
                <w:noProof/>
                <w:sz w:val="16"/>
                <w:szCs w:val="16"/>
              </w:rPr>
              <w:t>è</w:t>
            </w:r>
            <w:r>
              <w:rPr>
                <w:rFonts w:ascii="Times New Roman" w:hAnsi="Calibri"/>
                <w:b/>
                <w:noProof/>
                <w:sz w:val="16"/>
                <w:szCs w:val="16"/>
              </w:rPr>
              <w:t xml:space="preserve">lement </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2" w:after="0" w:line="271" w:lineRule="auto"/>
              <w:ind w:right="135"/>
              <w:jc w:val="center"/>
              <w:rPr>
                <w:rFonts w:ascii="Times New Roman" w:eastAsia="Calibri" w:hAnsi="Times New Roman" w:cs="Times New Roman"/>
                <w:noProof/>
                <w:w w:val="105"/>
                <w:sz w:val="12"/>
                <w:szCs w:val="12"/>
              </w:rPr>
            </w:pPr>
            <w:r>
              <w:rPr>
                <w:rFonts w:ascii="Times New Roman" w:hAnsi="Calibri"/>
                <w:noProof/>
                <w:sz w:val="12"/>
                <w:szCs w:val="12"/>
              </w:rPr>
              <w:t>D</w:t>
            </w:r>
            <w:r>
              <w:rPr>
                <w:rFonts w:ascii="Times New Roman" w:hAnsi="Calibri"/>
                <w:noProof/>
                <w:sz w:val="12"/>
                <w:szCs w:val="12"/>
              </w:rPr>
              <w:t>é</w:t>
            </w:r>
            <w:r>
              <w:rPr>
                <w:rFonts w:ascii="Times New Roman" w:hAnsi="Calibri"/>
                <w:noProof/>
                <w:sz w:val="12"/>
                <w:szCs w:val="12"/>
              </w:rPr>
              <w:t>cision du M</w:t>
            </w:r>
            <w:r>
              <w:rPr>
                <w:rFonts w:ascii="Times New Roman" w:hAnsi="Calibri"/>
                <w:noProof/>
                <w:sz w:val="12"/>
                <w:szCs w:val="12"/>
              </w:rPr>
              <w:t>é</w:t>
            </w:r>
            <w:r>
              <w:rPr>
                <w:rFonts w:ascii="Times New Roman" w:hAnsi="Calibri"/>
                <w:noProof/>
                <w:sz w:val="12"/>
                <w:szCs w:val="12"/>
              </w:rPr>
              <w:t>diateur europ</w:t>
            </w:r>
            <w:r>
              <w:rPr>
                <w:rFonts w:ascii="Times New Roman" w:hAnsi="Calibri"/>
                <w:noProof/>
                <w:sz w:val="12"/>
                <w:szCs w:val="12"/>
              </w:rPr>
              <w:t>é</w:t>
            </w:r>
            <w:r>
              <w:rPr>
                <w:rFonts w:ascii="Times New Roman" w:hAnsi="Calibri"/>
                <w:noProof/>
                <w:sz w:val="12"/>
                <w:szCs w:val="12"/>
              </w:rPr>
              <w:t xml:space="preserve">en relative </w:t>
            </w:r>
            <w:r>
              <w:rPr>
                <w:rFonts w:ascii="Times New Roman" w:hAnsi="Calibri"/>
                <w:noProof/>
                <w:sz w:val="12"/>
                <w:szCs w:val="12"/>
              </w:rPr>
              <w:t>à</w:t>
            </w:r>
            <w:r>
              <w:rPr>
                <w:rFonts w:ascii="Times New Roman" w:hAnsi="Calibri"/>
                <w:noProof/>
                <w:sz w:val="12"/>
                <w:szCs w:val="12"/>
              </w:rPr>
              <w:t xml:space="preserve"> une politique de pr</w:t>
            </w:r>
            <w:r>
              <w:rPr>
                <w:rFonts w:ascii="Times New Roman" w:hAnsi="Calibri"/>
                <w:noProof/>
                <w:sz w:val="12"/>
                <w:szCs w:val="12"/>
              </w:rPr>
              <w:t>é</w:t>
            </w:r>
            <w:r>
              <w:rPr>
                <w:rFonts w:ascii="Times New Roman" w:hAnsi="Calibri"/>
                <w:noProof/>
                <w:sz w:val="12"/>
                <w:szCs w:val="12"/>
              </w:rPr>
              <w:t>vention et de protection contre le harc</w:t>
            </w:r>
            <w:r>
              <w:rPr>
                <w:rFonts w:ascii="Times New Roman" w:hAnsi="Calibri"/>
                <w:noProof/>
                <w:sz w:val="12"/>
                <w:szCs w:val="12"/>
              </w:rPr>
              <w:t>è</w:t>
            </w:r>
            <w:r>
              <w:rPr>
                <w:rFonts w:ascii="Times New Roman" w:hAnsi="Calibri"/>
                <w:noProof/>
                <w:sz w:val="12"/>
                <w:szCs w:val="12"/>
              </w:rPr>
              <w:t>lement au bureau</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w w:val="105"/>
                <w:sz w:val="12"/>
                <w:szCs w:val="12"/>
              </w:rPr>
            </w:pPr>
            <w:r>
              <w:rPr>
                <w:rFonts w:ascii="Times New Roman" w:hAnsi="Times New Roman"/>
                <w:noProof/>
                <w:sz w:val="12"/>
                <w:szCs w:val="12"/>
              </w:rPr>
              <w:t xml:space="preserve">18.12.2017 </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35"/>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12 </w:t>
            </w:r>
            <w:r>
              <w:rPr>
                <w:rFonts w:ascii="Times New Roman" w:hAnsi="Times New Roman"/>
                <w:b/>
                <w:i/>
                <w:iCs/>
                <w:noProof/>
                <w:sz w:val="12"/>
              </w:rPr>
              <w:t>ter</w:t>
            </w:r>
            <w:r>
              <w:rPr>
                <w:rFonts w:ascii="Times New Roman" w:hAnsi="Times New Roman"/>
                <w:b/>
                <w:noProof/>
                <w:sz w:val="12"/>
              </w:rPr>
              <w:t>, 16, 17</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Activités extérieures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2" w:after="0" w:line="271" w:lineRule="auto"/>
              <w:ind w:right="135"/>
              <w:jc w:val="center"/>
              <w:rPr>
                <w:rFonts w:ascii="Times New Roman" w:eastAsia="Times New Roman" w:hAnsi="Times New Roman" w:cs="Times New Roman"/>
                <w:noProof/>
                <w:sz w:val="12"/>
                <w:szCs w:val="12"/>
              </w:rPr>
            </w:pPr>
            <w:r>
              <w:rPr>
                <w:rFonts w:ascii="Times New Roman" w:hAnsi="Times New Roman"/>
                <w:noProof/>
                <w:sz w:val="12"/>
                <w:szCs w:val="12"/>
              </w:rPr>
              <w:t>Décision du Médiateur européen relative aux règles internes applicables à l’exercice d’une activité professionnelle après la cessation des fonctions auprès de l’Union européenne (article 16 du statut)</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7.3.2016</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66"/>
        </w:trPr>
        <w:tc>
          <w:tcPr>
            <w:tcW w:w="779" w:type="dxa"/>
            <w:tcBorders>
              <w:top w:val="single" w:sz="3" w:space="0" w:color="000000"/>
              <w:left w:val="single" w:sz="4" w:space="0" w:color="000000"/>
              <w:bottom w:val="single" w:sz="3" w:space="0" w:color="000000"/>
              <w:right w:val="single" w:sz="3" w:space="0" w:color="000000"/>
            </w:tcBorders>
            <w:shd w:val="clear" w:color="auto" w:fill="DA9694"/>
            <w:vAlign w:val="center"/>
          </w:tcPr>
          <w:p>
            <w:pPr>
              <w:widowControl w:val="0"/>
              <w:spacing w:before="93"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22 </w:t>
            </w:r>
            <w:r>
              <w:rPr>
                <w:rFonts w:ascii="Times New Roman" w:hAnsi="Times New Roman"/>
                <w:b/>
                <w:i/>
                <w:iCs/>
                <w:noProof/>
                <w:sz w:val="12"/>
              </w:rPr>
              <w:t>bis</w:t>
            </w:r>
            <w:r>
              <w:rPr>
                <w:rFonts w:ascii="Times New Roman" w:hAnsi="Times New Roman"/>
                <w:b/>
                <w:noProof/>
                <w:sz w:val="12"/>
              </w:rPr>
              <w:t xml:space="preserve"> à 22 </w:t>
            </w:r>
            <w:r>
              <w:rPr>
                <w:rFonts w:ascii="Times New Roman" w:hAnsi="Times New Roman"/>
                <w:b/>
                <w:i/>
                <w:iCs/>
                <w:noProof/>
                <w:sz w:val="12"/>
              </w:rPr>
              <w:t>quater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1"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Dénonciation des dysfonctionnements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1" w:after="0" w:line="271" w:lineRule="auto"/>
              <w:ind w:right="30"/>
              <w:jc w:val="center"/>
              <w:rPr>
                <w:rFonts w:ascii="Times New Roman" w:eastAsia="Times New Roman" w:hAnsi="Times New Roman" w:cs="Times New Roman"/>
                <w:noProof/>
                <w:sz w:val="12"/>
                <w:szCs w:val="12"/>
              </w:rPr>
            </w:pPr>
            <w:r>
              <w:rPr>
                <w:rFonts w:ascii="Times New Roman" w:hAnsi="Times New Roman"/>
                <w:noProof/>
                <w:sz w:val="12"/>
                <w:szCs w:val="12"/>
              </w:rPr>
              <w:t>Décision du Médiateur européen relative aux règles internes applicables à la divulgation d’informations dans l’intérêt public («dénonciation des dysfonctionnements»)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1"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2.12.2015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84"/>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5"/>
              <w:jc w:val="center"/>
              <w:rPr>
                <w:rFonts w:ascii="Times New Roman" w:eastAsia="Times New Roman" w:hAnsi="Times New Roman" w:cs="Times New Roman"/>
                <w:noProof/>
                <w:sz w:val="12"/>
                <w:szCs w:val="12"/>
              </w:rPr>
            </w:pPr>
            <w:r>
              <w:rPr>
                <w:rFonts w:ascii="Times New Roman" w:hAnsi="Times New Roman"/>
                <w:b/>
                <w:noProof/>
                <w:sz w:val="12"/>
              </w:rPr>
              <w:t>24 </w:t>
            </w:r>
            <w:r>
              <w:rPr>
                <w:rFonts w:ascii="Times New Roman" w:hAnsi="Times New Roman"/>
                <w:b/>
                <w:i/>
                <w:iCs/>
                <w:noProof/>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2"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Formation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portant adoption du guide pour la formation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12.9.2013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III – De la carrière du fonctionnaire</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ind w:right="937"/>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Recrutement</w:t>
            </w:r>
          </w:p>
        </w:tc>
      </w:tr>
      <w:tr>
        <w:trPr>
          <w:trHeight w:hRule="exact" w:val="471"/>
        </w:trPr>
        <w:tc>
          <w:tcPr>
            <w:tcW w:w="779"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before="83"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27 à 34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51"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6"/>
                <w:szCs w:val="16"/>
              </w:rPr>
              <w:t>Recrutement</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4" w:after="0" w:line="271" w:lineRule="auto"/>
              <w:ind w:right="34"/>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aux critères applicables au classement en échelon lors de la nomination ou de l’engagement</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81"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2 – Positions</w:t>
            </w:r>
          </w:p>
        </w:tc>
      </w:tr>
      <w:tr>
        <w:trPr>
          <w:trHeight w:hRule="exact" w:val="362"/>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tcPr>
          <w:p>
            <w:pPr>
              <w:widowControl w:val="0"/>
              <w:spacing w:before="85" w:after="0" w:line="240" w:lineRule="auto"/>
              <w:ind w:right="938"/>
              <w:jc w:val="center"/>
              <w:rPr>
                <w:rFonts w:ascii="Times New Roman" w:eastAsia="Times New Roman" w:hAnsi="Times New Roman" w:cs="Times New Roman"/>
                <w:noProof/>
                <w:sz w:val="16"/>
                <w:szCs w:val="16"/>
              </w:rPr>
            </w:pPr>
            <w:r>
              <w:rPr>
                <w:rFonts w:ascii="Times New Roman" w:hAnsi="Times New Roman"/>
                <w:b/>
                <w:noProof/>
                <w:sz w:val="16"/>
              </w:rPr>
              <w:t xml:space="preserve">                    Section 6 – Congé parental ou familial</w:t>
            </w:r>
          </w:p>
        </w:tc>
      </w:tr>
      <w:tr>
        <w:trPr>
          <w:trHeight w:hRule="exact" w:val="397"/>
        </w:trPr>
        <w:tc>
          <w:tcPr>
            <w:tcW w:w="779"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before="98"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bis</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66" w:after="0" w:line="240" w:lineRule="auto"/>
              <w:jc w:val="center"/>
              <w:rPr>
                <w:rFonts w:ascii="Times New Roman" w:eastAsia="Times New Roman" w:hAnsi="Times New Roman" w:cs="Times New Roman"/>
                <w:noProof/>
                <w:sz w:val="17"/>
                <w:szCs w:val="17"/>
              </w:rPr>
            </w:pPr>
            <w:r>
              <w:rPr>
                <w:rFonts w:ascii="Times New Roman" w:hAnsi="Times New Roman"/>
                <w:b/>
                <w:noProof/>
                <w:sz w:val="16"/>
                <w:szCs w:val="16"/>
              </w:rPr>
              <w:t>Congé parental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6" w:after="0" w:line="271" w:lineRule="auto"/>
              <w:ind w:right="59"/>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de l’article 42 </w:t>
            </w:r>
            <w:r>
              <w:rPr>
                <w:rFonts w:ascii="Times New Roman" w:hAnsi="Times New Roman"/>
                <w:i/>
                <w:iCs/>
                <w:noProof/>
                <w:sz w:val="12"/>
              </w:rPr>
              <w:t>bis</w:t>
            </w:r>
            <w:r>
              <w:rPr>
                <w:rFonts w:ascii="Times New Roman" w:hAnsi="Times New Roman"/>
                <w:noProof/>
                <w:sz w:val="12"/>
              </w:rPr>
              <w:t xml:space="preserve"> relatif au congé parental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5"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82"/>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26"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Notation, avancement d’échelon et promotion</w:t>
            </w:r>
          </w:p>
        </w:tc>
      </w:tr>
      <w:tr>
        <w:trPr>
          <w:trHeight w:hRule="exact" w:val="456"/>
        </w:trPr>
        <w:tc>
          <w:tcPr>
            <w:tcW w:w="779"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before="64"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43</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before="34"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Rapport annuel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123" w:lineRule="exact"/>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de l’article 43</w:t>
            </w:r>
          </w:p>
          <w:p>
            <w:pPr>
              <w:widowControl w:val="0"/>
              <w:spacing w:before="18" w:after="0" w:line="123" w:lineRule="exact"/>
              <w:jc w:val="center"/>
              <w:rPr>
                <w:rFonts w:ascii="Times New Roman" w:eastAsia="Times New Roman" w:hAnsi="Times New Roman" w:cs="Times New Roman"/>
                <w:noProof/>
                <w:sz w:val="12"/>
                <w:szCs w:val="12"/>
              </w:rPr>
            </w:pPr>
            <w:r>
              <w:rPr>
                <w:rFonts w:ascii="Times New Roman" w:hAnsi="Times New Roman"/>
                <w:noProof/>
                <w:sz w:val="12"/>
                <w:szCs w:val="12"/>
              </w:rPr>
              <w:t>du statut et de l’article 15, paragraphe 2, et de l’article 87, paragraphe 1, du RAA</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62"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1.1.2010</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56"/>
        </w:trPr>
        <w:tc>
          <w:tcPr>
            <w:tcW w:w="779" w:type="dxa"/>
            <w:vMerge/>
            <w:tcBorders>
              <w:left w:val="single" w:sz="4" w:space="0" w:color="000000"/>
              <w:bottom w:val="single" w:sz="3" w:space="0" w:color="000000"/>
              <w:right w:val="single" w:sz="3" w:space="0" w:color="000000"/>
            </w:tcBorders>
            <w:shd w:val="clear" w:color="auto" w:fill="FFFF65"/>
            <w:vAlign w:val="center"/>
          </w:tcPr>
          <w:p>
            <w:pPr>
              <w:widowControl w:val="0"/>
              <w:spacing w:before="64" w:after="0" w:line="240" w:lineRule="auto"/>
              <w:ind w:right="2"/>
              <w:jc w:val="center"/>
              <w:rPr>
                <w:rFonts w:ascii="Times New Roman" w:eastAsia="Calibri" w:hAnsi="Times New Roman" w:cs="Times New Roman"/>
                <w:b/>
                <w:noProof/>
                <w:spacing w:val="1"/>
                <w:w w:val="105"/>
                <w:sz w:val="12"/>
                <w:szCs w:val="12"/>
                <w:lang w:val="en-US"/>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widowControl w:val="0"/>
              <w:spacing w:before="34" w:after="0" w:line="240" w:lineRule="auto"/>
              <w:jc w:val="center"/>
              <w:rPr>
                <w:rFonts w:ascii="Times New Roman" w:eastAsia="Calibri" w:hAnsi="Times New Roman" w:cs="Times New Roman"/>
                <w:b/>
                <w:noProof/>
                <w:sz w:val="16"/>
                <w:szCs w:val="16"/>
                <w:lang w:val="en-US"/>
              </w:rPr>
            </w:pP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123" w:lineRule="exact"/>
              <w:jc w:val="center"/>
              <w:rPr>
                <w:rFonts w:ascii="Times New Roman" w:eastAsia="Calibri" w:hAnsi="Times New Roman" w:cs="Times New Roman"/>
                <w:noProof/>
                <w:w w:val="105"/>
                <w:sz w:val="12"/>
              </w:rPr>
            </w:pPr>
            <w:r>
              <w:rPr>
                <w:rFonts w:ascii="Times New Roman" w:hAnsi="Calibri"/>
                <w:noProof/>
                <w:sz w:val="12"/>
              </w:rPr>
              <w:t>D</w:t>
            </w:r>
            <w:r>
              <w:rPr>
                <w:rFonts w:ascii="Times New Roman" w:hAnsi="Calibri"/>
                <w:noProof/>
                <w:sz w:val="12"/>
              </w:rPr>
              <w:t>é</w:t>
            </w:r>
            <w:r>
              <w:rPr>
                <w:rFonts w:ascii="Times New Roman" w:hAnsi="Calibri"/>
                <w:noProof/>
                <w:sz w:val="12"/>
              </w:rPr>
              <w:t>cision du M</w:t>
            </w:r>
            <w:r>
              <w:rPr>
                <w:rFonts w:ascii="Times New Roman" w:hAnsi="Calibri"/>
                <w:noProof/>
                <w:sz w:val="12"/>
              </w:rPr>
              <w:t>é</w:t>
            </w:r>
            <w:r>
              <w:rPr>
                <w:rFonts w:ascii="Times New Roman" w:hAnsi="Calibri"/>
                <w:noProof/>
                <w:sz w:val="12"/>
              </w:rPr>
              <w:t>diateur europ</w:t>
            </w:r>
            <w:r>
              <w:rPr>
                <w:rFonts w:ascii="Times New Roman" w:hAnsi="Calibri"/>
                <w:noProof/>
                <w:sz w:val="12"/>
              </w:rPr>
              <w:t>é</w:t>
            </w:r>
            <w:r>
              <w:rPr>
                <w:rFonts w:ascii="Times New Roman" w:hAnsi="Calibri"/>
                <w:noProof/>
                <w:sz w:val="12"/>
              </w:rPr>
              <w:t>en portant dispositions g</w:t>
            </w:r>
            <w:r>
              <w:rPr>
                <w:rFonts w:ascii="Times New Roman" w:hAnsi="Calibri"/>
                <w:noProof/>
                <w:sz w:val="12"/>
              </w:rPr>
              <w:t>é</w:t>
            </w:r>
            <w:r>
              <w:rPr>
                <w:rFonts w:ascii="Times New Roman" w:hAnsi="Calibri"/>
                <w:noProof/>
                <w:sz w:val="12"/>
              </w:rPr>
              <w:t>n</w:t>
            </w:r>
            <w:r>
              <w:rPr>
                <w:rFonts w:ascii="Times New Roman" w:hAnsi="Calibri"/>
                <w:noProof/>
                <w:sz w:val="12"/>
              </w:rPr>
              <w:t>é</w:t>
            </w:r>
            <w:r>
              <w:rPr>
                <w:rFonts w:ascii="Times New Roman" w:hAnsi="Calibri"/>
                <w:noProof/>
                <w:sz w:val="12"/>
              </w:rPr>
              <w:t>rales d</w:t>
            </w:r>
            <w:r>
              <w:rPr>
                <w:rFonts w:ascii="Times New Roman" w:hAnsi="Calibri"/>
                <w:noProof/>
                <w:sz w:val="12"/>
              </w:rPr>
              <w:t>’</w:t>
            </w:r>
            <w:r>
              <w:rPr>
                <w:rFonts w:ascii="Times New Roman" w:hAnsi="Calibri"/>
                <w:noProof/>
                <w:sz w:val="12"/>
              </w:rPr>
              <w:t>ex</w:t>
            </w:r>
            <w:r>
              <w:rPr>
                <w:rFonts w:ascii="Times New Roman" w:hAnsi="Calibri"/>
                <w:noProof/>
                <w:sz w:val="12"/>
              </w:rPr>
              <w:t>é</w:t>
            </w:r>
            <w:r>
              <w:rPr>
                <w:rFonts w:ascii="Times New Roman" w:hAnsi="Calibri"/>
                <w:noProof/>
                <w:sz w:val="12"/>
              </w:rPr>
              <w:t>cution des articles</w:t>
            </w:r>
            <w:r>
              <w:rPr>
                <w:rFonts w:ascii="Times New Roman" w:hAnsi="Calibri"/>
                <w:noProof/>
                <w:sz w:val="12"/>
              </w:rPr>
              <w:t> </w:t>
            </w:r>
            <w:r>
              <w:rPr>
                <w:rFonts w:ascii="Times New Roman" w:hAnsi="Calibri"/>
                <w:noProof/>
                <w:sz w:val="12"/>
              </w:rPr>
              <w:t>43 et</w:t>
            </w:r>
            <w:r>
              <w:rPr>
                <w:rFonts w:ascii="Times New Roman" w:hAnsi="Calibri"/>
                <w:noProof/>
                <w:sz w:val="12"/>
              </w:rPr>
              <w:t> </w:t>
            </w:r>
            <w:r>
              <w:rPr>
                <w:rFonts w:ascii="Times New Roman" w:hAnsi="Calibri"/>
                <w:noProof/>
                <w:sz w:val="12"/>
              </w:rPr>
              <w:t>44 du statut</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62" w:after="0" w:line="240" w:lineRule="auto"/>
              <w:jc w:val="center"/>
              <w:rPr>
                <w:rFonts w:ascii="Times New Roman" w:eastAsia="Calibri" w:hAnsi="Times New Roman" w:cs="Times New Roman"/>
                <w:noProof/>
                <w:w w:val="105"/>
                <w:sz w:val="12"/>
              </w:rPr>
            </w:pPr>
            <w:r>
              <w:rPr>
                <w:rFonts w:ascii="Times New Roman" w:hAnsi="Calibri"/>
                <w:noProof/>
                <w:sz w:val="12"/>
              </w:rPr>
              <w:t>20.12.2017</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26"/>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67"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45</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6"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126" w:lineRule="exact"/>
              <w:jc w:val="center"/>
              <w:rPr>
                <w:rFonts w:ascii="Times New Roman" w:eastAsia="Times New Roman" w:hAnsi="Times New Roman" w:cs="Times New Roman"/>
                <w:noProof/>
                <w:sz w:val="12"/>
                <w:szCs w:val="12"/>
              </w:rPr>
            </w:pPr>
            <w:r>
              <w:rPr>
                <w:rFonts w:ascii="Times New Roman" w:hAnsi="Times New Roman"/>
                <w:noProof/>
                <w:sz w:val="12"/>
              </w:rPr>
              <w:t>Décision du Médiateur européen relative à la politique de promotion</w:t>
            </w:r>
          </w:p>
          <w:p>
            <w:pPr>
              <w:widowControl w:val="0"/>
              <w:spacing w:before="18" w:after="0" w:line="123" w:lineRule="exact"/>
              <w:jc w:val="center"/>
              <w:rPr>
                <w:rFonts w:ascii="Times New Roman" w:eastAsia="Times New Roman" w:hAnsi="Times New Roman" w:cs="Times New Roman"/>
                <w:noProof/>
                <w:sz w:val="12"/>
                <w:szCs w:val="12"/>
              </w:rPr>
            </w:pPr>
            <w:r>
              <w:rPr>
                <w:rFonts w:ascii="Times New Roman" w:hAnsi="Times New Roman"/>
                <w:noProof/>
                <w:sz w:val="12"/>
              </w:rPr>
              <w:t>et à la progression des carrières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64" w:after="0" w:line="240" w:lineRule="auto"/>
              <w:jc w:val="center"/>
              <w:rPr>
                <w:rFonts w:ascii="Times New Roman" w:eastAsia="Times New Roman" w:hAnsi="Times New Roman" w:cs="Times New Roman"/>
                <w:noProof/>
                <w:sz w:val="12"/>
                <w:szCs w:val="12"/>
              </w:rPr>
            </w:pPr>
            <w:r>
              <w:rPr>
                <w:rFonts w:ascii="Times New Roman" w:hAnsi="Times New Roman"/>
                <w:noProof/>
                <w:sz w:val="12"/>
              </w:rPr>
              <w:t>12.9.2013</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20"/>
        </w:trPr>
        <w:tc>
          <w:tcPr>
            <w:tcW w:w="779"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67"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45 </w:t>
            </w:r>
            <w:r>
              <w:rPr>
                <w:rFonts w:ascii="Times New Roman" w:hAnsi="Times New Roman"/>
                <w:b/>
                <w:i/>
                <w:iCs/>
                <w:noProof/>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37" w:after="0" w:line="240" w:lineRule="auto"/>
              <w:jc w:val="center"/>
              <w:rPr>
                <w:rFonts w:ascii="Times New Roman" w:eastAsia="Times New Roman" w:hAnsi="Times New Roman" w:cs="Times New Roman"/>
                <w:noProof/>
                <w:sz w:val="16"/>
                <w:szCs w:val="16"/>
              </w:rPr>
            </w:pPr>
            <w:r>
              <w:rPr>
                <w:rFonts w:ascii="Times New Roman" w:hAnsi="Times New Roman"/>
                <w:b/>
                <w:noProof/>
                <w:sz w:val="16"/>
                <w:szCs w:val="16"/>
              </w:rPr>
              <w:t>Certification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64" w:after="0" w:line="240" w:lineRule="auto"/>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de l’article 45 </w:t>
            </w:r>
            <w:r>
              <w:rPr>
                <w:rFonts w:ascii="Times New Roman" w:hAnsi="Times New Roman"/>
                <w:i/>
                <w:iCs/>
                <w:noProof/>
                <w:sz w:val="12"/>
              </w:rPr>
              <w:t>bis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64" w:after="0" w:line="240" w:lineRule="auto"/>
              <w:jc w:val="center"/>
              <w:rPr>
                <w:rFonts w:ascii="Times New Roman" w:eastAsia="Times New Roman" w:hAnsi="Times New Roman" w:cs="Times New Roman"/>
                <w:noProof/>
                <w:sz w:val="12"/>
                <w:szCs w:val="12"/>
              </w:rPr>
            </w:pPr>
            <w:r>
              <w:rPr>
                <w:rFonts w:ascii="Times New Roman" w:hAnsi="Times New Roman"/>
                <w:noProof/>
                <w:sz w:val="12"/>
              </w:rPr>
              <w:t>21.7.2005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rPr>
          <w:rFonts w:ascii="Times New Roman" w:eastAsia="Times New Roman" w:hAnsi="Times New Roman" w:cs="Times New Roman"/>
          <w:noProof/>
          <w:sz w:val="20"/>
          <w:szCs w:val="20"/>
          <w:lang w:val="en-US"/>
        </w:rPr>
      </w:pPr>
    </w:p>
    <w:p>
      <w:pPr>
        <w:widowControl w:val="0"/>
        <w:spacing w:after="0" w:line="240" w:lineRule="auto"/>
        <w:rPr>
          <w:rFonts w:ascii="Times New Roman" w:eastAsia="Times New Roman" w:hAnsi="Times New Roman" w:cs="Times New Roman"/>
          <w:noProof/>
          <w:sz w:val="20"/>
          <w:szCs w:val="20"/>
          <w:lang w:val="en-US"/>
        </w:rPr>
      </w:pPr>
    </w:p>
    <w:p>
      <w:pPr>
        <w:widowControl w:val="0"/>
        <w:spacing w:after="0" w:line="240" w:lineRule="auto"/>
        <w:rPr>
          <w:rFonts w:ascii="Times New Roman" w:eastAsia="Times New Roman" w:hAnsi="Times New Roman" w:cs="Times New Roman"/>
          <w:noProof/>
          <w:sz w:val="20"/>
          <w:szCs w:val="20"/>
          <w:lang w:val="en-US"/>
        </w:rPr>
      </w:pPr>
    </w:p>
    <w:p>
      <w:pPr>
        <w:widowControl w:val="0"/>
        <w:spacing w:after="0" w:line="240" w:lineRule="auto"/>
        <w:rPr>
          <w:rFonts w:ascii="Times New Roman" w:eastAsia="Times New Roman" w:hAnsi="Times New Roman" w:cs="Times New Roman"/>
          <w:noProof/>
          <w:sz w:val="20"/>
          <w:szCs w:val="20"/>
          <w:lang w:val="en-US"/>
        </w:rPr>
      </w:pPr>
    </w:p>
    <w:p>
      <w:pPr>
        <w:widowControl w:val="0"/>
        <w:spacing w:after="0" w:line="240" w:lineRule="auto"/>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38"/>
      </w:tblGrid>
      <w:tr>
        <w:trPr>
          <w:trHeight w:hRule="exact" w:val="274"/>
        </w:trPr>
        <w:tc>
          <w:tcPr>
            <w:tcW w:w="10879"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after="0" w:line="262" w:lineRule="exact"/>
              <w:jc w:val="center"/>
              <w:rPr>
                <w:rFonts w:ascii="Times New Roman" w:eastAsia="Times New Roman" w:hAnsi="Times New Roman" w:cs="Times New Roman"/>
                <w:noProof/>
                <w:sz w:val="25"/>
                <w:szCs w:val="25"/>
              </w:rPr>
            </w:pPr>
            <w:r>
              <w:rPr>
                <w:rFonts w:ascii="Times New Roman" w:hAnsi="Times New Roman"/>
                <w:b/>
                <w:noProof/>
                <w:sz w:val="25"/>
              </w:rPr>
              <w:t>Titre IV – Des conditions de travail du fonctionnaire</w:t>
            </w:r>
          </w:p>
        </w:tc>
      </w:tr>
      <w:tr>
        <w:trPr>
          <w:trHeight w:hRule="exact" w:val="389"/>
        </w:trPr>
        <w:tc>
          <w:tcPr>
            <w:tcW w:w="10879"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1" w:after="0" w:line="240" w:lineRule="auto"/>
              <w:ind w:right="936"/>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Durée du travail</w:t>
            </w:r>
          </w:p>
        </w:tc>
      </w:tr>
      <w:tr>
        <w:trPr>
          <w:trHeight w:hRule="exact" w:val="438"/>
        </w:trPr>
        <w:tc>
          <w:tcPr>
            <w:tcW w:w="780" w:type="dxa"/>
            <w:vMerge w:val="restart"/>
            <w:tcBorders>
              <w:top w:val="single" w:sz="5" w:space="0" w:color="000000"/>
              <w:left w:val="single" w:sz="4" w:space="0" w:color="000000"/>
              <w:right w:val="single" w:sz="3" w:space="0" w:color="000000"/>
            </w:tcBorders>
            <w:shd w:val="clear" w:color="auto" w:fill="DA9694"/>
            <w:vAlign w:val="center"/>
          </w:tcPr>
          <w:p>
            <w:pPr>
              <w:widowControl w:val="0"/>
              <w:spacing w:before="79"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55</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46"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Temps de travail</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76"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Règles internes relatives à la durée du travail et à l’horaire flexible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76"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30.9.2009</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12.12.2016</w:t>
            </w:r>
          </w:p>
        </w:tc>
        <w:tc>
          <w:tcPr>
            <w:tcW w:w="938"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rPr>
                <w:rFonts w:ascii="Times New Roman" w:eastAsia="Calibri" w:hAnsi="Times New Roman" w:cs="Times New Roman"/>
                <w:b/>
                <w:noProof/>
                <w:spacing w:val="1"/>
                <w:w w:val="105"/>
                <w:sz w:val="16"/>
                <w:szCs w:val="16"/>
                <w:lang w:val="en-US"/>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00"/>
        </w:trPr>
        <w:tc>
          <w:tcPr>
            <w:tcW w:w="780" w:type="dxa"/>
            <w:vMerge/>
            <w:tcBorders>
              <w:left w:val="single" w:sz="4" w:space="0" w:color="000000"/>
              <w:bottom w:val="single" w:sz="3" w:space="0" w:color="000000"/>
              <w:right w:val="single" w:sz="3" w:space="0" w:color="000000"/>
            </w:tcBorders>
            <w:shd w:val="clear" w:color="auto" w:fill="DA9694"/>
            <w:vAlign w:val="center"/>
          </w:tcPr>
          <w:p>
            <w:pPr>
              <w:widowControl w:val="0"/>
              <w:spacing w:before="79" w:after="0" w:line="240" w:lineRule="auto"/>
              <w:jc w:val="center"/>
              <w:rPr>
                <w:rFonts w:ascii="Times New Roman" w:eastAsia="Calibri" w:hAnsi="Times New Roman" w:cs="Times New Roman"/>
                <w:b/>
                <w:noProof/>
                <w:spacing w:val="1"/>
                <w:w w:val="105"/>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before="46" w:after="0" w:line="240" w:lineRule="auto"/>
              <w:jc w:val="center"/>
              <w:rPr>
                <w:rFonts w:ascii="Times New Roman" w:eastAsia="Calibri" w:hAnsi="Times New Roman" w:cs="Times New Roman"/>
                <w:b/>
                <w:noProof/>
                <w:spacing w:val="-1"/>
                <w:sz w:val="17"/>
                <w:lang w:val="en-US"/>
              </w:rPr>
            </w:pP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76" w:after="0" w:line="240" w:lineRule="auto"/>
              <w:jc w:val="center"/>
              <w:rPr>
                <w:rFonts w:ascii="Times New Roman" w:eastAsia="Calibri" w:hAnsi="Times New Roman" w:cs="Times New Roman"/>
                <w:noProof/>
                <w:w w:val="105"/>
                <w:sz w:val="12"/>
                <w:szCs w:val="12"/>
              </w:rPr>
            </w:pPr>
            <w:r>
              <w:rPr>
                <w:rFonts w:ascii="Times New Roman" w:hAnsi="Times New Roman"/>
                <w:noProof/>
                <w:sz w:val="12"/>
                <w:szCs w:val="12"/>
              </w:rPr>
              <w:t>Règles internes relatives à la durée du travail et à l’horaire flexible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76" w:after="0" w:line="240" w:lineRule="auto"/>
              <w:jc w:val="center"/>
              <w:rPr>
                <w:rFonts w:ascii="Times New Roman" w:eastAsia="Calibri" w:hAnsi="Times New Roman" w:cs="Times New Roman"/>
                <w:noProof/>
                <w:w w:val="105"/>
                <w:sz w:val="12"/>
                <w:szCs w:val="12"/>
              </w:rPr>
            </w:pPr>
            <w:r>
              <w:rPr>
                <w:rFonts w:ascii="Times New Roman" w:hAnsi="Times New Roman"/>
                <w:noProof/>
                <w:sz w:val="12"/>
                <w:szCs w:val="12"/>
              </w:rPr>
              <w:t>12.12.2016</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938"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89"/>
        </w:trPr>
        <w:tc>
          <w:tcPr>
            <w:tcW w:w="780"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before="47" w:after="0" w:line="271" w:lineRule="auto"/>
              <w:ind w:right="79"/>
              <w:jc w:val="center"/>
              <w:rPr>
                <w:rFonts w:ascii="Times New Roman" w:eastAsia="Times New Roman" w:hAnsi="Times New Roman" w:cs="Times New Roman"/>
                <w:noProof/>
                <w:sz w:val="12"/>
                <w:szCs w:val="12"/>
              </w:rPr>
            </w:pPr>
            <w:r>
              <w:rPr>
                <w:rFonts w:ascii="Times New Roman" w:hAnsi="Times New Roman"/>
                <w:b/>
                <w:noProof/>
                <w:sz w:val="12"/>
              </w:rPr>
              <w:t>55 </w:t>
            </w:r>
            <w:r>
              <w:rPr>
                <w:rFonts w:ascii="Times New Roman" w:hAnsi="Times New Roman"/>
                <w:b/>
                <w:i/>
                <w:iCs/>
                <w:noProof/>
                <w:sz w:val="12"/>
              </w:rPr>
              <w:t>bis</w:t>
            </w:r>
            <w:r>
              <w:rPr>
                <w:rFonts w:ascii="Times New Roman" w:hAnsi="Times New Roman"/>
                <w:b/>
                <w:noProof/>
                <w:sz w:val="12"/>
              </w:rPr>
              <w:t xml:space="preserve"> + annexe IV </w:t>
            </w:r>
            <w:r>
              <w:rPr>
                <w:rFonts w:ascii="Times New Roman" w:hAnsi="Times New Roman"/>
                <w:b/>
                <w:i/>
                <w:iCs/>
                <w:noProof/>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Télétravail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71" w:lineRule="auto"/>
              <w:ind w:right="24"/>
              <w:jc w:val="center"/>
              <w:rPr>
                <w:rFonts w:ascii="Times New Roman" w:eastAsia="Times New Roman" w:hAnsi="Times New Roman" w:cs="Times New Roman"/>
                <w:noProof/>
                <w:sz w:val="12"/>
                <w:szCs w:val="12"/>
              </w:rPr>
            </w:pPr>
            <w:r>
              <w:rPr>
                <w:rFonts w:ascii="Times New Roman" w:hAnsi="Times New Roman"/>
                <w:noProof/>
                <w:sz w:val="12"/>
                <w:szCs w:val="12"/>
              </w:rPr>
              <w:t>Décision du Médiateur européen relative à la mise en œuvre du télétravail dans les services du Médiateur européen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30.9.2014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89"/>
        </w:trPr>
        <w:tc>
          <w:tcPr>
            <w:tcW w:w="780" w:type="dxa"/>
            <w:vMerge/>
            <w:tcBorders>
              <w:left w:val="single" w:sz="4" w:space="0" w:color="000000"/>
              <w:bottom w:val="single" w:sz="3" w:space="0" w:color="000000"/>
              <w:right w:val="single" w:sz="3" w:space="0" w:color="000000"/>
            </w:tcBorders>
            <w:shd w:val="clear" w:color="auto" w:fill="DA9694"/>
            <w:vAlign w:val="center"/>
          </w:tcPr>
          <w:p>
            <w:pPr>
              <w:widowControl w:val="0"/>
              <w:spacing w:before="47" w:after="0" w:line="271" w:lineRule="auto"/>
              <w:ind w:right="79"/>
              <w:jc w:val="center"/>
              <w:rPr>
                <w:rFonts w:ascii="Times New Roman" w:eastAsia="Calibri" w:hAnsi="Times New Roman" w:cs="Times New Roman"/>
                <w:b/>
                <w:noProof/>
                <w:w w:val="105"/>
                <w:sz w:val="12"/>
                <w:lang w:val="en-US"/>
              </w:rPr>
            </w:pP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Calibri" w:hAnsi="Times New Roman" w:cs="Times New Roman"/>
                <w:b/>
                <w:noProof/>
                <w:spacing w:val="-1"/>
                <w:sz w:val="17"/>
              </w:rPr>
            </w:pPr>
            <w:r>
              <w:rPr>
                <w:rFonts w:ascii="Times New Roman" w:hAnsi="Calibri"/>
                <w:b/>
                <w:noProof/>
                <w:sz w:val="16"/>
              </w:rPr>
              <w:t>Activit</w:t>
            </w:r>
            <w:r>
              <w:rPr>
                <w:rFonts w:ascii="Times New Roman" w:hAnsi="Calibri"/>
                <w:b/>
                <w:noProof/>
                <w:sz w:val="16"/>
              </w:rPr>
              <w:t>é</w:t>
            </w:r>
            <w:r>
              <w:rPr>
                <w:rFonts w:ascii="Times New Roman" w:hAnsi="Calibri"/>
                <w:b/>
                <w:noProof/>
                <w:sz w:val="16"/>
              </w:rPr>
              <w:t xml:space="preserve"> </w:t>
            </w:r>
            <w:r>
              <w:rPr>
                <w:rFonts w:ascii="Times New Roman" w:hAnsi="Calibri"/>
                <w:b/>
                <w:noProof/>
                <w:sz w:val="16"/>
              </w:rPr>
              <w:t>à</w:t>
            </w:r>
            <w:r>
              <w:rPr>
                <w:rFonts w:ascii="Times New Roman" w:hAnsi="Calibri"/>
                <w:b/>
                <w:noProof/>
                <w:sz w:val="16"/>
              </w:rPr>
              <w:t xml:space="preserve"> temps partiel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71" w:lineRule="auto"/>
              <w:ind w:right="24"/>
              <w:jc w:val="center"/>
              <w:rPr>
                <w:rFonts w:ascii="Times New Roman" w:eastAsia="Calibri" w:hAnsi="Times New Roman" w:cs="Times New Roman"/>
                <w:noProof/>
                <w:w w:val="105"/>
                <w:sz w:val="12"/>
                <w:szCs w:val="12"/>
              </w:rPr>
            </w:pPr>
            <w:r>
              <w:rPr>
                <w:rFonts w:ascii="Times New Roman" w:hAnsi="Times New Roman"/>
                <w:noProof/>
                <w:sz w:val="12"/>
                <w:szCs w:val="12"/>
              </w:rPr>
              <w:t>Décision du Médiateur européen portant règles internes relatives à l’exercice de l’activité à temps partiel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w w:val="105"/>
                <w:sz w:val="12"/>
                <w:szCs w:val="12"/>
              </w:rPr>
            </w:pPr>
            <w:r>
              <w:rPr>
                <w:rFonts w:ascii="Times New Roman" w:hAnsi="Times New Roman"/>
                <w:noProof/>
                <w:sz w:val="12"/>
                <w:szCs w:val="12"/>
              </w:rPr>
              <w:t>28.5.2019</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89"/>
        </w:trPr>
        <w:tc>
          <w:tcPr>
            <w:tcW w:w="780"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before="47" w:after="0" w:line="271" w:lineRule="auto"/>
              <w:ind w:right="79"/>
              <w:jc w:val="center"/>
              <w:rPr>
                <w:rFonts w:ascii="Times New Roman" w:eastAsia="Times New Roman" w:hAnsi="Times New Roman" w:cs="Times New Roman"/>
                <w:noProof/>
                <w:sz w:val="12"/>
                <w:szCs w:val="12"/>
              </w:rPr>
            </w:pPr>
            <w:r>
              <w:rPr>
                <w:rFonts w:ascii="Times New Roman" w:hAnsi="Times New Roman"/>
                <w:b/>
                <w:noProof/>
                <w:sz w:val="12"/>
              </w:rPr>
              <w:t>56 + annexe VI</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104"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Heures supplémentaires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71" w:lineRule="auto"/>
              <w:ind w:right="88"/>
              <w:jc w:val="center"/>
              <w:rPr>
                <w:rFonts w:ascii="Times New Roman" w:eastAsia="Times New Roman" w:hAnsi="Times New Roman" w:cs="Times New Roman"/>
                <w:noProof/>
                <w:sz w:val="12"/>
                <w:szCs w:val="12"/>
              </w:rPr>
            </w:pPr>
            <w:r>
              <w:rPr>
                <w:rFonts w:ascii="Times New Roman" w:hAnsi="Times New Roman"/>
                <w:noProof/>
                <w:sz w:val="12"/>
                <w:szCs w:val="12"/>
              </w:rPr>
              <w:t>Règles internes – compensation des heures supplémentaires (articles 55 à 56 </w:t>
            </w:r>
            <w:r>
              <w:rPr>
                <w:rFonts w:ascii="Times New Roman" w:hAnsi="Times New Roman"/>
                <w:i/>
                <w:iCs/>
                <w:noProof/>
                <w:sz w:val="12"/>
                <w:szCs w:val="12"/>
              </w:rPr>
              <w:t>ter</w:t>
            </w:r>
            <w:r>
              <w:rPr>
                <w:rFonts w:ascii="Times New Roman" w:hAnsi="Times New Roman"/>
                <w:noProof/>
                <w:sz w:val="12"/>
                <w:szCs w:val="12"/>
              </w:rPr>
              <w:t xml:space="preserve"> et annexe VII)</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1.5.2014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614"/>
        </w:trPr>
        <w:tc>
          <w:tcPr>
            <w:tcW w:w="780" w:type="dxa"/>
            <w:vMerge/>
            <w:tcBorders>
              <w:left w:val="single" w:sz="4" w:space="0" w:color="000000"/>
              <w:bottom w:val="single" w:sz="3" w:space="0" w:color="000000"/>
              <w:right w:val="single" w:sz="3" w:space="0" w:color="000000"/>
            </w:tcBorders>
            <w:shd w:val="clear" w:color="auto" w:fill="DA9694"/>
            <w:vAlign w:val="center"/>
          </w:tcPr>
          <w:p>
            <w:pPr>
              <w:widowControl w:val="0"/>
              <w:spacing w:before="47" w:after="0" w:line="271" w:lineRule="auto"/>
              <w:ind w:right="79"/>
              <w:jc w:val="center"/>
              <w:rPr>
                <w:rFonts w:ascii="Times New Roman" w:eastAsia="Calibri" w:hAnsi="Times New Roman" w:cs="Times New Roman"/>
                <w:b/>
                <w:noProof/>
                <w:w w:val="105"/>
                <w:sz w:val="12"/>
                <w:szCs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before="104" w:after="0" w:line="240" w:lineRule="auto"/>
              <w:jc w:val="center"/>
              <w:rPr>
                <w:rFonts w:ascii="Times New Roman" w:eastAsia="Calibri" w:hAnsi="Times New Roman" w:cs="Times New Roman"/>
                <w:b/>
                <w:noProof/>
                <w:spacing w:val="-2"/>
                <w:w w:val="105"/>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71" w:lineRule="auto"/>
              <w:ind w:right="88"/>
              <w:jc w:val="center"/>
              <w:rPr>
                <w:rFonts w:ascii="Times New Roman" w:eastAsia="Calibri" w:hAnsi="Times New Roman" w:cs="Times New Roman"/>
                <w:noProof/>
                <w:spacing w:val="-1"/>
                <w:w w:val="105"/>
                <w:sz w:val="12"/>
                <w:szCs w:val="12"/>
              </w:rPr>
            </w:pPr>
            <w:r>
              <w:rPr>
                <w:rFonts w:ascii="Times New Roman" w:hAnsi="Times New Roman"/>
                <w:noProof/>
                <w:sz w:val="12"/>
                <w:szCs w:val="12"/>
              </w:rPr>
              <w:t xml:space="preserve">Règles internes relatives aux indemnités forfaitaires (chauffeurs) (modifiées en dernier lieu par la décision du Médiateur européen du 7.4.2020)  </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5. 6.2008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89"/>
        </w:trPr>
        <w:tc>
          <w:tcPr>
            <w:tcW w:w="780"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47" w:after="0" w:line="271" w:lineRule="auto"/>
              <w:ind w:right="79"/>
              <w:jc w:val="center"/>
              <w:rPr>
                <w:rFonts w:ascii="Times New Roman" w:eastAsia="Calibri" w:hAnsi="Times New Roman" w:cs="Times New Roman"/>
                <w:b/>
                <w:noProof/>
                <w:w w:val="105"/>
                <w:sz w:val="12"/>
                <w:szCs w:val="12"/>
              </w:rPr>
            </w:pPr>
            <w:r>
              <w:rPr>
                <w:rFonts w:ascii="Times New Roman" w:hAnsi="Times New Roman"/>
                <w:b/>
                <w:noProof/>
                <w:sz w:val="12"/>
                <w:szCs w:val="12"/>
              </w:rPr>
              <w:t>Article 59, paragraphe 4</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04" w:after="0" w:line="240" w:lineRule="auto"/>
              <w:jc w:val="center"/>
              <w:rPr>
                <w:rFonts w:ascii="Times New Roman" w:eastAsia="Calibri" w:hAnsi="Times New Roman" w:cs="Times New Roman"/>
                <w:b/>
                <w:noProof/>
                <w:spacing w:val="-2"/>
                <w:w w:val="105"/>
                <w:sz w:val="16"/>
              </w:rPr>
            </w:pPr>
            <w:r>
              <w:rPr>
                <w:rFonts w:ascii="Times New Roman" w:hAnsi="Times New Roman"/>
                <w:b/>
                <w:noProof/>
                <w:sz w:val="16"/>
              </w:rPr>
              <w:t>Procédure d’invalidité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71" w:lineRule="auto"/>
              <w:ind w:right="88"/>
              <w:jc w:val="center"/>
              <w:rPr>
                <w:rFonts w:ascii="Times New Roman" w:eastAsia="Calibri" w:hAnsi="Times New Roman" w:cs="Times New Roman"/>
                <w:noProof/>
                <w:spacing w:val="-1"/>
                <w:w w:val="105"/>
                <w:sz w:val="12"/>
                <w:szCs w:val="12"/>
              </w:rPr>
            </w:pPr>
            <w:r>
              <w:rPr>
                <w:rFonts w:ascii="Times New Roman" w:hAnsi="Times New Roman"/>
                <w:noProof/>
                <w:sz w:val="12"/>
                <w:szCs w:val="12"/>
              </w:rPr>
              <w:t>Décision du Médiateur européen relative à la procédure d’invalidité</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71" w:lineRule="auto"/>
              <w:ind w:right="88"/>
              <w:jc w:val="center"/>
              <w:rPr>
                <w:rFonts w:ascii="Times New Roman" w:eastAsia="Calibri" w:hAnsi="Times New Roman" w:cs="Times New Roman"/>
                <w:noProof/>
                <w:spacing w:val="-1"/>
                <w:w w:val="105"/>
                <w:sz w:val="12"/>
                <w:szCs w:val="12"/>
              </w:rPr>
            </w:pPr>
            <w:r>
              <w:rPr>
                <w:rFonts w:ascii="Times New Roman" w:hAnsi="Times New Roman"/>
                <w:noProof/>
                <w:sz w:val="12"/>
                <w:szCs w:val="12"/>
              </w:rPr>
              <w:t>2.12.2015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3"/>
          <w:szCs w:val="23"/>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66"/>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vAlign w:val="center"/>
          </w:tcPr>
          <w:p>
            <w:pPr>
              <w:widowControl w:val="0"/>
              <w:spacing w:before="82"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 + annexe VII – Du régime pécuniaire et des avantages sociaux du fonctionnaire</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1 – Rémunération et remboursement de frais</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0"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Annexe VII – Règles relatives à la rémunération et aux remboursements de frais</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9" w:after="0" w:line="240" w:lineRule="auto"/>
              <w:ind w:right="935"/>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1 – Allocations familiales</w:t>
            </w:r>
          </w:p>
        </w:tc>
      </w:tr>
      <w:tr>
        <w:trPr>
          <w:trHeight w:hRule="exact" w:val="830"/>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16"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45"/>
              <w:jc w:val="center"/>
              <w:rPr>
                <w:rFonts w:ascii="Times New Roman" w:eastAsia="Times New Roman" w:hAnsi="Times New Roman" w:cs="Times New Roman"/>
                <w:noProof/>
                <w:sz w:val="12"/>
                <w:szCs w:val="12"/>
              </w:rPr>
            </w:pPr>
            <w:r>
              <w:rPr>
                <w:rFonts w:ascii="Times New Roman" w:hAnsi="Times New Roman"/>
                <w:b/>
                <w:noProof/>
                <w:sz w:val="12"/>
              </w:rPr>
              <w:t>annexe VII [art. 1</w:t>
            </w:r>
            <w:r>
              <w:rPr>
                <w:rFonts w:ascii="Times New Roman" w:hAnsi="Times New Roman"/>
                <w:b/>
                <w:noProof/>
                <w:sz w:val="12"/>
                <w:vertAlign w:val="superscript"/>
              </w:rPr>
              <w:t>er</w:t>
            </w:r>
            <w:r>
              <w:rPr>
                <w:rFonts w:ascii="Times New Roman" w:hAnsi="Times New Roman"/>
                <w:b/>
                <w:noProof/>
                <w:sz w:val="12"/>
              </w:rPr>
              <w:t>, par. 2, point d)]</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9" w:after="0" w:line="247" w:lineRule="auto"/>
              <w:ind w:right="221"/>
              <w:jc w:val="center"/>
              <w:rPr>
                <w:rFonts w:ascii="Times New Roman" w:eastAsia="Times New Roman" w:hAnsi="Times New Roman" w:cs="Times New Roman"/>
                <w:noProof/>
                <w:sz w:val="17"/>
                <w:szCs w:val="17"/>
              </w:rPr>
            </w:pPr>
            <w:r>
              <w:rPr>
                <w:rFonts w:ascii="Times New Roman" w:hAnsi="Times New Roman"/>
                <w:b/>
                <w:noProof/>
                <w:sz w:val="17"/>
              </w:rPr>
              <w:t>Allocation de foyer par décision spéciale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1" w:after="0" w:line="271" w:lineRule="auto"/>
              <w:ind w:right="96"/>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à l’allocation de foyer par décision spéciale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87"/>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19"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b/>
                <w:noProof/>
                <w:sz w:val="12"/>
              </w:rPr>
              <w:t>annexe VII (art. 1</w:t>
            </w:r>
            <w:r>
              <w:rPr>
                <w:rFonts w:ascii="Times New Roman" w:hAnsi="Times New Roman"/>
                <w:b/>
                <w:noProof/>
                <w:sz w:val="12"/>
                <w:vertAlign w:val="superscript"/>
              </w:rPr>
              <w:t>er</w:t>
            </w:r>
            <w:r>
              <w:rPr>
                <w:rFonts w:ascii="Times New Roman" w:hAnsi="Times New Roman"/>
                <w:b/>
                <w:noProof/>
                <w:sz w:val="12"/>
              </w:rPr>
              <w:t>)</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Allocations familiales</w:t>
            </w:r>
          </w:p>
        </w:tc>
        <w:tc>
          <w:tcPr>
            <w:tcW w:w="3230"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before="73" w:after="0" w:line="271" w:lineRule="auto"/>
              <w:ind w:right="38"/>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des articles 67 et 68 du statut et des articles 1</w:t>
            </w:r>
            <w:r>
              <w:rPr>
                <w:rFonts w:ascii="Times New Roman" w:hAnsi="Times New Roman"/>
                <w:noProof/>
                <w:sz w:val="12"/>
                <w:vertAlign w:val="superscript"/>
              </w:rPr>
              <w:t>er</w:t>
            </w:r>
            <w:r>
              <w:rPr>
                <w:rFonts w:ascii="Times New Roman" w:hAnsi="Times New Roman"/>
                <w:noProof/>
                <w:sz w:val="12"/>
              </w:rPr>
              <w:t>, 2 et 3 de son annexe VII concernant le paiement des allocations familiales</w:t>
            </w:r>
          </w:p>
        </w:tc>
        <w:tc>
          <w:tcPr>
            <w:tcW w:w="1409"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before="91"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vMerge w:val="restart"/>
            <w:tcBorders>
              <w:top w:val="single" w:sz="3"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09"/>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after="0" w:line="111" w:lineRule="exact"/>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6" w:after="0" w:line="150" w:lineRule="atLeast"/>
              <w:ind w:right="101"/>
              <w:jc w:val="center"/>
              <w:rPr>
                <w:rFonts w:ascii="Times New Roman" w:eastAsia="Times New Roman" w:hAnsi="Times New Roman" w:cs="Times New Roman"/>
                <w:noProof/>
                <w:sz w:val="12"/>
                <w:szCs w:val="12"/>
              </w:rPr>
            </w:pPr>
            <w:r>
              <w:rPr>
                <w:rFonts w:ascii="Times New Roman" w:hAnsi="Times New Roman"/>
                <w:b/>
                <w:noProof/>
                <w:sz w:val="12"/>
              </w:rPr>
              <w:t>annexe VII (art. 2)</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6"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Allocation pour enfant à charge</w:t>
            </w:r>
          </w:p>
        </w:tc>
        <w:tc>
          <w:tcPr>
            <w:tcW w:w="3230" w:type="dxa"/>
            <w:vMerge/>
            <w:tcBorders>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fr-BE"/>
              </w:rPr>
            </w:pPr>
          </w:p>
        </w:tc>
        <w:tc>
          <w:tcPr>
            <w:tcW w:w="1409" w:type="dxa"/>
            <w:vMerge/>
            <w:tcBorders>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fr-BE"/>
              </w:rPr>
            </w:pPr>
          </w:p>
        </w:tc>
        <w:tc>
          <w:tcPr>
            <w:tcW w:w="1800" w:type="dxa"/>
            <w:vMerge/>
            <w:tcBorders>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fr-BE"/>
              </w:rPr>
            </w:pPr>
          </w:p>
        </w:tc>
        <w:tc>
          <w:tcPr>
            <w:tcW w:w="938" w:type="dxa"/>
            <w:vMerge/>
            <w:tcBorders>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fr-BE"/>
              </w:rPr>
            </w:pPr>
          </w:p>
        </w:tc>
      </w:tr>
      <w:tr>
        <w:trPr>
          <w:trHeight w:hRule="exact" w:val="696"/>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11"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b/>
                <w:noProof/>
                <w:sz w:val="12"/>
              </w:rPr>
              <w:t>annexe VII [art. 2, par. 4]</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38"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Personnes assimilées à un enfant à charge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de l’article 2, paragraphe 4, de l’annexe VII</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11"/>
        </w:trPr>
        <w:tc>
          <w:tcPr>
            <w:tcW w:w="779"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31"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b/>
                <w:noProof/>
                <w:sz w:val="12"/>
              </w:rPr>
              <w:t>annexe VII (art. 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Allocation scolaire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5" w:after="0" w:line="271" w:lineRule="auto"/>
              <w:ind w:right="176"/>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à l’octroi de l’allocation scolaire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0"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Section 3 – Remboursement de frais</w:t>
            </w:r>
          </w:p>
        </w:tc>
      </w:tr>
      <w:tr>
        <w:trPr>
          <w:trHeight w:hRule="exact" w:val="389"/>
        </w:trPr>
        <w:tc>
          <w:tcPr>
            <w:tcW w:w="779"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45" w:after="0" w:line="271" w:lineRule="auto"/>
              <w:ind w:right="16"/>
              <w:jc w:val="center"/>
              <w:rPr>
                <w:rFonts w:ascii="Times New Roman" w:eastAsia="Times New Roman" w:hAnsi="Times New Roman" w:cs="Times New Roman"/>
                <w:noProof/>
                <w:sz w:val="12"/>
                <w:szCs w:val="12"/>
              </w:rPr>
            </w:pPr>
            <w:r>
              <w:rPr>
                <w:rFonts w:ascii="Times New Roman" w:hAnsi="Times New Roman"/>
                <w:b/>
                <w:noProof/>
                <w:sz w:val="12"/>
                <w:szCs w:val="12"/>
              </w:rPr>
              <w:t>71 + annexe VII (art. 7 et  8)</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2"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Lieu d’origine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43" w:after="0" w:line="271" w:lineRule="auto"/>
              <w:ind w:right="175"/>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 lieu d’origine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22"/>
        </w:trPr>
        <w:tc>
          <w:tcPr>
            <w:tcW w:w="779"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64" w:after="0" w:line="271" w:lineRule="auto"/>
              <w:ind w:right="85"/>
              <w:jc w:val="center"/>
              <w:rPr>
                <w:rFonts w:ascii="Times New Roman" w:eastAsia="Times New Roman" w:hAnsi="Times New Roman" w:cs="Times New Roman"/>
                <w:noProof/>
                <w:sz w:val="12"/>
                <w:szCs w:val="12"/>
              </w:rPr>
            </w:pPr>
            <w:r>
              <w:rPr>
                <w:rFonts w:ascii="Times New Roman" w:hAnsi="Times New Roman"/>
                <w:b/>
                <w:noProof/>
                <w:sz w:val="12"/>
                <w:szCs w:val="12"/>
              </w:rPr>
              <w:t>71 + annexe VII (art. 8)</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11"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Frais de voyage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62" w:after="0" w:line="271" w:lineRule="auto"/>
              <w:ind w:right="53"/>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de l’article 8 de l’annexe VII concernant le paiement des frais de voyage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21"/>
        </w:trPr>
        <w:tc>
          <w:tcPr>
            <w:tcW w:w="779" w:type="dxa"/>
            <w:vMerge w:val="restart"/>
            <w:tcBorders>
              <w:top w:val="single" w:sz="3" w:space="0" w:color="000000"/>
              <w:left w:val="single" w:sz="4" w:space="0" w:color="000000"/>
              <w:right w:val="single" w:sz="3" w:space="0" w:color="000000"/>
            </w:tcBorders>
            <w:shd w:val="clear" w:color="auto" w:fill="FFFF65"/>
            <w:vAlign w:val="center"/>
          </w:tcPr>
          <w:p>
            <w:pPr>
              <w:widowControl w:val="0"/>
              <w:spacing w:before="9" w:after="0" w:line="240" w:lineRule="auto"/>
              <w:jc w:val="center"/>
              <w:rPr>
                <w:rFonts w:ascii="Times New Roman" w:eastAsia="Times New Roman" w:hAnsi="Times New Roman" w:cs="Times New Roman"/>
                <w:noProof/>
                <w:sz w:val="12"/>
                <w:szCs w:val="12"/>
                <w:lang w:val="en-US"/>
              </w:rPr>
            </w:pPr>
          </w:p>
          <w:p>
            <w:pPr>
              <w:widowControl w:val="0"/>
              <w:spacing w:after="0" w:line="271" w:lineRule="auto"/>
              <w:ind w:right="85"/>
              <w:jc w:val="center"/>
              <w:rPr>
                <w:rFonts w:ascii="Times New Roman" w:eastAsia="Times New Roman" w:hAnsi="Times New Roman" w:cs="Times New Roman"/>
                <w:noProof/>
                <w:sz w:val="12"/>
                <w:szCs w:val="12"/>
              </w:rPr>
            </w:pPr>
            <w:r>
              <w:rPr>
                <w:rFonts w:ascii="Times New Roman" w:hAnsi="Times New Roman"/>
                <w:b/>
                <w:noProof/>
                <w:sz w:val="12"/>
                <w:szCs w:val="12"/>
              </w:rPr>
              <w:t>71 + annexe VII (art. 9)</w:t>
            </w:r>
          </w:p>
        </w:tc>
        <w:tc>
          <w:tcPr>
            <w:tcW w:w="2722"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Frais de déménagement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363"/>
              <w:jc w:val="center"/>
              <w:rPr>
                <w:rFonts w:ascii="Times New Roman" w:eastAsia="Times New Roman" w:hAnsi="Times New Roman" w:cs="Times New Roman"/>
                <w:noProof/>
                <w:sz w:val="12"/>
                <w:szCs w:val="12"/>
              </w:rPr>
            </w:pPr>
            <w:r>
              <w:rPr>
                <w:rFonts w:ascii="Times New Roman" w:hAnsi="Times New Roman"/>
                <w:noProof/>
                <w:sz w:val="12"/>
              </w:rPr>
              <w:t>Décision portant dispositions générales d’exécution relatives au remboursement des frais de déménagement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rPr>
            </w:pPr>
            <w:r>
              <w:rPr>
                <w:rFonts w:ascii="Times New Roman" w:hAnsi="Calibri"/>
                <w:noProof/>
                <w:sz w:val="12"/>
              </w:rPr>
              <w:t>12.12.2019</w:t>
            </w:r>
          </w:p>
        </w:tc>
        <w:tc>
          <w:tcPr>
            <w:tcW w:w="938" w:type="dxa"/>
            <w:vMerge w:val="restart"/>
            <w:tcBorders>
              <w:top w:val="single" w:sz="3"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21"/>
        </w:trPr>
        <w:tc>
          <w:tcPr>
            <w:tcW w:w="779" w:type="dxa"/>
            <w:vMerge/>
            <w:tcBorders>
              <w:left w:val="single" w:sz="4" w:space="0" w:color="000000"/>
              <w:bottom w:val="single" w:sz="4" w:space="0" w:color="000000"/>
              <w:right w:val="single" w:sz="3" w:space="0" w:color="000000"/>
            </w:tcBorders>
            <w:shd w:val="clear" w:color="auto" w:fill="FFFF65"/>
            <w:vAlign w:val="center"/>
          </w:tcPr>
          <w:p>
            <w:pPr>
              <w:widowControl w:val="0"/>
              <w:spacing w:before="9" w:after="0" w:line="240" w:lineRule="auto"/>
              <w:jc w:val="center"/>
              <w:rPr>
                <w:rFonts w:ascii="Times New Roman" w:eastAsia="Times New Roman" w:hAnsi="Times New Roman" w:cs="Times New Roman"/>
                <w:noProof/>
                <w:sz w:val="12"/>
                <w:szCs w:val="12"/>
                <w:lang w:val="en-US"/>
              </w:rPr>
            </w:pPr>
          </w:p>
        </w:tc>
        <w:tc>
          <w:tcPr>
            <w:tcW w:w="2722" w:type="dxa"/>
            <w:vMerge/>
            <w:tcBorders>
              <w:left w:val="single" w:sz="3" w:space="0" w:color="000000"/>
              <w:bottom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71" w:lineRule="auto"/>
              <w:ind w:right="363"/>
              <w:jc w:val="center"/>
              <w:rPr>
                <w:rFonts w:ascii="Times New Roman" w:eastAsia="Calibri" w:hAnsi="Times New Roman" w:cs="Times New Roman"/>
                <w:noProof/>
                <w:w w:val="105"/>
                <w:sz w:val="12"/>
              </w:rPr>
            </w:pPr>
            <w:r>
              <w:rPr>
                <w:rFonts w:ascii="Times New Roman" w:hAnsi="Calibri"/>
                <w:noProof/>
                <w:sz w:val="12"/>
              </w:rPr>
              <w:t>D</w:t>
            </w:r>
            <w:r>
              <w:rPr>
                <w:rFonts w:ascii="Times New Roman" w:hAnsi="Calibri"/>
                <w:noProof/>
                <w:sz w:val="12"/>
              </w:rPr>
              <w:t>é</w:t>
            </w:r>
            <w:r>
              <w:rPr>
                <w:rFonts w:ascii="Times New Roman" w:hAnsi="Calibri"/>
                <w:noProof/>
                <w:sz w:val="12"/>
              </w:rPr>
              <w:t>cision portant dispositions g</w:t>
            </w:r>
            <w:r>
              <w:rPr>
                <w:rFonts w:ascii="Times New Roman" w:hAnsi="Calibri"/>
                <w:noProof/>
                <w:sz w:val="12"/>
              </w:rPr>
              <w:t>é</w:t>
            </w:r>
            <w:r>
              <w:rPr>
                <w:rFonts w:ascii="Times New Roman" w:hAnsi="Calibri"/>
                <w:noProof/>
                <w:sz w:val="12"/>
              </w:rPr>
              <w:t>n</w:t>
            </w:r>
            <w:r>
              <w:rPr>
                <w:rFonts w:ascii="Times New Roman" w:hAnsi="Calibri"/>
                <w:noProof/>
                <w:sz w:val="12"/>
              </w:rPr>
              <w:t>é</w:t>
            </w:r>
            <w:r>
              <w:rPr>
                <w:rFonts w:ascii="Times New Roman" w:hAnsi="Calibri"/>
                <w:noProof/>
                <w:sz w:val="12"/>
              </w:rPr>
              <w:t>rales d</w:t>
            </w:r>
            <w:r>
              <w:rPr>
                <w:rFonts w:ascii="Times New Roman" w:hAnsi="Calibri"/>
                <w:noProof/>
                <w:sz w:val="12"/>
              </w:rPr>
              <w:t>’</w:t>
            </w:r>
            <w:r>
              <w:rPr>
                <w:rFonts w:ascii="Times New Roman" w:hAnsi="Calibri"/>
                <w:noProof/>
                <w:sz w:val="12"/>
              </w:rPr>
              <w:t>ex</w:t>
            </w:r>
            <w:r>
              <w:rPr>
                <w:rFonts w:ascii="Times New Roman" w:hAnsi="Calibri"/>
                <w:noProof/>
                <w:sz w:val="12"/>
              </w:rPr>
              <w:t>é</w:t>
            </w:r>
            <w:r>
              <w:rPr>
                <w:rFonts w:ascii="Times New Roman" w:hAnsi="Calibri"/>
                <w:noProof/>
                <w:sz w:val="12"/>
              </w:rPr>
              <w:t>cution relatives au remboursement des frais de d</w:t>
            </w:r>
            <w:r>
              <w:rPr>
                <w:rFonts w:ascii="Times New Roman" w:hAnsi="Calibri"/>
                <w:noProof/>
                <w:sz w:val="12"/>
              </w:rPr>
              <w:t>é</w:t>
            </w:r>
            <w:r>
              <w:rPr>
                <w:rFonts w:ascii="Times New Roman" w:hAnsi="Calibri"/>
                <w:noProof/>
                <w:sz w:val="12"/>
              </w:rPr>
              <w:t>m</w:t>
            </w:r>
            <w:r>
              <w:rPr>
                <w:rFonts w:ascii="Times New Roman" w:hAnsi="Calibri"/>
                <w:noProof/>
                <w:sz w:val="12"/>
              </w:rPr>
              <w:t>é</w:t>
            </w:r>
            <w:r>
              <w:rPr>
                <w:rFonts w:ascii="Times New Roman" w:hAnsi="Calibri"/>
                <w:noProof/>
                <w:sz w:val="12"/>
              </w:rPr>
              <w:t>nagement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w w:val="105"/>
                <w:sz w:val="12"/>
              </w:rPr>
            </w:pPr>
            <w:r>
              <w:rPr>
                <w:rFonts w:ascii="Times New Roman" w:hAnsi="Calibri"/>
                <w:noProof/>
                <w:sz w:val="12"/>
              </w:rPr>
              <w:t>12.12.2019</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vMerge/>
            <w:tcBorders>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540"/>
        </w:trPr>
        <w:tc>
          <w:tcPr>
            <w:tcW w:w="779" w:type="dxa"/>
            <w:vMerge w:val="restart"/>
            <w:tcBorders>
              <w:top w:val="single" w:sz="4" w:space="0" w:color="000000"/>
              <w:left w:val="single" w:sz="4" w:space="0" w:color="000000"/>
              <w:right w:val="single" w:sz="4" w:space="0" w:color="000000"/>
            </w:tcBorders>
            <w:shd w:val="clear" w:color="auto" w:fill="FFFF66"/>
            <w:vAlign w:val="center"/>
          </w:tcPr>
          <w:p>
            <w:pPr>
              <w:widowControl w:val="0"/>
              <w:spacing w:before="45" w:after="0" w:line="271" w:lineRule="auto"/>
              <w:ind w:right="62"/>
              <w:jc w:val="center"/>
              <w:rPr>
                <w:rFonts w:ascii="Times New Roman" w:eastAsia="Times New Roman" w:hAnsi="Times New Roman" w:cs="Times New Roman"/>
                <w:noProof/>
                <w:sz w:val="12"/>
                <w:szCs w:val="12"/>
              </w:rPr>
            </w:pPr>
            <w:r>
              <w:rPr>
                <w:rFonts w:ascii="Times New Roman" w:hAnsi="Times New Roman"/>
                <w:b/>
                <w:noProof/>
                <w:sz w:val="12"/>
                <w:szCs w:val="12"/>
              </w:rPr>
              <w:t xml:space="preserve">71 + annexe VII </w:t>
            </w:r>
            <w:r>
              <w:rPr>
                <w:rFonts w:ascii="Times New Roman" w:hAnsi="Times New Roman"/>
                <w:b/>
                <w:noProof/>
                <w:sz w:val="12"/>
                <w:szCs w:val="12"/>
              </w:rPr>
              <w:br/>
              <w:t>(art. 11 à 13 </w:t>
            </w:r>
            <w:r>
              <w:rPr>
                <w:rFonts w:ascii="Times New Roman" w:hAnsi="Times New Roman"/>
                <w:b/>
                <w:i/>
                <w:iCs/>
                <w:noProof/>
                <w:sz w:val="12"/>
                <w:szCs w:val="12"/>
              </w:rPr>
              <w:t>bis</w:t>
            </w:r>
            <w:r>
              <w:rPr>
                <w:rFonts w:ascii="Times New Roman" w:hAnsi="Times New Roman"/>
                <w:b/>
                <w:noProof/>
                <w:sz w:val="12"/>
                <w:szCs w:val="12"/>
              </w:rPr>
              <w:t>)</w:t>
            </w:r>
          </w:p>
        </w:tc>
        <w:tc>
          <w:tcPr>
            <w:tcW w:w="2722" w:type="dxa"/>
            <w:vMerge w:val="restart"/>
            <w:tcBorders>
              <w:top w:val="single" w:sz="4" w:space="0" w:color="000000"/>
              <w:left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Frais de mission et de déplacement</w:t>
            </w:r>
          </w:p>
        </w:tc>
        <w:tc>
          <w:tcPr>
            <w:tcW w:w="3230" w:type="dxa"/>
            <w:tcBorders>
              <w:top w:val="single" w:sz="3" w:space="0" w:color="000000"/>
              <w:left w:val="single" w:sz="4"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interne relative au guide des missions</w:t>
            </w:r>
          </w:p>
        </w:tc>
        <w:tc>
          <w:tcPr>
            <w:tcW w:w="1409"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1.7.2008</w:t>
            </w:r>
          </w:p>
        </w:tc>
        <w:tc>
          <w:tcPr>
            <w:tcW w:w="1800" w:type="dxa"/>
            <w:tcBorders>
              <w:top w:val="single" w:sz="3" w:space="0" w:color="000000"/>
              <w:left w:val="single" w:sz="3" w:space="0" w:color="000000"/>
              <w:bottom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4"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40"/>
        </w:trPr>
        <w:tc>
          <w:tcPr>
            <w:tcW w:w="779" w:type="dxa"/>
            <w:vMerge/>
            <w:tcBorders>
              <w:top w:val="single" w:sz="4" w:space="0" w:color="000000"/>
              <w:left w:val="single" w:sz="4" w:space="0" w:color="000000"/>
              <w:right w:val="single" w:sz="4" w:space="0" w:color="000000"/>
            </w:tcBorders>
            <w:shd w:val="clear" w:color="auto" w:fill="FFFF66"/>
            <w:vAlign w:val="center"/>
          </w:tcPr>
          <w:p>
            <w:pPr>
              <w:widowControl w:val="0"/>
              <w:spacing w:before="45" w:after="0" w:line="271" w:lineRule="auto"/>
              <w:ind w:right="62"/>
              <w:jc w:val="center"/>
              <w:rPr>
                <w:rFonts w:ascii="Times New Roman" w:eastAsia="Calibri" w:hAnsi="Times New Roman" w:cs="Times New Roman"/>
                <w:b/>
                <w:noProof/>
                <w:w w:val="105"/>
                <w:sz w:val="12"/>
                <w:szCs w:val="12"/>
                <w:lang w:val="en-US"/>
              </w:rPr>
            </w:pPr>
          </w:p>
        </w:tc>
        <w:tc>
          <w:tcPr>
            <w:tcW w:w="2722" w:type="dxa"/>
            <w:vMerge/>
            <w:tcBorders>
              <w:top w:val="single" w:sz="4" w:space="0" w:color="000000"/>
              <w:left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3"/>
                <w:sz w:val="17"/>
                <w:lang w:val="en-US"/>
              </w:rPr>
            </w:pPr>
          </w:p>
        </w:tc>
        <w:tc>
          <w:tcPr>
            <w:tcW w:w="3230"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noProof/>
                <w:w w:val="105"/>
                <w:sz w:val="12"/>
              </w:rPr>
            </w:pPr>
            <w:r>
              <w:rPr>
                <w:rFonts w:ascii="Times New Roman" w:hAnsi="Calibri"/>
                <w:noProof/>
                <w:sz w:val="12"/>
              </w:rPr>
              <w:t>D</w:t>
            </w:r>
            <w:r>
              <w:rPr>
                <w:rFonts w:ascii="Times New Roman" w:hAnsi="Calibri"/>
                <w:noProof/>
                <w:sz w:val="12"/>
              </w:rPr>
              <w:t>é</w:t>
            </w:r>
            <w:r>
              <w:rPr>
                <w:rFonts w:ascii="Times New Roman" w:hAnsi="Calibri"/>
                <w:noProof/>
                <w:sz w:val="12"/>
              </w:rPr>
              <w:t>cision du M</w:t>
            </w:r>
            <w:r>
              <w:rPr>
                <w:rFonts w:ascii="Times New Roman" w:hAnsi="Calibri"/>
                <w:noProof/>
                <w:sz w:val="12"/>
              </w:rPr>
              <w:t>é</w:t>
            </w:r>
            <w:r>
              <w:rPr>
                <w:rFonts w:ascii="Times New Roman" w:hAnsi="Calibri"/>
                <w:noProof/>
                <w:sz w:val="12"/>
              </w:rPr>
              <w:t>diateur europ</w:t>
            </w:r>
            <w:r>
              <w:rPr>
                <w:rFonts w:ascii="Times New Roman" w:hAnsi="Calibri"/>
                <w:noProof/>
                <w:sz w:val="12"/>
              </w:rPr>
              <w:t>é</w:t>
            </w:r>
            <w:r>
              <w:rPr>
                <w:rFonts w:ascii="Times New Roman" w:hAnsi="Calibri"/>
                <w:noProof/>
                <w:sz w:val="12"/>
              </w:rPr>
              <w:t>en portant dispositions g</w:t>
            </w:r>
            <w:r>
              <w:rPr>
                <w:rFonts w:ascii="Times New Roman" w:hAnsi="Calibri"/>
                <w:noProof/>
                <w:sz w:val="12"/>
              </w:rPr>
              <w:t>é</w:t>
            </w:r>
            <w:r>
              <w:rPr>
                <w:rFonts w:ascii="Times New Roman" w:hAnsi="Calibri"/>
                <w:noProof/>
                <w:sz w:val="12"/>
              </w:rPr>
              <w:t>n</w:t>
            </w:r>
            <w:r>
              <w:rPr>
                <w:rFonts w:ascii="Times New Roman" w:hAnsi="Calibri"/>
                <w:noProof/>
                <w:sz w:val="12"/>
              </w:rPr>
              <w:t>é</w:t>
            </w:r>
            <w:r>
              <w:rPr>
                <w:rFonts w:ascii="Times New Roman" w:hAnsi="Calibri"/>
                <w:noProof/>
                <w:sz w:val="12"/>
              </w:rPr>
              <w:t>rales d</w:t>
            </w:r>
            <w:r>
              <w:rPr>
                <w:rFonts w:ascii="Times New Roman" w:hAnsi="Calibri"/>
                <w:noProof/>
                <w:sz w:val="12"/>
              </w:rPr>
              <w:t>’</w:t>
            </w:r>
            <w:r>
              <w:rPr>
                <w:rFonts w:ascii="Times New Roman" w:hAnsi="Calibri"/>
                <w:noProof/>
                <w:sz w:val="12"/>
              </w:rPr>
              <w:t>ex</w:t>
            </w:r>
            <w:r>
              <w:rPr>
                <w:rFonts w:ascii="Times New Roman" w:hAnsi="Calibri"/>
                <w:noProof/>
                <w:sz w:val="12"/>
              </w:rPr>
              <w:t>é</w:t>
            </w:r>
            <w:r>
              <w:rPr>
                <w:rFonts w:ascii="Times New Roman" w:hAnsi="Calibri"/>
                <w:noProof/>
                <w:sz w:val="12"/>
              </w:rPr>
              <w:t>cution des articles</w:t>
            </w:r>
            <w:r>
              <w:rPr>
                <w:rFonts w:ascii="Times New Roman" w:hAnsi="Calibri"/>
                <w:noProof/>
                <w:sz w:val="12"/>
              </w:rPr>
              <w:t> </w:t>
            </w:r>
            <w:r>
              <w:rPr>
                <w:rFonts w:ascii="Times New Roman" w:hAnsi="Calibri"/>
                <w:noProof/>
                <w:sz w:val="12"/>
              </w:rPr>
              <w:t>11, 12 et</w:t>
            </w:r>
            <w:r>
              <w:rPr>
                <w:rFonts w:ascii="Times New Roman" w:hAnsi="Calibri"/>
                <w:noProof/>
                <w:sz w:val="12"/>
              </w:rPr>
              <w:t> </w:t>
            </w:r>
            <w:r>
              <w:rPr>
                <w:rFonts w:ascii="Times New Roman" w:hAnsi="Calibri"/>
                <w:noProof/>
                <w:sz w:val="12"/>
              </w:rPr>
              <w:t>13 de l</w:t>
            </w:r>
            <w:r>
              <w:rPr>
                <w:rFonts w:ascii="Times New Roman" w:hAnsi="Calibri"/>
                <w:noProof/>
                <w:sz w:val="12"/>
              </w:rPr>
              <w:t>’</w:t>
            </w:r>
            <w:r>
              <w:rPr>
                <w:rFonts w:ascii="Times New Roman" w:hAnsi="Calibri"/>
                <w:noProof/>
                <w:sz w:val="12"/>
              </w:rPr>
              <w:t>annexe</w:t>
            </w:r>
            <w:r>
              <w:rPr>
                <w:rFonts w:ascii="Times New Roman" w:hAnsi="Calibri"/>
                <w:noProof/>
                <w:sz w:val="12"/>
              </w:rPr>
              <w:t> </w:t>
            </w:r>
            <w:r>
              <w:rPr>
                <w:rFonts w:ascii="Times New Roman" w:hAnsi="Calibri"/>
                <w:noProof/>
                <w:sz w:val="12"/>
              </w:rPr>
              <w:t>VII du statut</w:t>
            </w:r>
          </w:p>
        </w:tc>
        <w:tc>
          <w:tcPr>
            <w:tcW w:w="1409"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noProof/>
                <w:w w:val="105"/>
                <w:sz w:val="12"/>
              </w:rPr>
            </w:pPr>
            <w:r>
              <w:rPr>
                <w:rFonts w:ascii="Times New Roman" w:hAnsi="Calibri"/>
                <w:noProof/>
                <w:sz w:val="12"/>
              </w:rPr>
              <w:t>29.11.2018</w:t>
            </w:r>
          </w:p>
        </w:tc>
        <w:tc>
          <w:tcPr>
            <w:tcW w:w="1800" w:type="dxa"/>
            <w:tcBorders>
              <w:top w:val="single" w:sz="4" w:space="0" w:color="000000"/>
              <w:left w:val="single" w:sz="4" w:space="0" w:color="000000"/>
              <w:bottom w:val="single" w:sz="4" w:space="0" w:color="000000"/>
              <w:right w:val="single" w:sz="4" w:space="0" w:color="000000"/>
            </w:tcBorders>
            <w:shd w:val="clear" w:color="auto" w:fill="FFFF66"/>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4" w:space="0" w:color="000000"/>
              <w:left w:val="single" w:sz="4" w:space="0" w:color="000000"/>
              <w:bottom w:val="single" w:sz="4" w:space="0" w:color="000000"/>
              <w:right w:val="single" w:sz="6"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Calibri"/>
                <w:b/>
                <w:noProof/>
                <w:sz w:val="16"/>
                <w:szCs w:val="16"/>
              </w:rPr>
              <w:t>1</w:t>
            </w:r>
            <w:r>
              <w:rPr>
                <w:rFonts w:ascii="Times New Roman" w:hAnsi="Calibri"/>
                <w:b/>
                <w:noProof/>
                <w:sz w:val="16"/>
                <w:szCs w:val="16"/>
              </w:rPr>
              <w:t> </w:t>
            </w:r>
            <w:r>
              <w:rPr>
                <w:rFonts w:ascii="Times New Roman" w:hAnsi="Calibri"/>
                <w:b/>
                <w:noProof/>
                <w:sz w:val="16"/>
                <w:szCs w:val="16"/>
              </w:rPr>
              <w:t>DGE</w:t>
            </w:r>
          </w:p>
        </w:tc>
      </w:tr>
      <w:tr>
        <w:trPr>
          <w:trHeight w:hRule="exact" w:val="540"/>
        </w:trPr>
        <w:tc>
          <w:tcPr>
            <w:tcW w:w="779" w:type="dxa"/>
            <w:tcBorders>
              <w:left w:val="single" w:sz="4" w:space="0" w:color="000000"/>
              <w:bottom w:val="single" w:sz="3" w:space="0" w:color="000000"/>
              <w:right w:val="single" w:sz="3" w:space="0" w:color="000000"/>
            </w:tcBorders>
            <w:shd w:val="clear" w:color="auto" w:fill="auto"/>
            <w:vAlign w:val="center"/>
          </w:tcPr>
          <w:p>
            <w:pPr>
              <w:widowControl w:val="0"/>
              <w:spacing w:before="45" w:after="0" w:line="271" w:lineRule="auto"/>
              <w:ind w:right="62"/>
              <w:jc w:val="center"/>
              <w:rPr>
                <w:rFonts w:ascii="Times New Roman" w:eastAsia="Calibri" w:hAnsi="Times New Roman" w:cs="Times New Roman"/>
                <w:b/>
                <w:noProof/>
                <w:w w:val="105"/>
                <w:sz w:val="12"/>
                <w:szCs w:val="12"/>
              </w:rPr>
            </w:pPr>
            <w:r>
              <w:rPr>
                <w:rFonts w:ascii="Times New Roman" w:hAnsi="Times New Roman"/>
                <w:b/>
                <w:noProof/>
                <w:sz w:val="12"/>
                <w:szCs w:val="12"/>
              </w:rPr>
              <w:t>71</w:t>
            </w:r>
          </w:p>
        </w:tc>
        <w:tc>
          <w:tcPr>
            <w:tcW w:w="2722" w:type="dxa"/>
            <w:tcBorders>
              <w:left w:val="single" w:sz="3" w:space="0" w:color="000000"/>
              <w:bottom w:val="single" w:sz="3" w:space="0" w:color="000000"/>
              <w:right w:val="single" w:sz="3" w:space="0" w:color="000000"/>
            </w:tcBorders>
            <w:shd w:val="clear" w:color="auto" w:fill="DA9694"/>
            <w:vAlign w:val="center"/>
          </w:tcPr>
          <w:p>
            <w:pPr>
              <w:widowControl w:val="0"/>
              <w:spacing w:before="45" w:after="0" w:line="271" w:lineRule="auto"/>
              <w:ind w:right="62"/>
              <w:jc w:val="center"/>
              <w:rPr>
                <w:rFonts w:ascii="Times New Roman" w:eastAsia="Calibri" w:hAnsi="Times New Roman" w:cs="Times New Roman"/>
                <w:b/>
                <w:noProof/>
                <w:w w:val="105"/>
                <w:sz w:val="17"/>
                <w:szCs w:val="17"/>
              </w:rPr>
            </w:pPr>
            <w:r>
              <w:rPr>
                <w:rFonts w:ascii="Times New Roman" w:hAnsi="Times New Roman"/>
                <w:b/>
                <w:noProof/>
                <w:sz w:val="17"/>
                <w:szCs w:val="17"/>
              </w:rPr>
              <w:t>Contribution aux frais de transport public</w:t>
            </w:r>
          </w:p>
        </w:tc>
        <w:tc>
          <w:tcPr>
            <w:tcW w:w="3230" w:type="dxa"/>
            <w:tcBorders>
              <w:top w:val="single" w:sz="4"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71" w:lineRule="auto"/>
              <w:ind w:right="62"/>
              <w:jc w:val="center"/>
              <w:rPr>
                <w:rFonts w:ascii="Times New Roman" w:eastAsia="Calibri" w:hAnsi="Times New Roman" w:cs="Times New Roman"/>
                <w:noProof/>
                <w:w w:val="105"/>
                <w:sz w:val="12"/>
              </w:rPr>
            </w:pPr>
            <w:r>
              <w:rPr>
                <w:rFonts w:ascii="Times New Roman" w:hAnsi="Times New Roman"/>
                <w:noProof/>
                <w:sz w:val="12"/>
              </w:rPr>
              <w:t>Décision du Médiateur européen relative aux règles internes applicables à la contribution aux frais de transport public</w:t>
            </w:r>
          </w:p>
        </w:tc>
        <w:tc>
          <w:tcPr>
            <w:tcW w:w="1409" w:type="dxa"/>
            <w:tcBorders>
              <w:top w:val="single" w:sz="4"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71" w:lineRule="auto"/>
              <w:ind w:right="62"/>
              <w:jc w:val="center"/>
              <w:rPr>
                <w:rFonts w:ascii="Times New Roman" w:eastAsia="Calibri" w:hAnsi="Times New Roman" w:cs="Times New Roman"/>
                <w:noProof/>
                <w:w w:val="105"/>
                <w:sz w:val="12"/>
              </w:rPr>
            </w:pPr>
            <w:r>
              <w:rPr>
                <w:rFonts w:ascii="Times New Roman" w:hAnsi="Times New Roman"/>
                <w:noProof/>
                <w:sz w:val="12"/>
              </w:rPr>
              <w:t>17.5.2016</w:t>
            </w:r>
          </w:p>
        </w:tc>
        <w:tc>
          <w:tcPr>
            <w:tcW w:w="1800" w:type="dxa"/>
            <w:tcBorders>
              <w:top w:val="single" w:sz="4" w:space="0" w:color="000000"/>
              <w:left w:val="single" w:sz="3" w:space="0" w:color="000000"/>
              <w:bottom w:val="single" w:sz="3" w:space="0" w:color="000000"/>
              <w:right w:val="single" w:sz="3" w:space="0" w:color="000000"/>
            </w:tcBorders>
            <w:shd w:val="clear" w:color="auto" w:fill="DA9694"/>
            <w:vAlign w:val="center"/>
          </w:tcPr>
          <w:p>
            <w:pPr>
              <w:widowControl w:val="0"/>
              <w:spacing w:before="45" w:after="0" w:line="271" w:lineRule="auto"/>
              <w:ind w:right="62"/>
              <w:jc w:val="center"/>
              <w:rPr>
                <w:rFonts w:ascii="Times New Roman" w:eastAsia="Calibri" w:hAnsi="Times New Roman" w:cs="Times New Roman"/>
                <w:noProof/>
                <w:w w:val="105"/>
                <w:sz w:val="12"/>
                <w:lang w:val="en-US"/>
              </w:rPr>
            </w:pPr>
          </w:p>
        </w:tc>
        <w:tc>
          <w:tcPr>
            <w:tcW w:w="938" w:type="dxa"/>
            <w:tcBorders>
              <w:top w:val="single" w:sz="4" w:space="0" w:color="000000"/>
              <w:left w:val="single" w:sz="3" w:space="0" w:color="000000"/>
              <w:bottom w:val="single" w:sz="3" w:space="0" w:color="000000"/>
              <w:right w:val="single" w:sz="5" w:space="0" w:color="000000"/>
            </w:tcBorders>
            <w:shd w:val="clear" w:color="auto" w:fill="DA9694"/>
            <w:vAlign w:val="center"/>
          </w:tcPr>
          <w:p>
            <w:pPr>
              <w:widowControl w:val="0"/>
              <w:spacing w:before="45" w:after="0" w:line="271" w:lineRule="auto"/>
              <w:ind w:right="62"/>
              <w:jc w:val="center"/>
              <w:rPr>
                <w:rFonts w:ascii="Times New Roman" w:eastAsia="Calibri" w:hAnsi="Times New Roman" w:cs="Times New Roman"/>
                <w:b/>
                <w:noProof/>
                <w:w w:val="105"/>
                <w:sz w:val="16"/>
                <w:szCs w:val="16"/>
              </w:rPr>
            </w:pPr>
            <w:r>
              <w:rPr>
                <w:rFonts w:ascii="Times New Roman" w:hAnsi="Times New Roman"/>
                <w:b/>
                <w:noProof/>
                <w:sz w:val="16"/>
                <w:szCs w:val="16"/>
              </w:rPr>
              <w:t>1 RE</w:t>
            </w:r>
          </w:p>
        </w:tc>
      </w:tr>
    </w:tbl>
    <w:p>
      <w:pPr>
        <w:widowControl w:val="0"/>
        <w:spacing w:before="90" w:after="0" w:line="240" w:lineRule="auto"/>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b/>
                <w:noProof/>
                <w:sz w:val="25"/>
              </w:rPr>
              <w:t>Titre VI – Du régime disciplinaire</w:t>
            </w:r>
          </w:p>
        </w:tc>
      </w:tr>
      <w:tr>
        <w:trPr>
          <w:trHeight w:hRule="exact" w:val="607"/>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45" w:after="0" w:line="271" w:lineRule="auto"/>
              <w:ind w:right="79"/>
              <w:jc w:val="center"/>
              <w:rPr>
                <w:rFonts w:ascii="Times New Roman" w:eastAsia="Times New Roman" w:hAnsi="Times New Roman" w:cs="Times New Roman"/>
                <w:noProof/>
                <w:sz w:val="12"/>
                <w:szCs w:val="12"/>
              </w:rPr>
            </w:pPr>
            <w:r>
              <w:rPr>
                <w:rFonts w:ascii="Times New Roman" w:hAnsi="Times New Roman"/>
                <w:b/>
                <w:noProof/>
                <w:sz w:val="12"/>
              </w:rPr>
              <w:t>86 + annexe IX</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58" w:lineRule="auto"/>
              <w:ind w:right="311"/>
              <w:jc w:val="center"/>
              <w:rPr>
                <w:rFonts w:ascii="Times New Roman" w:eastAsia="Times New Roman" w:hAnsi="Times New Roman" w:cs="Times New Roman"/>
                <w:noProof/>
                <w:sz w:val="17"/>
                <w:szCs w:val="17"/>
              </w:rPr>
            </w:pPr>
            <w:r>
              <w:rPr>
                <w:rFonts w:ascii="Times New Roman" w:hAnsi="Times New Roman"/>
                <w:b/>
                <w:noProof/>
                <w:sz w:val="17"/>
                <w:szCs w:val="17"/>
              </w:rPr>
              <w:t>Procédures disciplinaires et enquêtes administratives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43" w:after="0" w:line="271" w:lineRule="auto"/>
              <w:ind w:right="56"/>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relatives aux procédures disciplinaires et aux enquêtes administratives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0"/>
                <w:szCs w:val="10"/>
                <w:lang w:val="fr-BE"/>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lang w:val="en-US"/>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rPr>
          <w:rFonts w:ascii="Times New Roman" w:eastAsia="Calibri" w:hAnsi="Times New Roman" w:cs="Times New Roman"/>
          <w:noProof/>
          <w:sz w:val="14"/>
          <w:szCs w:val="14"/>
          <w:lang w:val="en-US"/>
        </w:rPr>
        <w:sectPr>
          <w:headerReference w:type="even" r:id="rId25"/>
          <w:headerReference w:type="default" r:id="rId26"/>
          <w:footerReference w:type="even" r:id="rId27"/>
          <w:footerReference w:type="default" r:id="rId28"/>
          <w:headerReference w:type="first" r:id="rId29"/>
          <w:footerReference w:type="first" r:id="rId30"/>
          <w:pgSz w:w="11900" w:h="16840" w:code="9"/>
          <w:pgMar w:top="1040" w:right="580" w:bottom="280" w:left="220" w:header="854" w:footer="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778"/>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139" w:after="0" w:line="240" w:lineRule="auto"/>
              <w:jc w:val="center"/>
              <w:rPr>
                <w:rFonts w:ascii="Times New Roman" w:eastAsia="Times New Roman" w:hAnsi="Times New Roman" w:cs="Times New Roman"/>
                <w:noProof/>
                <w:sz w:val="42"/>
                <w:szCs w:val="42"/>
              </w:rPr>
            </w:pPr>
            <w:r>
              <w:rPr>
                <w:rFonts w:ascii="Times New Roman" w:hAnsi="Times New Roman"/>
                <w:b/>
                <w:noProof/>
                <w:sz w:val="42"/>
              </w:rPr>
              <w:t>Régime applicable aux autres agents</w:t>
            </w:r>
          </w:p>
        </w:tc>
      </w:tr>
      <w:tr>
        <w:trPr>
          <w:trHeight w:hRule="exact" w:val="659"/>
        </w:trPr>
        <w:tc>
          <w:tcPr>
            <w:tcW w:w="779"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7"/>
                <w:szCs w:val="17"/>
                <w:lang w:val="fr-BE"/>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7"/>
                <w:szCs w:val="17"/>
                <w:lang w:val="en-US"/>
              </w:rPr>
            </w:pPr>
          </w:p>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7"/>
                <w:szCs w:val="17"/>
                <w:lang w:val="en-US"/>
              </w:rPr>
            </w:pPr>
          </w:p>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938"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5" w:after="0" w:line="240" w:lineRule="auto"/>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jc w:val="center"/>
        <w:rPr>
          <w:rFonts w:ascii="Times New Roman" w:eastAsia="Times New Roman" w:hAnsi="Times New Roman" w:cs="Times New Roman"/>
          <w:noProof/>
          <w:sz w:val="24"/>
          <w:szCs w:val="24"/>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4" w:after="0" w:line="240" w:lineRule="auto"/>
              <w:ind w:right="941"/>
              <w:jc w:val="center"/>
              <w:rPr>
                <w:rFonts w:ascii="Times New Roman" w:eastAsia="Times New Roman" w:hAnsi="Times New Roman" w:cs="Times New Roman"/>
                <w:noProof/>
                <w:sz w:val="25"/>
                <w:szCs w:val="25"/>
              </w:rPr>
            </w:pPr>
            <w:r>
              <w:rPr>
                <w:rFonts w:ascii="Times New Roman" w:hAnsi="Times New Roman"/>
                <w:b/>
                <w:noProof/>
                <w:sz w:val="25"/>
              </w:rPr>
              <w:t xml:space="preserve">                 Titre IV – Agents contractuels</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ind w:right="938"/>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Dispositions générales</w:t>
            </w:r>
          </w:p>
        </w:tc>
      </w:tr>
      <w:tr>
        <w:trPr>
          <w:trHeight w:hRule="exact" w:val="389"/>
        </w:trPr>
        <w:tc>
          <w:tcPr>
            <w:tcW w:w="779"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79, paragraphe 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Recours aux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relative aux procédures d’engagement des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97"/>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33"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 xml:space="preserve"> Chapitre 3 – Conditions d’engagement</w:t>
            </w:r>
          </w:p>
        </w:tc>
      </w:tr>
      <w:tr>
        <w:trPr>
          <w:trHeight w:hRule="exact" w:val="389"/>
        </w:trPr>
        <w:tc>
          <w:tcPr>
            <w:tcW w:w="779"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82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 w:after="0" w:line="250" w:lineRule="auto"/>
              <w:ind w:right="354"/>
              <w:jc w:val="center"/>
              <w:rPr>
                <w:rFonts w:ascii="Times New Roman" w:eastAsia="Times New Roman" w:hAnsi="Times New Roman" w:cs="Times New Roman"/>
                <w:noProof/>
                <w:sz w:val="17"/>
                <w:szCs w:val="17"/>
              </w:rPr>
            </w:pPr>
            <w:r>
              <w:rPr>
                <w:rFonts w:ascii="Times New Roman" w:hAnsi="Times New Roman"/>
                <w:b/>
                <w:noProof/>
                <w:sz w:val="16"/>
              </w:rPr>
              <w:t>Procédures de recrutement des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relative aux procédures d’engagement des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5" w:after="0" w:line="240" w:lineRule="auto"/>
              <w:jc w:val="center"/>
              <w:rPr>
                <w:rFonts w:ascii="Times New Roman" w:eastAsia="Times New Roman" w:hAnsi="Times New Roman" w:cs="Times New Roman"/>
                <w:noProof/>
                <w:sz w:val="10"/>
                <w:szCs w:val="10"/>
                <w:lang w:val="fr-BE"/>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544"/>
        </w:trPr>
        <w:tc>
          <w:tcPr>
            <w:tcW w:w="779"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86</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94" w:after="0" w:line="240" w:lineRule="auto"/>
              <w:jc w:val="center"/>
              <w:rPr>
                <w:rFonts w:ascii="Times New Roman" w:eastAsia="Times New Roman" w:hAnsi="Times New Roman" w:cs="Times New Roman"/>
                <w:noProof/>
                <w:sz w:val="17"/>
                <w:szCs w:val="17"/>
              </w:rPr>
            </w:pPr>
            <w:r>
              <w:rPr>
                <w:rFonts w:ascii="Times New Roman" w:hAnsi="Times New Roman"/>
                <w:b/>
                <w:noProof/>
                <w:sz w:val="17"/>
              </w:rPr>
              <w:t>Grades au 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relative aux procédures d’engagement des agents contractuels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7" w:after="0" w:line="240" w:lineRule="auto"/>
              <w:jc w:val="center"/>
              <w:rPr>
                <w:rFonts w:ascii="Times New Roman" w:eastAsia="Times New Roman" w:hAnsi="Times New Roman" w:cs="Times New Roman"/>
                <w:noProof/>
                <w:sz w:val="10"/>
                <w:szCs w:val="10"/>
                <w:lang w:val="fr-BE"/>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jc w:val="center"/>
        <w:rPr>
          <w:rFonts w:ascii="Times New Roman" w:eastAsia="Times New Roman" w:hAnsi="Times New Roman" w:cs="Times New Roman"/>
          <w:b/>
          <w:bCs/>
          <w:noProof/>
          <w:sz w:val="20"/>
          <w:szCs w:val="20"/>
        </w:rPr>
      </w:pPr>
    </w:p>
    <w:p>
      <w:pPr>
        <w:rPr>
          <w:rFonts w:ascii="Times New Roman" w:hAnsi="Times New Roman" w:cs="Times New Roman"/>
          <w:noProof/>
        </w:rPr>
      </w:pPr>
      <w:r>
        <w:rPr>
          <w:noProof/>
        </w:rPr>
        <w:br w:type="page"/>
      </w: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504"/>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after="0" w:line="492" w:lineRule="exact"/>
              <w:jc w:val="center"/>
              <w:rPr>
                <w:rFonts w:ascii="Times New Roman" w:eastAsia="Times New Roman" w:hAnsi="Times New Roman" w:cs="Times New Roman"/>
                <w:noProof/>
                <w:sz w:val="49"/>
                <w:szCs w:val="49"/>
              </w:rPr>
            </w:pPr>
            <w:r>
              <w:rPr>
                <w:rFonts w:ascii="Times New Roman" w:hAnsi="Times New Roman"/>
                <w:b/>
                <w:noProof/>
                <w:sz w:val="49"/>
              </w:rPr>
              <w:t>Contrôleur européen de la protection des données</w:t>
            </w:r>
          </w:p>
        </w:tc>
      </w:tr>
      <w:tr>
        <w:trPr>
          <w:trHeight w:hRule="exact" w:val="864"/>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72" w:after="0" w:line="240" w:lineRule="auto"/>
              <w:ind w:right="798"/>
              <w:jc w:val="center"/>
              <w:rPr>
                <w:rFonts w:ascii="Times New Roman" w:eastAsia="Times New Roman" w:hAnsi="Times New Roman" w:cs="Times New Roman"/>
                <w:noProof/>
                <w:sz w:val="41"/>
                <w:szCs w:val="41"/>
              </w:rPr>
            </w:pPr>
            <w:r>
              <w:rPr>
                <w:rFonts w:ascii="Times New Roman" w:hAnsi="Times New Roman"/>
                <w:b/>
                <w:noProof/>
                <w:sz w:val="41"/>
              </w:rPr>
              <w:t>Statut des fonctionnaires</w:t>
            </w:r>
          </w:p>
          <w:p>
            <w:pPr>
              <w:widowControl w:val="0"/>
              <w:spacing w:before="14" w:after="0" w:line="240" w:lineRule="auto"/>
              <w:ind w:right="799"/>
              <w:jc w:val="center"/>
              <w:rPr>
                <w:rFonts w:ascii="Times New Roman" w:eastAsia="Times New Roman" w:hAnsi="Times New Roman" w:cs="Times New Roman"/>
                <w:noProof/>
                <w:sz w:val="19"/>
                <w:szCs w:val="19"/>
              </w:rPr>
            </w:pPr>
            <w:r>
              <w:rPr>
                <w:rFonts w:ascii="Times New Roman" w:hAnsi="Times New Roman"/>
                <w:b/>
                <w:noProof/>
                <w:sz w:val="19"/>
              </w:rPr>
              <w:t>(applicable par analogie aux autres agents lorsque le RAA le prévoit expressément)</w:t>
            </w:r>
          </w:p>
        </w:tc>
      </w:tr>
      <w:tr>
        <w:trPr>
          <w:trHeight w:hRule="exact" w:val="638"/>
        </w:trPr>
        <w:tc>
          <w:tcPr>
            <w:tcW w:w="1232"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7"/>
                <w:szCs w:val="17"/>
                <w:lang w:val="fr-BE"/>
              </w:rPr>
            </w:pPr>
          </w:p>
          <w:p>
            <w:pPr>
              <w:widowControl w:val="0"/>
              <w:spacing w:after="0" w:line="240" w:lineRule="auto"/>
              <w:ind w:right="3"/>
              <w:jc w:val="center"/>
              <w:rPr>
                <w:rFonts w:ascii="Times New Roman" w:eastAsia="Times New Roman" w:hAnsi="Times New Roman" w:cs="Times New Roman"/>
                <w:noProof/>
                <w:sz w:val="17"/>
                <w:szCs w:val="17"/>
              </w:rPr>
            </w:pPr>
            <w:r>
              <w:rPr>
                <w:rFonts w:ascii="Times New Roman" w:hAnsi="Times New Roman"/>
                <w:b/>
                <w:noProof/>
                <w:sz w:val="17"/>
                <w:szCs w:val="17"/>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Sujet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jc w:val="center"/>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jc w:val="center"/>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Date d’expiration</w:t>
            </w:r>
          </w:p>
        </w:tc>
        <w:tc>
          <w:tcPr>
            <w:tcW w:w="799"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 w:after="0" w:line="240" w:lineRule="auto"/>
              <w:jc w:val="center"/>
              <w:rPr>
                <w:rFonts w:ascii="Times New Roman" w:eastAsia="Times New Roman" w:hAnsi="Times New Roman" w:cs="Times New Roman"/>
                <w:noProof/>
                <w:sz w:val="17"/>
                <w:szCs w:val="17"/>
                <w:lang w:val="en-US"/>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Comptabilisation</w:t>
            </w:r>
          </w:p>
        </w:tc>
      </w:tr>
    </w:tbl>
    <w:p>
      <w:pPr>
        <w:widowControl w:val="0"/>
        <w:spacing w:after="0" w:line="240" w:lineRule="auto"/>
        <w:rPr>
          <w:rFonts w:ascii="Times New Roman" w:eastAsia="Times New Roman" w:hAnsi="Times New Roman" w:cs="Times New Roman"/>
          <w:noProof/>
          <w:sz w:val="26"/>
          <w:szCs w:val="26"/>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379"/>
        </w:trPr>
        <w:tc>
          <w:tcPr>
            <w:tcW w:w="11192"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6" w:after="0" w:line="240" w:lineRule="auto"/>
              <w:ind w:right="797"/>
              <w:jc w:val="center"/>
              <w:rPr>
                <w:rFonts w:ascii="Times New Roman" w:eastAsia="Times New Roman" w:hAnsi="Times New Roman" w:cs="Times New Roman"/>
                <w:noProof/>
                <w:sz w:val="25"/>
                <w:szCs w:val="25"/>
              </w:rPr>
            </w:pPr>
            <w:r>
              <w:rPr>
                <w:rFonts w:ascii="Times New Roman" w:hAnsi="Times New Roman"/>
                <w:b/>
                <w:noProof/>
                <w:sz w:val="25"/>
                <w:szCs w:val="25"/>
              </w:rPr>
              <w:t>Titre I – Dispositions générales</w:t>
            </w:r>
          </w:p>
        </w:tc>
      </w:tr>
      <w:tr>
        <w:trPr>
          <w:trHeight w:hRule="exact" w:val="350"/>
        </w:trPr>
        <w:tc>
          <w:tcPr>
            <w:tcW w:w="1232"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103" w:after="0" w:line="240" w:lineRule="auto"/>
              <w:ind w:right="1"/>
              <w:jc w:val="center"/>
              <w:rPr>
                <w:rFonts w:ascii="Times New Roman" w:eastAsia="Calibri" w:hAnsi="Times New Roman" w:cs="Times New Roman"/>
                <w:b/>
                <w:noProof/>
                <w:sz w:val="12"/>
              </w:rPr>
            </w:pPr>
            <w:r>
              <w:rPr>
                <w:rFonts w:ascii="Times New Roman" w:hAnsi="Times New Roman"/>
                <w:b/>
                <w:noProof/>
                <w:sz w:val="12"/>
              </w:rPr>
              <w:t>5 + annexe I</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80" w:after="0" w:line="240" w:lineRule="auto"/>
              <w:jc w:val="center"/>
              <w:rPr>
                <w:rFonts w:ascii="Times New Roman" w:eastAsia="Calibri" w:hAnsi="Times New Roman" w:cs="Times New Roman"/>
                <w:b/>
                <w:noProof/>
                <w:spacing w:val="-2"/>
                <w:sz w:val="16"/>
              </w:rPr>
            </w:pPr>
            <w:r>
              <w:rPr>
                <w:rFonts w:ascii="Times New Roman" w:hAnsi="Times New Roman"/>
                <w:b/>
                <w:noProof/>
                <w:sz w:val="16"/>
              </w:rPr>
              <w:t>Emplois types et intitulés d’emploi</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8" w:after="0" w:line="240" w:lineRule="auto"/>
              <w:jc w:val="center"/>
              <w:rPr>
                <w:rFonts w:ascii="Times New Roman" w:eastAsia="Calibri" w:hAnsi="Times New Roman" w:cs="Times New Roman"/>
                <w:noProof/>
                <w:spacing w:val="-1"/>
                <w:sz w:val="12"/>
              </w:rPr>
            </w:pPr>
            <w:r>
              <w:rPr>
                <w:rFonts w:ascii="Times New Roman" w:hAnsi="Times New Roman"/>
                <w:noProof/>
                <w:sz w:val="12"/>
              </w:rPr>
              <w:t xml:space="preserve">Décision relative aux emplois types et aux intitulés d’emploi </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8" w:after="0" w:line="240" w:lineRule="auto"/>
              <w:jc w:val="center"/>
              <w:rPr>
                <w:rFonts w:ascii="Times New Roman" w:eastAsia="Calibri" w:hAnsi="Times New Roman" w:cs="Times New Roman"/>
                <w:noProof/>
                <w:sz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50"/>
        </w:trPr>
        <w:tc>
          <w:tcPr>
            <w:tcW w:w="1232"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103"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9</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80"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Comités et commissions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8"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relative à l’institution d’un comité du personnel</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8" w:after="0" w:line="240" w:lineRule="auto"/>
              <w:jc w:val="center"/>
              <w:rPr>
                <w:rFonts w:ascii="Times New Roman" w:eastAsia="Times New Roman" w:hAnsi="Times New Roman" w:cs="Times New Roman"/>
                <w:noProof/>
                <w:sz w:val="12"/>
                <w:szCs w:val="12"/>
              </w:rPr>
            </w:pPr>
            <w:r>
              <w:rPr>
                <w:rFonts w:ascii="Times New Roman" w:hAnsi="Times New Roman"/>
                <w:noProof/>
                <w:sz w:val="12"/>
              </w:rPr>
              <w:t>8.2.2006</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5"/>
          <w:szCs w:val="25"/>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379"/>
        </w:trPr>
        <w:tc>
          <w:tcPr>
            <w:tcW w:w="11192" w:type="dxa"/>
            <w:gridSpan w:val="6"/>
            <w:tcBorders>
              <w:top w:val="single" w:sz="5" w:space="0" w:color="000000"/>
              <w:left w:val="single" w:sz="4" w:space="0" w:color="000000"/>
              <w:bottom w:val="single" w:sz="5" w:space="0" w:color="000000"/>
              <w:right w:val="single" w:sz="7" w:space="0" w:color="000000"/>
            </w:tcBorders>
            <w:shd w:val="clear" w:color="auto" w:fill="DCE6F1"/>
            <w:vAlign w:val="center"/>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II – Droits et obligations du fonctionnaire</w:t>
            </w:r>
          </w:p>
        </w:tc>
      </w:tr>
      <w:tr>
        <w:trPr>
          <w:trHeight w:hRule="exact" w:val="457"/>
        </w:trPr>
        <w:tc>
          <w:tcPr>
            <w:tcW w:w="1232"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2" w:after="0" w:line="240" w:lineRule="auto"/>
              <w:jc w:val="center"/>
              <w:rPr>
                <w:rFonts w:ascii="Times New Roman" w:eastAsia="Times New Roman" w:hAnsi="Times New Roman" w:cs="Times New Roman"/>
                <w:noProof/>
                <w:sz w:val="10"/>
                <w:szCs w:val="10"/>
              </w:rPr>
            </w:pPr>
            <w:r>
              <w:rPr>
                <w:rFonts w:ascii="Times New Roman" w:hAnsi="Times New Roman"/>
                <w:noProof/>
                <w:sz w:val="12"/>
                <w:szCs w:val="12"/>
              </w:rPr>
              <w:t>12 </w:t>
            </w:r>
            <w:r>
              <w:rPr>
                <w:rFonts w:ascii="Times New Roman" w:hAnsi="Times New Roman"/>
                <w:i/>
                <w:iCs/>
                <w:noProof/>
                <w:sz w:val="12"/>
                <w:szCs w:val="12"/>
              </w:rPr>
              <w:t>bis</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Calibri" w:hAnsi="Times New Roman" w:cs="Times New Roman"/>
                <w:b/>
                <w:noProof/>
                <w:spacing w:val="-1"/>
                <w:sz w:val="16"/>
              </w:rPr>
            </w:pPr>
            <w:r>
              <w:rPr>
                <w:rFonts w:ascii="Times New Roman" w:hAnsi="Times New Roman"/>
                <w:b/>
                <w:noProof/>
                <w:sz w:val="16"/>
              </w:rPr>
              <w:t>Harcèlement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portant adoption des mesures d’exécution concernant les articles 12 </w:t>
            </w:r>
            <w:r>
              <w:rPr>
                <w:rFonts w:ascii="Times New Roman" w:hAnsi="Times New Roman"/>
                <w:i/>
                <w:iCs/>
                <w:noProof/>
                <w:sz w:val="12"/>
                <w:szCs w:val="12"/>
              </w:rPr>
              <w:t>bis</w:t>
            </w:r>
            <w:r>
              <w:rPr>
                <w:rFonts w:ascii="Times New Roman" w:hAnsi="Times New Roman"/>
                <w:noProof/>
                <w:sz w:val="12"/>
                <w:szCs w:val="12"/>
              </w:rPr>
              <w:t xml:space="preserve"> et 24 du statut au sujet de la procédure relative à la lutte contre le harcèlement</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10.12.2014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799"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79"/>
        </w:trPr>
        <w:tc>
          <w:tcPr>
            <w:tcW w:w="1232" w:type="dxa"/>
            <w:vMerge w:val="restart"/>
            <w:tcBorders>
              <w:top w:val="single" w:sz="5" w:space="0" w:color="000000"/>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12 </w:t>
            </w:r>
            <w:r>
              <w:rPr>
                <w:rFonts w:ascii="Times New Roman" w:hAnsi="Times New Roman"/>
                <w:b/>
                <w:i/>
                <w:iCs/>
                <w:noProof/>
                <w:sz w:val="12"/>
              </w:rPr>
              <w:t>ter</w:t>
            </w:r>
            <w:r>
              <w:rPr>
                <w:rFonts w:ascii="Times New Roman" w:hAnsi="Times New Roman"/>
                <w:b/>
                <w:noProof/>
                <w:sz w:val="12"/>
              </w:rPr>
              <w:t>, 16, 17</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Activités extérieures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relative aux activités extérieures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13.9.2019</w:t>
            </w:r>
          </w:p>
        </w:tc>
        <w:tc>
          <w:tcPr>
            <w:tcW w:w="799" w:type="dxa"/>
            <w:vMerge w:val="restart"/>
            <w:tcBorders>
              <w:top w:val="single" w:sz="5"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79"/>
        </w:trPr>
        <w:tc>
          <w:tcPr>
            <w:tcW w:w="1232" w:type="dxa"/>
            <w:vMerge/>
            <w:tcBorders>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b/>
                <w:noProof/>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Calibri" w:hAnsi="Times New Roman" w:cs="Times New Roman"/>
                <w:b/>
                <w:noProof/>
                <w:spacing w:val="-1"/>
                <w:sz w:val="16"/>
                <w:lang w:val="en-US"/>
              </w:rPr>
            </w:pP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
              <w:jc w:val="center"/>
              <w:rPr>
                <w:rFonts w:ascii="Times New Roman" w:eastAsia="Calibri" w:hAnsi="Times New Roman" w:cs="Times New Roman"/>
                <w:noProof/>
                <w:spacing w:val="-1"/>
                <w:sz w:val="12"/>
                <w:szCs w:val="12"/>
              </w:rPr>
            </w:pPr>
            <w:r>
              <w:rPr>
                <w:rFonts w:ascii="Times New Roman" w:hAnsi="Times New Roman"/>
                <w:noProof/>
                <w:sz w:val="12"/>
                <w:szCs w:val="12"/>
              </w:rPr>
              <w:t>Décision relative aux activités extérieures et aux mandats ainsi qu’aux activités professionnelles après la cessation de fonctions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13.9.2019</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799" w:type="dxa"/>
            <w:vMerge/>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553"/>
        </w:trPr>
        <w:tc>
          <w:tcPr>
            <w:tcW w:w="1232" w:type="dxa"/>
            <w:tcBorders>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b/>
                <w:noProof/>
                <w:sz w:val="12"/>
              </w:rPr>
            </w:pPr>
            <w:r>
              <w:rPr>
                <w:rFonts w:ascii="Times New Roman" w:hAnsi="Times New Roman"/>
                <w:b/>
                <w:noProof/>
                <w:sz w:val="12"/>
              </w:rPr>
              <w:t>12 </w:t>
            </w:r>
            <w:r>
              <w:rPr>
                <w:rFonts w:ascii="Times New Roman" w:hAnsi="Times New Roman"/>
                <w:b/>
                <w:i/>
                <w:iCs/>
                <w:noProof/>
                <w:sz w:val="12"/>
              </w:rPr>
              <w:t>ter</w:t>
            </w:r>
            <w:r>
              <w:rPr>
                <w:rFonts w:ascii="Times New Roman" w:hAnsi="Times New Roman"/>
                <w:b/>
                <w:noProof/>
                <w:sz w:val="12"/>
              </w:rPr>
              <w:t xml:space="preserve"> + annexe VIII (art. 40)</w:t>
            </w:r>
          </w:p>
        </w:tc>
        <w:tc>
          <w:tcPr>
            <w:tcW w:w="2722" w:type="dxa"/>
            <w:tcBorders>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Calibri" w:hAnsi="Times New Roman" w:cs="Times New Roman"/>
                <w:b/>
                <w:noProof/>
                <w:spacing w:val="-1"/>
                <w:sz w:val="16"/>
              </w:rPr>
            </w:pPr>
            <w:r>
              <w:rPr>
                <w:rFonts w:ascii="Times New Roman" w:hAnsi="Times New Roman"/>
                <w:b/>
                <w:noProof/>
                <w:sz w:val="16"/>
              </w:rPr>
              <w:t>Seniors actifs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59"/>
              <w:jc w:val="center"/>
              <w:rPr>
                <w:rFonts w:ascii="Times New Roman" w:eastAsia="Calibri" w:hAnsi="Times New Roman" w:cs="Times New Roman"/>
                <w:noProof/>
                <w:sz w:val="12"/>
                <w:szCs w:val="12"/>
              </w:rPr>
            </w:pPr>
            <w:r>
              <w:rPr>
                <w:rFonts w:ascii="Times New Roman" w:hAnsi="Times New Roman"/>
                <w:noProof/>
                <w:sz w:val="12"/>
                <w:szCs w:val="12"/>
              </w:rPr>
              <w:t>Lignes directrices pour recourir à l’expertise d’anciens membres du personnel dans le cadre de l’initiative en faveur des seniors actifs</w:t>
            </w:r>
          </w:p>
          <w:p>
            <w:pPr>
              <w:widowControl w:val="0"/>
              <w:spacing w:before="9"/>
              <w:jc w:val="center"/>
              <w:rPr>
                <w:rFonts w:ascii="Times New Roman" w:eastAsia="Times New Roman" w:hAnsi="Times New Roman" w:cs="Times New Roman"/>
                <w:noProof/>
                <w:sz w:val="12"/>
                <w:szCs w:val="12"/>
                <w:lang w:val="fr-BE"/>
              </w:rPr>
            </w:pP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29.5.2018</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799" w:type="dxa"/>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19"/>
        </w:trPr>
        <w:tc>
          <w:tcPr>
            <w:tcW w:w="1232"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before="64" w:after="0" w:line="240" w:lineRule="auto"/>
              <w:ind w:right="3"/>
              <w:jc w:val="center"/>
              <w:rPr>
                <w:rFonts w:ascii="Times New Roman" w:eastAsia="Times New Roman" w:hAnsi="Times New Roman" w:cs="Times New Roman"/>
                <w:noProof/>
                <w:sz w:val="12"/>
                <w:szCs w:val="12"/>
              </w:rPr>
            </w:pPr>
            <w:r>
              <w:rPr>
                <w:rFonts w:ascii="Times New Roman" w:hAnsi="Times New Roman"/>
                <w:b/>
                <w:noProof/>
                <w:sz w:val="12"/>
              </w:rPr>
              <w:t>22 </w:t>
            </w:r>
            <w:r>
              <w:rPr>
                <w:rFonts w:ascii="Times New Roman" w:hAnsi="Times New Roman"/>
                <w:b/>
                <w:i/>
                <w:iCs/>
                <w:noProof/>
                <w:sz w:val="12"/>
              </w:rPr>
              <w:t>bis</w:t>
            </w:r>
            <w:r>
              <w:rPr>
                <w:rFonts w:ascii="Times New Roman" w:hAnsi="Times New Roman"/>
                <w:b/>
                <w:noProof/>
                <w:sz w:val="12"/>
              </w:rPr>
              <w:t xml:space="preserve"> à 22 </w:t>
            </w:r>
            <w:r>
              <w:rPr>
                <w:rFonts w:ascii="Times New Roman" w:hAnsi="Times New Roman"/>
                <w:b/>
                <w:i/>
                <w:iCs/>
                <w:noProof/>
                <w:sz w:val="12"/>
              </w:rPr>
              <w:t>quater</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41"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Dénonciation des dysfonctionnements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Décision concernant les règles internes relatives aux lanceurs d’alerte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14.6.2016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29.11.2019</w:t>
            </w:r>
          </w:p>
        </w:tc>
        <w:tc>
          <w:tcPr>
            <w:tcW w:w="799" w:type="dxa"/>
            <w:vMerge w:val="restart"/>
            <w:tcBorders>
              <w:top w:val="single" w:sz="3"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383"/>
        </w:trPr>
        <w:tc>
          <w:tcPr>
            <w:tcW w:w="1232" w:type="dxa"/>
            <w:vMerge/>
            <w:tcBorders>
              <w:left w:val="single" w:sz="4" w:space="0" w:color="000000"/>
              <w:bottom w:val="single" w:sz="3" w:space="0" w:color="000000"/>
              <w:right w:val="single" w:sz="3" w:space="0" w:color="000000"/>
            </w:tcBorders>
            <w:shd w:val="clear" w:color="auto" w:fill="DA9694"/>
            <w:vAlign w:val="center"/>
          </w:tcPr>
          <w:p>
            <w:pPr>
              <w:widowControl w:val="0"/>
              <w:spacing w:before="64" w:after="0" w:line="240" w:lineRule="auto"/>
              <w:ind w:right="3"/>
              <w:jc w:val="center"/>
              <w:rPr>
                <w:rFonts w:ascii="Times New Roman" w:eastAsia="Calibri" w:hAnsi="Times New Roman" w:cs="Times New Roman"/>
                <w:b/>
                <w:noProof/>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before="41" w:after="0" w:line="240" w:lineRule="auto"/>
              <w:jc w:val="center"/>
              <w:rPr>
                <w:rFonts w:ascii="Times New Roman" w:eastAsia="Calibri" w:hAnsi="Times New Roman" w:cs="Times New Roman"/>
                <w:b/>
                <w:noProof/>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Décision concernant les règles internes relatives aux lanceurs d’alerte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29.11.2019</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799" w:type="dxa"/>
            <w:vMerge/>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347"/>
        </w:trPr>
        <w:tc>
          <w:tcPr>
            <w:tcW w:w="1232" w:type="dxa"/>
            <w:vMerge w:val="restart"/>
            <w:tcBorders>
              <w:top w:val="single" w:sz="3" w:space="0" w:color="000000"/>
              <w:left w:val="single" w:sz="4" w:space="0" w:color="000000"/>
              <w:right w:val="single" w:sz="3" w:space="0" w:color="000000"/>
            </w:tcBorders>
            <w:shd w:val="clear" w:color="auto" w:fill="auto"/>
            <w:vAlign w:val="center"/>
          </w:tcPr>
          <w:p>
            <w:pPr>
              <w:widowControl w:val="0"/>
              <w:spacing w:before="64" w:after="0" w:line="240" w:lineRule="auto"/>
              <w:ind w:right="3"/>
              <w:jc w:val="center"/>
              <w:rPr>
                <w:rFonts w:ascii="Times New Roman" w:eastAsia="Calibri" w:hAnsi="Times New Roman" w:cs="Times New Roman"/>
                <w:b/>
                <w:noProof/>
                <w:sz w:val="12"/>
              </w:rPr>
            </w:pPr>
            <w:r>
              <w:rPr>
                <w:rFonts w:ascii="Times New Roman" w:hAnsi="Times New Roman"/>
                <w:b/>
                <w:noProof/>
                <w:sz w:val="12"/>
              </w:rPr>
              <w:t>24 </w:t>
            </w:r>
            <w:r>
              <w:rPr>
                <w:rFonts w:ascii="Times New Roman" w:hAnsi="Times New Roman"/>
                <w:b/>
                <w:i/>
                <w:iCs/>
                <w:noProof/>
                <w:sz w:val="12"/>
              </w:rPr>
              <w:t>bis</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41" w:after="0" w:line="240" w:lineRule="auto"/>
              <w:jc w:val="center"/>
              <w:rPr>
                <w:rFonts w:ascii="Times New Roman" w:eastAsia="Calibri" w:hAnsi="Times New Roman" w:cs="Times New Roman"/>
                <w:b/>
                <w:noProof/>
                <w:sz w:val="16"/>
              </w:rPr>
            </w:pPr>
            <w:r>
              <w:rPr>
                <w:rFonts w:ascii="Times New Roman" w:hAnsi="Times New Roman"/>
                <w:b/>
                <w:noProof/>
                <w:sz w:val="16"/>
              </w:rPr>
              <w:t>Formation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Décision relative à la formation du personnel du 10 octobre 2011</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10.10.2011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14.7.2015</w:t>
            </w:r>
          </w:p>
        </w:tc>
        <w:tc>
          <w:tcPr>
            <w:tcW w:w="799" w:type="dxa"/>
            <w:vMerge w:val="restart"/>
            <w:tcBorders>
              <w:top w:val="single" w:sz="3"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07"/>
        </w:trPr>
        <w:tc>
          <w:tcPr>
            <w:tcW w:w="1232" w:type="dxa"/>
            <w:vMerge/>
            <w:tcBorders>
              <w:left w:val="single" w:sz="4" w:space="0" w:color="000000"/>
              <w:bottom w:val="single" w:sz="3" w:space="0" w:color="000000"/>
              <w:right w:val="single" w:sz="3" w:space="0" w:color="000000"/>
            </w:tcBorders>
            <w:shd w:val="clear" w:color="auto" w:fill="auto"/>
            <w:vAlign w:val="center"/>
          </w:tcPr>
          <w:p>
            <w:pPr>
              <w:widowControl w:val="0"/>
              <w:spacing w:before="64" w:after="0" w:line="240" w:lineRule="auto"/>
              <w:ind w:right="3"/>
              <w:jc w:val="center"/>
              <w:rPr>
                <w:rFonts w:ascii="Times New Roman" w:eastAsia="Calibri" w:hAnsi="Times New Roman" w:cs="Times New Roman"/>
                <w:b/>
                <w:noProof/>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before="41" w:after="0" w:line="240" w:lineRule="auto"/>
              <w:jc w:val="center"/>
              <w:rPr>
                <w:rFonts w:ascii="Times New Roman" w:eastAsia="Calibri" w:hAnsi="Times New Roman" w:cs="Times New Roman"/>
                <w:b/>
                <w:noProof/>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Décision relative à la formation et au développement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14.7.2015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799" w:type="dxa"/>
            <w:vMerge/>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noProof/>
          <w:sz w:val="25"/>
          <w:szCs w:val="25"/>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after="0" w:line="257" w:lineRule="exact"/>
              <w:jc w:val="center"/>
              <w:rPr>
                <w:rFonts w:ascii="Times New Roman" w:eastAsia="Times New Roman" w:hAnsi="Times New Roman" w:cs="Times New Roman"/>
                <w:noProof/>
                <w:sz w:val="25"/>
                <w:szCs w:val="25"/>
              </w:rPr>
            </w:pPr>
            <w:r>
              <w:rPr>
                <w:rFonts w:ascii="Times New Roman" w:hAnsi="Times New Roman"/>
                <w:b/>
                <w:noProof/>
                <w:sz w:val="25"/>
                <w:szCs w:val="25"/>
              </w:rPr>
              <w:t>Titre III – De la carrière du fonctionnaire</w:t>
            </w:r>
          </w:p>
        </w:tc>
      </w:tr>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8" w:after="0" w:line="240" w:lineRule="auto"/>
              <w:ind w:right="796"/>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1 – Recrutement</w:t>
            </w:r>
          </w:p>
        </w:tc>
      </w:tr>
      <w:tr>
        <w:trPr>
          <w:trHeight w:hRule="exact" w:val="634"/>
        </w:trPr>
        <w:tc>
          <w:tcPr>
            <w:tcW w:w="1232" w:type="dxa"/>
            <w:tcBorders>
              <w:top w:val="single" w:sz="5" w:space="0" w:color="000000"/>
              <w:left w:val="single" w:sz="4" w:space="0" w:color="000000"/>
              <w:bottom w:val="single" w:sz="6"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27 à 34</w:t>
            </w:r>
          </w:p>
        </w:tc>
        <w:tc>
          <w:tcPr>
            <w:tcW w:w="2722"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Recrutement</w:t>
            </w:r>
          </w:p>
        </w:tc>
        <w:tc>
          <w:tcPr>
            <w:tcW w:w="3230"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before="91" w:after="0" w:line="254" w:lineRule="auto"/>
              <w:ind w:right="141"/>
              <w:jc w:val="center"/>
              <w:rPr>
                <w:rFonts w:ascii="Times New Roman" w:eastAsia="Times New Roman" w:hAnsi="Times New Roman" w:cs="Times New Roman"/>
                <w:noProof/>
                <w:sz w:val="12"/>
                <w:szCs w:val="12"/>
              </w:rPr>
            </w:pPr>
            <w:r>
              <w:rPr>
                <w:rFonts w:ascii="Times New Roman" w:hAnsi="Times New Roman"/>
                <w:noProof/>
                <w:sz w:val="12"/>
                <w:szCs w:val="12"/>
              </w:rPr>
              <w:t>Décision 54 portant dispositions générales d’exécution relatives au classement en échelon lors du recrutement ou de l’engagement</w:t>
            </w:r>
          </w:p>
        </w:tc>
        <w:tc>
          <w:tcPr>
            <w:tcW w:w="1409"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szCs w:val="12"/>
              </w:rPr>
              <w:t>1.1.2014</w:t>
            </w:r>
          </w:p>
        </w:tc>
        <w:tc>
          <w:tcPr>
            <w:tcW w:w="1800"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799" w:type="dxa"/>
            <w:tcBorders>
              <w:top w:val="single" w:sz="5" w:space="0" w:color="000000"/>
              <w:left w:val="single" w:sz="3" w:space="0" w:color="000000"/>
              <w:bottom w:val="single" w:sz="6"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80"/>
        </w:trPr>
        <w:tc>
          <w:tcPr>
            <w:tcW w:w="1232" w:type="dxa"/>
            <w:tcBorders>
              <w:top w:val="single" w:sz="6"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ind w:right="2"/>
              <w:jc w:val="center"/>
              <w:rPr>
                <w:rFonts w:ascii="Times New Roman" w:eastAsia="Calibri" w:hAnsi="Times New Roman" w:cs="Times New Roman"/>
                <w:b/>
                <w:noProof/>
                <w:sz w:val="12"/>
              </w:rPr>
            </w:pPr>
            <w:r>
              <w:rPr>
                <w:rFonts w:ascii="Times New Roman" w:hAnsi="Times New Roman"/>
                <w:b/>
                <w:noProof/>
                <w:sz w:val="12"/>
              </w:rPr>
              <w:t>29</w:t>
            </w:r>
          </w:p>
        </w:tc>
        <w:tc>
          <w:tcPr>
            <w:tcW w:w="2722"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2"/>
                <w:sz w:val="16"/>
              </w:rPr>
            </w:pPr>
            <w:r>
              <w:rPr>
                <w:rFonts w:ascii="Times New Roman" w:hAnsi="Times New Roman"/>
                <w:b/>
                <w:noProof/>
                <w:sz w:val="16"/>
              </w:rPr>
              <w:t>Nomination du personnel d’encadrement supérieur</w:t>
            </w:r>
          </w:p>
        </w:tc>
        <w:tc>
          <w:tcPr>
            <w:tcW w:w="3230"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91" w:line="254" w:lineRule="auto"/>
              <w:ind w:right="141"/>
              <w:jc w:val="center"/>
              <w:rPr>
                <w:rFonts w:ascii="Times New Roman" w:eastAsia="Calibri" w:hAnsi="Times New Roman" w:cs="Times New Roman"/>
                <w:noProof/>
                <w:sz w:val="12"/>
                <w:szCs w:val="12"/>
              </w:rPr>
            </w:pPr>
            <w:r>
              <w:rPr>
                <w:rFonts w:ascii="Times New Roman" w:hAnsi="Times New Roman"/>
                <w:noProof/>
                <w:sz w:val="12"/>
                <w:szCs w:val="12"/>
              </w:rPr>
              <w:t>Manuel de sélection des postes d’encadrement supérieur</w:t>
            </w:r>
          </w:p>
          <w:p>
            <w:pPr>
              <w:widowControl w:val="0"/>
              <w:spacing w:before="91" w:after="0" w:line="254" w:lineRule="auto"/>
              <w:ind w:right="141"/>
              <w:jc w:val="center"/>
              <w:rPr>
                <w:rFonts w:ascii="Times New Roman" w:eastAsia="Calibri" w:hAnsi="Times New Roman" w:cs="Times New Roman"/>
                <w:noProof/>
                <w:sz w:val="12"/>
                <w:szCs w:val="12"/>
                <w:lang w:val="fr-BE"/>
              </w:rPr>
            </w:pPr>
          </w:p>
        </w:tc>
        <w:tc>
          <w:tcPr>
            <w:tcW w:w="1409"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szCs w:val="12"/>
              </w:rPr>
            </w:pPr>
            <w:r>
              <w:rPr>
                <w:rFonts w:ascii="Times New Roman" w:hAnsi="Times New Roman"/>
                <w:noProof/>
                <w:sz w:val="12"/>
                <w:szCs w:val="12"/>
              </w:rPr>
              <w:t>1.1.2019</w:t>
            </w:r>
          </w:p>
        </w:tc>
        <w:tc>
          <w:tcPr>
            <w:tcW w:w="1800"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sz w:val="12"/>
                <w:szCs w:val="12"/>
                <w:lang w:val="en-US"/>
              </w:rPr>
            </w:pPr>
          </w:p>
        </w:tc>
        <w:tc>
          <w:tcPr>
            <w:tcW w:w="799" w:type="dxa"/>
            <w:tcBorders>
              <w:top w:val="single" w:sz="6" w:space="0" w:color="000000"/>
              <w:left w:val="single" w:sz="4" w:space="0" w:color="000000"/>
              <w:bottom w:val="single" w:sz="4" w:space="0" w:color="000000"/>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5"/>
          <w:szCs w:val="25"/>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0"/>
        <w:gridCol w:w="1232"/>
        <w:gridCol w:w="2722"/>
        <w:gridCol w:w="3230"/>
        <w:gridCol w:w="1409"/>
        <w:gridCol w:w="1800"/>
        <w:gridCol w:w="789"/>
        <w:gridCol w:w="10"/>
      </w:tblGrid>
      <w:tr>
        <w:trPr>
          <w:gridAfter w:val="1"/>
          <w:wAfter w:w="10" w:type="dxa"/>
          <w:trHeight w:hRule="exact" w:val="379"/>
        </w:trPr>
        <w:tc>
          <w:tcPr>
            <w:tcW w:w="11192" w:type="dxa"/>
            <w:gridSpan w:val="7"/>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3" w:after="0" w:line="240" w:lineRule="auto"/>
              <w:ind w:right="800"/>
              <w:jc w:val="center"/>
              <w:rPr>
                <w:rFonts w:ascii="Times New Roman" w:eastAsia="Times New Roman" w:hAnsi="Times New Roman" w:cs="Times New Roman"/>
                <w:noProof/>
                <w:sz w:val="19"/>
                <w:szCs w:val="19"/>
              </w:rPr>
            </w:pPr>
            <w:r>
              <w:rPr>
                <w:rFonts w:ascii="Times New Roman" w:hAnsi="Times New Roman"/>
                <w:b/>
                <w:noProof/>
                <w:sz w:val="19"/>
                <w:szCs w:val="19"/>
              </w:rPr>
              <w:t xml:space="preserve">             Chapitre 2 – Positions</w:t>
            </w:r>
          </w:p>
        </w:tc>
      </w:tr>
      <w:tr>
        <w:trPr>
          <w:gridBefore w:val="1"/>
          <w:wBefore w:w="10" w:type="dxa"/>
          <w:trHeight w:hRule="exact" w:val="269"/>
        </w:trPr>
        <w:tc>
          <w:tcPr>
            <w:tcW w:w="11192" w:type="dxa"/>
            <w:gridSpan w:val="7"/>
            <w:tcBorders>
              <w:top w:val="single" w:sz="5" w:space="0" w:color="000000"/>
              <w:left w:val="single" w:sz="4" w:space="0" w:color="000000"/>
              <w:bottom w:val="single" w:sz="4" w:space="0" w:color="000000"/>
              <w:right w:val="single" w:sz="5" w:space="0" w:color="000000"/>
            </w:tcBorders>
            <w:shd w:val="clear" w:color="auto" w:fill="DBE5F1" w:themeFill="accent1" w:themeFillTint="33"/>
            <w:vAlign w:val="center"/>
          </w:tcPr>
          <w:p>
            <w:pPr>
              <w:widowControl w:val="0"/>
              <w:spacing w:before="37" w:after="0" w:line="240" w:lineRule="auto"/>
              <w:ind w:right="796"/>
              <w:jc w:val="center"/>
              <w:rPr>
                <w:rFonts w:ascii="Times New Roman" w:eastAsia="Calibri" w:hAnsi="Times New Roman" w:cs="Times New Roman"/>
                <w:b/>
                <w:noProof/>
                <w:spacing w:val="-1"/>
                <w:sz w:val="17"/>
                <w:szCs w:val="17"/>
              </w:rPr>
            </w:pPr>
            <w:r>
              <w:rPr>
                <w:rFonts w:ascii="Times New Roman" w:hAnsi="Times New Roman"/>
                <w:b/>
                <w:noProof/>
                <w:sz w:val="17"/>
                <w:szCs w:val="17"/>
              </w:rPr>
              <w:t xml:space="preserve">                Section 2 – Détachement</w:t>
            </w:r>
          </w:p>
        </w:tc>
      </w:tr>
      <w:tr>
        <w:trPr>
          <w:gridBefore w:val="1"/>
          <w:wBefore w:w="10" w:type="dxa"/>
          <w:trHeight w:val="362"/>
        </w:trPr>
        <w:tc>
          <w:tcPr>
            <w:tcW w:w="12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before="86"/>
              <w:jc w:val="center"/>
              <w:rPr>
                <w:rFonts w:ascii="Times New Roman" w:eastAsia="Calibri" w:hAnsi="Times New Roman" w:cs="Times New Roman"/>
                <w:b/>
                <w:noProof/>
                <w:sz w:val="12"/>
              </w:rPr>
            </w:pPr>
            <w:r>
              <w:rPr>
                <w:rFonts w:ascii="Times New Roman" w:hAnsi="Times New Roman"/>
                <w:b/>
                <w:noProof/>
                <w:sz w:val="12"/>
              </w:rPr>
              <w:t>38</w:t>
            </w:r>
          </w:p>
        </w:tc>
        <w:tc>
          <w:tcPr>
            <w:tcW w:w="2722" w:type="dxa"/>
            <w:vMerge w:val="restart"/>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63"/>
              <w:jc w:val="center"/>
              <w:rPr>
                <w:rFonts w:ascii="Times New Roman" w:eastAsia="Calibri" w:hAnsi="Times New Roman" w:cs="Times New Roman"/>
                <w:b/>
                <w:noProof/>
                <w:spacing w:val="-2"/>
                <w:sz w:val="16"/>
              </w:rPr>
            </w:pPr>
            <w:r>
              <w:rPr>
                <w:rFonts w:ascii="Times New Roman" w:hAnsi="Times New Roman"/>
                <w:b/>
                <w:noProof/>
                <w:sz w:val="16"/>
              </w:rPr>
              <w:t>Détachement</w:t>
            </w:r>
          </w:p>
        </w:tc>
        <w:tc>
          <w:tcPr>
            <w:tcW w:w="3230"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81"/>
              <w:jc w:val="center"/>
              <w:rPr>
                <w:rFonts w:ascii="Times New Roman" w:eastAsia="Calibri" w:hAnsi="Times New Roman" w:cs="Times New Roman"/>
                <w:noProof/>
                <w:sz w:val="12"/>
              </w:rPr>
            </w:pPr>
            <w:r>
              <w:rPr>
                <w:rFonts w:ascii="Times New Roman" w:hAnsi="Times New Roman"/>
                <w:noProof/>
                <w:sz w:val="12"/>
              </w:rPr>
              <w:t>Politique du CEPD relative aux détachements et échanges de courte durée</w:t>
            </w:r>
          </w:p>
        </w:tc>
        <w:tc>
          <w:tcPr>
            <w:tcW w:w="1409"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81"/>
              <w:jc w:val="center"/>
              <w:rPr>
                <w:rFonts w:ascii="Times New Roman" w:eastAsia="Calibri" w:hAnsi="Times New Roman" w:cs="Times New Roman"/>
                <w:noProof/>
                <w:sz w:val="12"/>
              </w:rPr>
            </w:pPr>
            <w:r>
              <w:rPr>
                <w:rFonts w:ascii="Times New Roman" w:hAnsi="Times New Roman"/>
                <w:noProof/>
                <w:sz w:val="12"/>
              </w:rPr>
              <w:t>12.6.2014</w:t>
            </w:r>
          </w:p>
        </w:tc>
        <w:tc>
          <w:tcPr>
            <w:tcW w:w="1800"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jc w:val="center"/>
              <w:rPr>
                <w:rFonts w:ascii="Times New Roman" w:eastAsia="Calibri" w:hAnsi="Times New Roman" w:cs="Times New Roman"/>
                <w:noProof/>
              </w:rPr>
            </w:pP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gridBefore w:val="1"/>
          <w:wBefore w:w="10" w:type="dxa"/>
          <w:trHeight w:val="635"/>
        </w:trPr>
        <w:tc>
          <w:tcPr>
            <w:tcW w:w="12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before="86"/>
              <w:jc w:val="center"/>
              <w:rPr>
                <w:rFonts w:ascii="Times New Roman" w:eastAsia="Calibri" w:hAnsi="Times New Roman" w:cs="Times New Roman"/>
                <w:b/>
                <w:noProof/>
                <w:sz w:val="12"/>
                <w:lang w:val="en-US"/>
              </w:rPr>
            </w:pPr>
          </w:p>
        </w:tc>
        <w:tc>
          <w:tcPr>
            <w:tcW w:w="2722" w:type="dxa"/>
            <w:vMerge/>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63"/>
              <w:jc w:val="center"/>
              <w:rPr>
                <w:rFonts w:ascii="Times New Roman" w:eastAsia="Calibri" w:hAnsi="Times New Roman" w:cs="Times New Roman"/>
                <w:b/>
                <w:noProof/>
                <w:spacing w:val="-2"/>
                <w:sz w:val="16"/>
                <w:lang w:val="en-US"/>
              </w:rPr>
            </w:pPr>
          </w:p>
        </w:tc>
        <w:tc>
          <w:tcPr>
            <w:tcW w:w="3230"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81"/>
              <w:jc w:val="center"/>
              <w:rPr>
                <w:rFonts w:ascii="Times New Roman" w:eastAsia="Calibri" w:hAnsi="Times New Roman" w:cs="Times New Roman"/>
                <w:noProof/>
                <w:sz w:val="12"/>
              </w:rPr>
            </w:pPr>
            <w:r>
              <w:rPr>
                <w:rFonts w:ascii="Times New Roman" w:hAnsi="Times New Roman"/>
                <w:noProof/>
                <w:sz w:val="12"/>
              </w:rPr>
              <w:t>Décision conjointe du CEPD et du comité européen de la protection des données relative au programme de détachements de courte durée du comité européen de la protection des données</w:t>
            </w:r>
          </w:p>
        </w:tc>
        <w:tc>
          <w:tcPr>
            <w:tcW w:w="1409"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81"/>
              <w:jc w:val="center"/>
              <w:rPr>
                <w:rFonts w:ascii="Times New Roman" w:eastAsia="Calibri" w:hAnsi="Times New Roman" w:cs="Times New Roman"/>
                <w:noProof/>
                <w:sz w:val="12"/>
              </w:rPr>
            </w:pPr>
            <w:r>
              <w:rPr>
                <w:rFonts w:ascii="Times New Roman" w:hAnsi="Times New Roman"/>
                <w:noProof/>
                <w:sz w:val="12"/>
              </w:rPr>
              <w:t>12.6.2019</w:t>
            </w:r>
          </w:p>
        </w:tc>
        <w:tc>
          <w:tcPr>
            <w:tcW w:w="1800"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jc w:val="center"/>
              <w:rPr>
                <w:rFonts w:ascii="Times New Roman" w:eastAsia="Calibri" w:hAnsi="Times New Roman" w:cs="Times New Roman"/>
                <w:noProof/>
              </w:rPr>
            </w:pP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sz w:val="25"/>
          <w:szCs w:val="25"/>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vAlign w:val="center"/>
          </w:tcPr>
          <w:p>
            <w:pPr>
              <w:widowControl w:val="0"/>
              <w:spacing w:before="37" w:after="0" w:line="240" w:lineRule="auto"/>
              <w:ind w:right="796"/>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3 – Le congé de convenance personnelle</w:t>
            </w:r>
          </w:p>
        </w:tc>
      </w:tr>
      <w:tr>
        <w:trPr>
          <w:trHeight w:hRule="exact" w:val="531"/>
        </w:trPr>
        <w:tc>
          <w:tcPr>
            <w:tcW w:w="1232" w:type="dxa"/>
            <w:vMerge w:val="restart"/>
            <w:tcBorders>
              <w:top w:val="single" w:sz="5" w:space="0" w:color="000000"/>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40</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before="106"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de convenance personnelle</w:t>
            </w:r>
          </w:p>
        </w:tc>
        <w:tc>
          <w:tcPr>
            <w:tcW w:w="323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before="52" w:after="0" w:line="254" w:lineRule="auto"/>
              <w:ind w:right="73"/>
              <w:jc w:val="center"/>
              <w:rPr>
                <w:rFonts w:ascii="Times New Roman" w:eastAsia="Times New Roman" w:hAnsi="Times New Roman" w:cs="Times New Roman"/>
                <w:noProof/>
                <w:sz w:val="12"/>
                <w:szCs w:val="12"/>
              </w:rPr>
            </w:pPr>
            <w:r>
              <w:rPr>
                <w:rFonts w:ascii="Times New Roman" w:hAnsi="Times New Roman"/>
                <w:noProof/>
                <w:sz w:val="12"/>
              </w:rPr>
              <w:t>Décision 50 relative aux mesures concernant le congé de convenance personnelle des fonctionnaires et le congé sans rémunération des agents temporaires et agents contractuels</w:t>
            </w:r>
          </w:p>
        </w:tc>
        <w:tc>
          <w:tcPr>
            <w:tcW w:w="1409"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5" w:space="0" w:color="000000"/>
              <w:left w:val="single" w:sz="3" w:space="0" w:color="000000"/>
              <w:bottom w:val="single" w:sz="5"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31"/>
        </w:trPr>
        <w:tc>
          <w:tcPr>
            <w:tcW w:w="1232" w:type="dxa"/>
            <w:vMerge/>
            <w:tcBorders>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b/>
                <w:noProof/>
                <w:sz w:val="12"/>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before="106" w:after="0" w:line="240" w:lineRule="auto"/>
              <w:jc w:val="center"/>
              <w:rPr>
                <w:rFonts w:ascii="Times New Roman" w:eastAsia="Calibri" w:hAnsi="Times New Roman" w:cs="Times New Roman"/>
                <w:b/>
                <w:noProof/>
                <w:spacing w:val="-1"/>
                <w:sz w:val="16"/>
                <w:lang w:val="en-US"/>
              </w:rPr>
            </w:pPr>
          </w:p>
        </w:tc>
        <w:tc>
          <w:tcPr>
            <w:tcW w:w="323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before="52" w:after="0" w:line="254" w:lineRule="auto"/>
              <w:ind w:right="73"/>
              <w:jc w:val="center"/>
              <w:rPr>
                <w:rFonts w:ascii="Times New Roman" w:eastAsia="Calibri" w:hAnsi="Times New Roman" w:cs="Times New Roman"/>
                <w:noProof/>
                <w:sz w:val="12"/>
              </w:rPr>
            </w:pPr>
            <w:r>
              <w:rPr>
                <w:rFonts w:ascii="Times New Roman" w:hAnsi="Times New Roman"/>
                <w:noProof/>
                <w:sz w:val="12"/>
              </w:rPr>
              <w:t>Décision 50 relative aux mesures concernant le congé de convenance personnelle des fonctionnaires et le congé sans rémunération des agents temporaires et agents contractuels</w:t>
            </w:r>
          </w:p>
        </w:tc>
        <w:tc>
          <w:tcPr>
            <w:tcW w:w="1409"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rPr>
            </w:pPr>
            <w:r>
              <w:rPr>
                <w:rFonts w:ascii="Times New Roman" w:hAnsi="Times New Roman"/>
                <w:noProof/>
                <w:sz w:val="12"/>
              </w:rPr>
              <w:t>1.1.2014</w:t>
            </w:r>
          </w:p>
        </w:tc>
        <w:tc>
          <w:tcPr>
            <w:tcW w:w="180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17.7.2016</w:t>
            </w:r>
          </w:p>
        </w:tc>
        <w:tc>
          <w:tcPr>
            <w:tcW w:w="799"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531"/>
        </w:trPr>
        <w:tc>
          <w:tcPr>
            <w:tcW w:w="1232" w:type="dxa"/>
            <w:vMerge/>
            <w:tcBorders>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b/>
                <w:noProof/>
                <w:sz w:val="12"/>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before="106" w:after="0" w:line="240" w:lineRule="auto"/>
              <w:jc w:val="center"/>
              <w:rPr>
                <w:rFonts w:ascii="Times New Roman" w:eastAsia="Calibri" w:hAnsi="Times New Roman" w:cs="Times New Roman"/>
                <w:b/>
                <w:noProof/>
                <w:spacing w:val="-1"/>
                <w:sz w:val="16"/>
                <w:lang w:val="en-US"/>
              </w:rPr>
            </w:pPr>
          </w:p>
        </w:tc>
        <w:tc>
          <w:tcPr>
            <w:tcW w:w="323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before="52" w:after="0" w:line="254" w:lineRule="auto"/>
              <w:ind w:right="73"/>
              <w:jc w:val="center"/>
              <w:rPr>
                <w:rFonts w:ascii="Times New Roman" w:eastAsia="Calibri" w:hAnsi="Times New Roman" w:cs="Times New Roman"/>
                <w:noProof/>
                <w:sz w:val="12"/>
              </w:rPr>
            </w:pPr>
            <w:r>
              <w:rPr>
                <w:rFonts w:ascii="Times New Roman" w:hAnsi="Times New Roman"/>
                <w:noProof/>
                <w:sz w:val="12"/>
              </w:rPr>
              <w:t>Décision 50 relative aux mesures concernant le congé de convenance personnelle des fonctionnaires et le congé sans rémunération des agents temporaires et agents contractuels</w:t>
            </w:r>
          </w:p>
        </w:tc>
        <w:tc>
          <w:tcPr>
            <w:tcW w:w="1409"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rPr>
            </w:pPr>
            <w:r>
              <w:rPr>
                <w:rFonts w:ascii="Times New Roman" w:hAnsi="Times New Roman"/>
                <w:noProof/>
                <w:sz w:val="12"/>
              </w:rPr>
              <w:t>18.7.2016</w:t>
            </w:r>
          </w:p>
        </w:tc>
        <w:tc>
          <w:tcPr>
            <w:tcW w:w="1800" w:type="dxa"/>
            <w:tcBorders>
              <w:top w:val="single" w:sz="5" w:space="0" w:color="000000"/>
              <w:left w:val="single" w:sz="3" w:space="0" w:color="000000"/>
              <w:bottom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19.12.2019</w:t>
            </w:r>
          </w:p>
        </w:tc>
        <w:tc>
          <w:tcPr>
            <w:tcW w:w="799" w:type="dxa"/>
            <w:vMerge/>
            <w:tcBorders>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531"/>
        </w:trPr>
        <w:tc>
          <w:tcPr>
            <w:tcW w:w="1232" w:type="dxa"/>
            <w:vMerge/>
            <w:tcBorders>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b/>
                <w:noProof/>
                <w:sz w:val="12"/>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before="106" w:after="0" w:line="240" w:lineRule="auto"/>
              <w:jc w:val="center"/>
              <w:rPr>
                <w:rFonts w:ascii="Times New Roman" w:eastAsia="Calibri" w:hAnsi="Times New Roman" w:cs="Times New Roman"/>
                <w:b/>
                <w:noProof/>
                <w:spacing w:val="-1"/>
                <w:sz w:val="16"/>
                <w:lang w:val="en-US"/>
              </w:rPr>
            </w:pP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52" w:after="0" w:line="254" w:lineRule="auto"/>
              <w:ind w:right="73"/>
              <w:jc w:val="center"/>
              <w:rPr>
                <w:rFonts w:ascii="Times New Roman" w:eastAsia="Calibri" w:hAnsi="Times New Roman" w:cs="Times New Roman"/>
                <w:noProof/>
                <w:sz w:val="12"/>
              </w:rPr>
            </w:pPr>
            <w:r>
              <w:rPr>
                <w:rFonts w:ascii="Times New Roman" w:hAnsi="Times New Roman"/>
                <w:noProof/>
                <w:sz w:val="12"/>
              </w:rPr>
              <w:t>Décision 50 relative aux mesures concernant le congé de convenance personnelle des fonctionnaires et le congé sans rémunération des agents temporaires et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2"/>
              </w:rPr>
            </w:pPr>
            <w:r>
              <w:rPr>
                <w:rFonts w:ascii="Times New Roman" w:hAnsi="Times New Roman"/>
                <w:noProof/>
                <w:sz w:val="12"/>
              </w:rPr>
              <w:t>19.12.2019</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noProof/>
          <w:sz w:val="25"/>
          <w:szCs w:val="25"/>
          <w:lang w:val="en-US"/>
        </w:rPr>
      </w:pPr>
    </w:p>
    <w:p>
      <w:pPr>
        <w:widowControl w:val="0"/>
        <w:spacing w:after="0" w:line="240" w:lineRule="auto"/>
        <w:jc w:val="center"/>
        <w:rPr>
          <w:rFonts w:ascii="Times New Roman" w:eastAsia="Times New Roman" w:hAnsi="Times New Roman" w:cs="Times New Roman"/>
          <w:noProof/>
          <w:sz w:val="25"/>
          <w:szCs w:val="25"/>
          <w:lang w:val="en-US"/>
        </w:rPr>
      </w:pPr>
    </w:p>
    <w:p>
      <w:pPr>
        <w:widowControl w:val="0"/>
        <w:spacing w:after="0" w:line="240" w:lineRule="auto"/>
        <w:jc w:val="center"/>
        <w:rPr>
          <w:rFonts w:ascii="Times New Roman" w:eastAsia="Times New Roman" w:hAnsi="Times New Roman" w:cs="Times New Roman"/>
          <w:noProof/>
          <w:sz w:val="25"/>
          <w:szCs w:val="25"/>
          <w:lang w:val="en-US"/>
        </w:rPr>
      </w:pPr>
    </w:p>
    <w:tbl>
      <w:tblPr>
        <w:tblW w:w="11192" w:type="dxa"/>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tcPr>
          <w:p>
            <w:pPr>
              <w:widowControl w:val="0"/>
              <w:spacing w:before="37" w:after="0" w:line="240" w:lineRule="auto"/>
              <w:ind w:right="798"/>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6 – Congé parental ou familial</w:t>
            </w:r>
          </w:p>
        </w:tc>
      </w:tr>
      <w:tr>
        <w:trPr>
          <w:trHeight w:hRule="exact" w:val="418"/>
        </w:trPr>
        <w:tc>
          <w:tcPr>
            <w:tcW w:w="1232"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before="62"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bis</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3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parental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123" w:lineRule="exact"/>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de l’article 42 </w:t>
            </w:r>
            <w:r>
              <w:rPr>
                <w:rFonts w:ascii="Times New Roman" w:hAnsi="Times New Roman"/>
                <w:i/>
                <w:iCs/>
                <w:noProof/>
                <w:sz w:val="12"/>
              </w:rPr>
              <w:t>bis</w:t>
            </w:r>
            <w:r>
              <w:rPr>
                <w:rFonts w:ascii="Times New Roman" w:hAnsi="Times New Roman"/>
                <w:noProof/>
                <w:sz w:val="12"/>
              </w:rPr>
              <w:t xml:space="preserve"> relatif au</w:t>
            </w:r>
          </w:p>
          <w:p>
            <w:pPr>
              <w:widowControl w:val="0"/>
              <w:spacing w:before="8" w:after="0" w:line="128" w:lineRule="exact"/>
              <w:jc w:val="center"/>
              <w:rPr>
                <w:rFonts w:ascii="Times New Roman" w:eastAsia="Times New Roman" w:hAnsi="Times New Roman" w:cs="Times New Roman"/>
                <w:noProof/>
                <w:sz w:val="12"/>
                <w:szCs w:val="12"/>
              </w:rPr>
            </w:pPr>
            <w:r>
              <w:rPr>
                <w:rFonts w:ascii="Times New Roman" w:hAnsi="Times New Roman"/>
                <w:noProof/>
                <w:sz w:val="12"/>
              </w:rPr>
              <w:t>congé parental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57" w:after="0" w:line="240" w:lineRule="auto"/>
              <w:jc w:val="center"/>
              <w:rPr>
                <w:rFonts w:ascii="Times New Roman" w:eastAsia="Times New Roman" w:hAnsi="Times New Roman" w:cs="Times New Roman"/>
                <w:noProof/>
                <w:sz w:val="12"/>
                <w:szCs w:val="12"/>
              </w:rPr>
            </w:pPr>
            <w:r>
              <w:rPr>
                <w:rFonts w:ascii="Times New Roman" w:hAnsi="Times New Roman"/>
                <w:noProof/>
                <w:sz w:val="12"/>
              </w:rPr>
              <w:t>1.7.2005</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31"/>
        </w:trPr>
        <w:tc>
          <w:tcPr>
            <w:tcW w:w="1232"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86"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42 </w:t>
            </w:r>
            <w:r>
              <w:rPr>
                <w:rFonts w:ascii="Times New Roman" w:hAnsi="Times New Roman"/>
                <w:b/>
                <w:i/>
                <w:iCs/>
                <w:noProof/>
                <w:sz w:val="12"/>
              </w:rPr>
              <w:t>bis</w:t>
            </w:r>
            <w:r>
              <w:rPr>
                <w:rFonts w:ascii="Times New Roman" w:hAnsi="Times New Roman"/>
                <w:b/>
                <w:noProof/>
                <w:sz w:val="12"/>
              </w:rPr>
              <w:t>, 42 </w:t>
            </w:r>
            <w:r>
              <w:rPr>
                <w:rFonts w:ascii="Times New Roman" w:hAnsi="Times New Roman"/>
                <w:b/>
                <w:i/>
                <w:iCs/>
                <w:noProof/>
                <w:sz w:val="12"/>
              </w:rPr>
              <w:t>ter</w:t>
            </w:r>
            <w:r>
              <w:rPr>
                <w:rFonts w:ascii="Times New Roman" w:hAnsi="Times New Roman"/>
                <w:b/>
                <w:noProof/>
                <w:sz w:val="12"/>
              </w:rPr>
              <w:t xml:space="preserve"> + 35</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3"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parental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1" w:after="0" w:line="240" w:lineRule="auto"/>
              <w:jc w:val="center"/>
              <w:rPr>
                <w:rFonts w:ascii="Times New Roman" w:eastAsia="Times New Roman" w:hAnsi="Times New Roman" w:cs="Times New Roman"/>
                <w:noProof/>
                <w:sz w:val="12"/>
                <w:szCs w:val="12"/>
              </w:rPr>
            </w:pPr>
            <w:r>
              <w:rPr>
                <w:rFonts w:ascii="Times New Roman" w:hAnsi="Times New Roman"/>
                <w:noProof/>
                <w:sz w:val="12"/>
              </w:rPr>
              <w:t xml:space="preserve">Directive 1/2009 relative à la suspension de la période de stage en cas de congé parental ou familial  </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1" w:after="0" w:line="240" w:lineRule="auto"/>
              <w:jc w:val="center"/>
              <w:rPr>
                <w:rFonts w:ascii="Times New Roman" w:eastAsia="Times New Roman" w:hAnsi="Times New Roman" w:cs="Times New Roman"/>
                <w:noProof/>
                <w:sz w:val="12"/>
                <w:szCs w:val="12"/>
              </w:rPr>
            </w:pPr>
            <w:r>
              <w:rPr>
                <w:rFonts w:ascii="Times New Roman" w:hAnsi="Times New Roman"/>
                <w:noProof/>
                <w:sz w:val="12"/>
              </w:rPr>
              <w:t>1.9.2009</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454"/>
        </w:trPr>
        <w:tc>
          <w:tcPr>
            <w:tcW w:w="1232"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86" w:after="0" w:line="240" w:lineRule="auto"/>
              <w:jc w:val="center"/>
              <w:rPr>
                <w:rFonts w:ascii="Times New Roman" w:eastAsia="Calibri" w:hAnsi="Times New Roman" w:cs="Times New Roman"/>
                <w:b/>
                <w:noProof/>
                <w:sz w:val="12"/>
              </w:rPr>
            </w:pPr>
            <w:r>
              <w:rPr>
                <w:rFonts w:ascii="Times New Roman" w:hAnsi="Times New Roman"/>
                <w:b/>
                <w:noProof/>
                <w:sz w:val="12"/>
              </w:rPr>
              <w:t>42 </w:t>
            </w:r>
            <w:r>
              <w:rPr>
                <w:rFonts w:ascii="Times New Roman" w:hAnsi="Times New Roman"/>
                <w:b/>
                <w:i/>
                <w:iCs/>
                <w:noProof/>
                <w:sz w:val="12"/>
              </w:rPr>
              <w:t>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3" w:after="0" w:line="240" w:lineRule="auto"/>
              <w:jc w:val="center"/>
              <w:rPr>
                <w:rFonts w:ascii="Times New Roman" w:eastAsia="Calibri" w:hAnsi="Times New Roman" w:cs="Times New Roman"/>
                <w:b/>
                <w:noProof/>
                <w:spacing w:val="-2"/>
                <w:sz w:val="16"/>
              </w:rPr>
            </w:pPr>
            <w:r>
              <w:rPr>
                <w:rFonts w:ascii="Times New Roman" w:hAnsi="Times New Roman"/>
                <w:b/>
                <w:noProof/>
                <w:sz w:val="16"/>
              </w:rPr>
              <w:t>Congé familial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1" w:after="0" w:line="240" w:lineRule="auto"/>
              <w:jc w:val="center"/>
              <w:rPr>
                <w:rFonts w:ascii="Times New Roman" w:eastAsia="Calibri" w:hAnsi="Times New Roman" w:cs="Times New Roman"/>
                <w:noProof/>
                <w:sz w:val="12"/>
              </w:rPr>
            </w:pPr>
            <w:r>
              <w:rPr>
                <w:rFonts w:ascii="Times New Roman" w:hAnsi="Times New Roman"/>
                <w:noProof/>
                <w:sz w:val="12"/>
              </w:rPr>
              <w:t>Décision 14 portant création des dispositions d’exécution en matière de congé familial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1" w:after="0" w:line="240" w:lineRule="auto"/>
              <w:jc w:val="center"/>
              <w:rPr>
                <w:rFonts w:ascii="Times New Roman" w:eastAsia="Calibri" w:hAnsi="Times New Roman" w:cs="Times New Roman"/>
                <w:noProof/>
                <w:sz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5"/>
          <w:szCs w:val="25"/>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3"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Notation, avancement d’échelon et promotion</w:t>
            </w:r>
          </w:p>
        </w:tc>
      </w:tr>
      <w:tr>
        <w:trPr>
          <w:trHeight w:hRule="exact" w:val="379"/>
        </w:trPr>
        <w:tc>
          <w:tcPr>
            <w:tcW w:w="1232" w:type="dxa"/>
            <w:tcBorders>
              <w:top w:val="single" w:sz="5" w:space="0" w:color="000000"/>
              <w:left w:val="single" w:sz="4"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43</w:t>
            </w:r>
          </w:p>
        </w:tc>
        <w:tc>
          <w:tcPr>
            <w:tcW w:w="2722" w:type="dxa"/>
            <w:tcBorders>
              <w:top w:val="single" w:sz="5" w:space="0" w:color="000000"/>
              <w:left w:val="single" w:sz="3" w:space="0" w:color="000000"/>
              <w:right w:val="single" w:sz="3" w:space="0" w:color="000000"/>
            </w:tcBorders>
            <w:shd w:val="clear" w:color="auto" w:fill="FFFF65"/>
            <w:vAlign w:val="center"/>
          </w:tcPr>
          <w:p>
            <w:pPr>
              <w:widowControl w:val="0"/>
              <w:spacing w:before="97"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Rapport annuel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30 </w:t>
            </w:r>
            <w:r>
              <w:rPr>
                <w:rFonts w:ascii="Times New Roman" w:hAnsi="Times New Roman"/>
                <w:i/>
                <w:iCs/>
                <w:noProof/>
                <w:sz w:val="12"/>
              </w:rPr>
              <w:t>bis</w:t>
            </w:r>
            <w:r>
              <w:rPr>
                <w:rFonts w:ascii="Times New Roman" w:hAnsi="Times New Roman"/>
                <w:noProof/>
                <w:sz w:val="12"/>
              </w:rPr>
              <w:t xml:space="preserve"> portant adoption des dispositions générales d’exécution relatives à la notation du personnel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15.12.2014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799" w:type="dxa"/>
            <w:tcBorders>
              <w:top w:val="single" w:sz="5"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42"/>
        </w:trPr>
        <w:tc>
          <w:tcPr>
            <w:tcW w:w="1232" w:type="dxa"/>
            <w:vMerge w:val="restart"/>
            <w:tcBorders>
              <w:top w:val="single" w:sz="3" w:space="0" w:color="000000"/>
              <w:left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45</w:t>
            </w:r>
          </w:p>
        </w:tc>
        <w:tc>
          <w:tcPr>
            <w:tcW w:w="2722"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before="128"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74" w:after="0" w:line="254" w:lineRule="auto"/>
              <w:ind w:right="148"/>
              <w:jc w:val="center"/>
              <w:rPr>
                <w:rFonts w:ascii="Times New Roman" w:eastAsia="Times New Roman" w:hAnsi="Times New Roman" w:cs="Times New Roman"/>
                <w:noProof/>
                <w:sz w:val="12"/>
                <w:szCs w:val="12"/>
              </w:rPr>
            </w:pPr>
            <w:r>
              <w:rPr>
                <w:rFonts w:ascii="Times New Roman" w:hAnsi="Times New Roman"/>
                <w:noProof/>
                <w:sz w:val="12"/>
              </w:rPr>
              <w:t>Décision 38 </w:t>
            </w:r>
            <w:r>
              <w:rPr>
                <w:rFonts w:ascii="Times New Roman" w:hAnsi="Times New Roman"/>
                <w:i/>
                <w:iCs/>
                <w:noProof/>
                <w:sz w:val="12"/>
              </w:rPr>
              <w:t>bis</w:t>
            </w:r>
            <w:r>
              <w:rPr>
                <w:rFonts w:ascii="Times New Roman" w:hAnsi="Times New Roman"/>
                <w:noProof/>
                <w:sz w:val="12"/>
              </w:rPr>
              <w:t xml:space="preserve"> portant adoption des dispositions générales d’exécution relatives aux promotions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14.5.2014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24.5.2017</w:t>
            </w:r>
          </w:p>
        </w:tc>
        <w:tc>
          <w:tcPr>
            <w:tcW w:w="799" w:type="dxa"/>
            <w:vMerge w:val="restart"/>
            <w:tcBorders>
              <w:top w:val="single" w:sz="3"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42"/>
        </w:trPr>
        <w:tc>
          <w:tcPr>
            <w:tcW w:w="1232" w:type="dxa"/>
            <w:vMerge/>
            <w:tcBorders>
              <w:left w:val="single" w:sz="4" w:space="0" w:color="000000"/>
              <w:bottom w:val="single" w:sz="4" w:space="0" w:color="000000"/>
              <w:right w:val="single" w:sz="3" w:space="0" w:color="000000"/>
            </w:tcBorders>
            <w:shd w:val="clear" w:color="auto" w:fill="auto"/>
            <w:vAlign w:val="center"/>
          </w:tcPr>
          <w:p>
            <w:pPr>
              <w:widowControl w:val="0"/>
              <w:spacing w:after="0" w:line="240" w:lineRule="auto"/>
              <w:jc w:val="center"/>
              <w:rPr>
                <w:rFonts w:ascii="Times New Roman" w:eastAsia="Calibri" w:hAnsi="Times New Roman" w:cs="Times New Roman"/>
                <w:b/>
                <w:noProof/>
                <w:sz w:val="12"/>
                <w:lang w:val="en-US"/>
              </w:rPr>
            </w:pPr>
          </w:p>
        </w:tc>
        <w:tc>
          <w:tcPr>
            <w:tcW w:w="2722" w:type="dxa"/>
            <w:vMerge/>
            <w:tcBorders>
              <w:left w:val="single" w:sz="3" w:space="0" w:color="000000"/>
              <w:bottom w:val="single" w:sz="4" w:space="0" w:color="000000"/>
              <w:right w:val="single" w:sz="3" w:space="0" w:color="000000"/>
            </w:tcBorders>
            <w:shd w:val="clear" w:color="auto" w:fill="FFFF65"/>
            <w:vAlign w:val="center"/>
          </w:tcPr>
          <w:p>
            <w:pPr>
              <w:widowControl w:val="0"/>
              <w:spacing w:before="128" w:after="0" w:line="240" w:lineRule="auto"/>
              <w:jc w:val="center"/>
              <w:rPr>
                <w:rFonts w:ascii="Times New Roman" w:eastAsia="Calibri" w:hAnsi="Times New Roman" w:cs="Times New Roman"/>
                <w:b/>
                <w:noProof/>
                <w:spacing w:val="-1"/>
                <w:sz w:val="16"/>
                <w:lang w:val="en-US"/>
              </w:rPr>
            </w:pPr>
          </w:p>
        </w:tc>
        <w:tc>
          <w:tcPr>
            <w:tcW w:w="3230" w:type="dxa"/>
            <w:tcBorders>
              <w:top w:val="single" w:sz="3" w:space="0" w:color="000000"/>
              <w:left w:val="single" w:sz="3" w:space="0" w:color="000000"/>
              <w:bottom w:val="single" w:sz="4" w:space="0" w:color="000000"/>
              <w:right w:val="single" w:sz="3" w:space="0" w:color="000000"/>
            </w:tcBorders>
            <w:shd w:val="clear" w:color="auto" w:fill="FFFF65"/>
            <w:vAlign w:val="center"/>
          </w:tcPr>
          <w:p>
            <w:pPr>
              <w:widowControl w:val="0"/>
              <w:spacing w:before="74" w:after="0" w:line="254" w:lineRule="auto"/>
              <w:ind w:right="148"/>
              <w:jc w:val="center"/>
              <w:rPr>
                <w:rFonts w:ascii="Times New Roman" w:eastAsia="Calibri" w:hAnsi="Times New Roman" w:cs="Times New Roman"/>
                <w:noProof/>
                <w:sz w:val="12"/>
              </w:rPr>
            </w:pPr>
            <w:r>
              <w:rPr>
                <w:rFonts w:ascii="Times New Roman" w:hAnsi="Times New Roman"/>
                <w:noProof/>
                <w:sz w:val="12"/>
              </w:rPr>
              <w:t>Décision 38 </w:t>
            </w:r>
            <w:r>
              <w:rPr>
                <w:rFonts w:ascii="Times New Roman" w:hAnsi="Times New Roman"/>
                <w:i/>
                <w:iCs/>
                <w:noProof/>
                <w:sz w:val="12"/>
              </w:rPr>
              <w:t>ter</w:t>
            </w:r>
            <w:r>
              <w:rPr>
                <w:rFonts w:ascii="Times New Roman" w:hAnsi="Times New Roman"/>
                <w:noProof/>
                <w:sz w:val="12"/>
              </w:rPr>
              <w:t xml:space="preserve"> portant adoption des dispositions générales d’exécution relatives aux promotions</w:t>
            </w:r>
          </w:p>
        </w:tc>
        <w:tc>
          <w:tcPr>
            <w:tcW w:w="1409" w:type="dxa"/>
            <w:tcBorders>
              <w:top w:val="single" w:sz="3" w:space="0" w:color="000000"/>
              <w:left w:val="single" w:sz="3" w:space="0" w:color="000000"/>
              <w:bottom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sz w:val="12"/>
              </w:rPr>
            </w:pPr>
            <w:r>
              <w:rPr>
                <w:rFonts w:ascii="Times New Roman" w:hAnsi="Times New Roman"/>
                <w:noProof/>
                <w:sz w:val="12"/>
                <w:szCs w:val="12"/>
              </w:rPr>
              <w:t>24.5.2017</w:t>
            </w:r>
          </w:p>
        </w:tc>
        <w:tc>
          <w:tcPr>
            <w:tcW w:w="1800" w:type="dxa"/>
            <w:tcBorders>
              <w:top w:val="single" w:sz="3" w:space="0" w:color="000000"/>
              <w:left w:val="single" w:sz="3" w:space="0" w:color="000000"/>
              <w:bottom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799" w:type="dxa"/>
            <w:vMerge/>
            <w:tcBorders>
              <w:left w:val="single" w:sz="3" w:space="0" w:color="000000"/>
              <w:bottom w:val="single" w:sz="4"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651"/>
        </w:trPr>
        <w:tc>
          <w:tcPr>
            <w:tcW w:w="1232"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Art. 45 </w:t>
            </w:r>
            <w:r>
              <w:rPr>
                <w:rFonts w:ascii="Times New Roman" w:hAnsi="Times New Roman"/>
                <w:b/>
                <w:i/>
                <w:iCs/>
                <w:noProof/>
                <w:sz w:val="12"/>
              </w:rPr>
              <w:t>bis</w:t>
            </w:r>
          </w:p>
        </w:tc>
        <w:tc>
          <w:tcPr>
            <w:tcW w:w="2722"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Certification</w:t>
            </w:r>
          </w:p>
        </w:tc>
        <w:tc>
          <w:tcPr>
            <w:tcW w:w="3230"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126" w:lineRule="exact"/>
              <w:jc w:val="center"/>
              <w:rPr>
                <w:rFonts w:ascii="Times New Roman" w:eastAsia="Times New Roman" w:hAnsi="Times New Roman" w:cs="Times New Roman"/>
                <w:noProof/>
                <w:sz w:val="12"/>
                <w:szCs w:val="12"/>
              </w:rPr>
            </w:pPr>
            <w:r>
              <w:rPr>
                <w:rFonts w:ascii="Times New Roman" w:hAnsi="Times New Roman"/>
                <w:noProof/>
                <w:sz w:val="12"/>
              </w:rPr>
              <w:t>Décision 43 </w:t>
            </w:r>
            <w:r>
              <w:rPr>
                <w:rFonts w:ascii="Times New Roman" w:hAnsi="Times New Roman"/>
                <w:i/>
                <w:iCs/>
                <w:noProof/>
                <w:sz w:val="12"/>
              </w:rPr>
              <w:t>ter</w:t>
            </w:r>
            <w:r>
              <w:rPr>
                <w:rFonts w:ascii="Times New Roman" w:hAnsi="Times New Roman"/>
                <w:noProof/>
                <w:sz w:val="12"/>
              </w:rPr>
              <w:t xml:space="preserve"> portant création des dispositions générales d’exécution de l’article 45 </w:t>
            </w:r>
            <w:r>
              <w:rPr>
                <w:rFonts w:ascii="Times New Roman" w:hAnsi="Times New Roman"/>
                <w:i/>
                <w:iCs/>
                <w:noProof/>
                <w:sz w:val="12"/>
              </w:rPr>
              <w:t>bis</w:t>
            </w:r>
          </w:p>
        </w:tc>
        <w:tc>
          <w:tcPr>
            <w:tcW w:w="1409"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15.12.2014</w:t>
            </w:r>
          </w:p>
        </w:tc>
        <w:tc>
          <w:tcPr>
            <w:tcW w:w="1800"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lang w:val="en-US"/>
              </w:rPr>
            </w:pPr>
          </w:p>
        </w:tc>
        <w:tc>
          <w:tcPr>
            <w:tcW w:w="799" w:type="dxa"/>
            <w:tcBorders>
              <w:top w:val="single" w:sz="4" w:space="0" w:color="000000"/>
              <w:left w:val="single" w:sz="4" w:space="0" w:color="000000"/>
              <w:bottom w:val="single" w:sz="4" w:space="0" w:color="000000"/>
              <w:right w:val="single" w:sz="4" w:space="0" w:color="000000"/>
            </w:tcBorders>
            <w:shd w:val="clear" w:color="auto" w:fill="FFFF65"/>
            <w:vAlign w:val="center"/>
          </w:tcPr>
          <w:p>
            <w:pPr>
              <w:widowControl w:val="0"/>
              <w:spacing w:before="110"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rPr>
          <w:rFonts w:ascii="Times New Roman" w:eastAsia="Times New Roman" w:hAnsi="Times New Roman" w:cs="Times New Roman"/>
          <w:noProof/>
          <w:sz w:val="25"/>
          <w:szCs w:val="25"/>
          <w:lang w:val="en-US"/>
        </w:rPr>
      </w:pPr>
    </w:p>
    <w:tbl>
      <w:tblPr>
        <w:tblW w:w="0" w:type="auto"/>
        <w:tblInd w:w="124" w:type="dxa"/>
        <w:tblLayout w:type="fixed"/>
        <w:tblCellMar>
          <w:left w:w="0" w:type="dxa"/>
          <w:right w:w="0" w:type="dxa"/>
        </w:tblCellMar>
        <w:tblLook w:val="01E0" w:firstRow="1" w:lastRow="1" w:firstColumn="1" w:lastColumn="1" w:noHBand="0" w:noVBand="0"/>
      </w:tblPr>
      <w:tblGrid>
        <w:gridCol w:w="1158"/>
        <w:gridCol w:w="2835"/>
        <w:gridCol w:w="3119"/>
        <w:gridCol w:w="1417"/>
        <w:gridCol w:w="1701"/>
        <w:gridCol w:w="992"/>
      </w:tblGrid>
      <w:tr>
        <w:trPr>
          <w:trHeight w:hRule="exact" w:val="389"/>
        </w:trPr>
        <w:tc>
          <w:tcPr>
            <w:tcW w:w="11222"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jc w:val="center"/>
              <w:rPr>
                <w:rFonts w:ascii="Times New Roman" w:eastAsia="Times New Roman" w:hAnsi="Times New Roman" w:cs="Times New Roman"/>
                <w:noProof/>
                <w:sz w:val="19"/>
                <w:szCs w:val="19"/>
              </w:rPr>
            </w:pPr>
            <w:r>
              <w:rPr>
                <w:rFonts w:ascii="Times New Roman" w:hAnsi="Times New Roman"/>
                <w:b/>
                <w:noProof/>
                <w:sz w:val="19"/>
              </w:rPr>
              <w:t>Chapitre 4 – Cessation définitive des fonctions</w:t>
            </w:r>
          </w:p>
        </w:tc>
      </w:tr>
      <w:tr>
        <w:trPr>
          <w:trHeight w:hRule="exact" w:val="389"/>
        </w:trPr>
        <w:tc>
          <w:tcPr>
            <w:tcW w:w="11222" w:type="dxa"/>
            <w:gridSpan w:val="6"/>
            <w:tcBorders>
              <w:top w:val="single" w:sz="5" w:space="0" w:color="000000"/>
              <w:left w:val="single" w:sz="5" w:space="0" w:color="000000"/>
              <w:bottom w:val="single" w:sz="5" w:space="0" w:color="000000"/>
              <w:right w:val="single" w:sz="5" w:space="0" w:color="000000"/>
            </w:tcBorders>
            <w:shd w:val="clear" w:color="auto" w:fill="DAEEF3"/>
            <w:vAlign w:val="center"/>
          </w:tcPr>
          <w:p>
            <w:pPr>
              <w:widowControl w:val="0"/>
              <w:spacing w:before="81"/>
              <w:jc w:val="center"/>
              <w:rPr>
                <w:rFonts w:ascii="Times New Roman" w:eastAsia="Times New Roman" w:hAnsi="Times New Roman" w:cs="Times New Roman"/>
                <w:noProof/>
                <w:sz w:val="17"/>
                <w:szCs w:val="17"/>
              </w:rPr>
            </w:pPr>
            <w:r>
              <w:rPr>
                <w:rFonts w:ascii="Times New Roman" w:hAnsi="Times New Roman"/>
                <w:b/>
                <w:noProof/>
                <w:sz w:val="17"/>
                <w:szCs w:val="17"/>
              </w:rPr>
              <w:t>Section 4 – Procédures de traitement de l’insuffisance professionnelle</w:t>
            </w:r>
          </w:p>
        </w:tc>
      </w:tr>
      <w:tr>
        <w:trPr>
          <w:trHeight w:hRule="exact" w:val="672"/>
        </w:trPr>
        <w:tc>
          <w:tcPr>
            <w:tcW w:w="1158" w:type="dxa"/>
            <w:tcBorders>
              <w:top w:val="single" w:sz="5" w:space="0" w:color="000000"/>
              <w:left w:val="single" w:sz="5" w:space="0" w:color="000000"/>
              <w:bottom w:val="single" w:sz="3" w:space="0" w:color="000000"/>
              <w:right w:val="single" w:sz="3" w:space="0" w:color="000000"/>
            </w:tcBorders>
            <w:shd w:val="clear" w:color="auto" w:fill="DA9694"/>
            <w:vAlign w:val="center"/>
          </w:tcPr>
          <w:p>
            <w:pPr>
              <w:widowControl w:val="0"/>
              <w:ind w:right="2"/>
              <w:jc w:val="center"/>
              <w:rPr>
                <w:rFonts w:ascii="Times New Roman" w:eastAsia="Times New Roman" w:hAnsi="Times New Roman" w:cs="Times New Roman"/>
                <w:noProof/>
                <w:sz w:val="12"/>
                <w:szCs w:val="12"/>
              </w:rPr>
            </w:pPr>
            <w:r>
              <w:rPr>
                <w:rFonts w:ascii="Times New Roman" w:hAnsi="Times New Roman"/>
                <w:b/>
                <w:noProof/>
                <w:sz w:val="12"/>
              </w:rPr>
              <w:t>51</w:t>
            </w:r>
          </w:p>
        </w:tc>
        <w:tc>
          <w:tcPr>
            <w:tcW w:w="2835"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jc w:val="center"/>
              <w:rPr>
                <w:rFonts w:ascii="Times New Roman" w:eastAsia="Times New Roman" w:hAnsi="Times New Roman" w:cs="Times New Roman"/>
                <w:noProof/>
                <w:sz w:val="16"/>
                <w:szCs w:val="16"/>
              </w:rPr>
            </w:pPr>
            <w:r>
              <w:rPr>
                <w:rFonts w:ascii="Times New Roman" w:hAnsi="Times New Roman"/>
                <w:b/>
                <w:noProof/>
                <w:sz w:val="16"/>
              </w:rPr>
              <w:t xml:space="preserve">Insuffisance professionnelle </w:t>
            </w:r>
          </w:p>
        </w:tc>
        <w:tc>
          <w:tcPr>
            <w:tcW w:w="311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8" w:line="271" w:lineRule="auto"/>
              <w:ind w:right="229"/>
              <w:jc w:val="center"/>
              <w:rPr>
                <w:rFonts w:ascii="Times New Roman" w:eastAsia="Times New Roman" w:hAnsi="Times New Roman" w:cs="Times New Roman"/>
                <w:noProof/>
                <w:sz w:val="12"/>
                <w:szCs w:val="12"/>
              </w:rPr>
            </w:pPr>
            <w:r>
              <w:rPr>
                <w:rFonts w:ascii="Times New Roman" w:hAnsi="Times New Roman"/>
                <w:noProof/>
                <w:sz w:val="12"/>
              </w:rPr>
              <w:t>Décision du Contrôleur européen de la protection des données relative à la procédure de détection, de gestion et de résolution des cas d’insuffisance professionnelle</w:t>
            </w:r>
          </w:p>
        </w:tc>
        <w:tc>
          <w:tcPr>
            <w:tcW w:w="1417"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jc w:val="center"/>
              <w:rPr>
                <w:rFonts w:ascii="Times New Roman" w:eastAsia="Times New Roman" w:hAnsi="Times New Roman" w:cs="Times New Roman"/>
                <w:noProof/>
                <w:sz w:val="12"/>
                <w:szCs w:val="12"/>
              </w:rPr>
            </w:pPr>
            <w:r>
              <w:rPr>
                <w:rFonts w:ascii="Times New Roman" w:hAnsi="Times New Roman"/>
                <w:noProof/>
                <w:sz w:val="12"/>
              </w:rPr>
              <w:t>10.11.2015</w:t>
            </w:r>
          </w:p>
        </w:tc>
        <w:tc>
          <w:tcPr>
            <w:tcW w:w="1701"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eastAsia="Calibri" w:hAnsi="Times New Roman" w:cs="Times New Roman"/>
                <w:noProof/>
              </w:rPr>
            </w:pPr>
          </w:p>
        </w:tc>
        <w:tc>
          <w:tcPr>
            <w:tcW w:w="992"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after="0" w:line="257" w:lineRule="exact"/>
              <w:jc w:val="center"/>
              <w:rPr>
                <w:rFonts w:ascii="Times New Roman" w:eastAsia="Times New Roman" w:hAnsi="Times New Roman" w:cs="Times New Roman"/>
                <w:noProof/>
                <w:sz w:val="25"/>
                <w:szCs w:val="25"/>
              </w:rPr>
            </w:pPr>
            <w:r>
              <w:rPr>
                <w:rFonts w:ascii="Times New Roman" w:hAnsi="Times New Roman"/>
                <w:b/>
                <w:noProof/>
                <w:sz w:val="25"/>
                <w:szCs w:val="25"/>
              </w:rPr>
              <w:t>Titre IV – Des conditions de travail du fonctionnaire</w:t>
            </w:r>
          </w:p>
        </w:tc>
      </w:tr>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8" w:after="0" w:line="240" w:lineRule="auto"/>
              <w:ind w:right="795"/>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Durée du travail</w:t>
            </w:r>
          </w:p>
        </w:tc>
      </w:tr>
      <w:tr>
        <w:trPr>
          <w:trHeight w:hRule="exact" w:val="269"/>
        </w:trPr>
        <w:tc>
          <w:tcPr>
            <w:tcW w:w="1232" w:type="dxa"/>
            <w:tcBorders>
              <w:top w:val="single" w:sz="5" w:space="0" w:color="000000"/>
              <w:left w:val="single" w:sz="4" w:space="0" w:color="000000"/>
              <w:bottom w:val="single" w:sz="3" w:space="0" w:color="000000"/>
              <w:right w:val="single" w:sz="3" w:space="0" w:color="000000"/>
            </w:tcBorders>
            <w:shd w:val="clear" w:color="auto" w:fill="DA9694"/>
            <w:vAlign w:val="center"/>
          </w:tcPr>
          <w:p>
            <w:pPr>
              <w:widowControl w:val="0"/>
              <w:spacing w:before="62"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55</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3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Temps de travail</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57"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relative au temps de travail</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57"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269"/>
        </w:trPr>
        <w:tc>
          <w:tcPr>
            <w:tcW w:w="1232" w:type="dxa"/>
            <w:vMerge w:val="restart"/>
            <w:tcBorders>
              <w:top w:val="single" w:sz="3"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55 </w:t>
            </w:r>
            <w:r>
              <w:rPr>
                <w:rFonts w:ascii="Times New Roman" w:hAnsi="Times New Roman"/>
                <w:b/>
                <w:i/>
                <w:iCs/>
                <w:noProof/>
                <w:sz w:val="12"/>
              </w:rPr>
              <w:t>bis</w:t>
            </w:r>
            <w:r>
              <w:rPr>
                <w:rFonts w:ascii="Times New Roman" w:hAnsi="Times New Roman"/>
                <w:b/>
                <w:noProof/>
                <w:sz w:val="12"/>
              </w:rPr>
              <w:t xml:space="preserve"> + annexe IV </w:t>
            </w:r>
            <w:r>
              <w:rPr>
                <w:rFonts w:ascii="Times New Roman" w:hAnsi="Times New Roman"/>
                <w:b/>
                <w:i/>
                <w:iCs/>
                <w:noProof/>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41"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Activité à temps partiel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10 relative aux règles sur le travail à temps partiel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269"/>
        </w:trPr>
        <w:tc>
          <w:tcPr>
            <w:tcW w:w="1232" w:type="dxa"/>
            <w:vMerge/>
            <w:tcBorders>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before="41"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Télétravail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noProof/>
                <w:sz w:val="12"/>
              </w:rPr>
              <w:t>Décision relative au télétravail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noProof/>
                <w:sz w:val="12"/>
              </w:rPr>
              <w:t>18.12.2014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7.7.2017</w:t>
            </w:r>
          </w:p>
        </w:tc>
        <w:tc>
          <w:tcPr>
            <w:tcW w:w="799" w:type="dxa"/>
            <w:vMerge w:val="restart"/>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269"/>
        </w:trPr>
        <w:tc>
          <w:tcPr>
            <w:tcW w:w="1232" w:type="dxa"/>
            <w:tcBorders>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3" w:space="0" w:color="000000"/>
              <w:right w:val="single" w:sz="3" w:space="0" w:color="000000"/>
            </w:tcBorders>
            <w:shd w:val="clear" w:color="auto" w:fill="DA9694"/>
            <w:vAlign w:val="center"/>
          </w:tcPr>
          <w:p>
            <w:pPr>
              <w:widowControl w:val="0"/>
              <w:spacing w:before="41" w:after="0" w:line="240" w:lineRule="auto"/>
              <w:jc w:val="center"/>
              <w:rPr>
                <w:rFonts w:ascii="Times New Roman" w:eastAsia="Calibri" w:hAnsi="Times New Roman" w:cs="Times New Roman"/>
                <w:b/>
                <w:noProof/>
                <w:spacing w:val="-1"/>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Calibri" w:hAnsi="Times New Roman" w:cs="Times New Roman"/>
                <w:noProof/>
                <w:sz w:val="12"/>
              </w:rPr>
            </w:pPr>
            <w:r>
              <w:rPr>
                <w:rFonts w:ascii="Times New Roman" w:hAnsi="Times New Roman"/>
                <w:noProof/>
                <w:sz w:val="12"/>
              </w:rPr>
              <w:t>Décision relative au régime de télétravail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Calibri" w:hAnsi="Times New Roman" w:cs="Times New Roman"/>
                <w:noProof/>
                <w:sz w:val="12"/>
              </w:rPr>
            </w:pPr>
            <w:r>
              <w:rPr>
                <w:rFonts w:ascii="Times New Roman" w:hAnsi="Times New Roman"/>
                <w:noProof/>
                <w:sz w:val="12"/>
              </w:rPr>
              <w:t>7.7.2017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7.2.2019</w:t>
            </w:r>
          </w:p>
        </w:tc>
        <w:tc>
          <w:tcPr>
            <w:tcW w:w="799" w:type="dxa"/>
            <w:vMerge/>
            <w:tcBorders>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r>
        <w:trPr>
          <w:trHeight w:hRule="exact" w:val="269"/>
        </w:trPr>
        <w:tc>
          <w:tcPr>
            <w:tcW w:w="1232" w:type="dxa"/>
            <w:tcBorders>
              <w:left w:val="single" w:sz="4"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widowControl w:val="0"/>
              <w:spacing w:before="41" w:after="0" w:line="240" w:lineRule="auto"/>
              <w:jc w:val="center"/>
              <w:rPr>
                <w:rFonts w:ascii="Times New Roman" w:eastAsia="Calibri" w:hAnsi="Times New Roman" w:cs="Times New Roman"/>
                <w:b/>
                <w:noProof/>
                <w:spacing w:val="-1"/>
                <w:sz w:val="16"/>
                <w:lang w:val="en-US"/>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Calibri" w:hAnsi="Times New Roman" w:cs="Times New Roman"/>
                <w:noProof/>
                <w:sz w:val="12"/>
              </w:rPr>
            </w:pPr>
            <w:r>
              <w:rPr>
                <w:rFonts w:ascii="Times New Roman" w:hAnsi="Times New Roman"/>
                <w:noProof/>
                <w:sz w:val="12"/>
              </w:rPr>
              <w:t>Décision relative au télétravail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9" w:after="0" w:line="240" w:lineRule="auto"/>
              <w:jc w:val="center"/>
              <w:rPr>
                <w:rFonts w:ascii="Times New Roman" w:eastAsia="Calibri" w:hAnsi="Times New Roman" w:cs="Times New Roman"/>
                <w:noProof/>
                <w:sz w:val="12"/>
              </w:rPr>
            </w:pPr>
            <w:r>
              <w:rPr>
                <w:rFonts w:ascii="Times New Roman" w:hAnsi="Times New Roman"/>
                <w:noProof/>
                <w:sz w:val="12"/>
              </w:rPr>
              <w:t>7.2.2019</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noProof/>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4"/>
        <w:gridCol w:w="2722"/>
        <w:gridCol w:w="3230"/>
        <w:gridCol w:w="1409"/>
        <w:gridCol w:w="1800"/>
        <w:gridCol w:w="799"/>
      </w:tblGrid>
      <w:tr>
        <w:trPr>
          <w:trHeight w:hRule="exact" w:val="269"/>
        </w:trPr>
        <w:tc>
          <w:tcPr>
            <w:tcW w:w="11194"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18" w:after="0" w:line="240" w:lineRule="auto"/>
              <w:ind w:right="796"/>
              <w:jc w:val="center"/>
              <w:rPr>
                <w:rFonts w:ascii="Times New Roman" w:eastAsia="Times New Roman" w:hAnsi="Times New Roman" w:cs="Times New Roman"/>
                <w:noProof/>
                <w:sz w:val="19"/>
                <w:szCs w:val="19"/>
              </w:rPr>
            </w:pPr>
            <w:r>
              <w:rPr>
                <w:rFonts w:ascii="Times New Roman" w:hAnsi="Times New Roman"/>
                <w:b/>
                <w:noProof/>
                <w:sz w:val="19"/>
              </w:rPr>
              <w:t xml:space="preserve">              Chapitre 2 – Congés</w:t>
            </w:r>
          </w:p>
        </w:tc>
      </w:tr>
      <w:tr>
        <w:trPr>
          <w:trHeight w:hRule="exact" w:val="269"/>
        </w:trPr>
        <w:tc>
          <w:tcPr>
            <w:tcW w:w="1234" w:type="dxa"/>
            <w:tcBorders>
              <w:top w:val="single" w:sz="5" w:space="0" w:color="000000"/>
              <w:left w:val="single" w:sz="4" w:space="0" w:color="000000"/>
              <w:bottom w:val="single" w:sz="4" w:space="0" w:color="000000"/>
              <w:right w:val="single" w:sz="3" w:space="0" w:color="000000"/>
            </w:tcBorders>
            <w:shd w:val="clear" w:color="auto" w:fill="C6D9F1" w:themeFill="text2" w:themeFillTint="33"/>
            <w:vAlign w:val="center"/>
          </w:tcPr>
          <w:p>
            <w:pPr>
              <w:widowControl w:val="0"/>
              <w:spacing w:before="62"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57 + annexe V</w:t>
            </w:r>
          </w:p>
        </w:tc>
        <w:tc>
          <w:tcPr>
            <w:tcW w:w="2722" w:type="dxa"/>
            <w:tcBorders>
              <w:top w:val="single" w:sz="5" w:space="0" w:color="000000"/>
              <w:left w:val="single" w:sz="3" w:space="0" w:color="000000"/>
              <w:bottom w:val="single" w:sz="4" w:space="0" w:color="000000"/>
              <w:right w:val="single" w:sz="4" w:space="0" w:color="000000"/>
            </w:tcBorders>
            <w:shd w:val="clear" w:color="auto" w:fill="DA9694"/>
            <w:vAlign w:val="center"/>
          </w:tcPr>
          <w:p>
            <w:pPr>
              <w:widowControl w:val="0"/>
              <w:spacing w:before="39"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Congés annuels et congés spéciaux</w:t>
            </w:r>
          </w:p>
        </w:tc>
        <w:tc>
          <w:tcPr>
            <w:tcW w:w="3230" w:type="dxa"/>
            <w:vMerge w:val="restart"/>
            <w:tcBorders>
              <w:top w:val="single" w:sz="6" w:space="0" w:color="000000"/>
              <w:left w:val="single" w:sz="4" w:space="0" w:color="000000"/>
              <w:bottom w:val="single" w:sz="6" w:space="0" w:color="000000"/>
              <w:right w:val="single" w:sz="4" w:space="0" w:color="000000"/>
            </w:tcBorders>
            <w:shd w:val="clear" w:color="auto" w:fill="DA9694"/>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noProof/>
                <w:sz w:val="12"/>
              </w:rPr>
              <w:t>Décision relative aux congés</w:t>
            </w:r>
          </w:p>
        </w:tc>
        <w:tc>
          <w:tcPr>
            <w:tcW w:w="1409" w:type="dxa"/>
            <w:vMerge w:val="restart"/>
            <w:tcBorders>
              <w:top w:val="single" w:sz="6" w:space="0" w:color="000000"/>
              <w:left w:val="single" w:sz="4" w:space="0" w:color="000000"/>
              <w:bottom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vMerge w:val="restart"/>
            <w:tcBorders>
              <w:top w:val="single" w:sz="5" w:space="0" w:color="000000"/>
              <w:left w:val="single" w:sz="4" w:space="0" w:color="000000"/>
              <w:bottom w:val="single" w:sz="6"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vMerge w:val="restart"/>
            <w:tcBorders>
              <w:top w:val="single" w:sz="5" w:space="0" w:color="000000"/>
              <w:left w:val="single" w:sz="3"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271"/>
        </w:trPr>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before="64"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58</w:t>
            </w:r>
          </w:p>
        </w:tc>
        <w:tc>
          <w:tcPr>
            <w:tcW w:w="272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41"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de maternité</w:t>
            </w:r>
          </w:p>
        </w:tc>
        <w:tc>
          <w:tcPr>
            <w:tcW w:w="3230" w:type="dxa"/>
            <w:vMerge/>
            <w:tcBorders>
              <w:left w:val="single" w:sz="4" w:space="0" w:color="000000"/>
              <w:bottom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1409" w:type="dxa"/>
            <w:vMerge/>
            <w:tcBorders>
              <w:left w:val="single" w:sz="4" w:space="0" w:color="000000"/>
              <w:bottom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1800" w:type="dxa"/>
            <w:vMerge/>
            <w:tcBorders>
              <w:left w:val="single" w:sz="4" w:space="0" w:color="000000"/>
              <w:bottom w:val="single" w:sz="6"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vMerge/>
            <w:tcBorders>
              <w:left w:val="single" w:sz="3" w:space="0" w:color="000000"/>
              <w:bottom w:val="single" w:sz="6" w:space="0" w:color="000000"/>
              <w:right w:val="single" w:sz="6"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r>
      <w:tr>
        <w:trPr>
          <w:trHeight w:hRule="exact" w:val="421"/>
        </w:trPr>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before="64" w:after="0" w:line="240" w:lineRule="auto"/>
              <w:jc w:val="center"/>
              <w:rPr>
                <w:rFonts w:ascii="Times New Roman" w:eastAsia="Calibri" w:hAnsi="Times New Roman" w:cs="Times New Roman"/>
                <w:b/>
                <w:noProof/>
                <w:sz w:val="12"/>
              </w:rPr>
            </w:pPr>
            <w:r>
              <w:rPr>
                <w:rFonts w:ascii="Times New Roman" w:hAnsi="Times New Roman"/>
                <w:b/>
                <w:noProof/>
                <w:sz w:val="12"/>
              </w:rPr>
              <w:t>Article 57, par. 2 + annexe V</w:t>
            </w:r>
          </w:p>
        </w:tc>
        <w:tc>
          <w:tcPr>
            <w:tcW w:w="2722" w:type="dxa"/>
            <w:tcBorders>
              <w:top w:val="single" w:sz="4" w:space="0" w:color="000000"/>
              <w:left w:val="single" w:sz="4" w:space="0" w:color="000000"/>
              <w:bottom w:val="single" w:sz="4" w:space="0" w:color="000000"/>
              <w:right w:val="single" w:sz="4" w:space="0" w:color="000000"/>
            </w:tcBorders>
            <w:shd w:val="clear" w:color="auto" w:fill="DA9694"/>
            <w:vAlign w:val="center"/>
          </w:tcPr>
          <w:p>
            <w:pPr>
              <w:widowControl w:val="0"/>
              <w:spacing w:before="41" w:after="0" w:line="240" w:lineRule="auto"/>
              <w:jc w:val="center"/>
              <w:rPr>
                <w:rFonts w:ascii="Times New Roman" w:eastAsia="Calibri" w:hAnsi="Times New Roman" w:cs="Times New Roman"/>
                <w:b/>
                <w:noProof/>
                <w:sz w:val="16"/>
              </w:rPr>
            </w:pPr>
            <w:r>
              <w:rPr>
                <w:rFonts w:ascii="Times New Roman" w:hAnsi="Times New Roman"/>
                <w:b/>
                <w:noProof/>
                <w:sz w:val="16"/>
              </w:rPr>
              <w:t>Congés annuels et congés spéciaux</w:t>
            </w:r>
          </w:p>
        </w:tc>
        <w:tc>
          <w:tcPr>
            <w:tcW w:w="3230" w:type="dxa"/>
            <w:tcBorders>
              <w:top w:val="single" w:sz="6" w:space="0" w:color="000000"/>
              <w:left w:val="single" w:sz="4" w:space="0" w:color="000000"/>
              <w:bottom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Directive 2/2009 relative à la gestion du temps aux fins de l’allaitement</w:t>
            </w:r>
          </w:p>
        </w:tc>
        <w:tc>
          <w:tcPr>
            <w:tcW w:w="1409" w:type="dxa"/>
            <w:tcBorders>
              <w:top w:val="single" w:sz="6" w:space="0" w:color="000000"/>
              <w:left w:val="single" w:sz="4" w:space="0" w:color="000000"/>
              <w:bottom w:val="single" w:sz="6" w:space="0" w:color="000000"/>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szCs w:val="12"/>
              </w:rPr>
              <w:t>1.9.2009</w:t>
            </w:r>
          </w:p>
        </w:tc>
        <w:tc>
          <w:tcPr>
            <w:tcW w:w="1800" w:type="dxa"/>
            <w:tcBorders>
              <w:top w:val="single" w:sz="6" w:space="0" w:color="000000"/>
              <w:left w:val="single" w:sz="4" w:space="0" w:color="000000"/>
              <w:bottom w:val="single" w:sz="6"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6" w:space="0" w:color="000000"/>
              <w:left w:val="single" w:sz="3" w:space="0" w:color="000000"/>
              <w:bottom w:val="single" w:sz="6"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b/>
                <w:noProof/>
                <w:sz w:val="16"/>
                <w:szCs w:val="16"/>
              </w:rPr>
              <w:t>1 RE</w:t>
            </w:r>
          </w:p>
        </w:tc>
      </w:tr>
      <w:tr>
        <w:trPr>
          <w:trHeight w:hRule="exact" w:val="473"/>
        </w:trPr>
        <w:tc>
          <w:tcPr>
            <w:tcW w:w="1234" w:type="dxa"/>
            <w:tcBorders>
              <w:top w:val="single" w:sz="4" w:space="0" w:color="000000"/>
              <w:left w:val="single" w:sz="4" w:space="0" w:color="000000"/>
              <w:bottom w:val="single" w:sz="4" w:space="0" w:color="auto"/>
              <w:right w:val="single" w:sz="4" w:space="0" w:color="000000"/>
            </w:tcBorders>
            <w:shd w:val="clear" w:color="auto" w:fill="auto"/>
            <w:vAlign w:val="center"/>
          </w:tcPr>
          <w:p>
            <w:pPr>
              <w:widowControl w:val="0"/>
              <w:spacing w:before="64" w:after="0" w:line="240" w:lineRule="auto"/>
              <w:jc w:val="center"/>
              <w:rPr>
                <w:rFonts w:ascii="Times New Roman" w:eastAsia="Calibri" w:hAnsi="Times New Roman" w:cs="Times New Roman"/>
                <w:b/>
                <w:noProof/>
                <w:sz w:val="12"/>
              </w:rPr>
            </w:pPr>
            <w:r>
              <w:rPr>
                <w:rFonts w:ascii="Times New Roman" w:hAnsi="Times New Roman"/>
                <w:b/>
                <w:noProof/>
                <w:sz w:val="12"/>
              </w:rPr>
              <w:t>59 à 60</w:t>
            </w:r>
          </w:p>
        </w:tc>
        <w:tc>
          <w:tcPr>
            <w:tcW w:w="2722" w:type="dxa"/>
            <w:tcBorders>
              <w:top w:val="single" w:sz="4" w:space="0" w:color="000000"/>
              <w:left w:val="single" w:sz="4" w:space="0" w:color="000000"/>
              <w:bottom w:val="single" w:sz="4" w:space="0" w:color="auto"/>
              <w:right w:val="single" w:sz="4" w:space="0" w:color="000000"/>
            </w:tcBorders>
            <w:shd w:val="clear" w:color="auto" w:fill="DA9694"/>
            <w:vAlign w:val="center"/>
          </w:tcPr>
          <w:p>
            <w:pPr>
              <w:widowControl w:val="0"/>
              <w:spacing w:before="41" w:after="0" w:line="240" w:lineRule="auto"/>
              <w:jc w:val="center"/>
              <w:rPr>
                <w:rFonts w:ascii="Times New Roman" w:eastAsia="Calibri" w:hAnsi="Times New Roman" w:cs="Times New Roman"/>
                <w:b/>
                <w:noProof/>
                <w:sz w:val="16"/>
                <w:szCs w:val="16"/>
              </w:rPr>
            </w:pPr>
            <w:r>
              <w:rPr>
                <w:rFonts w:ascii="Times New Roman" w:hAnsi="Times New Roman"/>
                <w:b/>
                <w:noProof/>
                <w:sz w:val="16"/>
                <w:szCs w:val="16"/>
              </w:rPr>
              <w:t xml:space="preserve">Congé de maladie </w:t>
            </w:r>
          </w:p>
        </w:tc>
        <w:tc>
          <w:tcPr>
            <w:tcW w:w="3230" w:type="dxa"/>
            <w:tcBorders>
              <w:top w:val="single" w:sz="6" w:space="0" w:color="000000"/>
              <w:left w:val="single" w:sz="4" w:space="0" w:color="000000"/>
              <w:bottom w:val="single" w:sz="4" w:space="0" w:color="auto"/>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Décision portant création des dispositions d’exécution en matière d’absence pour maladie ou accident</w:t>
            </w:r>
          </w:p>
        </w:tc>
        <w:tc>
          <w:tcPr>
            <w:tcW w:w="1409" w:type="dxa"/>
            <w:tcBorders>
              <w:top w:val="single" w:sz="6" w:space="0" w:color="000000"/>
              <w:left w:val="single" w:sz="4" w:space="0" w:color="000000"/>
              <w:bottom w:val="single" w:sz="4" w:space="0" w:color="auto"/>
              <w:right w:val="single" w:sz="4"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2"/>
              </w:rPr>
              <w:t>20.12.2004</w:t>
            </w:r>
          </w:p>
        </w:tc>
        <w:tc>
          <w:tcPr>
            <w:tcW w:w="1800" w:type="dxa"/>
            <w:tcBorders>
              <w:top w:val="single" w:sz="6" w:space="0" w:color="000000"/>
              <w:left w:val="single" w:sz="4"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6"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6"/>
          <w:szCs w:val="26"/>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456"/>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vAlign w:val="center"/>
          </w:tcPr>
          <w:p>
            <w:pPr>
              <w:widowControl w:val="0"/>
              <w:spacing w:before="84"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V + annexe VII – Du régime pécuniaire et des avantages sociaux du fonctionnaire</w:t>
            </w:r>
          </w:p>
        </w:tc>
      </w:tr>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3"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1 – Rémunération et remboursement de frais</w:t>
            </w:r>
          </w:p>
        </w:tc>
      </w:tr>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2" w:after="0" w:line="240" w:lineRule="auto"/>
              <w:jc w:val="center"/>
              <w:rPr>
                <w:rFonts w:ascii="Times New Roman" w:eastAsia="Times New Roman" w:hAnsi="Times New Roman" w:cs="Times New Roman"/>
                <w:noProof/>
                <w:sz w:val="17"/>
                <w:szCs w:val="17"/>
              </w:rPr>
            </w:pPr>
            <w:r>
              <w:rPr>
                <w:rFonts w:ascii="Times New Roman" w:hAnsi="Times New Roman"/>
                <w:b/>
                <w:noProof/>
                <w:sz w:val="17"/>
                <w:szCs w:val="17"/>
              </w:rPr>
              <w:t>Annexe VII – Règles relatives à la rémunération et aux remboursements de frais</w:t>
            </w:r>
          </w:p>
        </w:tc>
      </w:tr>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92" w:after="0" w:line="240" w:lineRule="auto"/>
              <w:ind w:right="798"/>
              <w:jc w:val="center"/>
              <w:rPr>
                <w:rFonts w:ascii="Times New Roman" w:eastAsia="Times New Roman" w:hAnsi="Times New Roman" w:cs="Times New Roman"/>
                <w:noProof/>
                <w:sz w:val="17"/>
                <w:szCs w:val="17"/>
              </w:rPr>
            </w:pPr>
            <w:r>
              <w:rPr>
                <w:rFonts w:ascii="Times New Roman" w:hAnsi="Times New Roman"/>
                <w:b/>
                <w:noProof/>
                <w:sz w:val="17"/>
                <w:szCs w:val="17"/>
              </w:rPr>
              <w:t xml:space="preserve">                Section 1 – Allocations familiales</w:t>
            </w:r>
          </w:p>
        </w:tc>
      </w:tr>
      <w:tr>
        <w:trPr>
          <w:trHeight w:hRule="exact" w:val="543"/>
        </w:trPr>
        <w:tc>
          <w:tcPr>
            <w:tcW w:w="1232"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43" w:after="0" w:line="258" w:lineRule="auto"/>
              <w:ind w:right="93"/>
              <w:jc w:val="center"/>
              <w:rPr>
                <w:rFonts w:ascii="Times New Roman" w:eastAsia="Times New Roman" w:hAnsi="Times New Roman" w:cs="Times New Roman"/>
                <w:noProof/>
                <w:sz w:val="12"/>
                <w:szCs w:val="12"/>
              </w:rPr>
            </w:pPr>
            <w:r>
              <w:rPr>
                <w:rFonts w:ascii="Times New Roman" w:hAnsi="Times New Roman"/>
                <w:b/>
                <w:noProof/>
                <w:sz w:val="12"/>
              </w:rPr>
              <w:t>67 + 68 + annexe VII [art. 1</w:t>
            </w:r>
            <w:r>
              <w:rPr>
                <w:rFonts w:ascii="Times New Roman" w:hAnsi="Times New Roman"/>
                <w:b/>
                <w:noProof/>
                <w:sz w:val="12"/>
                <w:vertAlign w:val="superscript"/>
              </w:rPr>
              <w:t>er</w:t>
            </w:r>
            <w:r>
              <w:rPr>
                <w:rFonts w:ascii="Times New Roman" w:hAnsi="Times New Roman"/>
                <w:b/>
                <w:noProof/>
                <w:sz w:val="12"/>
              </w:rPr>
              <w:t>, par. 2, point d)]</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6" w:lineRule="auto"/>
              <w:ind w:right="254"/>
              <w:jc w:val="center"/>
              <w:rPr>
                <w:rFonts w:ascii="Times New Roman" w:eastAsia="Times New Roman" w:hAnsi="Times New Roman" w:cs="Times New Roman"/>
                <w:noProof/>
                <w:sz w:val="16"/>
                <w:szCs w:val="16"/>
              </w:rPr>
            </w:pPr>
            <w:r>
              <w:rPr>
                <w:rFonts w:ascii="Times New Roman" w:hAnsi="Times New Roman"/>
                <w:b/>
                <w:noProof/>
                <w:sz w:val="16"/>
              </w:rPr>
              <w:t>Allocation de foyer par décision spéciale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54" w:lineRule="auto"/>
              <w:ind w:right="34"/>
              <w:jc w:val="center"/>
              <w:rPr>
                <w:rFonts w:ascii="Times New Roman" w:eastAsia="Calibri" w:hAnsi="Times New Roman" w:cs="Times New Roman"/>
                <w:noProof/>
                <w:spacing w:val="-1"/>
                <w:sz w:val="12"/>
              </w:rPr>
            </w:pPr>
            <w:r>
              <w:rPr>
                <w:rFonts w:ascii="Times New Roman" w:hAnsi="Times New Roman"/>
                <w:noProof/>
                <w:sz w:val="12"/>
              </w:rPr>
              <w:t>Décision 21 portant création des dispositions générales d’exécution relatives à l’allocation de foyer par décision spéciale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40" w:lineRule="auto"/>
              <w:ind w:right="34"/>
              <w:jc w:val="center"/>
              <w:rPr>
                <w:rFonts w:ascii="Times New Roman" w:eastAsia="Calibri" w:hAnsi="Times New Roman" w:cs="Times New Roman"/>
                <w:noProof/>
                <w:spacing w:val="-1"/>
                <w:sz w:val="12"/>
              </w:rPr>
            </w:pPr>
            <w:r>
              <w:rPr>
                <w:rFonts w:ascii="Times New Roman" w:hAnsi="Times New Roman"/>
                <w:noProof/>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40" w:lineRule="auto"/>
              <w:ind w:right="34"/>
              <w:jc w:val="center"/>
              <w:rPr>
                <w:rFonts w:ascii="Times New Roman" w:eastAsia="Calibri" w:hAnsi="Times New Roman" w:cs="Times New Roman"/>
                <w:noProof/>
                <w:spacing w:val="-1"/>
                <w:sz w:val="12"/>
                <w:lang w:val="en-US"/>
              </w:rPr>
            </w:pPr>
          </w:p>
        </w:tc>
        <w:tc>
          <w:tcPr>
            <w:tcW w:w="799"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86"/>
        </w:trPr>
        <w:tc>
          <w:tcPr>
            <w:tcW w:w="1232"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45"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 annexe VII</w:t>
            </w:r>
          </w:p>
          <w:p>
            <w:pPr>
              <w:widowControl w:val="0"/>
              <w:spacing w:before="11"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(art. 2, par. 4)</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5"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Personnes assimilées à un enfant à charge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54" w:lineRule="auto"/>
              <w:ind w:right="34"/>
              <w:jc w:val="center"/>
              <w:rPr>
                <w:rFonts w:ascii="Times New Roman" w:eastAsia="Calibri" w:hAnsi="Times New Roman" w:cs="Times New Roman"/>
                <w:noProof/>
                <w:spacing w:val="-1"/>
                <w:sz w:val="12"/>
              </w:rPr>
            </w:pPr>
            <w:r>
              <w:rPr>
                <w:rFonts w:ascii="Times New Roman" w:hAnsi="Times New Roman"/>
                <w:noProof/>
                <w:sz w:val="12"/>
              </w:rPr>
              <w:t>Dispositions générales d’exécution en matière de personne assimilée à l’enfant à charge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54" w:lineRule="auto"/>
              <w:ind w:right="34"/>
              <w:jc w:val="center"/>
              <w:rPr>
                <w:rFonts w:ascii="Times New Roman" w:eastAsia="Calibri" w:hAnsi="Times New Roman" w:cs="Times New Roman"/>
                <w:noProof/>
                <w:spacing w:val="-1"/>
                <w:sz w:val="12"/>
              </w:rPr>
            </w:pPr>
            <w:r>
              <w:rPr>
                <w:rFonts w:ascii="Times New Roman" w:hAnsi="Times New Roman"/>
                <w:noProof/>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40" w:lineRule="auto"/>
              <w:ind w:right="34"/>
              <w:jc w:val="center"/>
              <w:rPr>
                <w:rFonts w:ascii="Times New Roman" w:eastAsia="Calibri" w:hAnsi="Times New Roman" w:cs="Times New Roman"/>
                <w:noProof/>
                <w:spacing w:val="-1"/>
                <w:sz w:val="12"/>
                <w:lang w:val="en-US"/>
              </w:rPr>
            </w:pPr>
          </w:p>
        </w:tc>
        <w:tc>
          <w:tcPr>
            <w:tcW w:w="799"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99"/>
        </w:trPr>
        <w:tc>
          <w:tcPr>
            <w:tcW w:w="1232"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67 et 68 + annexe VII</w:t>
            </w:r>
          </w:p>
          <w:p>
            <w:pPr>
              <w:widowControl w:val="0"/>
              <w:spacing w:before="11"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(art. 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Allocation scolaire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54" w:lineRule="auto"/>
              <w:ind w:right="34"/>
              <w:jc w:val="center"/>
              <w:rPr>
                <w:rFonts w:ascii="Times New Roman" w:eastAsia="Calibri" w:hAnsi="Times New Roman" w:cs="Times New Roman"/>
                <w:noProof/>
                <w:spacing w:val="-1"/>
                <w:sz w:val="12"/>
              </w:rPr>
            </w:pPr>
            <w:r>
              <w:rPr>
                <w:rFonts w:ascii="Times New Roman" w:hAnsi="Times New Roman"/>
                <w:noProof/>
                <w:sz w:val="12"/>
              </w:rPr>
              <w:t>Décision 55 portant création des dispositions générales d’exécution relatives à l’octroi de l’allocation scolaire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40" w:lineRule="auto"/>
              <w:ind w:right="34"/>
              <w:jc w:val="center"/>
              <w:rPr>
                <w:rFonts w:ascii="Times New Roman" w:eastAsia="Calibri" w:hAnsi="Times New Roman" w:cs="Times New Roman"/>
                <w:noProof/>
                <w:spacing w:val="-1"/>
                <w:sz w:val="12"/>
              </w:rPr>
            </w:pPr>
            <w:r>
              <w:rPr>
                <w:rFonts w:ascii="Times New Roman" w:hAnsi="Times New Roman"/>
                <w:noProof/>
                <w:sz w:val="12"/>
              </w:rPr>
              <w:t>14.7.2014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40" w:lineRule="auto"/>
              <w:ind w:right="34"/>
              <w:jc w:val="center"/>
              <w:rPr>
                <w:rFonts w:ascii="Times New Roman" w:eastAsia="Calibri" w:hAnsi="Times New Roman" w:cs="Times New Roman"/>
                <w:noProof/>
                <w:spacing w:val="-1"/>
                <w:sz w:val="12"/>
                <w:lang w:val="en-US"/>
              </w:rPr>
            </w:pPr>
          </w:p>
        </w:tc>
        <w:tc>
          <w:tcPr>
            <w:tcW w:w="799"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2" w:after="0" w:line="240" w:lineRule="auto"/>
              <w:ind w:right="796"/>
              <w:jc w:val="center"/>
              <w:rPr>
                <w:rFonts w:ascii="Times New Roman" w:eastAsia="Times New Roman" w:hAnsi="Times New Roman" w:cs="Times New Roman"/>
                <w:noProof/>
                <w:sz w:val="17"/>
                <w:szCs w:val="17"/>
              </w:rPr>
            </w:pPr>
            <w:r>
              <w:rPr>
                <w:rFonts w:ascii="Times New Roman" w:hAnsi="Times New Roman"/>
                <w:b/>
                <w:noProof/>
                <w:sz w:val="16"/>
              </w:rPr>
              <w:t xml:space="preserve">                 </w:t>
            </w:r>
            <w:r>
              <w:rPr>
                <w:rFonts w:ascii="Times New Roman" w:hAnsi="Times New Roman"/>
                <w:b/>
                <w:noProof/>
                <w:sz w:val="17"/>
                <w:szCs w:val="17"/>
              </w:rPr>
              <w:t>Section 3 – Remboursement de frais</w:t>
            </w:r>
          </w:p>
        </w:tc>
      </w:tr>
      <w:tr>
        <w:trPr>
          <w:trHeight w:hRule="exact" w:val="379"/>
        </w:trPr>
        <w:tc>
          <w:tcPr>
            <w:tcW w:w="1232"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before="45" w:after="0" w:line="240" w:lineRule="auto"/>
              <w:jc w:val="center"/>
              <w:rPr>
                <w:rFonts w:ascii="Times New Roman" w:eastAsia="Calibri" w:hAnsi="Times New Roman" w:cs="Times New Roman"/>
                <w:b/>
                <w:noProof/>
                <w:spacing w:val="4"/>
                <w:sz w:val="12"/>
                <w:szCs w:val="12"/>
              </w:rPr>
            </w:pPr>
            <w:r>
              <w:rPr>
                <w:rFonts w:ascii="Times New Roman" w:hAnsi="Times New Roman"/>
                <w:b/>
                <w:noProof/>
                <w:sz w:val="12"/>
                <w:szCs w:val="12"/>
              </w:rPr>
              <w:t xml:space="preserve">71 + annexe VII </w:t>
            </w:r>
            <w:r>
              <w:rPr>
                <w:rFonts w:ascii="Times New Roman" w:hAnsi="Times New Roman"/>
                <w:b/>
                <w:noProof/>
                <w:sz w:val="12"/>
                <w:szCs w:val="12"/>
              </w:rPr>
              <w:br/>
              <w:t>(art. 7 et 8)</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b/>
                <w:noProof/>
                <w:sz w:val="16"/>
                <w:szCs w:val="16"/>
              </w:rPr>
              <w:t>Frais de voyage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40" w:after="0" w:line="254" w:lineRule="auto"/>
              <w:ind w:right="57"/>
              <w:jc w:val="center"/>
              <w:rPr>
                <w:rFonts w:ascii="Times New Roman" w:eastAsia="Times New Roman" w:hAnsi="Times New Roman" w:cs="Times New Roman"/>
                <w:noProof/>
                <w:sz w:val="12"/>
                <w:szCs w:val="12"/>
              </w:rPr>
            </w:pPr>
            <w:r>
              <w:rPr>
                <w:rFonts w:ascii="Times New Roman" w:hAnsi="Times New Roman"/>
                <w:noProof/>
                <w:sz w:val="12"/>
              </w:rPr>
              <w:t>Décision portant adoption des dispositions générales d’exécution relatives aux frais de voyage annuel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540"/>
        </w:trPr>
        <w:tc>
          <w:tcPr>
            <w:tcW w:w="1232" w:type="dxa"/>
            <w:tcBorders>
              <w:top w:val="single" w:sz="3" w:space="0" w:color="000000"/>
              <w:left w:val="single" w:sz="4" w:space="0" w:color="000000"/>
              <w:bottom w:val="single" w:sz="3" w:space="0" w:color="000000"/>
              <w:right w:val="single" w:sz="3" w:space="0" w:color="000000"/>
            </w:tcBorders>
            <w:shd w:val="clear" w:color="auto" w:fill="auto"/>
            <w:vAlign w:val="center"/>
          </w:tcPr>
          <w:p>
            <w:pPr>
              <w:widowControl w:val="0"/>
              <w:spacing w:before="45" w:after="0" w:line="240" w:lineRule="auto"/>
              <w:jc w:val="center"/>
              <w:rPr>
                <w:rFonts w:ascii="Times New Roman" w:eastAsia="Calibri" w:hAnsi="Times New Roman" w:cs="Times New Roman"/>
                <w:b/>
                <w:noProof/>
                <w:spacing w:val="4"/>
                <w:sz w:val="12"/>
                <w:szCs w:val="12"/>
              </w:rPr>
            </w:pPr>
            <w:r>
              <w:rPr>
                <w:rFonts w:ascii="Times New Roman" w:hAnsi="Times New Roman"/>
                <w:b/>
                <w:noProof/>
                <w:sz w:val="12"/>
                <w:szCs w:val="12"/>
              </w:rPr>
              <w:t>71 + annexe VII</w:t>
            </w:r>
            <w:r>
              <w:rPr>
                <w:rFonts w:ascii="Times New Roman" w:hAnsi="Times New Roman"/>
                <w:b/>
                <w:noProof/>
                <w:sz w:val="12"/>
                <w:szCs w:val="12"/>
              </w:rPr>
              <w:br/>
              <w:t xml:space="preserve"> (art. 8)</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b/>
                <w:noProof/>
                <w:sz w:val="16"/>
                <w:szCs w:val="16"/>
              </w:rPr>
              <w:t>Lieu d’origine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3" w:after="0" w:line="254" w:lineRule="auto"/>
              <w:ind w:right="30"/>
              <w:jc w:val="center"/>
              <w:rPr>
                <w:rFonts w:ascii="Times New Roman" w:eastAsia="Times New Roman" w:hAnsi="Times New Roman" w:cs="Times New Roman"/>
                <w:noProof/>
                <w:sz w:val="12"/>
                <w:szCs w:val="12"/>
              </w:rPr>
            </w:pPr>
            <w:r>
              <w:rPr>
                <w:rFonts w:ascii="Times New Roman" w:hAnsi="Times New Roman"/>
                <w:noProof/>
                <w:sz w:val="12"/>
              </w:rPr>
              <w:t>Décision portant création des dispositions générales d’exécution de l’article 7, paragraphe 4, de l’annexe VII relatif au lieu d’origine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379"/>
        </w:trPr>
        <w:tc>
          <w:tcPr>
            <w:tcW w:w="1232"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45" w:after="0" w:line="240" w:lineRule="auto"/>
              <w:jc w:val="center"/>
              <w:rPr>
                <w:rFonts w:ascii="Times New Roman" w:eastAsia="Calibri" w:hAnsi="Times New Roman" w:cs="Times New Roman"/>
                <w:b/>
                <w:noProof/>
                <w:spacing w:val="4"/>
                <w:sz w:val="12"/>
                <w:szCs w:val="12"/>
              </w:rPr>
            </w:pPr>
            <w:r>
              <w:rPr>
                <w:rFonts w:ascii="Times New Roman" w:hAnsi="Times New Roman"/>
                <w:b/>
                <w:noProof/>
                <w:sz w:val="12"/>
                <w:szCs w:val="12"/>
              </w:rPr>
              <w:t>71 + annexe VII</w:t>
            </w:r>
            <w:r>
              <w:rPr>
                <w:rFonts w:ascii="Times New Roman" w:hAnsi="Times New Roman"/>
                <w:b/>
                <w:noProof/>
                <w:sz w:val="12"/>
                <w:szCs w:val="12"/>
              </w:rPr>
              <w:br/>
              <w:t xml:space="preserve"> (art. 9)</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b/>
                <w:noProof/>
                <w:sz w:val="16"/>
                <w:szCs w:val="16"/>
              </w:rPr>
              <w:t>Frais de déménagement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3" w:after="0" w:line="254" w:lineRule="auto"/>
              <w:ind w:right="162"/>
              <w:jc w:val="center"/>
              <w:rPr>
                <w:rFonts w:ascii="Times New Roman" w:eastAsia="Times New Roman" w:hAnsi="Times New Roman" w:cs="Times New Roman"/>
                <w:noProof/>
                <w:sz w:val="12"/>
                <w:szCs w:val="12"/>
              </w:rPr>
            </w:pPr>
            <w:r>
              <w:rPr>
                <w:rFonts w:ascii="Times New Roman" w:hAnsi="Times New Roman"/>
                <w:noProof/>
                <w:sz w:val="12"/>
              </w:rPr>
              <w:t>Décision 53 portant adoption des dispositions générales d’exécution relatives aux frais de déménagement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456"/>
        </w:trPr>
        <w:tc>
          <w:tcPr>
            <w:tcW w:w="1232"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45" w:after="0" w:line="240" w:lineRule="auto"/>
              <w:jc w:val="center"/>
              <w:rPr>
                <w:rFonts w:ascii="Times New Roman" w:eastAsia="Calibri" w:hAnsi="Times New Roman" w:cs="Times New Roman"/>
                <w:b/>
                <w:noProof/>
                <w:spacing w:val="4"/>
                <w:sz w:val="12"/>
                <w:szCs w:val="12"/>
              </w:rPr>
            </w:pPr>
            <w:r>
              <w:rPr>
                <w:rFonts w:ascii="Times New Roman" w:hAnsi="Times New Roman"/>
                <w:b/>
                <w:noProof/>
                <w:sz w:val="12"/>
                <w:szCs w:val="12"/>
              </w:rPr>
              <w:t xml:space="preserve">71 + annexe VII </w:t>
            </w:r>
            <w:r>
              <w:rPr>
                <w:rFonts w:ascii="Times New Roman" w:hAnsi="Times New Roman"/>
                <w:b/>
                <w:noProof/>
                <w:sz w:val="12"/>
                <w:szCs w:val="12"/>
              </w:rPr>
              <w:br/>
              <w:t>(art. 11 à 13 </w:t>
            </w:r>
            <w:r>
              <w:rPr>
                <w:rFonts w:ascii="Times New Roman" w:hAnsi="Times New Roman"/>
                <w:b/>
                <w:i/>
                <w:iCs/>
                <w:noProof/>
                <w:sz w:val="12"/>
                <w:szCs w:val="12"/>
              </w:rPr>
              <w:t>bis</w:t>
            </w:r>
            <w:r>
              <w:rPr>
                <w:rFonts w:ascii="Times New Roman" w:hAnsi="Times New Roman"/>
                <w:b/>
                <w:noProof/>
                <w:sz w:val="12"/>
                <w:szCs w:val="12"/>
              </w:rPr>
              <w:t>)</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b/>
                <w:noProof/>
                <w:sz w:val="16"/>
                <w:szCs w:val="16"/>
              </w:rPr>
              <w:t>Frais de mission et de déplacement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1" w:after="0" w:line="254" w:lineRule="auto"/>
              <w:ind w:right="233"/>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portant adoption du guide des missions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9.12.2004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BE5F1" w:themeFill="accent1" w:themeFillTint="33"/>
            <w:vAlign w:val="center"/>
          </w:tcPr>
          <w:p>
            <w:pPr>
              <w:widowControl w:val="0"/>
              <w:spacing w:before="73"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annexe VIII – Pensions et allocation d’invalidité</w:t>
            </w:r>
          </w:p>
        </w:tc>
      </w:tr>
      <w:tr>
        <w:trPr>
          <w:trHeight w:hRule="exact" w:val="643"/>
        </w:trPr>
        <w:tc>
          <w:tcPr>
            <w:tcW w:w="1232"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77 + annexe XIII (art. 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Calcul des droits à pension</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8" w:after="0" w:line="254" w:lineRule="auto"/>
              <w:ind w:right="138"/>
              <w:jc w:val="center"/>
              <w:rPr>
                <w:rFonts w:ascii="Times New Roman" w:eastAsia="Times New Roman" w:hAnsi="Times New Roman" w:cs="Times New Roman"/>
                <w:noProof/>
                <w:sz w:val="12"/>
                <w:szCs w:val="12"/>
              </w:rPr>
            </w:pPr>
            <w:r>
              <w:rPr>
                <w:rFonts w:ascii="Times New Roman" w:hAnsi="Times New Roman"/>
                <w:noProof/>
                <w:sz w:val="12"/>
              </w:rPr>
              <w:t>Dispositions générales d’exécution de l’article 4 de l’annexe VIII relatif au calcul des droits à pension pour la période de travail précédant l’entrée en service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106"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1.10.2007</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643"/>
        </w:trPr>
        <w:tc>
          <w:tcPr>
            <w:tcW w:w="1232"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after="0" w:line="258" w:lineRule="auto"/>
              <w:ind w:right="57"/>
              <w:jc w:val="center"/>
              <w:rPr>
                <w:rFonts w:ascii="Times New Roman" w:eastAsia="Times New Roman" w:hAnsi="Times New Roman" w:cs="Times New Roman"/>
                <w:noProof/>
                <w:sz w:val="12"/>
                <w:szCs w:val="12"/>
              </w:rPr>
            </w:pPr>
            <w:r>
              <w:rPr>
                <w:rFonts w:ascii="Times New Roman" w:hAnsi="Times New Roman"/>
                <w:b/>
                <w:noProof/>
                <w:sz w:val="12"/>
              </w:rPr>
              <w:t xml:space="preserve">77 + annexe VIII </w:t>
            </w:r>
            <w:r>
              <w:rPr>
                <w:rFonts w:ascii="Times New Roman" w:hAnsi="Times New Roman"/>
                <w:b/>
                <w:noProof/>
                <w:sz w:val="12"/>
              </w:rPr>
              <w:br/>
              <w:t>(art. 11 et 12)</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Transfert des droits à pension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100" w:after="0" w:line="254" w:lineRule="auto"/>
              <w:ind w:right="77"/>
              <w:jc w:val="center"/>
              <w:rPr>
                <w:rFonts w:ascii="Times New Roman" w:eastAsia="Times New Roman" w:hAnsi="Times New Roman" w:cs="Times New Roman"/>
                <w:noProof/>
                <w:sz w:val="12"/>
                <w:szCs w:val="12"/>
              </w:rPr>
            </w:pPr>
            <w:r>
              <w:rPr>
                <w:rFonts w:ascii="Times New Roman" w:hAnsi="Times New Roman"/>
                <w:noProof/>
                <w:sz w:val="12"/>
              </w:rPr>
              <w:t>Décision 36 </w:t>
            </w:r>
            <w:r>
              <w:rPr>
                <w:rFonts w:ascii="Times New Roman" w:hAnsi="Times New Roman"/>
                <w:i/>
                <w:iCs/>
                <w:noProof/>
                <w:sz w:val="12"/>
              </w:rPr>
              <w:t>bis</w:t>
            </w:r>
            <w:r>
              <w:rPr>
                <w:rFonts w:ascii="Times New Roman" w:hAnsi="Times New Roman"/>
                <w:noProof/>
                <w:sz w:val="12"/>
              </w:rPr>
              <w:t xml:space="preserve"> portant adoption des dispositions générales d’exécution des articles 11 et 12 de l’annexe VIII relatifs au transfert de droits à pension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16.2.2012</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379"/>
        </w:trPr>
        <w:tc>
          <w:tcPr>
            <w:tcW w:w="11192" w:type="dxa"/>
            <w:gridSpan w:val="6"/>
            <w:tcBorders>
              <w:top w:val="single" w:sz="5" w:space="0" w:color="000000"/>
              <w:left w:val="single" w:sz="4" w:space="0" w:color="000000"/>
              <w:bottom w:val="single" w:sz="5" w:space="0" w:color="000000"/>
              <w:right w:val="single" w:sz="7" w:space="0" w:color="000000"/>
            </w:tcBorders>
            <w:shd w:val="clear" w:color="auto" w:fill="DBE5F1" w:themeFill="accent1" w:themeFillTint="33"/>
            <w:vAlign w:val="center"/>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b/>
                <w:noProof/>
                <w:sz w:val="25"/>
                <w:szCs w:val="25"/>
              </w:rPr>
              <w:t>Titre VI – Du régime disciplinaire</w:t>
            </w:r>
          </w:p>
        </w:tc>
      </w:tr>
      <w:tr>
        <w:trPr>
          <w:trHeight w:hRule="exact" w:val="714"/>
        </w:trPr>
        <w:tc>
          <w:tcPr>
            <w:tcW w:w="1232" w:type="dxa"/>
            <w:tcBorders>
              <w:top w:val="single" w:sz="5" w:space="0" w:color="000000"/>
              <w:left w:val="single" w:sz="4" w:space="0" w:color="000000"/>
              <w:bottom w:val="single" w:sz="6"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86 + annexe IX</w:t>
            </w:r>
          </w:p>
        </w:tc>
        <w:tc>
          <w:tcPr>
            <w:tcW w:w="2722"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before="39" w:after="0" w:line="256" w:lineRule="auto"/>
              <w:ind w:right="339"/>
              <w:jc w:val="center"/>
              <w:rPr>
                <w:rFonts w:ascii="Times New Roman" w:eastAsia="Times New Roman" w:hAnsi="Times New Roman" w:cs="Times New Roman"/>
                <w:noProof/>
                <w:sz w:val="16"/>
                <w:szCs w:val="16"/>
              </w:rPr>
            </w:pPr>
            <w:r>
              <w:rPr>
                <w:rFonts w:ascii="Times New Roman" w:hAnsi="Times New Roman"/>
                <w:b/>
                <w:noProof/>
                <w:sz w:val="16"/>
              </w:rPr>
              <w:t>Procédures disciplinaires et enquêtes administratives</w:t>
            </w:r>
          </w:p>
        </w:tc>
        <w:tc>
          <w:tcPr>
            <w:tcW w:w="3230"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before="83" w:after="0" w:line="254" w:lineRule="auto"/>
              <w:ind w:right="26"/>
              <w:jc w:val="center"/>
              <w:rPr>
                <w:rFonts w:ascii="Times New Roman" w:eastAsia="Times New Roman" w:hAnsi="Times New Roman" w:cs="Times New Roman"/>
                <w:noProof/>
                <w:sz w:val="12"/>
                <w:szCs w:val="12"/>
              </w:rPr>
            </w:pPr>
            <w:r>
              <w:rPr>
                <w:rFonts w:ascii="Times New Roman" w:hAnsi="Times New Roman"/>
                <w:noProof/>
                <w:sz w:val="12"/>
              </w:rPr>
              <w:t>Décision du CEPD portant adoption de dispositions d’exécution concernant la conduite des enquêtes administratives et des procédures disciplinaires</w:t>
            </w:r>
          </w:p>
        </w:tc>
        <w:tc>
          <w:tcPr>
            <w:tcW w:w="1409"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tcBorders>
              <w:top w:val="single" w:sz="5" w:space="0" w:color="000000"/>
              <w:left w:val="single" w:sz="3" w:space="0" w:color="000000"/>
              <w:bottom w:val="single" w:sz="6"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5" w:space="0" w:color="000000"/>
              <w:left w:val="single" w:sz="3" w:space="0" w:color="000000"/>
              <w:bottom w:val="single" w:sz="6"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r>
        <w:trPr>
          <w:trHeight w:hRule="exact" w:val="774"/>
        </w:trPr>
        <w:tc>
          <w:tcPr>
            <w:tcW w:w="1232" w:type="dxa"/>
            <w:vMerge w:val="restart"/>
            <w:tcBorders>
              <w:top w:val="single" w:sz="6" w:space="0" w:color="000000"/>
              <w:left w:val="single" w:sz="4" w:space="0" w:color="000000"/>
              <w:right w:val="single" w:sz="4" w:space="0" w:color="000000"/>
            </w:tcBorders>
            <w:shd w:val="clear" w:color="auto" w:fill="auto"/>
            <w:vAlign w:val="center"/>
          </w:tcPr>
          <w:p>
            <w:pPr>
              <w:widowControl w:val="0"/>
              <w:spacing w:before="11" w:after="0" w:line="240" w:lineRule="auto"/>
              <w:jc w:val="center"/>
              <w:rPr>
                <w:rFonts w:ascii="Times New Roman" w:eastAsia="Times New Roman" w:hAnsi="Times New Roman" w:cs="Times New Roman"/>
                <w:noProof/>
                <w:sz w:val="13"/>
                <w:szCs w:val="13"/>
              </w:rPr>
            </w:pPr>
            <w:r>
              <w:rPr>
                <w:rFonts w:ascii="Times New Roman" w:hAnsi="Times New Roman"/>
                <w:noProof/>
                <w:sz w:val="12"/>
                <w:szCs w:val="12"/>
              </w:rPr>
              <w:t>86 + annexe IX</w:t>
            </w:r>
          </w:p>
        </w:tc>
        <w:tc>
          <w:tcPr>
            <w:tcW w:w="2722" w:type="dxa"/>
            <w:vMerge w:val="restart"/>
            <w:tcBorders>
              <w:top w:val="single" w:sz="6" w:space="0" w:color="000000"/>
              <w:left w:val="single" w:sz="4" w:space="0" w:color="000000"/>
              <w:right w:val="single" w:sz="4" w:space="0" w:color="000000"/>
            </w:tcBorders>
            <w:shd w:val="clear" w:color="auto" w:fill="D99594" w:themeFill="accent2" w:themeFillTint="99"/>
            <w:vAlign w:val="center"/>
          </w:tcPr>
          <w:p>
            <w:pPr>
              <w:widowControl w:val="0"/>
              <w:spacing w:before="39" w:after="0" w:line="256" w:lineRule="auto"/>
              <w:ind w:right="339"/>
              <w:jc w:val="center"/>
              <w:rPr>
                <w:rFonts w:ascii="Times New Roman" w:eastAsia="Calibri" w:hAnsi="Times New Roman" w:cs="Times New Roman"/>
                <w:b/>
                <w:noProof/>
                <w:spacing w:val="-1"/>
                <w:sz w:val="16"/>
              </w:rPr>
            </w:pPr>
            <w:r>
              <w:rPr>
                <w:rFonts w:ascii="Times New Roman" w:hAnsi="Times New Roman"/>
                <w:b/>
                <w:noProof/>
                <w:sz w:val="16"/>
              </w:rPr>
              <w:t>Lutte contre la fraude, la corruption et toute autre activité illégale</w:t>
            </w:r>
          </w:p>
        </w:tc>
        <w:tc>
          <w:tcPr>
            <w:tcW w:w="323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before="83" w:after="0" w:line="254" w:lineRule="auto"/>
              <w:ind w:right="26"/>
              <w:jc w:val="center"/>
              <w:rPr>
                <w:rFonts w:ascii="Times New Roman" w:eastAsia="Calibri" w:hAnsi="Times New Roman" w:cs="Times New Roman"/>
                <w:noProof/>
                <w:sz w:val="12"/>
              </w:rPr>
            </w:pPr>
            <w:r>
              <w:rPr>
                <w:rFonts w:ascii="Times New Roman" w:hAnsi="Times New Roman"/>
                <w:noProof/>
                <w:sz w:val="12"/>
              </w:rPr>
              <w:t>Décision relative aux conditions et modalités des enquêtes internes en matière de lutte contre la fraude, la corruption et toute activité illégale préjudiciable aux intérêts de l’Union</w:t>
            </w:r>
          </w:p>
        </w:tc>
        <w:tc>
          <w:tcPr>
            <w:tcW w:w="1409"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before="6" w:after="0" w:line="240" w:lineRule="auto"/>
              <w:jc w:val="center"/>
              <w:rPr>
                <w:rFonts w:ascii="Times New Roman" w:eastAsia="Times New Roman" w:hAnsi="Times New Roman" w:cs="Times New Roman"/>
                <w:noProof/>
                <w:sz w:val="13"/>
                <w:szCs w:val="13"/>
              </w:rPr>
            </w:pPr>
            <w:r>
              <w:rPr>
                <w:rFonts w:ascii="Times New Roman" w:hAnsi="Times New Roman"/>
                <w:noProof/>
                <w:sz w:val="13"/>
                <w:szCs w:val="13"/>
              </w:rPr>
              <w:t>12.7.2007</w:t>
            </w:r>
          </w:p>
        </w:tc>
        <w:tc>
          <w:tcPr>
            <w:tcW w:w="1800" w:type="dxa"/>
            <w:tcBorders>
              <w:top w:val="single" w:sz="6" w:space="0" w:color="000000"/>
              <w:left w:val="single" w:sz="4" w:space="0" w:color="000000"/>
              <w:bottom w:val="single" w:sz="6" w:space="0" w:color="000000"/>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rPr>
            </w:pPr>
            <w:r>
              <w:rPr>
                <w:rFonts w:ascii="Times New Roman" w:hAnsi="Times New Roman"/>
                <w:noProof/>
                <w:sz w:val="13"/>
                <w:szCs w:val="13"/>
              </w:rPr>
              <w:t>24.9.2019</w:t>
            </w:r>
          </w:p>
        </w:tc>
        <w:tc>
          <w:tcPr>
            <w:tcW w:w="799" w:type="dxa"/>
            <w:vMerge w:val="restart"/>
            <w:tcBorders>
              <w:top w:val="single" w:sz="6" w:space="0" w:color="000000"/>
              <w:left w:val="single" w:sz="4" w:space="0" w:color="000000"/>
              <w:right w:val="single" w:sz="8"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r>
        <w:trPr>
          <w:trHeight w:hRule="exact" w:val="774"/>
        </w:trPr>
        <w:tc>
          <w:tcPr>
            <w:tcW w:w="1232" w:type="dxa"/>
            <w:vMerge/>
            <w:tcBorders>
              <w:left w:val="single" w:sz="4" w:space="0" w:color="000000"/>
              <w:bottom w:val="single" w:sz="4" w:space="0" w:color="000000"/>
              <w:right w:val="single" w:sz="4" w:space="0" w:color="000000"/>
            </w:tcBorders>
            <w:shd w:val="clear" w:color="auto" w:fill="auto"/>
            <w:vAlign w:val="center"/>
          </w:tcPr>
          <w:p>
            <w:pPr>
              <w:widowControl w:val="0"/>
              <w:spacing w:before="11" w:after="0" w:line="240" w:lineRule="auto"/>
              <w:jc w:val="center"/>
              <w:rPr>
                <w:rFonts w:ascii="Times New Roman" w:eastAsia="Calibri" w:hAnsi="Times New Roman" w:cs="Times New Roman"/>
                <w:noProof/>
                <w:sz w:val="12"/>
                <w:szCs w:val="12"/>
              </w:rPr>
            </w:pPr>
          </w:p>
        </w:tc>
        <w:tc>
          <w:tcPr>
            <w:tcW w:w="2722" w:type="dxa"/>
            <w:vMerge/>
            <w:tcBorders>
              <w:left w:val="single" w:sz="4" w:space="0" w:color="000000"/>
              <w:bottom w:val="single" w:sz="4" w:space="0" w:color="000000"/>
              <w:right w:val="single" w:sz="4" w:space="0" w:color="000000"/>
            </w:tcBorders>
            <w:shd w:val="clear" w:color="auto" w:fill="D99594" w:themeFill="accent2" w:themeFillTint="99"/>
            <w:vAlign w:val="center"/>
          </w:tcPr>
          <w:p>
            <w:pPr>
              <w:widowControl w:val="0"/>
              <w:spacing w:before="39" w:after="0" w:line="256" w:lineRule="auto"/>
              <w:ind w:right="339"/>
              <w:jc w:val="center"/>
              <w:rPr>
                <w:rFonts w:ascii="Times New Roman" w:eastAsia="Calibri" w:hAnsi="Times New Roman" w:cs="Times New Roman"/>
                <w:b/>
                <w:noProof/>
                <w:spacing w:val="-1"/>
                <w:sz w:val="16"/>
                <w:lang w:val="en-US"/>
              </w:rPr>
            </w:pPr>
          </w:p>
        </w:tc>
        <w:tc>
          <w:tcPr>
            <w:tcW w:w="3230"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tcPr>
          <w:p>
            <w:pPr>
              <w:widowControl w:val="0"/>
              <w:spacing w:before="83" w:after="0" w:line="254" w:lineRule="auto"/>
              <w:ind w:right="26"/>
              <w:jc w:val="center"/>
              <w:rPr>
                <w:rFonts w:ascii="Times New Roman" w:eastAsia="Calibri" w:hAnsi="Times New Roman" w:cs="Times New Roman"/>
                <w:noProof/>
                <w:sz w:val="12"/>
              </w:rPr>
            </w:pPr>
            <w:r>
              <w:rPr>
                <w:rFonts w:ascii="Times New Roman" w:hAnsi="Times New Roman"/>
                <w:noProof/>
                <w:sz w:val="12"/>
              </w:rPr>
              <w:t>Décision relative aux conditions et modalités des enquêtes internes en matière de lutte contre la fraude, la corruption et toute activité illégale préjudiciable aux intérêts de l’Union</w:t>
            </w:r>
          </w:p>
        </w:tc>
        <w:tc>
          <w:tcPr>
            <w:tcW w:w="1409"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tcPr>
          <w:p>
            <w:pPr>
              <w:widowControl w:val="0"/>
              <w:spacing w:before="6" w:after="0" w:line="240" w:lineRule="auto"/>
              <w:jc w:val="center"/>
              <w:rPr>
                <w:rFonts w:ascii="Times New Roman" w:eastAsia="Times New Roman" w:hAnsi="Times New Roman" w:cs="Times New Roman"/>
                <w:noProof/>
                <w:sz w:val="13"/>
                <w:szCs w:val="13"/>
              </w:rPr>
            </w:pPr>
            <w:r>
              <w:rPr>
                <w:rFonts w:ascii="Times New Roman" w:hAnsi="Times New Roman"/>
                <w:noProof/>
                <w:sz w:val="13"/>
                <w:szCs w:val="13"/>
              </w:rPr>
              <w:t>24.9.2019</w:t>
            </w:r>
          </w:p>
        </w:tc>
        <w:tc>
          <w:tcPr>
            <w:tcW w:w="1800" w:type="dxa"/>
            <w:tcBorders>
              <w:top w:val="single" w:sz="6" w:space="0" w:color="000000"/>
              <w:left w:val="single" w:sz="4" w:space="0" w:color="000000"/>
              <w:bottom w:val="single" w:sz="4" w:space="0" w:color="000000"/>
              <w:right w:val="single" w:sz="4" w:space="0" w:color="000000"/>
            </w:tcBorders>
            <w:shd w:val="clear" w:color="auto" w:fill="D99594" w:themeFill="accent2" w:themeFillTint="99"/>
          </w:tcPr>
          <w:p>
            <w:pPr>
              <w:widowControl w:val="0"/>
              <w:spacing w:after="0" w:line="240" w:lineRule="auto"/>
              <w:jc w:val="center"/>
              <w:rPr>
                <w:rFonts w:ascii="Times New Roman" w:eastAsia="Calibri" w:hAnsi="Times New Roman" w:cs="Times New Roman"/>
                <w:noProof/>
                <w:lang w:val="en-US"/>
              </w:rPr>
            </w:pPr>
          </w:p>
        </w:tc>
        <w:tc>
          <w:tcPr>
            <w:tcW w:w="799" w:type="dxa"/>
            <w:vMerge/>
            <w:tcBorders>
              <w:left w:val="single" w:sz="4" w:space="0" w:color="000000"/>
              <w:bottom w:val="single" w:sz="4" w:space="0" w:color="000000"/>
              <w:right w:val="single" w:sz="8"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r>
    </w:tbl>
    <w:p>
      <w:pPr>
        <w:widowControl w:val="0"/>
        <w:spacing w:after="0" w:line="240" w:lineRule="auto"/>
        <w:jc w:val="center"/>
        <w:rPr>
          <w:rFonts w:ascii="Times New Roman" w:eastAsia="Times New Roman" w:hAnsi="Times New Roman" w:cs="Times New Roman"/>
          <w:noProof/>
          <w:lang w:val="en-US"/>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355"/>
        </w:trPr>
        <w:tc>
          <w:tcPr>
            <w:tcW w:w="11192" w:type="dxa"/>
            <w:gridSpan w:val="6"/>
            <w:tcBorders>
              <w:top w:val="single" w:sz="5" w:space="0" w:color="000000"/>
              <w:left w:val="single" w:sz="4" w:space="0" w:color="000000"/>
              <w:bottom w:val="single" w:sz="5" w:space="0" w:color="000000"/>
              <w:right w:val="single" w:sz="7" w:space="0" w:color="000000"/>
            </w:tcBorders>
            <w:shd w:val="clear" w:color="auto" w:fill="DBE5F1" w:themeFill="accent1" w:themeFillTint="33"/>
            <w:vAlign w:val="center"/>
          </w:tcPr>
          <w:p>
            <w:pPr>
              <w:widowControl w:val="0"/>
              <w:spacing w:before="34" w:after="0" w:line="240" w:lineRule="auto"/>
              <w:ind w:right="797"/>
              <w:jc w:val="center"/>
              <w:rPr>
                <w:rFonts w:ascii="Times New Roman" w:eastAsia="Times New Roman" w:hAnsi="Times New Roman" w:cs="Times New Roman"/>
                <w:noProof/>
                <w:sz w:val="25"/>
                <w:szCs w:val="25"/>
              </w:rPr>
            </w:pPr>
            <w:r>
              <w:rPr>
                <w:rFonts w:ascii="Times New Roman" w:hAnsi="Times New Roman"/>
                <w:b/>
                <w:noProof/>
                <w:sz w:val="25"/>
                <w:szCs w:val="25"/>
              </w:rPr>
              <w:t xml:space="preserve">            Titre VII – Des voies de recours</w:t>
            </w:r>
          </w:p>
        </w:tc>
      </w:tr>
      <w:tr>
        <w:trPr>
          <w:trHeight w:hRule="exact" w:val="467"/>
        </w:trPr>
        <w:tc>
          <w:tcPr>
            <w:tcW w:w="1232"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90 à 91</w:t>
            </w:r>
          </w:p>
        </w:tc>
        <w:tc>
          <w:tcPr>
            <w:tcW w:w="2722"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94"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Réclamations et recours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40" w:after="0" w:line="240" w:lineRule="auto"/>
              <w:jc w:val="center"/>
              <w:rPr>
                <w:rFonts w:ascii="Times New Roman" w:eastAsia="Times New Roman" w:hAnsi="Times New Roman" w:cs="Times New Roman"/>
                <w:noProof/>
                <w:sz w:val="12"/>
                <w:szCs w:val="12"/>
              </w:rPr>
            </w:pPr>
            <w:r>
              <w:rPr>
                <w:rFonts w:ascii="Times New Roman" w:hAnsi="Times New Roman"/>
                <w:noProof/>
                <w:sz w:val="12"/>
              </w:rPr>
              <w:t xml:space="preserve">Décision portant adoption des mesures d’exécution relatives aux </w:t>
            </w:r>
            <w:r>
              <w:rPr>
                <w:rFonts w:ascii="Times New Roman" w:hAnsi="Times New Roman"/>
                <w:noProof/>
                <w:sz w:val="12"/>
              </w:rPr>
              <w:br/>
              <w:t>articles 90 et 91</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00" w:lineRule="atLeast"/>
        <w:rPr>
          <w:rFonts w:ascii="Times New Roman" w:eastAsia="Times New Roman" w:hAnsi="Times New Roman" w:cs="Times New Roman"/>
          <w:noProof/>
          <w:sz w:val="20"/>
          <w:szCs w:val="20"/>
          <w:lang w:val="en-US"/>
        </w:rPr>
      </w:pPr>
    </w:p>
    <w:p>
      <w:pPr>
        <w:widowControl w:val="0"/>
        <w:spacing w:after="0" w:line="240" w:lineRule="auto"/>
        <w:rPr>
          <w:rFonts w:ascii="Times New Roman" w:eastAsia="Times New Roman" w:hAnsi="Times New Roman" w:cs="Times New Roman"/>
          <w:noProof/>
          <w:lang w:val="en-US"/>
        </w:rPr>
      </w:pPr>
    </w:p>
    <w:tbl>
      <w:tblPr>
        <w:tblW w:w="11192" w:type="dxa"/>
        <w:tblInd w:w="97" w:type="dxa"/>
        <w:tblLayout w:type="fixed"/>
        <w:tblCellMar>
          <w:left w:w="0" w:type="dxa"/>
          <w:right w:w="0" w:type="dxa"/>
        </w:tblCellMar>
        <w:tblLook w:val="01E0" w:firstRow="1" w:lastRow="1" w:firstColumn="1" w:lastColumn="1" w:noHBand="0" w:noVBand="0"/>
      </w:tblPr>
      <w:tblGrid>
        <w:gridCol w:w="1232"/>
        <w:gridCol w:w="633"/>
        <w:gridCol w:w="1865"/>
        <w:gridCol w:w="224"/>
        <w:gridCol w:w="1642"/>
        <w:gridCol w:w="1588"/>
        <w:gridCol w:w="277"/>
        <w:gridCol w:w="1132"/>
        <w:gridCol w:w="733"/>
        <w:gridCol w:w="1067"/>
        <w:gridCol w:w="799"/>
      </w:tblGrid>
      <w:tr>
        <w:trPr>
          <w:trHeight w:hRule="exact" w:val="793"/>
        </w:trPr>
        <w:tc>
          <w:tcPr>
            <w:tcW w:w="11192" w:type="dxa"/>
            <w:gridSpan w:val="11"/>
            <w:tcBorders>
              <w:top w:val="single" w:sz="5" w:space="0" w:color="000000"/>
              <w:left w:val="single" w:sz="4" w:space="0" w:color="000000"/>
              <w:bottom w:val="single" w:sz="5" w:space="0" w:color="000000"/>
              <w:right w:val="single" w:sz="5" w:space="0" w:color="000000"/>
            </w:tcBorders>
            <w:shd w:val="clear" w:color="auto" w:fill="B8CCE4" w:themeFill="accent1" w:themeFillTint="66"/>
            <w:vAlign w:val="center"/>
          </w:tcPr>
          <w:p>
            <w:pPr>
              <w:widowControl w:val="0"/>
              <w:spacing w:before="46" w:after="0" w:line="240" w:lineRule="auto"/>
              <w:ind w:right="799"/>
              <w:jc w:val="center"/>
              <w:rPr>
                <w:rFonts w:ascii="Times New Roman" w:eastAsia="Calibri" w:hAnsi="Times New Roman" w:cs="Times New Roman"/>
                <w:b/>
                <w:noProof/>
                <w:spacing w:val="-1"/>
                <w:sz w:val="25"/>
                <w:szCs w:val="25"/>
              </w:rPr>
            </w:pPr>
            <w:r>
              <w:rPr>
                <w:rFonts w:ascii="Times New Roman" w:hAnsi="Times New Roman"/>
                <w:b/>
                <w:noProof/>
                <w:sz w:val="42"/>
              </w:rPr>
              <w:t xml:space="preserve">          Régime applicable aux autres agents</w:t>
            </w:r>
          </w:p>
        </w:tc>
      </w:tr>
      <w:tr>
        <w:trPr>
          <w:trHeight w:hRule="exact" w:val="421"/>
        </w:trPr>
        <w:tc>
          <w:tcPr>
            <w:tcW w:w="1865" w:type="dxa"/>
            <w:gridSpan w:val="2"/>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6" w:after="0" w:line="240" w:lineRule="auto"/>
              <w:jc w:val="center"/>
              <w:rPr>
                <w:rFonts w:ascii="Times New Roman" w:eastAsia="Calibri" w:hAnsi="Times New Roman" w:cs="Times New Roman"/>
                <w:b/>
                <w:noProof/>
                <w:sz w:val="17"/>
              </w:rPr>
            </w:pPr>
            <w:r>
              <w:rPr>
                <w:rFonts w:ascii="Times New Roman" w:hAnsi="Times New Roman"/>
                <w:b/>
                <w:noProof/>
                <w:sz w:val="17"/>
              </w:rPr>
              <w:t>Article</w:t>
            </w:r>
          </w:p>
        </w:tc>
        <w:tc>
          <w:tcPr>
            <w:tcW w:w="1865" w:type="dxa"/>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6" w:after="0" w:line="240" w:lineRule="auto"/>
              <w:jc w:val="center"/>
              <w:rPr>
                <w:rFonts w:ascii="Times New Roman" w:eastAsia="Calibri" w:hAnsi="Times New Roman" w:cs="Times New Roman"/>
                <w:b/>
                <w:noProof/>
                <w:sz w:val="17"/>
              </w:rPr>
            </w:pPr>
            <w:r>
              <w:rPr>
                <w:rFonts w:ascii="Times New Roman" w:hAnsi="Times New Roman"/>
                <w:b/>
                <w:noProof/>
                <w:sz w:val="17"/>
              </w:rPr>
              <w:t>Sujet</w:t>
            </w:r>
          </w:p>
        </w:tc>
        <w:tc>
          <w:tcPr>
            <w:tcW w:w="1866" w:type="dxa"/>
            <w:gridSpan w:val="2"/>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6" w:after="0" w:line="240" w:lineRule="auto"/>
              <w:jc w:val="center"/>
              <w:rPr>
                <w:rFonts w:ascii="Times New Roman" w:eastAsia="Calibri" w:hAnsi="Times New Roman" w:cs="Times New Roman"/>
                <w:b/>
                <w:noProof/>
                <w:sz w:val="17"/>
              </w:rPr>
            </w:pPr>
            <w:r>
              <w:rPr>
                <w:rFonts w:ascii="Times New Roman" w:hAnsi="Times New Roman"/>
                <w:b/>
                <w:noProof/>
                <w:sz w:val="17"/>
              </w:rPr>
              <w:t>Règle d’exécution</w:t>
            </w:r>
          </w:p>
        </w:tc>
        <w:tc>
          <w:tcPr>
            <w:tcW w:w="1865" w:type="dxa"/>
            <w:gridSpan w:val="2"/>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6" w:after="0" w:line="240" w:lineRule="auto"/>
              <w:jc w:val="center"/>
              <w:rPr>
                <w:rFonts w:ascii="Times New Roman" w:eastAsia="Calibri" w:hAnsi="Times New Roman" w:cs="Times New Roman"/>
                <w:b/>
                <w:noProof/>
                <w:sz w:val="17"/>
              </w:rPr>
            </w:pPr>
            <w:r>
              <w:rPr>
                <w:rFonts w:ascii="Times New Roman" w:hAnsi="Times New Roman"/>
                <w:b/>
                <w:noProof/>
                <w:sz w:val="17"/>
              </w:rPr>
              <w:t>Entrée en vigueur</w:t>
            </w:r>
          </w:p>
        </w:tc>
        <w:tc>
          <w:tcPr>
            <w:tcW w:w="1865" w:type="dxa"/>
            <w:gridSpan w:val="2"/>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6" w:after="0" w:line="240" w:lineRule="auto"/>
              <w:jc w:val="center"/>
              <w:rPr>
                <w:rFonts w:ascii="Times New Roman" w:eastAsia="Calibri" w:hAnsi="Times New Roman" w:cs="Times New Roman"/>
                <w:b/>
                <w:noProof/>
                <w:sz w:val="17"/>
              </w:rPr>
            </w:pPr>
            <w:r>
              <w:rPr>
                <w:rFonts w:ascii="Times New Roman" w:hAnsi="Times New Roman"/>
                <w:b/>
                <w:noProof/>
                <w:sz w:val="17"/>
              </w:rPr>
              <w:t>Date d’expiration</w:t>
            </w:r>
          </w:p>
        </w:tc>
        <w:tc>
          <w:tcPr>
            <w:tcW w:w="1866" w:type="dxa"/>
            <w:gridSpan w:val="2"/>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6" w:after="0" w:line="240" w:lineRule="auto"/>
              <w:jc w:val="center"/>
              <w:rPr>
                <w:rFonts w:ascii="Times New Roman" w:eastAsia="Calibri" w:hAnsi="Times New Roman" w:cs="Times New Roman"/>
                <w:b/>
                <w:noProof/>
                <w:spacing w:val="-1"/>
                <w:sz w:val="25"/>
                <w:szCs w:val="25"/>
              </w:rPr>
            </w:pPr>
            <w:r>
              <w:rPr>
                <w:rFonts w:ascii="Times New Roman" w:hAnsi="Times New Roman"/>
                <w:b/>
                <w:noProof/>
                <w:sz w:val="17"/>
              </w:rPr>
              <w:t>Comptabilisation</w:t>
            </w:r>
          </w:p>
        </w:tc>
      </w:tr>
      <w:tr>
        <w:trPr>
          <w:trHeight w:hRule="exact" w:val="379"/>
        </w:trPr>
        <w:tc>
          <w:tcPr>
            <w:tcW w:w="11192" w:type="dxa"/>
            <w:gridSpan w:val="11"/>
            <w:tcBorders>
              <w:top w:val="single" w:sz="5" w:space="0" w:color="000000"/>
              <w:left w:val="single" w:sz="4" w:space="0" w:color="000000"/>
              <w:bottom w:val="single" w:sz="5" w:space="0" w:color="000000"/>
              <w:right w:val="single" w:sz="5" w:space="0" w:color="000000"/>
            </w:tcBorders>
            <w:shd w:val="clear" w:color="auto" w:fill="DCE6F1"/>
            <w:vAlign w:val="center"/>
          </w:tcPr>
          <w:p>
            <w:pPr>
              <w:widowControl w:val="0"/>
              <w:spacing w:before="46" w:after="0" w:line="240" w:lineRule="auto"/>
              <w:ind w:right="799"/>
              <w:jc w:val="center"/>
              <w:rPr>
                <w:rFonts w:ascii="Times New Roman" w:eastAsia="Times New Roman" w:hAnsi="Times New Roman" w:cs="Times New Roman"/>
                <w:noProof/>
                <w:sz w:val="25"/>
                <w:szCs w:val="25"/>
              </w:rPr>
            </w:pPr>
            <w:r>
              <w:rPr>
                <w:rFonts w:ascii="Times New Roman" w:hAnsi="Times New Roman"/>
                <w:b/>
                <w:noProof/>
                <w:sz w:val="25"/>
                <w:szCs w:val="25"/>
              </w:rPr>
              <w:t xml:space="preserve">             Titre II – Agents temporaires</w:t>
            </w:r>
          </w:p>
        </w:tc>
      </w:tr>
      <w:tr>
        <w:trPr>
          <w:trHeight w:hRule="exact" w:val="379"/>
        </w:trPr>
        <w:tc>
          <w:tcPr>
            <w:tcW w:w="11192" w:type="dxa"/>
            <w:gridSpan w:val="11"/>
            <w:tcBorders>
              <w:top w:val="single" w:sz="5" w:space="0" w:color="000000"/>
              <w:left w:val="single" w:sz="4" w:space="0" w:color="000000"/>
              <w:bottom w:val="single" w:sz="5" w:space="0" w:color="000000"/>
              <w:right w:val="single" w:sz="5" w:space="0" w:color="000000"/>
            </w:tcBorders>
            <w:shd w:val="clear" w:color="auto" w:fill="DAEEF3"/>
            <w:vAlign w:val="center"/>
          </w:tcPr>
          <w:p>
            <w:pPr>
              <w:widowControl w:val="0"/>
              <w:spacing w:before="73" w:after="0" w:line="240" w:lineRule="auto"/>
              <w:ind w:right="798"/>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Dispositions générales</w:t>
            </w:r>
          </w:p>
        </w:tc>
      </w:tr>
      <w:tr>
        <w:trPr>
          <w:trHeight w:hRule="exact" w:val="571"/>
        </w:trPr>
        <w:tc>
          <w:tcPr>
            <w:tcW w:w="1232"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b/>
                <w:noProof/>
                <w:sz w:val="12"/>
              </w:rPr>
              <w:t>17 + 91</w:t>
            </w:r>
          </w:p>
        </w:tc>
        <w:tc>
          <w:tcPr>
            <w:tcW w:w="2722" w:type="dxa"/>
            <w:gridSpan w:val="3"/>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111"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Congé de maternité et son paiement</w:t>
            </w:r>
          </w:p>
        </w:tc>
        <w:tc>
          <w:tcPr>
            <w:tcW w:w="3230" w:type="dxa"/>
            <w:gridSpan w:val="2"/>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57" w:after="0" w:line="254" w:lineRule="auto"/>
              <w:ind w:right="106"/>
              <w:jc w:val="center"/>
              <w:rPr>
                <w:rFonts w:ascii="Times New Roman" w:eastAsia="Times New Roman" w:hAnsi="Times New Roman" w:cs="Times New Roman"/>
                <w:noProof/>
                <w:sz w:val="12"/>
                <w:szCs w:val="12"/>
              </w:rPr>
            </w:pPr>
            <w:r>
              <w:rPr>
                <w:rFonts w:ascii="Times New Roman" w:hAnsi="Times New Roman"/>
                <w:noProof/>
                <w:sz w:val="12"/>
              </w:rPr>
              <w:t>Décision 51 relative au congé de maternité et à son paiement pour les femmes dont le congé de maternité débute avant la fin de leur contrat</w:t>
            </w:r>
          </w:p>
        </w:tc>
        <w:tc>
          <w:tcPr>
            <w:tcW w:w="1409" w:type="dxa"/>
            <w:gridSpan w:val="2"/>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1.1.2014</w:t>
            </w:r>
          </w:p>
        </w:tc>
        <w:tc>
          <w:tcPr>
            <w:tcW w:w="1800" w:type="dxa"/>
            <w:gridSpan w:val="2"/>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3"/>
                <w:szCs w:val="13"/>
              </w:rPr>
            </w:pPr>
            <w:r>
              <w:rPr>
                <w:rFonts w:ascii="Times New Roman" w:hAnsi="Times New Roman"/>
                <w:b/>
                <w:noProof/>
                <w:sz w:val="16"/>
                <w:szCs w:val="16"/>
              </w:rPr>
              <w:t>1 RE</w:t>
            </w:r>
          </w:p>
        </w:tc>
      </w:tr>
    </w:tbl>
    <w:p>
      <w:pPr>
        <w:widowControl w:val="0"/>
        <w:spacing w:after="0" w:line="240" w:lineRule="auto"/>
        <w:jc w:val="center"/>
        <w:rPr>
          <w:rFonts w:ascii="Times New Roman" w:eastAsia="Times New Roman" w:hAnsi="Times New Roman" w:cs="Times New Roman"/>
          <w:noProof/>
          <w:lang w:val="en-US"/>
        </w:rPr>
      </w:pPr>
    </w:p>
    <w:tbl>
      <w:tblPr>
        <w:tblW w:w="11192" w:type="dxa"/>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6" w:after="0" w:line="240" w:lineRule="auto"/>
              <w:ind w:right="797"/>
              <w:jc w:val="center"/>
              <w:rPr>
                <w:rFonts w:ascii="Times New Roman" w:eastAsia="Times New Roman" w:hAnsi="Times New Roman" w:cs="Times New Roman"/>
                <w:noProof/>
                <w:sz w:val="25"/>
                <w:szCs w:val="25"/>
              </w:rPr>
            </w:pPr>
            <w:r>
              <w:rPr>
                <w:rFonts w:ascii="Times New Roman" w:hAnsi="Times New Roman"/>
                <w:b/>
                <w:noProof/>
                <w:sz w:val="25"/>
                <w:szCs w:val="25"/>
              </w:rPr>
              <w:t xml:space="preserve">           Titre IV – Agents contractuels</w:t>
            </w:r>
          </w:p>
        </w:tc>
      </w:tr>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3" w:after="0" w:line="240" w:lineRule="auto"/>
              <w:ind w:right="798"/>
              <w:jc w:val="center"/>
              <w:rPr>
                <w:rFonts w:ascii="Times New Roman" w:eastAsia="Times New Roman" w:hAnsi="Times New Roman" w:cs="Times New Roman"/>
                <w:noProof/>
                <w:sz w:val="19"/>
                <w:szCs w:val="19"/>
              </w:rPr>
            </w:pPr>
            <w:r>
              <w:rPr>
                <w:rFonts w:ascii="Times New Roman" w:hAnsi="Times New Roman"/>
                <w:b/>
                <w:noProof/>
                <w:sz w:val="19"/>
              </w:rPr>
              <w:t xml:space="preserve">            Chapitre 1 – Dispositions générales</w:t>
            </w:r>
          </w:p>
        </w:tc>
      </w:tr>
      <w:tr>
        <w:trPr>
          <w:trHeight w:hRule="exact" w:val="976"/>
        </w:trPr>
        <w:tc>
          <w:tcPr>
            <w:tcW w:w="1232"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b/>
                <w:noProof/>
                <w:sz w:val="12"/>
              </w:rPr>
              <w:t>79, paragraphe 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3"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Recours aux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54" w:lineRule="auto"/>
              <w:ind w:right="34"/>
              <w:jc w:val="center"/>
              <w:rPr>
                <w:rFonts w:ascii="Times New Roman" w:eastAsia="Times New Roman" w:hAnsi="Times New Roman" w:cs="Times New Roman"/>
                <w:noProof/>
                <w:sz w:val="12"/>
                <w:szCs w:val="12"/>
              </w:rPr>
            </w:pPr>
            <w:r>
              <w:rPr>
                <w:rFonts w:ascii="Times New Roman" w:hAnsi="Times New Roman"/>
                <w:noProof/>
                <w:sz w:val="12"/>
              </w:rPr>
              <w:t>Décision 48 portant dispositions générales d’exécution de l’article 79, paragraphe 2, du RAA relatif aux conditions d’engagement des agents contractuels visés aux articles 3 </w:t>
            </w:r>
            <w:r>
              <w:rPr>
                <w:rFonts w:ascii="Times New Roman" w:hAnsi="Times New Roman"/>
                <w:i/>
                <w:iCs/>
                <w:noProof/>
                <w:sz w:val="12"/>
              </w:rPr>
              <w:t>bis</w:t>
            </w:r>
            <w:r>
              <w:rPr>
                <w:rFonts w:ascii="Times New Roman" w:hAnsi="Times New Roman"/>
                <w:noProof/>
                <w:sz w:val="12"/>
              </w:rPr>
              <w:t xml:space="preserve"> et 3 </w:t>
            </w:r>
            <w:r>
              <w:rPr>
                <w:rFonts w:ascii="Times New Roman" w:hAnsi="Times New Roman"/>
                <w:i/>
                <w:iCs/>
                <w:noProof/>
                <w:sz w:val="12"/>
              </w:rPr>
              <w:t>ter</w:t>
            </w:r>
            <w:r>
              <w:rPr>
                <w:rFonts w:ascii="Times New Roman" w:hAnsi="Times New Roman"/>
                <w:noProof/>
                <w:sz w:val="12"/>
              </w:rPr>
              <w:t xml:space="preserve"> (modifiée par la décision 56 du 1</w:t>
            </w:r>
            <w:r>
              <w:rPr>
                <w:rFonts w:ascii="Times New Roman" w:hAnsi="Times New Roman"/>
                <w:noProof/>
                <w:sz w:val="12"/>
                <w:vertAlign w:val="superscript"/>
              </w:rPr>
              <w:t>er</w:t>
            </w:r>
            <w:r>
              <w:rPr>
                <w:rFonts w:ascii="Times New Roman" w:hAnsi="Times New Roman"/>
                <w:noProof/>
                <w:sz w:val="12"/>
              </w:rPr>
              <w:t> janvier 2014 portant dispositions générales d’exécution relatives aux conditions d’engagement des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16.2.2012</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lang w:val="en-US"/>
              </w:rPr>
            </w:pPr>
          </w:p>
        </w:tc>
        <w:tc>
          <w:tcPr>
            <w:tcW w:w="799"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DGE</w:t>
            </w:r>
          </w:p>
        </w:tc>
      </w:tr>
    </w:tbl>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p>
      <w:pPr>
        <w:widowControl w:val="0"/>
        <w:spacing w:after="0" w:line="240" w:lineRule="auto"/>
        <w:jc w:val="center"/>
        <w:rPr>
          <w:rFonts w:ascii="Times New Roman" w:eastAsia="Times New Roman" w:hAnsi="Times New Roman" w:cs="Times New Roman"/>
          <w:noProof/>
          <w:sz w:val="20"/>
          <w:szCs w:val="20"/>
          <w:lang w:val="en-US"/>
        </w:rPr>
      </w:pPr>
    </w:p>
    <w:tbl>
      <w:tblPr>
        <w:tblW w:w="11192" w:type="dxa"/>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485"/>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26" w:after="0" w:line="240" w:lineRule="auto"/>
              <w:jc w:val="center"/>
              <w:rPr>
                <w:rFonts w:ascii="Times New Roman" w:eastAsia="Times New Roman" w:hAnsi="Times New Roman" w:cs="Times New Roman"/>
                <w:noProof/>
                <w:sz w:val="19"/>
                <w:szCs w:val="19"/>
              </w:rPr>
            </w:pPr>
            <w:r>
              <w:rPr>
                <w:rFonts w:ascii="Times New Roman" w:hAnsi="Times New Roman"/>
                <w:b/>
                <w:noProof/>
                <w:sz w:val="19"/>
              </w:rPr>
              <w:t>Chapitre 3 – Conditions d’engagement</w:t>
            </w:r>
          </w:p>
        </w:tc>
      </w:tr>
      <w:tr>
        <w:trPr>
          <w:trHeight w:hRule="exact" w:val="953"/>
        </w:trPr>
        <w:tc>
          <w:tcPr>
            <w:tcW w:w="1232"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82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6" w:lineRule="auto"/>
              <w:ind w:right="52"/>
              <w:jc w:val="center"/>
              <w:rPr>
                <w:rFonts w:ascii="Times New Roman" w:eastAsia="Times New Roman" w:hAnsi="Times New Roman" w:cs="Times New Roman"/>
                <w:noProof/>
                <w:sz w:val="16"/>
                <w:szCs w:val="16"/>
              </w:rPr>
            </w:pPr>
            <w:r>
              <w:rPr>
                <w:rFonts w:ascii="Times New Roman" w:hAnsi="Times New Roman"/>
                <w:b/>
                <w:noProof/>
                <w:sz w:val="16"/>
              </w:rPr>
              <w:t>Procédures de recrutement des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54" w:lineRule="auto"/>
              <w:ind w:right="34"/>
              <w:jc w:val="center"/>
              <w:rPr>
                <w:rFonts w:ascii="Times New Roman" w:eastAsia="Times New Roman" w:hAnsi="Times New Roman" w:cs="Times New Roman"/>
                <w:noProof/>
                <w:sz w:val="12"/>
                <w:szCs w:val="12"/>
              </w:rPr>
            </w:pPr>
            <w:r>
              <w:rPr>
                <w:rFonts w:ascii="Times New Roman" w:hAnsi="Times New Roman"/>
                <w:noProof/>
                <w:sz w:val="12"/>
              </w:rPr>
              <w:t>Décision 48 portant dispositions générales d’exécution de l’article 79, paragraphe 2, du RAA relatif aux conditions d’engagement des agents contractuels visés aux articles 3 </w:t>
            </w:r>
            <w:r>
              <w:rPr>
                <w:rFonts w:ascii="Times New Roman" w:hAnsi="Times New Roman"/>
                <w:i/>
                <w:iCs/>
                <w:noProof/>
                <w:sz w:val="12"/>
              </w:rPr>
              <w:t>bis</w:t>
            </w:r>
            <w:r>
              <w:rPr>
                <w:rFonts w:ascii="Times New Roman" w:hAnsi="Times New Roman"/>
                <w:noProof/>
                <w:sz w:val="12"/>
              </w:rPr>
              <w:t xml:space="preserve"> et 3 </w:t>
            </w:r>
            <w:r>
              <w:rPr>
                <w:rFonts w:ascii="Times New Roman" w:hAnsi="Times New Roman"/>
                <w:i/>
                <w:iCs/>
                <w:noProof/>
                <w:sz w:val="12"/>
              </w:rPr>
              <w:t>ter</w:t>
            </w:r>
            <w:r>
              <w:rPr>
                <w:rFonts w:ascii="Times New Roman" w:hAnsi="Times New Roman"/>
                <w:noProof/>
                <w:sz w:val="12"/>
              </w:rPr>
              <w:t xml:space="preserve"> (modifiée par la décision 56 du 1</w:t>
            </w:r>
            <w:r>
              <w:rPr>
                <w:rFonts w:ascii="Times New Roman" w:hAnsi="Times New Roman"/>
                <w:noProof/>
                <w:sz w:val="12"/>
                <w:vertAlign w:val="superscript"/>
              </w:rPr>
              <w:t>er</w:t>
            </w:r>
            <w:r>
              <w:rPr>
                <w:rFonts w:ascii="Times New Roman" w:hAnsi="Times New Roman"/>
                <w:noProof/>
                <w:sz w:val="12"/>
              </w:rPr>
              <w:t> janvier 2014 portant dispositions générales d’exécution relatives aux conditions d’engagement des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16.2.2012</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c>
          <w:tcPr>
            <w:tcW w:w="799"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ind w:right="182"/>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r>
        <w:trPr>
          <w:trHeight w:hRule="exact" w:val="990"/>
        </w:trPr>
        <w:tc>
          <w:tcPr>
            <w:tcW w:w="1232"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b/>
                <w:noProof/>
                <w:sz w:val="12"/>
              </w:rPr>
              <w:t>86</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95"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Grades au 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 w:after="0" w:line="254" w:lineRule="auto"/>
              <w:ind w:right="34"/>
              <w:jc w:val="center"/>
              <w:rPr>
                <w:rFonts w:ascii="Times New Roman" w:eastAsia="Times New Roman" w:hAnsi="Times New Roman" w:cs="Times New Roman"/>
                <w:noProof/>
                <w:sz w:val="12"/>
                <w:szCs w:val="12"/>
              </w:rPr>
            </w:pPr>
            <w:r>
              <w:rPr>
                <w:rFonts w:ascii="Times New Roman" w:hAnsi="Times New Roman"/>
                <w:noProof/>
                <w:sz w:val="12"/>
              </w:rPr>
              <w:t>Décision 48 portant dispositions générales d’exécution de l’article 79, paragraphe 2, du RAA relatif aux conditions d’engagement des agents contractuels visés aux articles 3 </w:t>
            </w:r>
            <w:r>
              <w:rPr>
                <w:rFonts w:ascii="Times New Roman" w:hAnsi="Times New Roman"/>
                <w:i/>
                <w:iCs/>
                <w:noProof/>
                <w:sz w:val="12"/>
              </w:rPr>
              <w:t>bis</w:t>
            </w:r>
            <w:r>
              <w:rPr>
                <w:rFonts w:ascii="Times New Roman" w:hAnsi="Times New Roman"/>
                <w:noProof/>
                <w:sz w:val="12"/>
              </w:rPr>
              <w:t xml:space="preserve"> et 3 </w:t>
            </w:r>
            <w:r>
              <w:rPr>
                <w:rFonts w:ascii="Times New Roman" w:hAnsi="Times New Roman"/>
                <w:i/>
                <w:iCs/>
                <w:noProof/>
                <w:sz w:val="12"/>
              </w:rPr>
              <w:t>ter</w:t>
            </w:r>
            <w:r>
              <w:rPr>
                <w:rFonts w:ascii="Times New Roman" w:hAnsi="Times New Roman"/>
                <w:noProof/>
                <w:sz w:val="12"/>
              </w:rPr>
              <w:t xml:space="preserve"> (modifiée par la décision 56 du 1</w:t>
            </w:r>
            <w:r>
              <w:rPr>
                <w:rFonts w:ascii="Times New Roman" w:hAnsi="Times New Roman"/>
                <w:noProof/>
                <w:sz w:val="12"/>
                <w:vertAlign w:val="superscript"/>
              </w:rPr>
              <w:t>er</w:t>
            </w:r>
            <w:r>
              <w:rPr>
                <w:rFonts w:ascii="Times New Roman" w:hAnsi="Times New Roman"/>
                <w:noProof/>
                <w:sz w:val="12"/>
              </w:rPr>
              <w:t> janvier 2014 portant dispositions générales d’exécution relatives aux conditions d’engagement des agents contractuels)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noProof/>
                <w:sz w:val="12"/>
              </w:rPr>
              <w:t>16.2.2012</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lang w:val="en-US"/>
              </w:rPr>
            </w:pPr>
          </w:p>
        </w:tc>
        <w:tc>
          <w:tcPr>
            <w:tcW w:w="799"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ind w:right="182"/>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0</w:t>
            </w:r>
          </w:p>
        </w:tc>
      </w:tr>
    </w:tbl>
    <w:p>
      <w:pPr>
        <w:widowControl w:val="0"/>
        <w:spacing w:after="0" w:line="240" w:lineRule="auto"/>
        <w:rPr>
          <w:rFonts w:ascii="Times New Roman" w:eastAsia="Times New Roman" w:hAnsi="Times New Roman" w:cs="Times New Roman"/>
          <w:noProof/>
          <w:sz w:val="20"/>
          <w:szCs w:val="20"/>
          <w:lang w:val="en-US"/>
        </w:rPr>
      </w:pPr>
    </w:p>
    <w:tbl>
      <w:tblPr>
        <w:tblW w:w="11192" w:type="dxa"/>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485"/>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26"/>
              <w:jc w:val="center"/>
              <w:rPr>
                <w:rFonts w:ascii="Times New Roman" w:eastAsia="Times New Roman" w:hAnsi="Times New Roman" w:cs="Times New Roman"/>
                <w:noProof/>
                <w:sz w:val="19"/>
                <w:szCs w:val="19"/>
              </w:rPr>
            </w:pPr>
            <w:r>
              <w:rPr>
                <w:rFonts w:ascii="Times New Roman" w:hAnsi="Times New Roman"/>
                <w:b/>
                <w:noProof/>
                <w:sz w:val="19"/>
              </w:rPr>
              <w:t xml:space="preserve">Chapitre 5 – Dispositions particulières </w:t>
            </w:r>
          </w:p>
        </w:tc>
      </w:tr>
      <w:tr>
        <w:trPr>
          <w:trHeight w:hRule="exact" w:val="744"/>
        </w:trPr>
        <w:tc>
          <w:tcPr>
            <w:tcW w:w="1232" w:type="dxa"/>
            <w:tcBorders>
              <w:top w:val="single" w:sz="5" w:space="0" w:color="000000"/>
              <w:left w:val="single" w:sz="4" w:space="0" w:color="000000"/>
              <w:bottom w:val="single" w:sz="3" w:space="0" w:color="000000"/>
              <w:right w:val="single" w:sz="3" w:space="0" w:color="000000"/>
            </w:tcBorders>
            <w:shd w:val="clear" w:color="auto" w:fill="auto"/>
            <w:vAlign w:val="center"/>
          </w:tcPr>
          <w:p>
            <w:pPr>
              <w:widowControl w:val="0"/>
              <w:jc w:val="center"/>
              <w:rPr>
                <w:rFonts w:ascii="Times New Roman" w:eastAsia="Times New Roman" w:hAnsi="Times New Roman" w:cs="Times New Roman"/>
                <w:noProof/>
                <w:sz w:val="12"/>
                <w:szCs w:val="12"/>
              </w:rPr>
            </w:pPr>
            <w:r>
              <w:rPr>
                <w:rFonts w:ascii="Times New Roman" w:hAnsi="Times New Roman"/>
                <w:b/>
                <w:noProof/>
                <w:sz w:val="12"/>
              </w:rPr>
              <w:t>2 + 88</w:t>
            </w:r>
          </w:p>
        </w:tc>
        <w:tc>
          <w:tcPr>
            <w:tcW w:w="2722"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line="256" w:lineRule="auto"/>
              <w:ind w:right="52"/>
              <w:jc w:val="center"/>
              <w:rPr>
                <w:rFonts w:ascii="Times New Roman" w:eastAsia="Times New Roman" w:hAnsi="Times New Roman" w:cs="Times New Roman"/>
                <w:noProof/>
                <w:sz w:val="16"/>
                <w:szCs w:val="16"/>
              </w:rPr>
            </w:pPr>
            <w:r>
              <w:rPr>
                <w:rFonts w:ascii="Times New Roman" w:hAnsi="Times New Roman"/>
                <w:b/>
                <w:noProof/>
                <w:sz w:val="16"/>
              </w:rPr>
              <w:t>Durée maximale du recours au personnel non permanent</w:t>
            </w:r>
          </w:p>
        </w:tc>
        <w:tc>
          <w:tcPr>
            <w:tcW w:w="3230"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spacing w:before="2" w:line="254" w:lineRule="auto"/>
              <w:ind w:right="34"/>
              <w:jc w:val="center"/>
              <w:rPr>
                <w:rFonts w:ascii="Times New Roman" w:eastAsia="Times New Roman" w:hAnsi="Times New Roman" w:cs="Times New Roman"/>
                <w:noProof/>
                <w:sz w:val="12"/>
                <w:szCs w:val="12"/>
              </w:rPr>
            </w:pPr>
            <w:r>
              <w:rPr>
                <w:rFonts w:ascii="Times New Roman" w:hAnsi="Times New Roman"/>
                <w:noProof/>
                <w:sz w:val="12"/>
                <w:szCs w:val="12"/>
              </w:rPr>
              <w:t>Durée maximale du recours au personnel non permanent</w:t>
            </w:r>
          </w:p>
        </w:tc>
        <w:tc>
          <w:tcPr>
            <w:tcW w:w="1409"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jc w:val="center"/>
              <w:rPr>
                <w:rFonts w:ascii="Times New Roman" w:eastAsia="Times New Roman" w:hAnsi="Times New Roman" w:cs="Times New Roman"/>
                <w:noProof/>
                <w:sz w:val="12"/>
                <w:szCs w:val="12"/>
              </w:rPr>
            </w:pPr>
            <w:r>
              <w:rPr>
                <w:rFonts w:ascii="Times New Roman" w:hAnsi="Times New Roman"/>
                <w:noProof/>
                <w:sz w:val="12"/>
              </w:rPr>
              <w:t>13.12.2018</w:t>
            </w:r>
          </w:p>
        </w:tc>
        <w:tc>
          <w:tcPr>
            <w:tcW w:w="1800"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vAlign w:val="center"/>
          </w:tcPr>
          <w:p>
            <w:pPr>
              <w:widowControl w:val="0"/>
              <w:jc w:val="center"/>
              <w:rPr>
                <w:rFonts w:ascii="Times New Roman" w:eastAsia="Calibri" w:hAnsi="Times New Roman" w:cs="Times New Roman"/>
                <w:b/>
                <w:noProof/>
                <w:spacing w:val="1"/>
                <w:w w:val="105"/>
                <w:sz w:val="16"/>
                <w:szCs w:val="16"/>
                <w:lang w:val="en-US"/>
              </w:rPr>
            </w:pPr>
          </w:p>
        </w:tc>
        <w:tc>
          <w:tcPr>
            <w:tcW w:w="799" w:type="dxa"/>
            <w:tcBorders>
              <w:top w:val="single" w:sz="5" w:space="0" w:color="000000"/>
              <w:left w:val="single" w:sz="3" w:space="0" w:color="000000"/>
              <w:bottom w:val="single" w:sz="3" w:space="0" w:color="000000"/>
              <w:right w:val="single" w:sz="5" w:space="0" w:color="000000"/>
            </w:tcBorders>
            <w:shd w:val="clear" w:color="auto" w:fill="D99594" w:themeFill="accent2" w:themeFillTint="99"/>
            <w:vAlign w:val="center"/>
          </w:tcPr>
          <w:p>
            <w:pPr>
              <w:widowControl w:val="0"/>
              <w:ind w:right="182"/>
              <w:jc w:val="center"/>
              <w:rPr>
                <w:rFonts w:ascii="Times New Roman" w:eastAsia="Calibri" w:hAnsi="Times New Roman" w:cs="Times New Roman"/>
                <w:b/>
                <w:noProof/>
                <w:spacing w:val="1"/>
                <w:w w:val="105"/>
                <w:sz w:val="16"/>
                <w:szCs w:val="16"/>
              </w:rPr>
            </w:pPr>
            <w:r>
              <w:rPr>
                <w:rFonts w:ascii="Times New Roman" w:hAnsi="Times New Roman"/>
                <w:b/>
                <w:noProof/>
                <w:sz w:val="16"/>
                <w:szCs w:val="16"/>
              </w:rPr>
              <w:t>1 RE</w:t>
            </w:r>
          </w:p>
        </w:tc>
      </w:tr>
    </w:tbl>
    <w:p>
      <w:pPr>
        <w:widowControl w:val="0"/>
        <w:spacing w:after="0" w:line="240" w:lineRule="auto"/>
        <w:rPr>
          <w:rFonts w:ascii="Times New Roman" w:eastAsia="Times New Roman" w:hAnsi="Times New Roman" w:cs="Times New Roman"/>
          <w:noProof/>
          <w:sz w:val="20"/>
          <w:szCs w:val="20"/>
          <w:lang w:val="en-US"/>
        </w:rPr>
      </w:pPr>
    </w:p>
    <w:p>
      <w:pPr>
        <w:widowControl w:val="0"/>
        <w:spacing w:after="0" w:line="240" w:lineRule="auto"/>
        <w:rPr>
          <w:rFonts w:ascii="Times New Roman" w:eastAsia="Times New Roman" w:hAnsi="Times New Roman" w:cs="Times New Roman"/>
          <w:noProof/>
          <w:sz w:val="20"/>
          <w:szCs w:val="20"/>
          <w:lang w:val="en-US"/>
        </w:rPr>
      </w:pPr>
    </w:p>
    <w:p>
      <w:pPr>
        <w:widowControl w:val="0"/>
        <w:spacing w:before="88" w:after="0" w:line="240" w:lineRule="auto"/>
        <w:jc w:val="center"/>
        <w:rPr>
          <w:rFonts w:ascii="Times New Roman" w:eastAsia="Times New Roman" w:hAnsi="Times New Roman" w:cs="Times New Roman"/>
          <w:b/>
          <w:noProof/>
          <w:sz w:val="24"/>
          <w:szCs w:val="24"/>
          <w:u w:val="single"/>
        </w:rPr>
      </w:pPr>
      <w:r>
        <w:rPr>
          <w:rFonts w:ascii="Times New Roman" w:hAnsi="Times New Roman"/>
          <w:b/>
          <w:i/>
          <w:noProof/>
          <w:sz w:val="24"/>
          <w:szCs w:val="24"/>
          <w:u w:val="single"/>
        </w:rPr>
        <w:t>Légende</w:t>
      </w:r>
    </w:p>
    <w:p>
      <w:pPr>
        <w:widowControl w:val="0"/>
        <w:spacing w:before="10" w:after="0" w:line="240" w:lineRule="auto"/>
        <w:rPr>
          <w:rFonts w:ascii="Times New Roman" w:eastAsia="Times New Roman" w:hAnsi="Times New Roman" w:cs="Times New Roman"/>
          <w:i/>
          <w:noProof/>
          <w:sz w:val="24"/>
          <w:szCs w:val="24"/>
        </w:rPr>
      </w:pPr>
      <w:r>
        <w:rPr>
          <w:rFonts w:ascii="Times New Roman" w:hAnsi="Times New Roman"/>
          <w:i/>
          <w:noProof/>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2265875</wp:posOffset>
                </wp:positionH>
                <wp:positionV relativeFrom="paragraph">
                  <wp:posOffset>227037</wp:posOffset>
                </wp:positionV>
                <wp:extent cx="1983545" cy="457200"/>
                <wp:effectExtent l="0" t="0" r="17145" b="19050"/>
                <wp:wrapNone/>
                <wp:docPr id="1" name="Rectangle 1"/>
                <wp:cNvGraphicFramePr/>
                <a:graphic xmlns:a="http://schemas.openxmlformats.org/drawingml/2006/main">
                  <a:graphicData uri="http://schemas.microsoft.com/office/word/2010/wordprocessingShape">
                    <wps:wsp>
                      <wps:cNvSpPr/>
                      <wps:spPr>
                        <a:xfrm>
                          <a:off x="0" y="0"/>
                          <a:ext cx="1983545" cy="457200"/>
                        </a:xfrm>
                        <a:prstGeom prst="rect">
                          <a:avLst/>
                        </a:prstGeom>
                        <a:solidFill>
                          <a:schemeClr val="tx2">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widowControl w:val="0"/>
                              <w:spacing w:before="111" w:after="0" w:line="240" w:lineRule="auto"/>
                              <w:jc w:val="center"/>
                              <w:rPr>
                                <w:rFonts w:ascii="Times New Roman" w:eastAsia="Calibri" w:hAnsi="Times New Roman" w:cs="Times New Roman"/>
                                <w:b/>
                                <w:noProof/>
                                <w:color w:val="000000" w:themeColor="text1"/>
                                <w:spacing w:val="-1"/>
                                <w:sz w:val="16"/>
                              </w:rPr>
                            </w:pPr>
                            <w:r>
                              <w:rPr>
                                <w:rFonts w:ascii="Times New Roman" w:hAnsi="Times New Roman"/>
                                <w:b/>
                                <w:color w:val="000000" w:themeColor="text1"/>
                                <w:sz w:val="16"/>
                              </w:rPr>
                              <w:t>Règle arrêtée d’un commun accord entre les institutions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78.4pt;margin-top:17.9pt;width:156.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" fillcolor="#c6d9f1 [671]" strokecolor="black [3213]" strokeweight="1pt">
                <v:textbox>
                  <w:txbxContent>
                    <w:p>
                      <w:pPr>
                        <w:widowControl w:val="0"/>
                        <w:spacing w:before="111" w:after="0" w:line="240" w:lineRule="auto"/>
                        <w:jc w:val="center"/>
                        <w:rPr>
                          <w:rFonts w:ascii="Times New Roman" w:eastAsia="Calibri" w:hAnsi="Times New Roman" w:cs="Times New Roman"/>
                          <w:b/>
                          <w:noProof/>
                          <w:color w:val="000000" w:themeColor="text1"/>
                          <w:spacing w:val="-1"/>
                          <w:sz w:val="16"/>
                        </w:rPr>
                      </w:pPr>
                      <w:r>
                        <w:rPr>
                          <w:rFonts w:ascii="Times New Roman" w:hAnsi="Times New Roman"/>
                          <w:b/>
                          <w:color w:val="000000" w:themeColor="text1"/>
                          <w:sz w:val="16"/>
                        </w:rPr>
                        <w:t>Règle arrêtée d’un commun accord entre les institutions</w:t>
                      </w:r>
                    </w:p>
                  </w:txbxContent>
                </v:textbox>
              </v:rect>
            </w:pict>
          </mc:Fallback>
        </mc:AlternateContent>
      </w:r>
    </w:p>
    <w:tbl>
      <w:tblPr>
        <w:tblW w:w="2722" w:type="dxa"/>
        <w:tblInd w:w="96" w:type="dxa"/>
        <w:tblLayout w:type="fixed"/>
        <w:tblCellMar>
          <w:left w:w="0" w:type="dxa"/>
          <w:right w:w="0" w:type="dxa"/>
        </w:tblCellMar>
        <w:tblLook w:val="01E0" w:firstRow="1" w:lastRow="1" w:firstColumn="1" w:lastColumn="1" w:noHBand="0" w:noVBand="0"/>
      </w:tblPr>
      <w:tblGrid>
        <w:gridCol w:w="2722"/>
      </w:tblGrid>
      <w:tr>
        <w:trPr>
          <w:trHeight w:hRule="exact" w:val="744"/>
        </w:trPr>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6" w:lineRule="auto"/>
              <w:ind w:right="52"/>
              <w:jc w:val="center"/>
              <w:rPr>
                <w:rFonts w:ascii="Times New Roman" w:eastAsia="Times New Roman" w:hAnsi="Times New Roman" w:cs="Times New Roman"/>
                <w:noProof/>
                <w:sz w:val="16"/>
                <w:szCs w:val="16"/>
              </w:rPr>
            </w:pPr>
            <w:r>
              <w:rPr>
                <w:rFonts w:ascii="Times New Roman" w:hAnsi="Times New Roman"/>
                <w:b/>
                <w:noProof/>
                <w:sz w:val="16"/>
              </w:rPr>
              <w:t>Disposition générale d’exécution (DGE)</w:t>
            </w:r>
          </w:p>
        </w:tc>
      </w:tr>
    </w:tbl>
    <w:tbl>
      <w:tblPr>
        <w:tblpPr w:leftFromText="141" w:rightFromText="141" w:vertAnchor="text" w:horzAnchor="page" w:tblpX="7591" w:tblpY="-672"/>
        <w:tblW w:w="2872" w:type="dxa"/>
        <w:tblLayout w:type="fixed"/>
        <w:tblCellMar>
          <w:left w:w="0" w:type="dxa"/>
          <w:right w:w="0" w:type="dxa"/>
        </w:tblCellMar>
        <w:tblLook w:val="01E0" w:firstRow="1" w:lastRow="1" w:firstColumn="1" w:lastColumn="1" w:noHBand="0" w:noVBand="0"/>
      </w:tblPr>
      <w:tblGrid>
        <w:gridCol w:w="2872"/>
      </w:tblGrid>
      <w:tr>
        <w:trPr>
          <w:trHeight w:hRule="exact" w:val="742"/>
        </w:trPr>
        <w:tc>
          <w:tcPr>
            <w:tcW w:w="287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1" w:after="0" w:line="240" w:lineRule="auto"/>
              <w:jc w:val="center"/>
              <w:rPr>
                <w:rFonts w:ascii="Times New Roman" w:eastAsia="Times New Roman" w:hAnsi="Times New Roman" w:cs="Times New Roman"/>
                <w:noProof/>
                <w:sz w:val="16"/>
                <w:szCs w:val="16"/>
              </w:rPr>
            </w:pPr>
            <w:r>
              <w:rPr>
                <w:rFonts w:ascii="Times New Roman" w:hAnsi="Times New Roman"/>
                <w:b/>
                <w:noProof/>
                <w:sz w:val="16"/>
              </w:rPr>
              <w:t>Autre règle d’exécution (RE)</w:t>
            </w:r>
          </w:p>
        </w:tc>
      </w:tr>
    </w:tbl>
    <w:p>
      <w:pPr>
        <w:widowControl w:val="0"/>
        <w:spacing w:before="79" w:after="0" w:line="527" w:lineRule="auto"/>
        <w:ind w:right="8323"/>
        <w:rPr>
          <w:rFonts w:ascii="Times New Roman" w:hAnsi="Times New Roman" w:cs="Times New Roman"/>
          <w:noProof/>
          <w:sz w:val="20"/>
          <w:szCs w:val="20"/>
          <w:lang w:val="en-US"/>
        </w:rPr>
      </w:pPr>
    </w:p>
    <w:p>
      <w:pPr>
        <w:jc w:val="both"/>
        <w:rPr>
          <w:rFonts w:ascii="Times New Roman" w:hAnsi="Times New Roman" w:cs="Times New Roman"/>
          <w:i/>
          <w:noProof/>
          <w:sz w:val="24"/>
          <w:szCs w:val="24"/>
        </w:rPr>
      </w:pPr>
      <w:r>
        <w:rPr>
          <w:rFonts w:ascii="Times New Roman" w:hAnsi="Times New Roman"/>
          <w:i/>
          <w:noProof/>
          <w:sz w:val="24"/>
          <w:szCs w:val="24"/>
        </w:rPr>
        <w:t xml:space="preserve">Dans la colonne «Article», le même code couleur est utilisé pour indiquer lorsque le statut des fonctionnaires ou le régime applicable aux autres agents impose une forme particulière à la règle d’exécution, à savoir respectivement des dispositions générales d’exécution, d’autres règles d’exécution ou des règles arrêtées d’un commun accord entre les institutions. La liste complète des règles arrêtées d’un commun accord entre les institutions figure à l’annexe I. </w:t>
      </w:r>
    </w:p>
    <w:p>
      <w:pPr>
        <w:jc w:val="both"/>
        <w:rPr>
          <w:rFonts w:ascii="Times New Roman" w:hAnsi="Times New Roman" w:cs="Times New Roman"/>
          <w:i/>
          <w:noProof/>
          <w:sz w:val="24"/>
          <w:szCs w:val="24"/>
        </w:rPr>
      </w:pPr>
      <w:r>
        <w:rPr>
          <w:rFonts w:ascii="Times New Roman" w:hAnsi="Times New Roman"/>
          <w:i/>
          <w:noProof/>
          <w:sz w:val="24"/>
          <w:szCs w:val="24"/>
        </w:rPr>
        <w:t xml:space="preserve">Lorsque le champ concerné est blanc, soit l’adoption d’une règle d’exécution n’est pas prévue explicitement par ces actes, soit ces actes n’imposent aucune forme particulière à cette règle d’exécution. </w:t>
      </w:r>
    </w:p>
    <w:p>
      <w:pPr>
        <w:jc w:val="both"/>
        <w:rPr>
          <w:rFonts w:ascii="Times New Roman" w:hAnsi="Times New Roman" w:cs="Times New Roman"/>
          <w:i/>
          <w:noProof/>
          <w:sz w:val="24"/>
          <w:szCs w:val="24"/>
        </w:rPr>
      </w:pPr>
    </w:p>
    <w:p>
      <w:pPr>
        <w:jc w:val="both"/>
        <w:rPr>
          <w:rFonts w:ascii="Times New Roman" w:hAnsi="Times New Roman" w:cs="Times New Roman"/>
          <w:i/>
          <w:noProof/>
          <w:sz w:val="24"/>
          <w:szCs w:val="24"/>
        </w:rPr>
      </w:pPr>
      <w:r>
        <w:rPr>
          <w:rFonts w:ascii="Times New Roman" w:hAnsi="Times New Roman"/>
          <w:i/>
          <w:noProof/>
          <w:sz w:val="24"/>
          <w:szCs w:val="24"/>
        </w:rPr>
        <w:t>Dans les tableaux, la méthode de comptabilisation suivante a été appliquée:</w:t>
      </w:r>
    </w:p>
    <w:p>
      <w:pPr>
        <w:pStyle w:val="ListParagraph"/>
        <w:widowControl/>
        <w:numPr>
          <w:ilvl w:val="0"/>
          <w:numId w:val="2"/>
        </w:numPr>
        <w:spacing w:after="200" w:line="276" w:lineRule="auto"/>
        <w:contextualSpacing/>
        <w:jc w:val="both"/>
        <w:rPr>
          <w:rFonts w:ascii="Times New Roman" w:hAnsi="Times New Roman" w:cs="Times New Roman"/>
          <w:i/>
          <w:noProof/>
          <w:sz w:val="20"/>
          <w:szCs w:val="20"/>
        </w:rPr>
      </w:pPr>
      <w:r>
        <w:rPr>
          <w:rFonts w:ascii="Times New Roman" w:hAnsi="Times New Roman"/>
          <w:i/>
          <w:noProof/>
          <w:sz w:val="24"/>
          <w:szCs w:val="24"/>
        </w:rPr>
        <w:t>chaque règle d’exécution a été comptabilisée une seule fois, même si elle couvrait plus d’un thème</w:t>
      </w:r>
      <w:r>
        <w:rPr>
          <w:rStyle w:val="FootnoteReference"/>
          <w:rFonts w:ascii="Times New Roman" w:hAnsi="Times New Roman" w:cs="Times New Roman"/>
          <w:i/>
          <w:noProof/>
          <w:sz w:val="20"/>
          <w:szCs w:val="20"/>
        </w:rPr>
        <w:footnoteReference w:id="1"/>
      </w:r>
      <w:r>
        <w:rPr>
          <w:rFonts w:ascii="Times New Roman" w:hAnsi="Times New Roman"/>
          <w:i/>
          <w:noProof/>
          <w:sz w:val="24"/>
          <w:szCs w:val="24"/>
        </w:rPr>
        <w:t>;</w:t>
      </w:r>
    </w:p>
    <w:p>
      <w:pPr>
        <w:pStyle w:val="ListParagraph"/>
        <w:widowControl/>
        <w:numPr>
          <w:ilvl w:val="0"/>
          <w:numId w:val="2"/>
        </w:numPr>
        <w:spacing w:after="200" w:line="276" w:lineRule="auto"/>
        <w:contextualSpacing/>
        <w:jc w:val="both"/>
        <w:rPr>
          <w:rFonts w:ascii="Times New Roman" w:hAnsi="Times New Roman" w:cs="Times New Roman"/>
          <w:i/>
          <w:noProof/>
          <w:sz w:val="24"/>
          <w:szCs w:val="24"/>
        </w:rPr>
      </w:pPr>
      <w:r>
        <w:rPr>
          <w:rFonts w:ascii="Times New Roman" w:hAnsi="Times New Roman"/>
          <w:i/>
          <w:noProof/>
          <w:sz w:val="24"/>
          <w:szCs w:val="24"/>
        </w:rPr>
        <w:t>une règle modifiant une règle existante n’a pas été comptabilisée séparément;</w:t>
      </w:r>
    </w:p>
    <w:p>
      <w:pPr>
        <w:pStyle w:val="ListParagraph"/>
        <w:widowControl/>
        <w:numPr>
          <w:ilvl w:val="0"/>
          <w:numId w:val="2"/>
        </w:numPr>
        <w:spacing w:after="200" w:line="276" w:lineRule="auto"/>
        <w:contextualSpacing/>
        <w:jc w:val="both"/>
        <w:rPr>
          <w:rFonts w:ascii="Times New Roman" w:hAnsi="Times New Roman" w:cs="Times New Roman"/>
          <w:i/>
          <w:noProof/>
          <w:sz w:val="20"/>
          <w:szCs w:val="20"/>
        </w:rPr>
      </w:pPr>
      <w:r>
        <w:rPr>
          <w:rFonts w:ascii="Times New Roman" w:hAnsi="Times New Roman"/>
          <w:i/>
          <w:noProof/>
          <w:sz w:val="24"/>
          <w:szCs w:val="24"/>
        </w:rPr>
        <w:t>si une règle d’exécution a été remplacée pendant la période couverte par le rapport, une seule règle a été comptabilisée</w:t>
      </w:r>
      <w:r>
        <w:rPr>
          <w:rStyle w:val="FootnoteReference"/>
          <w:rFonts w:ascii="Times New Roman" w:hAnsi="Times New Roman" w:cs="Times New Roman"/>
          <w:i/>
          <w:noProof/>
          <w:sz w:val="20"/>
          <w:szCs w:val="20"/>
        </w:rPr>
        <w:footnoteReference w:id="2"/>
      </w:r>
      <w:r>
        <w:rPr>
          <w:rFonts w:ascii="Times New Roman" w:hAnsi="Times New Roman"/>
          <w:i/>
          <w:noProof/>
        </w:rPr>
        <w:t>.</w:t>
      </w:r>
    </w:p>
    <w:p>
      <w:pPr>
        <w:rPr>
          <w:rFonts w:ascii="Times New Roman" w:hAnsi="Times New Roman" w:cs="Times New Roman"/>
          <w:noProof/>
        </w:rPr>
      </w:pPr>
    </w:p>
    <w:sectPr>
      <w:headerReference w:type="even" r:id="rId31"/>
      <w:headerReference w:type="default" r:id="rId32"/>
      <w:footerReference w:type="even" r:id="rId33"/>
      <w:footerReference w:type="default" r:id="rId34"/>
      <w:headerReference w:type="first" r:id="rId35"/>
      <w:footerReference w:type="first" r:id="rId36"/>
      <w:pgSz w:w="11900" w:h="16840" w:code="9"/>
      <w:pgMar w:top="1280" w:right="560" w:bottom="280" w:left="220" w:header="108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cs="Times New Roman"/>
        </w:rPr>
        <w:footnoteRef/>
      </w:r>
      <w:r>
        <w:rPr>
          <w:rFonts w:ascii="Times New Roman" w:hAnsi="Times New Roman"/>
        </w:rPr>
        <w:t xml:space="preserve"> Une exception a été faite dans le cas des «décisions omnibus» arrêtées par le SEAE, c’est-à-dire des décisions globales qui adoptent, en bloc et par analogie, plusieurs décisions particulières d’autres institutions. Dans ce cas, le nombre de décisions particulières a été comptabilisé.</w:t>
      </w:r>
    </w:p>
  </w:footnote>
  <w:footnote w:id="2">
    <w:p>
      <w:pPr>
        <w:pStyle w:val="FootnoteText"/>
        <w:jc w:val="both"/>
        <w:rPr>
          <w:rFonts w:ascii="Times New Roman" w:hAnsi="Times New Roman" w:cs="Times New Roman"/>
        </w:rPr>
      </w:pPr>
      <w:r>
        <w:rPr>
          <w:rStyle w:val="FootnoteReference"/>
          <w:rFonts w:cs="Times New Roman"/>
        </w:rPr>
        <w:footnoteRef/>
      </w:r>
      <w:r>
        <w:rPr>
          <w:rFonts w:ascii="Times New Roman" w:hAnsi="Times New Roman"/>
        </w:rPr>
        <w:t xml:space="preserve"> Cependant, lorsqu’une disposition générale d’exécution a été remplacée par une règle d’exécution d’un autre type (ou inversement), deux règles d’exécution ont été comptabilisées (une pour chaque catégorie de règles).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954243"/>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48</w:t>
        </w:r>
        <w:r>
          <w:fldChar w:fldCharType="end"/>
        </w:r>
      </w:p>
    </w:sdtContent>
  </w:sdt>
  <w:p>
    <w:pPr>
      <w:spacing w:line="14" w:lineRule="auto"/>
      <w:rPr>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23004"/>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2</w:t>
        </w:r>
        <w:r>
          <w:fldChar w:fldCharType="end"/>
        </w:r>
      </w:p>
    </w:sdtContent>
  </w:sdt>
  <w:p>
    <w:pPr>
      <w:spacing w:line="14" w:lineRule="auto"/>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136875"/>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14</w:t>
        </w:r>
        <w:r>
          <w:fldChar w:fldCharType="end"/>
        </w:r>
      </w:p>
    </w:sdtContent>
  </w:sdt>
  <w:p>
    <w:pPr>
      <w:spacing w:line="14" w:lineRule="auto"/>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E31"/>
    <w:multiLevelType w:val="hybridMultilevel"/>
    <w:tmpl w:val="DF0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EC07085"/>
    <w:multiLevelType w:val="hybridMultilevel"/>
    <w:tmpl w:val="CF3E3BEE"/>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11D6D7F"/>
    <w:multiLevelType w:val="hybridMultilevel"/>
    <w:tmpl w:val="E842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9C2B42"/>
    <w:multiLevelType w:val="hybridMultilevel"/>
    <w:tmpl w:val="59CC632A"/>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hyphenationZone w:val="425"/>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u"/>
    <w:docVar w:name="LW_ANNEX_NBR_FIRST" w:val="2"/>
    <w:docVar w:name="LW_ANNEX_NBR_LAST" w:val="2"/>
    <w:docVar w:name="LW_ANNEX_UNIQUE" w:val="0"/>
    <w:docVar w:name="LW_CORRIGENDUM" w:val="&lt;UNUSED&gt;"/>
    <w:docVar w:name="LW_COVERPAGE_EXISTS" w:val="True"/>
    <w:docVar w:name="LW_COVERPAGE_GUID" w:val="C9DFDADF-B89C-4DA6-8C24-08BA0216E741"/>
    <w:docVar w:name="LW_COVERPAGE_TYPE" w:val="1"/>
    <w:docVar w:name="LW_CROSSREFERENCE" w:val="&lt;UNUSED&gt;"/>
    <w:docVar w:name="LW_DocType" w:val="NORMAL"/>
    <w:docVar w:name="LW_EMISSION" w:val="28.5.2021"/>
    <w:docVar w:name="LW_EMISSION_ISODATE" w:val="2021-05-28"/>
    <w:docVar w:name="LW_EMISSION_LOCATION" w:val="BRX"/>
    <w:docVar w:name="LW_EMISSION_PREFIX" w:val="Bruxelles, le "/>
    <w:docVar w:name="LW_EMISSION_SUFFIX" w:val=" "/>
    <w:docVar w:name="LW_ID_DOCTYPE_NONLW" w:val="CP-039"/>
    <w:docVar w:name="LW_LANGUE" w:val="FR"/>
    <w:docVar w:name="LW_LEVEL_OF_SENSITIVITY" w:val="Standard treatment"/>
    <w:docVar w:name="LW_NOM.INST" w:val="COMMISSION EUROPÉENNE"/>
    <w:docVar w:name="LW_NOM.INST_JOINTDOC" w:val="&lt;EMPTY&gt;"/>
    <w:docVar w:name="LW_OBJETACTEPRINCIPAL.CP" w:val="&lt;FMT:Bold&gt;Règles d\u8217?exécution dans les institutions&lt;/FMT&gt;"/>
    <w:docVar w:name="LW_PART_NBR" w:val="1"/>
    <w:docVar w:name="LW_PART_NBR_TOTAL" w:val="1"/>
    <w:docVar w:name="LW_REF.INST.NEW" w:val="COM"/>
    <w:docVar w:name="LW_REF.INST.NEW_ADOPTED" w:val="final"/>
    <w:docVar w:name="LW_REF.INST.NEW_TEXT" w:val="(2021) 2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_x000b_"/>
    <w:docVar w:name="LW_TYPEACTEPRINCIPAL.CP" w:val="RAPPORT DE LA COMMISSION AU PARLEMENT EUROPÉEN ET AU CONSEIL_x000b__x000b_sur les règles d\u8217?exécution du statut des fonctionnaires adoptées par l\u8217?autorité investie du pouvoir de nomination de chaque institution"/>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numbering" w:customStyle="1" w:styleId="NoList1">
    <w:name w:val="No List1"/>
    <w:next w:val="NoList"/>
    <w:uiPriority w:val="99"/>
    <w:semiHidden/>
    <w:unhideWhenUsed/>
  </w:style>
  <w:style w:type="paragraph" w:styleId="BodyText">
    <w:name w:val="Body Text"/>
    <w:basedOn w:val="Normal"/>
    <w:link w:val="BodyTextChar"/>
    <w:uiPriority w:val="1"/>
    <w:qFormat/>
    <w:pPr>
      <w:widowControl w:val="0"/>
      <w:spacing w:before="83" w:after="0" w:line="240" w:lineRule="auto"/>
      <w:ind w:left="920"/>
    </w:pPr>
    <w:rPr>
      <w:rFonts w:ascii="Times New Roman" w:eastAsia="Times New Roman" w:hAnsi="Times New Roman"/>
      <w:i/>
      <w:sz w:val="15"/>
      <w:szCs w:val="15"/>
    </w:rPr>
  </w:style>
  <w:style w:type="character" w:customStyle="1" w:styleId="BodyTextChar">
    <w:name w:val="Body Text Char"/>
    <w:basedOn w:val="DefaultParagraphFont"/>
    <w:link w:val="BodyText"/>
    <w:uiPriority w:val="1"/>
    <w:rPr>
      <w:rFonts w:ascii="Times New Roman" w:eastAsia="Times New Roman" w:hAnsi="Times New Roman"/>
      <w:i/>
      <w:sz w:val="15"/>
      <w:szCs w:val="15"/>
      <w:lang w:val="fr-FR"/>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6">
    <w:name w:val="No List6"/>
    <w:next w:val="NoList"/>
    <w:uiPriority w:val="99"/>
    <w:semiHidden/>
    <w:unhideWhenUsed/>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bCs/>
      <w:sz w:val="24"/>
      <w:szCs w:val="24"/>
      <w:lang w:eastAsia="en-GB"/>
    </w:rPr>
  </w:style>
  <w:style w:type="paragraph" w:customStyle="1" w:styleId="Typedudocument">
    <w:name w:val="Type du document"/>
    <w:basedOn w:val="Normal"/>
    <w:next w:val="Normal"/>
    <w:pPr>
      <w:spacing w:before="360" w:after="0" w:line="240" w:lineRule="auto"/>
      <w:jc w:val="center"/>
    </w:pPr>
    <w:rPr>
      <w:rFonts w:ascii="Times New Roman" w:eastAsia="Times New Roman" w:hAnsi="Times New Roman" w:cs="Times New Roman"/>
      <w:b/>
      <w:bCs/>
      <w:sz w:val="24"/>
      <w:szCs w:val="24"/>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numbering" w:customStyle="1" w:styleId="NoList1">
    <w:name w:val="No List1"/>
    <w:next w:val="NoList"/>
    <w:uiPriority w:val="99"/>
    <w:semiHidden/>
    <w:unhideWhenUsed/>
  </w:style>
  <w:style w:type="paragraph" w:styleId="BodyText">
    <w:name w:val="Body Text"/>
    <w:basedOn w:val="Normal"/>
    <w:link w:val="BodyTextChar"/>
    <w:uiPriority w:val="1"/>
    <w:qFormat/>
    <w:pPr>
      <w:widowControl w:val="0"/>
      <w:spacing w:before="83" w:after="0" w:line="240" w:lineRule="auto"/>
      <w:ind w:left="920"/>
    </w:pPr>
    <w:rPr>
      <w:rFonts w:ascii="Times New Roman" w:eastAsia="Times New Roman" w:hAnsi="Times New Roman"/>
      <w:i/>
      <w:sz w:val="15"/>
      <w:szCs w:val="15"/>
    </w:rPr>
  </w:style>
  <w:style w:type="character" w:customStyle="1" w:styleId="BodyTextChar">
    <w:name w:val="Body Text Char"/>
    <w:basedOn w:val="DefaultParagraphFont"/>
    <w:link w:val="BodyText"/>
    <w:uiPriority w:val="1"/>
    <w:rPr>
      <w:rFonts w:ascii="Times New Roman" w:eastAsia="Times New Roman" w:hAnsi="Times New Roman"/>
      <w:i/>
      <w:sz w:val="15"/>
      <w:szCs w:val="15"/>
      <w:lang w:val="fr-FR"/>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6">
    <w:name w:val="No List6"/>
    <w:next w:val="NoList"/>
    <w:uiPriority w:val="99"/>
    <w:semiHidden/>
    <w:unhideWhenUsed/>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bCs/>
      <w:sz w:val="24"/>
      <w:szCs w:val="24"/>
      <w:lang w:eastAsia="en-GB"/>
    </w:rPr>
  </w:style>
  <w:style w:type="paragraph" w:customStyle="1" w:styleId="Typedudocument">
    <w:name w:val="Type du document"/>
    <w:basedOn w:val="Normal"/>
    <w:next w:val="Normal"/>
    <w:pPr>
      <w:spacing w:before="360" w:after="0" w:line="240" w:lineRule="auto"/>
      <w:jc w:val="center"/>
    </w:pPr>
    <w:rPr>
      <w:rFonts w:ascii="Times New Roman" w:eastAsia="Times New Roman" w:hAnsi="Times New Roman" w:cs="Times New Roman"/>
      <w:b/>
      <w:bCs/>
      <w:sz w:val="24"/>
      <w:szCs w:val="24"/>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9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mycor.cor.europa.eu/EN/Directorate_E/Documents/Guide_recruitment_EN.pdf" TargetMode="Externa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mycor.cor.europa.eu/EN/Directorate_E/Documents/Guide_recruitment_EN.pdf" TargetMode="Externa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s://mycor.cor.europa.eu/EN/Directorate_E/Documents/Guide_recruitment_EN.pdf"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47407-E4BF-4693-986E-CDFB55EF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6</Pages>
  <Words>22629</Words>
  <Characters>128989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151316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DIGIT/C6</cp:lastModifiedBy>
  <cp:revision>22</cp:revision>
  <cp:lastPrinted>2020-10-02T11:54:00Z</cp:lastPrinted>
  <dcterms:created xsi:type="dcterms:W3CDTF">2021-03-16T15:14:00Z</dcterms:created>
  <dcterms:modified xsi:type="dcterms:W3CDTF">2021-05-20T08:06:00Z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2</vt:lpwstr>
  </property>
  <property fmtid="{D5CDD505-2E9C-101B-9397-08002B2CF9AE}" pid="3" name="Last annex">
    <vt:lpwstr>2</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Last edited using">
    <vt:lpwstr>LW 7.0, Build 20190717</vt:lpwstr>
  </property>
  <property fmtid="{D5CDD505-2E9C-101B-9397-08002B2CF9AE}" pid="9" name="Unique annex">
    <vt:lpwstr>0</vt:lpwstr>
  </property>
  <property fmtid="{D5CDD505-2E9C-101B-9397-08002B2CF9AE}" pid="10" name="CPTemplateID">
    <vt:lpwstr>CP-039</vt:lpwstr>
  </property>
</Properties>
</file>