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59E8611-BD0D-4A6B-9FF6-9AF55AAF2EC4" style="width:455.25pt;height:365.25pt">
            <v:imagedata r:id="rId9" o:title=""/>
          </v:shape>
        </w:pict>
      </w:r>
    </w:p>
    <w:bookmarkEnd w:id="0"/>
    <w:p>
      <w:pPr>
        <w:spacing w:after="240" w:line="240" w:lineRule="auto"/>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jc w:val="both"/>
        <w:rPr>
          <w:rFonts w:ascii="Times New Roman" w:hAnsi="Times New Roman" w:cs="Times New Roman"/>
          <w:i/>
          <w:noProof/>
          <w:color w:val="000000"/>
          <w:sz w:val="24"/>
          <w:szCs w:val="24"/>
        </w:rPr>
      </w:pPr>
      <w:bookmarkStart w:id="1" w:name="_GoBack"/>
      <w:bookmarkEnd w:id="1"/>
      <w:r>
        <w:rPr>
          <w:rFonts w:ascii="Times New Roman" w:hAnsi="Times New Roman"/>
          <w:i/>
          <w:noProof/>
          <w:color w:val="000000"/>
          <w:sz w:val="24"/>
          <w:szCs w:val="24"/>
        </w:rPr>
        <w:lastRenderedPageBreak/>
        <w:t xml:space="preserve">„Pentru că antisemitismul lovește în esența valorilor noastre: umanitate, libertate religioasă, egalitate, antisemitismul este o otravă pentru societatea noastră. Este de datoria noastră, a tuturor, să luptăm împotriva lui, să îl împiedicăm și să îl eradicăm.” </w:t>
      </w:r>
    </w:p>
    <w:p>
      <w:pPr>
        <w:spacing w:after="0" w:line="240" w:lineRule="auto"/>
        <w:jc w:val="right"/>
        <w:rPr>
          <w:rFonts w:ascii="Times New Roman" w:hAnsi="Times New Roman" w:cs="Times New Roman"/>
          <w:b/>
          <w:noProof/>
          <w:color w:val="000000"/>
          <w:sz w:val="24"/>
          <w:szCs w:val="24"/>
        </w:rPr>
      </w:pPr>
      <w:r>
        <w:rPr>
          <w:rFonts w:ascii="Times New Roman" w:hAnsi="Times New Roman"/>
          <w:b/>
          <w:noProof/>
          <w:color w:val="181818"/>
          <w:sz w:val="24"/>
          <w:szCs w:val="24"/>
          <w:shd w:val="clear" w:color="auto" w:fill="FFFFFF"/>
        </w:rPr>
        <w:t>- Ursula von der Leyen, președinta Comisiei Europene</w:t>
      </w:r>
      <w:r>
        <w:rPr>
          <w:rFonts w:ascii="Times New Roman" w:hAnsi="Times New Roman"/>
          <w:b/>
          <w:noProof/>
          <w:color w:val="000000"/>
          <w:sz w:val="24"/>
          <w:szCs w:val="24"/>
        </w:rPr>
        <w:t xml:space="preserve"> </w:t>
      </w:r>
    </w:p>
    <w:p>
      <w:pPr>
        <w:spacing w:after="0" w:line="240" w:lineRule="auto"/>
        <w:jc w:val="right"/>
        <w:rPr>
          <w:rFonts w:ascii="Times New Roman" w:hAnsi="Times New Roman" w:cs="Times New Roman"/>
          <w:noProof/>
          <w:color w:val="000000"/>
          <w:sz w:val="24"/>
          <w:szCs w:val="24"/>
        </w:rPr>
      </w:pPr>
      <w:r>
        <w:rPr>
          <w:rFonts w:ascii="Times New Roman" w:hAnsi="Times New Roman"/>
          <w:noProof/>
          <w:color w:val="000000"/>
          <w:sz w:val="24"/>
          <w:szCs w:val="24"/>
        </w:rPr>
        <w:t>Bruxelles, 3 februarie 2021</w:t>
      </w:r>
    </w:p>
    <w:p>
      <w:pPr>
        <w:spacing w:after="0" w:line="240" w:lineRule="auto"/>
        <w:jc w:val="right"/>
        <w:rPr>
          <w:rFonts w:ascii="Times New Roman" w:hAnsi="Times New Roman" w:cs="Times New Roman"/>
          <w:noProof/>
          <w:color w:val="000000"/>
          <w:sz w:val="24"/>
          <w:szCs w:val="24"/>
          <w:lang w:val="de-DE"/>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„Ura care începe cu evreii nu se termină niciodată cu evreii. Facem o mare greșeală dacă considerăm că antisemitismul reprezintă o amenințare doar la adresa evreilor. Este, în primul rând, o amenințare la adresa Europei și la adresa libertăților pentru a căror realizare au fost necesare secole întregi.”</w:t>
      </w:r>
    </w:p>
    <w:p>
      <w:pPr>
        <w:pStyle w:val="ListParagraph"/>
        <w:spacing w:after="0" w:line="240" w:lineRule="auto"/>
        <w:ind w:left="1080"/>
        <w:jc w:val="right"/>
        <w:rPr>
          <w:rFonts w:ascii="Times New Roman" w:hAnsi="Times New Roman" w:cs="Times New Roman"/>
          <w:b/>
          <w:noProof/>
          <w:sz w:val="24"/>
          <w:szCs w:val="24"/>
        </w:rPr>
      </w:pPr>
      <w:r>
        <w:rPr>
          <w:rFonts w:ascii="Times New Roman" w:hAnsi="Times New Roman"/>
          <w:b/>
          <w:noProof/>
          <w:sz w:val="24"/>
          <w:szCs w:val="24"/>
        </w:rPr>
        <w:t>― Rabinul Jonathan Sacks</w:t>
      </w:r>
    </w:p>
    <w:p>
      <w:pPr>
        <w:pStyle w:val="ListParagraph"/>
        <w:spacing w:line="240" w:lineRule="auto"/>
        <w:ind w:left="3960" w:firstLine="360"/>
        <w:jc w:val="right"/>
        <w:rPr>
          <w:rFonts w:ascii="Times New Roman" w:hAnsi="Times New Roman" w:cs="Times New Roman"/>
          <w:noProof/>
          <w:sz w:val="24"/>
          <w:szCs w:val="24"/>
        </w:rPr>
      </w:pPr>
      <w:r>
        <w:rPr>
          <w:rFonts w:ascii="Times New Roman" w:hAnsi="Times New Roman"/>
          <w:noProof/>
          <w:sz w:val="24"/>
          <w:szCs w:val="24"/>
        </w:rPr>
        <w:t>Parlamentul European, 27 septembrie 2016</w:t>
      </w:r>
    </w:p>
    <w:p>
      <w:pPr>
        <w:spacing w:after="0" w:line="240" w:lineRule="auto"/>
        <w:jc w:val="right"/>
        <w:rPr>
          <w:rFonts w:ascii="Times New Roman" w:hAnsi="Times New Roman" w:cs="Times New Roman"/>
          <w:b/>
          <w:noProof/>
          <w:color w:val="000000"/>
          <w:sz w:val="24"/>
          <w:szCs w:val="24"/>
        </w:rPr>
      </w:pPr>
      <w:r>
        <w:rPr>
          <w:rFonts w:ascii="Times New Roman" w:hAnsi="Times New Roman"/>
          <w:i/>
          <w:noProof/>
          <w:color w:val="181818"/>
          <w:sz w:val="24"/>
          <w:szCs w:val="24"/>
          <w:shd w:val="clear" w:color="auto" w:fill="FFFFFF"/>
        </w:rPr>
        <w:t xml:space="preserve"> </w:t>
      </w:r>
    </w:p>
    <w:p>
      <w:p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CĂTRE O UNIUNE EUROPEANĂ FĂRĂ ANTISEMITISM</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Evreii și comunitățile evreiești din Europa contribuie la dezvoltarea socială, politică, economică, științifică și culturală a Europei de peste două milenii și reprezintă o parte inextricabilă a identității Europei. De la Gustav Mahler la Sigmund Freud, Hannah Arendt și Simone Veil, evreii au îmbogățit patrimoniul cultural, intelectual și religios al Europei.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În același timp, antisemitismul a fost prezent în Europa de secole, manifestându-se sub formă de expulzări, persecuții și pogromuri, care au culminat cu Holocaustul, o pată de neșters în istoria europeană și au șters viața și patrimoniul evreilor în multe părți ale continentului. Uniunea Europeană își are rădăcinile istorice în cel de Al Doilea Război Mondial și în angajamentul fără echivoc al europenilor de a se asigura că astfel de atrocități nu se vor mai repeta niciodată.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Cu toate acestea, antisemitismul nu s-a sfârșit cu Holocaustul. La generații de la sfârșitul Shoah</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antisemitismul are o creștere îngrijorătoare, atât în Europa, cât și în afara acesteia. </w:t>
      </w:r>
    </w:p>
    <w:p>
      <w:pPr>
        <w:spacing w:line="240" w:lineRule="auto"/>
        <w:jc w:val="both"/>
        <w:rPr>
          <w:rFonts w:asciiTheme="majorBidi" w:hAnsiTheme="majorBidi" w:cstheme="majorBidi"/>
          <w:noProof/>
          <w:sz w:val="24"/>
          <w:szCs w:val="24"/>
        </w:rPr>
      </w:pPr>
      <w:r>
        <w:rPr>
          <w:rFonts w:ascii="Times New Roman" w:hAnsi="Times New Roman"/>
          <w:noProof/>
          <w:sz w:val="24"/>
          <w:szCs w:val="24"/>
        </w:rPr>
        <w:t>Uniunea Europeană se întemeiază pe valorile respectării demnității umane, libertății, democrației, egalității, statului de drept, precum și pe respectarea drepturilor</w:t>
      </w:r>
      <w:r>
        <w:rPr>
          <w:noProof/>
          <w:sz w:val="24"/>
          <w:szCs w:val="24"/>
        </w:rPr>
        <w:t xml:space="preserve"> </w:t>
      </w:r>
      <w:r>
        <w:rPr>
          <w:rFonts w:asciiTheme="majorBidi" w:hAnsiTheme="majorBidi"/>
          <w:noProof/>
          <w:sz w:val="24"/>
          <w:szCs w:val="24"/>
        </w:rPr>
        <w:t xml:space="preserve">omului, inclusiv a drepturilor persoanelor care aparțin minorităților. UE se opune fără echivoc tuturor formelor de ură și de discriminare, indiferent de motiv – origine rasială sau etnică, religie sau convingeri, gen, orientare sexuală, vârstă sau handicap.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Antisemitismul este incompatibil cu valorile fundamentale ale Europei și reprezintă o amenințare nu numai pentru comunitățile evreiești și pentru viața evreiască, ci și pentru o societate deschisă și diversă, pentru democrație și pentru modul de viață european. Uniunea Europeană este hotărâtă să îi pună capăt.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06"/>
      </w:tblGrid>
      <w:tr>
        <w:tc>
          <w:tcPr>
            <w:tcW w:w="2660"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487978" cy="149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ph 1.jpg"/>
                          <pic:cNvPicPr/>
                        </pic:nvPicPr>
                        <pic:blipFill>
                          <a:blip r:embed="rId16">
                            <a:extLst>
                              <a:ext uri="{28A0092B-C50C-407E-A947-70E740481C1C}">
                                <a14:useLocalDpi xmlns:a14="http://schemas.microsoft.com/office/drawing/2010/main" val="0"/>
                              </a:ext>
                            </a:extLst>
                          </a:blip>
                          <a:stretch>
                            <a:fillRect/>
                          </a:stretch>
                        </pic:blipFill>
                        <pic:spPr>
                          <a:xfrm>
                            <a:off x="0" y="0"/>
                            <a:ext cx="1487978" cy="1492135"/>
                          </a:xfrm>
                          <a:prstGeom prst="rect">
                            <a:avLst/>
                          </a:prstGeom>
                        </pic:spPr>
                      </pic:pic>
                    </a:graphicData>
                  </a:graphic>
                </wp:inline>
              </w:drawing>
            </w:r>
          </w:p>
        </w:tc>
        <w:tc>
          <w:tcPr>
            <w:tcW w:w="6506" w:type="dxa"/>
          </w:tcPr>
          <w:p>
            <w:pPr>
              <w:autoSpaceDE w:val="0"/>
              <w:autoSpaceDN w:val="0"/>
              <w:spacing w:before="40" w:after="40"/>
              <w:jc w:val="both"/>
              <w:rPr>
                <w:rFonts w:ascii="Times New Roman" w:hAnsi="Times New Roman" w:cs="Times New Roman"/>
                <w:b/>
                <w:bCs/>
                <w:noProof/>
                <w:color w:val="FA8072"/>
                <w:sz w:val="24"/>
                <w:szCs w:val="24"/>
                <w:lang w:val="en-US"/>
              </w:rPr>
            </w:pPr>
          </w:p>
          <w:p>
            <w:pPr>
              <w:autoSpaceDE w:val="0"/>
              <w:autoSpaceDN w:val="0"/>
              <w:spacing w:before="40" w:after="40"/>
              <w:jc w:val="both"/>
              <w:rPr>
                <w:rFonts w:ascii="Times New Roman" w:hAnsi="Times New Roman" w:cs="Times New Roman"/>
                <w:noProof/>
                <w:sz w:val="24"/>
                <w:szCs w:val="24"/>
              </w:rPr>
            </w:pPr>
            <w:r>
              <w:rPr>
                <w:rFonts w:ascii="Times New Roman" w:hAnsi="Times New Roman"/>
                <w:b/>
                <w:bCs/>
                <w:noProof/>
                <w:sz w:val="24"/>
                <w:szCs w:val="24"/>
              </w:rPr>
              <w:t>Un european din doi</w:t>
            </w:r>
            <w:r>
              <w:rPr>
                <w:rFonts w:ascii="Times New Roman" w:hAnsi="Times New Roman"/>
                <w:noProof/>
                <w:sz w:val="24"/>
                <w:szCs w:val="24"/>
              </w:rPr>
              <w:t xml:space="preserve"> consideră </w:t>
            </w:r>
            <w:r>
              <w:rPr>
                <w:rFonts w:ascii="Times New Roman" w:hAnsi="Times New Roman"/>
                <w:b/>
                <w:bCs/>
                <w:noProof/>
                <w:sz w:val="24"/>
                <w:szCs w:val="24"/>
              </w:rPr>
              <w:t>că antisemitismul este o problemă</w:t>
            </w:r>
            <w:r>
              <w:rPr>
                <w:rFonts w:ascii="Times New Roman" w:hAnsi="Times New Roman"/>
                <w:noProof/>
                <w:sz w:val="24"/>
                <w:szCs w:val="24"/>
              </w:rPr>
              <w:t>.</w:t>
            </w:r>
          </w:p>
          <w:p>
            <w:pPr>
              <w:autoSpaceDE w:val="0"/>
              <w:autoSpaceDN w:val="0"/>
              <w:spacing w:before="40" w:after="40"/>
              <w:jc w:val="both"/>
              <w:rPr>
                <w:rFonts w:ascii="Times New Roman" w:hAnsi="Times New Roman" w:cs="Times New Roman"/>
                <w:b/>
                <w:bCs/>
                <w:noProof/>
                <w:sz w:val="24"/>
                <w:szCs w:val="24"/>
                <w:lang w:val="fr-BE"/>
              </w:rPr>
            </w:pPr>
          </w:p>
          <w:p>
            <w:pPr>
              <w:autoSpaceDE w:val="0"/>
              <w:autoSpaceDN w:val="0"/>
              <w:spacing w:before="40" w:after="40"/>
              <w:jc w:val="both"/>
              <w:rPr>
                <w:rFonts w:ascii="Times New Roman" w:hAnsi="Times New Roman" w:cs="Times New Roman"/>
                <w:bCs/>
                <w:noProof/>
                <w:sz w:val="24"/>
                <w:szCs w:val="24"/>
              </w:rPr>
            </w:pPr>
            <w:r>
              <w:rPr>
                <w:rFonts w:ascii="Times New Roman" w:hAnsi="Times New Roman"/>
                <w:b/>
                <w:bCs/>
                <w:noProof/>
                <w:sz w:val="24"/>
                <w:szCs w:val="24"/>
              </w:rPr>
              <w:t>Nouă din zece evrei</w:t>
            </w:r>
            <w:r>
              <w:rPr>
                <w:rFonts w:ascii="Times New Roman" w:hAnsi="Times New Roman"/>
                <w:bCs/>
                <w:noProof/>
                <w:sz w:val="24"/>
                <w:szCs w:val="24"/>
              </w:rPr>
              <w:t xml:space="preserve"> consideră că </w:t>
            </w:r>
            <w:r>
              <w:rPr>
                <w:rFonts w:ascii="Times New Roman" w:hAnsi="Times New Roman"/>
                <w:b/>
                <w:bCs/>
                <w:noProof/>
                <w:sz w:val="24"/>
                <w:szCs w:val="24"/>
              </w:rPr>
              <w:t>antisemitismul a crescut</w:t>
            </w:r>
            <w:r>
              <w:rPr>
                <w:rFonts w:ascii="Times New Roman" w:hAnsi="Times New Roman"/>
                <w:bCs/>
                <w:noProof/>
                <w:sz w:val="24"/>
                <w:szCs w:val="24"/>
              </w:rPr>
              <w:t xml:space="preserve"> în țara lor.</w:t>
            </w:r>
          </w:p>
          <w:p>
            <w:pPr>
              <w:autoSpaceDE w:val="0"/>
              <w:autoSpaceDN w:val="0"/>
              <w:spacing w:before="40" w:after="40"/>
              <w:jc w:val="both"/>
              <w:rPr>
                <w:rFonts w:ascii="Times New Roman" w:hAnsi="Times New Roman" w:cs="Times New Roman"/>
                <w:noProof/>
                <w:sz w:val="24"/>
                <w:szCs w:val="24"/>
                <w:lang w:val="fr-BE"/>
              </w:rPr>
            </w:pPr>
          </w:p>
          <w:p>
            <w:pPr>
              <w:jc w:val="both"/>
              <w:rPr>
                <w:rFonts w:ascii="Times New Roman" w:hAnsi="Times New Roman" w:cs="Times New Roman"/>
                <w:noProof/>
                <w:sz w:val="24"/>
                <w:szCs w:val="24"/>
              </w:rPr>
            </w:pPr>
            <w:r>
              <w:rPr>
                <w:rFonts w:ascii="Times New Roman" w:hAnsi="Times New Roman"/>
                <w:b/>
                <w:bCs/>
                <w:noProof/>
                <w:sz w:val="24"/>
                <w:szCs w:val="24"/>
              </w:rPr>
              <w:t>85 % din evrei</w:t>
            </w:r>
            <w:r>
              <w:rPr>
                <w:rFonts w:ascii="Times New Roman" w:hAnsi="Times New Roman"/>
                <w:bCs/>
                <w:noProof/>
                <w:sz w:val="24"/>
                <w:szCs w:val="24"/>
              </w:rPr>
              <w:t xml:space="preserve"> consideră că </w:t>
            </w:r>
            <w:r>
              <w:rPr>
                <w:rFonts w:ascii="Times New Roman" w:hAnsi="Times New Roman"/>
                <w:b/>
                <w:bCs/>
                <w:noProof/>
                <w:sz w:val="24"/>
                <w:szCs w:val="24"/>
              </w:rPr>
              <w:t>antisemitismul</w:t>
            </w:r>
            <w:r>
              <w:rPr>
                <w:rFonts w:ascii="Times New Roman" w:hAnsi="Times New Roman"/>
                <w:bCs/>
                <w:noProof/>
                <w:sz w:val="24"/>
                <w:szCs w:val="24"/>
              </w:rPr>
              <w:t xml:space="preserve"> este o </w:t>
            </w:r>
            <w:r>
              <w:rPr>
                <w:rFonts w:ascii="Times New Roman" w:hAnsi="Times New Roman"/>
                <w:b/>
                <w:bCs/>
                <w:noProof/>
                <w:sz w:val="24"/>
                <w:szCs w:val="24"/>
              </w:rPr>
              <w:t xml:space="preserve">problemă </w:t>
            </w:r>
            <w:r>
              <w:rPr>
                <w:rFonts w:ascii="Times New Roman" w:hAnsi="Times New Roman"/>
                <w:b/>
                <w:bCs/>
                <w:noProof/>
                <w:sz w:val="24"/>
                <w:szCs w:val="24"/>
              </w:rPr>
              <w:lastRenderedPageBreak/>
              <w:t>gravă</w:t>
            </w:r>
            <w:r>
              <w:rPr>
                <w:rStyle w:val="FootnoteReference"/>
                <w:rFonts w:ascii="Times New Roman" w:hAnsi="Times New Roman" w:cs="Times New Roman"/>
                <w:b/>
                <w:bCs/>
                <w:noProof/>
                <w:sz w:val="24"/>
                <w:szCs w:val="24"/>
                <w:lang w:val="en-US"/>
              </w:rPr>
              <w:footnoteReference w:id="3"/>
            </w:r>
            <w:r>
              <w:rPr>
                <w:rFonts w:ascii="Times New Roman" w:hAnsi="Times New Roman"/>
                <w:bCs/>
                <w:noProof/>
                <w:sz w:val="24"/>
                <w:szCs w:val="24"/>
              </w:rPr>
              <w:t>.</w:t>
            </w:r>
          </w:p>
          <w:p>
            <w:pPr>
              <w:jc w:val="both"/>
              <w:rPr>
                <w:rFonts w:ascii="Times New Roman" w:hAnsi="Times New Roman" w:cs="Times New Roman"/>
                <w:noProof/>
                <w:sz w:val="24"/>
                <w:szCs w:val="24"/>
                <w:lang w:val="fr-BE"/>
              </w:rPr>
            </w:pPr>
          </w:p>
        </w:tc>
      </w:tr>
    </w:tbl>
    <w:p>
      <w:pPr>
        <w:spacing w:line="240" w:lineRule="auto"/>
        <w:jc w:val="both"/>
        <w:rPr>
          <w:rFonts w:ascii="Times New Roman" w:hAnsi="Times New Roman" w:cs="Times New Roman"/>
          <w:noProof/>
          <w:sz w:val="24"/>
          <w:szCs w:val="24"/>
        </w:rPr>
      </w:pPr>
      <w:r>
        <w:rPr>
          <w:rFonts w:ascii="Times New Roman" w:hAnsi="Times New Roman"/>
          <w:noProof/>
          <w:sz w:val="24"/>
          <w:szCs w:val="24"/>
        </w:rPr>
        <w:lastRenderedPageBreak/>
        <w:t xml:space="preserve">Antisemitismul contemporan se manifestă sub mai multe forme, vechi și noi: de la discursul online de incitare la ură la infracțiuni motivate de ură și atacuri împotriva evreilor, a proprietăților și a instituțiilor acestora, la profanarea sinagogilor, a cimitirelor și a memorialelor. Acesta se manifestă în viața de zi cu zi a evreilor sub forma unor remarci sau acțiuni ocazionale la locul de muncă, în conversații private, în locuri publice, în mass-media, în sport și în cultură sau atunci când evreii își practică religia. Antisemitismul se manifestă ca discriminare rasială, etnică sau religioasă, sub forma stereotipurilor și a urii împotriva evreilor și a persoanelor percepute ca fiind evrei. Acesta poate duce la atacuri violente și letale, cum ar fi cele de la Școala Ozar Hatorah din Toulouse din 2012 și de la Muzeul Evreiesc din Bruxelles din 2014, atacul asupra Hypercasher din Paris din 2015 sau atacul asupra sinagogei din Halle din 2019.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 plus, pandemia de COVID-19 a arătat cum vechile prejudecăți antisemite pot reapărea și alimenta noi mituri ale conspirației și ura online și offline. Evreii au fost una dintre cele mai atacate comunități în timpul pandemiei; aceștia au fost acuzați în mod nejustificat de crearea virusului și de dezvoltarea de vaccinuri pentru a obține profit</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Acest lucru este agravat de comparațiile dintre măsurile pandemice și politicile care au condus la genocidul populației evreiești</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care minimizează și banalizează experiențele victimelor Holocaustului și ale supraviețuitorilor acestuia</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Deși discursul de incitare la ură și violența sunt ușor de identificat, ignoranța și indiferența larg răspândite în societatea noastră permit ca antisemitismul să se dezvolte și chiar să crească, dacă nu se face nimic în privința lui. Avem cu toții responsabilitatea de a-i informa și a-i educa în permanență atât pe cei tineri, cât și pe cei în vârstă. Acest lucru este cu atât mai valabil cu cât generațiile care au trăit Holocaustul aproape au dispărut, ceea ce face și mai dificilă transmiterea către generațiile viitoare a experienței directe și a lecțiilor esențiale.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Viața evreilor în UE în secolul XXI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Înainte de cel de Al Doilea Război Mondial, aproximativ 9,5 milioane de evrei trăiau în Europa. Șase milioane de evrei au fost uciși în mod sistematic de naziști și de colaboratorii acestora în cadrul Holocaustului. În prezent, se estimează că populația evreiască din UE este de până la 1,5 milioane de persoane</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 prezent, viața evreiască în întreaga Europă este din nou înfloritoare. În ultimele decenii, multe țări europene au cunoscut o revigorare a vieții și culturii evreiești. Identitatea evreiască a fost consolidată și face parte integrantă din societatea europeană. Cu toate acestea, din cauza numărului tot mai mare de atacuri antisemite</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a crescut, de asemenea, teama în rândul comunităților evreiești</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și au fost necesare măsuri suplimentare de securitate pentru locurile având legătură cu comunitatea evreiască.</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 ultimii ani, populația evreiască din UE a scăzut, în mare parte din cauza migrației către locuri din afara UE</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Acest lucru este legat de mai mulți factori</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în special de preocupările legate de securitate, precum și de percepția privind lipsa de hotărâre a unor guverne de a aborda antisemitismul</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și politizarea dezbaterilor publice privind obiceiurile și tradițiile evreiești.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Intensificarea luptei împotriva antisemitismului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 ultimii 20 de ani, antisemitismul a fost abordat în cadrul activității Uniunii Europene de combatere a rasismului</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Având în vedere creșterea semnificativă a antisemitismului, eforturile de abordare a acestuia s-au accelerat în ultimii ani, iar lupta împotriva antisemitismului a fost adusă în prim-planul agendei politice a UE. În 2015, Comisia Europeană a numit primul coordonator pentru combaterea antisemitismului și susținerea vieții evreiești. În iunie 2017, Parlamentul European a adoptat o rezoluție privind combaterea antisemitismului</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iar în decembrie 2018, Consiliul a adoptat o declarație privind combaterea antisemitismului</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Pentru a sprijini punerea în aplicare a declarației, Comisia a instituit un grup de lucru ad-hoc privind combaterea antisemitismului</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care reunește statele membre și comunitățile evreiești. În decembrie 2019, lupta împotriva antisemitismului a devenit parte a portofoliului vicepreședintelui Comisiei pentru promovarea modului nostru de viață european, semnalând intenția de a o aborda ca o prioritate transversală. În decembrie 2020, Consiliul a adoptat o nouă declarație axată pe integrarea luptei împotriva antisemitismului în toate domeniile de politică</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Aceasta a fost consolidată prin adoptarea unei serii de strategii care promovează un pachet al Uniunii privind egalitatea printr-o perspectivă intersecțională</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Persistența și creșterea antisemitismului necesită un răspuns mai puternic la nivelul UE. Prin prezenta strategie, prima de acest tip, Comisia este hotărâtă să intensifice în mod semnificativ lupta împotriva antisemitismului și să contribuie la crearea unei societăți favorabile incluziunii, bazate pe egalitate și respect, pentru a asigura o perspectivă bună asupra viitorului evreilor în Europa.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Prezenta strategie se bazează pe o amplă consultare</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a părților interesate relevante. Comisia invită instituțiile UE, statele membre, organizațiile internaționale și toți actorii societății civile și cetățenii să</w:t>
      </w:r>
      <w:r>
        <w:rPr>
          <w:rFonts w:ascii="Times New Roman" w:hAnsi="Times New Roman"/>
          <w:b/>
          <w:noProof/>
          <w:sz w:val="24"/>
          <w:szCs w:val="24"/>
        </w:rPr>
        <w:t xml:space="preserve"> își ia angajamentul pentru un viitor lipsit de antisemitism în UE și în afara acesteia.</w:t>
      </w:r>
      <w:r>
        <w:rPr>
          <w:rFonts w:ascii="Times New Roman" w:hAnsi="Times New Roman"/>
          <w:noProof/>
          <w:sz w:val="24"/>
          <w:szCs w:val="24"/>
        </w:rPr>
        <w:t xml:space="preserve"> Comisia se va angaja într-un dialog periodic cu Parlamentul European și cu parlamentele naționale ale statelor membre pentru a încuraja reînnoirea acțiunilor de combatere a antisemitismului și de susținere a vieții evreiești. Cu respectarea deplină a competențelor naționale, prezenta strategie stabilește cadrul de politică pentru Comisie pentru perioada 2021-2030 și urmărește să sprijine și să încurajeze cooperarea dintre statele membre și toate părțile interesate.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 mod esențial, prezenta strategie urmărește să depășească simpla reacție la antisemitism și să intensifice acțiunile de prevenire și combatere activă a acestuia în toate formele sale, precum și să garanteze că viața evreiască continuă să prospere într-o Uniune Europeană favorabilă incluziunii și diversă. Strategia cuprinde trei piloni:</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1 - Prevenirea și combaterea tuturor formelor de antisemitism</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2 - Protejarea și susținerea vieții evreiești în UE</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3 - Educație, cercetare și comemorarea Holocaustului.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Prezenta strategie urmărește, de asemenea, să plaseze UE cu fermitate în fruntea </w:t>
      </w:r>
      <w:r>
        <w:rPr>
          <w:rFonts w:ascii="Times New Roman" w:hAnsi="Times New Roman"/>
          <w:b/>
          <w:noProof/>
          <w:sz w:val="24"/>
          <w:szCs w:val="24"/>
        </w:rPr>
        <w:t>luptei globale împotriva antisemitismului</w:t>
      </w:r>
      <w:r>
        <w:rPr>
          <w:rFonts w:ascii="Times New Roman" w:hAnsi="Times New Roman"/>
          <w:noProof/>
          <w:sz w:val="24"/>
          <w:szCs w:val="24"/>
        </w:rPr>
        <w:t xml:space="preserve">, completând măsurile din cadrul UE cu eforturi internaționale în cadrul tuturor celor trei piloni.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Toate formele de ură subminează valoarea unei persoane și sunt incompatibile cu ceea ce reprezintă UE. Prezenta strategie face parte din eforturile Comisiei de combatere a tuturor formelor de ură, discriminare și rasism. Acesta completează Planul de acțiune al UE de combatere a rasismului pentru perioada 2020-2025, întrucât rasismul se poate combina, de asemenea, cu discriminarea și ura din alte motive, inclusiv religie sau credință. </w:t>
      </w:r>
      <w:r>
        <w:rPr>
          <w:rFonts w:ascii="Times New Roman" w:hAnsi="Times New Roman"/>
          <w:noProof/>
          <w:sz w:val="24"/>
        </w:rPr>
        <w:t>Acest lucru trebuie luat în considerare printr-o abordare intersecțională</w:t>
      </w:r>
      <w:r>
        <w:rPr>
          <w:rStyle w:val="FootnoteReference"/>
          <w:rFonts w:ascii="Times New Roman" w:hAnsi="Times New Roman" w:cs="Times New Roman"/>
          <w:noProof/>
          <w:sz w:val="24"/>
        </w:rPr>
        <w:footnoteReference w:id="20"/>
      </w:r>
      <w:r>
        <w:rPr>
          <w:rFonts w:ascii="Times New Roman" w:hAnsi="Times New Roman"/>
          <w:noProof/>
          <w:sz w:val="24"/>
        </w:rPr>
        <w:t xml:space="preserve"> pentru a deschide cu adevărat calea către o UE lipsită de antisemitism și pentru a susține viața evreiască în toată diversitatea sa și a realiza îmbunătățiri concrete pentru evrei și pentru viitorul acestora în Europa. </w:t>
      </w:r>
      <w:r>
        <w:rPr>
          <w:rFonts w:ascii="Times New Roman" w:hAnsi="Times New Roman"/>
          <w:noProof/>
          <w:sz w:val="24"/>
          <w:szCs w:val="24"/>
        </w:rPr>
        <w:t>În anumite cazuri, această strategie va ține cont, de asemenea, de similitudinile dintre experiențele discriminării ale evreilor și cele ale altor minorități etnice sau religioase.</w:t>
      </w:r>
    </w:p>
    <w:p>
      <w:pPr>
        <w:spacing w:after="0" w:line="240" w:lineRule="auto"/>
        <w:jc w:val="both"/>
        <w:rPr>
          <w:rFonts w:ascii="Times New Roman" w:hAnsi="Times New Roman" w:cs="Times New Roman"/>
          <w:noProof/>
          <w:sz w:val="24"/>
        </w:rPr>
      </w:pPr>
    </w:p>
    <w:p>
      <w:pPr>
        <w:rPr>
          <w:rFonts w:ascii="Times New Roman" w:hAnsi="Times New Roman"/>
          <w:b/>
          <w:bCs/>
          <w:noProof/>
          <w:sz w:val="24"/>
          <w:szCs w:val="24"/>
        </w:rPr>
      </w:pPr>
      <w:r>
        <w:rPr>
          <w:rFonts w:ascii="Times New Roman" w:hAnsi="Times New Roman"/>
          <w:b/>
          <w:bCs/>
          <w:noProof/>
          <w:sz w:val="24"/>
          <w:szCs w:val="24"/>
        </w:rPr>
        <w:br w:type="page"/>
      </w:r>
    </w:p>
    <w:p>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b/>
          <w:bCs/>
          <w:noProof/>
          <w:sz w:val="24"/>
          <w:szCs w:val="24"/>
        </w:rPr>
        <w:t>PREVENIREA ȘI COMBATEREA TUTUROR FORMELOR DE ANTISEMITISM</w:t>
      </w:r>
    </w:p>
    <w:p>
      <w:pPr>
        <w:spacing w:after="0" w:line="240" w:lineRule="auto"/>
        <w:jc w:val="both"/>
        <w:rPr>
          <w:rFonts w:ascii="Times New Roman" w:hAnsi="Times New Roman" w:cs="Times New Roman"/>
          <w:i/>
          <w:noProof/>
          <w:sz w:val="24"/>
          <w:szCs w:val="24"/>
          <w:lang w:val="en-IE"/>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„Să nu uităm un lucru: ceea ce chinuie victima cel mai mult nu este cruzimea opresorului, ci tăcerea martorilor.”</w:t>
      </w:r>
    </w:p>
    <w:p>
      <w:pPr>
        <w:pStyle w:val="ListParagraph"/>
        <w:spacing w:line="240" w:lineRule="auto"/>
        <w:ind w:left="1080" w:firstLine="360"/>
        <w:jc w:val="right"/>
        <w:rPr>
          <w:rFonts w:ascii="Times New Roman" w:hAnsi="Times New Roman" w:cs="Times New Roman"/>
          <w:i/>
          <w:noProof/>
          <w:sz w:val="24"/>
          <w:szCs w:val="24"/>
        </w:rPr>
      </w:pPr>
      <w:r>
        <w:rPr>
          <w:rFonts w:ascii="Times New Roman" w:hAnsi="Times New Roman"/>
          <w:b/>
          <w:noProof/>
          <w:sz w:val="24"/>
          <w:szCs w:val="24"/>
        </w:rPr>
        <w:t>― Elie Wiesel</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Antisemitismul contemporan poate fi găsit în grupuri radicale și marginale care îmbrățișează extremismul de dreapta, de stânga sau islamist, se poate ascunde în spatele anti-sionismului, dar se poate găsi și în centrul societății</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Discursul și comportamentul antisemite pot fi deschise sau voalate, conștiente sau neconștientizate. Antisemitismul poate lua forma unor acte ilegale, care sunt pasibile de pedeapsă în temeiul legislației UE și al legislației naționale. Manifestările antisemite ar putea include antisemitismul legat de Israel</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cea mai răspândită formă de antisemitism întâlnită online de evreii din Europa în prezent</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Deși nu sunt neapărat ilegale, miturile antisemite de lungă durată privind conspirația și dezinformarea sunt dăunătoare. Acestea perpetuează prejudecăți și stereotipuri și pot duce la discriminare, marginalizare, radicalizare și infracțiuni motivate de ură.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Din 2017, Comisia utilizează definiția de lucru fără caracter juridic obligatoriu a antisemitismului a Alianței Internaționale pentru Comemorarea Holocaustului (definiția IHRA)</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ca instrument de orientare practică și ca bază pentru activitatea sa de combatere a antisemitismului</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Definiția IHRA este criteriul de referință pentru promovarea unei abordări axate pe victime și bazate pe drepturi</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În ianuarie 2021, Comisia, în cooperare cu IHRA, a publicat „</w:t>
      </w:r>
      <w:r>
        <w:rPr>
          <w:rFonts w:ascii="Times New Roman" w:hAnsi="Times New Roman"/>
          <w:i/>
          <w:iCs/>
          <w:noProof/>
          <w:sz w:val="24"/>
          <w:szCs w:val="24"/>
        </w:rPr>
        <w:t>Handbook for the practical use of the IHRA working definition of antisemitism</w:t>
      </w:r>
      <w:r>
        <w:rPr>
          <w:rFonts w:ascii="Times New Roman" w:hAnsi="Times New Roman"/>
          <w:noProof/>
          <w:sz w:val="24"/>
          <w:szCs w:val="24"/>
        </w:rPr>
        <w:t>” (Manualul pentru utilizarea practică a definiției de lucru a antisemitismului a IHRA)</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care oferă o imagine de ansamblu a bunelor practici din întreaga Europă privind utilizarea definiției de către organizațiile internaționale, administrațiile naționale, societatea civilă și comunitățile evreiești</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w:t>
      </w:r>
    </w:p>
    <w:p>
      <w:pPr>
        <w:pStyle w:val="ListParagraph"/>
        <w:keepNext/>
        <w:numPr>
          <w:ilvl w:val="1"/>
          <w:numId w:val="1"/>
        </w:numPr>
        <w:spacing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Combaterea antisemitismului în toate domeniile de politică și mobilizarea fondurilor UE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Combaterea antisemitismului este o provocare complexă. Manifestările sale multidimensionale și prevalența sa în întregul spectru social și politic necesită un răspuns cuprinzător, de la un cadru juridic solid care să fie aplicat în mod corespunzător, la aspecte legate de securitate, până la politici de educație și incluziune, pentru a menționa doar câteva.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Prin urmare, Comisia va lua în considerare în mod sistematic combaterea antisemitismului atunci când elaborează politici, legislație și programe de finanțare și invită alte instituții ale UE să coopereze în vederea consolidării instrumentelor și practicilor de integrare. În plus, statele membre s-au angajat deja să prevină și să combată toate formele de antisemitism prin noi strategii naționale sau prin măsuri în cadrul strategiilor naționale și/sau al planurilor de acțiune existente privind prevenirea rasismului, a xenofobiei, a radicalizării și a extremismului violent</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Pentru a avea un impact, aceste strategii trebuie să includă acțiuni specifice și să fie sprijinite cu finanțare adecvată. Adoptarea definiției IHRA</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și numirea de trimiși sau coordonatori speciali de către toate statele membre sunt, de asemenea, etape necesare pentru o acțiune eficace la nivel național.</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 implicare sporită a organizațiilor societății civile și a comunităților evreiești este esențială pentru succesul strategiei. Comisia își propune să consolideze cooperarea activă cu acestea și să ofere sprijin financiar pentru inițiative în toate domeniile care fac obiectul strategiei.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Acțiunile specifice vor fi urmărite printr-o gamă largă de programe de finanțare ale UE</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în special prin programul </w:t>
      </w:r>
      <w:r>
        <w:rPr>
          <w:rFonts w:ascii="Times New Roman" w:hAnsi="Times New Roman"/>
          <w:b/>
          <w:noProof/>
          <w:sz w:val="24"/>
          <w:szCs w:val="24"/>
        </w:rPr>
        <w:t>„Cetățeni, egalitate, drepturi și valori” (CERV)</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care, cu un buget de </w:t>
      </w:r>
      <w:r>
        <w:rPr>
          <w:rFonts w:ascii="Times New Roman" w:hAnsi="Times New Roman"/>
          <w:b/>
          <w:noProof/>
          <w:sz w:val="24"/>
          <w:szCs w:val="24"/>
        </w:rPr>
        <w:t>1,55 miliarde EUR, este cel mai mare program UE de finanțare pentru promovarea drepturilor fundamentale.</w:t>
      </w:r>
      <w:r>
        <w:rPr>
          <w:rFonts w:ascii="Times New Roman" w:hAnsi="Times New Roman"/>
          <w:noProof/>
          <w:sz w:val="24"/>
          <w:szCs w:val="24"/>
        </w:rPr>
        <w:t xml:space="preserve"> În plus, acțiuni relevante vor fi sprijinite prin intermediul programelor UE, cum ar fi programul „Justiție”, Orizont Europa, Europa creativă, Erasmus+, Fondul pentru securitate internă, fondurile politicii de coeziune, Instrumentul de vecinătate, cooperare pentru dezvoltare și cooperare internațională (IVCDCI) și Instrumentul de asistență pentru preaderare (IPA). De asemenea, prin intermediul Instrumentului de sprijin tehnic, Comisia poate finanța reforme structurale în statele membre, inclusiv la nivel multinațional, pentru a consolida cooperarea și a valorifica cele mai bune practici în lupta împotriva discriminării și a antisemitismului.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Acțiunile întreprinse de toate statele membre pentru execuția fondurilor UE trebuie să respecte pe deplin principiul nediscriminării. În particular, Carta drepturilor fundamentale a UE, care interzice orice discriminare bazată, printre altele, pe originea rasială sau etnică, pe religie sau convingeri, trebuie respectată pe tot parcursul pregătirii, punerii în aplicare, monitorizării, raportării și evaluării programelor. În cazul încălcării normelor UE de combatere a discriminării, inclusiv a discriminării evreilor pe motive de religie sau origine etnică, finanțarea poate fi suspendată. Comisia și statele membre monitorizează respectarea acestor norme pentru toate programele finanțate de UE.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Pentru a sprijini punerea în aplicare a prezentei strategii și pentru a contribui la coordonarea eforturilor statelor membre, Comisia va oficializa </w:t>
      </w:r>
      <w:r>
        <w:rPr>
          <w:rFonts w:ascii="Times New Roman" w:hAnsi="Times New Roman"/>
          <w:b/>
          <w:bCs/>
          <w:noProof/>
          <w:sz w:val="24"/>
          <w:szCs w:val="24"/>
        </w:rPr>
        <w:t>Grupul de lucru ad-hoc privind combaterea antisemitismului</w:t>
      </w:r>
      <w:r>
        <w:rPr>
          <w:rFonts w:ascii="Times New Roman" w:hAnsi="Times New Roman"/>
          <w:noProof/>
          <w:sz w:val="24"/>
          <w:szCs w:val="24"/>
        </w:rPr>
        <w:t xml:space="preserve"> ca structură permanentă care reunește statele membre, reprezentanți ai comunităților evreiești și alte părți interesate.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Agenția pentru Drepturi Fundamentale a UE (FRA) va sprijini, de asemenea, UE și statele membre cu dovezi, asistență și expertiză în monitorizarea punerii în aplicare a prezentei strategii și a strategiilor naționale sau a planurilor de acțiune privind combaterea antisemitismului.</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1009"/>
        </w:trPr>
        <w:tc>
          <w:tcPr>
            <w:tcW w:w="9180" w:type="dxa"/>
          </w:tcPr>
          <w:p>
            <w:pPr>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va organiza un </w:t>
            </w:r>
            <w:r>
              <w:rPr>
                <w:rFonts w:ascii="Times New Roman" w:hAnsi="Times New Roman"/>
                <w:b/>
                <w:bCs/>
                <w:noProof/>
                <w:sz w:val="24"/>
                <w:szCs w:val="24"/>
              </w:rPr>
              <w:t>forum anual al societății civile privind combaterea antisemitismului</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bCs/>
                <w:noProof/>
                <w:sz w:val="24"/>
                <w:szCs w:val="24"/>
              </w:rPr>
              <w:t xml:space="preserve">care să reunească reprezentanți ai Comisiei și ai comunităților evreiești, ai societății civile și alte părți interesate pentru a crea legături și pentru a maximiza efectul acțiunilor comune și al finanțării UE; </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va sprijini eforturile statelor membre de </w:t>
            </w:r>
            <w:r>
              <w:rPr>
                <w:rFonts w:ascii="Times New Roman" w:hAnsi="Times New Roman"/>
                <w:b/>
                <w:noProof/>
                <w:sz w:val="24"/>
                <w:szCs w:val="24"/>
              </w:rPr>
              <w:t>elaborare și</w:t>
            </w:r>
            <w:r>
              <w:rPr>
                <w:rFonts w:ascii="Times New Roman" w:hAnsi="Times New Roman"/>
                <w:noProof/>
                <w:sz w:val="24"/>
                <w:szCs w:val="24"/>
              </w:rPr>
              <w:t xml:space="preserve"> </w:t>
            </w:r>
            <w:r>
              <w:rPr>
                <w:rFonts w:ascii="Times New Roman" w:hAnsi="Times New Roman"/>
                <w:b/>
                <w:noProof/>
                <w:sz w:val="24"/>
                <w:szCs w:val="24"/>
              </w:rPr>
              <w:t>punere în aplicare a strategiilor naționale</w:t>
            </w:r>
            <w:r>
              <w:rPr>
                <w:rFonts w:ascii="Times New Roman" w:hAnsi="Times New Roman"/>
                <w:noProof/>
                <w:sz w:val="24"/>
                <w:szCs w:val="24"/>
              </w:rPr>
              <w:t xml:space="preserve"> de combatere a antisemitismului sau a discriminării, prin intermediul Instrumentului de sprijin tehnic</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și le va evalua până în 2023.</w:t>
            </w:r>
          </w:p>
          <w:p>
            <w:pPr>
              <w:spacing w:before="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să elaboreze strategii naționale</w:t>
            </w:r>
            <w:r>
              <w:rPr>
                <w:rFonts w:ascii="Times New Roman" w:hAnsi="Times New Roman"/>
                <w:noProof/>
                <w:sz w:val="24"/>
                <w:szCs w:val="24"/>
              </w:rPr>
              <w:t xml:space="preserve"> până la sfârșitul anului 2022 privind combaterea antisemitismului sau să includă măsuri în planurile lor naționale împotriva rasismului și să asigure o </w:t>
            </w:r>
            <w:r>
              <w:rPr>
                <w:rFonts w:ascii="Times New Roman" w:hAnsi="Times New Roman"/>
                <w:b/>
                <w:noProof/>
                <w:sz w:val="24"/>
                <w:szCs w:val="24"/>
              </w:rPr>
              <w:t>finanțare suficientă</w:t>
            </w:r>
            <w:r>
              <w:rPr>
                <w:rFonts w:ascii="Times New Roman" w:hAnsi="Times New Roman"/>
                <w:noProof/>
                <w:sz w:val="24"/>
                <w:szCs w:val="24"/>
              </w:rPr>
              <w:t xml:space="preserve"> pentru punerea în aplicare a acestora;</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să adopte și să utilizeze definiția IHRA a antisemitismului</w:t>
            </w:r>
            <w:r>
              <w:rPr>
                <w:rFonts w:ascii="Times New Roman" w:hAnsi="Times New Roman"/>
                <w:noProof/>
                <w:sz w:val="24"/>
                <w:szCs w:val="24"/>
              </w:rPr>
              <w:t xml:space="preserve"> și să încurajeze autoritățile locale, regiunile, orașele și alte instituții și organizații să facă același lucru;</w:t>
            </w:r>
            <w:r>
              <w:rPr>
                <w:rFonts w:ascii="Times New Roman" w:hAnsi="Times New Roman"/>
                <w:b/>
                <w:noProof/>
                <w:sz w:val="24"/>
                <w:szCs w:val="24"/>
              </w:rPr>
              <w:t xml:space="preserve"> </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să numească trimiși/coordonatori speciali</w:t>
            </w:r>
            <w:r>
              <w:rPr>
                <w:rFonts w:ascii="Times New Roman" w:hAnsi="Times New Roman"/>
                <w:noProof/>
                <w:sz w:val="24"/>
                <w:szCs w:val="24"/>
              </w:rPr>
              <w:t xml:space="preserve"> pentru combaterea antisemitismului și susținerea vieții evreiești.</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Combaterea discursurilor antisemite de incitare la ură și a infracțiunilor motivate de ură</w:t>
      </w:r>
    </w:p>
    <w:p>
      <w:pPr>
        <w:tabs>
          <w:tab w:val="left" w:pos="2268"/>
        </w:tabs>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Evreii sunt ținta principală a infracțiunilor comise pe baza unei prejudecăți antisemite</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Cu toate acestea, </w:t>
      </w:r>
      <w:r>
        <w:rPr>
          <w:rFonts w:ascii="Times New Roman" w:hAnsi="Times New Roman"/>
          <w:bCs/>
          <w:noProof/>
          <w:sz w:val="24"/>
          <w:szCs w:val="24"/>
        </w:rPr>
        <w:t>manifestările retorice și fizice ale antisemitismului pot fi îndreptate și către persoane care nu sunt evrei</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gridCol w:w="2537"/>
      </w:tblGrid>
      <w:tr>
        <w:tc>
          <w:tcPr>
            <w:tcW w:w="2235"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 2.jpg"/>
                          <pic:cNvPicPr/>
                        </pic:nvPicPr>
                        <pic:blipFill>
                          <a:blip r:embed="rId17">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931" w:type="dxa"/>
            <w:gridSpan w:val="2"/>
          </w:tcPr>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noProof/>
                <w:sz w:val="24"/>
                <w:szCs w:val="24"/>
              </w:rPr>
            </w:pPr>
            <w:r>
              <w:rPr>
                <w:rFonts w:ascii="Times New Roman" w:hAnsi="Times New Roman"/>
                <w:b/>
                <w:noProof/>
                <w:sz w:val="24"/>
                <w:szCs w:val="24"/>
              </w:rPr>
              <w:t>71 % dintre evreii</w:t>
            </w:r>
            <w:r>
              <w:rPr>
                <w:rFonts w:ascii="Times New Roman" w:hAnsi="Times New Roman"/>
                <w:noProof/>
                <w:sz w:val="24"/>
                <w:szCs w:val="24"/>
              </w:rPr>
              <w:t xml:space="preserve"> care </w:t>
            </w:r>
            <w:r>
              <w:rPr>
                <w:rFonts w:ascii="Times New Roman" w:hAnsi="Times New Roman"/>
                <w:b/>
                <w:bCs/>
                <w:noProof/>
                <w:sz w:val="24"/>
                <w:szCs w:val="24"/>
              </w:rPr>
              <w:t>poartă sau afișează uneori articole care i-ar putea identifica ca evrei evită</w:t>
            </w:r>
            <w:r>
              <w:rPr>
                <w:rFonts w:ascii="Times New Roman" w:hAnsi="Times New Roman"/>
                <w:noProof/>
                <w:sz w:val="24"/>
                <w:szCs w:val="24"/>
              </w:rPr>
              <w:t xml:space="preserve"> cel puțin ocazional să facă acest lucru</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w:t>
            </w:r>
          </w:p>
        </w:tc>
      </w:tr>
      <w:tr>
        <w:tc>
          <w:tcPr>
            <w:tcW w:w="6629" w:type="dxa"/>
            <w:gridSpan w:val="2"/>
          </w:tcPr>
          <w:p>
            <w:pPr>
              <w:spacing w:before="240"/>
              <w:jc w:val="both"/>
              <w:rPr>
                <w:rFonts w:ascii="Times New Roman" w:hAnsi="Times New Roman" w:cs="Times New Roman"/>
                <w:b/>
                <w:bCs/>
                <w:noProof/>
                <w:sz w:val="24"/>
                <w:szCs w:val="24"/>
              </w:rPr>
            </w:pPr>
          </w:p>
          <w:p>
            <w:pPr>
              <w:spacing w:before="240"/>
              <w:jc w:val="both"/>
              <w:rPr>
                <w:rFonts w:ascii="Times New Roman" w:hAnsi="Times New Roman" w:cs="Times New Roman"/>
                <w:noProof/>
                <w:sz w:val="24"/>
                <w:szCs w:val="24"/>
              </w:rPr>
            </w:pPr>
            <w:r>
              <w:rPr>
                <w:rFonts w:ascii="Times New Roman" w:hAnsi="Times New Roman"/>
                <w:b/>
                <w:bCs/>
                <w:noProof/>
                <w:sz w:val="24"/>
                <w:szCs w:val="24"/>
              </w:rPr>
              <w:t xml:space="preserve">44 % dintre tinerii evrei europeni </w:t>
            </w:r>
            <w:r>
              <w:rPr>
                <w:rFonts w:ascii="Times New Roman" w:hAnsi="Times New Roman"/>
                <w:noProof/>
                <w:sz w:val="24"/>
                <w:szCs w:val="24"/>
              </w:rPr>
              <w:t>au fost victime ale hărțuirii antisemite</w:t>
            </w:r>
            <w:r>
              <w:rPr>
                <w:rStyle w:val="FootnoteReference"/>
                <w:rFonts w:ascii="Times New Roman" w:hAnsi="Times New Roman" w:cs="Times New Roman"/>
                <w:noProof/>
                <w:sz w:val="24"/>
                <w:szCs w:val="24"/>
                <w:lang w:val="en-US"/>
              </w:rPr>
              <w:footnoteReference w:id="37"/>
            </w:r>
            <w:r>
              <w:rPr>
                <w:rFonts w:ascii="Times New Roman" w:hAnsi="Times New Roman"/>
                <w:noProof/>
                <w:sz w:val="24"/>
                <w:szCs w:val="24"/>
              </w:rPr>
              <w:t xml:space="preserve">.   </w:t>
            </w:r>
          </w:p>
          <w:p>
            <w:pPr>
              <w:tabs>
                <w:tab w:val="left" w:pos="2268"/>
              </w:tabs>
              <w:autoSpaceDE w:val="0"/>
              <w:autoSpaceDN w:val="0"/>
              <w:jc w:val="both"/>
              <w:rPr>
                <w:rFonts w:ascii="Times New Roman" w:hAnsi="Times New Roman" w:cs="Times New Roman"/>
                <w:noProof/>
                <w:sz w:val="24"/>
                <w:szCs w:val="24"/>
              </w:rPr>
            </w:pPr>
          </w:p>
        </w:tc>
        <w:tc>
          <w:tcPr>
            <w:tcW w:w="2537"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anchor distT="0" distB="0" distL="114300" distR="114300" simplePos="0" relativeHeight="251662848" behindDoc="1" locked="0" layoutInCell="1" allowOverlap="1">
                  <wp:simplePos x="0" y="0"/>
                  <wp:positionH relativeFrom="column">
                    <wp:posOffset>396875</wp:posOffset>
                  </wp:positionH>
                  <wp:positionV relativeFrom="paragraph">
                    <wp:posOffset>1270</wp:posOffset>
                  </wp:positionV>
                  <wp:extent cx="1122680" cy="112268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graph 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14:sizeRelH relativeFrom="margin">
                    <wp14:pctWidth>0</wp14:pctWidth>
                  </wp14:sizeRelH>
                  <wp14:sizeRelV relativeFrom="margin">
                    <wp14:pctHeight>0</wp14:pctHeight>
                  </wp14:sizeRelV>
                </wp:anchor>
              </w:drawing>
            </w:r>
          </w:p>
        </w:tc>
      </w:tr>
    </w:tbl>
    <w:p>
      <w:pPr>
        <w:spacing w:before="240" w:line="240" w:lineRule="auto"/>
        <w:jc w:val="both"/>
        <w:rPr>
          <w:rFonts w:ascii="Times New Roman" w:hAnsi="Times New Roman" w:cs="Times New Roman"/>
          <w:noProof/>
          <w:sz w:val="24"/>
          <w:szCs w:val="24"/>
        </w:rPr>
      </w:pPr>
      <w:r>
        <w:rPr>
          <w:rFonts w:ascii="Times New Roman" w:hAnsi="Times New Roman"/>
          <w:b/>
          <w:noProof/>
          <w:sz w:val="24"/>
          <w:szCs w:val="24"/>
        </w:rPr>
        <w:t>Decizia-cadru a UE privind combaterea rasismului și a xenofobiei prin intermediul dreptului penal</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prevede un cadru juridic solid pentru combaterea infracțiunilor antisemite motivate de ură și a discursurilor de incitare la ură, inclusiv a apologiei publice, a negării sau a minimizării voite a Holocaustului într-un mod care ar putea incita la violență sau la ură. Transpunerea sa integrală și corectă reprezintă o prioritate pentru Comisie</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Autoritățile de aplicare a legii și sistemul judiciar joacă un rol esențial în punerea în aplicare eficace a legislației privind discursurile de incitare la ură și infracțiunile motivate de ură (inclusiv decizia-cadru) și în garantarea drepturilor victimelor. Pentru a consolida în continuare cadrul juridic, în 2021 Comisia va introduce o inițiativă de extindere a listei „infracțiunilor UE” pentru a include infracțiunile motivate de ură și discursurile de incitare la ură</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w:t>
      </w:r>
    </w:p>
    <w:p>
      <w:pPr>
        <w:spacing w:before="240" w:line="240" w:lineRule="auto"/>
        <w:jc w:val="both"/>
        <w:rPr>
          <w:rFonts w:ascii="Times New Roman" w:hAnsi="Times New Roman" w:cs="Times New Roman"/>
          <w:noProof/>
          <w:sz w:val="24"/>
          <w:szCs w:val="24"/>
        </w:rPr>
      </w:pPr>
      <w:r>
        <w:rPr>
          <w:rFonts w:ascii="Times New Roman" w:hAnsi="Times New Roman"/>
          <w:noProof/>
          <w:sz w:val="24"/>
          <w:szCs w:val="24"/>
        </w:rPr>
        <w:t xml:space="preserve">Comisia sprijină statele membre prin intermediul </w:t>
      </w:r>
      <w:r>
        <w:rPr>
          <w:rFonts w:ascii="Times New Roman" w:hAnsi="Times New Roman"/>
          <w:b/>
          <w:bCs/>
          <w:noProof/>
          <w:sz w:val="24"/>
          <w:szCs w:val="24"/>
        </w:rPr>
        <w:t>Grupului la nivel înalt pentru combaterea rasismului și a xenofobiei și a altor forme de intoleranță</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w:t>
      </w:r>
      <w:r>
        <w:rPr>
          <w:rFonts w:ascii="Times New Roman" w:hAnsi="Times New Roman"/>
          <w:bCs/>
          <w:noProof/>
          <w:sz w:val="24"/>
          <w:szCs w:val="24"/>
        </w:rPr>
        <w:t>și</w:t>
      </w:r>
      <w:r>
        <w:rPr>
          <w:rFonts w:ascii="Times New Roman" w:hAnsi="Times New Roman"/>
          <w:noProof/>
          <w:sz w:val="24"/>
          <w:szCs w:val="24"/>
        </w:rPr>
        <w:t xml:space="preserve"> cooperează cu Agenția UE pentru Formare în Materie de Aplicare a Legii (CEPOL), FRA</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Rețeaua Europeană de Formare Judiciară (EJTN), statele membre și organizațiile societății civile pentru a </w:t>
      </w:r>
      <w:r>
        <w:rPr>
          <w:rFonts w:ascii="Times New Roman" w:hAnsi="Times New Roman"/>
          <w:b/>
          <w:noProof/>
          <w:sz w:val="24"/>
          <w:szCs w:val="24"/>
        </w:rPr>
        <w:t>dezvolta formarea</w:t>
      </w:r>
      <w:r>
        <w:rPr>
          <w:rFonts w:ascii="Times New Roman" w:hAnsi="Times New Roman"/>
          <w:noProof/>
          <w:sz w:val="24"/>
          <w:szCs w:val="24"/>
        </w:rPr>
        <w:t xml:space="preserve"> </w:t>
      </w:r>
      <w:r>
        <w:rPr>
          <w:rFonts w:ascii="Times New Roman" w:hAnsi="Times New Roman"/>
          <w:b/>
          <w:noProof/>
          <w:sz w:val="24"/>
          <w:szCs w:val="24"/>
        </w:rPr>
        <w:t>și consolidarea capacităților</w:t>
      </w:r>
      <w:r>
        <w:rPr>
          <w:rFonts w:ascii="Times New Roman" w:hAnsi="Times New Roman"/>
          <w:noProof/>
          <w:sz w:val="24"/>
          <w:szCs w:val="24"/>
        </w:rPr>
        <w:t xml:space="preserve"> autorităților de aplicare a legii și ale sistemului judiciar, pentru a îmbunătăți înregistrarea infracțiunilor motivate de ură și colectarea datelor, precum și pentru a încuraja victimele să raporteze infracțiunile motivate de ură și pentru a consolida cooperarea dintre autoritățile de aplicare a legii și comunitățile evreiești.</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Strategia UE privind drepturile victimelor (2020-2025)</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urmărește să garanteze că victimele infracțiunilor, inclusiv ale infracțiunilor antisemite motivate de ură, se pot baza pe deplin pe drepturile lor și pot fi protejate împotriva victimizării secundare</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r>
        <w:rPr>
          <w:rFonts w:ascii="Times New Roman" w:hAnsi="Times New Roman"/>
          <w:b/>
          <w:noProof/>
          <w:sz w:val="24"/>
          <w:szCs w:val="24"/>
        </w:rPr>
        <w:t>Structurile de sprijin pentru victimele incidentelor antisemite din întreaga Europă sunt adesea inadecvate</w:t>
      </w:r>
      <w:r>
        <w:rPr>
          <w:rFonts w:ascii="Times New Roman" w:hAnsi="Times New Roman"/>
          <w:noProof/>
          <w:sz w:val="24"/>
          <w:szCs w:val="24"/>
        </w:rPr>
        <w:t xml:space="preserve">. Statele membre sunt încurajate să instituie servicii de sprijin de specialitate integrate și specifice pentru victimele cele mai vulnerabile, inclusiv pentru victimele infracțiunilor antisemite motivate de ură. Acestea ar trebui, de asemenea, să asigure formare specifică privind nediscriminarea pentru serviciile de poliție și alte persoane care intră în contact cu victimele infracțiunilor antisemite motivate de ură.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Comisia va continua să monitorizeze punerea în aplicare a </w:t>
      </w:r>
      <w:r>
        <w:rPr>
          <w:rFonts w:ascii="Times New Roman" w:hAnsi="Times New Roman"/>
          <w:b/>
          <w:noProof/>
          <w:sz w:val="24"/>
          <w:szCs w:val="24"/>
        </w:rPr>
        <w:t>Directivei privind drepturile victimelor</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care garantează că toate victimele infracțiunilor au drepturi, inclusiv la acces la servicii de sprijin specializate și măsuri de protecție care corespund nevoilor lor individuale și vulnerabilității lor. Prin </w:t>
      </w:r>
      <w:r>
        <w:rPr>
          <w:rFonts w:ascii="Times New Roman" w:hAnsi="Times New Roman"/>
          <w:b/>
          <w:noProof/>
          <w:sz w:val="24"/>
          <w:szCs w:val="24"/>
        </w:rPr>
        <w:t>strategia europeană în materie de formare judiciară pentru perioada 2021-2024</w:t>
      </w:r>
      <w:r>
        <w:rPr>
          <w:rStyle w:val="FootnoteReference"/>
          <w:rFonts w:ascii="Times New Roman" w:hAnsi="Times New Roman" w:cs="Times New Roman"/>
          <w:noProof/>
          <w:sz w:val="24"/>
          <w:szCs w:val="24"/>
        </w:rPr>
        <w:footnoteReference w:id="46"/>
      </w:r>
      <w:r>
        <w:rPr>
          <w:rFonts w:ascii="Times New Roman" w:hAnsi="Times New Roman"/>
          <w:b/>
          <w:noProof/>
          <w:sz w:val="24"/>
          <w:szCs w:val="24"/>
        </w:rPr>
        <w:t>,</w:t>
      </w:r>
      <w:r>
        <w:rPr>
          <w:rFonts w:ascii="Times New Roman" w:hAnsi="Times New Roman"/>
          <w:noProof/>
          <w:sz w:val="24"/>
          <w:szCs w:val="24"/>
        </w:rPr>
        <w:t xml:space="preserve"> Comisia sprijină formarea profesioniștilor din domeniul justiției pentru asigurarea faptului că legislația UE este aplicată corect, iar profesioniștii dispun de competențele necesare. De asemenea, Comisia va sprijini </w:t>
      </w:r>
      <w:r>
        <w:rPr>
          <w:rFonts w:ascii="Times New Roman" w:hAnsi="Times New Roman"/>
          <w:b/>
          <w:noProof/>
          <w:sz w:val="24"/>
          <w:szCs w:val="24"/>
        </w:rPr>
        <w:t>dezvoltarea de cursuri de formare, precum și de materiale privind antisemitismul</w:t>
      </w:r>
      <w:r>
        <w:rPr>
          <w:rFonts w:ascii="Times New Roman" w:hAnsi="Times New Roman"/>
          <w:noProof/>
          <w:sz w:val="24"/>
          <w:szCs w:val="24"/>
        </w:rPr>
        <w:t xml:space="preserve"> și le va pune la dispoziție pe „Platforma europeană de formare”</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a portalului european e-justiție. Prin </w:t>
      </w:r>
      <w:r>
        <w:rPr>
          <w:rFonts w:ascii="Times New Roman" w:hAnsi="Times New Roman"/>
          <w:b/>
          <w:noProof/>
          <w:sz w:val="24"/>
          <w:szCs w:val="24"/>
        </w:rPr>
        <w:t>Strategia UE privind drepturile copilului</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Comisia urmărește să integreze drepturile copiilor în politicile UE, pentru a proteja mai bine copiii care sunt victime ale discriminării, inclusiv pe motive de religie sau convingeri.</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Datele fiabile și comparabile privind incidentele antisemite</w:t>
      </w:r>
      <w:r>
        <w:rPr>
          <w:rFonts w:ascii="Times New Roman" w:hAnsi="Times New Roman"/>
          <w:noProof/>
          <w:sz w:val="24"/>
          <w:szCs w:val="24"/>
        </w:rPr>
        <w:t xml:space="preserve"> sunt esențiale pentru a evalua răspândirea antisemitismului în Europa și pentru a o combate în mod eficace</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Înregistrarea incidentelor raportate este adesea inconsecventă, deoarece statele membre utilizează metodologii diferite și, prin urmare, datele nu pot fi comparate. În cadrul Grupului la nivel înalt pentru combaterea rasismului și a xenofobiei, </w:t>
      </w:r>
      <w:r>
        <w:rPr>
          <w:rFonts w:ascii="Times New Roman" w:hAnsi="Times New Roman"/>
          <w:b/>
          <w:noProof/>
          <w:sz w:val="24"/>
          <w:szCs w:val="24"/>
        </w:rPr>
        <w:t>FRA va ajuta statele membre să își îmbunătățească și să își alinieze metodologiile</w:t>
      </w:r>
      <w:r>
        <w:rPr>
          <w:rFonts w:ascii="Times New Roman" w:hAnsi="Times New Roman"/>
          <w:noProof/>
          <w:sz w:val="24"/>
          <w:szCs w:val="24"/>
        </w:rPr>
        <w:t xml:space="preserve"> de înregistrare și colectare a datelor privind infracțiunile motivate de ură, inclusiv privind antisemitismul.</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Subraportarea reprezintă o provocare: 79 % dintre evreii intervievați nu au raportat niciunei organizații cel mai grav incident antisemit suferit</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În acest sens, statele membre ar trebui să faciliteze raportarea incidentelor pentru victimele infracțiunilor antisemite motivate de ură și ale discursului de incitare la ură, oferind o varietate de canale, astfel încât să crească nivelul de raportare și să îmbunătățească înregistrarea unor astfel de incidente.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1704"/>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jc w:val="both"/>
              <w:rPr>
                <w:rFonts w:ascii="Times New Roman" w:hAnsi="Times New Roman" w:cs="Times New Roman"/>
                <w:noProof/>
                <w:sz w:val="24"/>
                <w:szCs w:val="24"/>
              </w:rPr>
            </w:pPr>
            <w:r>
              <w:rPr>
                <w:rFonts w:ascii="Times New Roman" w:hAnsi="Times New Roman"/>
                <w:bCs/>
                <w:noProof/>
                <w:sz w:val="24"/>
                <w:szCs w:val="24"/>
              </w:rPr>
              <w:t>va sprijini organizațiile și proiectele de combatere și</w:t>
            </w:r>
            <w:r>
              <w:rPr>
                <w:rFonts w:ascii="Times New Roman" w:hAnsi="Times New Roman"/>
                <w:b/>
                <w:bCs/>
                <w:noProof/>
                <w:sz w:val="24"/>
                <w:szCs w:val="24"/>
              </w:rPr>
              <w:t xml:space="preserve"> înregistrare a discursurilor antisemite de incitare la ură</w:t>
            </w:r>
            <w:r>
              <w:rPr>
                <w:rFonts w:ascii="Times New Roman" w:hAnsi="Times New Roman"/>
                <w:noProof/>
                <w:sz w:val="24"/>
                <w:szCs w:val="24"/>
              </w:rPr>
              <w:t xml:space="preserve"> </w:t>
            </w:r>
            <w:r>
              <w:rPr>
                <w:rFonts w:ascii="Times New Roman" w:hAnsi="Times New Roman"/>
                <w:b/>
                <w:noProof/>
                <w:sz w:val="24"/>
                <w:szCs w:val="24"/>
              </w:rPr>
              <w:t>și a infracțiunilor motivate de ură</w:t>
            </w:r>
            <w:r>
              <w:rPr>
                <w:rFonts w:ascii="Times New Roman" w:hAnsi="Times New Roman"/>
                <w:noProof/>
                <w:sz w:val="24"/>
                <w:szCs w:val="24"/>
              </w:rPr>
              <w:t xml:space="preserve"> prin intermediul programului CERV;</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va acorda asistență statelor membre pentru a se asigura că </w:t>
            </w:r>
            <w:r>
              <w:rPr>
                <w:rFonts w:ascii="Times New Roman" w:hAnsi="Times New Roman"/>
                <w:b/>
                <w:noProof/>
                <w:sz w:val="24"/>
                <w:szCs w:val="24"/>
              </w:rPr>
              <w:t xml:space="preserve">serviciile de sprijin integrate și specifice sunt </w:t>
            </w:r>
            <w:r>
              <w:rPr>
                <w:rFonts w:ascii="Times New Roman" w:hAnsi="Times New Roman"/>
                <w:noProof/>
                <w:sz w:val="24"/>
                <w:szCs w:val="24"/>
              </w:rPr>
              <w:t>disponibile și accesibile victimelor infracțiunilor antisemite motivate de ură, inclusiv prin finanțare din partea UE;</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va consolida sprijinul acordat </w:t>
            </w:r>
            <w:r>
              <w:rPr>
                <w:rFonts w:ascii="Times New Roman" w:hAnsi="Times New Roman"/>
                <w:b/>
                <w:noProof/>
                <w:sz w:val="24"/>
                <w:szCs w:val="24"/>
              </w:rPr>
              <w:t>programelor de formare și activităților de consolidare a capacităților privind combaterea antisemitismului pentru profesioniștii din domeniul justiției și al asigurării respectării legii</w:t>
            </w:r>
            <w:r>
              <w:rPr>
                <w:rFonts w:ascii="Times New Roman" w:hAnsi="Times New Roman"/>
                <w:noProof/>
                <w:sz w:val="24"/>
                <w:szCs w:val="24"/>
              </w:rPr>
              <w:t>, inclusiv prin Rețeaua Europeană de Formare Judiciară (EJTN) și Agenția UE pentru Formare în Materie de Aplicare a Legii (CEPOL).</w:t>
            </w:r>
          </w:p>
          <w:p>
            <w:pPr>
              <w:pStyle w:val="ListParagraph"/>
              <w:jc w:val="both"/>
              <w:rPr>
                <w:rFonts w:ascii="Times New Roman" w:hAnsi="Times New Roman" w:cs="Times New Roman"/>
                <w:noProof/>
                <w:sz w:val="24"/>
                <w:szCs w:val="24"/>
              </w:rPr>
            </w:pPr>
          </w:p>
          <w:p>
            <w:pPr>
              <w:spacing w:after="160"/>
              <w:jc w:val="both"/>
              <w:rPr>
                <w:rFonts w:ascii="Times New Roman" w:hAnsi="Times New Roman" w:cs="Times New Roman"/>
                <w:b/>
                <w:bCs/>
                <w:noProof/>
                <w:sz w:val="24"/>
                <w:szCs w:val="24"/>
              </w:rPr>
            </w:pPr>
            <w:r>
              <w:rPr>
                <w:rFonts w:ascii="Times New Roman" w:hAnsi="Times New Roman"/>
                <w:b/>
                <w:bCs/>
                <w:noProof/>
                <w:sz w:val="24"/>
                <w:szCs w:val="24"/>
              </w:rPr>
              <w:t>Statele membre sunt încurajate:</w:t>
            </w:r>
          </w:p>
          <w:p>
            <w:pPr>
              <w:pStyle w:val="ListParagraph"/>
              <w:numPr>
                <w:ilvl w:val="0"/>
                <w:numId w:val="5"/>
              </w:numPr>
              <w:spacing w:after="160"/>
              <w:jc w:val="both"/>
              <w:rPr>
                <w:rFonts w:ascii="Times New Roman" w:hAnsi="Times New Roman" w:cs="Times New Roman"/>
                <w:noProof/>
                <w:sz w:val="24"/>
                <w:szCs w:val="24"/>
              </w:rPr>
            </w:pPr>
            <w:r>
              <w:rPr>
                <w:rFonts w:ascii="Times New Roman" w:hAnsi="Times New Roman"/>
                <w:noProof/>
                <w:sz w:val="24"/>
                <w:szCs w:val="24"/>
              </w:rPr>
              <w:t xml:space="preserve">să finalizeze rapid </w:t>
            </w:r>
            <w:r>
              <w:rPr>
                <w:rFonts w:ascii="Times New Roman" w:hAnsi="Times New Roman"/>
                <w:b/>
                <w:noProof/>
                <w:sz w:val="24"/>
                <w:szCs w:val="24"/>
              </w:rPr>
              <w:t>transpunerea și punerea în aplicare a Deciziei-cadru</w:t>
            </w:r>
            <w:r>
              <w:rPr>
                <w:rFonts w:ascii="Times New Roman" w:hAnsi="Times New Roman"/>
                <w:noProof/>
                <w:sz w:val="24"/>
                <w:szCs w:val="24"/>
              </w:rPr>
              <w:t xml:space="preserve"> privind combaterea rasismului și a xenofobiei și să urmărească penal discursurile antisemite de incitare la ură și infracțiunile motivate de ură, în conformitate cu legislația UE și cu legislația națională;</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 xml:space="preserve">să se coordoneze îndeaproape cu EJTN și CEPOL și să coopereze cu organizațiile societății civile în ceea ce privește </w:t>
            </w:r>
            <w:r>
              <w:rPr>
                <w:rFonts w:ascii="Times New Roman" w:hAnsi="Times New Roman"/>
                <w:b/>
                <w:noProof/>
                <w:sz w:val="24"/>
                <w:szCs w:val="24"/>
              </w:rPr>
              <w:t>activitățile de formare</w:t>
            </w:r>
            <w:r>
              <w:rPr>
                <w:rFonts w:ascii="Times New Roman" w:hAnsi="Times New Roman"/>
                <w:noProof/>
                <w:sz w:val="24"/>
                <w:szCs w:val="24"/>
              </w:rPr>
              <w:t xml:space="preserve"> pentru combaterea antisemitismului.</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Combaterea antisemitismului online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Antisemitismul este larg răspândit în mediul online</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și poate duce la radicalizare și la atacuri fizice. Discursul antisemit – atât online, cât și offline – care incită la violență și ură este incriminat în temeiul Deciziei-cadru privind combaterea rasismului și a xenofobiei. Deși nu sunt neapărat ilegale, stereotipurile antisemite, miturile conspiraționiste și dezinformarea sunt dăunătoare. De la începutul pandemiei de COVID-19, antisemitismul pe internet a </w:t>
      </w:r>
      <w:r>
        <w:rPr>
          <w:rFonts w:ascii="Times New Roman" w:hAnsi="Times New Roman"/>
          <w:noProof/>
          <w:color w:val="333333"/>
          <w:sz w:val="24"/>
          <w:szCs w:val="24"/>
          <w:shd w:val="clear" w:color="auto" w:fill="FFFFFF"/>
        </w:rPr>
        <w:t>crescut brusc</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Pentru a aborda această problemă în mod eficace, sunt necesare mai multe informații cu privire la modul în care conținutul antisemit călătorește online și la mediul și motivația celor care partajează un astfel de conținut. Trebuie găsite, de asemenea, metode noi și inovatoare de abordare a discriminării și a urii cibernetice antisemite.</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b/>
          <w:noProof/>
          <w:sz w:val="24"/>
          <w:szCs w:val="24"/>
        </w:rPr>
        <w:t>Simboluri, obiecte de colecție și literatură nazistă</w:t>
      </w:r>
      <w:r>
        <w:rPr>
          <w:rFonts w:ascii="Times New Roman" w:hAnsi="Times New Roman"/>
          <w:noProof/>
          <w:sz w:val="24"/>
          <w:szCs w:val="24"/>
        </w:rPr>
        <w:t>, precum și variațiuni contemporane ale acestora sunt ușor accesibile online. Expunerea și vânzarea unor astfel de produse pot reprezenta discurs de incitare la ură în temeiul legislației naționale de punere în aplicare a deciziei-cadru atunci când incită public la ură și violență. Cu toate acestea, chiar dacă nu se întâmplă acest lucru, această disponibilitate online poate perpetua ideologia nazistă și poate stimula o subcultură antisemită. Dialogul cu industria și companiile IT trebuie consolidat, pe baza experienței Codului de conduită privind combaterea discursului ilegal de incitare la ură din mediul online, pentru a asigura cooperarea acestora în evitarea expunerii și/sau a vânzării unor astfel de articole.</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b/>
          <w:noProof/>
          <w:sz w:val="24"/>
          <w:szCs w:val="24"/>
        </w:rPr>
        <w:t>Directiva serviciilor mass-media audiovizuale</w:t>
      </w:r>
      <w:r>
        <w:rPr>
          <w:rStyle w:val="FootnoteReference"/>
          <w:rFonts w:ascii="Times New Roman" w:hAnsi="Times New Roman" w:cs="Times New Roman"/>
          <w:b/>
          <w:noProof/>
          <w:sz w:val="24"/>
          <w:szCs w:val="24"/>
        </w:rPr>
        <w:footnoteReference w:id="53"/>
      </w:r>
      <w:r>
        <w:rPr>
          <w:rFonts w:ascii="Times New Roman" w:hAnsi="Times New Roman"/>
          <w:b/>
          <w:noProof/>
          <w:sz w:val="24"/>
          <w:szCs w:val="24"/>
        </w:rPr>
        <w:t xml:space="preserve"> </w:t>
      </w:r>
      <w:r>
        <w:rPr>
          <w:rFonts w:ascii="Times New Roman" w:hAnsi="Times New Roman"/>
          <w:noProof/>
          <w:sz w:val="24"/>
          <w:szCs w:val="24"/>
        </w:rPr>
        <w:t xml:space="preserve">prevede că statele membre trebuie să se asigure că furnizorii de platforme de partajare a materialelor video iau măsurile corespunzătoare pentru a proteja publicul larg de conținutul audiovizual și de comunicările comerciale care conțin incitare la violență sau la ură, inclusiv de conținuturi antisemite. Propunerea de </w:t>
      </w:r>
      <w:r>
        <w:rPr>
          <w:rFonts w:ascii="Times New Roman" w:hAnsi="Times New Roman"/>
          <w:b/>
          <w:noProof/>
          <w:sz w:val="24"/>
          <w:szCs w:val="24"/>
        </w:rPr>
        <w:t>act legislativ privind serviciile digitale</w:t>
      </w:r>
      <w:r>
        <w:rPr>
          <w:rStyle w:val="FootnoteReference"/>
          <w:rFonts w:ascii="Times New Roman" w:hAnsi="Times New Roman" w:cs="Times New Roman"/>
          <w:b/>
          <w:noProof/>
          <w:sz w:val="24"/>
          <w:szCs w:val="24"/>
        </w:rPr>
        <w:footnoteReference w:id="54"/>
      </w:r>
      <w:r>
        <w:rPr>
          <w:rFonts w:ascii="Times New Roman" w:hAnsi="Times New Roman"/>
          <w:noProof/>
          <w:sz w:val="24"/>
          <w:szCs w:val="24"/>
        </w:rPr>
        <w:t xml:space="preserve"> stabilește obligații clare și armonizate privind diligența necesară pentru platformele online, inclusiv proceduri de notificare și de acțiune pentru conținutul și produsele ilegale, permițând utilizatorilor să raporteze discursul de incitare la ură într-un mod simplu și eficace. În plus, în ceea ce privește platformele online foarte mari, propunerea se axează pe abordarea lacunelor rămase care permit comportamente ilegale și dăunătoare online, în special împotriva grupurilor vulnerabile.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Codul de conduită privind combaterea discursului ilegal de incitare la ură în mediul online</w:t>
      </w:r>
      <w:r>
        <w:rPr>
          <w:rStyle w:val="FootnoteReference"/>
          <w:rFonts w:ascii="Times New Roman" w:hAnsi="Times New Roman" w:cs="Times New Roman"/>
          <w:b/>
          <w:noProof/>
          <w:sz w:val="24"/>
          <w:szCs w:val="24"/>
        </w:rPr>
        <w:footnoteReference w:id="55"/>
      </w:r>
      <w:r>
        <w:rPr>
          <w:rFonts w:ascii="Times New Roman" w:hAnsi="Times New Roman"/>
          <w:b/>
          <w:noProof/>
          <w:sz w:val="24"/>
          <w:szCs w:val="24"/>
        </w:rPr>
        <w:t xml:space="preserve"> </w:t>
      </w:r>
      <w:r>
        <w:rPr>
          <w:rFonts w:ascii="Times New Roman" w:hAnsi="Times New Roman"/>
          <w:noProof/>
          <w:sz w:val="24"/>
          <w:szCs w:val="24"/>
        </w:rPr>
        <w:t>este o colaborare voluntară între Comisie și companiile IT pentru a împiedica răspândirea discursurilor ilegale de incitare la ură, inclusiv a discursurilor antisemite de incitare la ură. Pentru a facilita acțiunile integrate ale statelor membre ale UE care vizează grupuri și persoane care răspândesc conținut online de incitare la ură și cu caracter terorist, Europol coordonează zile de acțiune la nivel european care vizează discursurile rasiste și xenofobe de incitare la ură din mediul online</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și conținutul online cu caracter terorist și extremist violent, inclusiv conținutul antisemit.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În cadrul </w:t>
      </w:r>
      <w:r>
        <w:rPr>
          <w:rFonts w:ascii="Times New Roman" w:hAnsi="Times New Roman"/>
          <w:b/>
          <w:noProof/>
          <w:sz w:val="24"/>
          <w:szCs w:val="24"/>
        </w:rPr>
        <w:t>Planului de acțiune împotriva dezinformării</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și al </w:t>
      </w:r>
      <w:r>
        <w:rPr>
          <w:rFonts w:ascii="Times New Roman" w:hAnsi="Times New Roman"/>
          <w:b/>
          <w:bCs/>
          <w:noProof/>
          <w:sz w:val="24"/>
          <w:szCs w:val="24"/>
        </w:rPr>
        <w:t>Planului de acțiune pentru democrația europeană</w:t>
      </w:r>
      <w:r>
        <w:rPr>
          <w:rStyle w:val="FootnoteReference"/>
          <w:rFonts w:ascii="Times New Roman" w:hAnsi="Times New Roman" w:cs="Times New Roman"/>
          <w:b/>
          <w:bCs/>
          <w:noProof/>
          <w:sz w:val="24"/>
          <w:szCs w:val="24"/>
        </w:rPr>
        <w:footnoteReference w:id="58"/>
      </w:r>
      <w:r>
        <w:rPr>
          <w:rFonts w:ascii="Times New Roman" w:hAnsi="Times New Roman"/>
          <w:noProof/>
          <w:sz w:val="24"/>
          <w:szCs w:val="24"/>
        </w:rPr>
        <w:t xml:space="preserve">, Comisia și SEAE vor continua să acorde o atenție specială analizării campaniilor de dezinformare, a discursurilor de incitare la ură, a incitării la violență și a retoricii extremiste și răspunsului la acestea, inclusiv prin intermediul grupului operativ East StratCom al SEAE. În plus, </w:t>
      </w:r>
      <w:r>
        <w:rPr>
          <w:rFonts w:ascii="Times New Roman" w:hAnsi="Times New Roman"/>
          <w:b/>
          <w:noProof/>
          <w:sz w:val="24"/>
          <w:szCs w:val="24"/>
        </w:rPr>
        <w:t>Codul de bune practici privind dezinformarea</w:t>
      </w:r>
      <w:r>
        <w:rPr>
          <w:rStyle w:val="FootnoteReference"/>
          <w:rFonts w:ascii="Times New Roman" w:hAnsi="Times New Roman" w:cs="Times New Roman"/>
          <w:noProof/>
          <w:sz w:val="24"/>
          <w:szCs w:val="24"/>
        </w:rPr>
        <w:footnoteReference w:id="59"/>
      </w:r>
      <w:r>
        <w:rPr>
          <w:noProof/>
        </w:rPr>
        <w:t xml:space="preserve"> </w:t>
      </w:r>
      <w:r>
        <w:rPr>
          <w:rFonts w:ascii="Times New Roman" w:hAnsi="Times New Roman"/>
          <w:noProof/>
          <w:sz w:val="24"/>
          <w:szCs w:val="24"/>
        </w:rPr>
        <w:t>este în curs de consolidare</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contribuind, de asemenea, la o mai bună combatere a antisemitismului online. Organizațiile societății civile colaborează îndeaproape cu Comisia și cu platformele online pentru a aplica Codul de conduită și Codul de bune practici.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Noile tehnologii oferă noi oportunități de îmbunătățire a vieții oamenilor, dar pot, de asemenea, să exacerbeze discriminarea și să amplifice conținutul dăunător online, inclusiv conținutul antisemit. </w:t>
      </w:r>
      <w:r>
        <w:rPr>
          <w:rFonts w:ascii="Times New Roman" w:hAnsi="Times New Roman"/>
          <w:b/>
          <w:bCs/>
          <w:noProof/>
          <w:sz w:val="24"/>
          <w:szCs w:val="24"/>
        </w:rPr>
        <w:t>Legea privind inteligența artificială (IA)</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xml:space="preserve"> are scopul de a împiedica sistemele de IA cu grad ridicat de risc să răspândească discriminarea și prejudecățile, inclusiv ura antisemită. Algoritmii de IA pot fi utilizați, de asemenea, pentru a consolida mesajele pozitive și contradiscursurile prin reunirea experților pentru a combate antisemitismul, miturile conspiraționiste și negarea sau denaturarea Holocaustului în mediul online.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995"/>
        </w:trPr>
        <w:tc>
          <w:tcPr>
            <w:tcW w:w="9180" w:type="dxa"/>
          </w:tcPr>
          <w:p>
            <w:pPr>
              <w:spacing w:after="160"/>
              <w:jc w:val="both"/>
              <w:rPr>
                <w:rFonts w:ascii="Times New Roman" w:hAnsi="Times New Roman" w:cs="Times New Roman"/>
                <w:b/>
                <w:noProof/>
                <w:sz w:val="24"/>
                <w:szCs w:val="24"/>
              </w:rPr>
            </w:pPr>
            <w:r>
              <w:rPr>
                <w:rFonts w:ascii="Times New Roman" w:hAnsi="Times New Roman"/>
                <w:b/>
                <w:noProof/>
                <w:sz w:val="24"/>
                <w:szCs w:val="24"/>
              </w:rPr>
              <w:t>Comisia:</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va consolida lupta împotriva antisemitismului online prin sprijinirea creării unei </w:t>
            </w:r>
            <w:r>
              <w:rPr>
                <w:rFonts w:ascii="Times New Roman" w:hAnsi="Times New Roman"/>
                <w:b/>
                <w:noProof/>
                <w:sz w:val="24"/>
                <w:szCs w:val="24"/>
              </w:rPr>
              <w:t xml:space="preserve">rețele la nivel european de notificatori de încredere și de organizații evreiești, </w:t>
            </w:r>
            <w:r>
              <w:rPr>
                <w:rFonts w:ascii="Times New Roman" w:hAnsi="Times New Roman"/>
                <w:noProof/>
                <w:sz w:val="24"/>
                <w:szCs w:val="24"/>
              </w:rPr>
              <w:t xml:space="preserve">în conformitate cu Codul de conduită; de asemenea, va sprijini Observatorul european al mass-mediei digitale și centrele sale naționale pentru a </w:t>
            </w:r>
            <w:r>
              <w:rPr>
                <w:rFonts w:ascii="Times New Roman" w:hAnsi="Times New Roman"/>
                <w:b/>
                <w:noProof/>
                <w:sz w:val="24"/>
                <w:szCs w:val="24"/>
              </w:rPr>
              <w:t>spori capacitatea verificatorilor faptelor</w:t>
            </w:r>
            <w:r>
              <w:rPr>
                <w:rFonts w:ascii="Times New Roman" w:hAnsi="Times New Roman"/>
                <w:noProof/>
                <w:sz w:val="24"/>
                <w:szCs w:val="24"/>
              </w:rPr>
              <w:t xml:space="preserve"> în materie de dezinformare și va </w:t>
            </w:r>
            <w:r>
              <w:rPr>
                <w:rFonts w:ascii="Times New Roman" w:hAnsi="Times New Roman"/>
                <w:bCs/>
                <w:noProof/>
                <w:sz w:val="24"/>
                <w:szCs w:val="24"/>
              </w:rPr>
              <w:t>colabora cu organizații independente pentru a dezvolta</w:t>
            </w:r>
            <w:r>
              <w:rPr>
                <w:rFonts w:ascii="Times New Roman" w:hAnsi="Times New Roman"/>
                <w:b/>
                <w:noProof/>
                <w:sz w:val="24"/>
                <w:szCs w:val="24"/>
              </w:rPr>
              <w:t xml:space="preserve"> contradiscursuri, </w:t>
            </w:r>
            <w:r>
              <w:rPr>
                <w:rFonts w:ascii="Times New Roman" w:hAnsi="Times New Roman"/>
                <w:noProof/>
                <w:sz w:val="24"/>
                <w:szCs w:val="24"/>
              </w:rPr>
              <w:t xml:space="preserve">inclusiv în limbi din afara UE; </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organiza unui </w:t>
            </w:r>
            <w:r>
              <w:rPr>
                <w:rFonts w:ascii="Times New Roman" w:hAnsi="Times New Roman"/>
                <w:b/>
                <w:noProof/>
                <w:sz w:val="24"/>
                <w:szCs w:val="24"/>
              </w:rPr>
              <w:t>hackathon</w:t>
            </w:r>
            <w:r>
              <w:rPr>
                <w:rFonts w:ascii="Times New Roman" w:hAnsi="Times New Roman"/>
                <w:noProof/>
                <w:sz w:val="24"/>
                <w:szCs w:val="24"/>
              </w:rPr>
              <w:t xml:space="preserve"> pentru a facilita schimburile între experți în vederea dezvoltării unor noi modalități inovatoare de combatere a antisemitismului în mediul online și digital;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coopera cu industria și cu companiile IT pentru a </w:t>
            </w:r>
            <w:r>
              <w:rPr>
                <w:rFonts w:ascii="Times New Roman" w:hAnsi="Times New Roman"/>
                <w:b/>
                <w:noProof/>
                <w:sz w:val="24"/>
                <w:szCs w:val="24"/>
              </w:rPr>
              <w:t>preveni expunerea și vânzarea ilegală a simbolurilor, a obiectelor de colecție și a literaturii naziste</w:t>
            </w:r>
            <w:r>
              <w:rPr>
                <w:rFonts w:ascii="Times New Roman" w:hAnsi="Times New Roman"/>
                <w:noProof/>
                <w:sz w:val="24"/>
                <w:szCs w:val="24"/>
              </w:rPr>
              <w:t xml:space="preserve"> online;</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va efectua o </w:t>
            </w:r>
            <w:r>
              <w:rPr>
                <w:rFonts w:ascii="Times New Roman" w:hAnsi="Times New Roman"/>
                <w:b/>
                <w:bCs/>
                <w:noProof/>
                <w:sz w:val="24"/>
                <w:szCs w:val="24"/>
              </w:rPr>
              <w:t>analiză cuprinzătoare a datelor</w:t>
            </w:r>
            <w:r>
              <w:rPr>
                <w:rFonts w:ascii="Times New Roman" w:hAnsi="Times New Roman"/>
                <w:noProof/>
                <w:sz w:val="24"/>
                <w:szCs w:val="24"/>
              </w:rPr>
              <w:t xml:space="preserve"> pentru a înțelege mai bine răspândirea antisemitismului online și modul în care acesta se deplasează și se extinde. </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va aborda problema discursului de incitare la ură antisemită în cadrul viitoarei variante actualizate a strategiei </w:t>
            </w:r>
            <w:r>
              <w:rPr>
                <w:rFonts w:ascii="Times New Roman" w:hAnsi="Times New Roman"/>
                <w:b/>
                <w:bCs/>
                <w:noProof/>
                <w:sz w:val="24"/>
                <w:szCs w:val="24"/>
              </w:rPr>
              <w:t>Un internet mai bun pentru copii</w:t>
            </w:r>
            <w:r>
              <w:rPr>
                <w:rFonts w:ascii="Times New Roman" w:hAnsi="Times New Roman"/>
                <w:noProof/>
                <w:sz w:val="24"/>
                <w:szCs w:val="24"/>
              </w:rPr>
              <w:t>.</w:t>
            </w:r>
          </w:p>
          <w:p>
            <w:pPr>
              <w:ind w:left="360"/>
              <w:jc w:val="both"/>
              <w:rPr>
                <w:rFonts w:ascii="Times New Roman" w:hAnsi="Times New Roman" w:cs="Times New Roman"/>
                <w:b/>
                <w:noProof/>
                <w:sz w:val="24"/>
                <w:szCs w:val="24"/>
              </w:rPr>
            </w:pP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noProof/>
                <w:sz w:val="24"/>
                <w:szCs w:val="24"/>
              </w:rPr>
              <w:t xml:space="preserve">să sprijine, inclusiv din punct de vedere financiar, organizațiile societății civile </w:t>
            </w:r>
            <w:r>
              <w:rPr>
                <w:rFonts w:ascii="Times New Roman" w:hAnsi="Times New Roman"/>
                <w:noProof/>
                <w:sz w:val="24"/>
                <w:szCs w:val="24"/>
              </w:rPr>
              <w:t>în</w:t>
            </w:r>
            <w:r>
              <w:rPr>
                <w:rFonts w:ascii="Times New Roman" w:hAnsi="Times New Roman"/>
                <w:bCs/>
                <w:noProof/>
                <w:sz w:val="24"/>
                <w:szCs w:val="24"/>
              </w:rPr>
              <w:t xml:space="preserve"> combaterea discursurilor antisemite de incitare la ură, a dezinformării și a miturilor conspiraționiste online, în limbile relevante;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noProof/>
                <w:sz w:val="24"/>
                <w:szCs w:val="24"/>
              </w:rPr>
              <w:t xml:space="preserve">să consolideze capacitatea </w:t>
            </w:r>
            <w:r>
              <w:rPr>
                <w:rFonts w:ascii="Times New Roman" w:hAnsi="Times New Roman"/>
                <w:noProof/>
                <w:sz w:val="24"/>
                <w:szCs w:val="24"/>
              </w:rPr>
              <w:t>autorităților naționale de aplicare a legii și a autorităților judiciare de a urmări penal discursurile online de incitare la ură.</w:t>
            </w:r>
          </w:p>
        </w:tc>
      </w:tr>
    </w:tbl>
    <w:p>
      <w:pPr>
        <w:pStyle w:val="ListParagraph"/>
        <w:numPr>
          <w:ilvl w:val="1"/>
          <w:numId w:val="1"/>
        </w:numPr>
        <w:spacing w:before="240" w:line="240" w:lineRule="auto"/>
        <w:ind w:left="1077"/>
        <w:rPr>
          <w:rFonts w:ascii="Times New Roman" w:hAnsi="Times New Roman" w:cs="Times New Roman"/>
          <w:b/>
          <w:bCs/>
          <w:noProof/>
          <w:sz w:val="24"/>
          <w:szCs w:val="24"/>
        </w:rPr>
      </w:pPr>
      <w:r>
        <w:rPr>
          <w:rFonts w:ascii="Times New Roman" w:hAnsi="Times New Roman"/>
          <w:b/>
          <w:bCs/>
          <w:noProof/>
          <w:sz w:val="24"/>
          <w:szCs w:val="24"/>
        </w:rPr>
        <w:t xml:space="preserve">Combaterea discriminării antisemite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Evreii riscă să se confrunte cu discriminarea, în special atunci când pot fi identificați ca fiind evrei, și anume atunci când poartă </w:t>
      </w:r>
      <w:r>
        <w:rPr>
          <w:rFonts w:ascii="Times New Roman" w:hAnsi="Times New Roman"/>
          <w:i/>
          <w:noProof/>
          <w:sz w:val="24"/>
          <w:szCs w:val="24"/>
        </w:rPr>
        <w:t>kippah</w:t>
      </w:r>
      <w:r>
        <w:rPr>
          <w:rFonts w:ascii="Times New Roman" w:hAnsi="Times New Roman"/>
          <w:noProof/>
          <w:sz w:val="24"/>
          <w:szCs w:val="24"/>
        </w:rPr>
        <w:t xml:space="preserve"> sau un colier cu steaua lui David sau atunci când vorbesc deschis despre identitatea lor evreiască. Aceștia pot fi expuși riscului de discriminare atunci când candidează pentru un loc de muncă sau la locul de muncă și în alte domenii, cum ar fi educația, sănătatea sau locuințele. Legislația UE interzice discriminarea pe criterii de origine rasială sau etnică, religie sau convingeri, inclusiv antisemitismul. În special, </w:t>
      </w:r>
      <w:r>
        <w:rPr>
          <w:rFonts w:ascii="Times New Roman" w:hAnsi="Times New Roman"/>
          <w:b/>
          <w:noProof/>
          <w:sz w:val="24"/>
          <w:szCs w:val="24"/>
        </w:rPr>
        <w:t>Directiva privind egalitatea rasială</w:t>
      </w:r>
      <w:r>
        <w:rPr>
          <w:rStyle w:val="FootnoteReference"/>
          <w:rFonts w:ascii="Times New Roman" w:hAnsi="Times New Roman" w:cs="Times New Roman"/>
          <w:bCs/>
          <w:noProof/>
          <w:sz w:val="24"/>
          <w:szCs w:val="24"/>
        </w:rPr>
        <w:footnoteReference w:id="62"/>
      </w:r>
      <w:r>
        <w:rPr>
          <w:rFonts w:ascii="Times New Roman" w:hAnsi="Times New Roman"/>
          <w:b/>
          <w:noProof/>
          <w:sz w:val="24"/>
          <w:szCs w:val="24"/>
        </w:rPr>
        <w:t xml:space="preserve"> </w:t>
      </w:r>
      <w:r>
        <w:rPr>
          <w:rFonts w:ascii="Times New Roman" w:hAnsi="Times New Roman"/>
          <w:noProof/>
          <w:sz w:val="24"/>
          <w:szCs w:val="24"/>
        </w:rPr>
        <w:t>oferă protecție evreilor împotriva discriminării (inclusiv a hărțuirii) bazate pe „rasă sau origine etnică” în anumite domenii ale vieții</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iar </w:t>
      </w:r>
      <w:r>
        <w:rPr>
          <w:rFonts w:ascii="Times New Roman" w:hAnsi="Times New Roman"/>
          <w:b/>
          <w:noProof/>
          <w:sz w:val="24"/>
          <w:szCs w:val="24"/>
        </w:rPr>
        <w:t>Directiva privind egalitatea de tratament în ceea ce privește încadrarea în muncă</w:t>
      </w:r>
      <w:r>
        <w:rPr>
          <w:rStyle w:val="FootnoteReference"/>
          <w:rFonts w:ascii="Times New Roman" w:hAnsi="Times New Roman" w:cs="Times New Roman"/>
          <w:bCs/>
          <w:noProof/>
          <w:sz w:val="24"/>
          <w:szCs w:val="24"/>
        </w:rPr>
        <w:footnoteReference w:id="64"/>
      </w:r>
      <w:r>
        <w:rPr>
          <w:rFonts w:ascii="Times New Roman" w:hAnsi="Times New Roman"/>
          <w:noProof/>
          <w:sz w:val="24"/>
          <w:szCs w:val="24"/>
        </w:rPr>
        <w:t xml:space="preserve"> oferă protecție evreilor împotriva discriminării sau hărțuirii pe motive de religie sau convingeri în domeniul ocupării forței de muncă.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Organismele naționale de promovare a egalității</w:t>
      </w:r>
      <w:r>
        <w:rPr>
          <w:rFonts w:ascii="Times New Roman" w:hAnsi="Times New Roman"/>
          <w:noProof/>
          <w:sz w:val="24"/>
          <w:szCs w:val="24"/>
        </w:rPr>
        <w:t xml:space="preserve"> promovează, analizează, monitorizează și sprijină egalitatea de tratament. Până în 2022, Comisia va propune noi acte legislative pentru a consolida rolul acestora. Cartele diversității încurajează organizațiile să elaboreze și să pună în aplicare politici privind diversitatea și incluziunea la locul de muncă. Platforma UE a cartelor diversității a fost creată pentru a permite cartelor existente să facă schimb de experiență și de bune practici</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De asemenea, acestea ar trebui să abordeze în mod sistematic provocările specifice legate de identificarea și combaterea antisemitismului la locul de muncă.</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Datele privind egalitatea</w:t>
      </w:r>
      <w:r>
        <w:rPr>
          <w:rFonts w:ascii="Times New Roman" w:hAnsi="Times New Roman"/>
          <w:noProof/>
          <w:sz w:val="24"/>
          <w:szCs w:val="24"/>
        </w:rPr>
        <w:t xml:space="preserve"> referitoare la evrei sunt relativ limitate din cauza caracterului sensibil al colectării de date pe baza originii rasiale sau etnice, a religiei sau a convingerilor, precum și din cauza faptului că evreii europeni reprezintă un grup destul de mic, ceea ce conduce la o disponibilitate mai redusă a datelor agregate din anchete mai ample. Grupul la nivel înalt al UE pentru nediscriminare, egalitate și diversitate, prin intermediul unui subgrup dedicat, sprijină statele membre în colectarea de date pentru a contribui la analizarea situației egalității, cu respectarea deplină a drepturilor fundamentale</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În plus, Comisia va întreprinde o serie de acțiuni pentru a combate stereotipurile rasiale și etnice împreună cu mass-media, cu societatea civilă și cu reprezentanții persoanelor cu origine rasială sau etnică minoritară și va lansa o acțiune pentru a asigura o abordare coerentă în materie de colectare a datelor privind egalitatea, în special în ceea ce privește datele defalcate în funcție de origine rasială sau etnică</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w:t>
      </w:r>
    </w:p>
    <w:p>
      <w:pPr>
        <w:keepNext/>
        <w:spacing w:line="240" w:lineRule="auto"/>
        <w:jc w:val="both"/>
        <w:rPr>
          <w:rFonts w:ascii="Times New Roman" w:hAnsi="Times New Roman" w:cs="Times New Roman"/>
          <w:b/>
          <w:i/>
          <w:noProof/>
          <w:sz w:val="24"/>
          <w:szCs w:val="24"/>
        </w:rPr>
      </w:pPr>
      <w:r>
        <w:rPr>
          <w:noProof/>
        </w:rPr>
        <w:t xml:space="preserve"> </w:t>
      </w: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514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va propune </w:t>
            </w:r>
            <w:r>
              <w:rPr>
                <w:rFonts w:ascii="Times New Roman" w:hAnsi="Times New Roman"/>
                <w:b/>
                <w:noProof/>
                <w:sz w:val="24"/>
                <w:szCs w:val="24"/>
              </w:rPr>
              <w:t>standarde obligatorii pentru organismele naționale de promovare a egalității</w:t>
            </w:r>
            <w:r>
              <w:rPr>
                <w:rFonts w:ascii="Times New Roman" w:hAnsi="Times New Roman"/>
                <w:noProof/>
                <w:sz w:val="24"/>
                <w:szCs w:val="24"/>
              </w:rPr>
              <w:t xml:space="preserve"> până în 2022 și va coopera cu </w:t>
            </w:r>
            <w:r>
              <w:rPr>
                <w:rFonts w:ascii="Times New Roman" w:hAnsi="Times New Roman"/>
                <w:b/>
                <w:noProof/>
                <w:sz w:val="24"/>
                <w:szCs w:val="24"/>
              </w:rPr>
              <w:t>Equinet</w:t>
            </w:r>
            <w:r>
              <w:rPr>
                <w:rStyle w:val="FootnoteReference"/>
                <w:rFonts w:ascii="Times New Roman" w:hAnsi="Times New Roman" w:cs="Times New Roman"/>
                <w:b/>
                <w:noProof/>
                <w:sz w:val="24"/>
                <w:szCs w:val="24"/>
              </w:rPr>
              <w:footnoteReference w:id="68"/>
            </w:r>
            <w:r>
              <w:rPr>
                <w:rFonts w:ascii="Times New Roman" w:hAnsi="Times New Roman"/>
                <w:b/>
                <w:noProof/>
                <w:sz w:val="24"/>
                <w:szCs w:val="24"/>
              </w:rPr>
              <w:t xml:space="preserve"> și cu organismele de promovare a egalității</w:t>
            </w:r>
            <w:r>
              <w:rPr>
                <w:rFonts w:ascii="Times New Roman" w:hAnsi="Times New Roman"/>
                <w:noProof/>
                <w:sz w:val="24"/>
                <w:szCs w:val="24"/>
              </w:rPr>
              <w:t xml:space="preserve"> pentru a spori cunoștințele acestora cu privire la antisemitism; </w:t>
            </w:r>
          </w:p>
          <w:p>
            <w:pPr>
              <w:pStyle w:val="ListParagraph"/>
              <w:numPr>
                <w:ilvl w:val="0"/>
                <w:numId w:val="2"/>
              </w:numPr>
              <w:jc w:val="both"/>
              <w:rPr>
                <w:rFonts w:ascii="Times New Roman" w:hAnsi="Times New Roman" w:cs="Times New Roman"/>
                <w:noProof/>
                <w:sz w:val="24"/>
                <w:szCs w:val="24"/>
              </w:rPr>
            </w:pPr>
            <w:r>
              <w:rPr>
                <w:rFonts w:ascii="Times New Roman" w:hAnsi="Times New Roman"/>
                <w:bCs/>
                <w:noProof/>
                <w:sz w:val="24"/>
                <w:szCs w:val="24"/>
              </w:rPr>
              <w:t xml:space="preserve">va sprijini statele membre în </w:t>
            </w:r>
            <w:r>
              <w:rPr>
                <w:rFonts w:ascii="Times New Roman" w:hAnsi="Times New Roman"/>
                <w:b/>
                <w:bCs/>
                <w:noProof/>
                <w:sz w:val="24"/>
                <w:szCs w:val="24"/>
              </w:rPr>
              <w:t>conceperea și punerea în aplicare a reformelor</w:t>
            </w:r>
            <w:r>
              <w:rPr>
                <w:rFonts w:ascii="Times New Roman" w:hAnsi="Times New Roman"/>
                <w:bCs/>
                <w:noProof/>
                <w:sz w:val="24"/>
                <w:szCs w:val="24"/>
              </w:rPr>
              <w:t xml:space="preserve"> care vizează combaterea discriminării în școli în general – și a antisemitismului în special – în cadrul Instrumentului de sprijin tehnic, inclusiv la nivel multinațional, pentru a facilita o cooperare mai puternică și a valorifica cele mai bune practici</w:t>
            </w:r>
            <w:r>
              <w:rPr>
                <w:rFonts w:ascii="Times New Roman" w:hAnsi="Times New Roman"/>
                <w:noProof/>
                <w:sz w:val="24"/>
                <w:szCs w:val="24"/>
              </w:rPr>
              <w:t>;</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va include datele privind antisemitismul și evreii din UE în </w:t>
            </w:r>
            <w:r>
              <w:rPr>
                <w:rFonts w:ascii="Times New Roman" w:hAnsi="Times New Roman"/>
                <w:b/>
                <w:noProof/>
                <w:sz w:val="24"/>
                <w:szCs w:val="24"/>
              </w:rPr>
              <w:t>colectarea și utilizarea datelor privind egalitatea</w:t>
            </w:r>
            <w:r>
              <w:rPr>
                <w:rFonts w:ascii="Times New Roman" w:hAnsi="Times New Roman"/>
                <w:noProof/>
                <w:sz w:val="24"/>
                <w:szCs w:val="24"/>
              </w:rPr>
              <w:t xml:space="preserve"> pe criterii de origine rasială sau etnică și religie sau convingeri.</w:t>
            </w:r>
          </w:p>
          <w:p>
            <w:pPr>
              <w:pStyle w:val="ListParagraph"/>
              <w:jc w:val="both"/>
              <w:rPr>
                <w:rFonts w:ascii="Times New Roman" w:hAnsi="Times New Roman" w:cs="Times New Roman"/>
                <w:b/>
                <w:noProof/>
                <w:sz w:val="24"/>
                <w:szCs w:val="24"/>
              </w:rPr>
            </w:pPr>
            <w:r>
              <w:rPr>
                <w:rFonts w:ascii="Times New Roman" w:hAnsi="Times New Roman"/>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să asigure faptul că </w:t>
            </w:r>
            <w:r>
              <w:rPr>
                <w:rFonts w:ascii="Times New Roman" w:hAnsi="Times New Roman"/>
                <w:b/>
                <w:noProof/>
                <w:sz w:val="24"/>
                <w:szCs w:val="24"/>
              </w:rPr>
              <w:t xml:space="preserve">organismele naționale de promovare a egalității dispun de dotări adecvate </w:t>
            </w:r>
            <w:r>
              <w:rPr>
                <w:rFonts w:ascii="Times New Roman" w:hAnsi="Times New Roman"/>
                <w:noProof/>
                <w:sz w:val="24"/>
                <w:szCs w:val="24"/>
              </w:rPr>
              <w:t>pentru a se asigura că incidentele de discriminare antisemită sunt abordate și raportate în mod corespunzător;</w:t>
            </w:r>
            <w:r>
              <w:rPr>
                <w:rFonts w:ascii="Times New Roman" w:hAnsi="Times New Roman"/>
                <w:b/>
                <w:bCs/>
                <w:noProof/>
                <w:sz w:val="24"/>
                <w:szCs w:val="24"/>
              </w:rPr>
              <w:t xml:space="preserve"> </w:t>
            </w:r>
          </w:p>
          <w:p>
            <w:pPr>
              <w:pStyle w:val="ListParagraph"/>
              <w:numPr>
                <w:ilvl w:val="0"/>
                <w:numId w:val="4"/>
              </w:numPr>
              <w:jc w:val="both"/>
              <w:rPr>
                <w:rFonts w:ascii="Times New Roman" w:hAnsi="Times New Roman" w:cs="Times New Roman"/>
                <w:b/>
                <w:noProof/>
                <w:sz w:val="24"/>
                <w:szCs w:val="24"/>
              </w:rPr>
            </w:pPr>
            <w:r>
              <w:rPr>
                <w:rFonts w:ascii="Times New Roman" w:hAnsi="Times New Roman"/>
                <w:b/>
                <w:bCs/>
                <w:noProof/>
                <w:sz w:val="24"/>
                <w:szCs w:val="24"/>
              </w:rPr>
              <w:t>să combată discriminarea antisemită</w:t>
            </w:r>
            <w:r>
              <w:rPr>
                <w:rFonts w:ascii="Times New Roman" w:hAnsi="Times New Roman"/>
                <w:noProof/>
                <w:sz w:val="24"/>
                <w:szCs w:val="24"/>
              </w:rPr>
              <w:t xml:space="preserve"> în toate domeniile, inclusiv educația și formarea, ocuparea forței de muncă, sănătatea și locuințele prin acțiuni specifice, cum ar fi formarea și sensibilizarea.  </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Comisia Europeană conduce prin puterea exemplului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Ca parte a propriei strategii privind resursele umane, Comisia va continua să depună eforturi pentru un </w:t>
      </w:r>
      <w:r>
        <w:rPr>
          <w:rFonts w:ascii="Times New Roman" w:hAnsi="Times New Roman"/>
          <w:b/>
          <w:noProof/>
          <w:sz w:val="24"/>
          <w:szCs w:val="24"/>
        </w:rPr>
        <w:t>mediu de lucru favorabil incluziunii și divers</w:t>
      </w:r>
      <w:r>
        <w:rPr>
          <w:rStyle w:val="FootnoteReference"/>
          <w:rFonts w:ascii="Times New Roman" w:hAnsi="Times New Roman" w:cs="Times New Roman"/>
          <w:b/>
          <w:noProof/>
          <w:sz w:val="24"/>
          <w:szCs w:val="24"/>
        </w:rPr>
        <w:footnoteReference w:id="69"/>
      </w:r>
      <w:r>
        <w:rPr>
          <w:rFonts w:ascii="Times New Roman" w:hAnsi="Times New Roman"/>
          <w:b/>
          <w:noProof/>
          <w:sz w:val="24"/>
          <w:szCs w:val="24"/>
        </w:rPr>
        <w:t>, fără antisemitism</w:t>
      </w:r>
      <w:r>
        <w:rPr>
          <w:rFonts w:ascii="Times New Roman" w:hAnsi="Times New Roman"/>
          <w:noProof/>
          <w:sz w:val="24"/>
          <w:szCs w:val="24"/>
        </w:rPr>
        <w:t>, prin politici privind diversitatea și egalitatea care să prevină hărțuirea, discriminarea și orice formă de rasism. În special, aceasta va continua sensibilizarea personalului său cu privire la antisemitism și la modalitățile de combatere a acestuia și va spori gradul de înțelegere a vieții și culturii evreiești, inclusiv ca parte a unui accent general pe valorile europene fundamentale, cum ar fi respectul pentru grupurile minoritare. Formarea va acoperi, de asemenea, prejudecățile neconștientizate, inclusiv cele bazate pe percepții ale religiei sau convingerilor. Comisia va marca în continuare Holocaustul prin evenimente interne pentru personal și prin inițiative de sensibilizare și va găzdui în continuare Euro-Chanukah</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xml:space="preserve"> anual pentru a recunoaște diversitatea în rândul personalului. Comisia invită celelalte instituții ale UE să ia, de asemenea, măsuri pentru a încuraja diversitatea și incluziunea la locul de muncă.</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3392"/>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continua să aibă o abordare de tip </w:t>
            </w:r>
            <w:r>
              <w:rPr>
                <w:rFonts w:ascii="Times New Roman" w:hAnsi="Times New Roman"/>
                <w:b/>
                <w:noProof/>
                <w:sz w:val="24"/>
                <w:szCs w:val="24"/>
              </w:rPr>
              <w:t>toleranță zero față de incidentele de antisemitism</w:t>
            </w:r>
            <w:r>
              <w:rPr>
                <w:rFonts w:ascii="Times New Roman" w:hAnsi="Times New Roman"/>
                <w:noProof/>
                <w:sz w:val="24"/>
                <w:szCs w:val="24"/>
              </w:rPr>
              <w:t xml:space="preserve"> din cadrul instituției, utilizând ca referință definiția IHRA; </w:t>
            </w:r>
          </w:p>
          <w:p>
            <w:pPr>
              <w:pStyle w:val="ListParagraph"/>
              <w:numPr>
                <w:ilvl w:val="0"/>
                <w:numId w:val="2"/>
              </w:numPr>
              <w:tabs>
                <w:tab w:val="left" w:pos="7337"/>
              </w:tabs>
              <w:spacing w:after="160"/>
              <w:jc w:val="both"/>
              <w:rPr>
                <w:rFonts w:ascii="Times New Roman" w:hAnsi="Times New Roman" w:cs="Times New Roman"/>
                <w:noProof/>
                <w:sz w:val="24"/>
                <w:szCs w:val="24"/>
              </w:rPr>
            </w:pPr>
            <w:r>
              <w:rPr>
                <w:rFonts w:ascii="Times New Roman" w:hAnsi="Times New Roman"/>
                <w:bCs/>
                <w:noProof/>
                <w:sz w:val="24"/>
                <w:szCs w:val="24"/>
              </w:rPr>
              <w:t>va furniza</w:t>
            </w:r>
            <w:r>
              <w:rPr>
                <w:rFonts w:ascii="Times New Roman" w:hAnsi="Times New Roman"/>
                <w:b/>
                <w:bCs/>
                <w:noProof/>
                <w:sz w:val="24"/>
                <w:szCs w:val="24"/>
              </w:rPr>
              <w:t xml:space="preserve"> cursuri de formare pentru personalul specific</w:t>
            </w:r>
            <w:r>
              <w:rPr>
                <w:rFonts w:ascii="Times New Roman" w:hAnsi="Times New Roman"/>
                <w:noProof/>
                <w:sz w:val="24"/>
                <w:szCs w:val="24"/>
              </w:rPr>
              <w:t>, cum ar fi profesioniștii din domeniul resurselor umane, pentru a le permite acestora să recunoască antisemitismul, pe baza definiției IHRA, și va organiza vizite de studiu în cazurile în care acest lucru este relevant, de exemplu în Israel;</w:t>
            </w:r>
          </w:p>
          <w:p>
            <w:pPr>
              <w:pStyle w:val="ListParagraph"/>
              <w:numPr>
                <w:ilvl w:val="0"/>
                <w:numId w:val="2"/>
              </w:numPr>
              <w:contextualSpacing w:val="0"/>
              <w:jc w:val="both"/>
              <w:rPr>
                <w:rFonts w:ascii="Times New Roman" w:hAnsi="Times New Roman" w:cs="Times New Roman"/>
                <w:bCs/>
                <w:noProof/>
                <w:sz w:val="24"/>
                <w:szCs w:val="24"/>
              </w:rPr>
            </w:pPr>
            <w:r>
              <w:rPr>
                <w:rFonts w:ascii="Times New Roman" w:hAnsi="Times New Roman"/>
                <w:noProof/>
                <w:sz w:val="24"/>
                <w:szCs w:val="24"/>
              </w:rPr>
              <w:t xml:space="preserve">va încuraja utilizarea unor </w:t>
            </w:r>
            <w:r>
              <w:rPr>
                <w:rFonts w:ascii="Times New Roman" w:hAnsi="Times New Roman"/>
                <w:b/>
                <w:noProof/>
                <w:sz w:val="24"/>
                <w:szCs w:val="24"/>
              </w:rPr>
              <w:t>formule flexibile de lucru</w:t>
            </w:r>
            <w:r>
              <w:rPr>
                <w:rFonts w:ascii="Times New Roman" w:hAnsi="Times New Roman"/>
                <w:noProof/>
                <w:sz w:val="24"/>
                <w:szCs w:val="24"/>
              </w:rPr>
              <w:t xml:space="preserve"> pentru a face posibilă respectarea sărbătorilor religioase de către toți membrii personalului său.</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va invita școlile europene să se asigure că toți elevii învață despre viața evreiască din Europa, Holocaustul și antisemitismul și să </w:t>
            </w:r>
            <w:r>
              <w:rPr>
                <w:rFonts w:ascii="Times New Roman" w:hAnsi="Times New Roman"/>
                <w:b/>
                <w:noProof/>
                <w:sz w:val="24"/>
                <w:szCs w:val="24"/>
              </w:rPr>
              <w:t>marcheze Ziua internațională anuală de comemorare a Holocaustului,</w:t>
            </w:r>
            <w:r>
              <w:rPr>
                <w:rFonts w:ascii="Times New Roman" w:hAnsi="Times New Roman"/>
                <w:noProof/>
                <w:sz w:val="24"/>
                <w:szCs w:val="24"/>
              </w:rPr>
              <w:t xml:space="preserve"> inclusiv prin posibile vizite la situri memoriale.</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PROTEJAREA ȘI SUSȚINEREAVIEȚII EVREIEȘTI ÎN UE</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„Mă tem că am trăit suficient de mult pentru a vedea lucruri pe care am crezut că istoria le va fi făcut până la urmă să dispară, dar ele erau doar în hibernare.”</w:t>
      </w:r>
    </w:p>
    <w:p>
      <w:pPr>
        <w:spacing w:after="0" w:line="240" w:lineRule="auto"/>
        <w:jc w:val="right"/>
        <w:rPr>
          <w:rFonts w:ascii="Times New Roman" w:hAnsi="Times New Roman" w:cs="Times New Roman"/>
          <w:b/>
          <w:bCs/>
          <w:noProof/>
          <w:sz w:val="24"/>
          <w:szCs w:val="24"/>
        </w:rPr>
      </w:pPr>
      <w:r>
        <w:rPr>
          <w:rFonts w:ascii="Times New Roman" w:hAnsi="Times New Roman"/>
          <w:b/>
          <w:noProof/>
          <w:sz w:val="24"/>
          <w:szCs w:val="24"/>
        </w:rPr>
        <w:t>― Liliana Segre (supraviețuitoare a Shoah)</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Pentru ca evreii să participe pe deplin la viața europeană, este esențial ca aceștia să se simtă în siguranță și protejați. Totuși, securitatea este principala preocupare a comunității evreiești</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38 % dintre evrei au luat în considerare emigrarea deoarece nu se simt în siguranță ca evrei în UE</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790"/>
      </w:tblGrid>
      <w:tr>
        <w:tc>
          <w:tcPr>
            <w:tcW w:w="2376"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graph 4.jpg"/>
                          <pic:cNvPicPr/>
                        </pic:nvPicPr>
                        <pic:blipFill>
                          <a:blip r:embed="rId19">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790" w:type="dxa"/>
          </w:tcPr>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b/>
                <w:bCs/>
                <w:noProof/>
                <w:sz w:val="24"/>
                <w:szCs w:val="24"/>
              </w:rPr>
              <w:t>O treime (34 %)</w:t>
            </w:r>
            <w:r>
              <w:rPr>
                <w:rFonts w:ascii="Times New Roman" w:hAnsi="Times New Roman"/>
                <w:noProof/>
                <w:sz w:val="24"/>
                <w:szCs w:val="24"/>
              </w:rPr>
              <w:t xml:space="preserve"> dintre evrei evită cel puțin ocazional să participe la evenimente evreiești sau să viziteze situri evreiești, deoarece </w:t>
            </w:r>
            <w:r>
              <w:rPr>
                <w:rFonts w:ascii="Times New Roman" w:hAnsi="Times New Roman"/>
                <w:b/>
                <w:bCs/>
                <w:noProof/>
                <w:sz w:val="24"/>
                <w:szCs w:val="24"/>
              </w:rPr>
              <w:t>nu s-ar simți în siguranță acolo</w:t>
            </w:r>
            <w:r>
              <w:rPr>
                <w:rFonts w:ascii="Times New Roman" w:hAnsi="Times New Roman"/>
                <w:noProof/>
                <w:sz w:val="24"/>
                <w:szCs w:val="24"/>
              </w:rPr>
              <w:t xml:space="preserve"> sau în drum spre locul respectiv</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w:t>
            </w:r>
          </w:p>
        </w:tc>
      </w:tr>
    </w:tbl>
    <w:p>
      <w:pPr>
        <w:spacing w:line="240" w:lineRule="auto"/>
        <w:jc w:val="both"/>
        <w:rPr>
          <w:rFonts w:ascii="Times New Roman" w:hAnsi="Times New Roman" w:cs="Times New Roman"/>
          <w:noProof/>
          <w:sz w:val="24"/>
          <w:szCs w:val="24"/>
        </w:rPr>
      </w:pPr>
    </w:p>
    <w:p>
      <w:pPr>
        <w:spacing w:before="160" w:line="240" w:lineRule="auto"/>
        <w:jc w:val="both"/>
        <w:rPr>
          <w:rFonts w:ascii="Times New Roman" w:hAnsi="Times New Roman" w:cs="Times New Roman"/>
          <w:noProof/>
          <w:sz w:val="24"/>
          <w:szCs w:val="24"/>
        </w:rPr>
      </w:pPr>
      <w:r>
        <w:rPr>
          <w:rFonts w:ascii="Times New Roman" w:hAnsi="Times New Roman"/>
          <w:noProof/>
          <w:sz w:val="24"/>
          <w:szCs w:val="24"/>
        </w:rPr>
        <w:t xml:space="preserve">Mai multe atacuri teroriste letale din întreaga Europă au arătat că locurile având legătură cu comunitatea evreiască nu sunt întotdeauna protejate în mod adecvat. Deși autoritățile naționale sunt responsabile de protejarea tuturor cetățenilor, majoritatea comunităților evreiești și a organizațiilor societății civile au fost nevoite să investească fonduri semnificative în propriile măsuri de securitate. </w:t>
      </w:r>
    </w:p>
    <w:p>
      <w:pPr>
        <w:pStyle w:val="ListParagraph"/>
        <w:numPr>
          <w:ilvl w:val="1"/>
          <w:numId w:val="1"/>
        </w:numPr>
        <w:spacing w:before="240" w:line="240" w:lineRule="auto"/>
        <w:ind w:left="1077" w:hanging="652"/>
        <w:rPr>
          <w:rFonts w:ascii="Times New Roman" w:hAnsi="Times New Roman" w:cs="Times New Roman"/>
          <w:b/>
          <w:noProof/>
          <w:sz w:val="24"/>
          <w:szCs w:val="24"/>
        </w:rPr>
      </w:pPr>
      <w:r>
        <w:rPr>
          <w:rFonts w:ascii="Times New Roman" w:hAnsi="Times New Roman"/>
          <w:b/>
          <w:noProof/>
          <w:sz w:val="24"/>
          <w:szCs w:val="24"/>
        </w:rPr>
        <w:t>Combaterea extremismului violent și a terorismului îndreptate împotriva evreilor</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Strategia privind uniunea securității pentru perioada 2020-2025</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urmărește să asigure securitatea pentru toți cetățenii UE, în conformitate cu valorile și principiile UE. Agenda privind combaterea terorismului din 2020</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intensifică lupta împotriva terorismului și a extremismului violent și stimulează reziliența UE la amenințările teroriste.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 cadrul planului de acțiune din 2017 în vederea sprijinirii protecției spațiilor publice, inclusiv a lăcașurilor de cult</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Comisia a elaborat diverse materiale de orientare</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 instrumente și cursuri de formare</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pentru a sprijini activitatea statelor membre și a comunităților religioase în acest domeniu. Concluziile Consiliului din iunie 2021 privind protecția spațiilor publice</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au subliniat faptul că lăcașurile de cult necesită măsuri de protecție specifice.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Cooperarea dintre autoritățile publice și liderii și congregațiile religioase, inclusiv cele evreiești, trebuie consolidată în continuare, pentru a îmbunătăți nivelul de conștientizare în materie de securitate și pentru a spori implicarea și reziliența comunităților prin activități de consolidare a încrederii. Acest lucru va promova bunele practici și formarea în ceea ce privește </w:t>
      </w:r>
      <w:r>
        <w:rPr>
          <w:rFonts w:ascii="Times New Roman" w:hAnsi="Times New Roman"/>
          <w:bCs/>
          <w:noProof/>
          <w:sz w:val="24"/>
          <w:szCs w:val="24"/>
        </w:rPr>
        <w:t>protecția lăcașurilor de cult</w:t>
      </w:r>
      <w:r>
        <w:rPr>
          <w:rFonts w:ascii="Times New Roman" w:hAnsi="Times New Roman"/>
          <w:noProof/>
          <w:sz w:val="24"/>
          <w:szCs w:val="24"/>
        </w:rPr>
        <w:t xml:space="preserve">, care au devenit din ce în ce mai mult ținta atacurilor teroriste. Comisia va </w:t>
      </w:r>
      <w:r>
        <w:rPr>
          <w:rFonts w:ascii="Times New Roman" w:hAnsi="Times New Roman"/>
          <w:b/>
          <w:noProof/>
          <w:sz w:val="24"/>
          <w:szCs w:val="24"/>
        </w:rPr>
        <w:t>organiza, de asemenea, o conferință la nivel înalt</w:t>
      </w:r>
      <w:r>
        <w:rPr>
          <w:rFonts w:ascii="Times New Roman" w:hAnsi="Times New Roman"/>
          <w:noProof/>
          <w:sz w:val="24"/>
          <w:szCs w:val="24"/>
        </w:rPr>
        <w:t xml:space="preserve"> privind protecția comunităților evreiești din UE.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Comisia va sprijini în continuare statele membre și comunitățile evreiești în </w:t>
      </w:r>
      <w:r>
        <w:rPr>
          <w:rFonts w:ascii="Times New Roman" w:hAnsi="Times New Roman"/>
          <w:b/>
          <w:noProof/>
          <w:sz w:val="24"/>
          <w:szCs w:val="24"/>
        </w:rPr>
        <w:t>consolidarea protecției lăcașurilor de cult</w:t>
      </w:r>
      <w:r>
        <w:rPr>
          <w:rFonts w:ascii="Times New Roman" w:hAnsi="Times New Roman"/>
          <w:noProof/>
          <w:sz w:val="24"/>
          <w:szCs w:val="24"/>
        </w:rPr>
        <w:t xml:space="preserve">, ca parte a sprijinului său pentru protejarea spațiilor publice. Următoarea cerere de propuneri va fi publicată în 2022 și va crește suma totală la 24 de milioane EUR. </w:t>
      </w:r>
      <w:r>
        <w:rPr>
          <w:rFonts w:ascii="Times New Roman" w:hAnsi="Times New Roman"/>
          <w:noProof/>
          <w:sz w:val="24"/>
          <w:szCs w:val="24"/>
          <w:shd w:val="clear" w:color="auto" w:fill="FFFFFF" w:themeFill="background1"/>
        </w:rPr>
        <w:t xml:space="preserve">Comisia, împreună cu </w:t>
      </w:r>
      <w:r>
        <w:rPr>
          <w:rFonts w:ascii="Times New Roman" w:hAnsi="Times New Roman"/>
          <w:noProof/>
          <w:sz w:val="24"/>
          <w:szCs w:val="24"/>
        </w:rPr>
        <w:t>Centrul de situații și de analiză a informațiilor al Uniunii Europene,</w:t>
      </w:r>
      <w:r>
        <w:rPr>
          <w:rFonts w:ascii="Times New Roman" w:hAnsi="Times New Roman"/>
          <w:noProof/>
          <w:sz w:val="24"/>
          <w:szCs w:val="24"/>
          <w:shd w:val="clear" w:color="auto" w:fill="FFFFFF" w:themeFill="background1"/>
        </w:rPr>
        <w:t xml:space="preserve"> va analiza posibilitatea unor </w:t>
      </w:r>
      <w:r>
        <w:rPr>
          <w:rFonts w:ascii="Times New Roman" w:hAnsi="Times New Roman"/>
          <w:b/>
          <w:noProof/>
          <w:sz w:val="24"/>
          <w:szCs w:val="24"/>
          <w:shd w:val="clear" w:color="auto" w:fill="FFFFFF" w:themeFill="background1"/>
        </w:rPr>
        <w:t>evaluări periodice la nivelul UE ale amenințărilor specifice la adresa evreilor, a comunităților și a lăcașurilor de cult</w:t>
      </w:r>
      <w:r>
        <w:rPr>
          <w:rFonts w:ascii="Times New Roman" w:hAnsi="Times New Roman"/>
          <w:noProof/>
          <w:sz w:val="24"/>
          <w:szCs w:val="24"/>
          <w:shd w:val="clear" w:color="auto" w:fill="FFFFFF" w:themeFill="background1"/>
        </w:rPr>
        <w:t xml:space="preserve">, pentru a înțelege, preveni, proteja și răspunde mai bine riscurilor specifice în materie de securitate.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Pentru a combate extremismul violent, este esențial să ne consolidăm societățile democratice și să creștem reziliența societății la ideologii extremiste. Antisemitismul este întâlnit în spectrul ideologiilor extremiste, de la jihadism la extremism violent de dreapta. Radicalizarea, recrutarea și pregătirea atacurilor teroriste au loc adesea online. </w:t>
      </w:r>
      <w:r>
        <w:rPr>
          <w:rFonts w:ascii="Times New Roman" w:hAnsi="Times New Roman"/>
          <w:b/>
          <w:noProof/>
          <w:sz w:val="24"/>
          <w:szCs w:val="24"/>
        </w:rPr>
        <w:t>Regulamentul privind prevenirea diseminării conținutului online cu caracter terorist</w:t>
      </w:r>
      <w:r>
        <w:rPr>
          <w:rStyle w:val="FootnoteReference"/>
          <w:rFonts w:ascii="Times New Roman" w:hAnsi="Times New Roman" w:cs="Times New Roman"/>
          <w:b/>
          <w:noProof/>
          <w:sz w:val="24"/>
          <w:szCs w:val="24"/>
        </w:rPr>
        <w:footnoteReference w:id="80"/>
      </w:r>
      <w:r>
        <w:rPr>
          <w:rFonts w:ascii="Times New Roman" w:hAnsi="Times New Roman"/>
          <w:noProof/>
          <w:sz w:val="24"/>
          <w:szCs w:val="24"/>
        </w:rPr>
        <w:t xml:space="preserve"> abordează acest aspect solicitând platformelor online să joace un rol mai activ în detectarea și eliminarea conținutului respectiv în termen de cel mult 1 oră.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9180" w:type="dxa"/>
        <w:tblLook w:val="04A0" w:firstRow="1" w:lastRow="0" w:firstColumn="1" w:lastColumn="0" w:noHBand="0" w:noVBand="1"/>
      </w:tblPr>
      <w:tblGrid>
        <w:gridCol w:w="9180"/>
      </w:tblGrid>
      <w:tr>
        <w:trPr>
          <w:trHeight w:val="412"/>
        </w:trPr>
        <w:tc>
          <w:tcPr>
            <w:tcW w:w="9180" w:type="dxa"/>
          </w:tcPr>
          <w:p>
            <w:pPr>
              <w:spacing w:after="160"/>
              <w:jc w:val="both"/>
              <w:rPr>
                <w:rFonts w:ascii="Times New Roman" w:hAnsi="Times New Roman" w:cs="Times New Roman"/>
                <w:bCs/>
                <w:noProof/>
                <w:sz w:val="24"/>
                <w:szCs w:val="24"/>
              </w:rPr>
            </w:pPr>
            <w:r>
              <w:rPr>
                <w:rFonts w:ascii="Times New Roman" w:hAnsi="Times New Roman"/>
                <w:b/>
                <w:noProof/>
                <w:sz w:val="24"/>
                <w:szCs w:val="24"/>
              </w:rPr>
              <w:t>Comisia:</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va oferi finanțare din partea UE pentru sprijinirea proiectelor axate pe </w:t>
            </w:r>
            <w:r>
              <w:rPr>
                <w:rFonts w:ascii="Times New Roman" w:hAnsi="Times New Roman"/>
                <w:b/>
                <w:noProof/>
                <w:sz w:val="24"/>
                <w:szCs w:val="24"/>
              </w:rPr>
              <w:t>protecția spațiilor publice și a lăcașurilor de cult</w:t>
            </w:r>
            <w:r>
              <w:rPr>
                <w:rFonts w:ascii="Times New Roman" w:hAnsi="Times New Roman"/>
                <w:noProof/>
                <w:sz w:val="24"/>
                <w:szCs w:val="24"/>
              </w:rPr>
              <w:t xml:space="preserve"> și va realiza, în cooperare cu statele membre, o cartografiere a măsurilor naționale existente în materie de securitate și de protecție;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va continua să finanțeze</w:t>
            </w:r>
            <w:r>
              <w:rPr>
                <w:rFonts w:ascii="Times New Roman" w:hAnsi="Times New Roman"/>
                <w:b/>
                <w:bCs/>
                <w:noProof/>
                <w:sz w:val="24"/>
                <w:szCs w:val="24"/>
              </w:rPr>
              <w:t xml:space="preserve"> activități de cercetare și inovare</w:t>
            </w:r>
            <w:r>
              <w:rPr>
                <w:rFonts w:ascii="Times New Roman" w:hAnsi="Times New Roman"/>
                <w:noProof/>
                <w:sz w:val="24"/>
                <w:szCs w:val="24"/>
              </w:rPr>
              <w:t xml:space="preserve">, în principal prin intermediul programului Orizont Europa, cu scopul de a înțelege tendințele actuale de radicalizare, precum și mijloacele și modelele pentru a le preveni și a răspunde în mod eficace la acestea.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își va intensifica </w:t>
            </w:r>
            <w:r>
              <w:rPr>
                <w:rFonts w:ascii="Times New Roman" w:hAnsi="Times New Roman"/>
                <w:b/>
                <w:noProof/>
                <w:sz w:val="24"/>
                <w:szCs w:val="24"/>
              </w:rPr>
              <w:t>sprijinul operațional</w:t>
            </w:r>
            <w:r>
              <w:rPr>
                <w:rFonts w:ascii="Times New Roman" w:hAnsi="Times New Roman"/>
                <w:noProof/>
                <w:sz w:val="24"/>
                <w:szCs w:val="24"/>
              </w:rPr>
              <w:t xml:space="preserve"> pentru statele membre și comunitățile evreiești prin furnizarea de cursuri de formare privind măsurile de securitate; Acesta va include vizite ale consilierilor UE în materie de securitate în statele membre pentru a crea o </w:t>
            </w:r>
            <w:r>
              <w:rPr>
                <w:rFonts w:ascii="Times New Roman" w:hAnsi="Times New Roman"/>
                <w:b/>
                <w:noProof/>
                <w:sz w:val="24"/>
                <w:szCs w:val="24"/>
              </w:rPr>
              <w:t>rețea de formatori</w:t>
            </w:r>
            <w:r>
              <w:rPr>
                <w:rFonts w:ascii="Times New Roman" w:hAnsi="Times New Roman"/>
                <w:noProof/>
                <w:sz w:val="24"/>
                <w:szCs w:val="24"/>
              </w:rPr>
              <w:t xml:space="preserve"> privind protecția lăcașurilor de cult.</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va identifica, prin intermediul </w:t>
            </w:r>
            <w:r>
              <w:rPr>
                <w:rFonts w:ascii="Times New Roman" w:hAnsi="Times New Roman"/>
                <w:b/>
                <w:noProof/>
                <w:sz w:val="24"/>
                <w:szCs w:val="24"/>
              </w:rPr>
              <w:t>Rețelei pentru sensibilizarea publicului cu privire la radicalizare</w:t>
            </w:r>
            <w:r>
              <w:rPr>
                <w:rFonts w:ascii="Times New Roman" w:hAnsi="Times New Roman"/>
                <w:noProof/>
                <w:sz w:val="24"/>
                <w:szCs w:val="24"/>
              </w:rPr>
              <w:t xml:space="preserve">, relevanța și implicațiile specifice ale antisemitismului în activitatea sa de prevenire și combatere a extremismului violent;  </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b/>
                <w:noProof/>
                <w:sz w:val="24"/>
                <w:szCs w:val="24"/>
              </w:rPr>
              <w:t>va coopera îndeaproape cu Europol</w:t>
            </w:r>
            <w:r>
              <w:rPr>
                <w:rFonts w:ascii="Times New Roman" w:hAnsi="Times New Roman"/>
                <w:noProof/>
                <w:sz w:val="24"/>
                <w:szCs w:val="24"/>
              </w:rPr>
              <w:t xml:space="preserve">, inclusiv cu Unitatea UE de semnalare a conținutului online, pentru a combate terorismul antisemit online și extremismul violent, prin luarea de măsuri împotriva grupurilor și a persoanelor care diseminează conținut cu caracter terorist online și pentru a asigura punerea în aplicare rapidă a </w:t>
            </w:r>
            <w:r>
              <w:rPr>
                <w:rFonts w:ascii="Times New Roman" w:hAnsi="Times New Roman"/>
                <w:b/>
                <w:noProof/>
                <w:sz w:val="24"/>
                <w:szCs w:val="24"/>
              </w:rPr>
              <w:t>Regulamentului privind conținutul online cu caracter terorist;</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comemorarea </w:t>
            </w:r>
            <w:r>
              <w:rPr>
                <w:rFonts w:ascii="Times New Roman" w:hAnsi="Times New Roman"/>
                <w:b/>
                <w:bCs/>
                <w:noProof/>
                <w:sz w:val="24"/>
                <w:szCs w:val="24"/>
              </w:rPr>
              <w:t>victimelor atacurilor teroriste, inclusiv prin intermediul</w:t>
            </w:r>
            <w:r>
              <w:rPr>
                <w:rFonts w:ascii="Times New Roman" w:hAnsi="Times New Roman"/>
                <w:b/>
                <w:noProof/>
                <w:sz w:val="24"/>
                <w:szCs w:val="24"/>
              </w:rPr>
              <w:t xml:space="preserve"> </w:t>
            </w:r>
            <w:r>
              <w:rPr>
                <w:rFonts w:ascii="Times New Roman" w:hAnsi="Times New Roman"/>
                <w:b/>
                <w:bCs/>
                <w:noProof/>
                <w:sz w:val="24"/>
                <w:szCs w:val="24"/>
              </w:rPr>
              <w:t>zidului digital al victimelor.</w:t>
            </w:r>
            <w:r>
              <w:rPr>
                <w:rFonts w:ascii="Times New Roman" w:hAnsi="Times New Roman"/>
                <w:b/>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să adopte măsurile necesare pentru a </w:t>
            </w:r>
            <w:r>
              <w:rPr>
                <w:rFonts w:ascii="Times New Roman" w:hAnsi="Times New Roman"/>
                <w:b/>
                <w:noProof/>
                <w:sz w:val="24"/>
                <w:szCs w:val="24"/>
              </w:rPr>
              <w:t>asigura securitatea locurilor evreiești</w:t>
            </w:r>
            <w:r>
              <w:rPr>
                <w:rFonts w:ascii="Times New Roman" w:hAnsi="Times New Roman"/>
                <w:noProof/>
                <w:sz w:val="24"/>
                <w:szCs w:val="24"/>
              </w:rPr>
              <w:t xml:space="preserve"> și pentru a oferi suficient sprijin financiar sau de altă natură, inclusiv cu sprijinul programelor anuale naționale din cadrul </w:t>
            </w:r>
            <w:r>
              <w:rPr>
                <w:rFonts w:ascii="Times New Roman" w:hAnsi="Times New Roman"/>
                <w:b/>
                <w:noProof/>
                <w:sz w:val="24"/>
                <w:szCs w:val="24"/>
              </w:rPr>
              <w:t>Fondului pentru securitate internă al UE – componenta Poliție</w:t>
            </w:r>
            <w:r>
              <w:rPr>
                <w:rFonts w:ascii="Times New Roman" w:hAnsi="Times New Roman"/>
                <w:noProof/>
                <w:sz w:val="24"/>
                <w:szCs w:val="24"/>
              </w:rPr>
              <w:t>;</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să integreze și să </w:t>
            </w:r>
            <w:r>
              <w:rPr>
                <w:rFonts w:ascii="Times New Roman" w:hAnsi="Times New Roman"/>
                <w:bCs/>
                <w:noProof/>
                <w:sz w:val="24"/>
                <w:szCs w:val="24"/>
              </w:rPr>
              <w:t>pună în aplicare instrumentele</w:t>
            </w:r>
            <w:r>
              <w:rPr>
                <w:rFonts w:ascii="Times New Roman" w:hAnsi="Times New Roman"/>
                <w:noProof/>
                <w:sz w:val="24"/>
                <w:szCs w:val="24"/>
              </w:rPr>
              <w:t xml:space="preserve"> și orientările UE</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w:t>
            </w:r>
            <w:r>
              <w:rPr>
                <w:rFonts w:ascii="Times New Roman" w:hAnsi="Times New Roman"/>
                <w:b/>
                <w:noProof/>
                <w:sz w:val="24"/>
                <w:szCs w:val="24"/>
              </w:rPr>
              <w:t>privind protecția lăcașurilor de cult</w:t>
            </w:r>
            <w:r>
              <w:rPr>
                <w:rFonts w:ascii="Times New Roman" w:hAnsi="Times New Roman"/>
                <w:noProof/>
                <w:sz w:val="24"/>
                <w:szCs w:val="24"/>
              </w:rPr>
              <w:t xml:space="preserve"> ca parte a strategiilor lor naționale de combatere a antisemitismului;</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să </w:t>
            </w:r>
            <w:r>
              <w:rPr>
                <w:rFonts w:ascii="Times New Roman" w:hAnsi="Times New Roman"/>
                <w:b/>
                <w:noProof/>
                <w:sz w:val="24"/>
                <w:szCs w:val="24"/>
              </w:rPr>
              <w:t>utilizeze sprijinul Europol în ceea ce privește activitățile</w:t>
            </w:r>
            <w:r>
              <w:rPr>
                <w:rFonts w:ascii="Times New Roman" w:hAnsi="Times New Roman"/>
                <w:noProof/>
                <w:sz w:val="24"/>
                <w:szCs w:val="24"/>
              </w:rPr>
              <w:t xml:space="preserve"> </w:t>
            </w:r>
            <w:r>
              <w:rPr>
                <w:rFonts w:ascii="Times New Roman" w:hAnsi="Times New Roman"/>
                <w:b/>
                <w:noProof/>
                <w:sz w:val="24"/>
                <w:szCs w:val="24"/>
              </w:rPr>
              <w:t>de combatere a terorismului</w:t>
            </w:r>
            <w:r>
              <w:rPr>
                <w:rFonts w:ascii="Times New Roman" w:hAnsi="Times New Roman"/>
                <w:noProof/>
                <w:sz w:val="24"/>
                <w:szCs w:val="24"/>
              </w:rPr>
              <w:t>, atât online, cât și offline, și anchetele conexe, inclusiv cele legate de rasism, xenofobie și antisemitism.</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Susținerea vieții evreiești și a libertății religioase sau de convingere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Viața evreiască face parte din diversitatea UE. Evreii pot fi laici, liberali, reformați, agnostici, ortodocși sau ultra-ortodocși; pot fi așkenazi sau sefarzi; pot avea origini în fosta Uniune Sovietică, în Orientul Mijlociu, Asia Centrală, Africa și în alte părți. Mulți evrei fac parte din familii mixte, ceea ce le sporește și mai mult diversitatea originilor și a credințelor</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Cu toate acestea, </w:t>
      </w:r>
      <w:r>
        <w:rPr>
          <w:rFonts w:ascii="Times New Roman" w:hAnsi="Times New Roman"/>
          <w:noProof/>
          <w:color w:val="202122"/>
          <w:sz w:val="24"/>
          <w:szCs w:val="24"/>
          <w:shd w:val="clear" w:color="auto" w:fill="FFFFFF"/>
        </w:rPr>
        <w:t xml:space="preserve">în pofida prezenței îndelungate a evreilor în Europa, oamenii </w:t>
      </w:r>
      <w:r>
        <w:rPr>
          <w:rFonts w:ascii="Times New Roman" w:hAnsi="Times New Roman"/>
          <w:b/>
          <w:noProof/>
          <w:sz w:val="24"/>
          <w:szCs w:val="24"/>
        </w:rPr>
        <w:t>nu cunosc suficient viața evreiască și iudaismul.</w:t>
      </w:r>
      <w:r>
        <w:rPr>
          <w:rFonts w:ascii="Times New Roman" w:hAnsi="Times New Roman"/>
          <w:noProof/>
          <w:sz w:val="24"/>
          <w:szCs w:val="24"/>
        </w:rPr>
        <w:t xml:space="preserve"> Numai 3 % dintre europeni se consideră „foarte bine informați” cu privire la istoria, obiceiurile și practicile evreiești, în timp ce 68 % afirmă că „nu sunt informați”</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xml:space="preserve">. Pentru a demonta prejudecățile și pentru a obține recunoașterea deplină a </w:t>
      </w:r>
      <w:r>
        <w:rPr>
          <w:rFonts w:ascii="Times New Roman" w:hAnsi="Times New Roman"/>
          <w:b/>
          <w:noProof/>
          <w:sz w:val="24"/>
          <w:szCs w:val="24"/>
        </w:rPr>
        <w:t>vieții evreiești ca parte a societății europene</w:t>
      </w:r>
      <w:r>
        <w:rPr>
          <w:rFonts w:ascii="Times New Roman" w:hAnsi="Times New Roman"/>
          <w:noProof/>
          <w:sz w:val="24"/>
          <w:szCs w:val="24"/>
        </w:rPr>
        <w:t>, trebuie să crească gradul de conștientizare și de cunoaștere a istoriei și culturii evreiești în rândul publicului larg</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Evreii își exprimă apartenența la iudaism prin practici culturale, tradiționale și religioase specifice, rememorând istoria lor și predând învățăminte pentru generațiile viitoare. Una dintre aceste practici este festivalul de primăvară </w:t>
      </w:r>
      <w:r>
        <w:rPr>
          <w:rFonts w:ascii="Times New Roman" w:hAnsi="Times New Roman"/>
          <w:i/>
          <w:noProof/>
          <w:sz w:val="24"/>
          <w:szCs w:val="24"/>
        </w:rPr>
        <w:t>Tu BiShvat</w:t>
      </w:r>
      <w:r>
        <w:rPr>
          <w:rFonts w:ascii="Times New Roman" w:hAnsi="Times New Roman"/>
          <w:noProof/>
          <w:sz w:val="24"/>
          <w:szCs w:val="24"/>
        </w:rPr>
        <w:t xml:space="preserve"> (Anul Nou al Pomilor), o sărbătoare evreiască dedicată conservării naturii, celebrată prin plantarea de copaci. </w:t>
      </w:r>
    </w:p>
    <w:p>
      <w:pPr>
        <w:spacing w:line="240" w:lineRule="auto"/>
        <w:jc w:val="both"/>
        <w:rPr>
          <w:rFonts w:ascii="Times New Roman" w:hAnsi="Times New Roman" w:cs="Times New Roman"/>
          <w:noProof/>
          <w:sz w:val="24"/>
          <w:szCs w:val="24"/>
        </w:rPr>
      </w:pPr>
      <w:r>
        <w:rPr>
          <w:rFonts w:ascii="Times New Roman" w:hAnsi="Times New Roman"/>
          <w:i/>
          <w:noProof/>
          <w:sz w:val="24"/>
          <w:szCs w:val="24"/>
        </w:rPr>
        <w:t>Shechita</w:t>
      </w:r>
      <w:r>
        <w:rPr>
          <w:rFonts w:ascii="Times New Roman" w:hAnsi="Times New Roman"/>
          <w:noProof/>
          <w:sz w:val="24"/>
          <w:szCs w:val="24"/>
        </w:rPr>
        <w:t>, sacrificarea cușer</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este un alt exemplu. În hotărârea sa privind sacrificarea religioasă din decembrie 2020, Curtea de Justiție a UE (CJUE)</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a recunoscut că statele membre pot adopta norme diferite în funcție de contextul intern, asigurând totodată respectarea articolul 10 alineatul (1) din Cartă</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prin găsirea unui echilibru just între respectarea libertății de manifestare a religiei și protecția bunăstării animalelor</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Viața evreiască poate prospera numai într-o societate favorabilă incluziunii</w:t>
      </w:r>
      <w:r>
        <w:rPr>
          <w:rFonts w:ascii="Times New Roman" w:hAnsi="Times New Roman"/>
          <w:noProof/>
          <w:sz w:val="24"/>
          <w:szCs w:val="24"/>
        </w:rPr>
        <w:t xml:space="preserve">, pe baza unor relații puternice și de încredere cu alte comunități, </w:t>
      </w:r>
      <w:r>
        <w:rPr>
          <w:rFonts w:ascii="Times New Roman" w:hAnsi="Times New Roman"/>
          <w:bCs/>
          <w:noProof/>
          <w:sz w:val="24"/>
          <w:szCs w:val="24"/>
        </w:rPr>
        <w:t xml:space="preserve">inclusiv persoane nou-venite, </w:t>
      </w:r>
      <w:r>
        <w:rPr>
          <w:rFonts w:ascii="Times New Roman" w:hAnsi="Times New Roman"/>
          <w:noProof/>
          <w:sz w:val="24"/>
          <w:szCs w:val="24"/>
        </w:rPr>
        <w:t xml:space="preserve">în special la nivel local. Cultura poate juca un rol important în dezvoltarea unei societăți favorabile incluziunii. De la muzică la cinema și artele spectacolului, sectorul cultural este o forță puternică pentru promovarea incluziunii și combaterea tuturor formelor de discriminare. </w:t>
      </w:r>
      <w:r>
        <w:rPr>
          <w:rFonts w:ascii="Times New Roman" w:hAnsi="Times New Roman"/>
          <w:b/>
          <w:noProof/>
          <w:sz w:val="24"/>
          <w:szCs w:val="24"/>
        </w:rPr>
        <w:t>Comisia sprijină cultura și arta evreiască</w:t>
      </w:r>
      <w:r>
        <w:rPr>
          <w:rFonts w:ascii="Times New Roman" w:hAnsi="Times New Roman"/>
          <w:noProof/>
          <w:sz w:val="24"/>
          <w:szCs w:val="24"/>
        </w:rPr>
        <w:t xml:space="preserve"> prin programe de finanțare ale UE, cum ar fi programul „Europa creativă”, care vizează combaterea stereotipurilor, inclusiv cu privire la evrei, în societatea europeană.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 xml:space="preserve">Sportul și mass-media joacă, de asemenea, un rol important </w:t>
      </w:r>
      <w:r>
        <w:rPr>
          <w:rFonts w:ascii="Times New Roman" w:hAnsi="Times New Roman"/>
          <w:noProof/>
          <w:sz w:val="24"/>
          <w:szCs w:val="24"/>
        </w:rPr>
        <w:t xml:space="preserve">în promovarea incluziunii. În fotbal, unele federații și cluburi naționale combat deja comportamentele și incidentele antisemite. Comisia va colabora îndeaproape cu inițiativele societății civile și cu alți actori relevanți pentru a consolida lupta împotriva antisemitismului și a rasismului în fotbal în viitorul acord de cooperare cu UEFA (2022-2024) și pentru a combate antisemitismul în sport în general, în cooperare cu alte organizații partenere, inclusiv prin campanii pe rețelele sociale. Stereotipurile apar și în mass-media. Fără a aduce atingere libertății presei, Comisia va sprijini </w:t>
      </w:r>
      <w:r>
        <w:rPr>
          <w:rFonts w:ascii="Times New Roman" w:hAnsi="Times New Roman"/>
          <w:b/>
          <w:noProof/>
          <w:sz w:val="24"/>
          <w:szCs w:val="24"/>
        </w:rPr>
        <w:t>formarea jurnaliștilor</w:t>
      </w:r>
      <w:r>
        <w:rPr>
          <w:rFonts w:ascii="Times New Roman" w:hAnsi="Times New Roman"/>
          <w:noProof/>
          <w:sz w:val="24"/>
          <w:szCs w:val="24"/>
        </w:rPr>
        <w:t xml:space="preserve"> pentru recunoașterea tuturor formelor de antisemitism și descoperirea prejudecăților antisemite în materialele de presă.</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va spori gradul de cunoaștere și de înțelegere a vieții evreiești în rândul publicului larg printr-o </w:t>
            </w:r>
            <w:r>
              <w:rPr>
                <w:rFonts w:ascii="Times New Roman" w:hAnsi="Times New Roman"/>
                <w:b/>
                <w:noProof/>
                <w:sz w:val="24"/>
                <w:szCs w:val="24"/>
              </w:rPr>
              <w:t xml:space="preserve">campanie de sensibilizare </w:t>
            </w:r>
            <w:r>
              <w:rPr>
                <w:rFonts w:ascii="Times New Roman" w:hAnsi="Times New Roman"/>
                <w:noProof/>
                <w:sz w:val="24"/>
                <w:szCs w:val="24"/>
              </w:rPr>
              <w:t>desfășurată în strânsă cooperare cu comunitățile evreiești, inclusiv prin intermediul</w:t>
            </w:r>
            <w:r>
              <w:rPr>
                <w:rFonts w:ascii="Times New Roman" w:hAnsi="Times New Roman"/>
                <w:b/>
                <w:noProof/>
                <w:sz w:val="24"/>
                <w:szCs w:val="24"/>
              </w:rPr>
              <w:t xml:space="preserve"> dialogului și al activităților interculturale și interreligioase;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promova legături între </w:t>
            </w:r>
            <w:r>
              <w:rPr>
                <w:rFonts w:ascii="Times New Roman" w:hAnsi="Times New Roman"/>
                <w:b/>
                <w:noProof/>
                <w:sz w:val="24"/>
                <w:szCs w:val="24"/>
              </w:rPr>
              <w:t>tradiția evreiască de plantare a arborilor</w:t>
            </w:r>
            <w:r>
              <w:rPr>
                <w:rFonts w:ascii="Times New Roman" w:hAnsi="Times New Roman"/>
                <w:noProof/>
                <w:sz w:val="24"/>
                <w:szCs w:val="24"/>
              </w:rPr>
              <w:t xml:space="preserve"> în cadrul sărbătorii </w:t>
            </w:r>
            <w:r>
              <w:rPr>
                <w:rFonts w:ascii="Times New Roman" w:hAnsi="Times New Roman"/>
                <w:i/>
                <w:noProof/>
                <w:sz w:val="24"/>
                <w:szCs w:val="24"/>
              </w:rPr>
              <w:t>TuBishvat</w:t>
            </w:r>
            <w:r>
              <w:rPr>
                <w:rFonts w:ascii="Times New Roman" w:hAnsi="Times New Roman"/>
                <w:noProof/>
                <w:sz w:val="24"/>
                <w:szCs w:val="24"/>
              </w:rPr>
              <w:t xml:space="preserve">, inclusiv de către elevi, și </w:t>
            </w:r>
            <w:r>
              <w:rPr>
                <w:rFonts w:ascii="Times New Roman" w:hAnsi="Times New Roman"/>
                <w:b/>
                <w:noProof/>
                <w:sz w:val="24"/>
                <w:szCs w:val="24"/>
              </w:rPr>
              <w:t>angajamentul UE de a planta încă 3 miliarde de arbori</w:t>
            </w:r>
            <w:r>
              <w:rPr>
                <w:rFonts w:ascii="Times New Roman" w:hAnsi="Times New Roman"/>
                <w:noProof/>
                <w:sz w:val="24"/>
                <w:szCs w:val="24"/>
              </w:rPr>
              <w:t xml:space="preserve"> în cadrul </w:t>
            </w:r>
            <w:hyperlink r:id="rId20" w:history="1">
              <w:r>
                <w:rPr>
                  <w:rFonts w:ascii="Times New Roman" w:hAnsi="Times New Roman"/>
                  <w:noProof/>
                  <w:sz w:val="24"/>
                  <w:szCs w:val="24"/>
                </w:rPr>
                <w:t>strategiei privind biodiversitatea și pădurile pentru 2030</w:t>
              </w:r>
            </w:hyperlink>
            <w:r>
              <w:rPr>
                <w:rFonts w:ascii="Times New Roman" w:hAnsi="Times New Roman"/>
                <w:noProof/>
                <w:sz w:val="24"/>
                <w:szCs w:val="24"/>
              </w:rPr>
              <w:t>, sporind astfel gradul de conștientizare și vizibilitatea reciprocă</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va facilita </w:t>
            </w:r>
            <w:r>
              <w:rPr>
                <w:rFonts w:ascii="Times New Roman" w:hAnsi="Times New Roman"/>
                <w:b/>
                <w:bCs/>
                <w:noProof/>
                <w:sz w:val="24"/>
                <w:szCs w:val="24"/>
              </w:rPr>
              <w:t>schimbul de practici</w:t>
            </w:r>
            <w:r>
              <w:rPr>
                <w:rFonts w:ascii="Times New Roman" w:hAnsi="Times New Roman"/>
                <w:noProof/>
                <w:sz w:val="24"/>
                <w:szCs w:val="24"/>
              </w:rPr>
              <w:t xml:space="preserve"> între autoritățile publice și comunitățile evreiești și musulmane în ceea ce privește sacrificarea bazată pe tradiții religioase, inspirându-se din experiența unor organizații internaționale cum ar fi ONU, OSCE-ODIHR și Consiliul Europei.</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lua măsuri de combatere a antisemitismului și de promovare a vieții evreiești la </w:t>
            </w:r>
            <w:r>
              <w:rPr>
                <w:rFonts w:ascii="Times New Roman" w:hAnsi="Times New Roman"/>
                <w:b/>
                <w:bCs/>
                <w:noProof/>
                <w:sz w:val="24"/>
                <w:szCs w:val="24"/>
              </w:rPr>
              <w:t xml:space="preserve">nivel regional și local, </w:t>
            </w:r>
            <w:r>
              <w:rPr>
                <w:rFonts w:ascii="Times New Roman" w:hAnsi="Times New Roman"/>
                <w:noProof/>
                <w:sz w:val="24"/>
                <w:szCs w:val="24"/>
              </w:rPr>
              <w:t xml:space="preserve">inclusiv prin cartografierea și dezvoltarea </w:t>
            </w:r>
            <w:r>
              <w:rPr>
                <w:rFonts w:ascii="Times New Roman" w:hAnsi="Times New Roman"/>
                <w:b/>
                <w:noProof/>
                <w:sz w:val="24"/>
                <w:szCs w:val="24"/>
              </w:rPr>
              <w:t>unui ghid de bune practici și de formare</w:t>
            </w:r>
            <w:r>
              <w:rPr>
                <w:rFonts w:ascii="Times New Roman" w:hAnsi="Times New Roman"/>
                <w:noProof/>
                <w:sz w:val="24"/>
                <w:szCs w:val="24"/>
              </w:rPr>
              <w:t xml:space="preserve"> pentru organizațiile care își desfășoară activitatea la nivel regional și local;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prin intermediul </w:t>
            </w:r>
            <w:r>
              <w:rPr>
                <w:rFonts w:ascii="Times New Roman" w:hAnsi="Times New Roman"/>
                <w:b/>
                <w:bCs/>
                <w:noProof/>
                <w:sz w:val="24"/>
                <w:szCs w:val="24"/>
              </w:rPr>
              <w:t>Rețelei de integrare europeană</w:t>
            </w:r>
            <w:r>
              <w:rPr>
                <w:rFonts w:ascii="Times New Roman" w:hAnsi="Times New Roman"/>
                <w:noProof/>
                <w:sz w:val="24"/>
                <w:szCs w:val="24"/>
              </w:rPr>
              <w:t>, schimbul de bune practici privind informarea migranților cu privire la valorile UE, inclusiv cu privire la combaterea antisemitismului, de exemplu prin colaborarea cu migranții în calitate de ambasadori ai valorilor UE.</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să se asigure, </w:t>
            </w:r>
            <w:r>
              <w:rPr>
                <w:rFonts w:ascii="Times New Roman" w:hAnsi="Times New Roman"/>
                <w:b/>
                <w:noProof/>
                <w:sz w:val="24"/>
                <w:szCs w:val="24"/>
              </w:rPr>
              <w:t>prin politici și măsuri juridice</w:t>
            </w:r>
            <w:r>
              <w:rPr>
                <w:rFonts w:ascii="Times New Roman" w:hAnsi="Times New Roman"/>
                <w:noProof/>
                <w:sz w:val="24"/>
                <w:szCs w:val="24"/>
              </w:rPr>
              <w:t>, că grupurile și comunitățile religioase, inclusiv evreii își pot trăi viața în conformitate cu tradițiile lor religioase și culturale;</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b/>
                <w:noProof/>
                <w:sz w:val="24"/>
                <w:szCs w:val="24"/>
              </w:rPr>
              <w:t>să sensibilizeze</w:t>
            </w:r>
            <w:r>
              <w:rPr>
                <w:rFonts w:ascii="Times New Roman" w:hAnsi="Times New Roman"/>
                <w:noProof/>
                <w:sz w:val="24"/>
                <w:szCs w:val="24"/>
              </w:rPr>
              <w:t xml:space="preserve"> publicul larg </w:t>
            </w:r>
            <w:r>
              <w:rPr>
                <w:rFonts w:ascii="Times New Roman" w:hAnsi="Times New Roman"/>
                <w:b/>
                <w:noProof/>
                <w:sz w:val="24"/>
                <w:szCs w:val="24"/>
              </w:rPr>
              <w:t>cu privire la viața și tradițiile evreiești</w:t>
            </w:r>
            <w:r>
              <w:rPr>
                <w:rFonts w:ascii="Times New Roman" w:hAnsi="Times New Roman"/>
                <w:noProof/>
                <w:sz w:val="24"/>
                <w:szCs w:val="24"/>
              </w:rPr>
              <w:t>, inclusiv prin marcarea publică a zilelor relevante pentru evrei, precum și prin finanțarea de proiecte și desfășurarea de campanii.</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Protejarea patrimoniului evreilor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Patrimoniul cultural al evreilor face parte integrantă din cultura europeană. Exterminarea comunităților evreiești în timpul Holocaustului a schimbat fața Europei și a lăsat multe clădiri, cimitire și alte situri de patrimoniu evreiești nesupravegheate sau neutilizate. În prezent, acest „patrimoniu orfan” se află adesea într-o stare precară sau în pericol de deteriorare. </w:t>
      </w:r>
    </w:p>
    <w:p>
      <w:pPr>
        <w:pStyle w:val="NormalWeb"/>
        <w:jc w:val="both"/>
        <w:rPr>
          <w:noProof/>
        </w:rPr>
      </w:pPr>
      <w:r>
        <w:rPr>
          <w:b/>
          <w:noProof/>
        </w:rPr>
        <w:t>Cadrul de acțiune european pentru patrimoniul cultural</w:t>
      </w:r>
      <w:r>
        <w:rPr>
          <w:rStyle w:val="FootnoteReference"/>
          <w:noProof/>
        </w:rPr>
        <w:footnoteReference w:id="90"/>
      </w:r>
      <w:r>
        <w:rPr>
          <w:noProof/>
        </w:rPr>
        <w:t xml:space="preserve"> include o măsură specifică privind cimitirele evreiești din Europa. Patrimoniul cultural al Europei, inclusiv patrimoniul evreiesc, este sprijinit de o serie de politici, programe și finanțări ale UE, în special Europa creativă, Orizont Europa, Erasmus+, CERV și fondurile politicii de coeziune. Convenția-cadru a Consiliului Europei privind valoarea patrimoniului cultural pentru societate (Convenția de la Faro)</w:t>
      </w:r>
      <w:r>
        <w:rPr>
          <w:rStyle w:val="FootnoteReference"/>
          <w:noProof/>
        </w:rPr>
        <w:footnoteReference w:id="91"/>
      </w:r>
      <w:r>
        <w:rPr>
          <w:noProof/>
        </w:rPr>
        <w:t xml:space="preserve"> subliniază aspectele importante ale patrimoniului, întrucât acestea se referă la drepturile omului și democrație, și promovează o înțelegere mai largă a patrimoniului și a relației sale cu comunitățile și societatea</w:t>
      </w:r>
      <w:r>
        <w:rPr>
          <w:rStyle w:val="FootnoteReference"/>
          <w:noProof/>
        </w:rPr>
        <w:footnoteReference w:id="92"/>
      </w:r>
      <w:r>
        <w:rPr>
          <w:noProof/>
        </w:rPr>
        <w:t>. Declarația de la Terezín cu privire la bunurile furate în timpul Holocaustului și aspectele conexe</w:t>
      </w:r>
      <w:r>
        <w:rPr>
          <w:rStyle w:val="FootnoteReference"/>
          <w:noProof/>
        </w:rPr>
        <w:footnoteReference w:id="93"/>
      </w:r>
      <w:r>
        <w:rPr>
          <w:noProof/>
        </w:rPr>
        <w:t>, semnată de toate statele membre în 2009</w:t>
      </w:r>
      <w:r>
        <w:rPr>
          <w:rStyle w:val="FootnoteReference"/>
          <w:noProof/>
        </w:rPr>
        <w:footnoteReference w:id="94"/>
      </w:r>
      <w:r>
        <w:rPr>
          <w:noProof/>
        </w:rPr>
        <w:t>, prezintă o serie de măsuri în direcția justiției reparatorii pentru victimele persecuțiilor naziste și descendenții acestora. În contextul DiscoverEU</w:t>
      </w:r>
      <w:r>
        <w:rPr>
          <w:rStyle w:val="FootnoteReference"/>
          <w:noProof/>
        </w:rPr>
        <w:footnoteReference w:id="95"/>
      </w:r>
      <w:r>
        <w:rPr>
          <w:noProof/>
        </w:rPr>
        <w:t>, tinerii călători sunt încurajați să viziteze siturile de patrimoniu cultural, pentru deveni în mai mare măsură conștienți de patrimoniul cultural al Europei.</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2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invita orașele să abordeze istoria minorităților lor, inclusiv istoria comunității evreiești, atunci când candidează la titlul de </w:t>
            </w:r>
            <w:r>
              <w:rPr>
                <w:rFonts w:ascii="Times New Roman" w:hAnsi="Times New Roman"/>
                <w:b/>
                <w:noProof/>
                <w:sz w:val="24"/>
                <w:szCs w:val="24"/>
              </w:rPr>
              <w:t>Capitală Europeană a Culturii</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utiliza </w:t>
            </w:r>
            <w:r>
              <w:rPr>
                <w:rFonts w:ascii="Times New Roman" w:hAnsi="Times New Roman"/>
                <w:b/>
                <w:noProof/>
                <w:sz w:val="24"/>
                <w:szCs w:val="24"/>
              </w:rPr>
              <w:t>Zilele europene ale patrimoniului</w:t>
            </w:r>
            <w:r>
              <w:rPr>
                <w:rFonts w:ascii="Times New Roman" w:hAnsi="Times New Roman"/>
                <w:noProof/>
                <w:sz w:val="24"/>
                <w:szCs w:val="24"/>
              </w:rPr>
              <w:t>, o inițiativă comună a Consiliului Europei și a Comisiei, pentru a atrage atenția asupra patrimoniului evreiesc din întreaga Europă;</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continua </w:t>
            </w:r>
            <w:r>
              <w:rPr>
                <w:rFonts w:ascii="Times New Roman" w:hAnsi="Times New Roman"/>
                <w:b/>
                <w:noProof/>
                <w:sz w:val="24"/>
                <w:szCs w:val="24"/>
              </w:rPr>
              <w:t xml:space="preserve">proiectul </w:t>
            </w:r>
            <w:r>
              <w:rPr>
                <w:rFonts w:ascii="Times New Roman" w:hAnsi="Times New Roman"/>
                <w:noProof/>
                <w:sz w:val="24"/>
                <w:szCs w:val="24"/>
              </w:rPr>
              <w:t>de recuperare digitală a culturii evreiești</w:t>
            </w:r>
            <w:r>
              <w:rPr>
                <w:rStyle w:val="FootnoteReference"/>
                <w:rFonts w:ascii="Times New Roman" w:hAnsi="Times New Roman" w:cs="Times New Roman"/>
                <w:b/>
                <w:noProof/>
                <w:position w:val="2"/>
                <w:sz w:val="24"/>
                <w:szCs w:val="24"/>
              </w:rPr>
              <w:footnoteReference w:id="96"/>
            </w:r>
            <w:r>
              <w:rPr>
                <w:rFonts w:ascii="Times New Roman" w:hAnsi="Times New Roman"/>
                <w:noProof/>
                <w:sz w:val="24"/>
                <w:szCs w:val="24"/>
              </w:rPr>
              <w:t>, care vizează dezvoltarea unei baze de date cuprinzătoare cu informații privind bunurile culturale deținute de evrei care au fost furate de naziști, colectarea de bune practici și propunerea de activități de sensibilizare;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lansa o acțiune pregătitoare privind </w:t>
            </w:r>
            <w:r>
              <w:rPr>
                <w:rFonts w:ascii="Times New Roman" w:hAnsi="Times New Roman"/>
                <w:b/>
                <w:noProof/>
                <w:sz w:val="24"/>
                <w:szCs w:val="24"/>
              </w:rPr>
              <w:t>protejarea cimitirelor evreiești din Europa</w:t>
            </w:r>
            <w:r>
              <w:rPr>
                <w:rFonts w:ascii="Times New Roman" w:hAnsi="Times New Roman"/>
                <w:noProof/>
                <w:sz w:val="24"/>
                <w:szCs w:val="24"/>
              </w:rPr>
              <w:t>, valorificând rezultatele a două proiecte-pilot anterioare ale Parlamentului European</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pe această temă și promovând legăturile dintre grupurile interesate de conservarea siturilor funerare evreiești;</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promova </w:t>
            </w:r>
            <w:r>
              <w:rPr>
                <w:rFonts w:ascii="Times New Roman" w:hAnsi="Times New Roman"/>
                <w:b/>
                <w:bCs/>
                <w:noProof/>
                <w:sz w:val="24"/>
                <w:szCs w:val="24"/>
              </w:rPr>
              <w:t>vizitele tinerilor</w:t>
            </w:r>
            <w:r>
              <w:rPr>
                <w:rFonts w:ascii="Times New Roman" w:hAnsi="Times New Roman"/>
                <w:noProof/>
                <w:sz w:val="24"/>
                <w:szCs w:val="24"/>
              </w:rPr>
              <w:t xml:space="preserve"> care călătoresc prin Europa la siturile de patrimoniu evreiești, în contextul </w:t>
            </w:r>
            <w:r>
              <w:rPr>
                <w:rFonts w:ascii="Times New Roman" w:hAnsi="Times New Roman"/>
                <w:b/>
                <w:bCs/>
                <w:noProof/>
                <w:sz w:val="24"/>
                <w:szCs w:val="24"/>
              </w:rPr>
              <w:t>DiscoverEU</w:t>
            </w:r>
            <w:r>
              <w:rPr>
                <w:rFonts w:ascii="Times New Roman" w:hAnsi="Times New Roman"/>
                <w:noProof/>
                <w:sz w:val="24"/>
                <w:szCs w:val="24"/>
              </w:rPr>
              <w:t>.</w:t>
            </w:r>
          </w:p>
          <w:p>
            <w:pPr>
              <w:spacing w:after="12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7"/>
              </w:numPr>
              <w:spacing w:after="120"/>
              <w:jc w:val="both"/>
              <w:rPr>
                <w:rFonts w:ascii="Times New Roman" w:hAnsi="Times New Roman" w:cs="Times New Roman"/>
                <w:bCs/>
                <w:noProof/>
                <w:sz w:val="24"/>
                <w:szCs w:val="24"/>
              </w:rPr>
            </w:pPr>
            <w:r>
              <w:rPr>
                <w:rFonts w:ascii="Times New Roman" w:hAnsi="Times New Roman"/>
                <w:noProof/>
                <w:sz w:val="24"/>
                <w:szCs w:val="24"/>
              </w:rPr>
              <w:t xml:space="preserve">să încurajeze și să sprijine Zilele europene ale patrimoniului, prin punerea în evidență a </w:t>
            </w:r>
            <w:r>
              <w:rPr>
                <w:rFonts w:ascii="Times New Roman" w:hAnsi="Times New Roman"/>
                <w:b/>
                <w:noProof/>
                <w:sz w:val="24"/>
                <w:szCs w:val="24"/>
              </w:rPr>
              <w:t xml:space="preserve">patrimoniului evreiesc în contextul național, </w:t>
            </w:r>
            <w:r>
              <w:rPr>
                <w:rFonts w:ascii="Times New Roman" w:hAnsi="Times New Roman"/>
                <w:noProof/>
                <w:sz w:val="24"/>
                <w:szCs w:val="24"/>
              </w:rPr>
              <w:t xml:space="preserve">inclusiv </w:t>
            </w:r>
            <w:r>
              <w:rPr>
                <w:rFonts w:ascii="Times New Roman" w:hAnsi="Times New Roman"/>
                <w:bCs/>
                <w:noProof/>
                <w:sz w:val="24"/>
                <w:szCs w:val="24"/>
              </w:rPr>
              <w:t>în cadrul muzeelor naționale, al festivalurilor sponsorizate de stat și al artelor;</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iCs/>
                <w:noProof/>
                <w:sz w:val="24"/>
                <w:szCs w:val="24"/>
              </w:rPr>
              <w:t xml:space="preserve">să sprijine </w:t>
            </w:r>
            <w:r>
              <w:rPr>
                <w:rFonts w:ascii="Times New Roman" w:hAnsi="Times New Roman"/>
                <w:b/>
                <w:noProof/>
                <w:sz w:val="24"/>
                <w:szCs w:val="24"/>
              </w:rPr>
              <w:t xml:space="preserve">întreținerea și protejarea patrimoniului evreiesc </w:t>
            </w:r>
            <w:r>
              <w:rPr>
                <w:rFonts w:ascii="Times New Roman" w:hAnsi="Times New Roman"/>
                <w:iCs/>
                <w:noProof/>
                <w:sz w:val="24"/>
                <w:szCs w:val="24"/>
              </w:rPr>
              <w:t>în temeiul Convenției de la Faro;</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să utilizeze oportunitățile de finanțare ale UE, inclusiv </w:t>
            </w:r>
            <w:r>
              <w:rPr>
                <w:rFonts w:ascii="Times New Roman" w:hAnsi="Times New Roman"/>
                <w:b/>
                <w:noProof/>
                <w:sz w:val="24"/>
                <w:szCs w:val="24"/>
              </w:rPr>
              <w:t>fondul politicii de coeziune</w:t>
            </w:r>
            <w:r>
              <w:rPr>
                <w:rFonts w:ascii="Times New Roman" w:hAnsi="Times New Roman"/>
                <w:noProof/>
                <w:sz w:val="24"/>
                <w:szCs w:val="24"/>
              </w:rPr>
              <w:t>, pentru a proteja patrimoniul evreiesc.</w:t>
            </w:r>
            <w:r>
              <w:rPr>
                <w:rFonts w:ascii="Times New Roman" w:hAnsi="Times New Roman"/>
                <w:b/>
                <w:noProof/>
                <w:sz w:val="24"/>
                <w:szCs w:val="24"/>
              </w:rPr>
              <w:t xml:space="preserve"> </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b/>
                <w:noProof/>
                <w:sz w:val="24"/>
                <w:szCs w:val="24"/>
              </w:rPr>
              <w:t xml:space="preserve">să pună în aplicare Declarația de la Terezín </w:t>
            </w:r>
            <w:r>
              <w:rPr>
                <w:rFonts w:ascii="Times New Roman" w:hAnsi="Times New Roman"/>
                <w:bCs/>
                <w:noProof/>
                <w:sz w:val="24"/>
                <w:szCs w:val="24"/>
              </w:rPr>
              <w:t>din 2009</w:t>
            </w:r>
            <w:r>
              <w:rPr>
                <w:rFonts w:ascii="Times New Roman" w:hAnsi="Times New Roman"/>
                <w:b/>
                <w:noProof/>
                <w:sz w:val="24"/>
                <w:szCs w:val="24"/>
              </w:rPr>
              <w:t>.</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EDUCAȚIE, CERCETARE ȘI COMEMORARE </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 xml:space="preserve">„Cât de minunat este că nimeni nu trebuie să aștepte nici măcar un moment înainte de a începe să facă lumea mai bună.” </w:t>
      </w:r>
    </w:p>
    <w:p>
      <w:pPr>
        <w:pStyle w:val="ListParagraph"/>
        <w:spacing w:after="0" w:line="240" w:lineRule="auto"/>
        <w:ind w:left="1080"/>
        <w:jc w:val="right"/>
        <w:rPr>
          <w:rFonts w:ascii="Times New Roman" w:hAnsi="Times New Roman" w:cs="Times New Roman"/>
          <w:bCs/>
          <w:i/>
          <w:noProof/>
          <w:sz w:val="24"/>
          <w:szCs w:val="24"/>
        </w:rPr>
      </w:pPr>
      <w:r>
        <w:rPr>
          <w:rFonts w:ascii="Times New Roman" w:hAnsi="Times New Roman"/>
          <w:b/>
          <w:bCs/>
          <w:noProof/>
          <w:sz w:val="24"/>
          <w:szCs w:val="24"/>
        </w:rPr>
        <w:t>― Anne Frank</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Pentru a modela viitorul Europei, oamenii trebuie să îi înțeleagă trecutul. Cunoașterea vieții evreiești și a antisemitismului în Europa de-a lungul secolelor și a impactului Holocaustului asupra populației evreiești și a continentului european sunt esențiale pentru a înțelege antisemitismul din ziua de azi și pentru a face ca astfel de atrocități să nu se mai repete niciodată. </w:t>
      </w:r>
      <w:r>
        <w:rPr>
          <w:rFonts w:ascii="Times New Roman" w:hAnsi="Times New Roman"/>
          <w:b/>
          <w:noProof/>
          <w:sz w:val="24"/>
          <w:szCs w:val="24"/>
        </w:rPr>
        <w:t xml:space="preserve">Educația și cercetarea privind viața evreiască, antisemitismul și Holocaustul </w:t>
      </w:r>
      <w:r>
        <w:rPr>
          <w:rFonts w:ascii="Times New Roman" w:hAnsi="Times New Roman"/>
          <w:noProof/>
          <w:sz w:val="24"/>
          <w:szCs w:val="24"/>
        </w:rPr>
        <w:t xml:space="preserve">sunt esențiale în acest sens și ar trebui să se concentreze nu numai pe Holocaust, ci și pe contribuția evreiască la societatea europeană.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noProof/>
          <w:color w:val="000000"/>
          <w:sz w:val="24"/>
          <w:szCs w:val="24"/>
        </w:rPr>
        <w:t xml:space="preserve">Comunicarea privind </w:t>
      </w:r>
      <w:r>
        <w:rPr>
          <w:rFonts w:ascii="Times New Roman" w:hAnsi="Times New Roman"/>
          <w:b/>
          <w:noProof/>
          <w:color w:val="000000"/>
          <w:sz w:val="24"/>
          <w:szCs w:val="24"/>
        </w:rPr>
        <w:t>Spațiul european al educației</w:t>
      </w:r>
      <w:r>
        <w:rPr>
          <w:rStyle w:val="FootnoteReference"/>
          <w:rFonts w:ascii="Times New Roman" w:hAnsi="Times New Roman" w:cs="Times New Roman"/>
          <w:b/>
          <w:noProof/>
          <w:color w:val="000000"/>
          <w:sz w:val="24"/>
          <w:szCs w:val="24"/>
        </w:rPr>
        <w:footnoteReference w:id="98"/>
      </w:r>
      <w:r>
        <w:rPr>
          <w:rFonts w:ascii="Times New Roman" w:hAnsi="Times New Roman"/>
          <w:noProof/>
          <w:color w:val="000000"/>
          <w:sz w:val="24"/>
          <w:szCs w:val="24"/>
        </w:rPr>
        <w:t xml:space="preserve"> și comunicarea privind noul </w:t>
      </w:r>
      <w:r>
        <w:rPr>
          <w:rFonts w:ascii="Times New Roman" w:hAnsi="Times New Roman"/>
          <w:b/>
          <w:noProof/>
          <w:color w:val="000000"/>
          <w:sz w:val="24"/>
          <w:szCs w:val="24"/>
        </w:rPr>
        <w:t>Spațiu european de cercetare</w:t>
      </w:r>
      <w:r>
        <w:rPr>
          <w:rStyle w:val="FootnoteReference"/>
          <w:rFonts w:ascii="Times New Roman" w:hAnsi="Times New Roman" w:cs="Times New Roman"/>
          <w:noProof/>
          <w:color w:val="000000"/>
          <w:sz w:val="24"/>
          <w:szCs w:val="24"/>
        </w:rPr>
        <w:footnoteReference w:id="99"/>
      </w:r>
      <w:r>
        <w:rPr>
          <w:rFonts w:ascii="Times New Roman" w:hAnsi="Times New Roman"/>
          <w:noProof/>
          <w:color w:val="000000"/>
          <w:sz w:val="24"/>
          <w:szCs w:val="24"/>
        </w:rPr>
        <w:t xml:space="preserve"> abordează aspecte precum incluziunea, egalitatea și nediscriminarea. </w:t>
      </w:r>
      <w:r>
        <w:rPr>
          <w:rFonts w:ascii="Times New Roman" w:hAnsi="Times New Roman"/>
          <w:noProof/>
          <w:sz w:val="24"/>
          <w:szCs w:val="24"/>
        </w:rPr>
        <w:t xml:space="preserve">Comisia a propus, de asemenea, ca egalitatea de șanse să fie o valoare împărtășită de statele membre în domeniul cercetării și al inovării, în contextul viitorului </w:t>
      </w:r>
      <w:r>
        <w:rPr>
          <w:rFonts w:ascii="Times New Roman" w:hAnsi="Times New Roman"/>
          <w:b/>
          <w:noProof/>
          <w:sz w:val="24"/>
          <w:szCs w:val="24"/>
        </w:rPr>
        <w:t>Pact pentru cercetare și inovare</w:t>
      </w:r>
      <w:r>
        <w:rPr>
          <w:rFonts w:ascii="Times New Roman" w:hAnsi="Times New Roman"/>
          <w:noProof/>
          <w:sz w:val="24"/>
          <w:szCs w:val="24"/>
        </w:rPr>
        <w:t>.</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Planul de acțiune pentru educația digitală</w:t>
      </w:r>
      <w:r>
        <w:rPr>
          <w:rFonts w:ascii="Times New Roman" w:hAnsi="Times New Roman"/>
          <w:bCs/>
          <w:noProof/>
          <w:sz w:val="24"/>
          <w:szCs w:val="24"/>
        </w:rPr>
        <w:t xml:space="preserve"> (2021-2027) se axează pe importanța combaterii dezinformării și pe promovarea alfabetizării digitale în educație și formare prin elaborarea de orientări pentru cadrele didactice și formatori, în vederea promovării gândirii critice, a toleranței și a autonomizării online.</w:t>
      </w:r>
      <w:r>
        <w:rPr>
          <w:rFonts w:ascii="Times New Roman" w:hAnsi="Times New Roman"/>
          <w:noProof/>
          <w:sz w:val="24"/>
          <w:szCs w:val="24"/>
        </w:rPr>
        <w:t xml:space="preserve"> În plus, UNESCO și OSCE/ODIHR au solicitat în mod repetat promovarea programelor educaționale în statele participante, inclusiv în statele membre ale UE, pentru a sensibiliza tinerii cu privire la valoarea respectului și înțelegerii reciproce. Angajamentele UNESCO și OSCE/ODIHR încurajează educația privind antisemitismul care să asigure o abordare sistematică, inclusiv elaborarea și utilizarea programelor de învățământ pentru a aborda formele contemporane de antisemitism</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w:t>
      </w:r>
    </w:p>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color w:val="202122"/>
          <w:sz w:val="24"/>
          <w:szCs w:val="24"/>
        </w:rPr>
        <w:t>Educația</w:t>
      </w:r>
      <w:r>
        <w:rPr>
          <w:rFonts w:ascii="Times New Roman" w:hAnsi="Times New Roman"/>
          <w:b/>
          <w:noProof/>
          <w:sz w:val="24"/>
          <w:szCs w:val="24"/>
        </w:rPr>
        <w:t xml:space="preserve"> și cercetarea privind antisemitismul și viața evreiască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Fiecare copil ar trebui să învețe despre viața evreiască și despre antisemitism, ca parte integrantă a istoriei Europei. Educația poate </w:t>
      </w:r>
      <w:r>
        <w:rPr>
          <w:rFonts w:ascii="Times New Roman" w:hAnsi="Times New Roman"/>
          <w:b/>
          <w:noProof/>
          <w:sz w:val="24"/>
          <w:szCs w:val="24"/>
        </w:rPr>
        <w:t>consolida</w:t>
      </w:r>
      <w:r>
        <w:rPr>
          <w:rFonts w:ascii="Times New Roman" w:hAnsi="Times New Roman"/>
          <w:noProof/>
          <w:sz w:val="24"/>
          <w:szCs w:val="24"/>
        </w:rPr>
        <w:t xml:space="preserve"> </w:t>
      </w:r>
      <w:r>
        <w:rPr>
          <w:rFonts w:ascii="Times New Roman" w:hAnsi="Times New Roman"/>
          <w:b/>
          <w:bCs/>
          <w:noProof/>
          <w:sz w:val="24"/>
          <w:szCs w:val="24"/>
        </w:rPr>
        <w:t>reziliența tinerilor la ideile și ideologiile antisemite</w:t>
      </w:r>
      <w:r>
        <w:rPr>
          <w:rFonts w:ascii="Times New Roman" w:hAnsi="Times New Roman"/>
          <w:noProof/>
          <w:sz w:val="24"/>
          <w:szCs w:val="24"/>
        </w:rPr>
        <w:t xml:space="preserve"> și la toate formele de intoleranță și discriminare. Oportunitățile de a colabora cu comunitățile evreiești și cu membrii acestora, precum și cu alte minorități și grupuri religioase pot, de asemenea, să încurajeze înțelegerea reciprocă. </w:t>
      </w:r>
      <w:r>
        <w:rPr>
          <w:rFonts w:ascii="Times New Roman" w:hAnsi="Times New Roman"/>
          <w:b/>
          <w:bCs/>
          <w:noProof/>
          <w:sz w:val="24"/>
          <w:szCs w:val="24"/>
        </w:rPr>
        <w:t>Anul european al tineretului 2022</w:t>
      </w:r>
      <w:r>
        <w:rPr>
          <w:rFonts w:ascii="Times New Roman" w:hAnsi="Times New Roman"/>
          <w:noProof/>
          <w:sz w:val="24"/>
          <w:szCs w:val="24"/>
        </w:rPr>
        <w:t xml:space="preserve"> va oferi noi oportunități în acest sens. Școlile și campusurile trebuie să fie locuri sigure pentru toți. Profesorii ar trebui să fie abilitați să abordeze antisemitismul, Holocaustul, viața și istoria evreiască, inclusiv în sălile de clasă multiculturale.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Comisia a sprijinit cercetarea privind antisemitismul, viața evreiască și Holocaustul prin intermediul programului Orizont 2020 și al programului „Europa pentru cetățeni” și va continua să facă acest lucru în cadrul programelor care le vor succeda, Orizont Europa</w:t>
      </w:r>
      <w:r>
        <w:rPr>
          <w:rStyle w:val="FootnoteReference"/>
          <w:rFonts w:ascii="Times New Roman" w:hAnsi="Times New Roman" w:cs="Times New Roman"/>
          <w:noProof/>
          <w:sz w:val="24"/>
          <w:szCs w:val="24"/>
        </w:rPr>
        <w:footnoteReference w:id="101"/>
      </w:r>
      <w:r>
        <w:rPr>
          <w:rFonts w:ascii="Times New Roman" w:hAnsi="Times New Roman"/>
          <w:noProof/>
          <w:sz w:val="24"/>
          <w:szCs w:val="24"/>
        </w:rPr>
        <w:t xml:space="preserve"> și CERV. Cu toate acestea, președinții de universități în domeniul antisemitismului și al studiilor evreiești din UE sunt conectați doar într-o mică măsură. </w:t>
      </w:r>
      <w:r>
        <w:rPr>
          <w:rFonts w:ascii="Times New Roman" w:hAnsi="Times New Roman"/>
          <w:bCs/>
          <w:noProof/>
          <w:sz w:val="24"/>
          <w:szCs w:val="24"/>
        </w:rPr>
        <w:t xml:space="preserve">Nu există </w:t>
      </w:r>
      <w:r>
        <w:rPr>
          <w:rFonts w:ascii="Times New Roman" w:hAnsi="Times New Roman"/>
          <w:b/>
          <w:noProof/>
          <w:sz w:val="24"/>
          <w:szCs w:val="24"/>
        </w:rPr>
        <w:t>un centru de cercetare cuprinzător</w:t>
      </w:r>
      <w:r>
        <w:rPr>
          <w:rFonts w:ascii="Times New Roman" w:hAnsi="Times New Roman"/>
          <w:noProof/>
          <w:sz w:val="24"/>
          <w:szCs w:val="24"/>
        </w:rPr>
        <w:t xml:space="preserve">. Ar trebui intensificate eforturile de cercetare cu privire la toate aspectele legate de antisemitism și de viața evreiască în Europa, pentru a completa cercetarea Holocaustului. </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UE și-a asumat rolul de lider în asigurarea unor date comparabile privind experiențele și percepțiile antisemitismului. </w:t>
      </w:r>
      <w:r>
        <w:rPr>
          <w:rFonts w:ascii="Times New Roman" w:hAnsi="Times New Roman"/>
          <w:b/>
          <w:noProof/>
          <w:sz w:val="24"/>
          <w:szCs w:val="24"/>
        </w:rPr>
        <w:t>Sondajul FRA privind experiențele de antisemitism ale evreilor</w:t>
      </w:r>
      <w:r>
        <w:rPr>
          <w:rFonts w:ascii="Times New Roman" w:hAnsi="Times New Roman"/>
          <w:noProof/>
          <w:sz w:val="24"/>
          <w:szCs w:val="24"/>
        </w:rPr>
        <w:t xml:space="preserve"> va fi repetat în 2023 și ulterior la intervale regulate. Sondajul </w:t>
      </w:r>
      <w:r>
        <w:rPr>
          <w:rFonts w:ascii="Times New Roman" w:hAnsi="Times New Roman"/>
          <w:b/>
          <w:noProof/>
          <w:sz w:val="24"/>
          <w:szCs w:val="24"/>
        </w:rPr>
        <w:t>Eurobarometru privind percepțiile antisemitismului</w:t>
      </w:r>
      <w:r>
        <w:rPr>
          <w:rFonts w:ascii="Times New Roman" w:hAnsi="Times New Roman"/>
          <w:noProof/>
          <w:sz w:val="24"/>
          <w:szCs w:val="24"/>
        </w:rPr>
        <w:t xml:space="preserve"> în rândul publicului larg va fi realizat pentru a doua oară în 2024 și apoi o dată la cinci ani. Pentru a facilita și mai mult elaborarea de politici bazate pe date concrete, sunt necesare mai multe cercetări cu privire la prejudecățile antisemite în rândul populației generale.</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28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promova, în cooperare cu statele membre și cu comunitatea de cercetare, crearea unui </w:t>
            </w:r>
            <w:r>
              <w:rPr>
                <w:rFonts w:ascii="Times New Roman" w:hAnsi="Times New Roman"/>
                <w:b/>
                <w:noProof/>
                <w:sz w:val="24"/>
                <w:szCs w:val="24"/>
              </w:rPr>
              <w:t>centru european de cercetare privind antisemitismul contemporan și viața și cultura evreiască</w:t>
            </w:r>
            <w:r>
              <w:rPr>
                <w:rFonts w:ascii="Times New Roman" w:hAnsi="Times New Roman"/>
                <w:noProof/>
                <w:sz w:val="24"/>
                <w:szCs w:val="24"/>
              </w:rPr>
              <w:t xml:space="preserve">, menit să stimuleze cercetarea multidisciplinară în întreaga Europă și să finanțeze </w:t>
            </w:r>
            <w:r>
              <w:rPr>
                <w:rFonts w:ascii="Times New Roman" w:hAnsi="Times New Roman"/>
                <w:b/>
                <w:bCs/>
                <w:noProof/>
                <w:sz w:val="24"/>
                <w:szCs w:val="24"/>
              </w:rPr>
              <w:t>cercetarea</w:t>
            </w:r>
            <w:r>
              <w:rPr>
                <w:rFonts w:ascii="Times New Roman" w:hAnsi="Times New Roman"/>
                <w:noProof/>
                <w:sz w:val="24"/>
                <w:szCs w:val="24"/>
              </w:rPr>
              <w:t xml:space="preserve"> prin intermediul programului Orizont Europa cu privire la diverse forme structurale de rasism și xenofobie, ținând seama de specificitățile naționale și de intersecționalitate.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dezvoltarea unei rețele de </w:t>
            </w:r>
            <w:r>
              <w:rPr>
                <w:rFonts w:ascii="Times New Roman" w:hAnsi="Times New Roman"/>
                <w:b/>
                <w:noProof/>
                <w:sz w:val="24"/>
                <w:szCs w:val="24"/>
              </w:rPr>
              <w:t>tineri ambasadori europeni pentru a promova comemorarea Holocaustului</w:t>
            </w:r>
            <w:r>
              <w:rPr>
                <w:rFonts w:ascii="Times New Roman" w:hAnsi="Times New Roman"/>
                <w:noProof/>
                <w:sz w:val="24"/>
                <w:szCs w:val="24"/>
              </w:rPr>
              <w:t xml:space="preserve"> în școli, universități și instituții de formare profesională și de învățământ;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finanța un </w:t>
            </w:r>
            <w:r>
              <w:rPr>
                <w:rFonts w:ascii="Times New Roman" w:hAnsi="Times New Roman"/>
                <w:b/>
                <w:bCs/>
                <w:noProof/>
                <w:sz w:val="24"/>
                <w:szCs w:val="24"/>
              </w:rPr>
              <w:t>sondaj la nivelul UE privind prejudecățile antisemite</w:t>
            </w:r>
            <w:r>
              <w:rPr>
                <w:rFonts w:ascii="Times New Roman" w:hAnsi="Times New Roman"/>
                <w:noProof/>
                <w:sz w:val="24"/>
                <w:szCs w:val="24"/>
              </w:rPr>
              <w:t xml:space="preserve"> în rândul populației generale din toate statele membre, inclusiv în rândul tinerilor;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va sprijini statele membre în intensificarea eforturilor lor de promovare a valorilor comune și a educației favorabile incluziunii și de punere în aplicare a Recomandării Consiliului privind promovarea valorilor comune, a educației favorabile incluziunii și a dimensiunii europene a predării</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xml:space="preserve"> prin intermediul noului </w:t>
            </w:r>
            <w:r>
              <w:rPr>
                <w:rFonts w:ascii="Times New Roman" w:hAnsi="Times New Roman"/>
                <w:b/>
                <w:noProof/>
                <w:sz w:val="24"/>
                <w:szCs w:val="24"/>
              </w:rPr>
              <w:t xml:space="preserve">grup de lucru privind egalitatea și valorile în educație și formare, </w:t>
            </w:r>
            <w:r>
              <w:rPr>
                <w:rFonts w:ascii="Times New Roman" w:hAnsi="Times New Roman"/>
                <w:noProof/>
                <w:sz w:val="24"/>
                <w:szCs w:val="24"/>
              </w:rPr>
              <w:t>inclusiv în ceea ce privește viața și tradițiile evreiești;</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activitățile, prin intermediul Erasmus+ și al Corpului european de solidaritate, menite să promoveze valorile europene, să combată toate formele de discriminare și intoleranță, </w:t>
            </w:r>
            <w:r>
              <w:rPr>
                <w:rFonts w:ascii="Times New Roman" w:hAnsi="Times New Roman"/>
                <w:b/>
                <w:noProof/>
                <w:sz w:val="24"/>
                <w:szCs w:val="24"/>
              </w:rPr>
              <w:t xml:space="preserve">inclusiv antisemitismul, </w:t>
            </w:r>
            <w:r>
              <w:rPr>
                <w:rFonts w:ascii="Times New Roman" w:hAnsi="Times New Roman"/>
                <w:noProof/>
                <w:sz w:val="24"/>
                <w:szCs w:val="24"/>
              </w:rPr>
              <w:t xml:space="preserve">prin promovarea educației civice și a participării tinerilor la viața democratică;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w:t>
            </w:r>
            <w:r>
              <w:rPr>
                <w:rFonts w:ascii="Times New Roman" w:hAnsi="Times New Roman"/>
                <w:b/>
                <w:bCs/>
                <w:noProof/>
                <w:sz w:val="24"/>
                <w:szCs w:val="24"/>
              </w:rPr>
              <w:t>formarea profesioniștilor din domeniul educației</w:t>
            </w:r>
            <w:r>
              <w:rPr>
                <w:rFonts w:ascii="Times New Roman" w:hAnsi="Times New Roman"/>
                <w:noProof/>
                <w:sz w:val="24"/>
                <w:szCs w:val="24"/>
              </w:rPr>
              <w:t xml:space="preserve"> în cooperare cu UNESCO și OSCE-ODIHR, pe baza orientărilor acestora privind „Abordarea antisemitismului prin educație”, respectiv pentru factorii de decizie și instituțiile de formare a cadrelor didactice;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statele membre, prin intermediul Instrumentului de sprijin tehnic, în conceperea și </w:t>
            </w:r>
            <w:r>
              <w:rPr>
                <w:rFonts w:ascii="Times New Roman" w:hAnsi="Times New Roman"/>
                <w:b/>
                <w:noProof/>
                <w:sz w:val="24"/>
                <w:szCs w:val="24"/>
              </w:rPr>
              <w:t>punerea în aplicare a reformelor în școli</w:t>
            </w:r>
            <w:r>
              <w:rPr>
                <w:rFonts w:ascii="Times New Roman" w:hAnsi="Times New Roman"/>
                <w:noProof/>
                <w:sz w:val="24"/>
                <w:szCs w:val="24"/>
              </w:rPr>
              <w:t xml:space="preserve"> vizând combaterea discriminării în general și a antisemitismului în special. </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să promoveze </w:t>
            </w:r>
            <w:r>
              <w:rPr>
                <w:rFonts w:ascii="Times New Roman" w:hAnsi="Times New Roman"/>
                <w:b/>
                <w:bCs/>
                <w:noProof/>
                <w:sz w:val="24"/>
                <w:szCs w:val="24"/>
              </w:rPr>
              <w:t>cunoașterea vieții evreiești, a antisemitismului și a Holocaustului</w:t>
            </w:r>
            <w:r>
              <w:rPr>
                <w:rFonts w:ascii="Times New Roman" w:hAnsi="Times New Roman"/>
                <w:noProof/>
                <w:sz w:val="24"/>
                <w:szCs w:val="24"/>
              </w:rPr>
              <w:t xml:space="preserve"> prin educație și cercetare și să încurajeze schimburile cu comunitățile locale, acolo unde este posibil;</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bCs/>
                <w:noProof/>
                <w:sz w:val="24"/>
                <w:szCs w:val="24"/>
              </w:rPr>
              <w:t xml:space="preserve">să raporteze și să înregistreze incidente de </w:t>
            </w:r>
            <w:r>
              <w:rPr>
                <w:rFonts w:ascii="Times New Roman" w:hAnsi="Times New Roman"/>
                <w:b/>
                <w:noProof/>
                <w:sz w:val="24"/>
                <w:szCs w:val="24"/>
              </w:rPr>
              <w:t xml:space="preserve">discriminare antisemită în școli </w:t>
            </w:r>
            <w:r>
              <w:rPr>
                <w:rFonts w:ascii="Times New Roman" w:hAnsi="Times New Roman"/>
                <w:noProof/>
                <w:sz w:val="24"/>
                <w:szCs w:val="24"/>
              </w:rPr>
              <w:t>și să sprijine directorii de școli și cadrele didactice în combaterea acestora</w:t>
            </w:r>
            <w:r>
              <w:rPr>
                <w:rFonts w:ascii="Times New Roman" w:hAnsi="Times New Roman"/>
                <w:bCs/>
                <w:noProof/>
                <w:sz w:val="24"/>
                <w:szCs w:val="24"/>
              </w:rPr>
              <w:t>.</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Educația, cercetarea și comemorarea Holocaustului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Holocaustul este o moștenire definitorie a istoriei europene, în cursul căreia șase milioane de copii, femei și bărbați evrei au fost uciși.</w:t>
      </w:r>
      <w:r>
        <w:rPr>
          <w:rFonts w:ascii="Times New Roman" w:hAnsi="Times New Roman"/>
          <w:noProof/>
          <w:color w:val="333333"/>
          <w:sz w:val="24"/>
          <w:szCs w:val="24"/>
        </w:rPr>
        <w:t xml:space="preserve"> Deși evreii au fost ținta prioritară a </w:t>
      </w:r>
      <w:r>
        <w:rPr>
          <w:rFonts w:ascii="Times New Roman" w:hAnsi="Times New Roman"/>
          <w:noProof/>
          <w:sz w:val="24"/>
          <w:szCs w:val="24"/>
        </w:rPr>
        <w:t>regimului nazist</w:t>
      </w:r>
      <w:r>
        <w:rPr>
          <w:rFonts w:ascii="Times New Roman" w:hAnsi="Times New Roman"/>
          <w:noProof/>
          <w:color w:val="333333"/>
          <w:sz w:val="24"/>
          <w:szCs w:val="24"/>
        </w:rPr>
        <w:t xml:space="preserve">, și alte grupuri au fost persecutate, inclusiv romii, persoanele cu handicap, </w:t>
      </w:r>
      <w:r>
        <w:rPr>
          <w:rFonts w:ascii="Times New Roman" w:hAnsi="Times New Roman"/>
          <w:noProof/>
          <w:sz w:val="24"/>
          <w:szCs w:val="24"/>
        </w:rPr>
        <w:t xml:space="preserve">slavii, martorii lui Iehova, persoanele LGBTIQ și dizidenții politici. </w:t>
      </w:r>
    </w:p>
    <w:p>
      <w:pPr>
        <w:spacing w:line="240" w:lineRule="auto"/>
        <w:jc w:val="both"/>
        <w:rPr>
          <w:rFonts w:ascii="Times New Roman" w:hAnsi="Times New Roman" w:cs="Times New Roman"/>
          <w:noProof/>
          <w:color w:val="313131"/>
          <w:sz w:val="24"/>
          <w:szCs w:val="24"/>
          <w:shd w:val="clear" w:color="auto" w:fill="FFFFFF"/>
        </w:rPr>
      </w:pPr>
      <w:r>
        <w:rPr>
          <w:rFonts w:ascii="Times New Roman" w:hAnsi="Times New Roman"/>
          <w:noProof/>
          <w:sz w:val="24"/>
          <w:szCs w:val="24"/>
        </w:rPr>
        <w:t xml:space="preserve">Timp de decenii, supraviețuitorii Holocaustului și-au împărtășit poveștile ca parte a tradiției </w:t>
      </w:r>
      <w:r>
        <w:rPr>
          <w:rFonts w:ascii="Times New Roman" w:hAnsi="Times New Roman"/>
          <w:b/>
          <w:bCs/>
          <w:noProof/>
          <w:sz w:val="24"/>
          <w:szCs w:val="24"/>
        </w:rPr>
        <w:t>comemorative</w:t>
      </w:r>
      <w:r>
        <w:rPr>
          <w:rFonts w:ascii="Times New Roman" w:hAnsi="Times New Roman"/>
          <w:noProof/>
          <w:sz w:val="24"/>
          <w:szCs w:val="24"/>
        </w:rPr>
        <w:t xml:space="preserve">. Totuși, în prezent, toți supraviețuitorii </w:t>
      </w:r>
      <w:r>
        <w:rPr>
          <w:rFonts w:ascii="Times New Roman" w:hAnsi="Times New Roman"/>
          <w:noProof/>
          <w:color w:val="313131"/>
          <w:sz w:val="24"/>
          <w:szCs w:val="24"/>
          <w:shd w:val="clear" w:color="auto" w:fill="FFFFFF"/>
        </w:rPr>
        <w:t xml:space="preserve">au îmbătrânit sau au decedat. Cei care erau adulți în timpul celui de Al Doilea Război Mondial și care au avut cele mai clare amintiri ale Holocaustului nu mai sunt printre noi. Păstrarea și respectarea moștenirii lor, asigurarea faptului că poveștile lor nu sunt uitate și sunt repovestite cu exactitate și găsirea unor noi forme de comemorare reprezintă provocări și îndatoriri pentru această generație și pentru generațiile viitoare de europeni.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În prezent, un european din 20 nu a auzit niciodată de Holocaust și mai puțin de jumătate dintre europeni consideră că nivelul de predare a acestuia în școli este suficient</w:t>
      </w:r>
      <w:r>
        <w:rPr>
          <w:rStyle w:val="FootnoteReference"/>
          <w:rFonts w:ascii="Times New Roman" w:hAnsi="Times New Roman" w:cs="Times New Roman"/>
          <w:noProof/>
          <w:sz w:val="24"/>
          <w:szCs w:val="24"/>
        </w:rPr>
        <w:footnoteReference w:id="103"/>
      </w:r>
      <w:r>
        <w:rPr>
          <w:rFonts w:ascii="Times New Roman" w:hAnsi="Times New Roman"/>
          <w:noProof/>
          <w:sz w:val="24"/>
          <w:szCs w:val="24"/>
        </w:rPr>
        <w:t>.</w:t>
      </w:r>
      <w:r>
        <w:rPr>
          <w:rFonts w:ascii="Times New Roman" w:hAnsi="Times New Roman"/>
          <w:noProof/>
          <w:color w:val="202122"/>
          <w:sz w:val="24"/>
          <w:szCs w:val="24"/>
        </w:rPr>
        <w:t xml:space="preserve"> </w:t>
      </w:r>
      <w:r>
        <w:rPr>
          <w:rFonts w:ascii="Times New Roman" w:hAnsi="Times New Roman"/>
          <w:b/>
          <w:bCs/>
          <w:noProof/>
          <w:sz w:val="24"/>
          <w:szCs w:val="24"/>
        </w:rPr>
        <w:t>E</w:t>
      </w:r>
      <w:r>
        <w:rPr>
          <w:rFonts w:ascii="Times New Roman" w:hAnsi="Times New Roman"/>
          <w:b/>
          <w:noProof/>
          <w:sz w:val="24"/>
          <w:szCs w:val="24"/>
        </w:rPr>
        <w:t xml:space="preserve">ducația și cercetarea </w:t>
      </w:r>
      <w:r>
        <w:rPr>
          <w:rFonts w:ascii="Times New Roman" w:hAnsi="Times New Roman"/>
          <w:noProof/>
          <w:sz w:val="24"/>
          <w:szCs w:val="24"/>
        </w:rPr>
        <w:t xml:space="preserve">joacă un rol esențial în sensibilizarea cu privire la Holocaust. </w:t>
      </w:r>
    </w:p>
    <w:p>
      <w:pPr>
        <w:spacing w:line="240" w:lineRule="auto"/>
        <w:jc w:val="both"/>
        <w:rPr>
          <w:rFonts w:ascii="Times New Roman" w:hAnsi="Times New Roman" w:cs="Times New Roman"/>
          <w:noProof/>
          <w:sz w:val="24"/>
          <w:szCs w:val="24"/>
        </w:rPr>
      </w:pPr>
      <w:r>
        <w:rPr>
          <w:rFonts w:ascii="Times New Roman" w:hAnsi="Times New Roman"/>
          <w:bCs/>
          <w:noProof/>
          <w:sz w:val="24"/>
          <w:szCs w:val="24"/>
        </w:rPr>
        <w:t>Cercetarea</w:t>
      </w:r>
      <w:r>
        <w:rPr>
          <w:rFonts w:ascii="Times New Roman" w:hAnsi="Times New Roman"/>
          <w:noProof/>
          <w:sz w:val="24"/>
          <w:szCs w:val="24"/>
        </w:rPr>
        <w:t xml:space="preserve"> liberă, deschisă și independentă este o valoare fundamentală a democrațiilor. Cercetarea privind toate aspectele Holocaustului este, de asemenea, importantă pentru o mai bună înțelegere a modului în care Holocaustul a fost posibil în Europa. Cu un buget de 25 de milioane EUR (2010-2024)</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w:t>
      </w:r>
      <w:r>
        <w:rPr>
          <w:rFonts w:ascii="Times New Roman" w:hAnsi="Times New Roman"/>
          <w:b/>
          <w:noProof/>
          <w:sz w:val="24"/>
          <w:szCs w:val="24"/>
        </w:rPr>
        <w:t>infrastructura europeană de cercetare a Holocaustului</w:t>
      </w:r>
      <w:r>
        <w:rPr>
          <w:rFonts w:ascii="Times New Roman" w:hAnsi="Times New Roman"/>
          <w:noProof/>
          <w:sz w:val="24"/>
          <w:szCs w:val="24"/>
        </w:rPr>
        <w:t xml:space="preserve"> (EHRI)</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cea mai mare inițiativă de cercetare finanțată de UE privind Holocaustul de la nivel mondial, conectează comunitatea de cercetare prin punerea la dispoziție, în întreaga Europă și în afara acesteia, a unor surse dispersate legate de Holocaust. În acest sens, EHRI își va extinde activitatea de cercetare asupra manifestărilor antisemitismului care au condus la Holocaust.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asemenea, trebuie dezvoltate modalități </w:t>
      </w:r>
      <w:r>
        <w:rPr>
          <w:rFonts w:ascii="Times New Roman" w:hAnsi="Times New Roman"/>
          <w:noProof/>
          <w:color w:val="000000"/>
          <w:sz w:val="24"/>
          <w:szCs w:val="24"/>
        </w:rPr>
        <w:t>noi</w:t>
      </w:r>
      <w:r>
        <w:rPr>
          <w:rFonts w:ascii="Times New Roman" w:hAnsi="Times New Roman"/>
          <w:noProof/>
          <w:sz w:val="24"/>
          <w:szCs w:val="24"/>
        </w:rPr>
        <w:t xml:space="preserve"> de sensibilizare, în special într-un context local, în care locurile „în care a avut loc Holocaustul” – de la sinagogi la situri culturale evreiești, de la ascunzători la locurile de execuție – adesea nu sunt vizibile. Aceasta poate include </w:t>
      </w:r>
      <w:r>
        <w:rPr>
          <w:rFonts w:ascii="Times New Roman" w:hAnsi="Times New Roman"/>
          <w:b/>
          <w:noProof/>
          <w:sz w:val="24"/>
          <w:szCs w:val="24"/>
        </w:rPr>
        <w:t xml:space="preserve">o rețea care să permită elevilor, practicienilor și publicului larg să urmărească continuitatea prezenței evreiești în Europa </w:t>
      </w:r>
      <w:r>
        <w:rPr>
          <w:rFonts w:ascii="Times New Roman" w:hAnsi="Times New Roman"/>
          <w:noProof/>
          <w:sz w:val="24"/>
          <w:szCs w:val="24"/>
        </w:rPr>
        <w:t xml:space="preserve">de-a lungul secolelor și să faciliteze inițiativele locale de vizitare și restaurare a siturilor culturale și memoriale.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Comisia va încuraja, de asemenea, </w:t>
      </w:r>
      <w:r>
        <w:rPr>
          <w:rFonts w:ascii="Times New Roman" w:hAnsi="Times New Roman"/>
          <w:b/>
          <w:noProof/>
          <w:sz w:val="24"/>
          <w:szCs w:val="24"/>
        </w:rPr>
        <w:t xml:space="preserve">dezbaterea publică </w:t>
      </w:r>
      <w:r>
        <w:rPr>
          <w:rFonts w:ascii="Times New Roman" w:hAnsi="Times New Roman"/>
          <w:noProof/>
          <w:sz w:val="24"/>
          <w:szCs w:val="24"/>
        </w:rPr>
        <w:t xml:space="preserve">(online sau în cadrul administrațiilor publice locale) cu privire la importanța Holocaustului într-o UE diversă și va sprijini crearea unui </w:t>
      </w:r>
      <w:r>
        <w:rPr>
          <w:rFonts w:ascii="Times New Roman" w:hAnsi="Times New Roman"/>
          <w:b/>
          <w:noProof/>
          <w:sz w:val="24"/>
          <w:szCs w:val="24"/>
        </w:rPr>
        <w:t>Monument european</w:t>
      </w:r>
      <w:r>
        <w:rPr>
          <w:rFonts w:ascii="Times New Roman" w:hAnsi="Times New Roman"/>
          <w:noProof/>
          <w:sz w:val="24"/>
          <w:szCs w:val="24"/>
        </w:rPr>
        <w:t xml:space="preserve"> participativ al </w:t>
      </w:r>
      <w:r>
        <w:rPr>
          <w:rFonts w:ascii="Times New Roman" w:hAnsi="Times New Roman"/>
          <w:b/>
          <w:noProof/>
          <w:sz w:val="24"/>
          <w:szCs w:val="24"/>
        </w:rPr>
        <w:t>Holocaustului</w:t>
      </w:r>
      <w:r>
        <w:rPr>
          <w:rFonts w:ascii="Times New Roman" w:hAnsi="Times New Roman"/>
          <w:noProof/>
          <w:sz w:val="24"/>
          <w:szCs w:val="24"/>
        </w:rPr>
        <w:t xml:space="preserve"> la Bruxelles, căruia să îi corespundă opere de artă în capitalele UE.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29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și din punct de vedere financiar </w:t>
            </w:r>
            <w:r>
              <w:rPr>
                <w:rFonts w:ascii="Times New Roman" w:hAnsi="Times New Roman"/>
                <w:b/>
                <w:bCs/>
                <w:noProof/>
                <w:sz w:val="24"/>
                <w:szCs w:val="24"/>
              </w:rPr>
              <w:t>crearea unei rețele</w:t>
            </w:r>
            <w:r>
              <w:rPr>
                <w:rFonts w:ascii="Times New Roman" w:hAnsi="Times New Roman"/>
                <w:b/>
                <w:noProof/>
                <w:sz w:val="24"/>
                <w:szCs w:val="24"/>
              </w:rPr>
              <w:t xml:space="preserve"> de situri memoriale „în care a avut loc Holocaustul”</w:t>
            </w:r>
            <w:r>
              <w:rPr>
                <w:rFonts w:ascii="Times New Roman" w:hAnsi="Times New Roman"/>
                <w:noProof/>
                <w:sz w:val="24"/>
                <w:szCs w:val="24"/>
              </w:rPr>
              <w:t>, în cooperare cu comunitățile locale;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w:t>
            </w:r>
            <w:r>
              <w:rPr>
                <w:rFonts w:ascii="Times New Roman" w:hAnsi="Times New Roman"/>
                <w:b/>
                <w:bCs/>
                <w:noProof/>
                <w:sz w:val="24"/>
                <w:szCs w:val="24"/>
              </w:rPr>
              <w:t>pune la dispoziție fonduri pentru proiecte prin componenta „Memorie”</w:t>
            </w:r>
            <w:r>
              <w:rPr>
                <w:rFonts w:ascii="Times New Roman" w:hAnsi="Times New Roman"/>
                <w:noProof/>
                <w:sz w:val="24"/>
                <w:szCs w:val="24"/>
              </w:rPr>
              <w:t xml:space="preserve"> a programului CERV pentru a comemora Holocaustul, inclusiv prin </w:t>
            </w:r>
            <w:r>
              <w:rPr>
                <w:rFonts w:ascii="Times New Roman" w:hAnsi="Times New Roman"/>
                <w:b/>
                <w:bCs/>
                <w:noProof/>
                <w:sz w:val="24"/>
                <w:szCs w:val="24"/>
              </w:rPr>
              <w:t>digitalizarea arhivelor</w:t>
            </w:r>
            <w:r>
              <w:rPr>
                <w:rFonts w:ascii="Times New Roman" w:hAnsi="Times New Roman"/>
                <w:noProof/>
                <w:sz w:val="24"/>
                <w:szCs w:val="24"/>
              </w:rPr>
              <w:t xml:space="preserve"> </w:t>
            </w:r>
            <w:r>
              <w:rPr>
                <w:rFonts w:ascii="Times New Roman" w:hAnsi="Times New Roman"/>
                <w:b/>
                <w:bCs/>
                <w:noProof/>
                <w:sz w:val="24"/>
                <w:szCs w:val="24"/>
              </w:rPr>
              <w:t xml:space="preserve">și a mărturiilor </w:t>
            </w:r>
            <w:r>
              <w:rPr>
                <w:rFonts w:ascii="Times New Roman" w:hAnsi="Times New Roman"/>
                <w:noProof/>
                <w:sz w:val="24"/>
                <w:szCs w:val="24"/>
              </w:rPr>
              <w:t xml:space="preserve">supraviețuitorilor Holocaustului;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participa și va sprijini în continuare </w:t>
            </w:r>
            <w:r>
              <w:rPr>
                <w:rFonts w:ascii="Times New Roman" w:hAnsi="Times New Roman"/>
                <w:b/>
                <w:noProof/>
                <w:sz w:val="24"/>
                <w:szCs w:val="24"/>
              </w:rPr>
              <w:t>zilele și evenimentele comemorative ale Holocaustului</w:t>
            </w:r>
            <w:r>
              <w:rPr>
                <w:rFonts w:ascii="Times New Roman" w:hAnsi="Times New Roman"/>
                <w:noProof/>
                <w:sz w:val="24"/>
                <w:szCs w:val="24"/>
              </w:rPr>
              <w:t xml:space="preserve">, atât la nivelul UE, cât și la nivel național, în cooperare cu reprezentanțele Comisiei în statele membre și cu delegațiile UE. </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noProof/>
                <w:sz w:val="24"/>
                <w:szCs w:val="24"/>
              </w:rPr>
              <w:t>să comemoreze Holocaustul în mod public</w:t>
            </w:r>
            <w:r>
              <w:rPr>
                <w:rFonts w:ascii="Times New Roman" w:hAnsi="Times New Roman"/>
                <w:noProof/>
                <w:sz w:val="24"/>
                <w:szCs w:val="24"/>
              </w:rPr>
              <w:t xml:space="preserve">, în strânsă cooperare cu comunitatea evreiască, inclusiv cu implicarea parlamentelor naționale; </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noProof/>
                <w:sz w:val="24"/>
                <w:szCs w:val="24"/>
              </w:rPr>
              <w:t xml:space="preserve">să se asigure că </w:t>
            </w:r>
            <w:r>
              <w:rPr>
                <w:rFonts w:ascii="Times New Roman" w:hAnsi="Times New Roman"/>
                <w:b/>
                <w:noProof/>
                <w:sz w:val="24"/>
                <w:szCs w:val="24"/>
              </w:rPr>
              <w:t>universalitatea Holocaustului se reflectă în</w:t>
            </w:r>
            <w:r>
              <w:rPr>
                <w:rFonts w:ascii="Times New Roman" w:hAnsi="Times New Roman"/>
                <w:noProof/>
                <w:sz w:val="24"/>
                <w:szCs w:val="24"/>
              </w:rPr>
              <w:t xml:space="preserve"> </w:t>
            </w:r>
            <w:r>
              <w:rPr>
                <w:rFonts w:ascii="Times New Roman" w:hAnsi="Times New Roman"/>
                <w:b/>
                <w:noProof/>
                <w:sz w:val="24"/>
                <w:szCs w:val="24"/>
              </w:rPr>
              <w:t xml:space="preserve">educație </w:t>
            </w:r>
            <w:r>
              <w:rPr>
                <w:rFonts w:ascii="Times New Roman" w:hAnsi="Times New Roman"/>
                <w:noProof/>
                <w:sz w:val="24"/>
                <w:szCs w:val="24"/>
              </w:rPr>
              <w:t>și să evalueze eficacitatea acestui proces, inclusiv în contextul unor săli de clasă multietnice și diverse;</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noProof/>
                <w:sz w:val="24"/>
                <w:szCs w:val="24"/>
              </w:rPr>
              <w:t>să devină parteneri activi în implementarea infrastructurii EHRI</w:t>
            </w:r>
            <w:r>
              <w:rPr>
                <w:rFonts w:ascii="Times New Roman" w:hAnsi="Times New Roman"/>
                <w:noProof/>
                <w:sz w:val="24"/>
                <w:szCs w:val="24"/>
              </w:rPr>
              <w:t>, inclusiv prin contribuții financiare.</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Negarea, denaturarea și minimizarea Holocaustului</w:t>
      </w:r>
    </w:p>
    <w:p>
      <w:pPr>
        <w:spacing w:line="240" w:lineRule="auto"/>
        <w:jc w:val="both"/>
        <w:rPr>
          <w:rFonts w:ascii="Times New Roman" w:hAnsi="Times New Roman" w:cs="Times New Roman"/>
          <w:noProof/>
          <w:sz w:val="24"/>
          <w:szCs w:val="24"/>
        </w:rPr>
      </w:pPr>
      <w:r>
        <w:rPr>
          <w:rFonts w:ascii="Times New Roman" w:hAnsi="Times New Roman"/>
          <w:bCs/>
          <w:noProof/>
          <w:sz w:val="24"/>
          <w:szCs w:val="24"/>
        </w:rPr>
        <w:t>Manifestările de negare, denaturare și minimizare a Holocaustului sunt, din păcate, în creștere. 53 % dintre europeni percep negarea Holocaustului ca fiind o problemă în țara lor</w:t>
      </w:r>
      <w:r>
        <w:rPr>
          <w:rStyle w:val="FootnoteReference"/>
          <w:rFonts w:ascii="Times New Roman" w:hAnsi="Times New Roman" w:cs="Times New Roman"/>
          <w:bCs/>
          <w:noProof/>
          <w:sz w:val="24"/>
          <w:szCs w:val="24"/>
        </w:rPr>
        <w:footnoteReference w:id="106"/>
      </w:r>
      <w:r>
        <w:rPr>
          <w:rFonts w:ascii="Times New Roman" w:hAnsi="Times New Roman"/>
          <w:bCs/>
          <w:noProof/>
          <w:sz w:val="24"/>
          <w:szCs w:val="24"/>
        </w:rPr>
        <w:t>. 62 % dintre evrei au văzut sau auzit, cel puțin ocazional, persoane care nu sunt evrei sugerând că Holocaustul este un mit sau a fost exagerat</w:t>
      </w:r>
      <w:r>
        <w:rPr>
          <w:rStyle w:val="FootnoteReference"/>
          <w:rFonts w:ascii="Times New Roman" w:hAnsi="Times New Roman" w:cs="Times New Roman"/>
          <w:bCs/>
          <w:noProof/>
          <w:sz w:val="24"/>
          <w:szCs w:val="24"/>
        </w:rPr>
        <w:footnoteReference w:id="107"/>
      </w:r>
      <w:r>
        <w:rPr>
          <w:rFonts w:ascii="Times New Roman" w:hAnsi="Times New Roman"/>
          <w:bCs/>
          <w:noProof/>
          <w:sz w:val="24"/>
          <w:szCs w:val="24"/>
        </w:rPr>
        <w:t xml:space="preserve">. Negarea, denaturarea și minimizarea Holocaustului sunt adesea utilizate pentru a alimenta ura împotriva evreilor și în încercarea de a rescrie istoria europeană și evreiască. Efectele lor corozive asupra memoriei istorice colective și asupra rezilienței și coeziunii societăților noastre democratice nu ar trebui subestimate și trebuie abordate în mod specific. </w:t>
      </w:r>
      <w:r>
        <w:rPr>
          <w:rFonts w:ascii="Times New Roman" w:hAnsi="Times New Roman"/>
          <w:noProof/>
          <w:sz w:val="24"/>
          <w:szCs w:val="24"/>
        </w:rPr>
        <w:t>Discursurile de incitare la ură legate de apologia, negarea sau minimizarea voită a Holocaustului sunt interzise în temeiul Deciziei-cadru privind combaterea rasismului și a xenofobiei</w:t>
      </w:r>
      <w:r>
        <w:rPr>
          <w:rStyle w:val="FootnoteReference"/>
          <w:rFonts w:ascii="Times New Roman" w:hAnsi="Times New Roman" w:cs="Times New Roman"/>
          <w:noProof/>
          <w:sz w:val="24"/>
          <w:szCs w:val="24"/>
        </w:rPr>
        <w:footnoteReference w:id="10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Pentru a educa și a sensibiliza publicul, Comisia cooperează cu IHRA prin intermediul parteneriatului său internațional permanent, utilizând definiția IHRA a negării și denaturării Holocaustului</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pentru a combate acest fenomen. Un exemplu în acest sens este campania de sensibilizare #ProtectTheFacts</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xml:space="preserve">, care se axează pe combaterea denaturării Holocaustului. În </w:t>
      </w:r>
      <w:r>
        <w:rPr>
          <w:rFonts w:ascii="Times New Roman" w:hAnsi="Times New Roman"/>
          <w:b/>
          <w:bCs/>
          <w:noProof/>
          <w:sz w:val="24"/>
          <w:szCs w:val="24"/>
        </w:rPr>
        <w:t>parteneriat cu IHRA și UNESCO</w:t>
      </w:r>
      <w:r>
        <w:rPr>
          <w:rFonts w:ascii="Times New Roman" w:hAnsi="Times New Roman"/>
          <w:noProof/>
          <w:sz w:val="24"/>
          <w:szCs w:val="24"/>
        </w:rPr>
        <w:t>, Comisia va dezvolta în continuare alte inițiative bazate pe „recomandarea IHRA privind recunoașterea și combaterea denaturării Holocaustului”</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xml:space="preserv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promova utilizarea </w:t>
            </w:r>
            <w:r>
              <w:rPr>
                <w:rFonts w:ascii="Times New Roman" w:hAnsi="Times New Roman"/>
                <w:b/>
                <w:bCs/>
                <w:noProof/>
                <w:sz w:val="24"/>
                <w:szCs w:val="24"/>
              </w:rPr>
              <w:t xml:space="preserve">definiției IHRA a negării și denaturării Holocaustului </w:t>
            </w:r>
            <w:r>
              <w:rPr>
                <w:rFonts w:ascii="Times New Roman" w:hAnsi="Times New Roman"/>
                <w:noProof/>
                <w:sz w:val="24"/>
                <w:szCs w:val="24"/>
              </w:rPr>
              <w:t>în scopuri educative și de sensibilizare;</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va elabora un </w:t>
            </w:r>
            <w:r>
              <w:rPr>
                <w:rFonts w:ascii="Times New Roman" w:hAnsi="Times New Roman"/>
                <w:b/>
                <w:noProof/>
                <w:sz w:val="24"/>
                <w:szCs w:val="24"/>
              </w:rPr>
              <w:t xml:space="preserve">manual privind cele mai bune practici de combatere a negării, denaturării și banalizării Holocaustului;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va sprijini și consolida campaniile pe </w:t>
            </w:r>
            <w:r>
              <w:rPr>
                <w:rFonts w:ascii="Times New Roman" w:hAnsi="Times New Roman"/>
                <w:b/>
                <w:bCs/>
                <w:noProof/>
                <w:sz w:val="24"/>
                <w:szCs w:val="24"/>
              </w:rPr>
              <w:t>platformele de comunicare socială</w:t>
            </w:r>
            <w:r>
              <w:rPr>
                <w:rFonts w:ascii="Times New Roman" w:hAnsi="Times New Roman"/>
                <w:noProof/>
                <w:sz w:val="24"/>
                <w:szCs w:val="24"/>
              </w:rPr>
              <w:t xml:space="preserve"> împreună cu UNESCO, IHRA și alți parteneri internaționali și grupuri ale societății civile pentru a sensibiliza publicul cu privire la negarea și denaturarea Holocaustului și pentru a combate în mod activ acest fenomen. </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 xml:space="preserve">să se angajeze activ în </w:t>
            </w:r>
            <w:r>
              <w:rPr>
                <w:rFonts w:ascii="Times New Roman" w:hAnsi="Times New Roman"/>
                <w:b/>
                <w:bCs/>
                <w:noProof/>
                <w:sz w:val="24"/>
                <w:szCs w:val="24"/>
              </w:rPr>
              <w:t>campanii de sensibilizare împotriva negării</w:t>
            </w:r>
            <w:r>
              <w:rPr>
                <w:rFonts w:ascii="Times New Roman" w:hAnsi="Times New Roman"/>
                <w:b/>
                <w:noProof/>
                <w:sz w:val="24"/>
                <w:szCs w:val="24"/>
              </w:rPr>
              <w:t>, denaturării și minimizării Holocaustului;</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LIDER AL LUPTEI ÎMPOTRIVA ANTISEMITISMULUI LA NIVEL MONDIAL</w:t>
      </w:r>
    </w:p>
    <w:p>
      <w:pPr>
        <w:pStyle w:val="ListParagraph"/>
        <w:autoSpaceDE w:val="0"/>
        <w:autoSpaceDN w:val="0"/>
        <w:spacing w:after="0" w:line="240" w:lineRule="auto"/>
        <w:ind w:left="0"/>
        <w:jc w:val="both"/>
        <w:rPr>
          <w:rFonts w:ascii="Segoe UI" w:hAnsi="Segoe UI" w:cs="Segoe UI"/>
          <w:noProof/>
          <w:color w:val="000000"/>
          <w:sz w:val="20"/>
          <w:szCs w:val="20"/>
          <w:lang w:val="fr-BE"/>
        </w:rPr>
      </w:pPr>
    </w:p>
    <w:p>
      <w:pPr>
        <w:pStyle w:val="ListParagraph"/>
        <w:autoSpaceDE w:val="0"/>
        <w:autoSpaceDN w:val="0"/>
        <w:spacing w:after="0" w:line="240" w:lineRule="auto"/>
        <w:ind w:left="0"/>
        <w:jc w:val="both"/>
        <w:rPr>
          <w:rFonts w:ascii="Times New Roman" w:hAnsi="Times New Roman" w:cs="Times New Roman"/>
          <w:i/>
          <w:noProof/>
          <w:sz w:val="24"/>
          <w:szCs w:val="24"/>
        </w:rPr>
      </w:pPr>
      <w:r>
        <w:rPr>
          <w:rFonts w:ascii="Georgia" w:hAnsi="Georgia"/>
          <w:noProof/>
          <w:color w:val="181818"/>
          <w:sz w:val="21"/>
          <w:szCs w:val="21"/>
          <w:shd w:val="clear" w:color="auto" w:fill="FFFFFF"/>
        </w:rPr>
        <w:t>„</w:t>
      </w:r>
      <w:r>
        <w:rPr>
          <w:rFonts w:ascii="Times New Roman" w:hAnsi="Times New Roman"/>
          <w:i/>
          <w:noProof/>
          <w:sz w:val="24"/>
          <w:szCs w:val="24"/>
        </w:rPr>
        <w:t>Lumea pe care am creat-o este un proces al gândirii noastre. Nu poate fi schimbată fără a ne schimba gândirea.”</w:t>
      </w:r>
    </w:p>
    <w:p>
      <w:pPr>
        <w:pStyle w:val="ListParagraph"/>
        <w:autoSpaceDE w:val="0"/>
        <w:autoSpaceDN w:val="0"/>
        <w:spacing w:after="0" w:line="240" w:lineRule="auto"/>
        <w:ind w:left="0"/>
        <w:jc w:val="right"/>
        <w:rPr>
          <w:rFonts w:ascii="Segoe UI" w:hAnsi="Segoe UI" w:cs="Segoe UI"/>
          <w:noProof/>
          <w:color w:val="000000"/>
          <w:sz w:val="20"/>
          <w:szCs w:val="20"/>
        </w:rPr>
      </w:pPr>
      <w:r>
        <w:rPr>
          <w:rFonts w:ascii="Times New Roman" w:hAnsi="Times New Roman"/>
          <w:noProof/>
          <w:color w:val="181818"/>
          <w:sz w:val="24"/>
          <w:szCs w:val="24"/>
          <w:shd w:val="clear" w:color="auto" w:fill="FFFFFF"/>
        </w:rPr>
        <w:t>― </w:t>
      </w:r>
      <w:r>
        <w:rPr>
          <w:rStyle w:val="authorortitle"/>
          <w:rFonts w:ascii="Times New Roman" w:hAnsi="Times New Roman"/>
          <w:b/>
          <w:bCs/>
          <w:noProof/>
          <w:color w:val="333333"/>
          <w:sz w:val="24"/>
          <w:szCs w:val="24"/>
          <w:shd w:val="clear" w:color="auto" w:fill="FFFFFF"/>
        </w:rPr>
        <w:t>Albert Einstein</w:t>
      </w:r>
    </w:p>
    <w:p>
      <w:pPr>
        <w:pStyle w:val="ListParagraph"/>
        <w:spacing w:after="0" w:line="240" w:lineRule="auto"/>
        <w:ind w:left="1080"/>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Numărul evreilor din întreaga lume este estimat la 15,2 milioane</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Dintre aceștia, 45 % sau 6,9 milioane locuiesc în Israel. Cu aproximativ 6 milioane, Statele Unite găzduiesc a doua comunitate de evrei ca mărime. Pe lângă cele 1,5 milioane de evrei din UE, restul evreilor trăiesc dispersați în întreaga lume pe toate continentele locuite</w:t>
      </w:r>
      <w:r>
        <w:rPr>
          <w:rStyle w:val="FootnoteReference"/>
          <w:rFonts w:ascii="Times New Roman" w:hAnsi="Times New Roman" w:cs="Times New Roman"/>
          <w:noProof/>
          <w:sz w:val="24"/>
          <w:szCs w:val="24"/>
        </w:rPr>
        <w:footnoteReference w:id="113"/>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Prejudecățile antisemite sunt larg răspândite în întreaga lume. Potrivit cercetării</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xml:space="preserve"> realizate de Anti-Defamation League privind atitudinile și opiniile față de evrei, 74 % dintre persoanele din regiunea Orientului Mijlociu/Africii de Nord (MENA) au atitudini antisemite, deși se înregistrează și unele semnale pozitive, cum ar fi recenta normalizare a relațiilor dintre Israel și o serie de țări din regiune</w:t>
      </w:r>
      <w:r>
        <w:rPr>
          <w:rStyle w:val="FootnoteReference"/>
          <w:rFonts w:asciiTheme="majorBidi" w:hAnsiTheme="majorBidi" w:cstheme="majorBidi"/>
          <w:noProof/>
          <w:sz w:val="24"/>
          <w:szCs w:val="24"/>
        </w:rPr>
        <w:footnoteReference w:id="115"/>
      </w:r>
      <w:r>
        <w:rPr>
          <w:rFonts w:ascii="Times New Roman" w:hAnsi="Times New Roman"/>
          <w:noProof/>
          <w:sz w:val="24"/>
          <w:szCs w:val="24"/>
        </w:rPr>
        <w:t xml:space="preserve"> </w:t>
      </w:r>
      <w:r>
        <w:rPr>
          <w:rStyle w:val="FootnoteReference"/>
          <w:rFonts w:ascii="Times New Roman" w:hAnsi="Times New Roman" w:cs="Times New Roman"/>
          <w:noProof/>
          <w:sz w:val="24"/>
          <w:szCs w:val="24"/>
          <w:lang w:val="en-US"/>
        </w:rPr>
        <w:footnoteReference w:id="116"/>
      </w:r>
      <w:r>
        <w:rPr>
          <w:rFonts w:ascii="Times New Roman" w:hAnsi="Times New Roman"/>
          <w:noProof/>
          <w:sz w:val="24"/>
          <w:szCs w:val="24"/>
        </w:rPr>
        <w:t>.</w:t>
      </w:r>
      <w:r>
        <w:rPr>
          <w:rFonts w:asciiTheme="majorBidi" w:hAnsiTheme="majorBidi"/>
          <w:noProof/>
          <w:sz w:val="24"/>
          <w:szCs w:val="24"/>
        </w:rPr>
        <w:t xml:space="preserve"> </w:t>
      </w:r>
      <w:r>
        <w:rPr>
          <w:rFonts w:ascii="Times New Roman" w:hAnsi="Times New Roman"/>
          <w:noProof/>
          <w:sz w:val="24"/>
          <w:szCs w:val="24"/>
        </w:rPr>
        <w:t>În Europa de Vest</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cifra este de 24 %, iar în Europa de Est de 34 %, în timp ce în America este de 19 %, în Asia 22 % și în Africa Subsahariană de 23 %. Situația și dimensiunea comunităților evreiești variază considerabil de la o țară la alta. Evreii sunt expuși riscului de atacuri și incidente antisemite în întreaga lume și se confruntă cu acestea. Prejudecățile antisemite se regăsesc și în țările în care nu există comunități evreiești. </w:t>
      </w:r>
    </w:p>
    <w:p>
      <w:pPr>
        <w:spacing w:after="0" w:line="240" w:lineRule="auto"/>
        <w:jc w:val="both"/>
        <w:rPr>
          <w:rFonts w:ascii="Times New Roman" w:hAnsi="Times New Roman" w:cs="Times New Roman"/>
          <w:bCs/>
          <w:strike/>
          <w:noProof/>
          <w:sz w:val="24"/>
          <w:szCs w:val="24"/>
        </w:rPr>
      </w:pPr>
      <w:r>
        <w:rPr>
          <w:rFonts w:ascii="Times New Roman" w:hAnsi="Times New Roman"/>
          <w:bCs/>
          <w:noProof/>
          <w:sz w:val="24"/>
          <w:szCs w:val="24"/>
        </w:rPr>
        <w:t xml:space="preserve">În acest context, Comisia Europeană își reafirmă angajamentul ferm și neechivoc față de combaterea antisemitismului la nivel mondial. Orice formă de antisemitism, incitare la ură sau violență este inacceptabilă și incompatibilă cu valorile și obiectivele Uniunii Europene și ale statelor sale membre și trebuie combătută prin acțiuni ferme, atât la nivel european, cât și la nivel național. Aceste principii nu sunt negociabile pentru Comisia Europeană. Având în vedere cele de mai sus, este esențială integrarea prevenirii și combaterii antisemitismului, în toate formele sale, în toate domeniile de politică. </w:t>
      </w:r>
    </w:p>
    <w:p>
      <w:pPr>
        <w:spacing w:line="240" w:lineRule="auto"/>
        <w:jc w:val="both"/>
        <w:rPr>
          <w:rFonts w:ascii="Times New Roman" w:hAnsi="Times New Roman" w:cs="Times New Roman"/>
          <w:noProof/>
          <w:sz w:val="24"/>
          <w:szCs w:val="24"/>
        </w:rPr>
      </w:pPr>
    </w:p>
    <w:p>
      <w:pPr>
        <w:pStyle w:val="ListParagraph"/>
        <w:numPr>
          <w:ilvl w:val="1"/>
          <w:numId w:val="1"/>
        </w:numPr>
        <w:spacing w:line="240" w:lineRule="auto"/>
        <w:ind w:hanging="654"/>
        <w:jc w:val="both"/>
        <w:rPr>
          <w:rFonts w:ascii="Times New Roman" w:hAnsi="Times New Roman" w:cs="Times New Roman"/>
          <w:b/>
          <w:bCs/>
          <w:noProof/>
          <w:sz w:val="24"/>
          <w:szCs w:val="24"/>
        </w:rPr>
      </w:pPr>
      <w:r>
        <w:rPr>
          <w:rFonts w:ascii="Times New Roman" w:hAnsi="Times New Roman"/>
          <w:b/>
          <w:bCs/>
          <w:noProof/>
          <w:sz w:val="24"/>
          <w:szCs w:val="24"/>
        </w:rPr>
        <w:t>Utilizarea tuturor instrumentelor de combatere a antisemitismului prin acțiunea externă a UE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UE se bazează pe un angajament ferm de a promova și proteja drepturile omului, democrația și statul de drept în întreaga lume. Acest angajament stă la baza politicilor de extindere și de vecinătate ale UE și a politicilor sale față de alte țări din afara UE, precum și a activității sale în cadrul organizațiilor internaționale. Toate țările ar trebui să protejeze dreptul oricărei persoane, inclusiv al evreilor, de a avea o religie sau convingeri, de a nu avea o religie sau convingeri sau de a-și schimba religia sau convingerile, de a-și manifesta public religia sau convingerile și de a nu fi supus discriminării, persecuției sau violenței pe motive de religie sau convingeri sau pe baza originii rasiale sau etnice a acestora. </w:t>
      </w:r>
      <w:r>
        <w:rPr>
          <w:rFonts w:ascii="Times New Roman" w:hAnsi="Times New Roman"/>
          <w:b/>
          <w:noProof/>
          <w:sz w:val="24"/>
          <w:szCs w:val="24"/>
        </w:rPr>
        <w:t>Planul de acțiune al UE privind drepturile omului și democrația</w:t>
      </w:r>
      <w:r>
        <w:rPr>
          <w:rFonts w:ascii="Times New Roman" w:hAnsi="Times New Roman"/>
          <w:noProof/>
          <w:sz w:val="24"/>
          <w:szCs w:val="24"/>
        </w:rPr>
        <w:t xml:space="preserve"> pentru perioada 2020-2024 stabilește nivelul de ambiție și prioritățile UE și ale statelor sale membre în acest domeniu, în relațiile cu țările din afara UE. </w:t>
      </w:r>
      <w:r>
        <w:rPr>
          <w:rFonts w:ascii="Times New Roman" w:hAnsi="Times New Roman"/>
          <w:b/>
          <w:noProof/>
          <w:sz w:val="24"/>
          <w:szCs w:val="24"/>
        </w:rPr>
        <w:t>Orientările din 2013 privind libertatea religioasă sau de convingere în afara UE</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și </w:t>
      </w:r>
      <w:r>
        <w:rPr>
          <w:rFonts w:ascii="Times New Roman" w:hAnsi="Times New Roman"/>
          <w:b/>
          <w:noProof/>
          <w:sz w:val="24"/>
          <w:szCs w:val="24"/>
        </w:rPr>
        <w:t>Orientările din 2019 privind nediscriminarea în acțiunea externă</w:t>
      </w:r>
      <w:r>
        <w:rPr>
          <w:rStyle w:val="FootnoteReference"/>
          <w:rFonts w:ascii="Times New Roman" w:hAnsi="Times New Roman" w:cs="Times New Roman"/>
          <w:noProof/>
          <w:sz w:val="24"/>
          <w:szCs w:val="24"/>
        </w:rPr>
        <w:footnoteReference w:id="119"/>
      </w:r>
      <w:r>
        <w:rPr>
          <w:rFonts w:ascii="Times New Roman" w:hAnsi="Times New Roman"/>
          <w:noProof/>
          <w:sz w:val="24"/>
          <w:szCs w:val="24"/>
        </w:rPr>
        <w:t xml:space="preserve"> definesc instrumentele care urmează să fie utilizate de către brațul extern al UE ca răspuns la încălcările libertății religioase sau de convingere și pentru a combate discriminarea, inclusiv împotriva evreilor</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UE va utiliza </w:t>
      </w:r>
      <w:r>
        <w:rPr>
          <w:rFonts w:ascii="Times New Roman" w:hAnsi="Times New Roman"/>
          <w:b/>
          <w:noProof/>
          <w:sz w:val="24"/>
          <w:szCs w:val="24"/>
        </w:rPr>
        <w:t>toate instrumentele disponibile</w:t>
      </w:r>
      <w:r>
        <w:rPr>
          <w:rFonts w:ascii="Times New Roman" w:hAnsi="Times New Roman"/>
          <w:noProof/>
          <w:sz w:val="24"/>
          <w:szCs w:val="24"/>
        </w:rPr>
        <w:t xml:space="preserve"> pentru a face apel la țările partenere să combată în mod activ antisemitismul, ținând seama de definiția IHRA a antisemitismului</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xml:space="preserve">, în dialogurile politice și privind drepturile omului și în cooperarea sa mai amplă cu țările partenere. Acest lucru este sprijinit prin programe tematice și geografice și prin politici de vecinătate și de extindere ale UE, inclusiv în procesele de stabilizare și de asociere.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UE va coopera în mod activ cu organizațiile internaționale, în special cu Organizația Națiunilor Unite, cu Consiliul Europei și cu OSCE, precum și cu organizațiile regionale</w:t>
      </w:r>
      <w:r>
        <w:rPr>
          <w:rStyle w:val="FootnoteReference"/>
          <w:rFonts w:ascii="Times New Roman" w:hAnsi="Times New Roman" w:cs="Times New Roman"/>
          <w:noProof/>
          <w:sz w:val="24"/>
          <w:szCs w:val="24"/>
        </w:rPr>
        <w:footnoteReference w:id="122"/>
      </w:r>
      <w:r>
        <w:rPr>
          <w:rFonts w:ascii="Times New Roman" w:hAnsi="Times New Roman"/>
          <w:noProof/>
          <w:sz w:val="24"/>
          <w:szCs w:val="24"/>
        </w:rPr>
        <w:t xml:space="preserve"> în cadrul </w:t>
      </w:r>
      <w:r>
        <w:rPr>
          <w:rFonts w:ascii="Times New Roman" w:hAnsi="Times New Roman"/>
          <w:b/>
          <w:noProof/>
          <w:sz w:val="24"/>
          <w:szCs w:val="24"/>
        </w:rPr>
        <w:t>acțiunilor comune de combatere a discriminării și a antisemitismului</w:t>
      </w:r>
      <w:r>
        <w:rPr>
          <w:rFonts w:ascii="Times New Roman" w:hAnsi="Times New Roman"/>
          <w:noProof/>
          <w:sz w:val="24"/>
          <w:szCs w:val="24"/>
        </w:rPr>
        <w:t xml:space="preserve">. UE va intensifica acțiunile din sectorul educației și va continua să promoveze </w:t>
      </w:r>
      <w:r>
        <w:rPr>
          <w:rFonts w:ascii="Times New Roman" w:hAnsi="Times New Roman"/>
          <w:b/>
          <w:bCs/>
          <w:noProof/>
          <w:sz w:val="24"/>
          <w:szCs w:val="24"/>
        </w:rPr>
        <w:t>conformitatea deplină a materialelor educaționale cu standardele UNESCO</w:t>
      </w:r>
      <w:r>
        <w:rPr>
          <w:rFonts w:ascii="Times New Roman" w:hAnsi="Times New Roman"/>
          <w:noProof/>
          <w:sz w:val="24"/>
          <w:szCs w:val="24"/>
        </w:rPr>
        <w:t xml:space="preserve"> în materie de pace, toleranță, coexistență și non-violență, în cadrul cooperării sale în domeniul educației cu țările partenere. Orice material care contravine acestora riscă să submineze pacea și coexistența și nu își are locul în manuale sau săli de clasă.</w:t>
      </w:r>
      <w:r>
        <w:rPr>
          <w:rFonts w:ascii="Times New Roman" w:hAnsi="Times New Roman"/>
          <w:strike/>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Reprezentantul special al UE pentru drepturile omului și trimisul special pentru libertatea religioasă sau de convingere în afara UE vor continua să abordeze în mod sistematic antisemitismul în activitatea lor. În plus, UE</w:t>
      </w:r>
      <w:r>
        <w:rPr>
          <w:rFonts w:ascii="Times New Roman" w:hAnsi="Times New Roman"/>
          <w:b/>
          <w:bCs/>
          <w:noProof/>
          <w:sz w:val="24"/>
          <w:szCs w:val="24"/>
        </w:rPr>
        <w:t xml:space="preserve"> </w:t>
      </w:r>
      <w:r>
        <w:rPr>
          <w:rFonts w:ascii="Times New Roman" w:hAnsi="Times New Roman"/>
          <w:bCs/>
          <w:noProof/>
          <w:sz w:val="24"/>
          <w:szCs w:val="24"/>
        </w:rPr>
        <w:t xml:space="preserve">va </w:t>
      </w:r>
      <w:r>
        <w:rPr>
          <w:rFonts w:ascii="Times New Roman" w:hAnsi="Times New Roman"/>
          <w:b/>
          <w:bCs/>
          <w:noProof/>
          <w:sz w:val="24"/>
          <w:szCs w:val="24"/>
        </w:rPr>
        <w:t>consolida cooperarea globală a trimișilor și coordonatorilor speciali</w:t>
      </w:r>
      <w:r>
        <w:rPr>
          <w:rFonts w:ascii="Times New Roman" w:hAnsi="Times New Roman"/>
          <w:noProof/>
          <w:sz w:val="24"/>
          <w:szCs w:val="24"/>
        </w:rPr>
        <w:t xml:space="preserve"> în combaterea antisemitismului.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Israelul</w:t>
      </w:r>
      <w:r>
        <w:rPr>
          <w:rFonts w:ascii="Times New Roman" w:hAnsi="Times New Roman"/>
          <w:noProof/>
          <w:sz w:val="24"/>
          <w:szCs w:val="24"/>
        </w:rPr>
        <w:t xml:space="preserve"> este un partener-cheie pentru Uniunea Europeană, inclusiv în lupta globală împotriva antisemitismului. UE va depune eforturi pentru a consolida și mai mult </w:t>
      </w:r>
      <w:r>
        <w:rPr>
          <w:rFonts w:ascii="Times New Roman" w:hAnsi="Times New Roman"/>
          <w:b/>
          <w:noProof/>
          <w:sz w:val="24"/>
          <w:szCs w:val="24"/>
        </w:rPr>
        <w:t>Seminarul la nivel înalt UE-Israel</w:t>
      </w:r>
      <w:r>
        <w:rPr>
          <w:rFonts w:ascii="Times New Roman" w:hAnsi="Times New Roman"/>
          <w:noProof/>
          <w:sz w:val="24"/>
          <w:szCs w:val="24"/>
        </w:rPr>
        <w:t xml:space="preserve"> privind combaterea rasismului, a xenofobiei și a antisemitismului, co-organizat anual, cu accent pe monitorizarea operațională. </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Acțiunile care vizează combaterea antisemitismului pot fi sprijinite prin </w:t>
      </w:r>
      <w:r>
        <w:rPr>
          <w:rFonts w:ascii="Times New Roman" w:hAnsi="Times New Roman"/>
          <w:b/>
          <w:bCs/>
          <w:noProof/>
          <w:sz w:val="24"/>
          <w:szCs w:val="24"/>
        </w:rPr>
        <w:t>programul tematic IVCDCI</w:t>
      </w:r>
      <w:r>
        <w:rPr>
          <w:rStyle w:val="FootnoteReference"/>
          <w:rFonts w:ascii="Times New Roman" w:hAnsi="Times New Roman" w:cs="Times New Roman"/>
          <w:b/>
          <w:bCs/>
          <w:noProof/>
          <w:sz w:val="24"/>
          <w:szCs w:val="24"/>
        </w:rPr>
        <w:footnoteReference w:id="123"/>
      </w:r>
      <w:r>
        <w:rPr>
          <w:rFonts w:ascii="Times New Roman" w:hAnsi="Times New Roman"/>
          <w:b/>
          <w:bCs/>
          <w:noProof/>
          <w:sz w:val="24"/>
          <w:szCs w:val="24"/>
        </w:rPr>
        <w:t xml:space="preserve"> „Europa în lume” </w:t>
      </w:r>
      <w:r>
        <w:rPr>
          <w:rFonts w:ascii="Times New Roman" w:hAnsi="Times New Roman"/>
          <w:bCs/>
          <w:noProof/>
          <w:sz w:val="24"/>
          <w:szCs w:val="24"/>
        </w:rPr>
        <w:t xml:space="preserve">privind inițiativele referitoare la drepturile omului și democrație </w:t>
      </w:r>
      <w:r>
        <w:rPr>
          <w:rFonts w:ascii="Times New Roman" w:hAnsi="Times New Roman"/>
          <w:noProof/>
          <w:sz w:val="24"/>
          <w:szCs w:val="24"/>
        </w:rPr>
        <w:t xml:space="preserve">care abordează problema nediscriminării. UE va include în formările sale privind drepturile omului destinate personalului din delegații și de la sediul central sesiuni specifice privind libertatea de religie sau de convingere, inclusiv în ceea ce privește combaterea antisemitismului.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Acțiuni-cheie:</w:t>
      </w:r>
    </w:p>
    <w:tbl>
      <w:tblPr>
        <w:tblStyle w:val="TableGrid"/>
        <w:tblW w:w="0" w:type="auto"/>
        <w:tblLook w:val="04A0" w:firstRow="1" w:lastRow="0" w:firstColumn="1" w:lastColumn="0" w:noHBand="0" w:noVBand="1"/>
      </w:tblPr>
      <w:tblGrid>
        <w:gridCol w:w="9180"/>
      </w:tblGrid>
      <w:tr>
        <w:trPr>
          <w:trHeight w:val="5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Comisia și Înaltul Reprezentant:</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cs="Times New Roman"/>
                <w:noProof/>
                <w:sz w:val="24"/>
                <w:szCs w:val="24"/>
              </w:rPr>
              <w:t xml:space="preserve">vor promova </w:t>
            </w:r>
            <w:r>
              <w:rPr>
                <w:rFonts w:ascii="Times New Roman" w:hAnsi="Times New Roman" w:cs="Times New Roman"/>
                <w:b/>
                <w:noProof/>
                <w:sz w:val="24"/>
                <w:szCs w:val="24"/>
              </w:rPr>
              <w:t>lupta împotriva</w:t>
            </w:r>
            <w:r>
              <w:rPr>
                <w:rFonts w:ascii="Times New Roman" w:hAnsi="Times New Roman" w:cs="Times New Roman"/>
                <w:noProof/>
                <w:sz w:val="24"/>
                <w:szCs w:val="24"/>
              </w:rPr>
              <w:t xml:space="preserve"> discriminării pe criterii religioase și etnice, inclusiv împotriva </w:t>
            </w:r>
            <w:r>
              <w:rPr>
                <w:rFonts w:ascii="Times New Roman" w:hAnsi="Times New Roman" w:cs="Times New Roman"/>
                <w:b/>
                <w:bCs/>
                <w:noProof/>
                <w:sz w:val="24"/>
                <w:szCs w:val="24"/>
              </w:rPr>
              <w:t>antisemitismului</w:t>
            </w:r>
            <w:r>
              <w:rPr>
                <w:rFonts w:ascii="Times New Roman" w:hAnsi="Times New Roman" w:cs="Times New Roman"/>
                <w:noProof/>
                <w:sz w:val="24"/>
                <w:szCs w:val="24"/>
              </w:rPr>
              <w:t xml:space="preserve">, </w:t>
            </w:r>
            <w:r>
              <w:rPr>
                <w:rFonts w:ascii="Times New Roman" w:hAnsi="Times New Roman" w:cs="Times New Roman"/>
                <w:b/>
                <w:bCs/>
                <w:noProof/>
                <w:sz w:val="24"/>
                <w:szCs w:val="24"/>
              </w:rPr>
              <w:t xml:space="preserve">în dialogurile politice și privind drepturile omului </w:t>
            </w:r>
            <w:r>
              <w:rPr>
                <w:rFonts w:ascii="Times New Roman" w:hAnsi="Times New Roman" w:cs="Times New Roman"/>
                <w:noProof/>
                <w:sz w:val="24"/>
                <w:szCs w:val="24"/>
              </w:rPr>
              <w:t>și în cooperarea sa mai amplă cu țările partenere din afara UE;</w:t>
            </w:r>
          </w:p>
          <w:p>
            <w:pPr>
              <w:pStyle w:val="ListParagraph"/>
              <w:numPr>
                <w:ilvl w:val="0"/>
                <w:numId w:val="2"/>
              </w:numPr>
              <w:spacing w:after="160"/>
              <w:jc w:val="both"/>
              <w:rPr>
                <w:rFonts w:ascii="Times New Roman" w:hAnsi="Times New Roman" w:cs="Times New Roman"/>
                <w:i/>
                <w:iCs/>
                <w:noProof/>
                <w:color w:val="C10000"/>
                <w:sz w:val="24"/>
                <w:szCs w:val="24"/>
              </w:rPr>
            </w:pPr>
            <w:r>
              <w:rPr>
                <w:rFonts w:ascii="Times New Roman" w:hAnsi="Times New Roman"/>
                <w:noProof/>
                <w:sz w:val="24"/>
                <w:szCs w:val="24"/>
              </w:rPr>
              <w:t xml:space="preserve">vor asigura </w:t>
            </w:r>
            <w:r>
              <w:rPr>
                <w:rFonts w:ascii="Times New Roman" w:hAnsi="Times New Roman"/>
                <w:b/>
                <w:iCs/>
                <w:noProof/>
                <w:sz w:val="24"/>
                <w:szCs w:val="24"/>
              </w:rPr>
              <w:t>formarea privind drepturile fundamentale</w:t>
            </w:r>
            <w:r>
              <w:rPr>
                <w:rFonts w:ascii="Times New Roman" w:hAnsi="Times New Roman"/>
                <w:iCs/>
                <w:noProof/>
                <w:sz w:val="24"/>
                <w:szCs w:val="24"/>
              </w:rPr>
              <w:t xml:space="preserve"> și inițierea dialogului intercultural pentru actorii relevanți, </w:t>
            </w:r>
            <w:r>
              <w:rPr>
                <w:rFonts w:ascii="Times New Roman" w:hAnsi="Times New Roman"/>
                <w:noProof/>
                <w:sz w:val="24"/>
                <w:szCs w:val="24"/>
              </w:rPr>
              <w:t>inclusiv pentru cadrele didactice din afara UE;</w:t>
            </w:r>
          </w:p>
          <w:p>
            <w:pPr>
              <w:pStyle w:val="ListParagraph"/>
              <w:numPr>
                <w:ilvl w:val="0"/>
                <w:numId w:val="2"/>
              </w:numPr>
              <w:spacing w:after="160"/>
              <w:jc w:val="both"/>
              <w:rPr>
                <w:rFonts w:ascii="Times New Roman" w:hAnsi="Times New Roman" w:cs="Times New Roman"/>
                <w:i/>
                <w:iCs/>
                <w:noProof/>
                <w:sz w:val="24"/>
                <w:szCs w:val="24"/>
              </w:rPr>
            </w:pPr>
            <w:r>
              <w:rPr>
                <w:rFonts w:ascii="Times New Roman" w:hAnsi="Times New Roman" w:cs="Times New Roman"/>
                <w:noProof/>
                <w:sz w:val="24"/>
                <w:szCs w:val="24"/>
              </w:rPr>
              <w:t xml:space="preserve">se vor asigura că, în conformitate cu măsurile existente, </w:t>
            </w:r>
            <w:r>
              <w:rPr>
                <w:rFonts w:ascii="Times New Roman" w:hAnsi="Times New Roman" w:cs="Times New Roman"/>
                <w:b/>
                <w:noProof/>
                <w:sz w:val="24"/>
                <w:szCs w:val="24"/>
              </w:rPr>
              <w:t>fondurile externe ale UE nu pot fi alocate în mod eronat</w:t>
            </w:r>
            <w:r>
              <w:rPr>
                <w:rFonts w:ascii="Times New Roman" w:hAnsi="Times New Roman" w:cs="Times New Roman"/>
                <w:noProof/>
                <w:sz w:val="24"/>
                <w:szCs w:val="24"/>
              </w:rPr>
              <w:t xml:space="preserve"> activităților care incită la ură și violență, inclusiv împotriva evreilor</w:t>
            </w:r>
            <w:r>
              <w:rPr>
                <w:rStyle w:val="FootnoteReference"/>
                <w:rFonts w:asciiTheme="majorBidi" w:hAnsiTheme="majorBidi" w:cstheme="majorBidi"/>
                <w:noProof/>
                <w:sz w:val="24"/>
                <w:szCs w:val="24"/>
              </w:rPr>
              <w:footnoteReference w:id="124"/>
            </w:r>
            <w:r>
              <w:rPr>
                <w:noProof/>
                <w:sz w:val="24"/>
                <w:szCs w:val="24"/>
              </w:rPr>
              <w:t>.</w:t>
            </w:r>
          </w:p>
          <w:p>
            <w:pPr>
              <w:pStyle w:val="ListParagraph"/>
              <w:numPr>
                <w:ilvl w:val="0"/>
                <w:numId w:val="2"/>
              </w:numPr>
              <w:jc w:val="both"/>
              <w:rPr>
                <w:rFonts w:ascii="Times New Roman" w:hAnsi="Times New Roman" w:cs="Times New Roman"/>
                <w:noProof/>
                <w:sz w:val="24"/>
                <w:szCs w:val="24"/>
              </w:rPr>
            </w:pPr>
            <w:r>
              <w:rPr>
                <w:rFonts w:ascii="Times New Roman" w:hAnsi="Times New Roman"/>
                <w:b/>
                <w:noProof/>
                <w:sz w:val="24"/>
                <w:szCs w:val="24"/>
              </w:rPr>
              <w:t>vor intensifica implicarea în sectorul educației</w:t>
            </w:r>
            <w:r>
              <w:rPr>
                <w:rFonts w:ascii="Times New Roman" w:hAnsi="Times New Roman"/>
                <w:noProof/>
                <w:sz w:val="24"/>
                <w:szCs w:val="24"/>
              </w:rPr>
              <w:t xml:space="preserve"> pentru a promova conformitatea deplină a materialelor educaționale cu standardele UNESCO privind pacea, toleranța, coexistența și non-violența, după caz.</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Cs/>
                <w:noProof/>
                <w:sz w:val="24"/>
                <w:szCs w:val="24"/>
              </w:rPr>
              <w:t>vor consolida</w:t>
            </w:r>
            <w:r>
              <w:rPr>
                <w:rFonts w:ascii="Times New Roman" w:hAnsi="Times New Roman"/>
                <w:b/>
                <w:bCs/>
                <w:noProof/>
                <w:sz w:val="24"/>
                <w:szCs w:val="24"/>
              </w:rPr>
              <w:t xml:space="preserve"> colaborarea cu societatea civilă</w:t>
            </w:r>
            <w:r>
              <w:rPr>
                <w:rFonts w:ascii="Times New Roman" w:hAnsi="Times New Roman"/>
                <w:noProof/>
                <w:sz w:val="24"/>
                <w:szCs w:val="24"/>
              </w:rPr>
              <w:t xml:space="preserve"> și cu organizațiile religioase evreiești pentru a aborda actele antisemite și limitările libertății religioase sau de convingere, prin intermediul rețelei de delegații și sedii centrale ale UE; </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vor avea în vedere </w:t>
            </w:r>
            <w:r>
              <w:rPr>
                <w:rFonts w:ascii="Times New Roman" w:hAnsi="Times New Roman"/>
                <w:b/>
                <w:noProof/>
                <w:sz w:val="24"/>
                <w:szCs w:val="24"/>
              </w:rPr>
              <w:t>noi proiecte finanțate de UE</w:t>
            </w:r>
            <w:r>
              <w:rPr>
                <w:rFonts w:ascii="Times New Roman" w:hAnsi="Times New Roman"/>
                <w:noProof/>
                <w:sz w:val="24"/>
                <w:szCs w:val="24"/>
              </w:rPr>
              <w:t xml:space="preserve"> în vecinătatea UE și dincolo de aceasta pentru a preveni și a combate antisemitismul și pentru a susține viața evreiască.</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vor încuraja delegațiile UE să </w:t>
            </w:r>
            <w:r>
              <w:rPr>
                <w:rFonts w:ascii="Times New Roman" w:hAnsi="Times New Roman"/>
                <w:b/>
                <w:noProof/>
                <w:sz w:val="24"/>
                <w:szCs w:val="24"/>
              </w:rPr>
              <w:t>includă raportarea incidentelor antisemite în țările din afara UE</w:t>
            </w:r>
            <w:r>
              <w:rPr>
                <w:rFonts w:ascii="Times New Roman" w:hAnsi="Times New Roman"/>
                <w:noProof/>
                <w:sz w:val="24"/>
                <w:szCs w:val="24"/>
              </w:rPr>
              <w:t xml:space="preserve"> în rapoartele lor politice periodice;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vor consolida seminarul UE-Israel pentru a </w:t>
            </w:r>
            <w:r>
              <w:rPr>
                <w:rFonts w:ascii="Times New Roman" w:hAnsi="Times New Roman"/>
                <w:b/>
                <w:noProof/>
                <w:sz w:val="24"/>
                <w:szCs w:val="24"/>
              </w:rPr>
              <w:t>aprofunda și mai mult cooperarea UE-Israel în lupta împotriva antisemitismului.</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să coopereze îndeaproape la nivelul UE pentru a </w:t>
            </w:r>
            <w:r>
              <w:rPr>
                <w:rFonts w:ascii="Times New Roman" w:hAnsi="Times New Roman"/>
                <w:b/>
                <w:bCs/>
                <w:noProof/>
                <w:sz w:val="24"/>
                <w:szCs w:val="24"/>
              </w:rPr>
              <w:t>aborda în comun antisemitismul</w:t>
            </w:r>
            <w:r>
              <w:rPr>
                <w:rFonts w:ascii="Times New Roman" w:hAnsi="Times New Roman"/>
                <w:noProof/>
                <w:sz w:val="24"/>
                <w:szCs w:val="24"/>
              </w:rPr>
              <w:t xml:space="preserve"> prin intermediul organizațiilor internaționale;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Cs/>
                <w:noProof/>
                <w:sz w:val="24"/>
                <w:szCs w:val="24"/>
              </w:rPr>
              <w:t>să includă</w:t>
            </w:r>
            <w:r>
              <w:rPr>
                <w:rFonts w:ascii="Times New Roman" w:hAnsi="Times New Roman"/>
                <w:b/>
                <w:bCs/>
                <w:noProof/>
                <w:sz w:val="24"/>
                <w:szCs w:val="24"/>
              </w:rPr>
              <w:t xml:space="preserve"> lupta împotriva antisemitismului</w:t>
            </w:r>
            <w:r>
              <w:rPr>
                <w:rFonts w:ascii="Times New Roman" w:hAnsi="Times New Roman"/>
                <w:b/>
                <w:noProof/>
                <w:sz w:val="24"/>
                <w:szCs w:val="24"/>
              </w:rPr>
              <w:t xml:space="preserve"> în toate strategiile</w:t>
            </w:r>
            <w:r>
              <w:rPr>
                <w:rFonts w:ascii="Times New Roman" w:hAnsi="Times New Roman"/>
                <w:noProof/>
                <w:sz w:val="24"/>
                <w:szCs w:val="24"/>
              </w:rPr>
              <w:t xml:space="preserve"> și politicile lor privind drepturile omului, ținând seama de definiția IHRA a antisemitismului;</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Cs/>
                <w:noProof/>
                <w:sz w:val="24"/>
                <w:szCs w:val="24"/>
              </w:rPr>
              <w:t>să sprijine</w:t>
            </w:r>
            <w:r>
              <w:rPr>
                <w:rFonts w:ascii="Times New Roman" w:hAnsi="Times New Roman"/>
                <w:b/>
                <w:bCs/>
                <w:noProof/>
                <w:sz w:val="24"/>
                <w:szCs w:val="24"/>
              </w:rPr>
              <w:t xml:space="preserve"> proiecte și organizații de</w:t>
            </w:r>
            <w:r>
              <w:rPr>
                <w:rFonts w:ascii="Times New Roman" w:hAnsi="Times New Roman"/>
                <w:noProof/>
                <w:sz w:val="24"/>
                <w:szCs w:val="24"/>
              </w:rPr>
              <w:t xml:space="preserve"> combatere a antisemitismului și de susținere a vieții evreiești în întreaga lume.</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Protejarea patrimoniului cultural evreiesc și comemorarea Holocaustului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Patrimoniul cultural evreiesc este vizibil în multe locuri din Orientul Mijlociu, Asia și alte locuri din lume, stând mărturie pentru prezența istorică a comunităților evreiești în aceste regiuni. O mare parte a acestui patrimoniu este orfană, deoarece comunitățile evreiești nu mai trăiesc acolo. Patrimoniul cultural evreiesc, ca orice patrimoniu, este o expresie comună și importantă a diversității culturale și merită o protecție specifică la nivel mondial. UE, împreună cu statele membre, joacă un rol-cheie în sprijinirea partenerilor locali, regionali și internaționali în </w:t>
      </w:r>
      <w:r>
        <w:rPr>
          <w:rFonts w:ascii="Times New Roman" w:hAnsi="Times New Roman"/>
          <w:b/>
          <w:noProof/>
          <w:sz w:val="24"/>
          <w:szCs w:val="24"/>
        </w:rPr>
        <w:t>protejarea patrimoniului cultural</w:t>
      </w:r>
      <w:r>
        <w:rPr>
          <w:rFonts w:ascii="Times New Roman" w:hAnsi="Times New Roman"/>
          <w:noProof/>
          <w:sz w:val="24"/>
          <w:szCs w:val="24"/>
        </w:rPr>
        <w:t xml:space="preserve"> prin activități de formare, de dezvoltare a competențelor și de transfer de cunoștințe, precum și prin consolidarea cooperării</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w:t>
      </w:r>
      <w:r>
        <w:rPr>
          <w:rFonts w:ascii="Times New Roman" w:hAnsi="Times New Roman"/>
          <w:b/>
          <w:noProof/>
          <w:sz w:val="24"/>
          <w:szCs w:val="24"/>
        </w:rPr>
        <w:t>Dialogul intercultural și interconfesional</w:t>
      </w:r>
      <w:r>
        <w:rPr>
          <w:rFonts w:ascii="Times New Roman" w:hAnsi="Times New Roman"/>
          <w:noProof/>
          <w:sz w:val="24"/>
          <w:szCs w:val="24"/>
        </w:rPr>
        <w:t xml:space="preserve"> va fi sprijinit de UE pentru a consolida protecția patrimoniului cultural, prin activități privind istoria și memoria comună, punând bazele pentru o viață comună pașnică a comunităților într-un context multicultural. UE va continua să promoveze comemorarea Holocaustului la nivel internațional și să </w:t>
      </w:r>
      <w:r>
        <w:rPr>
          <w:rFonts w:ascii="Times New Roman" w:hAnsi="Times New Roman"/>
          <w:b/>
          <w:bCs/>
          <w:noProof/>
          <w:sz w:val="24"/>
          <w:szCs w:val="24"/>
        </w:rPr>
        <w:t>arate public negarea, denaturarea și minimizarea Holocaustului</w:t>
      </w:r>
      <w:r>
        <w:rPr>
          <w:rFonts w:ascii="Times New Roman" w:hAnsi="Times New Roman"/>
          <w:noProof/>
          <w:sz w:val="24"/>
          <w:szCs w:val="24"/>
        </w:rPr>
        <w:t xml:space="preserve"> în țările din afara UE, inclusiv în cadrul forurilor internaționale.</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Acțiuni-cheie: </w:t>
      </w:r>
    </w:p>
    <w:tbl>
      <w:tblPr>
        <w:tblStyle w:val="TableGrid"/>
        <w:tblW w:w="0" w:type="auto"/>
        <w:tblLook w:val="04A0" w:firstRow="1" w:lastRow="0" w:firstColumn="1" w:lastColumn="0" w:noHBand="0" w:noVBand="1"/>
      </w:tblPr>
      <w:tblGrid>
        <w:gridCol w:w="9180"/>
      </w:tblGrid>
      <w:tr>
        <w:trPr>
          <w:trHeight w:val="390"/>
        </w:trPr>
        <w:tc>
          <w:tcPr>
            <w:tcW w:w="9180" w:type="dxa"/>
          </w:tcPr>
          <w:p>
            <w:pPr>
              <w:spacing w:after="160"/>
              <w:jc w:val="both"/>
              <w:rPr>
                <w:rFonts w:ascii="Times New Roman" w:eastAsia="Times New Roman" w:hAnsi="Times New Roman" w:cs="Times New Roman"/>
                <w:b/>
                <w:noProof/>
                <w:sz w:val="24"/>
                <w:szCs w:val="24"/>
              </w:rPr>
            </w:pPr>
            <w:r>
              <w:rPr>
                <w:rFonts w:ascii="Times New Roman" w:hAnsi="Times New Roman"/>
                <w:b/>
                <w:noProof/>
                <w:sz w:val="24"/>
                <w:szCs w:val="24"/>
              </w:rPr>
              <w:t>Comisia și Înaltul Reprezentant:</w:t>
            </w:r>
          </w:p>
          <w:p>
            <w:pPr>
              <w:numPr>
                <w:ilvl w:val="0"/>
                <w:numId w:val="2"/>
              </w:numPr>
              <w:spacing w:after="160"/>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vor promova și sprijini </w:t>
            </w:r>
            <w:r>
              <w:rPr>
                <w:rFonts w:ascii="Times New Roman" w:hAnsi="Times New Roman"/>
                <w:b/>
                <w:bCs/>
                <w:noProof/>
                <w:sz w:val="24"/>
                <w:szCs w:val="24"/>
              </w:rPr>
              <w:t>protejarea</w:t>
            </w:r>
            <w:r>
              <w:rPr>
                <w:rFonts w:ascii="Times New Roman" w:hAnsi="Times New Roman"/>
                <w:b/>
                <w:noProof/>
                <w:sz w:val="24"/>
                <w:szCs w:val="24"/>
              </w:rPr>
              <w:t xml:space="preserve">, reabilitarea și revitalizarea întregului patrimoniu, </w:t>
            </w:r>
            <w:r>
              <w:rPr>
                <w:rFonts w:ascii="Times New Roman" w:hAnsi="Times New Roman"/>
                <w:noProof/>
                <w:sz w:val="24"/>
                <w:szCs w:val="24"/>
              </w:rPr>
              <w:t xml:space="preserve">material și imaterial, inclusiv a </w:t>
            </w:r>
            <w:r>
              <w:rPr>
                <w:rFonts w:ascii="Times New Roman" w:hAnsi="Times New Roman"/>
                <w:bCs/>
                <w:noProof/>
                <w:sz w:val="24"/>
                <w:szCs w:val="24"/>
              </w:rPr>
              <w:t>patrimoniului evreiesc</w:t>
            </w:r>
            <w:r>
              <w:rPr>
                <w:rFonts w:ascii="Times New Roman" w:hAnsi="Times New Roman"/>
                <w:noProof/>
                <w:sz w:val="24"/>
                <w:szCs w:val="24"/>
              </w:rPr>
              <w:t>,</w:t>
            </w:r>
            <w:r>
              <w:rPr>
                <w:rFonts w:ascii="Times New Roman" w:hAnsi="Times New Roman"/>
                <w:bCs/>
                <w:noProof/>
                <w:sz w:val="24"/>
                <w:szCs w:val="24"/>
              </w:rPr>
              <w:t xml:space="preserve"> </w:t>
            </w:r>
            <w:r>
              <w:rPr>
                <w:rFonts w:ascii="Times New Roman" w:hAnsi="Times New Roman"/>
                <w:noProof/>
                <w:sz w:val="24"/>
                <w:szCs w:val="24"/>
              </w:rPr>
              <w:t>în conformitate cu politicile sale privind relațiile culturale internaționale și patrimoniul cultural;</w:t>
            </w:r>
          </w:p>
          <w:p>
            <w:pPr>
              <w:numPr>
                <w:ilvl w:val="0"/>
                <w:numId w:val="2"/>
              </w:numPr>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vor integra </w:t>
            </w:r>
            <w:r>
              <w:rPr>
                <w:rFonts w:ascii="Times New Roman" w:hAnsi="Times New Roman"/>
                <w:b/>
                <w:noProof/>
                <w:sz w:val="24"/>
                <w:szCs w:val="24"/>
              </w:rPr>
              <w:t xml:space="preserve">dialogul intercultural și interconfesional în intervențiile privind patrimoniul cultural;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vor căuta oportunități pentru a include</w:t>
            </w:r>
            <w:r>
              <w:rPr>
                <w:rFonts w:ascii="Times New Roman" w:hAnsi="Times New Roman"/>
                <w:b/>
                <w:noProof/>
                <w:sz w:val="24"/>
                <w:szCs w:val="24"/>
              </w:rPr>
              <w:t xml:space="preserve"> conservarea patrimoniului evreiesc</w:t>
            </w:r>
            <w:r>
              <w:rPr>
                <w:rFonts w:ascii="Times New Roman" w:hAnsi="Times New Roman"/>
                <w:noProof/>
                <w:sz w:val="24"/>
                <w:szCs w:val="24"/>
              </w:rPr>
              <w:t xml:space="preserve"> în programarea din vecinătate și dincolo de aceasta;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vor organiza și vor participa în continuare la </w:t>
            </w:r>
            <w:r>
              <w:rPr>
                <w:rFonts w:ascii="Times New Roman" w:hAnsi="Times New Roman"/>
                <w:b/>
                <w:bCs/>
                <w:noProof/>
                <w:sz w:val="24"/>
                <w:szCs w:val="24"/>
              </w:rPr>
              <w:t>evenimente la nivel înalt</w:t>
            </w:r>
            <w:r>
              <w:rPr>
                <w:rFonts w:ascii="Times New Roman" w:hAnsi="Times New Roman"/>
                <w:noProof/>
                <w:sz w:val="24"/>
                <w:szCs w:val="24"/>
              </w:rPr>
              <w:t xml:space="preserve"> legate de comemorarea victimelor Shoah (comemorări, Ziua comemorării Holocaustului).</w:t>
            </w:r>
          </w:p>
          <w:p>
            <w:pPr>
              <w:spacing w:after="160"/>
              <w:jc w:val="both"/>
              <w:rPr>
                <w:rFonts w:ascii="Times New Roman" w:hAnsi="Times New Roman" w:cs="Times New Roman"/>
                <w:b/>
                <w:noProof/>
                <w:sz w:val="24"/>
                <w:szCs w:val="24"/>
              </w:rPr>
            </w:pPr>
            <w:r>
              <w:rPr>
                <w:rFonts w:ascii="Times New Roman" w:hAnsi="Times New Roman"/>
                <w:b/>
                <w:noProof/>
                <w:sz w:val="24"/>
                <w:szCs w:val="24"/>
              </w:rPr>
              <w:t>Statele membre sunt încurajate:</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să contribuie împreună cu UE, în contextul ONU, la </w:t>
            </w:r>
            <w:r>
              <w:rPr>
                <w:rFonts w:ascii="Times New Roman" w:hAnsi="Times New Roman"/>
                <w:b/>
                <w:noProof/>
                <w:sz w:val="24"/>
                <w:szCs w:val="24"/>
              </w:rPr>
              <w:t xml:space="preserve">protejarea la nivel mondial a patrimoniului cultural, inclusiv a patrimoniului evreiesc, </w:t>
            </w:r>
            <w:r>
              <w:rPr>
                <w:rFonts w:ascii="Times New Roman" w:hAnsi="Times New Roman"/>
                <w:noProof/>
                <w:sz w:val="24"/>
                <w:szCs w:val="24"/>
              </w:rPr>
              <w:t>în conformitate cu Concluziile Consiliului privind abordarea strategică a UE privind patrimoniul cultural în situații de conflict și de criză;</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să marcheze </w:t>
            </w:r>
            <w:r>
              <w:rPr>
                <w:rFonts w:ascii="Times New Roman" w:hAnsi="Times New Roman"/>
                <w:b/>
                <w:bCs/>
                <w:noProof/>
                <w:sz w:val="24"/>
                <w:szCs w:val="24"/>
              </w:rPr>
              <w:t xml:space="preserve">Ziua Internațională de Comemorare a Holocaustului </w:t>
            </w:r>
            <w:r>
              <w:rPr>
                <w:rFonts w:ascii="Times New Roman" w:hAnsi="Times New Roman"/>
                <w:bCs/>
                <w:noProof/>
                <w:sz w:val="24"/>
                <w:szCs w:val="24"/>
              </w:rPr>
              <w:t>în cooperare cu delegațiile UE,</w:t>
            </w:r>
            <w:r>
              <w:rPr>
                <w:rFonts w:ascii="Times New Roman" w:hAnsi="Times New Roman"/>
                <w:b/>
                <w:bCs/>
                <w:noProof/>
                <w:sz w:val="24"/>
                <w:szCs w:val="24"/>
              </w:rPr>
              <w:t xml:space="preserve"> </w:t>
            </w:r>
            <w:r>
              <w:rPr>
                <w:rFonts w:ascii="Times New Roman" w:hAnsi="Times New Roman"/>
                <w:noProof/>
                <w:sz w:val="24"/>
                <w:szCs w:val="24"/>
              </w:rPr>
              <w:t>prin ambasadele acestora în țări terțe și în cadrul organizațiilor internaționale.</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REALIZAREA STRATEGIEI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Combaterea antisemitismului în UE este o responsabilitate comună; aceasta necesită eforturi și acțiuni comune la toate nivelurile. Instituțiile și agențiile UE, statele membre, organizațiile internaționale, organizațiile și comunitățile evreiești, precum și actorii din domeniul drepturilor omului și al societății civile au cu toții un rol important în realizarea obiectivelor strategiei. Comisia invită Parlamentul European, Consiliul și statele membre să colaboreze la punerea în aplicare a prezentei strategii. Comisia invită Comitetul Regiunilor și Comitetul Economic și Social European să promoveze dialogul cu autoritățile locale și regionale și cu societatea civilă, inclusiv cu partenerii sociali, cu privire la modul în care se poate avansa către o societate europeană fără antisemitism.</w:t>
      </w:r>
      <w:r>
        <w:rPr>
          <w:rFonts w:ascii="Times New Roman" w:hAnsi="Times New Roman"/>
          <w:noProof/>
          <w:sz w:val="24"/>
          <w:szCs w:val="24"/>
          <w:highlight w:val="yellow"/>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Comisia va sprijini în mod activ punerea în aplicare a măsurilor de politică propuse prin diverse oportunități de finanțare și invită statele membre, organizațiile și comunitățile evreiești, precum și actorii societății civile, să utilizeze programele UE.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Strategia va fi pusă în aplicare în perioada 2021-2030. Rapoarte cuprinzătoare privind punerea în aplicare vor fi publicate în 2024 și 2029. Acestea se vor baza pe contribuțiile statelor membre, inclusiv în ceea ce privește punerea în aplicare a strategiilor și politicilor lor naționale. Cu sprijinul Agenției pentru Drepturi Fundamentale a UE, aceste rapoarte vor include monitorizarea progreselor înregistrate la nivel național, ținând seama de angajamentele asumate în Declarațiile Consiliului privind antisemitismul din 2018 și 2020. </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CONCLUZIE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Prezenta strategie este angajamentul nostru față de un viitor al vieții evreiești în Europa și în afara acesteia. Aceasta marchează o schimbare radicală în angajamentul politic al Comisiei pentru o Uniune Europeană fără antisemitism și fără orice formă de discriminare; pentru o societate deschisă, favorabilă incluziunii și egală în UE. Aceasta reflectă angajamentul Europei de a păstra vie memoria Holocaustului, chiar și după ce ultimii supraviețuitori ai Holocaustului vor fi dispărut dintre noi.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Limitarea flagelului vechi al antisemitismului trebuie să fie un efort de durată. Supraviețuitor al Shoah, Primo Levi a spus „S-a întâmplat, prin urmare se poate întâmpla din nou”. Creșterea periculoasă a atacurilor antisemite este tot ceea ce este necesar a fi reamintit pentru a demonstra că eforturile noastre colective neîntrerupte de combatere a antisemitismului nu pot fi reduse. Dincolo de acest lucru, viața evreiască merită nu numai să fie protejată, ci și să i se permită să se dezvolte în toată diversitatea sa.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Europa poate prospera doar atunci când comunitățile sale evreiești prosperă la rândul lor.</w:t>
      </w:r>
    </w:p>
    <w:sectPr>
      <w:headerReference w:type="even" r:id="rId21"/>
      <w:headerReference w:type="default" r:id="rId22"/>
      <w:footerReference w:type="even" r:id="rId23"/>
      <w:footerReference w:type="default" r:id="rId24"/>
      <w:headerReference w:type="first" r:id="rId25"/>
      <w:footerReference w:type="first" r:id="rId26"/>
      <w:pgSz w:w="11906" w:h="16838"/>
      <w:pgMar w:top="567" w:right="1440" w:bottom="993"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73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26"/>
        <w:tab w:val="right" w:pos="8931"/>
      </w:tabs>
      <w:ind w:right="95"/>
      <w:rPr>
        <w:sz w:val="40"/>
        <w:szCs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Shoah este cuvântul ebraic pentru „catastrofă”, în timp ce Holocaust derivă din cuvântul grec pentru „ofrandă complet arsă”. Prezenta strategie va utiliza ambii termeni. </w:t>
      </w:r>
      <w:hyperlink r:id="rId1" w:history="1">
        <w:r>
          <w:rPr>
            <w:rStyle w:val="Hyperlink"/>
            <w:rFonts w:ascii="Times New Roman" w:hAnsi="Times New Roman"/>
          </w:rPr>
          <w:t>https://aboutholocaust.org/ro/facts/care-este-diferenta-dintre-holocaust-si-shoah</w:t>
        </w:r>
      </w:hyperlink>
      <w:r>
        <w:rPr>
          <w:rFonts w:ascii="Times New Roman" w:hAnsi="Times New Roman"/>
        </w:rPr>
        <w:t>.</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Eurobarometru 484:</w:t>
        </w:r>
      </w:hyperlink>
      <w:hyperlink r:id="rId3" w:history="1">
        <w:r>
          <w:rPr>
            <w:rStyle w:val="Hyperlink"/>
            <w:rFonts w:ascii="Times New Roman" w:hAnsi="Times New Roman"/>
          </w:rPr>
          <w:t xml:space="preserve"> Percepții ale antisemitismului, ianuarie 2019</w:t>
        </w:r>
      </w:hyperlink>
      <w:r>
        <w:rPr>
          <w:rFonts w:ascii="Times New Roman" w:hAnsi="Times New Roman"/>
        </w:rPr>
        <w:t xml:space="preserve"> și Experiențe și percepții ale antisemitismului Al doilea sondaj privind discriminarea și infracțiunile motivate de ură împotriva evreilor în UE, 2018 (</w:t>
      </w:r>
      <w:hyperlink r:id="rId4" w:history="1">
        <w:r>
          <w:rPr>
            <w:rStyle w:val="Hyperlink"/>
            <w:rFonts w:ascii="Times New Roman" w:hAnsi="Times New Roman"/>
          </w:rPr>
          <w:t>Al doilea sondaj FRA 2018</w:t>
        </w:r>
      </w:hyperlink>
      <w:r>
        <w:rPr>
          <w:rFonts w:ascii="Times New Roman" w:hAnsi="Times New Roman"/>
        </w:rPr>
        <w:t>).</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Coronavirus and the plague of antisemitism</w:t>
        </w:r>
      </w:hyperlink>
      <w:r>
        <w:rPr>
          <w:rFonts w:ascii="Times New Roman" w:hAnsi="Times New Roman"/>
        </w:rPr>
        <w:t xml:space="preserve"> (Coronavirusul și boala antisemitismului), Community Security Trust, 2021.</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exemplu, purtând o stea a lui David de culoare galbenă, cu cuvântul „nevaccinat” scris cu litere care seamănă cu alfabetul ebraic.</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The rise of antisemitism online during the pandemic - A study of French and German content (Creșterea antisemitismului online în timpul pandemiei - studiu privind conținutul francez și german)</w:t>
        </w:r>
      </w:hyperlink>
      <w:r>
        <w:rPr>
          <w:rFonts w:ascii="Times New Roman" w:hAnsi="Times New Roman"/>
        </w:rPr>
        <w:t>, iunie 2021.</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Dimensiunea comunităților evreiești din statele membre variază foarte mult. Aproximativ o jumătate de milion de evrei trăiesc în Franța, în timp ce comunitățile cele mai mici numără doar câteva mii sau uneori chiar câteva sute de membri, adesea tot ca o consecință a Holocaustului. </w:t>
      </w:r>
    </w:p>
    <w:p>
      <w:pPr>
        <w:pStyle w:val="FootnoteText"/>
        <w:jc w:val="both"/>
        <w:rPr>
          <w:rFonts w:ascii="Times New Roman" w:hAnsi="Times New Roman" w:cs="Times New Roman"/>
        </w:rPr>
      </w:pPr>
      <w:hyperlink r:id="rId7" w:history="1">
        <w:r>
          <w:rPr>
            <w:rStyle w:val="Hyperlink"/>
            <w:rFonts w:ascii="Times New Roman" w:hAnsi="Times New Roman"/>
          </w:rPr>
          <w:t>Jews in Europe at the turn of the Millennium.</w:t>
        </w:r>
      </w:hyperlink>
      <w:hyperlink r:id="rId8" w:history="1">
        <w:r>
          <w:rPr>
            <w:rStyle w:val="Hyperlink"/>
            <w:rFonts w:ascii="Times New Roman" w:hAnsi="Times New Roman"/>
          </w:rPr>
          <w:t xml:space="preserve"> Population trends and estimates (Evreii în Europa la începutul mileniului. Tendințe demografice și estimări)</w:t>
        </w:r>
      </w:hyperlink>
      <w:r>
        <w:rPr>
          <w:rFonts w:ascii="Times New Roman" w:hAnsi="Times New Roman"/>
        </w:rPr>
        <w:t xml:space="preserve"> de Sergio DellaPergola și Daniel Staetsky, JPR European Jewish Demography Unit, octombrie 2020.</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Antisemitism:</w:t>
        </w:r>
      </w:hyperlink>
      <w:hyperlink r:id="rId10" w:history="1">
        <w:r>
          <w:rPr>
            <w:rStyle w:val="Hyperlink"/>
            <w:rFonts w:ascii="Times New Roman" w:hAnsi="Times New Roman"/>
          </w:rPr>
          <w:t xml:space="preserve"> Overview of antisemitic incidents recorded in the European Union 2009-2019</w:t>
        </w:r>
      </w:hyperlink>
      <w:r>
        <w:t xml:space="preserve"> </w:t>
      </w:r>
      <w:r>
        <w:rPr>
          <w:rFonts w:ascii="Times New Roman" w:hAnsi="Times New Roman" w:cs="Times New Roman"/>
        </w:rPr>
        <w:t xml:space="preserve">(Antisemitismul: Prezentare generală a incidentelor antisemite înregistrate în Uniunea Europeană în perioada 2009-2019), realizată de Agenția pentru Drepturi Fundamentale a Uniunii Europene (FRA). </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 2013, 33 % dintre respondenți și-au exprimat îngrijorarea că ar putea fi atacați fizic. În 2018, acest procent a crescut la 40 %. „Discrimination and hate crime against Jews in EU Member States: experiences and perceptions of antisemitism” (Discriminarea și infracțiunile motivate de ură împotriva evreilor în statele membre ale UE: experiențe și percepții privind antisemitismul), 2013 (</w:t>
      </w:r>
      <w:hyperlink r:id="rId11" w:history="1">
        <w:r>
          <w:rPr>
            <w:rStyle w:val="Hyperlink"/>
            <w:rFonts w:ascii="Times New Roman" w:hAnsi="Times New Roman"/>
          </w:rPr>
          <w:t>Primul sondaj FRA 2013</w:t>
        </w:r>
      </w:hyperlink>
      <w:r>
        <w:rPr>
          <w:rFonts w:ascii="Times New Roman" w:hAnsi="Times New Roman"/>
        </w:rPr>
        <w:t>); (</w:t>
      </w:r>
      <w:hyperlink r:id="rId12" w:history="1">
        <w:r>
          <w:rPr>
            <w:rStyle w:val="Hyperlink"/>
            <w:rFonts w:ascii="Times New Roman" w:hAnsi="Times New Roman"/>
          </w:rPr>
          <w:t>Al doilea sondaj FRA 2018</w:t>
        </w:r>
      </w:hyperlink>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history="1">
        <w:r>
          <w:rPr>
            <w:rStyle w:val="Hyperlink"/>
            <w:rFonts w:ascii="Times New Roman" w:hAnsi="Times New Roman"/>
          </w:rPr>
          <w:t>Are Jews leaving Europe?</w:t>
        </w:r>
      </w:hyperlink>
      <w:r>
        <w:t xml:space="preserve"> (Părăsesc evreii Europa?)</w:t>
      </w:r>
      <w:r>
        <w:rPr>
          <w:rFonts w:ascii="Times New Roman" w:hAnsi="Times New Roman"/>
        </w:rPr>
        <w:t>, de Daniel Staetski, JPR Report, ianuarie 2017.</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International Migration of Jews (Migrația internațională a evreilor)</w:t>
        </w:r>
      </w:hyperlink>
      <w:r>
        <w:rPr>
          <w:rFonts w:ascii="Times New Roman" w:hAnsi="Times New Roman"/>
        </w:rPr>
        <w:t xml:space="preserve"> de Sergio DellaPergola, 2007. </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70 % dintre respondenții la </w:t>
      </w:r>
      <w:hyperlink r:id="rId15" w:history="1">
        <w:r>
          <w:rPr>
            <w:rStyle w:val="Hyperlink"/>
            <w:rFonts w:ascii="Times New Roman" w:hAnsi="Times New Roman"/>
          </w:rPr>
          <w:t>al doilea sondaj FRA 2018</w:t>
        </w:r>
      </w:hyperlink>
      <w:r>
        <w:rPr>
          <w:rStyle w:val="Hyperlink"/>
          <w:rFonts w:ascii="Times New Roman" w:hAnsi="Times New Roman"/>
        </w:rPr>
        <w:t xml:space="preserve"> </w:t>
      </w:r>
      <w:r>
        <w:rPr>
          <w:rFonts w:ascii="Times New Roman" w:hAnsi="Times New Roman"/>
        </w:rPr>
        <w:t>consideră că guvernul din țara lor nu combate antisemitismul în mod eficace.</w:t>
      </w:r>
    </w:p>
  </w:footnote>
  <w:footnote w:id="13">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Style w:val="Hyperlink"/>
          <w:rFonts w:ascii="Times New Roman" w:hAnsi="Times New Roman"/>
          <w:color w:val="auto"/>
          <w:sz w:val="20"/>
          <w:szCs w:val="20"/>
          <w:u w:val="none"/>
        </w:rPr>
        <w:t>În urma adoptării, în 2000, a directivelor privind egalitatea rasială și egalitatea în ceea ce privește încadrarea în muncă, președintele Comisiei, Prodi, a convocat în 2004 o conferință specială la nivel înalt intitulată „Europa împotriva antisemitismului pentru o Uniune a diversității”. În același an, Observatorul European al Fenomenelor Rasiste și Xenofobe (EUMC) a elaborat o definiție de lucru a antisemitismului care a constituit ulterior baza pentru definiția de lucru a antisemitismului a Alianței Internaționale pentru Comemorarea Holocaustului (</w:t>
      </w:r>
      <w:r>
        <w:rPr>
          <w:rStyle w:val="Hyperlink"/>
          <w:rFonts w:ascii="Times New Roman" w:hAnsi="Times New Roman"/>
          <w:i/>
          <w:iCs/>
          <w:color w:val="auto"/>
          <w:sz w:val="20"/>
          <w:szCs w:val="20"/>
          <w:u w:val="none"/>
        </w:rPr>
        <w:t>International Holocaust Remembrance Alliance</w:t>
      </w:r>
      <w:r>
        <w:rPr>
          <w:rStyle w:val="Hyperlink"/>
          <w:rFonts w:ascii="Times New Roman" w:hAnsi="Times New Roman"/>
          <w:color w:val="auto"/>
          <w:sz w:val="20"/>
          <w:szCs w:val="20"/>
          <w:u w:val="none"/>
        </w:rPr>
        <w:t xml:space="preserve"> - IHRA).</w:t>
      </w:r>
      <w:r>
        <w:rPr>
          <w:rFonts w:ascii="Times New Roman" w:hAnsi="Times New Roman"/>
          <w:sz w:val="20"/>
          <w:szCs w:val="20"/>
        </w:rPr>
        <w:t xml:space="preserve"> </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Rezoluția Parlamentului European din 1 iunie 2017 referitoare la combaterea antisemitismului</w:t>
        </w:r>
      </w:hyperlink>
      <w:r>
        <w:rPr>
          <w:rStyle w:val="Hyperlink"/>
          <w:rFonts w:ascii="Times New Roman" w:hAnsi="Times New Roman"/>
        </w:rPr>
        <w:t>.</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Declarația Consiliului privind combaterea antisemitismului</w:t>
        </w:r>
      </w:hyperlink>
      <w:r>
        <w:rPr>
          <w:rFonts w:ascii="Times New Roman" w:hAnsi="Times New Roman"/>
        </w:rPr>
        <w:t>, 6 decembrie 2018.</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Activitatea Comisiei Europene privind combaterea antisemitismului</w:t>
        </w:r>
      </w:hyperlink>
      <w:r>
        <w:rPr>
          <w:rFonts w:ascii="Times New Roman" w:hAnsi="Times New Roman"/>
        </w:rPr>
        <w:t>.</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Declarația Consiliului privind integrarea luptei împotriva antisemitismului în toate domeniile de politică</w:t>
        </w:r>
      </w:hyperlink>
      <w:r>
        <w:rPr>
          <w:rFonts w:ascii="Times New Roman" w:hAnsi="Times New Roman"/>
        </w:rPr>
        <w:t>, 2 decembrie 2020.</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Începând cu 2020: Strategia privind egalitatea de gen 2020-2025, Planul de acțiune al UE de combatere a rasismului (2020-2025), Cadrul strategic pentru egalitatea, incluziunea și participarea romilor (2020-2030), Strategia privind egalitatea pentru persoanele LGBTIQ (2020-2025) și Strategia privind drepturile persoanelor cu handicap (2021-2030). În plus, Comisia Europeană a instituit un grup operativ privind egalitatea și a numit un coordonator pentru combaterea rasismului. </w:t>
      </w:r>
    </w:p>
  </w:footnote>
  <w:footnote w:id="19">
    <w:p>
      <w:pPr>
        <w:autoSpaceDE w:val="0"/>
        <w:autoSpaceDN w:val="0"/>
        <w:spacing w:after="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Prezenta strategie se bazează pe o </w:t>
      </w:r>
      <w:hyperlink r:id="rId20" w:history="1">
        <w:r>
          <w:rPr>
            <w:rFonts w:ascii="Times New Roman" w:hAnsi="Times New Roman"/>
            <w:color w:val="0000FF"/>
            <w:sz w:val="20"/>
            <w:szCs w:val="20"/>
            <w:u w:val="single"/>
          </w:rPr>
          <w:t>amplă consultare</w:t>
        </w:r>
      </w:hyperlink>
      <w:r>
        <w:rPr>
          <w:rFonts w:ascii="Times New Roman" w:hAnsi="Times New Roman"/>
          <w:sz w:val="20"/>
          <w:szCs w:val="20"/>
        </w:rPr>
        <w:t xml:space="preserve"> care a inclus autorități naționale și regionale, comunități și organizații evreiești, experți și cercetători independenți, FRA, organizații internaționale și alte părți interesate (a se vedea raportul de sinteză </w:t>
      </w:r>
      <w:hyperlink r:id="rId21" w:history="1">
        <w:r>
          <w:rPr>
            <w:rFonts w:ascii="Times New Roman" w:hAnsi="Times New Roman"/>
            <w:color w:val="0000FF"/>
            <w:sz w:val="20"/>
            <w:szCs w:val="20"/>
            <w:u w:val="single"/>
          </w:rPr>
          <w:t>aici</w:t>
        </w:r>
      </w:hyperlink>
      <w:r>
        <w:rPr>
          <w:rFonts w:ascii="Times New Roman" w:hAnsi="Times New Roman"/>
          <w:sz w:val="20"/>
          <w:szCs w:val="20"/>
        </w:rPr>
        <w:t>).</w:t>
      </w:r>
    </w:p>
  </w:footnote>
  <w:footnote w:id="20">
    <w:p>
      <w:pPr>
        <w:pStyle w:val="FootnoteText"/>
        <w:jc w:val="both"/>
      </w:pPr>
      <w:r>
        <w:rPr>
          <w:rStyle w:val="FootnoteReference"/>
        </w:rPr>
        <w:footnoteRef/>
      </w:r>
      <w:r>
        <w:t xml:space="preserve"> </w:t>
      </w:r>
      <w:r>
        <w:rPr>
          <w:rFonts w:ascii="Times New Roman" w:hAnsi="Times New Roman"/>
        </w:rPr>
        <w:t>A se vedea, de exemplu, Graham, D. și Boyd, J., „</w:t>
      </w:r>
      <w:hyperlink r:id="rId22" w:history="1">
        <w:r>
          <w:rPr>
            <w:rStyle w:val="Hyperlink"/>
            <w:rFonts w:ascii="Times New Roman" w:hAnsi="Times New Roman"/>
          </w:rPr>
          <w:t>Understanding more about antisemitic hate crime:</w:t>
        </w:r>
      </w:hyperlink>
      <w:hyperlink r:id="rId23" w:history="1">
        <w:r>
          <w:rPr>
            <w:rStyle w:val="Hyperlink"/>
            <w:rFonts w:ascii="Times New Roman" w:hAnsi="Times New Roman"/>
          </w:rPr>
          <w:t xml:space="preserve"> Do the experiences, perceptions and behaviours of European Jews vary by gender, age and religiosity</w:t>
        </w:r>
      </w:hyperlink>
      <w:r>
        <w:rPr>
          <w:rFonts w:ascii="Times New Roman" w:hAnsi="Times New Roman"/>
        </w:rPr>
        <w:t>? (O mai bună înțelegere a infracțiunilor antisemite motivate de ură: există variații ale experiențelor, percepțiilor și comportamentelor evreilor europeni în funcție de gen, vârstă și religiozitate?”) - Institute for Jewish Policy Research, 2017.</w:t>
      </w:r>
    </w:p>
  </w:footnote>
  <w:footnote w:id="21">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w:t>
      </w:r>
      <w:r>
        <w:rPr>
          <w:rFonts w:asciiTheme="majorBidi" w:hAnsiTheme="majorBidi"/>
        </w:rPr>
        <w:t xml:space="preserve">Pentru mai multe informații privind autorii actelor de antisemitism, a se vedea </w:t>
      </w:r>
      <w:hyperlink r:id="rId24" w:history="1">
        <w:r>
          <w:rPr>
            <w:rStyle w:val="Hyperlink"/>
            <w:rFonts w:asciiTheme="majorBidi" w:hAnsiTheme="majorBidi"/>
          </w:rPr>
          <w:t>Al doilea sondaj FRA 2018</w:t>
        </w:r>
      </w:hyperlink>
      <w:r>
        <w:rPr>
          <w:rStyle w:val="Hyperlink"/>
          <w:rFonts w:asciiTheme="majorBidi" w:hAnsiTheme="majorBidi"/>
        </w:rPr>
        <w:t xml:space="preserve">. </w:t>
      </w:r>
    </w:p>
  </w:footnote>
  <w:footnote w:id="22">
    <w:p>
      <w:pPr>
        <w:pStyle w:val="FootnoteText"/>
        <w:jc w:val="both"/>
        <w:rPr>
          <w:rFonts w:ascii="Times New Roman" w:hAnsi="Times New Roman" w:cs="Times New Roman"/>
        </w:rPr>
      </w:pPr>
      <w:r>
        <w:rPr>
          <w:rStyle w:val="FootnoteReference"/>
          <w:rFonts w:asciiTheme="majorBidi" w:hAnsiTheme="majorBidi" w:cstheme="majorBidi"/>
        </w:rPr>
        <w:footnoteRef/>
      </w:r>
      <w:r>
        <w:t xml:space="preserve"> </w:t>
      </w:r>
      <w:r>
        <w:rPr>
          <w:rFonts w:ascii="Times New Roman" w:hAnsi="Times New Roman" w:cs="Times New Roman"/>
        </w:rPr>
        <w:t>Terminologia utilizată de multe părți interesate, în conformitate cu definiția IHRA, referindu-se, de exemplu la acuzarea cetățenilor evrei că sunt mai fideli Israelului sau presupuselor priorități ale evreilor la nivel mondial, decât intereselor propriilor națiuni; afirmații potrivit cărora existența statului Israel este rezultatul unui demers rasist; atribuirea colectivă către evrei a responsabilității pentru acțiuni ale statului Israel.</w:t>
      </w:r>
    </w:p>
  </w:footnote>
  <w:footnote w:id="23">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r>
        <w:rPr>
          <w:rFonts w:asciiTheme="majorBidi" w:hAnsiTheme="majorBidi"/>
          <w:color w:val="000000"/>
        </w:rPr>
        <w:t xml:space="preserve">79 % dintre evreii europeni se simt acuzați de o acțiune a statului Israel. 69 % afirmă că conflictul arabo-israelian le afectează sentimentul de siguranță </w:t>
      </w:r>
      <w:r>
        <w:rPr>
          <w:rFonts w:asciiTheme="majorBidi" w:hAnsiTheme="majorBidi"/>
        </w:rPr>
        <w:t>(</w:t>
      </w:r>
      <w:hyperlink r:id="rId25" w:history="1">
        <w:r>
          <w:rPr>
            <w:rStyle w:val="Hyperlink"/>
            <w:rFonts w:asciiTheme="majorBidi" w:hAnsiTheme="majorBidi"/>
          </w:rPr>
          <w:t>Al doilea sondaj FRA 2018</w:t>
        </w:r>
      </w:hyperlink>
      <w:r>
        <w:rPr>
          <w:rFonts w:asciiTheme="majorBidi" w:hAnsiTheme="majorBidi"/>
        </w:rPr>
        <w:t>).</w:t>
      </w:r>
    </w:p>
  </w:footnote>
  <w:footnote w:id="24">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Potrivit definiției: </w:t>
      </w:r>
      <w:r>
        <w:rPr>
          <w:rFonts w:asciiTheme="majorBidi" w:hAnsiTheme="majorBidi"/>
          <w:i/>
        </w:rPr>
        <w:t xml:space="preserve">Antisemitismul reprezintă o anumită percepție referitoare la evrei, care poate fi exprimată ca ură împotriva evreilor. </w:t>
      </w:r>
      <w:r>
        <w:rPr>
          <w:rFonts w:asciiTheme="majorBidi" w:hAnsiTheme="majorBidi"/>
          <w:i/>
          <w:iCs/>
        </w:rPr>
        <w:t>Manifestările retorice și fizice ale antisemitismului sunt îndreptate împotriva evreilor sau neevreilor și/sau a proprietăților acestora și împotriva instituțiilor comunităților evreiești și lăcașurilor lor de cult.”</w:t>
      </w:r>
      <w:r>
        <w:rPr>
          <w:rFonts w:asciiTheme="majorBidi" w:hAnsiTheme="majorBidi"/>
        </w:rPr>
        <w:t xml:space="preserve"> </w:t>
      </w:r>
      <w:hyperlink r:id="rId26" w:history="1">
        <w:r>
          <w:rPr>
            <w:rStyle w:val="Hyperlink"/>
            <w:rFonts w:asciiTheme="majorBidi" w:hAnsiTheme="majorBidi"/>
          </w:rPr>
          <w:t xml:space="preserve">Definiția IHRA </w:t>
        </w:r>
      </w:hyperlink>
      <w:r>
        <w:rPr>
          <w:rFonts w:asciiTheme="majorBidi" w:hAnsiTheme="majorBidi"/>
        </w:rPr>
        <w:t xml:space="preserve"> include o serie de exemple ilustrative.</w:t>
      </w:r>
    </w:p>
  </w:footnote>
  <w:footnote w:id="25">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Definiția IHRA a fost aprobată prin </w:t>
      </w:r>
      <w:hyperlink r:id="rId27" w:history="1">
        <w:r>
          <w:rPr>
            <w:rStyle w:val="Hyperlink"/>
            <w:rFonts w:asciiTheme="majorBidi" w:hAnsiTheme="majorBidi"/>
          </w:rPr>
          <w:t>declarațiile Consiliului din 2018</w:t>
        </w:r>
      </w:hyperlink>
      <w:r>
        <w:rPr>
          <w:rFonts w:asciiTheme="majorBidi" w:hAnsiTheme="majorBidi"/>
        </w:rPr>
        <w:t xml:space="preserve"> și </w:t>
      </w:r>
      <w:hyperlink r:id="rId28" w:history="1">
        <w:r>
          <w:rPr>
            <w:rStyle w:val="Hyperlink"/>
            <w:rFonts w:asciiTheme="majorBidi" w:hAnsiTheme="majorBidi"/>
          </w:rPr>
          <w:t>2020</w:t>
        </w:r>
      </w:hyperlink>
      <w:r>
        <w:rPr>
          <w:rFonts w:asciiTheme="majorBidi" w:hAnsiTheme="majorBidi"/>
        </w:rPr>
        <w:t xml:space="preserve"> și prin</w:t>
      </w:r>
      <w:r>
        <w:t xml:space="preserve"> </w:t>
      </w:r>
      <w:hyperlink r:id="rId29" w:history="1">
        <w:r>
          <w:rPr>
            <w:rStyle w:val="Hyperlink"/>
            <w:rFonts w:asciiTheme="majorBidi" w:hAnsiTheme="majorBidi"/>
          </w:rPr>
          <w:t>Rezoluția Parlamentului European</w:t>
        </w:r>
      </w:hyperlink>
      <w:r>
        <w:rPr>
          <w:rFonts w:asciiTheme="majorBidi" w:hAnsiTheme="majorBidi"/>
        </w:rPr>
        <w:t xml:space="preserve"> din 1 iunie 2017. Aceasta este utilizată pentru educație, formare și demascarea antisemitismului și nu are niciun impact asupra definițiilor juridice naționale sau ale UE care stabilesc în ce măsură un comportament sau un discurs ar constitui discriminare ilegală, discurs de incitare la ură, motivație părtinitoare pentru infracțiuni motivate de ură sau manifestări ilegale de antisemitism. </w:t>
      </w:r>
    </w:p>
  </w:footnote>
  <w:footnote w:id="26">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Recent au fost elaborate și alte definiții ale antisemitismului, cum ar fi documentul Nexus (2020) și Declarația de la Ierusalim privind antisemitismul (2021). </w:t>
      </w:r>
    </w:p>
  </w:footnote>
  <w:footnote w:id="27">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hyperlink r:id="rId30" w:history="1">
        <w:r>
          <w:rPr>
            <w:rStyle w:val="Hyperlink"/>
            <w:rFonts w:asciiTheme="majorBidi" w:hAnsiTheme="majorBidi"/>
          </w:rPr>
          <w:t>Handbook for the practical use of the IHRA working definition of antisemitism (Manualul pentru utilizarea practică a definiției de lucru a antisemitismului a IHRA)</w:t>
        </w:r>
      </w:hyperlink>
      <w:r>
        <w:rPr>
          <w:rFonts w:asciiTheme="majorBidi" w:hAnsiTheme="majorBidi"/>
        </w:rPr>
        <w:t xml:space="preserve">. </w:t>
      </w:r>
    </w:p>
  </w:footnote>
  <w:footnote w:id="28">
    <w:p>
      <w:pPr>
        <w:pStyle w:val="FootnoteText"/>
        <w:jc w:val="both"/>
        <w:rPr>
          <w:rFonts w:asciiTheme="majorBidi" w:hAnsiTheme="majorBidi" w:cstheme="majorBidi"/>
        </w:rPr>
      </w:pPr>
      <w:r>
        <w:rPr>
          <w:rStyle w:val="FootnoteReference"/>
          <w:rFonts w:asciiTheme="majorBidi" w:hAnsiTheme="majorBidi" w:cstheme="majorBidi"/>
        </w:rPr>
        <w:footnoteRef/>
      </w:r>
      <w:r>
        <w:t xml:space="preserve"> </w:t>
      </w:r>
      <w:hyperlink r:id="rId31" w:history="1">
        <w:r>
          <w:rPr>
            <w:rStyle w:val="Hyperlink"/>
            <w:rFonts w:asciiTheme="majorBidi" w:hAnsiTheme="majorBidi"/>
          </w:rPr>
          <w:t>Recomandările generale de politică privind prevenirea și combaterea antisemitismului</w:t>
        </w:r>
      </w:hyperlink>
      <w:r>
        <w:rPr>
          <w:rFonts w:asciiTheme="majorBidi" w:hAnsiTheme="majorBidi"/>
        </w:rPr>
        <w:t xml:space="preserve"> publicate de Comisia împotriva Rasismului a Consiliului Europei (ECRI) la 14 septembrie 2021 pot servi, de asemenea, ca referință utilă. </w:t>
      </w:r>
    </w:p>
  </w:footnote>
  <w:footnote w:id="2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Declarația Consiliului privind integrarea luptei împotriva antisemitismului în toate domeniile de politică</w:t>
        </w:r>
      </w:hyperlink>
      <w:r>
        <w:rPr>
          <w:rFonts w:ascii="Times New Roman" w:hAnsi="Times New Roman"/>
        </w:rPr>
        <w:t>, 2 decembrie 2020.</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shd w:val="clear" w:color="auto" w:fill="FFFFFF"/>
          </w:rPr>
          <w:t>Statele membre ale UE care au adoptat sau au aprobat deja definiția IHRA</w:t>
        </w:r>
      </w:hyperlink>
      <w:r>
        <w:rPr>
          <w:rFonts w:ascii="Times New Roman" w:hAnsi="Times New Roman"/>
          <w:color w:val="333333"/>
          <w:shd w:val="clear" w:color="auto" w:fill="FFFFFF"/>
        </w:rPr>
        <w:t>: Austria, Belgia, Bulgaria, Cipru, Cehia, Germania, Grecia, Spania, Franța, Ungaria, Italia, Lituania, Luxemburg, Țările de Jos, România, Suedia, Slovacia și Slovenia.</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 actualul cadru financiar multianual 2021-2027. </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
            <w:rFonts w:ascii="Times New Roman" w:hAnsi="Times New Roman"/>
          </w:rPr>
          <w:t>C(2021) 2699 final</w:t>
        </w:r>
      </w:hyperlink>
      <w:r>
        <w:rPr>
          <w:rFonts w:ascii="Times New Roman" w:hAnsi="Times New Roman"/>
        </w:rPr>
        <w:t xml:space="preserve">; </w:t>
      </w:r>
      <w:hyperlink r:id="rId35" w:history="1">
        <w:r>
          <w:rPr>
            <w:rStyle w:val="Hyperlink"/>
            <w:rFonts w:ascii="Times New Roman" w:hAnsi="Times New Roman"/>
          </w:rPr>
          <w:t>Programul CERV</w:t>
        </w:r>
      </w:hyperlink>
      <w:r>
        <w:rPr>
          <w:rFonts w:ascii="Times New Roman" w:hAnsi="Times New Roman"/>
        </w:rPr>
        <w:t xml:space="preserve">. </w:t>
      </w:r>
    </w:p>
  </w:footnote>
  <w:footnote w:id="33">
    <w:p>
      <w:pPr>
        <w:widowControl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36" w:history="1">
        <w:r>
          <w:rPr>
            <w:rStyle w:val="Hyperlink"/>
            <w:rFonts w:ascii="Times New Roman" w:hAnsi="Times New Roman"/>
            <w:sz w:val="20"/>
            <w:szCs w:val="20"/>
          </w:rPr>
          <w:t>Regulamentul (UE) 2021/240</w:t>
        </w:r>
      </w:hyperlink>
      <w:r>
        <w:rPr>
          <w:rFonts w:ascii="Times New Roman" w:hAnsi="Times New Roman"/>
          <w:sz w:val="20"/>
          <w:szCs w:val="20"/>
        </w:rPr>
        <w:t>.</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Documentul </w:t>
      </w:r>
      <w:hyperlink r:id="rId37" w:history="1">
        <w:r>
          <w:rPr>
            <w:rStyle w:val="Hyperlink"/>
            <w:rFonts w:ascii="Times New Roman" w:hAnsi="Times New Roman"/>
          </w:rPr>
          <w:t>Antisemitism:</w:t>
        </w:r>
      </w:hyperlink>
      <w:hyperlink r:id="rId38" w:history="1">
        <w:r>
          <w:rPr>
            <w:rStyle w:val="Hyperlink"/>
            <w:rFonts w:ascii="Times New Roman" w:hAnsi="Times New Roman"/>
          </w:rPr>
          <w:t xml:space="preserve"> Overview of antisemitic incidents recorded in the European Union 2009-2019</w:t>
        </w:r>
      </w:hyperlink>
      <w:r>
        <w:t xml:space="preserve"> </w:t>
      </w:r>
      <w:r>
        <w:rPr>
          <w:rFonts w:ascii="Times New Roman" w:hAnsi="Times New Roman" w:cs="Times New Roman"/>
        </w:rPr>
        <w:t>(Antisemitismul: Prezentare generală a incidentelor antisemite înregistrate în Uniunea Europeană în perioada 2009-2019) arată că statele membre înregistrează anual mii de incidente înregistrate oficial, la fel ca organizațiile societății civile care își desfășoară activitatea în acest domeniu.</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 conformitate cu </w:t>
      </w:r>
      <w:hyperlink r:id="rId39" w:history="1">
        <w:r>
          <w:rPr>
            <w:rStyle w:val="Hyperlink"/>
            <w:rFonts w:ascii="Times New Roman" w:hAnsi="Times New Roman"/>
          </w:rPr>
          <w:t>definiția antisemitismului a IHRA</w:t>
        </w:r>
      </w:hyperlink>
      <w:r>
        <w:rPr>
          <w:rFonts w:ascii="Times New Roman" w:hAnsi="Times New Roman"/>
        </w:rPr>
        <w:t xml:space="preserve">. </w:t>
      </w:r>
    </w:p>
  </w:footnote>
  <w:footnote w:id="36">
    <w:p>
      <w:pPr>
        <w:pStyle w:val="FootnoteText"/>
        <w:jc w:val="both"/>
        <w:rPr>
          <w:rFonts w:ascii="Times New Roman" w:hAnsi="Times New Roman" w:cs="Times New Roman"/>
        </w:rPr>
      </w:pPr>
      <w:r>
        <w:rPr>
          <w:rStyle w:val="FootnoteReference"/>
        </w:rPr>
        <w:footnoteRef/>
      </w:r>
      <w:r>
        <w:t xml:space="preserve"> </w:t>
      </w:r>
      <w:hyperlink r:id="rId40" w:history="1">
        <w:r>
          <w:rPr>
            <w:rStyle w:val="Hyperlink"/>
            <w:rFonts w:ascii="Times New Roman" w:hAnsi="Times New Roman"/>
          </w:rPr>
          <w:t>Al doilea sondaj FRA din 2018</w:t>
        </w:r>
      </w:hyperlink>
      <w:r>
        <w:rPr>
          <w:rFonts w:ascii="Times New Roman" w:hAnsi="Times New Roman"/>
        </w:rPr>
        <w:t>.</w:t>
      </w:r>
    </w:p>
  </w:footnote>
  <w:footnote w:id="37">
    <w:p>
      <w:pPr>
        <w:pStyle w:val="FootnoteText"/>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
            <w:rFonts w:ascii="Times New Roman" w:hAnsi="Times New Roman"/>
          </w:rPr>
          <w:t>Young Jewish Europeans:</w:t>
        </w:r>
      </w:hyperlink>
      <w:hyperlink r:id="rId42" w:history="1">
        <w:r>
          <w:rPr>
            <w:rStyle w:val="Hyperlink"/>
            <w:rFonts w:ascii="Times New Roman" w:hAnsi="Times New Roman"/>
          </w:rPr>
          <w:t xml:space="preserve"> perceptions and experiences of antisemitism (Europenii evrei tineri: percepții și experiențe ale antisemitismului)</w:t>
        </w:r>
      </w:hyperlink>
      <w:r>
        <w:rPr>
          <w:rFonts w:ascii="Times New Roman" w:hAnsi="Times New Roman"/>
          <w:i/>
        </w:rPr>
        <w:t xml:space="preserve">, </w:t>
      </w:r>
      <w:r>
        <w:rPr>
          <w:rFonts w:ascii="Times New Roman" w:hAnsi="Times New Roman"/>
          <w:iCs/>
        </w:rPr>
        <w:t xml:space="preserve">FRA, </w:t>
      </w:r>
      <w:r>
        <w:rPr>
          <w:rFonts w:ascii="Times New Roman" w:hAnsi="Times New Roman"/>
        </w:rPr>
        <w:t>2019.</w:t>
      </w:r>
    </w:p>
  </w:footnote>
  <w:footnote w:id="38">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rPr>
        <w:t xml:space="preserve"> </w:t>
      </w:r>
      <w:hyperlink r:id="rId43" w:history="1">
        <w:r>
          <w:rPr>
            <w:rStyle w:val="Hyperlink"/>
            <w:rFonts w:ascii="Times New Roman" w:hAnsi="Times New Roman"/>
          </w:rPr>
          <w:t xml:space="preserve"> Decizia-cadru 2008/913/JAI a Consiliului din 28 noiembrie 2008</w:t>
        </w:r>
      </w:hyperlink>
      <w:r>
        <w:t>.</w:t>
      </w:r>
      <w:r>
        <w:rPr>
          <w:rFonts w:ascii="Times New Roman" w:hAnsi="Times New Roman"/>
        </w:rPr>
        <w:t xml:space="preserve"> </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Începând din octombrie 2020, Comisia a lansat mai multe proceduri de constatare a neîndeplinirii obligațiilor pentru a asigura transpunerea integrală și corectă a deciziei-cadru de către statele membre. </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articolul 83 din TFUE. </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https://ec.europa.eu/newsroom/just/items/51025/en</w:t>
      </w:r>
      <w:r>
        <w:t>.</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4" w:history="1">
        <w:r>
          <w:rPr>
            <w:rStyle w:val="Hyperlink"/>
            <w:rFonts w:ascii="Times New Roman" w:hAnsi="Times New Roman"/>
          </w:rPr>
          <w:t>Encouraging hate crime reporting - The role of law enforcement and other authorities (Încurajarea raportării infracțiunilor motivate de ură – Rolul autorităților de aplicare a legii și al altor autorități)</w:t>
        </w:r>
      </w:hyperlink>
      <w:r>
        <w:rPr>
          <w:rFonts w:ascii="Times New Roman" w:hAnsi="Times New Roman"/>
        </w:rPr>
        <w:t xml:space="preserve">, FRA, 2021. </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5" w:history="1">
        <w:r>
          <w:rPr>
            <w:rStyle w:val="Hyperlink"/>
            <w:rFonts w:ascii="Times New Roman" w:hAnsi="Times New Roman"/>
          </w:rPr>
          <w:t>COM(2020) 258 final</w:t>
        </w:r>
      </w:hyperlink>
      <w:r>
        <w:rPr>
          <w:rFonts w:ascii="Times New Roman" w:hAnsi="Times New Roman"/>
        </w:rPr>
        <w:t xml:space="preserve">. </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Victimizarea secundară se referă la consecințele negative pe care le poate avea pentru victime participarea lor la procedurile penale, inclusiv faptul că s-ar afla în prezența autorilor infracțiunilor respective, a autoritățile judiciare și/sau a publicului larg.</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
            <w:rFonts w:ascii="Times New Roman" w:hAnsi="Times New Roman"/>
          </w:rPr>
          <w:t>Directiva 2012/29/UE</w:t>
        </w:r>
      </w:hyperlink>
      <w:r>
        <w:rPr>
          <w:rFonts w:ascii="Times New Roman" w:hAnsi="Times New Roman"/>
        </w:rPr>
        <w:t xml:space="preserve">. </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7" w:history="1">
        <w:r>
          <w:rPr>
            <w:rStyle w:val="Hyperlink"/>
            <w:rFonts w:ascii="Times New Roman" w:hAnsi="Times New Roman"/>
          </w:rPr>
          <w:t>COM(2020) 713 final</w:t>
        </w:r>
      </w:hyperlink>
      <w:r>
        <w:rPr>
          <w:rFonts w:ascii="Times New Roman" w:hAnsi="Times New Roman"/>
        </w:rPr>
        <w:t xml:space="preserve">. </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rPr>
          <w:t>Platforma europeană de formare (ETP)</w:t>
        </w:r>
      </w:hyperlink>
      <w:r>
        <w:t>.</w:t>
      </w:r>
    </w:p>
  </w:footnote>
  <w:footnote w:id="48">
    <w:p>
      <w:pPr>
        <w:pStyle w:val="FootnoteText"/>
      </w:pPr>
      <w:r>
        <w:rPr>
          <w:rStyle w:val="FootnoteReference"/>
        </w:rPr>
        <w:footnoteRef/>
      </w:r>
      <w:r>
        <w:t xml:space="preserve"> </w:t>
      </w:r>
      <w:hyperlink r:id="rId49" w:history="1">
        <w:r>
          <w:rPr>
            <w:rStyle w:val="Hyperlink"/>
            <w:rFonts w:ascii="Times New Roman" w:hAnsi="Times New Roman"/>
          </w:rPr>
          <w:t>COM(2021) 142 final</w:t>
        </w:r>
      </w:hyperlink>
      <w:r>
        <w:rPr>
          <w:rFonts w:ascii="Times New Roman" w:hAnsi="Times New Roman"/>
        </w:rPr>
        <w:t>.</w:t>
      </w:r>
    </w:p>
  </w:footnote>
  <w:footnote w:id="49">
    <w:p>
      <w:pPr>
        <w:pStyle w:val="Comment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0" w:history="1">
        <w:r>
          <w:rPr>
            <w:rStyle w:val="Hyperlink"/>
            <w:rFonts w:ascii="Times New Roman" w:hAnsi="Times New Roman"/>
          </w:rPr>
          <w:t>Germania</w:t>
        </w:r>
      </w:hyperlink>
      <w:r>
        <w:rPr>
          <w:rFonts w:ascii="Times New Roman" w:hAnsi="Times New Roman"/>
        </w:rPr>
        <w:t xml:space="preserve"> și </w:t>
      </w:r>
      <w:hyperlink r:id="rId51" w:history="1">
        <w:r>
          <w:rPr>
            <w:rStyle w:val="Hyperlink"/>
            <w:rFonts w:ascii="Times New Roman" w:hAnsi="Times New Roman"/>
          </w:rPr>
          <w:t>Regatul Unit</w:t>
        </w:r>
      </w:hyperlink>
      <w:r>
        <w:rPr>
          <w:rFonts w:ascii="Times New Roman" w:hAnsi="Times New Roman"/>
        </w:rPr>
        <w:t xml:space="preserve"> finanțează ONG</w:t>
      </w:r>
      <w:r>
        <w:rPr>
          <w:rStyle w:val="Hyperlink"/>
          <w:rFonts w:ascii="Times New Roman" w:hAnsi="Times New Roman"/>
        </w:rPr>
        <w:t>-uri</w:t>
      </w:r>
      <w:r>
        <w:rPr>
          <w:rFonts w:ascii="Times New Roman" w:hAnsi="Times New Roman"/>
        </w:rPr>
        <w:t xml:space="preserve"> care înregistrează incidente antisemite utilizând metodologia convenită cu poliția. Aceste ONG-uri sunt legate de structurile comunității evreiești și contribuie la statisticile oficiale ale poliției.</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2" w:history="1">
        <w:r>
          <w:rPr>
            <w:rStyle w:val="Hyperlink"/>
            <w:rFonts w:ascii="Times New Roman" w:hAnsi="Times New Roman"/>
          </w:rPr>
          <w:t>Al doilea sondaj FRA 2018</w:t>
        </w:r>
      </w:hyperlink>
      <w:r>
        <w:rPr>
          <w:rFonts w:ascii="Times New Roman" w:hAnsi="Times New Roman"/>
        </w:rPr>
        <w:t xml:space="preserve">. </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89 % dintre evreii europeni intervievați consideră că antisemitismul este cea mai mare problemă online, 80 % spunând că afirmațiile antisemite reprezintă limbajul cel mai toxic pe care l-au întâlnit. (</w:t>
      </w:r>
      <w:hyperlink r:id="rId53" w:history="1">
        <w:r>
          <w:rPr>
            <w:rStyle w:val="Hyperlink"/>
            <w:rFonts w:ascii="Times New Roman" w:hAnsi="Times New Roman"/>
          </w:rPr>
          <w:t>Al doilea sondaj FRA din 2018</w:t>
        </w:r>
      </w:hyperlink>
      <w:r>
        <w:rPr>
          <w:rFonts w:ascii="Times New Roman" w:hAnsi="Times New Roman"/>
        </w:rPr>
        <w:t xml:space="preserve">). Evreii reprezintă o țintă principală a limbajului toxic online (variind între 6,3 % și 27,9 % din cazuri, în funcție de platformă). Studiul </w:t>
      </w:r>
      <w:hyperlink r:id="rId54" w:history="1">
        <w:r>
          <w:rPr>
            <w:rStyle w:val="Hyperlink"/>
            <w:rFonts w:ascii="Times New Roman" w:hAnsi="Times New Roman"/>
          </w:rPr>
          <w:t>Heroes and scapegoats</w:t>
        </w:r>
      </w:hyperlink>
      <w:r>
        <w:t xml:space="preserve"> (</w:t>
      </w:r>
      <w:r>
        <w:rPr>
          <w:rFonts w:ascii="Times New Roman" w:hAnsi="Times New Roman" w:cs="Times New Roman"/>
        </w:rPr>
        <w:t>Eroi și țapi ispășitori),</w:t>
      </w:r>
      <w:r>
        <w:rPr>
          <w:rFonts w:ascii="Times New Roman" w:hAnsi="Times New Roman"/>
        </w:rPr>
        <w:t xml:space="preserve"> 2021.</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s="Times New Roman"/>
        </w:rPr>
        <w:t xml:space="preserve">Studiul intitulat </w:t>
      </w:r>
      <w:hyperlink r:id="rId55" w:history="1">
        <w:r>
          <w:rPr>
            <w:rStyle w:val="Hyperlink"/>
            <w:rFonts w:ascii="Times New Roman" w:hAnsi="Times New Roman" w:cs="Times New Roman"/>
          </w:rPr>
          <w:t xml:space="preserve">The rise of antisemitism online during the pandemic </w:t>
        </w:r>
      </w:hyperlink>
      <w:r>
        <w:rPr>
          <w:rFonts w:ascii="Times New Roman" w:hAnsi="Times New Roman" w:cs="Times New Roman"/>
        </w:rPr>
        <w:t xml:space="preserve"> (Creșterea antisemitismului online în timpul pandemiei) a constatat o creștere de șapte ori a postărilor antisemite pe conturile de limbă franceză și o creștere de peste 13 ori pe cele de limbă germană în timpul pandemiei.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6" w:history="1">
        <w:r>
          <w:rPr>
            <w:rStyle w:val="Hyperlink"/>
            <w:rFonts w:ascii="Times New Roman" w:hAnsi="Times New Roman"/>
          </w:rPr>
          <w:t>Directiva 2010/13/UE</w:t>
        </w:r>
      </w:hyperlink>
      <w:r>
        <w:rPr>
          <w:rStyle w:val="Hyperlink"/>
          <w:rFonts w:ascii="Times New Roman" w:hAnsi="Times New Roman"/>
        </w:rPr>
        <w:t>.</w:t>
      </w:r>
    </w:p>
  </w:footnote>
  <w:footnote w:id="54">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rPr>
        <w:t xml:space="preserve"> </w:t>
      </w:r>
      <w:hyperlink r:id="rId57" w:history="1">
        <w:r>
          <w:rPr>
            <w:rStyle w:val="Hyperlink"/>
            <w:rFonts w:ascii="Times New Roman" w:hAnsi="Times New Roman"/>
          </w:rPr>
          <w:t>COM(2020) 825 final</w:t>
        </w:r>
      </w:hyperlink>
      <w:r>
        <w:rPr>
          <w:rStyle w:val="Hyperlink"/>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8" w:history="1">
        <w:r>
          <w:rPr>
            <w:rStyle w:val="Hyperlink"/>
            <w:rFonts w:ascii="Times New Roman" w:hAnsi="Times New Roman"/>
          </w:rPr>
          <w:t>Codul de conduită privind combaterea discursului ilegal de incitare la ură din mediul online</w:t>
        </w:r>
      </w:hyperlink>
      <w:r>
        <w:rPr>
          <w:rStyle w:val="Hyperlink"/>
          <w:rFonts w:ascii="Times New Roman" w:hAnsi="Times New Roman"/>
        </w:rPr>
        <w:t>.</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9" w:history="1">
        <w:r>
          <w:rPr>
            <w:rStyle w:val="Hyperlink"/>
            <w:rFonts w:ascii="Times New Roman" w:hAnsi="Times New Roman"/>
          </w:rPr>
          <w:t>Stopping Hate Speech Online:</w:t>
        </w:r>
      </w:hyperlink>
      <w:hyperlink r:id="rId60" w:history="1">
        <w:r>
          <w:rPr>
            <w:rStyle w:val="Hyperlink"/>
            <w:rFonts w:ascii="Times New Roman" w:hAnsi="Times New Roman"/>
          </w:rPr>
          <w:t xml:space="preserve"> Europol Coordinates First Europe-Wide Action Day </w:t>
        </w:r>
      </w:hyperlink>
      <w:r>
        <w:rPr>
          <w:rFonts w:ascii="Times New Roman" w:hAnsi="Times New Roman" w:cs="Times New Roman"/>
        </w:rPr>
        <w:t>(Oprirea discursului online de incitare la ură: Europol coordonează prima zi de acțiune la nivel european), 5 noiembrie 2020.</w:t>
      </w:r>
    </w:p>
  </w:footnote>
  <w:footnote w:id="5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1" w:history="1">
        <w:r>
          <w:rPr>
            <w:rStyle w:val="Hyperlink"/>
            <w:rFonts w:ascii="Times New Roman" w:hAnsi="Times New Roman"/>
          </w:rPr>
          <w:t>JOIN(2018) 36 final</w:t>
        </w:r>
      </w:hyperlink>
      <w:r>
        <w:rPr>
          <w:rFonts w:ascii="Times New Roman" w:hAnsi="Times New Roman"/>
        </w:rPr>
        <w:t xml:space="preserve">. </w:t>
      </w:r>
    </w:p>
  </w:footnote>
  <w:footnote w:id="5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2" w:history="1">
        <w:r>
          <w:rPr>
            <w:rStyle w:val="Hyperlink"/>
            <w:rFonts w:ascii="Times New Roman" w:hAnsi="Times New Roman"/>
          </w:rPr>
          <w:t>COM(2020) 790 final</w:t>
        </w:r>
      </w:hyperlink>
      <w:r>
        <w:rPr>
          <w:rFonts w:ascii="Times New Roman" w:hAnsi="Times New Roman"/>
        </w:rPr>
        <w:t>.</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3" w:history="1">
        <w:r>
          <w:rPr>
            <w:rStyle w:val="Hyperlink"/>
            <w:rFonts w:ascii="Times New Roman" w:hAnsi="Times New Roman"/>
          </w:rPr>
          <w:t>Codul de bune practici privind dezinformarea</w:t>
        </w:r>
      </w:hyperlink>
      <w:r>
        <w:rPr>
          <w:rStyle w:val="Hyperlink"/>
          <w:rFonts w:ascii="Times New Roman" w:hAnsi="Times New Roman"/>
        </w:rPr>
        <w:t>.</w:t>
      </w:r>
      <w:r>
        <w:rPr>
          <w:rFonts w:ascii="Times New Roman" w:hAnsi="Times New Roman"/>
        </w:rPr>
        <w:t xml:space="preserve"> </w:t>
      </w:r>
    </w:p>
  </w:footnote>
  <w:footnote w:id="6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4" w:history="1">
        <w:r>
          <w:rPr>
            <w:rStyle w:val="Hyperlink"/>
            <w:rFonts w:ascii="Times New Roman" w:hAnsi="Times New Roman"/>
          </w:rPr>
          <w:t>COM(2021) 262 final</w:t>
        </w:r>
      </w:hyperlink>
      <w:r>
        <w:rPr>
          <w:rFonts w:ascii="Times New Roman" w:hAnsi="Times New Roman"/>
        </w:rPr>
        <w:t>.</w:t>
      </w:r>
    </w:p>
  </w:footnote>
  <w:footnote w:id="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5" w:history="1">
        <w:r>
          <w:rPr>
            <w:rStyle w:val="Hyperlink"/>
            <w:rFonts w:ascii="Times New Roman" w:hAnsi="Times New Roman"/>
          </w:rPr>
          <w:t>COM(2021) 206 final</w:t>
        </w:r>
      </w:hyperlink>
      <w:r>
        <w:rPr>
          <w:rFonts w:ascii="Times New Roman" w:hAnsi="Times New Roman"/>
        </w:rPr>
        <w:t>.</w:t>
      </w:r>
    </w:p>
  </w:footnote>
  <w:footnote w:id="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6" w:history="1">
        <w:r>
          <w:rPr>
            <w:rStyle w:val="Hyperlink"/>
            <w:rFonts w:ascii="Times New Roman" w:hAnsi="Times New Roman"/>
          </w:rPr>
          <w:t>Directiva 2000/43/CE.</w:t>
        </w:r>
      </w:hyperlink>
    </w:p>
  </w:footnote>
  <w:footnote w:id="6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Ocuparea forței de muncă și formarea profesională, protecția socială, inclusiv securitatea socială, avantajele sociale, educația, precum și accesul la bunuri și servicii și furnizarea acestora, inclusiv locuințe.</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7" w:history="1">
        <w:r>
          <w:rPr>
            <w:rStyle w:val="Hyperlink"/>
            <w:rFonts w:ascii="Times New Roman" w:hAnsi="Times New Roman"/>
          </w:rPr>
          <w:t>Directiva 2000/78/CE</w:t>
        </w:r>
      </w:hyperlink>
      <w:r>
        <w:rPr>
          <w:rFonts w:ascii="Times New Roman" w:hAnsi="Times New Roman"/>
        </w:rPr>
        <w:t>.</w:t>
      </w:r>
    </w:p>
  </w:footnote>
  <w:footnote w:id="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8" w:history="1">
        <w:r>
          <w:rPr>
            <w:rStyle w:val="Hyperlink"/>
            <w:rFonts w:ascii="Times New Roman" w:hAnsi="Times New Roman"/>
          </w:rPr>
          <w:t>Platforma UE a cartelor diversității</w:t>
        </w:r>
      </w:hyperlink>
      <w:r>
        <w:t>.</w:t>
      </w:r>
    </w:p>
  </w:footnote>
  <w:footnote w:id="6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9" w:history="1">
        <w:r>
          <w:rPr>
            <w:rStyle w:val="Hyperlink"/>
            <w:rFonts w:ascii="Times New Roman" w:hAnsi="Times New Roman"/>
          </w:rPr>
          <w:t>Subgrupul pentru date privind egalitatea, FRA, 2019</w:t>
        </w:r>
      </w:hyperlink>
      <w:r>
        <w:rPr>
          <w:rStyle w:val="Hyperlink"/>
          <w:rFonts w:ascii="Times New Roman" w:hAnsi="Times New Roman"/>
        </w:rPr>
        <w:t>.</w:t>
      </w:r>
    </w:p>
  </w:footnote>
  <w:footnote w:id="6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0" w:history="1">
        <w:r>
          <w:rPr>
            <w:rStyle w:val="Hyperlink"/>
            <w:rFonts w:ascii="Times New Roman" w:hAnsi="Times New Roman"/>
          </w:rPr>
          <w:t>Planul de acțiune de combatere a rasismului, COM(565) final</w:t>
        </w:r>
      </w:hyperlink>
      <w:r>
        <w:rPr>
          <w:rFonts w:ascii="Times New Roman" w:hAnsi="Times New Roman"/>
        </w:rPr>
        <w:t>.</w:t>
      </w:r>
    </w:p>
  </w:footnote>
  <w:footnote w:id="6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Rețeaua europeană a organismelor de promovare a egalității.</w:t>
      </w:r>
    </w:p>
  </w:footnote>
  <w:footnote w:id="69">
    <w:p>
      <w:pPr>
        <w:pStyle w:val="FootnoteText"/>
      </w:pPr>
      <w:r>
        <w:rPr>
          <w:rStyle w:val="FootnoteReference"/>
        </w:rPr>
        <w:footnoteRef/>
      </w:r>
      <w:r>
        <w:t xml:space="preserve"> </w:t>
      </w:r>
      <w:r>
        <w:rPr>
          <w:rFonts w:ascii="Times New Roman" w:hAnsi="Times New Roman"/>
        </w:rPr>
        <w:t>Comisia Europeană și-a înființat propriul Oficiu pentru diversitate și incluziune în noiembrie 2020.</w:t>
      </w:r>
    </w:p>
  </w:footnote>
  <w:footnote w:id="7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1" w:history="1">
        <w:r>
          <w:rPr>
            <w:rStyle w:val="Hyperlink"/>
            <w:rFonts w:ascii="Times New Roman" w:hAnsi="Times New Roman"/>
          </w:rPr>
          <w:t>Sărbătoarea evreiască a luminii</w:t>
        </w:r>
      </w:hyperlink>
      <w:r>
        <w:rPr>
          <w:rFonts w:ascii="Times New Roman" w:hAnsi="Times New Roman"/>
        </w:rPr>
        <w:t xml:space="preserve">. </w:t>
      </w:r>
    </w:p>
  </w:footnote>
  <w:footnote w:id="7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47 % dintre evreii europeni se tem că vor deveni victime ale unei insulte verbale antisemite sau ale unei hărțuiri și 40 % că vor fi atacați fizic în următoarele 12 luni. (</w:t>
      </w:r>
      <w:hyperlink r:id="rId72" w:history="1">
        <w:r>
          <w:rPr>
            <w:rStyle w:val="Hyperlink"/>
            <w:rFonts w:ascii="Times New Roman" w:hAnsi="Times New Roman"/>
          </w:rPr>
          <w:t>Al doilea sondaj FRA 2018</w:t>
        </w:r>
      </w:hyperlink>
      <w:r>
        <w:rPr>
          <w:rFonts w:ascii="Times New Roman" w:hAnsi="Times New Roman"/>
        </w:rPr>
        <w:t>).</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3" w:history="1">
        <w:r>
          <w:rPr>
            <w:rStyle w:val="Hyperlink"/>
            <w:rFonts w:ascii="Times New Roman" w:hAnsi="Times New Roman"/>
          </w:rPr>
          <w:t>Al doilea sondaj FRA 2018</w:t>
        </w:r>
      </w:hyperlink>
      <w:r>
        <w:rPr>
          <w:rStyle w:val="Hyperlink"/>
          <w:rFonts w:ascii="Times New Roman" w:hAnsi="Times New Roman"/>
        </w:rPr>
        <w:t>.</w:t>
      </w:r>
    </w:p>
  </w:footnote>
  <w:footnote w:id="73">
    <w:p>
      <w:pPr>
        <w:pStyle w:val="FootnoteText"/>
      </w:pPr>
      <w:r>
        <w:rPr>
          <w:rStyle w:val="FootnoteReference"/>
        </w:rPr>
        <w:footnoteRef/>
      </w:r>
      <w:r>
        <w:t xml:space="preserve"> </w:t>
      </w:r>
      <w:hyperlink r:id="rId74" w:history="1">
        <w:r>
          <w:rPr>
            <w:rStyle w:val="Hyperlink"/>
            <w:rFonts w:ascii="Times New Roman" w:hAnsi="Times New Roman"/>
          </w:rPr>
          <w:t>Al doilea sondaj FRA din 2018</w:t>
        </w:r>
      </w:hyperlink>
      <w:r>
        <w:rPr>
          <w:rStyle w:val="Hyperlink"/>
          <w:rFonts w:ascii="Times New Roman" w:hAnsi="Times New Roman"/>
        </w:rPr>
        <w:t>.</w:t>
      </w:r>
    </w:p>
  </w:footnote>
  <w:footnote w:id="7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5" w:history="1">
        <w:r>
          <w:rPr>
            <w:rStyle w:val="Hyperlink"/>
            <w:rFonts w:ascii="Times New Roman" w:hAnsi="Times New Roman"/>
          </w:rPr>
          <w:t>COM(2020) 605 final</w:t>
        </w:r>
      </w:hyperlink>
      <w:r>
        <w:rPr>
          <w:rStyle w:val="Hyperlink"/>
          <w:rFonts w:ascii="Times New Roman" w:hAnsi="Times New Roman"/>
        </w:rPr>
        <w:t>.</w:t>
      </w:r>
    </w:p>
  </w:footnote>
  <w:footnote w:id="7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6" w:history="1">
        <w:r>
          <w:rPr>
            <w:rStyle w:val="Hyperlink"/>
            <w:rFonts w:ascii="Times New Roman" w:hAnsi="Times New Roman"/>
          </w:rPr>
          <w:t>COM(2020) 795 final</w:t>
        </w:r>
      </w:hyperlink>
      <w:r>
        <w:rPr>
          <w:rStyle w:val="Hyperlink"/>
          <w:rFonts w:ascii="Times New Roman" w:hAnsi="Times New Roman"/>
        </w:rPr>
        <w:t>.</w:t>
      </w:r>
    </w:p>
  </w:footnote>
  <w:footnote w:id="7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7" w:history="1">
        <w:r>
          <w:rPr>
            <w:rStyle w:val="Hyperlink"/>
            <w:rFonts w:ascii="Times New Roman" w:hAnsi="Times New Roman"/>
          </w:rPr>
          <w:t>COM(2017) 612 final</w:t>
        </w:r>
      </w:hyperlink>
      <w:r>
        <w:rPr>
          <w:rStyle w:val="Hyperlink"/>
          <w:rFonts w:ascii="Times New Roman" w:hAnsi="Times New Roman"/>
        </w:rPr>
        <w:t>.</w:t>
      </w:r>
    </w:p>
  </w:footnote>
  <w:footnote w:id="7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8" w:history="1">
        <w:r>
          <w:rPr>
            <w:rStyle w:val="Hyperlink"/>
            <w:rFonts w:ascii="Times New Roman" w:hAnsi="Times New Roman"/>
          </w:rPr>
          <w:t>Guideline - Building Perimeter Protection (Orientări - protecția perimetrului clădirilor)</w:t>
        </w:r>
      </w:hyperlink>
      <w:r>
        <w:rPr>
          <w:rFonts w:ascii="Times New Roman" w:hAnsi="Times New Roman"/>
        </w:rPr>
        <w:t xml:space="preserve">, JRC, 2020. </w:t>
      </w:r>
    </w:p>
  </w:footnote>
  <w:footnote w:id="7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Comisia organizează anual o școală de toamnă privind protecția spațiilor publice pentru participanți din partea comunităților religioase. </w:t>
      </w:r>
    </w:p>
  </w:footnote>
  <w:footnote w:id="7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9" w:history="1">
        <w:r>
          <w:rPr>
            <w:rStyle w:val="Hyperlink"/>
            <w:rFonts w:ascii="Times New Roman" w:hAnsi="Times New Roman"/>
          </w:rPr>
          <w:t>Concluziile Consiliului privind protecția spațiilor publice</w:t>
        </w:r>
      </w:hyperlink>
      <w:r>
        <w:rPr>
          <w:rStyle w:val="Hyperlink"/>
          <w:rFonts w:ascii="Times New Roman" w:hAnsi="Times New Roman"/>
        </w:rPr>
        <w:t>,</w:t>
      </w:r>
      <w:r>
        <w:rPr>
          <w:rFonts w:ascii="Times New Roman" w:hAnsi="Times New Roman"/>
        </w:rPr>
        <w:t xml:space="preserve"> 7 iunie 2021. </w:t>
      </w:r>
    </w:p>
  </w:footnote>
  <w:footnote w:id="8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0" w:history="1">
        <w:r>
          <w:rPr>
            <w:rStyle w:val="Hyperlink"/>
            <w:rFonts w:ascii="Times New Roman" w:hAnsi="Times New Roman"/>
          </w:rPr>
          <w:t>Regulamentul (UE) 2021/784</w:t>
        </w:r>
      </w:hyperlink>
      <w:r>
        <w:rPr>
          <w:rStyle w:val="Hyperlink"/>
          <w:rFonts w:ascii="Times New Roman" w:hAnsi="Times New Roman"/>
        </w:rPr>
        <w:t>.</w:t>
      </w:r>
      <w:r>
        <w:rPr>
          <w:rFonts w:ascii="Times New Roman" w:hAnsi="Times New Roman"/>
        </w:rPr>
        <w:t xml:space="preserve"> </w:t>
      </w:r>
    </w:p>
  </w:footnote>
  <w:footnote w:id="8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exemplu instrumentul de evaluare a vulnerabilității și </w:t>
      </w:r>
      <w:hyperlink r:id="rId81" w:history="1">
        <w:r>
          <w:rPr>
            <w:rStyle w:val="Hyperlink"/>
            <w:rFonts w:ascii="Times New Roman" w:hAnsi="Times New Roman"/>
          </w:rPr>
          <w:t>Ghidul rapid al UE de sprijinire a protecției lăcașurilor de cult</w:t>
        </w:r>
      </w:hyperlink>
      <w:r>
        <w:rPr>
          <w:rStyle w:val="Hyperlink"/>
          <w:rFonts w:ascii="Times New Roman" w:hAnsi="Times New Roman"/>
        </w:rPr>
        <w:t>.</w:t>
      </w:r>
    </w:p>
  </w:footnote>
  <w:footnote w:id="82">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82" w:history="1">
        <w:r>
          <w:rPr>
            <w:rStyle w:val="Hyperlink"/>
            <w:rFonts w:ascii="Times New Roman" w:hAnsi="Times New Roman"/>
            <w:sz w:val="20"/>
            <w:szCs w:val="20"/>
          </w:rPr>
          <w:t>Jews in Europe at the turn of the millennium:</w:t>
        </w:r>
      </w:hyperlink>
      <w:hyperlink r:id="rId83" w:history="1">
        <w:r>
          <w:rPr>
            <w:rStyle w:val="Hyperlink"/>
            <w:rFonts w:ascii="Times New Roman" w:hAnsi="Times New Roman"/>
            <w:sz w:val="20"/>
            <w:szCs w:val="20"/>
          </w:rPr>
          <w:t xml:space="preserve"> population trends and estimates (Evreii în Europa la începutul mileniului. Tendințe demografice și estimări)</w:t>
        </w:r>
      </w:hyperlink>
      <w:r>
        <w:rPr>
          <w:rFonts w:ascii="Times New Roman" w:hAnsi="Times New Roman"/>
          <w:i/>
          <w:sz w:val="20"/>
          <w:szCs w:val="20"/>
        </w:rPr>
        <w:t xml:space="preserve"> </w:t>
      </w:r>
      <w:r>
        <w:rPr>
          <w:rFonts w:ascii="Times New Roman" w:hAnsi="Times New Roman"/>
          <w:sz w:val="20"/>
          <w:szCs w:val="20"/>
        </w:rPr>
        <w:t>de</w:t>
      </w:r>
      <w:r>
        <w:rPr>
          <w:rFonts w:ascii="Times New Roman" w:hAnsi="Times New Roman"/>
          <w:i/>
          <w:sz w:val="20"/>
          <w:szCs w:val="20"/>
        </w:rPr>
        <w:t xml:space="preserve"> </w:t>
      </w:r>
      <w:r>
        <w:rPr>
          <w:rFonts w:ascii="Times New Roman" w:hAnsi="Times New Roman"/>
          <w:sz w:val="20"/>
          <w:szCs w:val="20"/>
        </w:rPr>
        <w:t>Sergio</w:t>
      </w:r>
      <w:r>
        <w:rPr>
          <w:rFonts w:ascii="Times New Roman" w:hAnsi="Times New Roman"/>
          <w:i/>
          <w:sz w:val="20"/>
          <w:szCs w:val="20"/>
        </w:rPr>
        <w:t xml:space="preserve"> </w:t>
      </w:r>
      <w:r>
        <w:rPr>
          <w:rFonts w:ascii="Times New Roman" w:hAnsi="Times New Roman"/>
          <w:sz w:val="20"/>
          <w:szCs w:val="20"/>
        </w:rPr>
        <w:t>DellaPergola și Daniel Staetsky</w:t>
      </w:r>
      <w:r>
        <w:rPr>
          <w:rFonts w:ascii="Times New Roman" w:hAnsi="Times New Roman"/>
          <w:i/>
          <w:sz w:val="20"/>
          <w:szCs w:val="20"/>
        </w:rPr>
        <w:t xml:space="preserve">, </w:t>
      </w:r>
      <w:r>
        <w:rPr>
          <w:rFonts w:ascii="Times New Roman" w:hAnsi="Times New Roman"/>
          <w:sz w:val="20"/>
          <w:szCs w:val="20"/>
        </w:rPr>
        <w:t xml:space="preserve">European Jewish Demography Unit/JPR, 2020. </w:t>
      </w:r>
    </w:p>
  </w:footnote>
  <w:footnote w:id="8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4" w:history="1">
        <w:r>
          <w:rPr>
            <w:rStyle w:val="Hyperlink"/>
            <w:rFonts w:ascii="Times New Roman" w:hAnsi="Times New Roman"/>
          </w:rPr>
          <w:t>Eurobarometru 484:</w:t>
        </w:r>
      </w:hyperlink>
      <w:hyperlink r:id="rId85" w:history="1">
        <w:r>
          <w:rPr>
            <w:rStyle w:val="Hyperlink"/>
            <w:rFonts w:ascii="Times New Roman" w:hAnsi="Times New Roman"/>
          </w:rPr>
          <w:t xml:space="preserve"> Percepții ale antisemitismului, ianuarie 2019</w:t>
        </w:r>
      </w:hyperlink>
      <w:r>
        <w:t>.</w:t>
      </w:r>
      <w:r>
        <w:rPr>
          <w:rFonts w:ascii="Times New Roman" w:hAnsi="Times New Roman"/>
        </w:rPr>
        <w:t xml:space="preserve"> </w:t>
      </w:r>
    </w:p>
  </w:footnote>
  <w:footnote w:id="8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Pentru 82 % dintre evreii din UE, interzicerea circumciziei ar constitui o problemă, iar pentru 69 % interzicerea sacrificării tradiționale ar constitui o problemă (</w:t>
      </w:r>
      <w:hyperlink r:id="rId86" w:history="1">
        <w:r>
          <w:rPr>
            <w:rStyle w:val="Hyperlink"/>
            <w:rFonts w:ascii="Times New Roman" w:hAnsi="Times New Roman"/>
          </w:rPr>
          <w:t>Al doilea sondaj FRA 2018</w:t>
        </w:r>
      </w:hyperlink>
      <w:r>
        <w:rPr>
          <w:rFonts w:ascii="Times New Roman" w:hAnsi="Times New Roman"/>
        </w:rPr>
        <w:t>).</w:t>
      </w:r>
    </w:p>
  </w:footnote>
  <w:footnote w:id="8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Sacrificarea tradițională (Shechita) este practica sacrificării cușer a animalelor în contextul unei practici prescrise în scopul producției de alimente. Pentru 69 % dintre evrei, interzicerea sacrificării tradiționale ar reprezenta o problemă (</w:t>
      </w:r>
      <w:hyperlink r:id="rId87" w:history="1">
        <w:r>
          <w:rPr>
            <w:rStyle w:val="Hyperlink"/>
            <w:rFonts w:ascii="Times New Roman" w:hAnsi="Times New Roman"/>
          </w:rPr>
          <w:t>Al doilea sondaj FRA 2018</w:t>
        </w:r>
      </w:hyperlink>
      <w:r>
        <w:rPr>
          <w:rFonts w:ascii="Times New Roman" w:hAnsi="Times New Roman"/>
        </w:rPr>
        <w:t>).</w:t>
      </w:r>
    </w:p>
  </w:footnote>
  <w:footnote w:id="86">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88" w:history="1">
        <w:r>
          <w:rPr>
            <w:rStyle w:val="Hyperlink"/>
            <w:rFonts w:ascii="Times New Roman" w:hAnsi="Times New Roman"/>
          </w:rPr>
          <w:t>Cauza</w:t>
        </w:r>
      </w:hyperlink>
      <w:r>
        <w:rPr>
          <w:rFonts w:ascii="Times New Roman" w:hAnsi="Times New Roman"/>
        </w:rPr>
        <w:t xml:space="preserve"> C-336/19;</w:t>
      </w:r>
      <w:r>
        <w:rPr>
          <w:rStyle w:val="Hyperlink"/>
          <w:rFonts w:ascii="Times New Roman" w:hAnsi="Times New Roman"/>
        </w:rPr>
        <w:t xml:space="preserve"> </w:t>
      </w:r>
      <w:r>
        <w:rPr>
          <w:rFonts w:ascii="Times New Roman" w:hAnsi="Times New Roman"/>
        </w:rPr>
        <w:t>Centraal Israëlitisch Consistorie van België și alții, 17 decembrie 2020.</w:t>
      </w:r>
    </w:p>
  </w:footnote>
  <w:footnote w:id="87">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Articolul 10 alineatul (1): „Orice persoană are dreptul la libertatea de exprimare. Acest drept cuprinde libertatea de opinie și libertatea de a primi sau de a transmite informații sau idei fără amestecul autorităților publice și fără a ține seama de frontiere.”</w:t>
      </w:r>
      <w:r>
        <w:rPr>
          <w:rFonts w:ascii="Times New Roman" w:hAnsi="Times New Roman"/>
          <w:color w:val="000000"/>
          <w:sz w:val="20"/>
          <w:szCs w:val="20"/>
        </w:rPr>
        <w:t xml:space="preserve"> </w:t>
      </w:r>
    </w:p>
  </w:footnote>
  <w:footnote w:id="88">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Punctul 71 din hotărâre. În temeiul Regulamentului (CE) nr. 1099/2009 al Consiliului, sacrificarea tradițională este permisă în măsura necesară pentru nevoile comunităților religioase în cauză, iar normele mai stricte ale statelor membre trebuie să fie justificate în mod corespunzător.</w:t>
      </w:r>
    </w:p>
  </w:footnote>
  <w:footnote w:id="8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9" w:history="1">
        <w:r>
          <w:rPr>
            <w:rStyle w:val="Hyperlink"/>
            <w:rFonts w:ascii="Times New Roman" w:hAnsi="Times New Roman"/>
          </w:rPr>
          <w:t>COM(2020) 380 final</w:t>
        </w:r>
      </w:hyperlink>
      <w:r>
        <w:rPr>
          <w:rFonts w:ascii="Times New Roman" w:hAnsi="Times New Roman"/>
        </w:rPr>
        <w:t xml:space="preserve">. </w:t>
      </w:r>
    </w:p>
  </w:footnote>
  <w:footnote w:id="9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0" w:history="1">
        <w:r>
          <w:rPr>
            <w:rStyle w:val="Hyperlink"/>
            <w:rFonts w:ascii="Times New Roman" w:hAnsi="Times New Roman"/>
          </w:rPr>
          <w:t>Cadrul de acțiune european pentru patrimoniul cultural</w:t>
        </w:r>
      </w:hyperlink>
      <w:r>
        <w:rPr>
          <w:rStyle w:val="Hyperlink"/>
          <w:rFonts w:ascii="Times New Roman" w:hAnsi="Times New Roman"/>
        </w:rPr>
        <w:t xml:space="preserve">. </w:t>
      </w:r>
    </w:p>
  </w:footnote>
  <w:footnote w:id="9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1" w:history="1">
        <w:r>
          <w:rPr>
            <w:rStyle w:val="Hyperlink"/>
            <w:rFonts w:ascii="Times New Roman" w:hAnsi="Times New Roman"/>
          </w:rPr>
          <w:t>Convenția de la Faro</w:t>
        </w:r>
      </w:hyperlink>
      <w:r>
        <w:rPr>
          <w:rFonts w:ascii="Times New Roman" w:hAnsi="Times New Roman"/>
        </w:rPr>
        <w:t xml:space="preserve"> a fost adoptată de Comitetul de Miniștri al Consiliului Europei la 13 octombrie 2005, a fost deschisă spre semnare statelor membre la 27 octombrie 2005 și a intrat în vigoare la 1 iunie 2011.</w:t>
      </w:r>
    </w:p>
  </w:footnote>
  <w:footnote w:id="9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2" w:history="1">
        <w:r>
          <w:rPr>
            <w:rStyle w:val="Hyperlink"/>
            <w:rFonts w:ascii="Times New Roman" w:hAnsi="Times New Roman"/>
          </w:rPr>
          <w:t>Rezoluția 2309 (2019)</w:t>
        </w:r>
      </w:hyperlink>
      <w:r>
        <w:rPr>
          <w:rFonts w:ascii="Times New Roman" w:hAnsi="Times New Roman"/>
        </w:rPr>
        <w:t>.</w:t>
      </w:r>
    </w:p>
  </w:footnote>
  <w:footnote w:id="93">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93" w:history="1">
        <w:r>
          <w:rPr>
            <w:rStyle w:val="Hyperlink"/>
            <w:rFonts w:ascii="Times New Roman" w:hAnsi="Times New Roman"/>
            <w:sz w:val="20"/>
            <w:szCs w:val="20"/>
          </w:rPr>
          <w:t>Declarația de la Terezín 2009</w:t>
        </w:r>
      </w:hyperlink>
      <w:r>
        <w:rPr>
          <w:rStyle w:val="Hyperlink"/>
          <w:rFonts w:ascii="Times New Roman" w:hAnsi="Times New Roman"/>
          <w:sz w:val="20"/>
          <w:szCs w:val="20"/>
        </w:rPr>
        <w:t>.</w:t>
      </w:r>
    </w:p>
  </w:footnote>
  <w:footnote w:id="9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de asemenea: </w:t>
      </w:r>
      <w:hyperlink r:id="rId94" w:history="1">
        <w:r>
          <w:rPr>
            <w:rStyle w:val="Hyperlink"/>
            <w:rFonts w:ascii="Times New Roman" w:hAnsi="Times New Roman"/>
          </w:rPr>
          <w:t>O declarație comună a Comisiei Europene și a Președinției cehe a UE</w:t>
        </w:r>
      </w:hyperlink>
      <w:r>
        <w:rPr>
          <w:rFonts w:ascii="Times New Roman" w:hAnsi="Times New Roman"/>
        </w:rPr>
        <w:t xml:space="preserve">, semnată la 29 iunie 2009. </w:t>
      </w:r>
    </w:p>
  </w:footnote>
  <w:footnote w:id="95">
    <w:p>
      <w:pPr>
        <w:pStyle w:val="FootnoteText"/>
      </w:pPr>
      <w:r>
        <w:rPr>
          <w:rStyle w:val="FootnoteReference"/>
        </w:rPr>
        <w:footnoteRef/>
      </w:r>
      <w:r>
        <w:t xml:space="preserve"> </w:t>
      </w:r>
      <w:r>
        <w:rPr>
          <w:rFonts w:ascii="Times New Roman" w:hAnsi="Times New Roman"/>
        </w:rPr>
        <w:t>https://europa.eu/youth/discovereu_ro</w:t>
      </w:r>
    </w:p>
  </w:footnote>
  <w:footnote w:id="9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Baza de date creată în timpul fazei I a proiectului este disponibilă la adresa: </w:t>
      </w:r>
      <w:hyperlink r:id="rId95" w:history="1">
        <w:r>
          <w:rPr>
            <w:rStyle w:val="Hyperlink"/>
            <w:rFonts w:ascii="Times New Roman" w:hAnsi="Times New Roman"/>
          </w:rPr>
          <w:t>https://pilot-demo.jdcrp.org</w:t>
        </w:r>
      </w:hyperlink>
      <w:r>
        <w:t>.</w:t>
      </w:r>
    </w:p>
  </w:footnote>
  <w:footnote w:id="9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6" w:history="1">
        <w:r>
          <w:rPr>
            <w:rStyle w:val="Hyperlink"/>
            <w:rFonts w:ascii="Times New Roman" w:hAnsi="Times New Roman"/>
          </w:rPr>
          <w:t>https://www.esjf-surveys.org/</w:t>
        </w:r>
      </w:hyperlink>
      <w:r>
        <w:t>.</w:t>
      </w:r>
    </w:p>
  </w:footnote>
  <w:footnote w:id="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7" w:history="1">
        <w:r>
          <w:rPr>
            <w:rStyle w:val="Hyperlink"/>
            <w:rFonts w:ascii="Times New Roman" w:hAnsi="Times New Roman"/>
          </w:rPr>
          <w:t>COM(2020) 625 final</w:t>
        </w:r>
      </w:hyperlink>
      <w:r>
        <w:rPr>
          <w:rFonts w:ascii="Times New Roman" w:hAnsi="Times New Roman"/>
        </w:rPr>
        <w:t>.</w:t>
      </w:r>
    </w:p>
  </w:footnote>
  <w:footnote w:id="9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8" w:history="1">
        <w:r>
          <w:rPr>
            <w:rStyle w:val="Hyperlink"/>
            <w:rFonts w:ascii="Times New Roman" w:hAnsi="Times New Roman"/>
          </w:rPr>
          <w:t>COM(2020) 628 final</w:t>
        </w:r>
      </w:hyperlink>
      <w:r>
        <w:rPr>
          <w:rFonts w:ascii="Times New Roman" w:hAnsi="Times New Roman"/>
        </w:rPr>
        <w:t xml:space="preserve">. </w:t>
      </w:r>
    </w:p>
  </w:footnote>
  <w:footnote w:id="10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ODIHR a elaborat o colecție de resurse și programe de sensibilizare cu privire la discriminare, infracțiuni motivate de ură, antisemitism și alte forme de intoleranță, inclusiv împotriva musulmanilor, a creștinilor și a membrilor altor religii sau credințe. Mai multe informații se regăsesc pe site-ul </w:t>
      </w:r>
      <w:hyperlink r:id="rId99" w:history="1">
        <w:r>
          <w:rPr>
            <w:rStyle w:val="Hyperlink"/>
            <w:rFonts w:ascii="Times New Roman" w:hAnsi="Times New Roman"/>
          </w:rPr>
          <w:t>OSCE/ODIHR</w:t>
        </w:r>
      </w:hyperlink>
      <w:r>
        <w:rPr>
          <w:rFonts w:ascii="Times New Roman" w:hAnsi="Times New Roman"/>
        </w:rPr>
        <w:t>.</w:t>
      </w:r>
    </w:p>
  </w:footnote>
  <w:footnote w:id="10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exemplu, primele cereri de propuneri din cadrul programului Orizont Europa vor finanța cercetarea privind diverse forme structurale de rasism și xenofobie, ținând seama de particularitățile naționale și de intersecționalitate.</w:t>
      </w:r>
    </w:p>
  </w:footnote>
  <w:footnote w:id="10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0" w:history="1">
        <w:r>
          <w:rPr>
            <w:rStyle w:val="Hyperlink"/>
            <w:rFonts w:ascii="Times New Roman" w:hAnsi="Times New Roman"/>
          </w:rPr>
          <w:t>Recomandarea Consiliului (2018/C 195/01)</w:t>
        </w:r>
      </w:hyperlink>
      <w:r>
        <w:rPr>
          <w:rFonts w:ascii="Times New Roman" w:hAnsi="Times New Roman"/>
        </w:rPr>
        <w:t xml:space="preserve">, 22 mai 2018. </w:t>
      </w:r>
    </w:p>
  </w:footnote>
  <w:footnote w:id="10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Două treimi dintre europeni sunt convinși că comemorarea Holocaustului contribuie la garantarea faptului că astfel de atrocități nu se vor mai repeta niciodată</w:t>
      </w:r>
      <w:r>
        <w:rPr>
          <w:rFonts w:ascii="Times New Roman" w:hAnsi="Times New Roman"/>
          <w:i/>
        </w:rPr>
        <w:t>.</w:t>
      </w:r>
      <w:r>
        <w:rPr>
          <w:rFonts w:ascii="Times New Roman" w:hAnsi="Times New Roman"/>
        </w:rPr>
        <w:t xml:space="preserve"> [</w:t>
      </w:r>
      <w:hyperlink r:id="rId101" w:history="1">
        <w:r>
          <w:rPr>
            <w:rStyle w:val="Hyperlink"/>
            <w:rFonts w:ascii="Times New Roman" w:hAnsi="Times New Roman"/>
          </w:rPr>
          <w:t>CNN Poll:</w:t>
        </w:r>
      </w:hyperlink>
      <w:hyperlink r:id="rId102" w:history="1">
        <w:r>
          <w:rPr>
            <w:rStyle w:val="Hyperlink"/>
            <w:rFonts w:ascii="Times New Roman" w:hAnsi="Times New Roman"/>
          </w:rPr>
          <w:t xml:space="preserve"> Anti-Semitism in Europe – A shadow over Europe </w:t>
        </w:r>
      </w:hyperlink>
      <w:r>
        <w:t xml:space="preserve"> </w:t>
      </w:r>
      <w:r>
        <w:rPr>
          <w:rFonts w:ascii="Times New Roman" w:hAnsi="Times New Roman" w:cs="Times New Roman"/>
        </w:rPr>
        <w:t>(Sondajul CNN - Antisemitismul în Europa - O umbră deasupra Europei), 2018].</w:t>
      </w:r>
      <w:r>
        <w:rPr>
          <w:rFonts w:ascii="Times New Roman" w:hAnsi="Times New Roman"/>
        </w:rPr>
        <w:t xml:space="preserve"> </w:t>
      </w:r>
    </w:p>
  </w:footnote>
  <w:footnote w:id="10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 prezent, EHRI, finanțată prin programele-cadru ale UE pentru cercetare și inovare, este în curs de a deveni o infrastructură europeană pe termen lung, bazată pe finanțare comună din partea statelor membre. </w:t>
      </w:r>
    </w:p>
  </w:footnote>
  <w:footnote w:id="10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3" w:history="1">
        <w:r>
          <w:rPr>
            <w:rStyle w:val="Hyperlink"/>
            <w:rFonts w:ascii="Times New Roman" w:hAnsi="Times New Roman"/>
          </w:rPr>
          <w:t>https://www.ehri-project.eu/</w:t>
        </w:r>
      </w:hyperlink>
      <w:r>
        <w:rPr>
          <w:rFonts w:ascii="Times New Roman" w:hAnsi="Times New Roman"/>
        </w:rPr>
        <w:t>.</w:t>
      </w:r>
    </w:p>
  </w:footnote>
  <w:footnote w:id="106">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104" w:history="1">
        <w:r>
          <w:rPr>
            <w:rStyle w:val="Hyperlink"/>
            <w:rFonts w:ascii="Times New Roman" w:hAnsi="Times New Roman"/>
            <w:sz w:val="20"/>
            <w:szCs w:val="20"/>
          </w:rPr>
          <w:t>Eurobarometru 484:</w:t>
        </w:r>
      </w:hyperlink>
      <w:hyperlink r:id="rId105" w:history="1">
        <w:r>
          <w:rPr>
            <w:rStyle w:val="Hyperlink"/>
            <w:rFonts w:ascii="Times New Roman" w:hAnsi="Times New Roman"/>
            <w:sz w:val="20"/>
            <w:szCs w:val="20"/>
          </w:rPr>
          <w:t xml:space="preserve"> Percepții ale antisemitismului, ianuarie 2019</w:t>
        </w:r>
      </w:hyperlink>
      <w:r>
        <w:rPr>
          <w:rStyle w:val="Hyperlink"/>
          <w:rFonts w:ascii="Times New Roman" w:hAnsi="Times New Roman"/>
          <w:sz w:val="20"/>
          <w:szCs w:val="20"/>
        </w:rPr>
        <w:t>.</w:t>
      </w:r>
      <w:r>
        <w:rPr>
          <w:rFonts w:ascii="Times New Roman" w:hAnsi="Times New Roman"/>
          <w:sz w:val="20"/>
          <w:szCs w:val="20"/>
        </w:rPr>
        <w:t xml:space="preserve"> </w:t>
      </w:r>
    </w:p>
  </w:footnote>
  <w:footnote w:id="10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6" w:history="1">
        <w:r>
          <w:rPr>
            <w:rStyle w:val="Hyperlink"/>
            <w:rFonts w:ascii="Times New Roman" w:hAnsi="Times New Roman"/>
          </w:rPr>
          <w:t>Al doilea sondaj FRA 2018</w:t>
        </w:r>
      </w:hyperlink>
      <w:r>
        <w:rPr>
          <w:rFonts w:ascii="Times New Roman" w:hAnsi="Times New Roman"/>
        </w:rPr>
        <w:t>.</w:t>
      </w:r>
    </w:p>
  </w:footnote>
  <w:footnote w:id="10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7" w:history="1">
        <w:r>
          <w:rPr>
            <w:rStyle w:val="Hyperlink"/>
            <w:rFonts w:ascii="Times New Roman" w:hAnsi="Times New Roman"/>
          </w:rPr>
          <w:t>Decizia-cadru 2008/913/JAI a Consiliului din 28 noiembrie 2008</w:t>
        </w:r>
      </w:hyperlink>
      <w:r>
        <w:rPr>
          <w:rStyle w:val="Hyperlink"/>
          <w:rFonts w:ascii="Times New Roman" w:hAnsi="Times New Roman"/>
        </w:rPr>
        <w:t>.</w:t>
      </w:r>
    </w:p>
  </w:footnote>
  <w:footnote w:id="10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8" w:history="1">
        <w:r>
          <w:rPr>
            <w:rStyle w:val="Hyperlink"/>
            <w:rFonts w:ascii="Times New Roman" w:hAnsi="Times New Roman"/>
          </w:rPr>
          <w:t>Definiția de lucru a IHRA pentru negarea și denaturarea Holocaustului</w:t>
        </w:r>
      </w:hyperlink>
      <w:r>
        <w:rPr>
          <w:rStyle w:val="Hyperlink"/>
          <w:rFonts w:ascii="Times New Roman" w:hAnsi="Times New Roman"/>
        </w:rPr>
        <w:t>.</w:t>
      </w:r>
      <w:r>
        <w:rPr>
          <w:rFonts w:ascii="Times New Roman" w:hAnsi="Times New Roman"/>
        </w:rPr>
        <w:t xml:space="preserve"> </w:t>
      </w:r>
    </w:p>
  </w:footnote>
  <w:footnote w:id="110">
    <w:p>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9" w:history="1">
        <w:r>
          <w:rPr>
            <w:rStyle w:val="Hyperlink"/>
            <w:rFonts w:ascii="Times New Roman" w:hAnsi="Times New Roman"/>
          </w:rPr>
          <w:t>https://ec.europa.eu/newsroom/just/items/700272/default</w:t>
        </w:r>
      </w:hyperlink>
      <w:r>
        <w:rPr>
          <w:rStyle w:val="Hyperlink"/>
          <w:rFonts w:ascii="Times New Roman" w:hAnsi="Times New Roman"/>
        </w:rPr>
        <w:t xml:space="preserve">; </w:t>
      </w:r>
      <w:hyperlink r:id="rId110" w:history="1">
        <w:r>
          <w:rPr>
            <w:rStyle w:val="Hyperlink"/>
            <w:rFonts w:ascii="Times New Roman" w:hAnsi="Times New Roman"/>
          </w:rPr>
          <w:t>www.againstholocaustdistortion.org</w:t>
        </w:r>
      </w:hyperlink>
      <w:r>
        <w:rPr>
          <w:rStyle w:val="Hyperlink"/>
          <w:rFonts w:ascii="Times New Roman" w:hAnsi="Times New Roman"/>
        </w:rPr>
        <w:t>.</w:t>
      </w:r>
    </w:p>
  </w:footnote>
  <w:footnote w:id="1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Recomandarea </w:t>
      </w:r>
      <w:hyperlink r:id="rId111" w:history="1">
        <w:r>
          <w:rPr>
            <w:rStyle w:val="Hyperlink"/>
            <w:rFonts w:ascii="Times New Roman" w:hAnsi="Times New Roman"/>
          </w:rPr>
          <w:t>IHRA privind recunoașterea și combaterea denaturării Holocaustului</w:t>
        </w:r>
      </w:hyperlink>
      <w:r>
        <w:rPr>
          <w:rFonts w:ascii="Times New Roman" w:hAnsi="Times New Roman"/>
        </w:rPr>
        <w:t>.</w:t>
      </w:r>
    </w:p>
  </w:footnote>
  <w:footnote w:id="1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2" w:history="1">
        <w:r>
          <w:rPr>
            <w:rStyle w:val="Hyperlink"/>
            <w:rFonts w:ascii="Times New Roman" w:hAnsi="Times New Roman"/>
          </w:rPr>
          <w:t>https://www.jewishagency.org/jewish-population-5782/</w:t>
        </w:r>
      </w:hyperlink>
      <w:r>
        <w:rPr>
          <w:rStyle w:val="Hyperlink"/>
          <w:rFonts w:ascii="Times New Roman" w:hAnsi="Times New Roman"/>
        </w:rPr>
        <w:t>.</w:t>
      </w:r>
    </w:p>
  </w:footnote>
  <w:footnote w:id="1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3" w:history="1">
        <w:r>
          <w:rPr>
            <w:rStyle w:val="Hyperlink"/>
            <w:rFonts w:ascii="Times New Roman" w:hAnsi="Times New Roman"/>
          </w:rPr>
          <w:t>World Jewish Population 2019 (Evreii în lume 2019)</w:t>
        </w:r>
      </w:hyperlink>
      <w:r>
        <w:rPr>
          <w:rFonts w:ascii="Times New Roman" w:hAnsi="Times New Roman"/>
        </w:rPr>
        <w:t xml:space="preserve">, de Sergio DellaPergola, în Arnold Dashefsky și Ira M. Sheskin (eds.), American Jewish Year Book 2019, The Annual Record of the North American Jewish Communities since 1899 (Anuarul evreilor din America 2019, Evidența anuală a comunităților evreiești din America de Nord din 1899); </w:t>
      </w:r>
    </w:p>
    <w:p>
      <w:pPr>
        <w:pStyle w:val="FootnoteText"/>
        <w:jc w:val="both"/>
        <w:rPr>
          <w:rFonts w:ascii="Times New Roman" w:hAnsi="Times New Roman" w:cs="Times New Roman"/>
        </w:rPr>
      </w:pPr>
      <w:hyperlink r:id="rId114" w:history="1">
        <w:r>
          <w:rPr>
            <w:rStyle w:val="Hyperlink"/>
            <w:rFonts w:ascii="Times New Roman" w:hAnsi="Times New Roman"/>
          </w:rPr>
          <w:t>World Jewish Population on Eve of New Year – 14.7 Million (Evreii în lume în ajunul Anului Nou – 14,7 milioane), Haaretz</w:t>
        </w:r>
      </w:hyperlink>
      <w:r>
        <w:rPr>
          <w:rStyle w:val="Hyperlink"/>
          <w:rFonts w:ascii="Times New Roman" w:hAnsi="Times New Roman"/>
        </w:rPr>
        <w:t>.</w:t>
      </w:r>
    </w:p>
  </w:footnote>
  <w:footnote w:id="1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5" w:history="1">
        <w:r>
          <w:rPr>
            <w:rStyle w:val="Hyperlink"/>
            <w:rFonts w:ascii="Times New Roman" w:hAnsi="Times New Roman"/>
          </w:rPr>
          <w:t>https://global100.adl.org/map</w:t>
        </w:r>
      </w:hyperlink>
      <w:r>
        <w:rPr>
          <w:rFonts w:ascii="Times New Roman" w:hAnsi="Times New Roman"/>
        </w:rPr>
        <w:t>.</w:t>
      </w:r>
    </w:p>
  </w:footnote>
  <w:footnote w:id="115">
    <w:p>
      <w:pPr>
        <w:spacing w:after="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Emiratele Arabe Unite, Bahrain și Sudan (2020), urmate de Maroc (ianuarie 2021). </w:t>
      </w:r>
    </w:p>
  </w:footnote>
  <w:footnote w:id="116">
    <w:p>
      <w:pPr>
        <w:pStyle w:val="FootnoteText"/>
      </w:pPr>
      <w:r>
        <w:rPr>
          <w:rStyle w:val="FootnoteReference"/>
        </w:rPr>
        <w:footnoteRef/>
      </w:r>
      <w:r>
        <w:rPr>
          <w:rFonts w:ascii="Times New Roman" w:hAnsi="Times New Roman"/>
        </w:rPr>
        <w:t xml:space="preserve"> Începerea construirii unei sinagogi în Emiratele Arabe Unite este un alt bun exemplu.</w:t>
      </w:r>
    </w:p>
  </w:footnote>
  <w:footnote w:id="1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 trebui remarcat faptul că în cercetarea Anti-Defamation League nu sunt incluse date medii privind UE; de asemenea, categoria „Europa de Vest” nu include toate țările UE. Pentru date pentru fiecare stat membru, a se vedea </w:t>
      </w:r>
      <w:hyperlink r:id="rId116" w:history="1">
        <w:r>
          <w:rPr>
            <w:rStyle w:val="Hyperlink"/>
            <w:rFonts w:ascii="Times New Roman" w:hAnsi="Times New Roman"/>
          </w:rPr>
          <w:t>site-ul</w:t>
        </w:r>
      </w:hyperlink>
      <w:r>
        <w:rPr>
          <w:rFonts w:ascii="Times New Roman" w:hAnsi="Times New Roman"/>
        </w:rPr>
        <w:t>.</w:t>
      </w:r>
    </w:p>
  </w:footnote>
  <w:footnote w:id="1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7" w:history="1">
        <w:r>
          <w:rPr>
            <w:rStyle w:val="Hyperlink"/>
            <w:rFonts w:ascii="Times New Roman" w:hAnsi="Times New Roman"/>
          </w:rPr>
          <w:t>https://eeas.europa.eu/sites/default/files/06_hr_guidelines_religion_en.pdf</w:t>
        </w:r>
      </w:hyperlink>
      <w:r>
        <w:rPr>
          <w:rStyle w:val="Hyperlink"/>
          <w:rFonts w:ascii="Times New Roman" w:hAnsi="Times New Roman"/>
        </w:rPr>
        <w:t>.</w:t>
      </w:r>
      <w:r>
        <w:rPr>
          <w:rFonts w:ascii="Times New Roman" w:hAnsi="Times New Roman"/>
        </w:rPr>
        <w:t xml:space="preserve"> </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https://eeas.europa.eu/sites/default/files/11_hr_guidelines_external_action_en.pdf.</w:t>
      </w:r>
    </w:p>
  </w:footnote>
  <w:footnote w:id="120">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În plus, documentul de lucru al serviciilor Comisiei privind </w:t>
      </w:r>
      <w:hyperlink r:id="rId118" w:history="1">
        <w:r>
          <w:rPr>
            <w:rStyle w:val="Hyperlink"/>
            <w:rFonts w:ascii="Times New Roman" w:hAnsi="Times New Roman"/>
            <w:sz w:val="20"/>
            <w:szCs w:val="20"/>
          </w:rPr>
          <w:t>A Human Rights-Based Approach to Development</w:t>
        </w:r>
      </w:hyperlink>
      <w:r>
        <w:t xml:space="preserve"> </w:t>
      </w:r>
      <w:r>
        <w:rPr>
          <w:rFonts w:ascii="Times New Roman" w:hAnsi="Times New Roman" w:cs="Times New Roman"/>
          <w:sz w:val="20"/>
          <w:szCs w:val="20"/>
        </w:rPr>
        <w:t>(O abordare a dezvoltării bazată pe drepturile omului)</w:t>
      </w:r>
      <w:r>
        <w:rPr>
          <w:rFonts w:ascii="Times New Roman" w:hAnsi="Times New Roman"/>
          <w:sz w:val="20"/>
          <w:szCs w:val="20"/>
        </w:rPr>
        <w:t xml:space="preserve"> furnizează orientări personalului UE cu privire la integrarea nediscriminării din orice motiv în ciclul proiectelor. Adoptat la 30.6.2021.</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9" w:history="1">
        <w:r>
          <w:rPr>
            <w:rStyle w:val="Hyperlink"/>
            <w:rFonts w:ascii="Times New Roman" w:hAnsi="Times New Roman"/>
          </w:rPr>
          <w:t>Definiția IHRA a fost, de asemenea, aprobată sau adoptată</w:t>
        </w:r>
      </w:hyperlink>
      <w:r>
        <w:rPr>
          <w:rFonts w:ascii="Times New Roman" w:hAnsi="Times New Roman"/>
        </w:rPr>
        <w:t xml:space="preserve"> de țări din afara UE: Albania, Australia, Argentina, Bahrain, Canada, Guatemala, Israel, Moldova, Macedonia de Nord, Serbia, Coreea de Sud, Regatul Unit, Statele Unite și Uruguay. </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Inclusiv Organizația Statelor Americane, care a creat în iunie 2021 funcția de trimis special pentru combaterea antisemitismului, și Organizația de Cooperare Islamică.</w:t>
      </w:r>
    </w:p>
  </w:footnote>
  <w:footnote w:id="1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Instrumentul de vecinătate, cooperare pentru dezvoltare și cooperare internațională.</w:t>
      </w:r>
    </w:p>
  </w:footnote>
  <w:footnote w:id="124">
    <w:p>
      <w:pPr>
        <w:pStyle w:val="CommentText"/>
        <w:spacing w:after="0"/>
        <w:jc w:val="both"/>
      </w:pPr>
      <w:r>
        <w:rPr>
          <w:rStyle w:val="FootnoteReference"/>
        </w:rPr>
        <w:footnoteRef/>
      </w:r>
      <w:r>
        <w:t xml:space="preserve"> </w:t>
      </w:r>
      <w:r>
        <w:rPr>
          <w:rFonts w:ascii="Times New Roman" w:hAnsi="Times New Roman"/>
        </w:rPr>
        <w:t>În conformitate cu Decizia-cadru 2008/913/JAI a Consiliului din 28 noiembrie 2008 privind combaterea anumitor forme și expresii ale rasismului și xenofobiei prin intermediul dreptului penal și cu articolul 136 din Regulamentul financiar, completat în 2018 de „orientările operaționale suplimentare pentru prevenirea incitării la ură și violență”.</w:t>
      </w:r>
    </w:p>
  </w:footnote>
  <w:footnote w:id="1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Comunicarea </w:t>
      </w:r>
      <w:hyperlink r:id="rId120" w:history="1">
        <w:r>
          <w:rPr>
            <w:rStyle w:val="Hyperlink"/>
            <w:rFonts w:ascii="Times New Roman" w:hAnsi="Times New Roman"/>
          </w:rPr>
          <w:t>Către o strategie a UE pentru relațiile culturale internaționale</w:t>
        </w:r>
      </w:hyperlink>
      <w:r>
        <w:rPr>
          <w:rFonts w:ascii="Times New Roman" w:hAnsi="Times New Roman"/>
        </w:rPr>
        <w:t xml:space="preserve"> și </w:t>
      </w:r>
      <w:hyperlink r:id="rId121" w:history="1">
        <w:r>
          <w:rPr>
            <w:rStyle w:val="Hyperlink"/>
            <w:rFonts w:ascii="Times New Roman" w:hAnsi="Times New Roman"/>
          </w:rPr>
          <w:t>Concluziile Consiliului privind abordarea strategică a UE privind patrimoniul cultural în situații de conflict și de criză</w:t>
        </w:r>
      </w:hyperlink>
      <w:r>
        <w:rPr>
          <w:rFonts w:ascii="Times New Roman" w:hAnsi="Times New Roman"/>
        </w:rPr>
        <w:t>, și Conceptul specific, stau la baza activității 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1C77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E3CC7"/>
    <w:multiLevelType w:val="hybridMultilevel"/>
    <w:tmpl w:val="13E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17A14"/>
    <w:multiLevelType w:val="hybridMultilevel"/>
    <w:tmpl w:val="5054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B027A"/>
    <w:multiLevelType w:val="hybridMultilevel"/>
    <w:tmpl w:val="B52E4DC4"/>
    <w:lvl w:ilvl="0" w:tplc="CA84B37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33A468D"/>
    <w:multiLevelType w:val="hybridMultilevel"/>
    <w:tmpl w:val="B71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4D4F6C"/>
    <w:multiLevelType w:val="hybridMultilevel"/>
    <w:tmpl w:val="57826DAE"/>
    <w:lvl w:ilvl="0" w:tplc="B534344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6E609D"/>
    <w:multiLevelType w:val="hybridMultilevel"/>
    <w:tmpl w:val="3E20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3005ED"/>
    <w:multiLevelType w:val="hybridMultilevel"/>
    <w:tmpl w:val="EF263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37C5C2C"/>
    <w:multiLevelType w:val="hybridMultilevel"/>
    <w:tmpl w:val="A59AB6BA"/>
    <w:lvl w:ilvl="0" w:tplc="989AB0E0">
      <w:numFmt w:val="bullet"/>
      <w:lvlText w:val=""/>
      <w:lvlJc w:val="left"/>
      <w:pPr>
        <w:ind w:left="823" w:hanging="360"/>
      </w:pPr>
      <w:rPr>
        <w:rFonts w:ascii="Symbol" w:eastAsia="Symbol" w:hAnsi="Symbol" w:cs="Symbol" w:hint="default"/>
        <w:w w:val="100"/>
        <w:sz w:val="24"/>
        <w:szCs w:val="24"/>
      </w:rPr>
    </w:lvl>
    <w:lvl w:ilvl="1" w:tplc="2E747A00">
      <w:numFmt w:val="bullet"/>
      <w:lvlText w:val="•"/>
      <w:lvlJc w:val="left"/>
      <w:pPr>
        <w:ind w:left="1655" w:hanging="360"/>
      </w:pPr>
      <w:rPr>
        <w:rFonts w:hint="default"/>
      </w:rPr>
    </w:lvl>
    <w:lvl w:ilvl="2" w:tplc="ED6CCDA4">
      <w:numFmt w:val="bullet"/>
      <w:lvlText w:val="•"/>
      <w:lvlJc w:val="left"/>
      <w:pPr>
        <w:ind w:left="2490" w:hanging="360"/>
      </w:pPr>
      <w:rPr>
        <w:rFonts w:hint="default"/>
      </w:rPr>
    </w:lvl>
    <w:lvl w:ilvl="3" w:tplc="90F8FEB4">
      <w:numFmt w:val="bullet"/>
      <w:lvlText w:val="•"/>
      <w:lvlJc w:val="left"/>
      <w:pPr>
        <w:ind w:left="3325" w:hanging="360"/>
      </w:pPr>
      <w:rPr>
        <w:rFonts w:hint="default"/>
      </w:rPr>
    </w:lvl>
    <w:lvl w:ilvl="4" w:tplc="0712A844">
      <w:numFmt w:val="bullet"/>
      <w:lvlText w:val="•"/>
      <w:lvlJc w:val="left"/>
      <w:pPr>
        <w:ind w:left="4160" w:hanging="360"/>
      </w:pPr>
      <w:rPr>
        <w:rFonts w:hint="default"/>
      </w:rPr>
    </w:lvl>
    <w:lvl w:ilvl="5" w:tplc="CD5AACCA">
      <w:numFmt w:val="bullet"/>
      <w:lvlText w:val="•"/>
      <w:lvlJc w:val="left"/>
      <w:pPr>
        <w:ind w:left="4995" w:hanging="360"/>
      </w:pPr>
      <w:rPr>
        <w:rFonts w:hint="default"/>
      </w:rPr>
    </w:lvl>
    <w:lvl w:ilvl="6" w:tplc="37FC1B40">
      <w:numFmt w:val="bullet"/>
      <w:lvlText w:val="•"/>
      <w:lvlJc w:val="left"/>
      <w:pPr>
        <w:ind w:left="5831" w:hanging="360"/>
      </w:pPr>
      <w:rPr>
        <w:rFonts w:hint="default"/>
      </w:rPr>
    </w:lvl>
    <w:lvl w:ilvl="7" w:tplc="D9E23C80">
      <w:numFmt w:val="bullet"/>
      <w:lvlText w:val="•"/>
      <w:lvlJc w:val="left"/>
      <w:pPr>
        <w:ind w:left="6666" w:hanging="360"/>
      </w:pPr>
      <w:rPr>
        <w:rFonts w:hint="default"/>
      </w:rPr>
    </w:lvl>
    <w:lvl w:ilvl="8" w:tplc="5132732E">
      <w:numFmt w:val="bullet"/>
      <w:lvlText w:val="•"/>
      <w:lvlJc w:val="left"/>
      <w:pPr>
        <w:ind w:left="7501" w:hanging="360"/>
      </w:pPr>
      <w:rPr>
        <w:rFonts w:hint="default"/>
      </w:rPr>
    </w:lvl>
  </w:abstractNum>
  <w:abstractNum w:abstractNumId="9">
    <w:nsid w:val="34D51918"/>
    <w:multiLevelType w:val="hybridMultilevel"/>
    <w:tmpl w:val="45380818"/>
    <w:lvl w:ilvl="0" w:tplc="DB9EF5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903959"/>
    <w:multiLevelType w:val="hybridMultilevel"/>
    <w:tmpl w:val="9E6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641F6D"/>
    <w:multiLevelType w:val="multilevel"/>
    <w:tmpl w:val="33908CD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FDA6F33"/>
    <w:multiLevelType w:val="hybridMultilevel"/>
    <w:tmpl w:val="AD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812AF"/>
    <w:multiLevelType w:val="hybridMultilevel"/>
    <w:tmpl w:val="41942BB0"/>
    <w:lvl w:ilvl="0" w:tplc="0E288B22">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6"/>
  </w:num>
  <w:num w:numId="6">
    <w:abstractNumId w:val="10"/>
  </w:num>
  <w:num w:numId="7">
    <w:abstractNumId w:val="12"/>
  </w:num>
  <w:num w:numId="8">
    <w:abstractNumId w:val="0"/>
  </w:num>
  <w:num w:numId="9">
    <w:abstractNumId w:val="7"/>
  </w:num>
  <w:num w:numId="10">
    <w:abstractNumId w:val="3"/>
  </w:num>
  <w:num w:numId="11">
    <w:abstractNumId w:val="13"/>
  </w:num>
  <w:num w:numId="12">
    <w:abstractNumId w:val="5"/>
  </w:num>
  <w:num w:numId="13">
    <w:abstractNumId w:val="8"/>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59E8611-BD0D-4A6B-9FF6-9AF55AAF2EC4"/>
    <w:docVar w:name="LW_COVERPAGE_TYPE" w:val="1"/>
    <w:docVar w:name="LW_CROSSREFERENCE" w:val="&lt;UNUSED&gt;"/>
    <w:docVar w:name="LW_DocType" w:val="NORMAL"/>
    <w:docVar w:name="LW_EMISSION" w:val="5.10.2021"/>
    <w:docVar w:name="LW_EMISSION_ISODATE" w:val="2021-10-05"/>
    <w:docVar w:name="LW_EMISSION_LOCATION" w:val="STR"/>
    <w:docVar w:name="LW_EMISSION_PREFIX" w:val="Strasbourg,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1) 6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trategia UE privind combaterea antisemitismului \u537?i sus\u539?inerea vie\u539?ii evreie\u537?ti &lt;/FMT&gt;_x000b_&lt;FMT:Bold&gt;(2021-2030)&lt;/FMT&gt;_x000d__x000d__x000d__x000d__x000b__x000d__x000d__x000d__x000d__x000b_"/>
    <w:docVar w:name="LW_TYPE.DOC.CP" w:val="COMUNICARE A COMISIEI C\u258?TRE PARLAMENTUL EUROPEAN, CONSILIU, COMITETUL ECONOMIC \u536?I SOCIAL EUROPEAN \u536?I COMITETUL REGIUNILOR"/>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253">
      <w:bodyDiv w:val="1"/>
      <w:marLeft w:val="0"/>
      <w:marRight w:val="0"/>
      <w:marTop w:val="0"/>
      <w:marBottom w:val="0"/>
      <w:divBdr>
        <w:top w:val="none" w:sz="0" w:space="0" w:color="auto"/>
        <w:left w:val="none" w:sz="0" w:space="0" w:color="auto"/>
        <w:bottom w:val="none" w:sz="0" w:space="0" w:color="auto"/>
        <w:right w:val="none" w:sz="0" w:space="0" w:color="auto"/>
      </w:divBdr>
    </w:div>
    <w:div w:id="73356076">
      <w:bodyDiv w:val="1"/>
      <w:marLeft w:val="0"/>
      <w:marRight w:val="0"/>
      <w:marTop w:val="0"/>
      <w:marBottom w:val="0"/>
      <w:divBdr>
        <w:top w:val="none" w:sz="0" w:space="0" w:color="auto"/>
        <w:left w:val="none" w:sz="0" w:space="0" w:color="auto"/>
        <w:bottom w:val="none" w:sz="0" w:space="0" w:color="auto"/>
        <w:right w:val="none" w:sz="0" w:space="0" w:color="auto"/>
      </w:divBdr>
    </w:div>
    <w:div w:id="109011159">
      <w:bodyDiv w:val="1"/>
      <w:marLeft w:val="0"/>
      <w:marRight w:val="0"/>
      <w:marTop w:val="0"/>
      <w:marBottom w:val="0"/>
      <w:divBdr>
        <w:top w:val="none" w:sz="0" w:space="0" w:color="auto"/>
        <w:left w:val="none" w:sz="0" w:space="0" w:color="auto"/>
        <w:bottom w:val="none" w:sz="0" w:space="0" w:color="auto"/>
        <w:right w:val="none" w:sz="0" w:space="0" w:color="auto"/>
      </w:divBdr>
    </w:div>
    <w:div w:id="182939371">
      <w:bodyDiv w:val="1"/>
      <w:marLeft w:val="0"/>
      <w:marRight w:val="0"/>
      <w:marTop w:val="0"/>
      <w:marBottom w:val="0"/>
      <w:divBdr>
        <w:top w:val="none" w:sz="0" w:space="0" w:color="auto"/>
        <w:left w:val="none" w:sz="0" w:space="0" w:color="auto"/>
        <w:bottom w:val="none" w:sz="0" w:space="0" w:color="auto"/>
        <w:right w:val="none" w:sz="0" w:space="0" w:color="auto"/>
      </w:divBdr>
    </w:div>
    <w:div w:id="213809115">
      <w:bodyDiv w:val="1"/>
      <w:marLeft w:val="0"/>
      <w:marRight w:val="0"/>
      <w:marTop w:val="0"/>
      <w:marBottom w:val="0"/>
      <w:divBdr>
        <w:top w:val="none" w:sz="0" w:space="0" w:color="auto"/>
        <w:left w:val="none" w:sz="0" w:space="0" w:color="auto"/>
        <w:bottom w:val="none" w:sz="0" w:space="0" w:color="auto"/>
        <w:right w:val="none" w:sz="0" w:space="0" w:color="auto"/>
      </w:divBdr>
    </w:div>
    <w:div w:id="263921338">
      <w:bodyDiv w:val="1"/>
      <w:marLeft w:val="0"/>
      <w:marRight w:val="0"/>
      <w:marTop w:val="0"/>
      <w:marBottom w:val="0"/>
      <w:divBdr>
        <w:top w:val="none" w:sz="0" w:space="0" w:color="auto"/>
        <w:left w:val="none" w:sz="0" w:space="0" w:color="auto"/>
        <w:bottom w:val="none" w:sz="0" w:space="0" w:color="auto"/>
        <w:right w:val="none" w:sz="0" w:space="0" w:color="auto"/>
      </w:divBdr>
    </w:div>
    <w:div w:id="274602755">
      <w:bodyDiv w:val="1"/>
      <w:marLeft w:val="0"/>
      <w:marRight w:val="0"/>
      <w:marTop w:val="0"/>
      <w:marBottom w:val="0"/>
      <w:divBdr>
        <w:top w:val="none" w:sz="0" w:space="0" w:color="auto"/>
        <w:left w:val="none" w:sz="0" w:space="0" w:color="auto"/>
        <w:bottom w:val="none" w:sz="0" w:space="0" w:color="auto"/>
        <w:right w:val="none" w:sz="0" w:space="0" w:color="auto"/>
      </w:divBdr>
    </w:div>
    <w:div w:id="278995349">
      <w:bodyDiv w:val="1"/>
      <w:marLeft w:val="0"/>
      <w:marRight w:val="0"/>
      <w:marTop w:val="0"/>
      <w:marBottom w:val="0"/>
      <w:divBdr>
        <w:top w:val="none" w:sz="0" w:space="0" w:color="auto"/>
        <w:left w:val="none" w:sz="0" w:space="0" w:color="auto"/>
        <w:bottom w:val="none" w:sz="0" w:space="0" w:color="auto"/>
        <w:right w:val="none" w:sz="0" w:space="0" w:color="auto"/>
      </w:divBdr>
    </w:div>
    <w:div w:id="291862594">
      <w:bodyDiv w:val="1"/>
      <w:marLeft w:val="0"/>
      <w:marRight w:val="0"/>
      <w:marTop w:val="0"/>
      <w:marBottom w:val="0"/>
      <w:divBdr>
        <w:top w:val="none" w:sz="0" w:space="0" w:color="auto"/>
        <w:left w:val="none" w:sz="0" w:space="0" w:color="auto"/>
        <w:bottom w:val="none" w:sz="0" w:space="0" w:color="auto"/>
        <w:right w:val="none" w:sz="0" w:space="0" w:color="auto"/>
      </w:divBdr>
    </w:div>
    <w:div w:id="309291799">
      <w:bodyDiv w:val="1"/>
      <w:marLeft w:val="0"/>
      <w:marRight w:val="0"/>
      <w:marTop w:val="0"/>
      <w:marBottom w:val="0"/>
      <w:divBdr>
        <w:top w:val="none" w:sz="0" w:space="0" w:color="auto"/>
        <w:left w:val="none" w:sz="0" w:space="0" w:color="auto"/>
        <w:bottom w:val="none" w:sz="0" w:space="0" w:color="auto"/>
        <w:right w:val="none" w:sz="0" w:space="0" w:color="auto"/>
      </w:divBdr>
    </w:div>
    <w:div w:id="461584155">
      <w:bodyDiv w:val="1"/>
      <w:marLeft w:val="0"/>
      <w:marRight w:val="0"/>
      <w:marTop w:val="0"/>
      <w:marBottom w:val="0"/>
      <w:divBdr>
        <w:top w:val="none" w:sz="0" w:space="0" w:color="auto"/>
        <w:left w:val="none" w:sz="0" w:space="0" w:color="auto"/>
        <w:bottom w:val="none" w:sz="0" w:space="0" w:color="auto"/>
        <w:right w:val="none" w:sz="0" w:space="0" w:color="auto"/>
      </w:divBdr>
    </w:div>
    <w:div w:id="523053547">
      <w:bodyDiv w:val="1"/>
      <w:marLeft w:val="0"/>
      <w:marRight w:val="0"/>
      <w:marTop w:val="0"/>
      <w:marBottom w:val="0"/>
      <w:divBdr>
        <w:top w:val="none" w:sz="0" w:space="0" w:color="auto"/>
        <w:left w:val="none" w:sz="0" w:space="0" w:color="auto"/>
        <w:bottom w:val="none" w:sz="0" w:space="0" w:color="auto"/>
        <w:right w:val="none" w:sz="0" w:space="0" w:color="auto"/>
      </w:divBdr>
    </w:div>
    <w:div w:id="549463378">
      <w:bodyDiv w:val="1"/>
      <w:marLeft w:val="0"/>
      <w:marRight w:val="0"/>
      <w:marTop w:val="0"/>
      <w:marBottom w:val="0"/>
      <w:divBdr>
        <w:top w:val="none" w:sz="0" w:space="0" w:color="auto"/>
        <w:left w:val="none" w:sz="0" w:space="0" w:color="auto"/>
        <w:bottom w:val="none" w:sz="0" w:space="0" w:color="auto"/>
        <w:right w:val="none" w:sz="0" w:space="0" w:color="auto"/>
      </w:divBdr>
    </w:div>
    <w:div w:id="554001449">
      <w:bodyDiv w:val="1"/>
      <w:marLeft w:val="0"/>
      <w:marRight w:val="0"/>
      <w:marTop w:val="0"/>
      <w:marBottom w:val="0"/>
      <w:divBdr>
        <w:top w:val="none" w:sz="0" w:space="0" w:color="auto"/>
        <w:left w:val="none" w:sz="0" w:space="0" w:color="auto"/>
        <w:bottom w:val="none" w:sz="0" w:space="0" w:color="auto"/>
        <w:right w:val="none" w:sz="0" w:space="0" w:color="auto"/>
      </w:divBdr>
    </w:div>
    <w:div w:id="556087086">
      <w:bodyDiv w:val="1"/>
      <w:marLeft w:val="0"/>
      <w:marRight w:val="0"/>
      <w:marTop w:val="0"/>
      <w:marBottom w:val="0"/>
      <w:divBdr>
        <w:top w:val="none" w:sz="0" w:space="0" w:color="auto"/>
        <w:left w:val="none" w:sz="0" w:space="0" w:color="auto"/>
        <w:bottom w:val="none" w:sz="0" w:space="0" w:color="auto"/>
        <w:right w:val="none" w:sz="0" w:space="0" w:color="auto"/>
      </w:divBdr>
    </w:div>
    <w:div w:id="634525740">
      <w:bodyDiv w:val="1"/>
      <w:marLeft w:val="0"/>
      <w:marRight w:val="0"/>
      <w:marTop w:val="0"/>
      <w:marBottom w:val="0"/>
      <w:divBdr>
        <w:top w:val="none" w:sz="0" w:space="0" w:color="auto"/>
        <w:left w:val="none" w:sz="0" w:space="0" w:color="auto"/>
        <w:bottom w:val="none" w:sz="0" w:space="0" w:color="auto"/>
        <w:right w:val="none" w:sz="0" w:space="0" w:color="auto"/>
      </w:divBdr>
    </w:div>
    <w:div w:id="645234327">
      <w:bodyDiv w:val="1"/>
      <w:marLeft w:val="0"/>
      <w:marRight w:val="0"/>
      <w:marTop w:val="0"/>
      <w:marBottom w:val="0"/>
      <w:divBdr>
        <w:top w:val="none" w:sz="0" w:space="0" w:color="auto"/>
        <w:left w:val="none" w:sz="0" w:space="0" w:color="auto"/>
        <w:bottom w:val="none" w:sz="0" w:space="0" w:color="auto"/>
        <w:right w:val="none" w:sz="0" w:space="0" w:color="auto"/>
      </w:divBdr>
    </w:div>
    <w:div w:id="647783764">
      <w:bodyDiv w:val="1"/>
      <w:marLeft w:val="0"/>
      <w:marRight w:val="0"/>
      <w:marTop w:val="0"/>
      <w:marBottom w:val="0"/>
      <w:divBdr>
        <w:top w:val="none" w:sz="0" w:space="0" w:color="auto"/>
        <w:left w:val="none" w:sz="0" w:space="0" w:color="auto"/>
        <w:bottom w:val="none" w:sz="0" w:space="0" w:color="auto"/>
        <w:right w:val="none" w:sz="0" w:space="0" w:color="auto"/>
      </w:divBdr>
    </w:div>
    <w:div w:id="655303559">
      <w:bodyDiv w:val="1"/>
      <w:marLeft w:val="0"/>
      <w:marRight w:val="0"/>
      <w:marTop w:val="0"/>
      <w:marBottom w:val="0"/>
      <w:divBdr>
        <w:top w:val="none" w:sz="0" w:space="0" w:color="auto"/>
        <w:left w:val="none" w:sz="0" w:space="0" w:color="auto"/>
        <w:bottom w:val="none" w:sz="0" w:space="0" w:color="auto"/>
        <w:right w:val="none" w:sz="0" w:space="0" w:color="auto"/>
      </w:divBdr>
    </w:div>
    <w:div w:id="816461859">
      <w:bodyDiv w:val="1"/>
      <w:marLeft w:val="0"/>
      <w:marRight w:val="0"/>
      <w:marTop w:val="0"/>
      <w:marBottom w:val="0"/>
      <w:divBdr>
        <w:top w:val="none" w:sz="0" w:space="0" w:color="auto"/>
        <w:left w:val="none" w:sz="0" w:space="0" w:color="auto"/>
        <w:bottom w:val="none" w:sz="0" w:space="0" w:color="auto"/>
        <w:right w:val="none" w:sz="0" w:space="0" w:color="auto"/>
      </w:divBdr>
    </w:div>
    <w:div w:id="914046728">
      <w:bodyDiv w:val="1"/>
      <w:marLeft w:val="0"/>
      <w:marRight w:val="0"/>
      <w:marTop w:val="0"/>
      <w:marBottom w:val="0"/>
      <w:divBdr>
        <w:top w:val="none" w:sz="0" w:space="0" w:color="auto"/>
        <w:left w:val="none" w:sz="0" w:space="0" w:color="auto"/>
        <w:bottom w:val="none" w:sz="0" w:space="0" w:color="auto"/>
        <w:right w:val="none" w:sz="0" w:space="0" w:color="auto"/>
      </w:divBdr>
    </w:div>
    <w:div w:id="924656332">
      <w:bodyDiv w:val="1"/>
      <w:marLeft w:val="0"/>
      <w:marRight w:val="0"/>
      <w:marTop w:val="0"/>
      <w:marBottom w:val="0"/>
      <w:divBdr>
        <w:top w:val="none" w:sz="0" w:space="0" w:color="auto"/>
        <w:left w:val="none" w:sz="0" w:space="0" w:color="auto"/>
        <w:bottom w:val="none" w:sz="0" w:space="0" w:color="auto"/>
        <w:right w:val="none" w:sz="0" w:space="0" w:color="auto"/>
      </w:divBdr>
    </w:div>
    <w:div w:id="990787006">
      <w:bodyDiv w:val="1"/>
      <w:marLeft w:val="0"/>
      <w:marRight w:val="0"/>
      <w:marTop w:val="0"/>
      <w:marBottom w:val="0"/>
      <w:divBdr>
        <w:top w:val="none" w:sz="0" w:space="0" w:color="auto"/>
        <w:left w:val="none" w:sz="0" w:space="0" w:color="auto"/>
        <w:bottom w:val="none" w:sz="0" w:space="0" w:color="auto"/>
        <w:right w:val="none" w:sz="0" w:space="0" w:color="auto"/>
      </w:divBdr>
    </w:div>
    <w:div w:id="1040782160">
      <w:bodyDiv w:val="1"/>
      <w:marLeft w:val="0"/>
      <w:marRight w:val="0"/>
      <w:marTop w:val="0"/>
      <w:marBottom w:val="0"/>
      <w:divBdr>
        <w:top w:val="none" w:sz="0" w:space="0" w:color="auto"/>
        <w:left w:val="none" w:sz="0" w:space="0" w:color="auto"/>
        <w:bottom w:val="none" w:sz="0" w:space="0" w:color="auto"/>
        <w:right w:val="none" w:sz="0" w:space="0" w:color="auto"/>
      </w:divBdr>
    </w:div>
    <w:div w:id="1080056446">
      <w:bodyDiv w:val="1"/>
      <w:marLeft w:val="0"/>
      <w:marRight w:val="0"/>
      <w:marTop w:val="0"/>
      <w:marBottom w:val="0"/>
      <w:divBdr>
        <w:top w:val="none" w:sz="0" w:space="0" w:color="auto"/>
        <w:left w:val="none" w:sz="0" w:space="0" w:color="auto"/>
        <w:bottom w:val="none" w:sz="0" w:space="0" w:color="auto"/>
        <w:right w:val="none" w:sz="0" w:space="0" w:color="auto"/>
      </w:divBdr>
    </w:div>
    <w:div w:id="1088842991">
      <w:bodyDiv w:val="1"/>
      <w:marLeft w:val="0"/>
      <w:marRight w:val="0"/>
      <w:marTop w:val="0"/>
      <w:marBottom w:val="0"/>
      <w:divBdr>
        <w:top w:val="none" w:sz="0" w:space="0" w:color="auto"/>
        <w:left w:val="none" w:sz="0" w:space="0" w:color="auto"/>
        <w:bottom w:val="none" w:sz="0" w:space="0" w:color="auto"/>
        <w:right w:val="none" w:sz="0" w:space="0" w:color="auto"/>
      </w:divBdr>
    </w:div>
    <w:div w:id="1090155708">
      <w:bodyDiv w:val="1"/>
      <w:marLeft w:val="0"/>
      <w:marRight w:val="0"/>
      <w:marTop w:val="0"/>
      <w:marBottom w:val="0"/>
      <w:divBdr>
        <w:top w:val="none" w:sz="0" w:space="0" w:color="auto"/>
        <w:left w:val="none" w:sz="0" w:space="0" w:color="auto"/>
        <w:bottom w:val="none" w:sz="0" w:space="0" w:color="auto"/>
        <w:right w:val="none" w:sz="0" w:space="0" w:color="auto"/>
      </w:divBdr>
    </w:div>
    <w:div w:id="1123965175">
      <w:bodyDiv w:val="1"/>
      <w:marLeft w:val="0"/>
      <w:marRight w:val="0"/>
      <w:marTop w:val="0"/>
      <w:marBottom w:val="0"/>
      <w:divBdr>
        <w:top w:val="none" w:sz="0" w:space="0" w:color="auto"/>
        <w:left w:val="none" w:sz="0" w:space="0" w:color="auto"/>
        <w:bottom w:val="none" w:sz="0" w:space="0" w:color="auto"/>
        <w:right w:val="none" w:sz="0" w:space="0" w:color="auto"/>
      </w:divBdr>
    </w:div>
    <w:div w:id="1142890398">
      <w:bodyDiv w:val="1"/>
      <w:marLeft w:val="0"/>
      <w:marRight w:val="0"/>
      <w:marTop w:val="0"/>
      <w:marBottom w:val="0"/>
      <w:divBdr>
        <w:top w:val="none" w:sz="0" w:space="0" w:color="auto"/>
        <w:left w:val="none" w:sz="0" w:space="0" w:color="auto"/>
        <w:bottom w:val="none" w:sz="0" w:space="0" w:color="auto"/>
        <w:right w:val="none" w:sz="0" w:space="0" w:color="auto"/>
      </w:divBdr>
    </w:div>
    <w:div w:id="1151868209">
      <w:bodyDiv w:val="1"/>
      <w:marLeft w:val="0"/>
      <w:marRight w:val="0"/>
      <w:marTop w:val="0"/>
      <w:marBottom w:val="0"/>
      <w:divBdr>
        <w:top w:val="none" w:sz="0" w:space="0" w:color="auto"/>
        <w:left w:val="none" w:sz="0" w:space="0" w:color="auto"/>
        <w:bottom w:val="none" w:sz="0" w:space="0" w:color="auto"/>
        <w:right w:val="none" w:sz="0" w:space="0" w:color="auto"/>
      </w:divBdr>
    </w:div>
    <w:div w:id="1155995566">
      <w:bodyDiv w:val="1"/>
      <w:marLeft w:val="0"/>
      <w:marRight w:val="0"/>
      <w:marTop w:val="0"/>
      <w:marBottom w:val="0"/>
      <w:divBdr>
        <w:top w:val="none" w:sz="0" w:space="0" w:color="auto"/>
        <w:left w:val="none" w:sz="0" w:space="0" w:color="auto"/>
        <w:bottom w:val="none" w:sz="0" w:space="0" w:color="auto"/>
        <w:right w:val="none" w:sz="0" w:space="0" w:color="auto"/>
      </w:divBdr>
    </w:div>
    <w:div w:id="1246721180">
      <w:bodyDiv w:val="1"/>
      <w:marLeft w:val="0"/>
      <w:marRight w:val="0"/>
      <w:marTop w:val="0"/>
      <w:marBottom w:val="0"/>
      <w:divBdr>
        <w:top w:val="none" w:sz="0" w:space="0" w:color="auto"/>
        <w:left w:val="none" w:sz="0" w:space="0" w:color="auto"/>
        <w:bottom w:val="none" w:sz="0" w:space="0" w:color="auto"/>
        <w:right w:val="none" w:sz="0" w:space="0" w:color="auto"/>
      </w:divBdr>
    </w:div>
    <w:div w:id="1253706194">
      <w:bodyDiv w:val="1"/>
      <w:marLeft w:val="0"/>
      <w:marRight w:val="0"/>
      <w:marTop w:val="0"/>
      <w:marBottom w:val="0"/>
      <w:divBdr>
        <w:top w:val="none" w:sz="0" w:space="0" w:color="auto"/>
        <w:left w:val="none" w:sz="0" w:space="0" w:color="auto"/>
        <w:bottom w:val="none" w:sz="0" w:space="0" w:color="auto"/>
        <w:right w:val="none" w:sz="0" w:space="0" w:color="auto"/>
      </w:divBdr>
    </w:div>
    <w:div w:id="1354914979">
      <w:bodyDiv w:val="1"/>
      <w:marLeft w:val="0"/>
      <w:marRight w:val="0"/>
      <w:marTop w:val="0"/>
      <w:marBottom w:val="0"/>
      <w:divBdr>
        <w:top w:val="none" w:sz="0" w:space="0" w:color="auto"/>
        <w:left w:val="none" w:sz="0" w:space="0" w:color="auto"/>
        <w:bottom w:val="none" w:sz="0" w:space="0" w:color="auto"/>
        <w:right w:val="none" w:sz="0" w:space="0" w:color="auto"/>
      </w:divBdr>
    </w:div>
    <w:div w:id="1441804161">
      <w:bodyDiv w:val="1"/>
      <w:marLeft w:val="0"/>
      <w:marRight w:val="0"/>
      <w:marTop w:val="0"/>
      <w:marBottom w:val="0"/>
      <w:divBdr>
        <w:top w:val="none" w:sz="0" w:space="0" w:color="auto"/>
        <w:left w:val="none" w:sz="0" w:space="0" w:color="auto"/>
        <w:bottom w:val="none" w:sz="0" w:space="0" w:color="auto"/>
        <w:right w:val="none" w:sz="0" w:space="0" w:color="auto"/>
      </w:divBdr>
    </w:div>
    <w:div w:id="1443958328">
      <w:bodyDiv w:val="1"/>
      <w:marLeft w:val="0"/>
      <w:marRight w:val="0"/>
      <w:marTop w:val="0"/>
      <w:marBottom w:val="0"/>
      <w:divBdr>
        <w:top w:val="none" w:sz="0" w:space="0" w:color="auto"/>
        <w:left w:val="none" w:sz="0" w:space="0" w:color="auto"/>
        <w:bottom w:val="none" w:sz="0" w:space="0" w:color="auto"/>
        <w:right w:val="none" w:sz="0" w:space="0" w:color="auto"/>
      </w:divBdr>
    </w:div>
    <w:div w:id="1573461958">
      <w:bodyDiv w:val="1"/>
      <w:marLeft w:val="0"/>
      <w:marRight w:val="0"/>
      <w:marTop w:val="0"/>
      <w:marBottom w:val="0"/>
      <w:divBdr>
        <w:top w:val="none" w:sz="0" w:space="0" w:color="auto"/>
        <w:left w:val="none" w:sz="0" w:space="0" w:color="auto"/>
        <w:bottom w:val="none" w:sz="0" w:space="0" w:color="auto"/>
        <w:right w:val="none" w:sz="0" w:space="0" w:color="auto"/>
      </w:divBdr>
    </w:div>
    <w:div w:id="1586182095">
      <w:bodyDiv w:val="1"/>
      <w:marLeft w:val="0"/>
      <w:marRight w:val="0"/>
      <w:marTop w:val="0"/>
      <w:marBottom w:val="0"/>
      <w:divBdr>
        <w:top w:val="none" w:sz="0" w:space="0" w:color="auto"/>
        <w:left w:val="none" w:sz="0" w:space="0" w:color="auto"/>
        <w:bottom w:val="none" w:sz="0" w:space="0" w:color="auto"/>
        <w:right w:val="none" w:sz="0" w:space="0" w:color="auto"/>
      </w:divBdr>
    </w:div>
    <w:div w:id="1687830648">
      <w:bodyDiv w:val="1"/>
      <w:marLeft w:val="0"/>
      <w:marRight w:val="0"/>
      <w:marTop w:val="0"/>
      <w:marBottom w:val="0"/>
      <w:divBdr>
        <w:top w:val="none" w:sz="0" w:space="0" w:color="auto"/>
        <w:left w:val="none" w:sz="0" w:space="0" w:color="auto"/>
        <w:bottom w:val="none" w:sz="0" w:space="0" w:color="auto"/>
        <w:right w:val="none" w:sz="0" w:space="0" w:color="auto"/>
      </w:divBdr>
    </w:div>
    <w:div w:id="1753622027">
      <w:bodyDiv w:val="1"/>
      <w:marLeft w:val="0"/>
      <w:marRight w:val="0"/>
      <w:marTop w:val="0"/>
      <w:marBottom w:val="0"/>
      <w:divBdr>
        <w:top w:val="none" w:sz="0" w:space="0" w:color="auto"/>
        <w:left w:val="none" w:sz="0" w:space="0" w:color="auto"/>
        <w:bottom w:val="none" w:sz="0" w:space="0" w:color="auto"/>
        <w:right w:val="none" w:sz="0" w:space="0" w:color="auto"/>
      </w:divBdr>
    </w:div>
    <w:div w:id="1780684470">
      <w:bodyDiv w:val="1"/>
      <w:marLeft w:val="0"/>
      <w:marRight w:val="0"/>
      <w:marTop w:val="0"/>
      <w:marBottom w:val="0"/>
      <w:divBdr>
        <w:top w:val="none" w:sz="0" w:space="0" w:color="auto"/>
        <w:left w:val="none" w:sz="0" w:space="0" w:color="auto"/>
        <w:bottom w:val="none" w:sz="0" w:space="0" w:color="auto"/>
        <w:right w:val="none" w:sz="0" w:space="0" w:color="auto"/>
      </w:divBdr>
    </w:div>
    <w:div w:id="1790080634">
      <w:bodyDiv w:val="1"/>
      <w:marLeft w:val="0"/>
      <w:marRight w:val="0"/>
      <w:marTop w:val="0"/>
      <w:marBottom w:val="0"/>
      <w:divBdr>
        <w:top w:val="none" w:sz="0" w:space="0" w:color="auto"/>
        <w:left w:val="none" w:sz="0" w:space="0" w:color="auto"/>
        <w:bottom w:val="none" w:sz="0" w:space="0" w:color="auto"/>
        <w:right w:val="none" w:sz="0" w:space="0" w:color="auto"/>
      </w:divBdr>
    </w:div>
    <w:div w:id="1807161285">
      <w:bodyDiv w:val="1"/>
      <w:marLeft w:val="0"/>
      <w:marRight w:val="0"/>
      <w:marTop w:val="0"/>
      <w:marBottom w:val="0"/>
      <w:divBdr>
        <w:top w:val="none" w:sz="0" w:space="0" w:color="auto"/>
        <w:left w:val="none" w:sz="0" w:space="0" w:color="auto"/>
        <w:bottom w:val="none" w:sz="0" w:space="0" w:color="auto"/>
        <w:right w:val="none" w:sz="0" w:space="0" w:color="auto"/>
      </w:divBdr>
    </w:div>
    <w:div w:id="1860701334">
      <w:bodyDiv w:val="1"/>
      <w:marLeft w:val="0"/>
      <w:marRight w:val="0"/>
      <w:marTop w:val="0"/>
      <w:marBottom w:val="0"/>
      <w:divBdr>
        <w:top w:val="none" w:sz="0" w:space="0" w:color="auto"/>
        <w:left w:val="none" w:sz="0" w:space="0" w:color="auto"/>
        <w:bottom w:val="none" w:sz="0" w:space="0" w:color="auto"/>
        <w:right w:val="none" w:sz="0" w:space="0" w:color="auto"/>
      </w:divBdr>
    </w:div>
    <w:div w:id="1870559894">
      <w:bodyDiv w:val="1"/>
      <w:marLeft w:val="0"/>
      <w:marRight w:val="0"/>
      <w:marTop w:val="0"/>
      <w:marBottom w:val="0"/>
      <w:divBdr>
        <w:top w:val="none" w:sz="0" w:space="0" w:color="auto"/>
        <w:left w:val="none" w:sz="0" w:space="0" w:color="auto"/>
        <w:bottom w:val="none" w:sz="0" w:space="0" w:color="auto"/>
        <w:right w:val="none" w:sz="0" w:space="0" w:color="auto"/>
      </w:divBdr>
    </w:div>
    <w:div w:id="1906142631">
      <w:bodyDiv w:val="1"/>
      <w:marLeft w:val="0"/>
      <w:marRight w:val="0"/>
      <w:marTop w:val="0"/>
      <w:marBottom w:val="0"/>
      <w:divBdr>
        <w:top w:val="none" w:sz="0" w:space="0" w:color="auto"/>
        <w:left w:val="none" w:sz="0" w:space="0" w:color="auto"/>
        <w:bottom w:val="none" w:sz="0" w:space="0" w:color="auto"/>
        <w:right w:val="none" w:sz="0" w:space="0" w:color="auto"/>
      </w:divBdr>
    </w:div>
    <w:div w:id="1926567754">
      <w:bodyDiv w:val="1"/>
      <w:marLeft w:val="0"/>
      <w:marRight w:val="0"/>
      <w:marTop w:val="0"/>
      <w:marBottom w:val="0"/>
      <w:divBdr>
        <w:top w:val="none" w:sz="0" w:space="0" w:color="auto"/>
        <w:left w:val="none" w:sz="0" w:space="0" w:color="auto"/>
        <w:bottom w:val="none" w:sz="0" w:space="0" w:color="auto"/>
        <w:right w:val="none" w:sz="0" w:space="0" w:color="auto"/>
      </w:divBdr>
    </w:div>
    <w:div w:id="2020739273">
      <w:bodyDiv w:val="1"/>
      <w:marLeft w:val="0"/>
      <w:marRight w:val="0"/>
      <w:marTop w:val="0"/>
      <w:marBottom w:val="0"/>
      <w:divBdr>
        <w:top w:val="none" w:sz="0" w:space="0" w:color="auto"/>
        <w:left w:val="none" w:sz="0" w:space="0" w:color="auto"/>
        <w:bottom w:val="none" w:sz="0" w:space="0" w:color="auto"/>
        <w:right w:val="none" w:sz="0" w:space="0" w:color="auto"/>
      </w:divBdr>
    </w:div>
    <w:div w:id="2112315416">
      <w:bodyDiv w:val="1"/>
      <w:marLeft w:val="0"/>
      <w:marRight w:val="0"/>
      <w:marTop w:val="0"/>
      <w:marBottom w:val="0"/>
      <w:divBdr>
        <w:top w:val="none" w:sz="0" w:space="0" w:color="auto"/>
        <w:left w:val="none" w:sz="0" w:space="0" w:color="auto"/>
        <w:bottom w:val="none" w:sz="0" w:space="0" w:color="auto"/>
        <w:right w:val="none" w:sz="0" w:space="0" w:color="auto"/>
      </w:divBdr>
    </w:div>
    <w:div w:id="212626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ec.europa.eu/environment/strategy/biodiversity-strategy-2030_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holocaustremembrance.com/resources/working-definitions-charters/working-definition-antisemitism" TargetMode="External"/><Relationship Id="rId117" Type="http://schemas.openxmlformats.org/officeDocument/2006/relationships/hyperlink" Target="https://eeas.europa.eu/sites/default/files/06_hr_guidelines_religion_en.pdf" TargetMode="External"/><Relationship Id="rId21" Type="http://schemas.openxmlformats.org/officeDocument/2006/relationships/hyperlink" Target="https://ec.europa.eu/info/files/summary-report-feedback-roadmap-eu-strategy-combating-antisemitism-and-fostering-jewish-life_en" TargetMode="External"/><Relationship Id="rId42" Type="http://schemas.openxmlformats.org/officeDocument/2006/relationships/hyperlink" Target="https://fra.europa.eu/sites/default/files/fra_uploads/fra-2019-young-jewish-europeans_en.pdf" TargetMode="External"/><Relationship Id="rId47" Type="http://schemas.openxmlformats.org/officeDocument/2006/relationships/hyperlink" Target="https://eur-lex.europa.eu/legal-content/RO/TXT/?uri=CELEX:52020DC0713" TargetMode="External"/><Relationship Id="rId63" Type="http://schemas.openxmlformats.org/officeDocument/2006/relationships/hyperlink" Target="https://digital-strategy.ec.europa.eu/en/policies/code-practice-disinformation" TargetMode="External"/><Relationship Id="rId68" Type="http://schemas.openxmlformats.org/officeDocument/2006/relationships/hyperlink" Target="https://ec.europa.eu/info/policies/justice-and-fundamental-rights/combatting-discrimination/tackling-discrimination/diversity-management/eu-platform-diversity-charters_en" TargetMode="External"/><Relationship Id="rId84" Type="http://schemas.openxmlformats.org/officeDocument/2006/relationships/hyperlink" Target="https://europa.eu/eurobarometer/surveys/detail/2220" TargetMode="External"/><Relationship Id="rId89" Type="http://schemas.openxmlformats.org/officeDocument/2006/relationships/hyperlink" Target="https://eur-lex.europa.eu/legal-content/RO/TXT/?uri=CELEX:52020DC0380" TargetMode="External"/><Relationship Id="rId112" Type="http://schemas.openxmlformats.org/officeDocument/2006/relationships/hyperlink" Target="https://www.jewishagency.org/jewish-population-5782/" TargetMode="External"/><Relationship Id="rId16" Type="http://schemas.openxmlformats.org/officeDocument/2006/relationships/hyperlink" Target="https://www.europarl.europa.eu/doceo/document/TA-8-2017-0243_RO.html" TargetMode="External"/><Relationship Id="rId107" Type="http://schemas.openxmlformats.org/officeDocument/2006/relationships/hyperlink" Target="https://eur-lex.europa.eu/legal-content/RO/ALL/?uri=CELEX:32008F0909" TargetMode="External"/><Relationship Id="rId11" Type="http://schemas.openxmlformats.org/officeDocument/2006/relationships/hyperlink" Target="https://fra.europa.eu/sites/default/files/fra-2013-discrimination-hate-crime-against-jews-eu-member-states-0_en.pdf" TargetMode="External"/><Relationship Id="rId32" Type="http://schemas.openxmlformats.org/officeDocument/2006/relationships/hyperlink" Target="https://www.consilium.europa.eu/media/47065/st13637-en20.pdf" TargetMode="External"/><Relationship Id="rId37" Type="http://schemas.openxmlformats.org/officeDocument/2006/relationships/hyperlink" Target="https://fra.europa.eu/sites/default/files/fra_uploads/fra-2020-antisemitism-overview-2009-2019_en.pdf" TargetMode="External"/><Relationship Id="rId53" Type="http://schemas.openxmlformats.org/officeDocument/2006/relationships/hyperlink" Target="https://fra.europa.eu/sites/default/files/fra_uploads/fra-2018-experiences-and-perceptions-of-antisemitism-survey_en.pdf" TargetMode="External"/><Relationship Id="rId58" Type="http://schemas.openxmlformats.org/officeDocument/2006/relationships/hyperlink" Target="https://ec.europa.eu/info/policies/justice-and-fundamental-rights/combatting-discrimination/racism-and-xenophobia/eu-code-conduct-countering-illegal-hate-speech-online_en" TargetMode="External"/><Relationship Id="rId74" Type="http://schemas.openxmlformats.org/officeDocument/2006/relationships/hyperlink" Target="https://fra.europa.eu/sites/default/files/fra_uploads/fra-2018-experiences-and-perceptions-of-antisemitism-survey_en.pdf" TargetMode="External"/><Relationship Id="rId79" Type="http://schemas.openxmlformats.org/officeDocument/2006/relationships/hyperlink" Target="https://data.consilium.europa.eu/doc/document/ST-9545-2021-INIT/ro/pdf" TargetMode="External"/><Relationship Id="rId102" Type="http://schemas.openxmlformats.org/officeDocument/2006/relationships/hyperlink" Target="https://edition.cnn.com/interactive/2018/11/europe/antisemitism-poll-2018-intl/" TargetMode="External"/><Relationship Id="rId5" Type="http://schemas.openxmlformats.org/officeDocument/2006/relationships/hyperlink" Target="https://cst.org.uk/data/file/d/9/Coronavirus%20and%20the%20plague%20of%20antisemitism.1586276450.pdf" TargetMode="External"/><Relationship Id="rId61" Type="http://schemas.openxmlformats.org/officeDocument/2006/relationships/hyperlink" Target="file:///C:\Users\SCHNUKA\AppData\Local\Microsoft\Windows\INetCache\Content.Outlook\A0I3GEHD\eu-communication-disinformation-euco-05122018_en.pdf%20(europa.eu)" TargetMode="External"/><Relationship Id="rId82" Type="http://schemas.openxmlformats.org/officeDocument/2006/relationships/hyperlink" Target="https://www.jpr.org.uk/documents/JPR_2020.Jews_in_Europe_at_the_turn_of_the_Millennium.pdf" TargetMode="External"/><Relationship Id="rId90" Type="http://schemas.openxmlformats.org/officeDocument/2006/relationships/hyperlink" Target="https://op.europa.eu/en/publication-detail/-/publication/5a9c3144-80f1-11e9-9f05-01aa75ed71a1" TargetMode="External"/><Relationship Id="rId95" Type="http://schemas.openxmlformats.org/officeDocument/2006/relationships/hyperlink" Target="https://pilot-demo.jdcrp.org" TargetMode="External"/><Relationship Id="rId19" Type="http://schemas.openxmlformats.org/officeDocument/2006/relationships/hyperlink" Target="https://www.consilium.europa.eu/media/47065/st13637-en20.pdf" TargetMode="External"/><Relationship Id="rId14" Type="http://schemas.openxmlformats.org/officeDocument/2006/relationships/hyperlink" Target="https://urldefense.com/v3/__https:/www.researchgate.net/publication/348686333_INTERNATIONAL_MIGRATION_OF_JEWS__;!!DOxrgLBm!Ucg0DMk6iOzx8zrAlRj33TPO68yRgIy0EGIrPv0Xf9V9yudLIZVlQSYALt4EWTymtDT0hNM$" TargetMode="External"/><Relationship Id="rId22" Type="http://schemas.openxmlformats.org/officeDocument/2006/relationships/hyperlink" Target="https://tandis.odihr.pl/handle/20.500.12389/22404" TargetMode="External"/><Relationship Id="rId27" Type="http://schemas.openxmlformats.org/officeDocument/2006/relationships/hyperlink" Target="https://data.consilium.europa.eu/doc/document/ST-15213-2018-INIT/ro/pdf" TargetMode="External"/><Relationship Id="rId30" Type="http://schemas.openxmlformats.org/officeDocument/2006/relationships/hyperlink" Target="https://op.europa.eu/en/publication-detail/-/publication/d3006107-519b-11eb-b59f-01aa75ed71a1/language-en" TargetMode="External"/><Relationship Id="rId35" Type="http://schemas.openxmlformats.org/officeDocument/2006/relationships/hyperlink" Target="https://ec.europa.eu/info/funding-tenders/opportunities/portal/screen/programmes/cerv" TargetMode="External"/><Relationship Id="rId43" Type="http://schemas.openxmlformats.org/officeDocument/2006/relationships/hyperlink" Target="https://eur-lex.europa.eu/legal-content/RO/TXT/?uri=CELEX%3A32008F0913" TargetMode="External"/><Relationship Id="rId48" Type="http://schemas.openxmlformats.org/officeDocument/2006/relationships/hyperlink" Target="https://e-justice.europa.eu/european-training-platform/" TargetMode="External"/><Relationship Id="rId56" Type="http://schemas.openxmlformats.org/officeDocument/2006/relationships/hyperlink" Target="https://eur-lex.europa.eu/legal-content/RO/ALL/?uri=celex:32010L0013" TargetMode="External"/><Relationship Id="rId64" Type="http://schemas.openxmlformats.org/officeDocument/2006/relationships/hyperlink" Target="https://eur-lex.europa.eu/legal-content/RO/TXT/?uri=CELEX:52021DC0262&amp;qid=1632411257186" TargetMode="External"/><Relationship Id="rId69" Type="http://schemas.openxmlformats.org/officeDocument/2006/relationships/hyperlink" Target="https://fra.europa.eu/en/project/2019/subgroup-equality-data" TargetMode="External"/><Relationship Id="rId77" Type="http://schemas.openxmlformats.org/officeDocument/2006/relationships/hyperlink" Target="https://eur-lex.europa.eu/legal-content/RO/TXT/?uri=CELEX:52017DC0612" TargetMode="External"/><Relationship Id="rId100" Type="http://schemas.openxmlformats.org/officeDocument/2006/relationships/hyperlink" Target="https://eur-lex.europa.eu/legal-content/RO/TXT/?uri=CELEX:32018H0607(01)" TargetMode="External"/><Relationship Id="rId105" Type="http://schemas.openxmlformats.org/officeDocument/2006/relationships/hyperlink" Target="https://europa.eu/eurobarometer/surveys/detail/2220" TargetMode="External"/><Relationship Id="rId113" Type="http://schemas.openxmlformats.org/officeDocument/2006/relationships/hyperlink" Target="https://www.jewishdatabank.org/content/upload/bjdb/2019_World_Jewish_Population_(AJYB,_DellaPergola)_DataBank_Final.pdf" TargetMode="External"/><Relationship Id="rId118" Type="http://schemas.openxmlformats.org/officeDocument/2006/relationships/hyperlink" Target="https://ec.europa.eu/international-partnerships/system/files/online-170621-eidhr-rba-toolbox-en-a5-lc_en.pdf" TargetMode="External"/><Relationship Id="rId8" Type="http://schemas.openxmlformats.org/officeDocument/2006/relationships/hyperlink" Target="https://www.jpr.org.uk/documents/JPR_2020.Jews_in_Europe_at_the_turn_of_the_Millennium.pdf" TargetMode="External"/><Relationship Id="rId51" Type="http://schemas.openxmlformats.org/officeDocument/2006/relationships/hyperlink" Target="https://cst.org.uk/" TargetMode="External"/><Relationship Id="rId72" Type="http://schemas.openxmlformats.org/officeDocument/2006/relationships/hyperlink" Target="https://fra.europa.eu/sites/default/files/fra_uploads/fra-2018-experiences-and-perceptions-of-antisemitism-survey_en.pdf" TargetMode="External"/><Relationship Id="rId80" Type="http://schemas.openxmlformats.org/officeDocument/2006/relationships/hyperlink" Target="https://eur-lex.europa.eu/legal-content/RO/TXT/HTML/?uri=CELEX:32021R0784&amp;from=EN" TargetMode="External"/><Relationship Id="rId85" Type="http://schemas.openxmlformats.org/officeDocument/2006/relationships/hyperlink" Target="https://europa.eu/eurobarometer/surveys/detail/2220" TargetMode="External"/><Relationship Id="rId93" Type="http://schemas.openxmlformats.org/officeDocument/2006/relationships/hyperlink" Target="https://www.mzv.cz/jnp/en/foreign_relations/terezin_declaration/index.html" TargetMode="External"/><Relationship Id="rId98" Type="http://schemas.openxmlformats.org/officeDocument/2006/relationships/hyperlink" Target="https://eur-lex.europa.eu/legal-content/RO/TXT/?uri=COM:2020:628:FIN" TargetMode="External"/><Relationship Id="rId121" Type="http://schemas.openxmlformats.org/officeDocument/2006/relationships/hyperlink" Target="https://www.consilium.europa.eu/media/50557/st09837-en21.pdf" TargetMode="External"/><Relationship Id="rId3" Type="http://schemas.openxmlformats.org/officeDocument/2006/relationships/hyperlink" Target="https://europa.eu/eurobarometer/surveys/detail/2220" TargetMode="External"/><Relationship Id="rId12" Type="http://schemas.openxmlformats.org/officeDocument/2006/relationships/hyperlink" Target="https://fra.europa.eu/sites/default/files/fra_uploads/fra-2018-experiences-and-perceptions-of-antisemitism-survey_en.pdf" TargetMode="External"/><Relationship Id="rId17" Type="http://schemas.openxmlformats.org/officeDocument/2006/relationships/hyperlink" Target="https://data.consilium.europa.eu/doc/document/ST-15213-2018-INIT/ro/pdf" TargetMode="External"/><Relationship Id="rId25" Type="http://schemas.openxmlformats.org/officeDocument/2006/relationships/hyperlink" Target="https://fra.europa.eu/sites/default/files/fra_uploads/fra-2018-experiences-and-perceptions-of-antisemitism-survey_en.pdf" TargetMode="External"/><Relationship Id="rId33" Type="http://schemas.openxmlformats.org/officeDocument/2006/relationships/hyperlink" Target="https://www.holocaustremembrance.com/resources/working-definitions-charters/working-definition-antisemitism/adoption-endorsement" TargetMode="External"/><Relationship Id="rId38" Type="http://schemas.openxmlformats.org/officeDocument/2006/relationships/hyperlink" Target="https://fra.europa.eu/sites/default/files/fra_uploads/fra-2020-antisemitism-overview-2009-2019_en.pdf" TargetMode="External"/><Relationship Id="rId46" Type="http://schemas.openxmlformats.org/officeDocument/2006/relationships/hyperlink" Target="https://eur-lex.europa.eu/legal-content/RO/TXT/?uri=CELEX:32012L0029" TargetMode="External"/><Relationship Id="rId59" Type="http://schemas.openxmlformats.org/officeDocument/2006/relationships/hyperlink" Target="https://www.europol.europa.eu/newsroom/news/stopping-hate-speech-online-europol-coordinates-first-europe-wide-action-day" TargetMode="External"/><Relationship Id="rId67" Type="http://schemas.openxmlformats.org/officeDocument/2006/relationships/hyperlink" Target="https://eur-lex.europa.eu/legal-content/RO/TXT/?uri=celex:32000L0078" TargetMode="External"/><Relationship Id="rId103" Type="http://schemas.openxmlformats.org/officeDocument/2006/relationships/hyperlink" Target="https://www.ehri-project.eu/" TargetMode="External"/><Relationship Id="rId108" Type="http://schemas.openxmlformats.org/officeDocument/2006/relationships/hyperlink" Target="https://www.holocaustremembrance.com/resources/working-definitions-charters/working-definition-holocaust-denial-and-distortion" TargetMode="External"/><Relationship Id="rId116" Type="http://schemas.openxmlformats.org/officeDocument/2006/relationships/hyperlink" Target="https://global100.adl.org/map" TargetMode="External"/><Relationship Id="rId20" Type="http://schemas.openxmlformats.org/officeDocument/2006/relationships/hyperlink" Target="https://ec.europa.eu/info/law/better-regulation/have-your-say/initiatives/13068-Strategie-privind-combaterea-antisemitismului-si-promovarea-vietii-evreiesti-in-UE_ro" TargetMode="External"/><Relationship Id="rId41" Type="http://schemas.openxmlformats.org/officeDocument/2006/relationships/hyperlink" Target="https://fra.europa.eu/sites/default/files/fra_uploads/fra-2019-young-jewish-europeans_en.pdf" TargetMode="External"/><Relationship Id="rId54" Type="http://schemas.openxmlformats.org/officeDocument/2006/relationships/hyperlink" Target="https://op.europa.eu/nl/publication-detail/-/publication/49e2ecf2-eae9-11eb-93a8-01aa75ed71a1/language-en" TargetMode="External"/><Relationship Id="rId62" Type="http://schemas.openxmlformats.org/officeDocument/2006/relationships/hyperlink" Target="https://eur-lex.europa.eu/legal-content/RO/TXT/PDF/?uri=CELEX:52020DC0790&amp;from=EN" TargetMode="External"/><Relationship Id="rId70" Type="http://schemas.openxmlformats.org/officeDocument/2006/relationships/hyperlink" Target="https://ec.europa.eu/info/sites/default/files/a_union_of_equality_eu_action_plan_against_racism_2020_-2025_ro.pdf" TargetMode="External"/><Relationship Id="rId75" Type="http://schemas.openxmlformats.org/officeDocument/2006/relationships/hyperlink" Target="https://eur-lex.europa.eu/legal-content/RO/TXT/?qid=1596452256370&amp;uri=CELEX:52020DC0605" TargetMode="External"/><Relationship Id="rId83" Type="http://schemas.openxmlformats.org/officeDocument/2006/relationships/hyperlink" Target="https://www.jpr.org.uk/documents/JPR_2020.Jews_in_Europe_at_the_turn_of_the_Millennium.pdf" TargetMode="External"/><Relationship Id="rId88" Type="http://schemas.openxmlformats.org/officeDocument/2006/relationships/hyperlink" Target="https://curia.europa.eu/jcms/upload/docs/application/pdf/2020-12/cp200163ro.pdf" TargetMode="External"/><Relationship Id="rId91" Type="http://schemas.openxmlformats.org/officeDocument/2006/relationships/hyperlink" Target="https://www.coe.int/en/web/venice/faro-convention" TargetMode="External"/><Relationship Id="rId96" Type="http://schemas.openxmlformats.org/officeDocument/2006/relationships/hyperlink" Target="https://www.esjf-surveys.org/" TargetMode="External"/><Relationship Id="rId111" Type="http://schemas.openxmlformats.org/officeDocument/2006/relationships/hyperlink" Target="https://www.holocaustremembrance.com/resources/reports/recognizing-countering-holocaust-distortion-recommendations" TargetMode="External"/><Relationship Id="rId1" Type="http://schemas.openxmlformats.org/officeDocument/2006/relationships/hyperlink" Target="https://aboutholocaust.org/ro/facts/care-este-diferenta-dintre-holocaust-si-shoah" TargetMode="External"/><Relationship Id="rId6" Type="http://schemas.openxmlformats.org/officeDocument/2006/relationships/hyperlink" Target="https://op.europa.eu/en/publication-detail/-/publication/d73c833f-c34c-11eb-a925-01aa75ed71a1/language-en" TargetMode="External"/><Relationship Id="rId15" Type="http://schemas.openxmlformats.org/officeDocument/2006/relationships/hyperlink" Target="https://fra.europa.eu/sites/default/files/fra_uploads/fra-2018-experiences-and-perceptions-of-antisemitism-survey_en.pdf" TargetMode="External"/><Relationship Id="rId23" Type="http://schemas.openxmlformats.org/officeDocument/2006/relationships/hyperlink" Target="https://tandis.odihr.pl/handle/20.500.12389/22404" TargetMode="External"/><Relationship Id="rId28" Type="http://schemas.openxmlformats.org/officeDocument/2006/relationships/hyperlink" Target="https://www.consilium.europa.eu/media/47065/st13637-en20.pdf" TargetMode="External"/><Relationship Id="rId36" Type="http://schemas.openxmlformats.org/officeDocument/2006/relationships/hyperlink" Target="https://eur-lex.europa.eu/legal-content/RO/TXT/?uri=CELEX:32021R0240" TargetMode="External"/><Relationship Id="rId49" Type="http://schemas.openxmlformats.org/officeDocument/2006/relationships/hyperlink" Target="https://eur-lex.europa.eu/legal-content/RO/TXT/HTML/?uri=CELEX:52021DC0142&amp;from=ro" TargetMode="External"/><Relationship Id="rId57" Type="http://schemas.openxmlformats.org/officeDocument/2006/relationships/hyperlink" Target="https://eur-lex.europa.eu/legal-content/ro/TXT/?qid=1608117147218&amp;uri=COM:2020:825:FIN" TargetMode="External"/><Relationship Id="rId106" Type="http://schemas.openxmlformats.org/officeDocument/2006/relationships/hyperlink" Target="https://fra.europa.eu/sites/default/files/fra_uploads/fra-2018-experiences-and-perceptions-of-antisemitism-survey_en.pdf" TargetMode="External"/><Relationship Id="rId114" Type="http://schemas.openxmlformats.org/officeDocument/2006/relationships/hyperlink" Target="https://www.haaretz.com/jewish/.premium-world-jewish-population-on-eve-of-new-year-14-7-million-1.6464812" TargetMode="External"/><Relationship Id="rId119" Type="http://schemas.openxmlformats.org/officeDocument/2006/relationships/hyperlink" Target="https://www.holocaustremembrance.com/resources/working-definitions-charters/working-definition-antisemitism/adoption-endorsement" TargetMode="External"/><Relationship Id="rId10" Type="http://schemas.openxmlformats.org/officeDocument/2006/relationships/hyperlink" Target="https://fra.europa.eu/sites/default/files/fra_uploads/fra-2020-antisemitism-overview-2009-2019_en.pdf" TargetMode="External"/><Relationship Id="rId31" Type="http://schemas.openxmlformats.org/officeDocument/2006/relationships/hyperlink" Target="https://rm.coe.int/rec-09rev-2021-028-en/1680a3c141" TargetMode="External"/><Relationship Id="rId44" Type="http://schemas.openxmlformats.org/officeDocument/2006/relationships/hyperlink" Target="https://fra.europa.eu/sites/default/files/fra_uploads/fra-2021-hate-crime-reporting_en.pdf" TargetMode="External"/><Relationship Id="rId52" Type="http://schemas.openxmlformats.org/officeDocument/2006/relationships/hyperlink" Target="https://fra.europa.eu/en/publication/2018/experiences-and-perceptions-antisemitism-second-survey-discrimination-and-hate" TargetMode="External"/><Relationship Id="rId60" Type="http://schemas.openxmlformats.org/officeDocument/2006/relationships/hyperlink" Target="https://www.europol.europa.eu/newsroom/news/stopping-hate-speech-online-europol-coordinates-first-europe-wide-action-day" TargetMode="External"/><Relationship Id="rId65" Type="http://schemas.openxmlformats.org/officeDocument/2006/relationships/hyperlink" Target="https://eur-lex.europa.eu/legal-content/RO/TXT/HTML/?uri=CELEX:52021PC0206&amp;from=EN" TargetMode="External"/><Relationship Id="rId73" Type="http://schemas.openxmlformats.org/officeDocument/2006/relationships/hyperlink" Target="https://fra.europa.eu/sites/default/files/fra_uploads/fra-2018-experiences-and-perceptions-of-antisemitism-survey_en.pdf" TargetMode="External"/><Relationship Id="rId78" Type="http://schemas.openxmlformats.org/officeDocument/2006/relationships/hyperlink" Target="https://op.europa.eu/en/publication-detail/-/publication/6d7e5311-f7c3-11ea-991b-01aa75ed71a1/language-en" TargetMode="External"/><Relationship Id="rId81" Type="http://schemas.openxmlformats.org/officeDocument/2006/relationships/hyperlink" Target="http://www.comece.eu/dl/mMmlJKJKkLmoJqx4KJK/EU_Quick_Guide_to_support_the_protection_of_Places_of_Worship_May_2021_HL.pdf" TargetMode="External"/><Relationship Id="rId86" Type="http://schemas.openxmlformats.org/officeDocument/2006/relationships/hyperlink" Target="https://fra.europa.eu/sites/default/files/fra_uploads/fra-2018-experiences-and-perceptions-of-antisemitism-survey_en.pdf" TargetMode="External"/><Relationship Id="rId94" Type="http://schemas.openxmlformats.org/officeDocument/2006/relationships/hyperlink" Target="https://www.lootedart.com/web_images/pdf2018/1.1.3%20Joint_Declaration_EU_CZ_final.pdf" TargetMode="External"/><Relationship Id="rId99" Type="http://schemas.openxmlformats.org/officeDocument/2006/relationships/hyperlink" Target="https://www.osce.org/odihr/tolerance-and-non-discrimination" TargetMode="External"/><Relationship Id="rId101" Type="http://schemas.openxmlformats.org/officeDocument/2006/relationships/hyperlink" Target="https://edition.cnn.com/interactive/2018/11/europe/antisemitism-poll-2018-intl/" TargetMode="External"/><Relationship Id="rId4" Type="http://schemas.openxmlformats.org/officeDocument/2006/relationships/hyperlink" Target="https://fra.europa.eu/sites/default/files/fra_uploads/fra-2018-experiences-and-perceptions-of-antisemitism-survey_en.pdf" TargetMode="External"/><Relationship Id="rId9" Type="http://schemas.openxmlformats.org/officeDocument/2006/relationships/hyperlink" Target="https://fra.europa.eu/sites/default/files/fra_uploads/fra-2020-antisemitism-overview-2009-2019_en.pdf" TargetMode="External"/><Relationship Id="rId13" Type="http://schemas.openxmlformats.org/officeDocument/2006/relationships/hyperlink" Target="https://jpr.org.uk/publication?id=4821" TargetMode="External"/><Relationship Id="rId18" Type="http://schemas.openxmlformats.org/officeDocument/2006/relationships/hyperlink" Target="https://ec.europa.eu/info/policies/justice-and-fundamental-rights/combatting-discrimination/racism-and-xenophobia/combating-antisemitism_en" TargetMode="External"/><Relationship Id="rId39" Type="http://schemas.openxmlformats.org/officeDocument/2006/relationships/hyperlink" Target="https://www.holocaustremembrance.com/resources/working-definitions-charters/working-definition-antisemitism" TargetMode="External"/><Relationship Id="rId109" Type="http://schemas.openxmlformats.org/officeDocument/2006/relationships/hyperlink" Target="https://ec.europa.eu/newsroom/just/items/700272/default" TargetMode="External"/><Relationship Id="rId34" Type="http://schemas.openxmlformats.org/officeDocument/2006/relationships/hyperlink" Target="https://ec.europa.eu/info/sites/default/files/c_2021_2699_f1_commission_implementing_decision_en_v3_p1_1177590.pdf" TargetMode="External"/><Relationship Id="rId50" Type="http://schemas.openxmlformats.org/officeDocument/2006/relationships/hyperlink" Target="https://www.report-antisemitism.de/" TargetMode="External"/><Relationship Id="rId55" Type="http://schemas.openxmlformats.org/officeDocument/2006/relationships/hyperlink" Target="https://op.europa.eu/en/publication-detail/-/publication/d73c833f-c34c-11eb-a925-01aa75ed71a1/language-en" TargetMode="External"/><Relationship Id="rId76" Type="http://schemas.openxmlformats.org/officeDocument/2006/relationships/hyperlink" Target="https://eur-lex.europa.eu/legal-content/RO/ALL/?uri=COM:2020:795:FIN" TargetMode="External"/><Relationship Id="rId97" Type="http://schemas.openxmlformats.org/officeDocument/2006/relationships/hyperlink" Target="https://eur-lex.europa.eu/legal-content/RO/TXT/?uri=CELEX:52020DC0625" TargetMode="External"/><Relationship Id="rId104" Type="http://schemas.openxmlformats.org/officeDocument/2006/relationships/hyperlink" Target="https://europa.eu/eurobarometer/surveys/detail/2220" TargetMode="External"/><Relationship Id="rId120" Type="http://schemas.openxmlformats.org/officeDocument/2006/relationships/hyperlink" Target="https://eur-lex.europa.eu/legal-content/RO/TXT/?uri=JOIN:2016:29:FIN" TargetMode="External"/><Relationship Id="rId7" Type="http://schemas.openxmlformats.org/officeDocument/2006/relationships/hyperlink" Target="https://www.jpr.org.uk/documents/JPR_2020.Jews_in_Europe_at_the_turn_of_the_Millennium.pdf" TargetMode="External"/><Relationship Id="rId71" Type="http://schemas.openxmlformats.org/officeDocument/2006/relationships/hyperlink" Target="https://www.chabad.org/holidays/chanukah/article_cdo/aid/4203685/jewish/What-Does-Chanukah-Actually-Mean.htm" TargetMode="External"/><Relationship Id="rId92" Type="http://schemas.openxmlformats.org/officeDocument/2006/relationships/hyperlink" Target="http://assembly.coe.int/nw/xml/XRef/Xref-XML2HTML-en.asp?fileid=28247&amp;lang=en" TargetMode="External"/><Relationship Id="rId2" Type="http://schemas.openxmlformats.org/officeDocument/2006/relationships/hyperlink" Target="https://europa.eu/eurobarometer/surveys/detail/2220" TargetMode="External"/><Relationship Id="rId29" Type="http://schemas.openxmlformats.org/officeDocument/2006/relationships/hyperlink" Target="https://www.europarl.europa.eu/doceo/document/TA-8-2017-0243_RO.html" TargetMode="External"/><Relationship Id="rId24" Type="http://schemas.openxmlformats.org/officeDocument/2006/relationships/hyperlink" Target="https://fra.europa.eu/sites/default/files/fra_uploads/fra-2018-experiences-and-perceptions-of-antisemitism-survey_en.pdf" TargetMode="External"/><Relationship Id="rId40" Type="http://schemas.openxmlformats.org/officeDocument/2006/relationships/hyperlink" Target="https://fra.europa.eu/sites/default/files/fra_uploads/fra-2018-experiences-and-perceptions-of-antisemitism-survey_en.pdf" TargetMode="External"/><Relationship Id="rId45" Type="http://schemas.openxmlformats.org/officeDocument/2006/relationships/hyperlink" Target="https://eur-lex.europa.eu/legal-content/RO/TXT/?uri=CELEX:52020DC0258" TargetMode="External"/><Relationship Id="rId66" Type="http://schemas.openxmlformats.org/officeDocument/2006/relationships/hyperlink" Target="https://eur-lex.europa.eu/legal-content/RO/TXT/PDF/?uri=CELEX:32000L0043&amp;from=GA" TargetMode="External"/><Relationship Id="rId87" Type="http://schemas.openxmlformats.org/officeDocument/2006/relationships/hyperlink" Target="https://fra.europa.eu/sites/default/files/fra_uploads/fra-2018-experiences-and-perceptions-of-antisemitism-survey_en.pdf" TargetMode="External"/><Relationship Id="rId110" Type="http://schemas.openxmlformats.org/officeDocument/2006/relationships/hyperlink" Target="https://urldefense.com/v3/__http:/www.againstholocaustdistortion.org__;!!DOxrgLBm!Sml10NGkT0_qOIbfAGeB2JVg6LD3pelofohGuYRciyLR4cXiTP_Dqx3tiKrSsIet0X-gVAU$" TargetMode="External"/><Relationship Id="rId115" Type="http://schemas.openxmlformats.org/officeDocument/2006/relationships/hyperlink" Target="https://global100.adl.org/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E0022-186C-4D59-969F-873A4B16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10777</Words>
  <Characters>64878</Characters>
  <Application>Microsoft Office Word</Application>
  <DocSecurity>0</DocSecurity>
  <Lines>1029</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2021-10-02T15:51:00Z</dcterms:created>
  <dcterms:modified xsi:type="dcterms:W3CDTF">2021-10-12T16:47:00Z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