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A49CD" w14:textId="56328118" w:rsidR="00101513" w:rsidRPr="00C614EB" w:rsidRDefault="005A39BC" w:rsidP="005A39BC">
      <w:pPr>
        <w:pStyle w:val="Pagedecouverture"/>
        <w:rPr>
          <w:noProof/>
        </w:rPr>
      </w:pPr>
      <w:bookmarkStart w:id="0" w:name="LW_BM_COVERPAGE"/>
      <w:r>
        <w:rPr>
          <w:noProof/>
        </w:rPr>
        <w:pict w14:anchorId="1D3075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220C533-DDF5-46F4-9D55-854FAC05D81A" style="width:455.25pt;height:351.75pt">
            <v:imagedata r:id="rId14" o:title=""/>
          </v:shape>
        </w:pict>
      </w:r>
    </w:p>
    <w:bookmarkEnd w:id="0"/>
    <w:p w14:paraId="4F6A2065" w14:textId="77777777" w:rsidR="00101513" w:rsidRPr="00C614EB" w:rsidRDefault="00101513" w:rsidP="00101513">
      <w:pPr>
        <w:rPr>
          <w:noProof/>
        </w:rPr>
        <w:sectPr w:rsidR="00101513" w:rsidRPr="00C614EB" w:rsidSect="005A39BC">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0"/>
          <w:cols w:space="720"/>
          <w:docGrid w:linePitch="326"/>
        </w:sectPr>
      </w:pPr>
    </w:p>
    <w:p w14:paraId="1EA81674" w14:textId="4107DAD3" w:rsidR="00D026D3" w:rsidRPr="00476320" w:rsidRDefault="0004728B" w:rsidP="0004728B">
      <w:pPr>
        <w:pStyle w:val="Manualheading1"/>
        <w:rPr>
          <w:noProof/>
        </w:rPr>
      </w:pPr>
      <w:bookmarkStart w:id="1" w:name="_Toc84602041"/>
      <w:bookmarkStart w:id="2" w:name="_GoBack"/>
      <w:bookmarkEnd w:id="2"/>
      <w:r w:rsidRPr="0004728B">
        <w:lastRenderedPageBreak/>
        <w:t>1.</w:t>
      </w:r>
      <w:r w:rsidRPr="0004728B">
        <w:tab/>
      </w:r>
      <w:r w:rsidR="00D026D3" w:rsidRPr="00476320">
        <w:rPr>
          <w:noProof/>
        </w:rPr>
        <w:t>Introduction</w:t>
      </w:r>
      <w:bookmarkEnd w:id="1"/>
    </w:p>
    <w:p w14:paraId="52C23E2A" w14:textId="4D5ACC5A" w:rsidR="00B86E8D" w:rsidRPr="00C614EB" w:rsidRDefault="62052B8F" w:rsidP="00D20943">
      <w:pPr>
        <w:pStyle w:val="paragraph"/>
        <w:spacing w:before="0" w:beforeAutospacing="0" w:after="120" w:afterAutospacing="0" w:line="264" w:lineRule="auto"/>
        <w:jc w:val="both"/>
        <w:textAlignment w:val="baseline"/>
        <w:rPr>
          <w:noProof/>
        </w:rPr>
      </w:pPr>
      <w:r w:rsidRPr="00C614EB">
        <w:rPr>
          <w:rStyle w:val="eop"/>
          <w:noProof/>
          <w:color w:val="000000" w:themeColor="text1"/>
        </w:rPr>
        <w:t xml:space="preserve">This report summarises the performance of </w:t>
      </w:r>
      <w:r w:rsidRPr="00C614EB">
        <w:rPr>
          <w:rStyle w:val="normaltextrun"/>
          <w:noProof/>
          <w:color w:val="000000"/>
          <w:shd w:val="clear" w:color="auto" w:fill="FFFFFF"/>
        </w:rPr>
        <w:t xml:space="preserve">the </w:t>
      </w:r>
      <w:r w:rsidR="00A52543" w:rsidRPr="00C614EB">
        <w:rPr>
          <w:noProof/>
        </w:rPr>
        <w:t>c</w:t>
      </w:r>
      <w:r w:rsidRPr="00C614EB">
        <w:rPr>
          <w:noProof/>
        </w:rPr>
        <w:t xml:space="preserve">ommon </w:t>
      </w:r>
      <w:r w:rsidR="00A52543" w:rsidRPr="00C614EB">
        <w:rPr>
          <w:noProof/>
        </w:rPr>
        <w:t>a</w:t>
      </w:r>
      <w:r w:rsidRPr="00C614EB">
        <w:rPr>
          <w:noProof/>
        </w:rPr>
        <w:t xml:space="preserve">griculture </w:t>
      </w:r>
      <w:r w:rsidR="00A52543" w:rsidRPr="00C614EB">
        <w:rPr>
          <w:noProof/>
        </w:rPr>
        <w:t>p</w:t>
      </w:r>
      <w:r w:rsidRPr="00C614EB">
        <w:rPr>
          <w:noProof/>
        </w:rPr>
        <w:t xml:space="preserve">olicy (CAP) </w:t>
      </w:r>
      <w:r w:rsidR="002E1E65" w:rsidRPr="00C614EB">
        <w:rPr>
          <w:noProof/>
        </w:rPr>
        <w:t xml:space="preserve">during </w:t>
      </w:r>
      <w:r w:rsidRPr="00C614EB">
        <w:rPr>
          <w:rStyle w:val="normaltextrun"/>
          <w:noProof/>
          <w:color w:val="000000"/>
          <w:shd w:val="clear" w:color="auto" w:fill="FFFFFF"/>
        </w:rPr>
        <w:t>2014-2020</w:t>
      </w:r>
      <w:r w:rsidR="002E1E65" w:rsidRPr="00C614EB">
        <w:rPr>
          <w:rStyle w:val="normaltextrun"/>
          <w:noProof/>
          <w:color w:val="000000"/>
          <w:shd w:val="clear" w:color="auto" w:fill="FFFFFF"/>
        </w:rPr>
        <w:t xml:space="preserve">. Since </w:t>
      </w:r>
      <w:r w:rsidR="00A52543" w:rsidRPr="00C614EB">
        <w:rPr>
          <w:rStyle w:val="normaltextrun"/>
          <w:noProof/>
          <w:color w:val="000000"/>
          <w:shd w:val="clear" w:color="auto" w:fill="FFFFFF"/>
        </w:rPr>
        <w:t>it</w:t>
      </w:r>
      <w:r w:rsidR="0061125B">
        <w:rPr>
          <w:rStyle w:val="normaltextrun"/>
          <w:noProof/>
          <w:color w:val="000000"/>
          <w:shd w:val="clear" w:color="auto" w:fill="FFFFFF"/>
        </w:rPr>
        <w:t xml:space="preserve"> </w:t>
      </w:r>
      <w:r w:rsidR="002E1E65" w:rsidRPr="00C614EB">
        <w:rPr>
          <w:rStyle w:val="normaltextrun"/>
          <w:noProof/>
          <w:color w:val="000000"/>
          <w:shd w:val="clear" w:color="auto" w:fill="FFFFFF"/>
        </w:rPr>
        <w:t xml:space="preserve">coincides with the approval </w:t>
      </w:r>
      <w:r w:rsidR="00771A29" w:rsidRPr="00C614EB">
        <w:rPr>
          <w:rStyle w:val="normaltextrun"/>
          <w:noProof/>
          <w:color w:val="000000"/>
          <w:shd w:val="clear" w:color="auto" w:fill="FFFFFF"/>
        </w:rPr>
        <w:t xml:space="preserve">of </w:t>
      </w:r>
      <w:r w:rsidR="1F2DFFE9" w:rsidRPr="00C614EB">
        <w:rPr>
          <w:rStyle w:val="eop"/>
          <w:noProof/>
          <w:color w:val="000000" w:themeColor="text1"/>
        </w:rPr>
        <w:t>th</w:t>
      </w:r>
      <w:r w:rsidRPr="00C614EB">
        <w:rPr>
          <w:rStyle w:val="eop"/>
          <w:noProof/>
          <w:color w:val="000000" w:themeColor="text1"/>
        </w:rPr>
        <w:t xml:space="preserve">e </w:t>
      </w:r>
      <w:r w:rsidRPr="00C614EB">
        <w:rPr>
          <w:noProof/>
        </w:rPr>
        <w:t xml:space="preserve">CAP </w:t>
      </w:r>
      <w:r w:rsidR="002E1E65" w:rsidRPr="00C614EB">
        <w:rPr>
          <w:noProof/>
        </w:rPr>
        <w:t xml:space="preserve">for </w:t>
      </w:r>
      <w:r w:rsidRPr="00C614EB">
        <w:rPr>
          <w:noProof/>
        </w:rPr>
        <w:t>2023-2027</w:t>
      </w:r>
      <w:r w:rsidR="000A1557" w:rsidRPr="00C614EB">
        <w:rPr>
          <w:rStyle w:val="FootnoteReference"/>
          <w:noProof/>
          <w:color w:val="000000" w:themeColor="text1"/>
        </w:rPr>
        <w:footnoteReference w:id="2"/>
      </w:r>
      <w:r w:rsidR="00A52543" w:rsidRPr="00C614EB">
        <w:rPr>
          <w:rStyle w:val="eop"/>
          <w:noProof/>
          <w:color w:val="000000" w:themeColor="text1"/>
        </w:rPr>
        <w:t>,</w:t>
      </w:r>
      <w:r w:rsidRPr="00C614EB">
        <w:rPr>
          <w:rStyle w:val="eop"/>
          <w:noProof/>
          <w:color w:val="000000" w:themeColor="text1"/>
        </w:rPr>
        <w:t xml:space="preserve"> </w:t>
      </w:r>
      <w:r w:rsidR="002E1E65" w:rsidRPr="00C614EB">
        <w:rPr>
          <w:rStyle w:val="eop"/>
          <w:noProof/>
          <w:color w:val="000000" w:themeColor="text1"/>
        </w:rPr>
        <w:t>t</w:t>
      </w:r>
      <w:r w:rsidRPr="00C614EB">
        <w:rPr>
          <w:rStyle w:val="eop"/>
          <w:noProof/>
          <w:color w:val="000000" w:themeColor="text1"/>
        </w:rPr>
        <w:t xml:space="preserve">his report will </w:t>
      </w:r>
      <w:r w:rsidR="009D3274">
        <w:rPr>
          <w:rStyle w:val="eop"/>
          <w:noProof/>
          <w:color w:val="000000" w:themeColor="text1"/>
        </w:rPr>
        <w:t>underpin</w:t>
      </w:r>
      <w:r w:rsidR="009D3274" w:rsidRPr="009D3274">
        <w:rPr>
          <w:rStyle w:val="eop"/>
          <w:noProof/>
          <w:color w:val="000000" w:themeColor="text1"/>
        </w:rPr>
        <w:t xml:space="preserve"> </w:t>
      </w:r>
      <w:r w:rsidRPr="009D3274">
        <w:rPr>
          <w:rStyle w:val="eop"/>
          <w:noProof/>
          <w:color w:val="000000" w:themeColor="text1"/>
        </w:rPr>
        <w:t xml:space="preserve">the assessment of </w:t>
      </w:r>
      <w:r w:rsidR="4F0212C6" w:rsidRPr="009D3274">
        <w:rPr>
          <w:rStyle w:val="eop"/>
          <w:noProof/>
          <w:color w:val="000000" w:themeColor="text1"/>
        </w:rPr>
        <w:t xml:space="preserve">CAP strategic </w:t>
      </w:r>
      <w:r w:rsidRPr="009D3274">
        <w:rPr>
          <w:rStyle w:val="eop"/>
          <w:noProof/>
          <w:color w:val="000000" w:themeColor="text1"/>
        </w:rPr>
        <w:t>plans</w:t>
      </w:r>
      <w:r w:rsidR="009D3274">
        <w:rPr>
          <w:rStyle w:val="eop"/>
          <w:noProof/>
          <w:color w:val="000000" w:themeColor="text1"/>
        </w:rPr>
        <w:t>. It will also</w:t>
      </w:r>
      <w:r w:rsidRPr="00C614EB">
        <w:rPr>
          <w:rStyle w:val="eop"/>
          <w:noProof/>
          <w:color w:val="000000" w:themeColor="text1"/>
        </w:rPr>
        <w:t xml:space="preserve"> </w:t>
      </w:r>
      <w:r w:rsidR="009D3274">
        <w:rPr>
          <w:rStyle w:val="eop"/>
          <w:noProof/>
          <w:color w:val="000000" w:themeColor="text1"/>
        </w:rPr>
        <w:t>f</w:t>
      </w:r>
      <w:r w:rsidR="002243D1">
        <w:rPr>
          <w:rStyle w:val="eop"/>
          <w:noProof/>
          <w:color w:val="000000" w:themeColor="text1"/>
        </w:rPr>
        <w:t xml:space="preserve">eed into </w:t>
      </w:r>
      <w:r w:rsidRPr="00C614EB">
        <w:rPr>
          <w:rStyle w:val="eop"/>
          <w:noProof/>
          <w:color w:val="000000" w:themeColor="text1"/>
        </w:rPr>
        <w:t xml:space="preserve">the debate on future </w:t>
      </w:r>
      <w:r w:rsidR="5CE14085" w:rsidRPr="00C614EB">
        <w:rPr>
          <w:rStyle w:val="eop"/>
          <w:noProof/>
          <w:color w:val="000000" w:themeColor="text1"/>
        </w:rPr>
        <w:t xml:space="preserve">policy </w:t>
      </w:r>
      <w:r w:rsidRPr="00C614EB">
        <w:rPr>
          <w:rStyle w:val="eop"/>
          <w:noProof/>
          <w:color w:val="000000" w:themeColor="text1"/>
        </w:rPr>
        <w:t>developments, in</w:t>
      </w:r>
      <w:r w:rsidR="002E1E65" w:rsidRPr="00C614EB">
        <w:rPr>
          <w:rStyle w:val="eop"/>
          <w:noProof/>
          <w:color w:val="000000" w:themeColor="text1"/>
        </w:rPr>
        <w:t>cluding</w:t>
      </w:r>
      <w:r w:rsidRPr="00C614EB">
        <w:rPr>
          <w:rStyle w:val="eop"/>
          <w:noProof/>
          <w:color w:val="000000" w:themeColor="text1"/>
        </w:rPr>
        <w:t xml:space="preserve"> o</w:t>
      </w:r>
      <w:r w:rsidR="002E1E65" w:rsidRPr="00C614EB">
        <w:rPr>
          <w:rStyle w:val="eop"/>
          <w:noProof/>
          <w:color w:val="000000" w:themeColor="text1"/>
        </w:rPr>
        <w:t>n</w:t>
      </w:r>
      <w:r w:rsidRPr="00C614EB">
        <w:rPr>
          <w:rStyle w:val="eop"/>
          <w:noProof/>
          <w:color w:val="000000" w:themeColor="text1"/>
        </w:rPr>
        <w:t xml:space="preserve"> the challenges and ambitions stemming from the </w:t>
      </w:r>
      <w:hyperlink r:id="rId21" w:history="1">
        <w:r w:rsidRPr="00C614EB">
          <w:rPr>
            <w:rStyle w:val="Hyperlink"/>
            <w:noProof/>
          </w:rPr>
          <w:t>Green Deal</w:t>
        </w:r>
      </w:hyperlink>
      <w:r w:rsidRPr="00C614EB">
        <w:rPr>
          <w:rStyle w:val="eop"/>
          <w:noProof/>
          <w:color w:val="000000" w:themeColor="text1"/>
        </w:rPr>
        <w:t xml:space="preserve">. </w:t>
      </w:r>
      <w:r w:rsidR="004828C3" w:rsidRPr="00C614EB">
        <w:rPr>
          <w:rStyle w:val="eop"/>
          <w:noProof/>
          <w:color w:val="000000" w:themeColor="text1"/>
        </w:rPr>
        <w:t>It</w:t>
      </w:r>
      <w:r w:rsidR="00AC6867" w:rsidRPr="00C614EB">
        <w:rPr>
          <w:rStyle w:val="normaltextrun"/>
          <w:noProof/>
          <w:color w:val="000000"/>
          <w:shd w:val="clear" w:color="auto" w:fill="FFFFFF"/>
        </w:rPr>
        <w:t xml:space="preserve"> </w:t>
      </w:r>
      <w:r w:rsidR="009914CC">
        <w:rPr>
          <w:rStyle w:val="normaltextrun"/>
          <w:noProof/>
          <w:color w:val="000000"/>
          <w:shd w:val="clear" w:color="auto" w:fill="FFFFFF"/>
        </w:rPr>
        <w:t>complements</w:t>
      </w:r>
      <w:r w:rsidR="009914CC" w:rsidRPr="00C614EB">
        <w:rPr>
          <w:rStyle w:val="normaltextrun"/>
          <w:noProof/>
          <w:color w:val="000000"/>
          <w:shd w:val="clear" w:color="auto" w:fill="FFFFFF"/>
        </w:rPr>
        <w:t xml:space="preserve"> </w:t>
      </w:r>
      <w:r w:rsidR="00AC6867" w:rsidRPr="00C614EB">
        <w:rPr>
          <w:rStyle w:val="normaltextrun"/>
          <w:noProof/>
          <w:color w:val="000000"/>
          <w:shd w:val="clear" w:color="auto" w:fill="FFFFFF"/>
        </w:rPr>
        <w:t>the</w:t>
      </w:r>
      <w:r w:rsidR="00B86E8D" w:rsidRPr="00C614EB">
        <w:rPr>
          <w:rStyle w:val="normaltextrun"/>
          <w:noProof/>
          <w:color w:val="000000"/>
          <w:shd w:val="clear" w:color="auto" w:fill="FFFFFF"/>
        </w:rPr>
        <w:t xml:space="preserve"> </w:t>
      </w:r>
      <w:r w:rsidR="00AC6867" w:rsidRPr="00C614EB">
        <w:rPr>
          <w:noProof/>
          <w:shd w:val="clear" w:color="auto" w:fill="FFFFFF"/>
        </w:rPr>
        <w:t xml:space="preserve">2018 </w:t>
      </w:r>
      <w:r w:rsidR="00B86E8D" w:rsidRPr="00C614EB">
        <w:rPr>
          <w:noProof/>
          <w:shd w:val="clear" w:color="auto" w:fill="FFFFFF"/>
        </w:rPr>
        <w:t xml:space="preserve">report on the </w:t>
      </w:r>
      <w:r w:rsidR="00771A29" w:rsidRPr="00C614EB">
        <w:rPr>
          <w:noProof/>
          <w:shd w:val="clear" w:color="auto" w:fill="FFFFFF"/>
        </w:rPr>
        <w:t>c</w:t>
      </w:r>
      <w:r w:rsidR="00B86E8D" w:rsidRPr="00C614EB">
        <w:rPr>
          <w:noProof/>
          <w:shd w:val="clear" w:color="auto" w:fill="FFFFFF"/>
        </w:rPr>
        <w:t xml:space="preserve">ommon </w:t>
      </w:r>
      <w:r w:rsidR="00771A29" w:rsidRPr="00C614EB">
        <w:rPr>
          <w:noProof/>
          <w:shd w:val="clear" w:color="auto" w:fill="FFFFFF"/>
        </w:rPr>
        <w:t>m</w:t>
      </w:r>
      <w:r w:rsidR="00B86E8D" w:rsidRPr="00C614EB">
        <w:rPr>
          <w:noProof/>
          <w:shd w:val="clear" w:color="auto" w:fill="FFFFFF"/>
        </w:rPr>
        <w:t xml:space="preserve">onitoring and </w:t>
      </w:r>
      <w:r w:rsidR="00771A29" w:rsidRPr="00C614EB">
        <w:rPr>
          <w:noProof/>
          <w:shd w:val="clear" w:color="auto" w:fill="FFFFFF"/>
        </w:rPr>
        <w:t>e</w:t>
      </w:r>
      <w:r w:rsidR="00B86E8D" w:rsidRPr="00C614EB">
        <w:rPr>
          <w:noProof/>
          <w:shd w:val="clear" w:color="auto" w:fill="FFFFFF"/>
        </w:rPr>
        <w:t xml:space="preserve">valuation </w:t>
      </w:r>
      <w:r w:rsidR="00771A29" w:rsidRPr="00C614EB">
        <w:rPr>
          <w:noProof/>
          <w:shd w:val="clear" w:color="auto" w:fill="FFFFFF"/>
        </w:rPr>
        <w:t>f</w:t>
      </w:r>
      <w:r w:rsidR="00B86E8D" w:rsidRPr="00C614EB">
        <w:rPr>
          <w:noProof/>
          <w:shd w:val="clear" w:color="auto" w:fill="FFFFFF"/>
        </w:rPr>
        <w:t>ramework</w:t>
      </w:r>
      <w:r w:rsidR="00B86E8D" w:rsidRPr="00C614EB">
        <w:rPr>
          <w:rStyle w:val="normaltextrun"/>
          <w:noProof/>
          <w:color w:val="000000"/>
          <w:shd w:val="clear" w:color="auto" w:fill="FFFFFF"/>
        </w:rPr>
        <w:t xml:space="preserve"> (CMEF) </w:t>
      </w:r>
      <w:r w:rsidR="00B86E8D" w:rsidRPr="00C614EB">
        <w:rPr>
          <w:noProof/>
        </w:rPr>
        <w:t>(</w:t>
      </w:r>
      <w:hyperlink r:id="rId22" w:history="1">
        <w:r w:rsidR="00B86E8D" w:rsidRPr="00C614EB">
          <w:rPr>
            <w:rStyle w:val="Hyperlink"/>
            <w:noProof/>
          </w:rPr>
          <w:t>COM/2018/790 final</w:t>
        </w:r>
      </w:hyperlink>
      <w:r w:rsidR="00403AB9" w:rsidRPr="00C614EB">
        <w:rPr>
          <w:noProof/>
        </w:rPr>
        <w:t>).</w:t>
      </w:r>
    </w:p>
    <w:p w14:paraId="229DB9DB" w14:textId="4510388F" w:rsidR="00CF4659" w:rsidRPr="00C614EB" w:rsidRDefault="00002BFE" w:rsidP="00D20943">
      <w:pPr>
        <w:pStyle w:val="paragraph"/>
        <w:spacing w:before="0" w:beforeAutospacing="0" w:after="240" w:afterAutospacing="0" w:line="264" w:lineRule="auto"/>
        <w:jc w:val="both"/>
        <w:textAlignment w:val="baseline"/>
        <w:rPr>
          <w:rStyle w:val="normaltextrun"/>
          <w:noProof/>
          <w:color w:val="000000"/>
          <w:shd w:val="clear" w:color="auto" w:fill="FFFFFF"/>
        </w:rPr>
      </w:pPr>
      <w:r w:rsidRPr="00C614EB">
        <w:rPr>
          <w:rStyle w:val="normaltextrun"/>
          <w:noProof/>
          <w:color w:val="000000"/>
          <w:shd w:val="clear" w:color="auto" w:fill="FFFFFF"/>
        </w:rPr>
        <w:t xml:space="preserve">The report, supported by a </w:t>
      </w:r>
      <w:r w:rsidR="001A09E7" w:rsidRPr="001A09E7">
        <w:rPr>
          <w:rStyle w:val="normaltextrun"/>
          <w:noProof/>
          <w:color w:val="000000"/>
          <w:shd w:val="clear" w:color="auto" w:fill="FFFFFF"/>
        </w:rPr>
        <w:t>staff working document</w:t>
      </w:r>
      <w:r w:rsidR="001A09E7">
        <w:rPr>
          <w:rFonts w:ascii="Calibri" w:hAnsi="Calibri" w:cs="Calibri"/>
          <w:i/>
          <w:iCs/>
          <w:noProof/>
          <w:color w:val="1F497D"/>
          <w:sz w:val="22"/>
          <w:szCs w:val="22"/>
          <w:lang w:eastAsia="en-US"/>
        </w:rPr>
        <w:t xml:space="preserve"> </w:t>
      </w:r>
      <w:r w:rsidRPr="00C614EB">
        <w:rPr>
          <w:rStyle w:val="normaltextrun"/>
          <w:noProof/>
          <w:color w:val="000000"/>
          <w:shd w:val="clear" w:color="auto" w:fill="FFFFFF"/>
        </w:rPr>
        <w:t>with facts and figures, is based on a set of indicators, evaluations and experience drawn from the CMEF.</w:t>
      </w:r>
    </w:p>
    <w:p w14:paraId="3620CC13" w14:textId="10B313B6" w:rsidR="00B86E8D" w:rsidRPr="00870995" w:rsidRDefault="0004728B" w:rsidP="0004728B">
      <w:pPr>
        <w:pStyle w:val="Manualheading1"/>
        <w:rPr>
          <w:rStyle w:val="normaltextrun"/>
          <w:noProof/>
          <w:color w:val="000000"/>
          <w:shd w:val="clear" w:color="auto" w:fill="FFFFFF"/>
        </w:rPr>
      </w:pPr>
      <w:bookmarkStart w:id="3" w:name="_Toc84602042"/>
      <w:r w:rsidRPr="0004728B">
        <w:rPr>
          <w:rStyle w:val="normaltextrun"/>
        </w:rPr>
        <w:t>2.</w:t>
      </w:r>
      <w:r w:rsidRPr="0004728B">
        <w:rPr>
          <w:rStyle w:val="normaltextrun"/>
        </w:rPr>
        <w:tab/>
      </w:r>
      <w:r w:rsidR="00B86E8D" w:rsidRPr="00C614EB">
        <w:rPr>
          <w:noProof/>
        </w:rPr>
        <w:t xml:space="preserve">Implementation of the </w:t>
      </w:r>
      <w:r w:rsidR="0061125B">
        <w:rPr>
          <w:noProof/>
        </w:rPr>
        <w:t>common monitoring and evaluation</w:t>
      </w:r>
      <w:r w:rsidR="00870995">
        <w:rPr>
          <w:noProof/>
        </w:rPr>
        <w:t xml:space="preserve"> </w:t>
      </w:r>
      <w:r w:rsidR="0061125B">
        <w:rPr>
          <w:noProof/>
        </w:rPr>
        <w:t>framework</w:t>
      </w:r>
      <w:bookmarkEnd w:id="3"/>
      <w:r w:rsidR="00B86E8D" w:rsidRPr="00C614EB">
        <w:rPr>
          <w:noProof/>
        </w:rPr>
        <w:t xml:space="preserve"> </w:t>
      </w:r>
    </w:p>
    <w:p w14:paraId="3B1E5965" w14:textId="10A0E975" w:rsidR="00D74701" w:rsidRPr="00870995" w:rsidRDefault="00B86E8D" w:rsidP="00D20943">
      <w:pPr>
        <w:pStyle w:val="Heading21"/>
        <w:tabs>
          <w:tab w:val="clear" w:pos="3544"/>
        </w:tabs>
        <w:spacing w:before="0" w:line="264" w:lineRule="auto"/>
        <w:ind w:left="480" w:hanging="480"/>
        <w:rPr>
          <w:noProof/>
        </w:rPr>
      </w:pPr>
      <w:bookmarkStart w:id="4" w:name="_Toc84602043"/>
      <w:r w:rsidRPr="00870995">
        <w:rPr>
          <w:noProof/>
        </w:rPr>
        <w:t>Indicators</w:t>
      </w:r>
      <w:bookmarkEnd w:id="4"/>
      <w:r w:rsidRPr="00870995">
        <w:rPr>
          <w:noProof/>
        </w:rPr>
        <w:t xml:space="preserve"> </w:t>
      </w:r>
    </w:p>
    <w:p w14:paraId="10226045" w14:textId="576A43C4" w:rsidR="00B86E8D" w:rsidRPr="00870995" w:rsidRDefault="00B86E8D" w:rsidP="00D20943">
      <w:pPr>
        <w:pStyle w:val="paragraph"/>
        <w:spacing w:before="0" w:beforeAutospacing="0" w:after="120" w:afterAutospacing="0" w:line="264" w:lineRule="auto"/>
        <w:jc w:val="both"/>
        <w:textAlignment w:val="baseline"/>
        <w:rPr>
          <w:rStyle w:val="normaltextrun"/>
          <w:noProof/>
          <w:shd w:val="clear" w:color="auto" w:fill="FFFFFF"/>
        </w:rPr>
      </w:pPr>
      <w:r w:rsidRPr="00C614EB">
        <w:rPr>
          <w:rStyle w:val="normaltextrun"/>
          <w:noProof/>
          <w:shd w:val="clear" w:color="auto" w:fill="FFFFFF"/>
        </w:rPr>
        <w:t xml:space="preserve">Indicators </w:t>
      </w:r>
      <w:r w:rsidR="0061125B">
        <w:rPr>
          <w:rStyle w:val="normaltextrun"/>
          <w:noProof/>
          <w:shd w:val="clear" w:color="auto" w:fill="FFFFFF"/>
        </w:rPr>
        <w:t xml:space="preserve">are used to </w:t>
      </w:r>
      <w:r w:rsidRPr="00C614EB">
        <w:rPr>
          <w:rStyle w:val="normaltextrun"/>
          <w:noProof/>
          <w:shd w:val="clear" w:color="auto" w:fill="FFFFFF"/>
        </w:rPr>
        <w:t xml:space="preserve">monitor </w:t>
      </w:r>
      <w:r w:rsidR="005937EE" w:rsidRPr="00C614EB">
        <w:rPr>
          <w:rStyle w:val="normaltextrun"/>
          <w:noProof/>
          <w:shd w:val="clear" w:color="auto" w:fill="FFFFFF"/>
        </w:rPr>
        <w:t xml:space="preserve">CAP </w:t>
      </w:r>
      <w:r w:rsidRPr="00C614EB">
        <w:rPr>
          <w:rStyle w:val="normaltextrun"/>
          <w:noProof/>
          <w:shd w:val="clear" w:color="auto" w:fill="FFFFFF"/>
        </w:rPr>
        <w:t xml:space="preserve">implementation at EU and Member State level. They </w:t>
      </w:r>
      <w:r w:rsidR="00442480">
        <w:rPr>
          <w:rStyle w:val="normaltextrun"/>
          <w:noProof/>
          <w:shd w:val="clear" w:color="auto" w:fill="FFFFFF"/>
        </w:rPr>
        <w:t>underpin</w:t>
      </w:r>
      <w:r w:rsidRPr="00C614EB">
        <w:rPr>
          <w:rStyle w:val="normaltextrun"/>
          <w:noProof/>
          <w:shd w:val="clear" w:color="auto" w:fill="FFFFFF"/>
        </w:rPr>
        <w:t xml:space="preserve"> </w:t>
      </w:r>
      <w:r w:rsidR="002E1E65" w:rsidRPr="00C614EB">
        <w:rPr>
          <w:rStyle w:val="normaltextrun"/>
          <w:noProof/>
          <w:shd w:val="clear" w:color="auto" w:fill="FFFFFF"/>
        </w:rPr>
        <w:t xml:space="preserve">the </w:t>
      </w:r>
      <w:r w:rsidRPr="00C614EB">
        <w:rPr>
          <w:rStyle w:val="normaltextrun"/>
          <w:noProof/>
          <w:shd w:val="clear" w:color="auto" w:fill="FFFFFF"/>
        </w:rPr>
        <w:t>assess</w:t>
      </w:r>
      <w:r w:rsidR="002E1E65" w:rsidRPr="00C614EB">
        <w:rPr>
          <w:rStyle w:val="normaltextrun"/>
          <w:noProof/>
          <w:shd w:val="clear" w:color="auto" w:fill="FFFFFF"/>
        </w:rPr>
        <w:t>ment</w:t>
      </w:r>
      <w:r w:rsidRPr="00C614EB">
        <w:rPr>
          <w:rStyle w:val="normaltextrun"/>
          <w:noProof/>
          <w:shd w:val="clear" w:color="auto" w:fill="FFFFFF"/>
        </w:rPr>
        <w:t xml:space="preserve"> </w:t>
      </w:r>
      <w:r w:rsidR="002E1E65" w:rsidRPr="00C614EB">
        <w:rPr>
          <w:rStyle w:val="normaltextrun"/>
          <w:noProof/>
          <w:shd w:val="clear" w:color="auto" w:fill="FFFFFF"/>
        </w:rPr>
        <w:t xml:space="preserve">of </w:t>
      </w:r>
      <w:r w:rsidRPr="00C614EB">
        <w:rPr>
          <w:rStyle w:val="normaltextrun"/>
          <w:noProof/>
          <w:shd w:val="clear" w:color="auto" w:fill="FFFFFF"/>
        </w:rPr>
        <w:t xml:space="preserve">the accountability </w:t>
      </w:r>
      <w:r w:rsidR="005937EE" w:rsidRPr="00C614EB">
        <w:rPr>
          <w:rStyle w:val="normaltextrun"/>
          <w:noProof/>
          <w:shd w:val="clear" w:color="auto" w:fill="FFFFFF"/>
        </w:rPr>
        <w:t xml:space="preserve">and efficiency </w:t>
      </w:r>
      <w:r w:rsidRPr="00C614EB">
        <w:rPr>
          <w:rStyle w:val="normaltextrun"/>
          <w:noProof/>
          <w:shd w:val="clear" w:color="auto" w:fill="FFFFFF"/>
        </w:rPr>
        <w:t xml:space="preserve">of EU </w:t>
      </w:r>
      <w:r w:rsidR="005937EE" w:rsidRPr="00C614EB">
        <w:rPr>
          <w:rStyle w:val="normaltextrun"/>
          <w:noProof/>
          <w:shd w:val="clear" w:color="auto" w:fill="FFFFFF"/>
        </w:rPr>
        <w:t>expenditure</w:t>
      </w:r>
      <w:r w:rsidRPr="00C614EB">
        <w:rPr>
          <w:rStyle w:val="normaltextrun"/>
          <w:noProof/>
          <w:shd w:val="clear" w:color="auto" w:fill="FFFFFF"/>
        </w:rPr>
        <w:t xml:space="preserve">, and </w:t>
      </w:r>
      <w:r w:rsidR="005937EE" w:rsidRPr="00C614EB">
        <w:rPr>
          <w:rStyle w:val="normaltextrun"/>
          <w:noProof/>
          <w:shd w:val="clear" w:color="auto" w:fill="FFFFFF"/>
        </w:rPr>
        <w:t>support</w:t>
      </w:r>
      <w:r w:rsidRPr="00C614EB">
        <w:rPr>
          <w:rStyle w:val="normaltextrun"/>
          <w:noProof/>
          <w:shd w:val="clear" w:color="auto" w:fill="FFFFFF"/>
        </w:rPr>
        <w:t xml:space="preserve"> evaluations. The </w:t>
      </w:r>
      <w:r w:rsidR="00771A29" w:rsidRPr="00C614EB">
        <w:rPr>
          <w:rStyle w:val="normaltextrun"/>
          <w:noProof/>
          <w:shd w:val="clear" w:color="auto" w:fill="FFFFFF"/>
        </w:rPr>
        <w:t xml:space="preserve">CMEF </w:t>
      </w:r>
      <w:r w:rsidRPr="00C614EB">
        <w:rPr>
          <w:rStyle w:val="normaltextrun"/>
          <w:noProof/>
          <w:shd w:val="clear" w:color="auto" w:fill="FFFFFF"/>
        </w:rPr>
        <w:t>includes more than 200 indicators</w:t>
      </w:r>
      <w:r w:rsidR="00771A29" w:rsidRPr="00C614EB">
        <w:rPr>
          <w:rStyle w:val="normaltextrun"/>
          <w:noProof/>
          <w:shd w:val="clear" w:color="auto" w:fill="FFFFFF"/>
        </w:rPr>
        <w:t xml:space="preserve"> and</w:t>
      </w:r>
      <w:r w:rsidRPr="00C614EB">
        <w:rPr>
          <w:rStyle w:val="normaltextrun"/>
          <w:noProof/>
          <w:shd w:val="clear" w:color="auto" w:fill="FFFFFF"/>
        </w:rPr>
        <w:t xml:space="preserve"> around 900 sub-indicators.</w:t>
      </w:r>
    </w:p>
    <w:p w14:paraId="6D8523C2" w14:textId="3CB9C042" w:rsidR="002E1E65" w:rsidRPr="00C614EB" w:rsidRDefault="002E1E65" w:rsidP="002E1E65">
      <w:pPr>
        <w:pStyle w:val="paragraph"/>
        <w:spacing w:before="0" w:beforeAutospacing="0" w:after="120" w:afterAutospacing="0" w:line="264" w:lineRule="auto"/>
        <w:jc w:val="both"/>
        <w:textAlignment w:val="baseline"/>
        <w:rPr>
          <w:rStyle w:val="normaltextrun"/>
          <w:noProof/>
          <w:shd w:val="clear" w:color="auto" w:fill="FFFFFF"/>
        </w:rPr>
      </w:pPr>
      <w:r w:rsidRPr="00C614EB">
        <w:rPr>
          <w:rStyle w:val="normaltextrun"/>
          <w:noProof/>
          <w:shd w:val="clear" w:color="auto" w:fill="FFFFFF"/>
        </w:rPr>
        <w:t xml:space="preserve">Since 2018, the </w:t>
      </w:r>
      <w:r w:rsidR="00CF4659" w:rsidRPr="00C614EB">
        <w:rPr>
          <w:rStyle w:val="normaltextrun"/>
          <w:noProof/>
          <w:shd w:val="clear" w:color="auto" w:fill="FFFFFF"/>
        </w:rPr>
        <w:t xml:space="preserve">European </w:t>
      </w:r>
      <w:r w:rsidRPr="00C614EB">
        <w:rPr>
          <w:rStyle w:val="normaltextrun"/>
          <w:noProof/>
          <w:shd w:val="clear" w:color="auto" w:fill="FFFFFF"/>
        </w:rPr>
        <w:t xml:space="preserve">Commission publishes thematic and context indicator dashboards on its </w:t>
      </w:r>
      <w:r w:rsidR="00771A29" w:rsidRPr="00C614EB">
        <w:rPr>
          <w:rStyle w:val="normaltextrun"/>
          <w:noProof/>
          <w:shd w:val="clear" w:color="auto" w:fill="FFFFFF"/>
        </w:rPr>
        <w:t>agri</w:t>
      </w:r>
      <w:r w:rsidR="00771A29" w:rsidRPr="00C614EB">
        <w:rPr>
          <w:rStyle w:val="normaltextrun"/>
          <w:noProof/>
          <w:shd w:val="clear" w:color="auto" w:fill="FFFFFF"/>
        </w:rPr>
        <w:noBreakHyphen/>
      </w:r>
      <w:r w:rsidRPr="00C614EB">
        <w:rPr>
          <w:rStyle w:val="normaltextrun"/>
          <w:noProof/>
          <w:shd w:val="clear" w:color="auto" w:fill="FFFFFF"/>
        </w:rPr>
        <w:t xml:space="preserve">food data portal </w:t>
      </w:r>
      <w:hyperlink r:id="rId23" w:history="1">
        <w:r w:rsidRPr="00D9695F">
          <w:rPr>
            <w:rStyle w:val="Hyperlink"/>
            <w:i/>
            <w:noProof/>
            <w:shd w:val="clear" w:color="auto" w:fill="FFFFFF"/>
          </w:rPr>
          <w:t>CAP Indicators</w:t>
        </w:r>
      </w:hyperlink>
      <w:r w:rsidRPr="00C614EB">
        <w:rPr>
          <w:rStyle w:val="normaltextrun"/>
          <w:noProof/>
          <w:shd w:val="clear" w:color="auto" w:fill="FFFFFF"/>
        </w:rPr>
        <w:t>, with dynamic visuals and access to the underlying data.</w:t>
      </w:r>
    </w:p>
    <w:p w14:paraId="21C632D4" w14:textId="0798E434" w:rsidR="00CF4659" w:rsidRPr="00C614EB" w:rsidRDefault="00C7307C" w:rsidP="00D20943">
      <w:pPr>
        <w:pStyle w:val="paragraph"/>
        <w:spacing w:before="0" w:beforeAutospacing="0" w:after="240" w:afterAutospacing="0" w:line="264" w:lineRule="auto"/>
        <w:jc w:val="both"/>
        <w:textAlignment w:val="baseline"/>
        <w:rPr>
          <w:rStyle w:val="normaltextrun"/>
          <w:noProof/>
          <w:shd w:val="clear" w:color="auto" w:fill="FFFFFF"/>
        </w:rPr>
      </w:pPr>
      <w:r>
        <w:rPr>
          <w:rStyle w:val="normaltextrun"/>
          <w:noProof/>
          <w:shd w:val="clear" w:color="auto" w:fill="FFFFFF"/>
        </w:rPr>
        <w:t xml:space="preserve">This </w:t>
      </w:r>
      <w:r w:rsidR="002E1E65" w:rsidRPr="00C614EB">
        <w:rPr>
          <w:rStyle w:val="normaltextrun"/>
          <w:noProof/>
          <w:shd w:val="clear" w:color="auto" w:fill="FFFFFF"/>
        </w:rPr>
        <w:t>include</w:t>
      </w:r>
      <w:r>
        <w:rPr>
          <w:rStyle w:val="normaltextrun"/>
          <w:noProof/>
          <w:shd w:val="clear" w:color="auto" w:fill="FFFFFF"/>
        </w:rPr>
        <w:t>s</w:t>
      </w:r>
      <w:r w:rsidR="002E1E65" w:rsidRPr="00C614EB">
        <w:rPr>
          <w:rStyle w:val="normaltextrun"/>
          <w:noProof/>
          <w:shd w:val="clear" w:color="auto" w:fill="FFFFFF"/>
        </w:rPr>
        <w:t xml:space="preserve"> </w:t>
      </w:r>
      <w:r>
        <w:rPr>
          <w:rStyle w:val="normaltextrun"/>
          <w:noProof/>
          <w:shd w:val="clear" w:color="auto" w:fill="FFFFFF"/>
        </w:rPr>
        <w:t xml:space="preserve">data </w:t>
      </w:r>
      <w:r w:rsidR="005937EE" w:rsidRPr="00C614EB">
        <w:rPr>
          <w:rStyle w:val="normaltextrun"/>
          <w:noProof/>
          <w:shd w:val="clear" w:color="auto" w:fill="FFFFFF"/>
        </w:rPr>
        <w:t xml:space="preserve">on </w:t>
      </w:r>
      <w:r w:rsidR="00B86E8D" w:rsidRPr="00C614EB">
        <w:rPr>
          <w:rStyle w:val="normaltextrun"/>
          <w:noProof/>
          <w:shd w:val="clear" w:color="auto" w:fill="FFFFFF"/>
        </w:rPr>
        <w:t>output</w:t>
      </w:r>
      <w:r w:rsidR="00D802A2" w:rsidRPr="00C614EB">
        <w:rPr>
          <w:rStyle w:val="normaltextrun"/>
          <w:noProof/>
          <w:shd w:val="clear" w:color="auto" w:fill="FFFFFF"/>
        </w:rPr>
        <w:t xml:space="preserve"> </w:t>
      </w:r>
      <w:r w:rsidR="00B86E8D" w:rsidRPr="00C614EB">
        <w:rPr>
          <w:rStyle w:val="normaltextrun"/>
          <w:noProof/>
          <w:shd w:val="clear" w:color="auto" w:fill="FFFFFF"/>
        </w:rPr>
        <w:t>and</w:t>
      </w:r>
      <w:r w:rsidR="00D802A2" w:rsidRPr="00C614EB">
        <w:rPr>
          <w:rStyle w:val="normaltextrun"/>
          <w:noProof/>
          <w:shd w:val="clear" w:color="auto" w:fill="FFFFFF"/>
        </w:rPr>
        <w:t xml:space="preserve"> </w:t>
      </w:r>
      <w:r w:rsidR="00B86E8D" w:rsidRPr="00C614EB">
        <w:rPr>
          <w:rStyle w:val="normaltextrun"/>
          <w:noProof/>
          <w:shd w:val="clear" w:color="auto" w:fill="FFFFFF"/>
        </w:rPr>
        <w:t>result</w:t>
      </w:r>
      <w:r w:rsidR="005937EE" w:rsidRPr="00C614EB">
        <w:rPr>
          <w:rStyle w:val="normaltextrun"/>
          <w:noProof/>
          <w:shd w:val="clear" w:color="auto" w:fill="FFFFFF"/>
        </w:rPr>
        <w:t>s</w:t>
      </w:r>
      <w:r w:rsidR="00B86E8D" w:rsidRPr="00C614EB">
        <w:rPr>
          <w:rStyle w:val="normaltextrun"/>
          <w:noProof/>
          <w:shd w:val="clear" w:color="auto" w:fill="FFFFFF"/>
        </w:rPr>
        <w:t xml:space="preserve"> </w:t>
      </w:r>
      <w:r>
        <w:rPr>
          <w:rStyle w:val="normaltextrun"/>
          <w:noProof/>
          <w:shd w:val="clear" w:color="auto" w:fill="FFFFFF"/>
        </w:rPr>
        <w:t xml:space="preserve">in the </w:t>
      </w:r>
      <w:r w:rsidR="00B86E8D" w:rsidRPr="00C614EB">
        <w:rPr>
          <w:rStyle w:val="normaltextrun"/>
          <w:noProof/>
          <w:shd w:val="clear" w:color="auto" w:fill="FFFFFF"/>
        </w:rPr>
        <w:t>annual reporting on CAP implementation</w:t>
      </w:r>
      <w:r w:rsidR="002E1E65" w:rsidRPr="00C614EB">
        <w:rPr>
          <w:rStyle w:val="normaltextrun"/>
          <w:noProof/>
          <w:shd w:val="clear" w:color="auto" w:fill="FFFFFF"/>
        </w:rPr>
        <w:t xml:space="preserve"> </w:t>
      </w:r>
      <w:r w:rsidR="00771A29" w:rsidRPr="00C614EB">
        <w:rPr>
          <w:rStyle w:val="normaltextrun"/>
          <w:noProof/>
          <w:shd w:val="clear" w:color="auto" w:fill="FFFFFF"/>
        </w:rPr>
        <w:t>(collected by Member States) and</w:t>
      </w:r>
      <w:r w:rsidR="002E1E65" w:rsidRPr="00C614EB">
        <w:rPr>
          <w:rStyle w:val="normaltextrun"/>
          <w:noProof/>
          <w:shd w:val="clear" w:color="auto" w:fill="FFFFFF"/>
        </w:rPr>
        <w:t xml:space="preserve"> </w:t>
      </w:r>
      <w:r>
        <w:rPr>
          <w:rStyle w:val="normaltextrun"/>
          <w:noProof/>
          <w:shd w:val="clear" w:color="auto" w:fill="FFFFFF"/>
        </w:rPr>
        <w:t xml:space="preserve">data </w:t>
      </w:r>
      <w:r w:rsidR="002E1E65" w:rsidRPr="00C614EB">
        <w:rPr>
          <w:rStyle w:val="normaltextrun"/>
          <w:noProof/>
          <w:shd w:val="clear" w:color="auto" w:fill="FFFFFF"/>
        </w:rPr>
        <w:t>monitoring t</w:t>
      </w:r>
      <w:r w:rsidR="00B86E8D" w:rsidRPr="00C614EB">
        <w:rPr>
          <w:rStyle w:val="normaltextrun"/>
          <w:noProof/>
          <w:shd w:val="clear" w:color="auto" w:fill="FFFFFF"/>
        </w:rPr>
        <w:t>he</w:t>
      </w:r>
      <w:r w:rsidR="00D802A2" w:rsidRPr="00C614EB">
        <w:rPr>
          <w:rStyle w:val="normaltextrun"/>
          <w:noProof/>
          <w:shd w:val="clear" w:color="auto" w:fill="FFFFFF"/>
        </w:rPr>
        <w:t xml:space="preserve"> </w:t>
      </w:r>
      <w:r w:rsidR="00B86E8D" w:rsidRPr="00C614EB">
        <w:rPr>
          <w:rStyle w:val="normaltextrun"/>
          <w:noProof/>
          <w:shd w:val="clear" w:color="auto" w:fill="FFFFFF"/>
        </w:rPr>
        <w:t xml:space="preserve">context in which the CAP operates </w:t>
      </w:r>
      <w:r w:rsidR="00771A29" w:rsidRPr="00C614EB">
        <w:rPr>
          <w:rStyle w:val="normaltextrun"/>
          <w:noProof/>
          <w:shd w:val="clear" w:color="auto" w:fill="FFFFFF"/>
        </w:rPr>
        <w:t xml:space="preserve">using </w:t>
      </w:r>
      <w:r w:rsidR="00B86E8D" w:rsidRPr="00C614EB">
        <w:rPr>
          <w:rStyle w:val="normaltextrun"/>
          <w:noProof/>
          <w:shd w:val="clear" w:color="auto" w:fill="FFFFFF"/>
        </w:rPr>
        <w:t>statistics (mainly from Eurostat)</w:t>
      </w:r>
      <w:r w:rsidR="00FC54AD" w:rsidRPr="00C614EB">
        <w:rPr>
          <w:rStyle w:val="normaltextrun"/>
          <w:noProof/>
          <w:shd w:val="clear" w:color="auto" w:fill="FFFFFF"/>
        </w:rPr>
        <w:t>.</w:t>
      </w:r>
      <w:r w:rsidR="00B86E8D" w:rsidRPr="00C614EB">
        <w:rPr>
          <w:rStyle w:val="normaltextrun"/>
          <w:noProof/>
          <w:shd w:val="clear" w:color="auto" w:fill="FFFFFF"/>
        </w:rPr>
        <w:t xml:space="preserve"> </w:t>
      </w:r>
      <w:r w:rsidR="00FC54AD" w:rsidRPr="00C614EB">
        <w:rPr>
          <w:rStyle w:val="normaltextrun"/>
          <w:noProof/>
          <w:shd w:val="clear" w:color="auto" w:fill="FFFFFF"/>
        </w:rPr>
        <w:t>D</w:t>
      </w:r>
      <w:r w:rsidR="00B86E8D" w:rsidRPr="00C614EB">
        <w:rPr>
          <w:rStyle w:val="normaltextrun"/>
          <w:noProof/>
          <w:shd w:val="clear" w:color="auto" w:fill="FFFFFF"/>
        </w:rPr>
        <w:t xml:space="preserve">ata periodicity </w:t>
      </w:r>
      <w:r w:rsidR="002E1E65" w:rsidRPr="00C614EB">
        <w:rPr>
          <w:rStyle w:val="normaltextrun"/>
          <w:noProof/>
          <w:shd w:val="clear" w:color="auto" w:fill="FFFFFF"/>
        </w:rPr>
        <w:t>differ</w:t>
      </w:r>
      <w:r w:rsidR="00FC54AD" w:rsidRPr="00C614EB">
        <w:rPr>
          <w:rStyle w:val="normaltextrun"/>
          <w:noProof/>
          <w:shd w:val="clear" w:color="auto" w:fill="FFFFFF"/>
        </w:rPr>
        <w:t>s</w:t>
      </w:r>
      <w:r w:rsidR="002E1E65" w:rsidRPr="00C614EB">
        <w:rPr>
          <w:rStyle w:val="normaltextrun"/>
          <w:noProof/>
          <w:shd w:val="clear" w:color="auto" w:fill="FFFFFF"/>
        </w:rPr>
        <w:t xml:space="preserve"> </w:t>
      </w:r>
      <w:r w:rsidR="00B86E8D" w:rsidRPr="00C614EB">
        <w:rPr>
          <w:rStyle w:val="normaltextrun"/>
          <w:noProof/>
          <w:shd w:val="clear" w:color="auto" w:fill="FFFFFF"/>
        </w:rPr>
        <w:t>depending on the source.</w:t>
      </w:r>
    </w:p>
    <w:p w14:paraId="1A1C12A5" w14:textId="0A42B60C" w:rsidR="005A2DA0" w:rsidRPr="00870995" w:rsidRDefault="00B86E8D" w:rsidP="00D20943">
      <w:pPr>
        <w:pStyle w:val="Heading21"/>
        <w:tabs>
          <w:tab w:val="clear" w:pos="3544"/>
        </w:tabs>
        <w:spacing w:before="0" w:line="264" w:lineRule="auto"/>
        <w:ind w:left="480" w:hanging="480"/>
        <w:textAlignment w:val="baseline"/>
        <w:rPr>
          <w:noProof/>
        </w:rPr>
      </w:pPr>
      <w:bookmarkStart w:id="5" w:name="_Toc84602044"/>
      <w:r w:rsidRPr="00870995">
        <w:rPr>
          <w:noProof/>
        </w:rPr>
        <w:t>Evaluations</w:t>
      </w:r>
      <w:bookmarkEnd w:id="5"/>
      <w:r w:rsidRPr="00870995">
        <w:rPr>
          <w:noProof/>
        </w:rPr>
        <w:t xml:space="preserve"> </w:t>
      </w:r>
    </w:p>
    <w:p w14:paraId="749C3DF7" w14:textId="0EBAC4BF" w:rsidR="00B86E8D" w:rsidRPr="00870995" w:rsidRDefault="62052B8F" w:rsidP="00D20943">
      <w:pPr>
        <w:pStyle w:val="paragraph"/>
        <w:spacing w:before="0" w:beforeAutospacing="0" w:after="120" w:afterAutospacing="0" w:line="264" w:lineRule="auto"/>
        <w:jc w:val="both"/>
        <w:textAlignment w:val="baseline"/>
        <w:rPr>
          <w:rStyle w:val="eop"/>
          <w:noProof/>
        </w:rPr>
      </w:pPr>
      <w:r w:rsidRPr="00C614EB">
        <w:rPr>
          <w:rStyle w:val="normaltextrun"/>
          <w:noProof/>
          <w:shd w:val="clear" w:color="auto" w:fill="FFFFFF"/>
        </w:rPr>
        <w:t>Evaluation</w:t>
      </w:r>
      <w:r w:rsidR="002E1E65" w:rsidRPr="00C614EB">
        <w:rPr>
          <w:rStyle w:val="normaltextrun"/>
          <w:noProof/>
          <w:shd w:val="clear" w:color="auto" w:fill="FFFFFF"/>
        </w:rPr>
        <w:t>s</w:t>
      </w:r>
      <w:r w:rsidRPr="00C614EB">
        <w:rPr>
          <w:rStyle w:val="normaltextrun"/>
          <w:noProof/>
          <w:shd w:val="clear" w:color="auto" w:fill="FFFFFF"/>
        </w:rPr>
        <w:t xml:space="preserve"> </w:t>
      </w:r>
      <w:r w:rsidR="002E1E65" w:rsidRPr="00C614EB">
        <w:rPr>
          <w:rStyle w:val="normaltextrun"/>
          <w:noProof/>
          <w:shd w:val="clear" w:color="auto" w:fill="FFFFFF"/>
        </w:rPr>
        <w:t>are</w:t>
      </w:r>
      <w:r w:rsidRPr="00C614EB">
        <w:rPr>
          <w:rStyle w:val="normaltextrun"/>
          <w:noProof/>
          <w:shd w:val="clear" w:color="auto" w:fill="FFFFFF"/>
        </w:rPr>
        <w:t xml:space="preserve"> the main tool to assess the </w:t>
      </w:r>
      <w:r w:rsidR="00C7504C">
        <w:rPr>
          <w:rStyle w:val="normaltextrun"/>
          <w:noProof/>
          <w:shd w:val="clear" w:color="auto" w:fill="FFFFFF"/>
        </w:rPr>
        <w:t xml:space="preserve">policy’s </w:t>
      </w:r>
      <w:r w:rsidR="003A5ED3" w:rsidRPr="00C614EB">
        <w:rPr>
          <w:rStyle w:val="normaltextrun"/>
          <w:noProof/>
          <w:shd w:val="clear" w:color="auto" w:fill="FFFFFF"/>
        </w:rPr>
        <w:t xml:space="preserve">tangible </w:t>
      </w:r>
      <w:r w:rsidRPr="00C614EB">
        <w:rPr>
          <w:rStyle w:val="normaltextrun"/>
          <w:noProof/>
          <w:shd w:val="clear" w:color="auto" w:fill="FFFFFF"/>
        </w:rPr>
        <w:t>results and impacts</w:t>
      </w:r>
      <w:r w:rsidR="00B86E8D" w:rsidRPr="00C614EB">
        <w:rPr>
          <w:rStyle w:val="FootnoteReference"/>
          <w:noProof/>
          <w:shd w:val="clear" w:color="auto" w:fill="FFFFFF"/>
        </w:rPr>
        <w:footnoteReference w:id="3"/>
      </w:r>
      <w:r w:rsidRPr="00C614EB">
        <w:rPr>
          <w:rStyle w:val="normaltextrun"/>
          <w:noProof/>
          <w:shd w:val="clear" w:color="auto" w:fill="FFFFFF"/>
        </w:rPr>
        <w:t xml:space="preserve">. </w:t>
      </w:r>
      <w:r w:rsidR="002E1E65" w:rsidRPr="00C614EB">
        <w:rPr>
          <w:rStyle w:val="normaltextrun"/>
          <w:noProof/>
          <w:shd w:val="clear" w:color="auto" w:fill="FFFFFF"/>
        </w:rPr>
        <w:t>They</w:t>
      </w:r>
      <w:r w:rsidRPr="00C614EB">
        <w:rPr>
          <w:rStyle w:val="normaltextrun"/>
          <w:noProof/>
          <w:shd w:val="clear" w:color="auto" w:fill="FFFFFF"/>
        </w:rPr>
        <w:t xml:space="preserve"> </w:t>
      </w:r>
      <w:r w:rsidRPr="00C614EB">
        <w:rPr>
          <w:rStyle w:val="normaltextrun"/>
          <w:noProof/>
          <w:color w:val="000000"/>
          <w:shd w:val="clear" w:color="auto" w:fill="FFFFFF"/>
        </w:rPr>
        <w:t>provide evidence for decision-making</w:t>
      </w:r>
      <w:r w:rsidRPr="00C614EB">
        <w:rPr>
          <w:rStyle w:val="normaltextrun"/>
          <w:noProof/>
          <w:shd w:val="clear" w:color="auto" w:fill="FFFFFF"/>
        </w:rPr>
        <w:t xml:space="preserve"> </w:t>
      </w:r>
      <w:r w:rsidR="003A5ED3" w:rsidRPr="00C614EB">
        <w:rPr>
          <w:rStyle w:val="normaltextrun"/>
          <w:noProof/>
          <w:shd w:val="clear" w:color="auto" w:fill="FFFFFF"/>
        </w:rPr>
        <w:t xml:space="preserve">and </w:t>
      </w:r>
      <w:r w:rsidR="00442480">
        <w:rPr>
          <w:rStyle w:val="normaltextrun"/>
          <w:noProof/>
          <w:shd w:val="clear" w:color="auto" w:fill="FFFFFF"/>
        </w:rPr>
        <w:t>strengthen</w:t>
      </w:r>
      <w:r w:rsidRPr="00C614EB">
        <w:rPr>
          <w:rStyle w:val="normaltextrun"/>
          <w:noProof/>
          <w:shd w:val="clear" w:color="auto" w:fill="FFFFFF"/>
        </w:rPr>
        <w:t xml:space="preserve"> transparency, learning and accountability.</w:t>
      </w:r>
      <w:r w:rsidR="00D802A2" w:rsidRPr="00C614EB">
        <w:rPr>
          <w:rStyle w:val="normaltextrun"/>
          <w:noProof/>
          <w:shd w:val="clear" w:color="auto" w:fill="FFFFFF"/>
        </w:rPr>
        <w:t xml:space="preserve"> </w:t>
      </w:r>
      <w:r w:rsidR="003A5ED3" w:rsidRPr="00C614EB">
        <w:rPr>
          <w:rStyle w:val="normaltextrun"/>
          <w:noProof/>
          <w:shd w:val="clear" w:color="auto" w:fill="FFFFFF"/>
        </w:rPr>
        <w:t>From</w:t>
      </w:r>
      <w:r w:rsidR="003A5ED3" w:rsidRPr="00C614EB">
        <w:rPr>
          <w:rStyle w:val="normaltextrun"/>
          <w:noProof/>
        </w:rPr>
        <w:t xml:space="preserve"> </w:t>
      </w:r>
      <w:r w:rsidRPr="00C614EB">
        <w:rPr>
          <w:rStyle w:val="normaltextrun"/>
          <w:noProof/>
        </w:rPr>
        <w:t>2014</w:t>
      </w:r>
      <w:r w:rsidR="003A5ED3" w:rsidRPr="00C614EB">
        <w:rPr>
          <w:rStyle w:val="normaltextrun"/>
          <w:noProof/>
        </w:rPr>
        <w:t xml:space="preserve"> to </w:t>
      </w:r>
      <w:r w:rsidRPr="00C614EB">
        <w:rPr>
          <w:rStyle w:val="normaltextrun"/>
          <w:noProof/>
        </w:rPr>
        <w:t>2020</w:t>
      </w:r>
      <w:r w:rsidR="002E1E65" w:rsidRPr="00C614EB">
        <w:rPr>
          <w:rStyle w:val="normaltextrun"/>
          <w:noProof/>
        </w:rPr>
        <w:t>,</w:t>
      </w:r>
      <w:r w:rsidRPr="00C614EB">
        <w:rPr>
          <w:rStyle w:val="normaltextrun"/>
          <w:noProof/>
        </w:rPr>
        <w:t xml:space="preserve"> the Directorate-General for Agriculture and Rural Development</w:t>
      </w:r>
      <w:r w:rsidR="00D802A2" w:rsidRPr="00C614EB">
        <w:rPr>
          <w:rStyle w:val="normaltextrun"/>
          <w:noProof/>
        </w:rPr>
        <w:t xml:space="preserve"> </w:t>
      </w:r>
      <w:r w:rsidRPr="00C614EB">
        <w:rPr>
          <w:rStyle w:val="normaltextrun"/>
          <w:noProof/>
        </w:rPr>
        <w:t>conducted more than 20</w:t>
      </w:r>
      <w:r w:rsidR="00D802A2" w:rsidRPr="00C614EB">
        <w:rPr>
          <w:rStyle w:val="normaltextrun"/>
          <w:noProof/>
        </w:rPr>
        <w:t xml:space="preserve"> </w:t>
      </w:r>
      <w:hyperlink r:id="rId24" w:history="1">
        <w:r w:rsidRPr="00870995">
          <w:rPr>
            <w:rStyle w:val="Hyperlink"/>
            <w:noProof/>
          </w:rPr>
          <w:t>thematic evaluations</w:t>
        </w:r>
        <w:r w:rsidR="00D802A2" w:rsidRPr="00870995">
          <w:rPr>
            <w:rStyle w:val="Hyperlink"/>
            <w:noProof/>
          </w:rPr>
          <w:t xml:space="preserve"> </w:t>
        </w:r>
        <w:r w:rsidRPr="00870995">
          <w:rPr>
            <w:rStyle w:val="Hyperlink"/>
            <w:noProof/>
          </w:rPr>
          <w:t>on</w:t>
        </w:r>
        <w:r w:rsidR="00D802A2" w:rsidRPr="00870995">
          <w:rPr>
            <w:rStyle w:val="Hyperlink"/>
            <w:noProof/>
          </w:rPr>
          <w:t xml:space="preserve"> </w:t>
        </w:r>
        <w:r w:rsidRPr="00870995">
          <w:rPr>
            <w:rStyle w:val="Hyperlink"/>
            <w:noProof/>
          </w:rPr>
          <w:t>various aspects</w:t>
        </w:r>
        <w:r w:rsidR="00D802A2" w:rsidRPr="00870995">
          <w:rPr>
            <w:rStyle w:val="Hyperlink"/>
            <w:noProof/>
          </w:rPr>
          <w:t xml:space="preserve"> </w:t>
        </w:r>
        <w:r w:rsidRPr="00870995">
          <w:rPr>
            <w:rStyle w:val="Hyperlink"/>
            <w:noProof/>
          </w:rPr>
          <w:t>of the CAP</w:t>
        </w:r>
      </w:hyperlink>
      <w:r w:rsidR="00F01D76" w:rsidRPr="00C614EB">
        <w:rPr>
          <w:rStyle w:val="normaltextrun"/>
          <w:noProof/>
          <w:color w:val="000000"/>
          <w:shd w:val="clear" w:color="auto" w:fill="FFFFFF"/>
        </w:rPr>
        <w:t xml:space="preserve">. </w:t>
      </w:r>
      <w:r w:rsidRPr="00C614EB">
        <w:rPr>
          <w:rStyle w:val="normaltextrun"/>
          <w:noProof/>
        </w:rPr>
        <w:t>The</w:t>
      </w:r>
      <w:r w:rsidR="00D802A2" w:rsidRPr="00C614EB">
        <w:rPr>
          <w:rStyle w:val="normaltextrun"/>
          <w:noProof/>
        </w:rPr>
        <w:t xml:space="preserve"> </w:t>
      </w:r>
      <w:r w:rsidRPr="00C614EB">
        <w:rPr>
          <w:rStyle w:val="normaltextrun"/>
          <w:noProof/>
        </w:rPr>
        <w:t xml:space="preserve">evaluations </w:t>
      </w:r>
      <w:r w:rsidR="00173659">
        <w:rPr>
          <w:rStyle w:val="normaltextrun"/>
          <w:noProof/>
        </w:rPr>
        <w:t xml:space="preserve">drew on </w:t>
      </w:r>
      <w:r w:rsidRPr="00C614EB">
        <w:rPr>
          <w:rStyle w:val="normaltextrun"/>
          <w:noProof/>
        </w:rPr>
        <w:t xml:space="preserve">the preparatory work (support studies) </w:t>
      </w:r>
      <w:r w:rsidR="00173659">
        <w:rPr>
          <w:rStyle w:val="normaltextrun"/>
          <w:noProof/>
        </w:rPr>
        <w:t xml:space="preserve">carried out by </w:t>
      </w:r>
      <w:r w:rsidRPr="00C614EB">
        <w:rPr>
          <w:rStyle w:val="normaltextrun"/>
          <w:noProof/>
        </w:rPr>
        <w:t xml:space="preserve">independent external contractors and insight from </w:t>
      </w:r>
      <w:r w:rsidR="0061125B">
        <w:rPr>
          <w:rStyle w:val="normaltextrun"/>
          <w:noProof/>
        </w:rPr>
        <w:t>multiple</w:t>
      </w:r>
      <w:r w:rsidRPr="00C614EB">
        <w:rPr>
          <w:rStyle w:val="normaltextrun"/>
          <w:noProof/>
        </w:rPr>
        <w:t xml:space="preserve"> stakeholder consultations.</w:t>
      </w:r>
    </w:p>
    <w:p w14:paraId="7D25AC86" w14:textId="3898A93E" w:rsidR="00CF4659" w:rsidRPr="00D20943" w:rsidRDefault="62052B8F" w:rsidP="00D20943">
      <w:pPr>
        <w:pStyle w:val="paragraph"/>
        <w:spacing w:before="0" w:beforeAutospacing="0" w:after="240" w:afterAutospacing="0" w:line="264" w:lineRule="auto"/>
        <w:jc w:val="both"/>
        <w:textAlignment w:val="baseline"/>
        <w:rPr>
          <w:rStyle w:val="normaltextrun"/>
          <w:noProof/>
          <w:color w:val="000000" w:themeColor="text1"/>
        </w:rPr>
      </w:pPr>
      <w:r w:rsidRPr="00C614EB">
        <w:rPr>
          <w:rStyle w:val="normaltextrun"/>
          <w:noProof/>
          <w:color w:val="000000"/>
          <w:shd w:val="clear" w:color="auto" w:fill="FFFFFF"/>
        </w:rPr>
        <w:t>Member States</w:t>
      </w:r>
      <w:r w:rsidR="6E5C13A1" w:rsidRPr="00C614EB">
        <w:rPr>
          <w:rStyle w:val="normaltextrun"/>
          <w:noProof/>
          <w:color w:val="000000"/>
          <w:shd w:val="clear" w:color="auto" w:fill="FFFFFF"/>
        </w:rPr>
        <w:t>’</w:t>
      </w:r>
      <w:r w:rsidRPr="00C614EB">
        <w:rPr>
          <w:rStyle w:val="normaltextrun"/>
          <w:noProof/>
          <w:color w:val="000000"/>
          <w:shd w:val="clear" w:color="auto" w:fill="FFFFFF"/>
        </w:rPr>
        <w:t xml:space="preserve"> interim evaluation</w:t>
      </w:r>
      <w:r w:rsidR="0C1446B9" w:rsidRPr="00C614EB">
        <w:rPr>
          <w:rStyle w:val="normaltextrun"/>
          <w:noProof/>
          <w:color w:val="000000"/>
          <w:shd w:val="clear" w:color="auto" w:fill="FFFFFF"/>
        </w:rPr>
        <w:t>s</w:t>
      </w:r>
      <w:r w:rsidRPr="00C614EB">
        <w:rPr>
          <w:rStyle w:val="normaltextrun"/>
          <w:noProof/>
          <w:color w:val="000000"/>
          <w:shd w:val="clear" w:color="auto" w:fill="FFFFFF"/>
        </w:rPr>
        <w:t xml:space="preserve"> </w:t>
      </w:r>
      <w:r w:rsidR="03FC254B" w:rsidRPr="00C614EB">
        <w:rPr>
          <w:rStyle w:val="normaltextrun"/>
          <w:noProof/>
          <w:color w:val="000000"/>
          <w:shd w:val="clear" w:color="auto" w:fill="FFFFFF"/>
        </w:rPr>
        <w:t>of the</w:t>
      </w:r>
      <w:r w:rsidR="6DA1EE00" w:rsidRPr="00C614EB">
        <w:rPr>
          <w:rStyle w:val="normaltextrun"/>
          <w:noProof/>
          <w:color w:val="000000"/>
          <w:shd w:val="clear" w:color="auto" w:fill="FFFFFF"/>
        </w:rPr>
        <w:t>ir</w:t>
      </w:r>
      <w:r w:rsidR="03FC254B" w:rsidRPr="00C614EB">
        <w:rPr>
          <w:rStyle w:val="normaltextrun"/>
          <w:noProof/>
          <w:color w:val="000000"/>
          <w:shd w:val="clear" w:color="auto" w:fill="FFFFFF"/>
        </w:rPr>
        <w:t xml:space="preserve"> </w:t>
      </w:r>
      <w:r w:rsidR="779625B0" w:rsidRPr="00C614EB">
        <w:rPr>
          <w:rStyle w:val="normaltextrun"/>
          <w:noProof/>
          <w:color w:val="000000" w:themeColor="text1"/>
        </w:rPr>
        <w:t>2014-2020</w:t>
      </w:r>
      <w:r w:rsidR="779625B0" w:rsidRPr="00C614EB">
        <w:rPr>
          <w:rStyle w:val="normaltextrun"/>
          <w:noProof/>
          <w:color w:val="000000"/>
          <w:shd w:val="clear" w:color="auto" w:fill="FFFFFF"/>
        </w:rPr>
        <w:t xml:space="preserve"> </w:t>
      </w:r>
      <w:r w:rsidR="03FC254B" w:rsidRPr="00C614EB">
        <w:rPr>
          <w:rStyle w:val="normaltextrun"/>
          <w:noProof/>
          <w:color w:val="000000"/>
          <w:shd w:val="clear" w:color="auto" w:fill="FFFFFF"/>
        </w:rPr>
        <w:t>rural deve</w:t>
      </w:r>
      <w:r w:rsidR="40A42CAA" w:rsidRPr="00C614EB">
        <w:rPr>
          <w:rStyle w:val="normaltextrun"/>
          <w:noProof/>
          <w:color w:val="000000"/>
          <w:shd w:val="clear" w:color="auto" w:fill="FFFFFF"/>
        </w:rPr>
        <w:t xml:space="preserve">lopment programmes </w:t>
      </w:r>
      <w:r w:rsidRPr="00C614EB">
        <w:rPr>
          <w:rStyle w:val="normaltextrun"/>
          <w:noProof/>
          <w:color w:val="000000"/>
          <w:shd w:val="clear" w:color="auto" w:fill="FFFFFF"/>
        </w:rPr>
        <w:t>also provided comprehensive information</w:t>
      </w:r>
      <w:r w:rsidR="0061125B">
        <w:rPr>
          <w:rStyle w:val="normaltextrun"/>
          <w:noProof/>
          <w:color w:val="000000"/>
          <w:shd w:val="clear" w:color="auto" w:fill="FFFFFF"/>
        </w:rPr>
        <w:t xml:space="preserve"> for this report. T</w:t>
      </w:r>
      <w:r w:rsidR="03FC254B" w:rsidRPr="00C614EB">
        <w:rPr>
          <w:rStyle w:val="normaltextrun"/>
          <w:noProof/>
          <w:color w:val="000000"/>
          <w:shd w:val="clear" w:color="auto" w:fill="FFFFFF"/>
        </w:rPr>
        <w:t>heir</w:t>
      </w:r>
      <w:r w:rsidRPr="00C614EB">
        <w:rPr>
          <w:rStyle w:val="normaltextrun"/>
          <w:noProof/>
          <w:color w:val="000000"/>
          <w:shd w:val="clear" w:color="auto" w:fill="FFFFFF"/>
        </w:rPr>
        <w:t xml:space="preserve"> </w:t>
      </w:r>
      <w:r w:rsidRPr="00173659">
        <w:rPr>
          <w:rStyle w:val="normaltextrun"/>
          <w:noProof/>
          <w:color w:val="000000"/>
          <w:shd w:val="clear" w:color="auto" w:fill="FFFFFF"/>
        </w:rPr>
        <w:t>ex</w:t>
      </w:r>
      <w:r w:rsidR="00193839" w:rsidRPr="00173659">
        <w:rPr>
          <w:rStyle w:val="normaltextrun"/>
          <w:noProof/>
          <w:color w:val="000000"/>
          <w:shd w:val="clear" w:color="auto" w:fill="FFFFFF"/>
        </w:rPr>
        <w:t> </w:t>
      </w:r>
      <w:r w:rsidRPr="00173659">
        <w:rPr>
          <w:rStyle w:val="normaltextrun"/>
          <w:noProof/>
          <w:color w:val="000000"/>
          <w:shd w:val="clear" w:color="auto" w:fill="FFFFFF"/>
        </w:rPr>
        <w:t>post</w:t>
      </w:r>
      <w:r w:rsidRPr="00C614EB">
        <w:rPr>
          <w:rStyle w:val="normaltextrun"/>
          <w:noProof/>
          <w:color w:val="000000"/>
          <w:shd w:val="clear" w:color="auto" w:fill="FFFFFF"/>
        </w:rPr>
        <w:t xml:space="preserve"> evaluations, due </w:t>
      </w:r>
      <w:r w:rsidR="00193839" w:rsidRPr="00C614EB">
        <w:rPr>
          <w:rStyle w:val="normaltextrun"/>
          <w:noProof/>
          <w:color w:val="000000"/>
          <w:shd w:val="clear" w:color="auto" w:fill="FFFFFF"/>
        </w:rPr>
        <w:t xml:space="preserve">in </w:t>
      </w:r>
      <w:r w:rsidRPr="00C614EB">
        <w:rPr>
          <w:rStyle w:val="normaltextrun"/>
          <w:noProof/>
          <w:color w:val="000000"/>
          <w:shd w:val="clear" w:color="auto" w:fill="FFFFFF"/>
        </w:rPr>
        <w:t xml:space="preserve">2026, will </w:t>
      </w:r>
      <w:r w:rsidR="00173659">
        <w:rPr>
          <w:rStyle w:val="normaltextrun"/>
          <w:noProof/>
          <w:color w:val="000000"/>
          <w:shd w:val="clear" w:color="auto" w:fill="FFFFFF"/>
        </w:rPr>
        <w:t xml:space="preserve">provide input to </w:t>
      </w:r>
      <w:r w:rsidR="40A42CAA" w:rsidRPr="00C614EB">
        <w:rPr>
          <w:rStyle w:val="normaltextrun"/>
          <w:noProof/>
          <w:color w:val="000000"/>
          <w:shd w:val="clear" w:color="auto" w:fill="FFFFFF"/>
        </w:rPr>
        <w:t xml:space="preserve">the </w:t>
      </w:r>
      <w:r w:rsidR="1235CFAE" w:rsidRPr="00C614EB">
        <w:rPr>
          <w:rStyle w:val="normaltextrun"/>
          <w:noProof/>
          <w:color w:val="000000"/>
          <w:shd w:val="clear" w:color="auto" w:fill="FFFFFF"/>
        </w:rPr>
        <w:t xml:space="preserve">continuous </w:t>
      </w:r>
      <w:r w:rsidR="7E65F6CA" w:rsidRPr="00C614EB">
        <w:rPr>
          <w:rStyle w:val="normaltextrun"/>
          <w:noProof/>
          <w:color w:val="000000"/>
          <w:shd w:val="clear" w:color="auto" w:fill="FFFFFF"/>
        </w:rPr>
        <w:t>assessment of</w:t>
      </w:r>
      <w:r w:rsidR="40A42CAA" w:rsidRPr="00C614EB">
        <w:rPr>
          <w:rStyle w:val="normaltextrun"/>
          <w:noProof/>
          <w:color w:val="000000"/>
          <w:shd w:val="clear" w:color="auto" w:fill="FFFFFF"/>
        </w:rPr>
        <w:t xml:space="preserve"> </w:t>
      </w:r>
      <w:r w:rsidRPr="00C614EB">
        <w:rPr>
          <w:rStyle w:val="normaltextrun"/>
          <w:noProof/>
          <w:color w:val="000000" w:themeColor="text1"/>
        </w:rPr>
        <w:t xml:space="preserve">CAP </w:t>
      </w:r>
      <w:r w:rsidR="7E36A459" w:rsidRPr="00C614EB">
        <w:rPr>
          <w:rStyle w:val="normaltextrun"/>
          <w:noProof/>
          <w:color w:val="000000" w:themeColor="text1"/>
        </w:rPr>
        <w:t>performance</w:t>
      </w:r>
      <w:r w:rsidRPr="00C614EB">
        <w:rPr>
          <w:rStyle w:val="normaltextrun"/>
          <w:noProof/>
          <w:color w:val="000000" w:themeColor="text1"/>
        </w:rPr>
        <w:t>.</w:t>
      </w:r>
    </w:p>
    <w:p w14:paraId="7E603F46" w14:textId="7085F739" w:rsidR="00B86E8D" w:rsidRPr="00C614EB" w:rsidRDefault="00B86E8D" w:rsidP="00D20943">
      <w:pPr>
        <w:pStyle w:val="Heading21"/>
        <w:tabs>
          <w:tab w:val="clear" w:pos="3544"/>
        </w:tabs>
        <w:spacing w:before="0" w:line="264" w:lineRule="auto"/>
        <w:ind w:left="480" w:hanging="480"/>
        <w:rPr>
          <w:noProof/>
          <w:szCs w:val="20"/>
        </w:rPr>
      </w:pPr>
      <w:bookmarkStart w:id="6" w:name="_Toc84602045"/>
      <w:r w:rsidRPr="00870995">
        <w:rPr>
          <w:noProof/>
        </w:rPr>
        <w:t>Experience drawn from the CMEF</w:t>
      </w:r>
      <w:bookmarkEnd w:id="6"/>
      <w:r w:rsidRPr="00C614EB">
        <w:rPr>
          <w:noProof/>
        </w:rPr>
        <w:t xml:space="preserve"> </w:t>
      </w:r>
    </w:p>
    <w:p w14:paraId="410DE07D" w14:textId="2A6E45BB" w:rsidR="005A2DA0" w:rsidRPr="00870995" w:rsidRDefault="00B86E8D" w:rsidP="00D20943">
      <w:pPr>
        <w:pStyle w:val="paragraph"/>
        <w:spacing w:before="0" w:beforeAutospacing="0" w:after="120" w:afterAutospacing="0" w:line="264" w:lineRule="auto"/>
        <w:jc w:val="both"/>
        <w:textAlignment w:val="baseline"/>
        <w:rPr>
          <w:rStyle w:val="normaltextrun"/>
          <w:noProof/>
        </w:rPr>
      </w:pPr>
      <w:r w:rsidRPr="00C614EB">
        <w:rPr>
          <w:rStyle w:val="normaltextrun"/>
          <w:noProof/>
          <w:color w:val="000000"/>
        </w:rPr>
        <w:t xml:space="preserve">From 2014, the CMEF </w:t>
      </w:r>
      <w:r w:rsidR="00DC11DF">
        <w:rPr>
          <w:rStyle w:val="normaltextrun"/>
          <w:noProof/>
          <w:color w:val="000000"/>
        </w:rPr>
        <w:t>w</w:t>
      </w:r>
      <w:r w:rsidR="002B1C40" w:rsidRPr="00C614EB">
        <w:rPr>
          <w:rStyle w:val="normaltextrun"/>
          <w:noProof/>
          <w:color w:val="000000"/>
        </w:rPr>
        <w:t xml:space="preserve">as </w:t>
      </w:r>
      <w:r w:rsidR="002E1E65" w:rsidRPr="00C614EB">
        <w:rPr>
          <w:rStyle w:val="normaltextrun"/>
          <w:noProof/>
          <w:color w:val="000000"/>
        </w:rPr>
        <w:t>ex</w:t>
      </w:r>
      <w:r w:rsidR="00173659">
        <w:rPr>
          <w:rStyle w:val="normaltextrun"/>
          <w:noProof/>
          <w:color w:val="000000"/>
        </w:rPr>
        <w:t xml:space="preserve">tended </w:t>
      </w:r>
      <w:r w:rsidR="002E1E65" w:rsidRPr="00C614EB">
        <w:rPr>
          <w:rStyle w:val="normaltextrun"/>
          <w:noProof/>
          <w:color w:val="000000"/>
        </w:rPr>
        <w:t xml:space="preserve">beyond rural development to </w:t>
      </w:r>
      <w:r w:rsidRPr="00C614EB">
        <w:rPr>
          <w:rStyle w:val="normaltextrun"/>
          <w:noProof/>
          <w:color w:val="000000"/>
        </w:rPr>
        <w:t>cover</w:t>
      </w:r>
      <w:r w:rsidR="00C07242" w:rsidRPr="00C614EB">
        <w:rPr>
          <w:rStyle w:val="normaltextrun"/>
          <w:noProof/>
          <w:color w:val="000000"/>
        </w:rPr>
        <w:t xml:space="preserve"> </w:t>
      </w:r>
      <w:r w:rsidR="00155B65" w:rsidRPr="00C614EB">
        <w:rPr>
          <w:rStyle w:val="normaltextrun"/>
          <w:noProof/>
          <w:color w:val="000000"/>
        </w:rPr>
        <w:t xml:space="preserve">– </w:t>
      </w:r>
      <w:r w:rsidRPr="00C614EB">
        <w:rPr>
          <w:rStyle w:val="normaltextrun"/>
          <w:noProof/>
          <w:color w:val="000000"/>
        </w:rPr>
        <w:t xml:space="preserve">for the first time </w:t>
      </w:r>
      <w:r w:rsidR="00155B65" w:rsidRPr="00C614EB">
        <w:rPr>
          <w:rStyle w:val="normaltextrun"/>
          <w:noProof/>
          <w:color w:val="000000"/>
        </w:rPr>
        <w:t xml:space="preserve">– </w:t>
      </w:r>
      <w:r w:rsidRPr="00C614EB">
        <w:rPr>
          <w:rStyle w:val="normaltextrun"/>
          <w:noProof/>
          <w:color w:val="000000"/>
        </w:rPr>
        <w:t>the whole policy</w:t>
      </w:r>
      <w:r w:rsidR="0047001B" w:rsidRPr="00C614EB">
        <w:rPr>
          <w:rStyle w:val="normaltextrun"/>
          <w:noProof/>
          <w:color w:val="000000"/>
        </w:rPr>
        <w:t xml:space="preserve">. This highlighted </w:t>
      </w:r>
      <w:r w:rsidR="00463349" w:rsidRPr="00C614EB">
        <w:rPr>
          <w:rStyle w:val="normaltextrun"/>
          <w:noProof/>
          <w:color w:val="000000"/>
        </w:rPr>
        <w:t xml:space="preserve">several </w:t>
      </w:r>
      <w:r w:rsidRPr="00C614EB">
        <w:rPr>
          <w:rStyle w:val="normaltextrun"/>
          <w:noProof/>
          <w:color w:val="000000"/>
        </w:rPr>
        <w:t>strengths:</w:t>
      </w:r>
    </w:p>
    <w:p w14:paraId="0564EEFD" w14:textId="631C590B" w:rsidR="005A2DA0" w:rsidRPr="00C614EB" w:rsidRDefault="00173659" w:rsidP="002F6CEB">
      <w:pPr>
        <w:pStyle w:val="paragraph"/>
        <w:numPr>
          <w:ilvl w:val="0"/>
          <w:numId w:val="12"/>
        </w:numPr>
        <w:spacing w:before="0" w:beforeAutospacing="0" w:after="120" w:afterAutospacing="0" w:line="264" w:lineRule="auto"/>
        <w:jc w:val="both"/>
        <w:textAlignment w:val="baseline"/>
        <w:rPr>
          <w:rStyle w:val="normaltextrun"/>
          <w:noProof/>
          <w:color w:val="000000"/>
        </w:rPr>
      </w:pPr>
      <w:r>
        <w:rPr>
          <w:rStyle w:val="normaltextrun"/>
          <w:noProof/>
          <w:color w:val="000000"/>
        </w:rPr>
        <w:t xml:space="preserve">indicators </w:t>
      </w:r>
      <w:r w:rsidR="0047001B" w:rsidRPr="00C614EB">
        <w:rPr>
          <w:rStyle w:val="normaltextrun"/>
          <w:noProof/>
          <w:color w:val="000000"/>
        </w:rPr>
        <w:t xml:space="preserve">generally </w:t>
      </w:r>
      <w:r>
        <w:rPr>
          <w:rStyle w:val="normaltextrun"/>
          <w:noProof/>
          <w:color w:val="000000"/>
        </w:rPr>
        <w:t xml:space="preserve">give </w:t>
      </w:r>
      <w:r w:rsidR="0047001B" w:rsidRPr="00C614EB">
        <w:rPr>
          <w:rStyle w:val="normaltextrun"/>
          <w:noProof/>
          <w:color w:val="000000"/>
        </w:rPr>
        <w:t xml:space="preserve">comprehensive coverage of </w:t>
      </w:r>
      <w:r w:rsidR="00B86E8D" w:rsidRPr="00C614EB">
        <w:rPr>
          <w:rStyle w:val="normaltextrun"/>
          <w:noProof/>
          <w:color w:val="000000"/>
        </w:rPr>
        <w:t>different policy areas</w:t>
      </w:r>
      <w:r w:rsidR="00BB670B" w:rsidRPr="00C614EB">
        <w:rPr>
          <w:rStyle w:val="normaltextrun"/>
          <w:noProof/>
          <w:color w:val="000000"/>
        </w:rPr>
        <w:t>;</w:t>
      </w:r>
    </w:p>
    <w:p w14:paraId="0D77EF88" w14:textId="4458BCFE" w:rsidR="005A2DA0" w:rsidRPr="00C614EB" w:rsidRDefault="0047001B" w:rsidP="002F6CEB">
      <w:pPr>
        <w:pStyle w:val="paragraph"/>
        <w:numPr>
          <w:ilvl w:val="0"/>
          <w:numId w:val="12"/>
        </w:numPr>
        <w:spacing w:before="0" w:beforeAutospacing="0" w:after="120" w:afterAutospacing="0" w:line="264" w:lineRule="auto"/>
        <w:jc w:val="both"/>
        <w:textAlignment w:val="baseline"/>
        <w:rPr>
          <w:rStyle w:val="normaltextrun"/>
          <w:noProof/>
          <w:color w:val="000000"/>
        </w:rPr>
      </w:pPr>
      <w:r w:rsidRPr="00C614EB">
        <w:rPr>
          <w:rStyle w:val="normaltextrun"/>
          <w:noProof/>
          <w:color w:val="000000"/>
        </w:rPr>
        <w:t xml:space="preserve">new indicators </w:t>
      </w:r>
      <w:r w:rsidR="0061125B">
        <w:rPr>
          <w:rStyle w:val="normaltextrun"/>
          <w:noProof/>
          <w:color w:val="000000"/>
        </w:rPr>
        <w:t xml:space="preserve">were </w:t>
      </w:r>
      <w:r w:rsidR="00173659">
        <w:rPr>
          <w:rStyle w:val="normaltextrun"/>
          <w:noProof/>
          <w:color w:val="000000"/>
        </w:rPr>
        <w:t xml:space="preserve">developed </w:t>
      </w:r>
      <w:r w:rsidRPr="00C614EB">
        <w:rPr>
          <w:rStyle w:val="normaltextrun"/>
          <w:noProof/>
          <w:color w:val="000000"/>
        </w:rPr>
        <w:t>(e.g. on geographical indications) resulting from a c</w:t>
      </w:r>
      <w:r w:rsidR="00B86E8D" w:rsidRPr="00C614EB">
        <w:rPr>
          <w:rStyle w:val="normaltextrun"/>
          <w:noProof/>
          <w:color w:val="000000"/>
        </w:rPr>
        <w:t>ontinuous</w:t>
      </w:r>
      <w:r w:rsidR="00C07242" w:rsidRPr="00C614EB">
        <w:rPr>
          <w:rStyle w:val="normaltextrun"/>
          <w:noProof/>
          <w:color w:val="000000"/>
        </w:rPr>
        <w:t xml:space="preserve"> </w:t>
      </w:r>
      <w:r w:rsidR="00B86E8D" w:rsidRPr="00C614EB">
        <w:rPr>
          <w:rStyle w:val="normaltextrun"/>
          <w:noProof/>
          <w:color w:val="000000"/>
        </w:rPr>
        <w:t>needs assessment</w:t>
      </w:r>
      <w:r w:rsidR="00BB670B" w:rsidRPr="00C614EB">
        <w:rPr>
          <w:rStyle w:val="normaltextrun"/>
          <w:noProof/>
          <w:color w:val="000000"/>
        </w:rPr>
        <w:t>;</w:t>
      </w:r>
    </w:p>
    <w:p w14:paraId="16AFB234" w14:textId="7FC43498" w:rsidR="005A2DA0" w:rsidRPr="00C614EB" w:rsidRDefault="00BB670B" w:rsidP="002F6CEB">
      <w:pPr>
        <w:pStyle w:val="paragraph"/>
        <w:numPr>
          <w:ilvl w:val="0"/>
          <w:numId w:val="12"/>
        </w:numPr>
        <w:spacing w:before="0" w:beforeAutospacing="0" w:after="120" w:afterAutospacing="0" w:line="264" w:lineRule="auto"/>
        <w:jc w:val="both"/>
        <w:textAlignment w:val="baseline"/>
        <w:rPr>
          <w:rStyle w:val="normaltextrun"/>
          <w:noProof/>
          <w:color w:val="000000"/>
        </w:rPr>
      </w:pPr>
      <w:r w:rsidRPr="00C614EB">
        <w:rPr>
          <w:rStyle w:val="normaltextrun"/>
          <w:noProof/>
          <w:color w:val="000000"/>
        </w:rPr>
        <w:t>d</w:t>
      </w:r>
      <w:r w:rsidR="00B86E8D" w:rsidRPr="00C614EB">
        <w:rPr>
          <w:rStyle w:val="normaltextrun"/>
          <w:noProof/>
          <w:color w:val="000000"/>
        </w:rPr>
        <w:t>ata quality</w:t>
      </w:r>
      <w:r w:rsidR="00C07242" w:rsidRPr="00C614EB">
        <w:rPr>
          <w:rStyle w:val="normaltextrun"/>
          <w:noProof/>
          <w:color w:val="000000"/>
        </w:rPr>
        <w:t xml:space="preserve"> </w:t>
      </w:r>
      <w:r w:rsidR="0061125B">
        <w:rPr>
          <w:rStyle w:val="normaltextrun"/>
          <w:noProof/>
          <w:color w:val="000000"/>
        </w:rPr>
        <w:t xml:space="preserve">improved, as a </w:t>
      </w:r>
      <w:r w:rsidR="0066612F" w:rsidRPr="00C614EB">
        <w:rPr>
          <w:rStyle w:val="normaltextrun"/>
          <w:noProof/>
          <w:color w:val="000000"/>
        </w:rPr>
        <w:t>result</w:t>
      </w:r>
      <w:r w:rsidR="0061125B">
        <w:rPr>
          <w:rStyle w:val="normaltextrun"/>
          <w:noProof/>
          <w:color w:val="000000"/>
        </w:rPr>
        <w:t xml:space="preserve"> of </w:t>
      </w:r>
      <w:r w:rsidR="00B86E8D" w:rsidRPr="00C614EB">
        <w:rPr>
          <w:rStyle w:val="normaltextrun"/>
          <w:noProof/>
          <w:color w:val="000000"/>
        </w:rPr>
        <w:t>increased automation and interoperability, timely dissemination and new dashboards, including query and download</w:t>
      </w:r>
      <w:r w:rsidR="00C07242" w:rsidRPr="00C614EB">
        <w:rPr>
          <w:rStyle w:val="normaltextrun"/>
          <w:noProof/>
          <w:color w:val="000000"/>
        </w:rPr>
        <w:t xml:space="preserve"> </w:t>
      </w:r>
      <w:r w:rsidR="00B86E8D" w:rsidRPr="00C614EB">
        <w:rPr>
          <w:rStyle w:val="normaltextrun"/>
          <w:noProof/>
          <w:color w:val="000000"/>
        </w:rPr>
        <w:t>functionalit</w:t>
      </w:r>
      <w:r w:rsidR="0066612F" w:rsidRPr="00C614EB">
        <w:rPr>
          <w:rStyle w:val="normaltextrun"/>
          <w:noProof/>
          <w:color w:val="000000"/>
        </w:rPr>
        <w:t>ies</w:t>
      </w:r>
      <w:r w:rsidR="00B86E8D" w:rsidRPr="00C614EB">
        <w:rPr>
          <w:rStyle w:val="normaltextrun"/>
          <w:noProof/>
          <w:color w:val="000000"/>
        </w:rPr>
        <w:t>.</w:t>
      </w:r>
    </w:p>
    <w:p w14:paraId="49A6D5A8" w14:textId="5BB325DC" w:rsidR="00B86E8D" w:rsidRPr="00C614EB" w:rsidRDefault="00B86E8D" w:rsidP="00D74701">
      <w:pPr>
        <w:pStyle w:val="paragraph"/>
        <w:spacing w:before="0" w:beforeAutospacing="0" w:after="120" w:afterAutospacing="0" w:line="264" w:lineRule="auto"/>
        <w:jc w:val="both"/>
        <w:textAlignment w:val="baseline"/>
        <w:rPr>
          <w:rStyle w:val="normaltextrun"/>
          <w:noProof/>
        </w:rPr>
      </w:pPr>
      <w:r w:rsidRPr="00C614EB">
        <w:rPr>
          <w:rStyle w:val="normaltextrun"/>
          <w:noProof/>
        </w:rPr>
        <w:t xml:space="preserve">However, </w:t>
      </w:r>
      <w:r w:rsidR="00B85FD0">
        <w:rPr>
          <w:rStyle w:val="normaltextrun"/>
          <w:noProof/>
        </w:rPr>
        <w:t xml:space="preserve">there were also </w:t>
      </w:r>
      <w:r w:rsidRPr="00C614EB">
        <w:rPr>
          <w:rStyle w:val="normaltextrun"/>
          <w:noProof/>
        </w:rPr>
        <w:t>some shortcomings</w:t>
      </w:r>
      <w:r w:rsidR="00B85FD0">
        <w:rPr>
          <w:rStyle w:val="normaltextrun"/>
          <w:noProof/>
        </w:rPr>
        <w:t xml:space="preserve"> in </w:t>
      </w:r>
      <w:r w:rsidR="00B85FD0" w:rsidRPr="00C614EB">
        <w:rPr>
          <w:rStyle w:val="normaltextrun"/>
          <w:noProof/>
        </w:rPr>
        <w:t>the framework</w:t>
      </w:r>
      <w:r w:rsidRPr="00C614EB">
        <w:rPr>
          <w:rStyle w:val="normaltextrun"/>
          <w:noProof/>
        </w:rPr>
        <w:t>, not all linked to the CAP:</w:t>
      </w:r>
    </w:p>
    <w:p w14:paraId="7CC9A2C4" w14:textId="35F21DE0" w:rsidR="002D794D" w:rsidRDefault="00B85FD0" w:rsidP="002D794D">
      <w:pPr>
        <w:pStyle w:val="paragraph"/>
        <w:numPr>
          <w:ilvl w:val="0"/>
          <w:numId w:val="11"/>
        </w:numPr>
        <w:spacing w:before="0" w:beforeAutospacing="0" w:after="120" w:afterAutospacing="0" w:line="264" w:lineRule="auto"/>
        <w:jc w:val="both"/>
        <w:textAlignment w:val="baseline"/>
        <w:rPr>
          <w:rStyle w:val="normaltextrun"/>
          <w:noProof/>
        </w:rPr>
      </w:pPr>
      <w:r>
        <w:rPr>
          <w:rStyle w:val="normaltextrun"/>
          <w:noProof/>
        </w:rPr>
        <w:t>the</w:t>
      </w:r>
      <w:r w:rsidR="00BA3BA3" w:rsidRPr="00C614EB">
        <w:rPr>
          <w:rStyle w:val="normaltextrun"/>
          <w:noProof/>
        </w:rPr>
        <w:t xml:space="preserve"> </w:t>
      </w:r>
      <w:r w:rsidR="00B86E8D" w:rsidRPr="00C614EB">
        <w:rPr>
          <w:rStyle w:val="normaltextrun"/>
          <w:noProof/>
        </w:rPr>
        <w:t>impact indicators on biodiversity</w:t>
      </w:r>
      <w:r w:rsidR="00C07242" w:rsidRPr="00C614EB">
        <w:rPr>
          <w:rStyle w:val="normaltextrun"/>
          <w:noProof/>
        </w:rPr>
        <w:t xml:space="preserve"> </w:t>
      </w:r>
      <w:r w:rsidR="00B86E8D" w:rsidRPr="00C614EB">
        <w:rPr>
          <w:rStyle w:val="normaltextrun"/>
          <w:noProof/>
        </w:rPr>
        <w:t>(e.g.</w:t>
      </w:r>
      <w:r w:rsidR="00C07242" w:rsidRPr="00C614EB">
        <w:rPr>
          <w:rStyle w:val="normaltextrun"/>
          <w:noProof/>
        </w:rPr>
        <w:t xml:space="preserve"> </w:t>
      </w:r>
      <w:r w:rsidR="003D0052" w:rsidRPr="00C614EB">
        <w:rPr>
          <w:rStyle w:val="normaltextrun"/>
          <w:noProof/>
        </w:rPr>
        <w:t>f</w:t>
      </w:r>
      <w:r w:rsidR="00B86E8D" w:rsidRPr="00C614EB">
        <w:rPr>
          <w:rStyle w:val="normaltextrun"/>
          <w:noProof/>
        </w:rPr>
        <w:t xml:space="preserve">armland </w:t>
      </w:r>
      <w:r w:rsidR="003D0052" w:rsidRPr="00C614EB">
        <w:rPr>
          <w:rStyle w:val="normaltextrun"/>
          <w:noProof/>
        </w:rPr>
        <w:t>b</w:t>
      </w:r>
      <w:r w:rsidR="00B86E8D" w:rsidRPr="00C614EB">
        <w:rPr>
          <w:rStyle w:val="normaltextrun"/>
          <w:noProof/>
        </w:rPr>
        <w:t xml:space="preserve">ird </w:t>
      </w:r>
      <w:r w:rsidR="003D0052" w:rsidRPr="00C614EB">
        <w:rPr>
          <w:rStyle w:val="normaltextrun"/>
          <w:noProof/>
        </w:rPr>
        <w:t>i</w:t>
      </w:r>
      <w:r w:rsidR="00B86E8D" w:rsidRPr="00C614EB">
        <w:rPr>
          <w:rStyle w:val="normaltextrun"/>
          <w:noProof/>
        </w:rPr>
        <w:t>ndex)</w:t>
      </w:r>
      <w:r w:rsidR="00C07242" w:rsidRPr="00C614EB">
        <w:rPr>
          <w:rStyle w:val="normaltextrun"/>
          <w:noProof/>
        </w:rPr>
        <w:t xml:space="preserve"> </w:t>
      </w:r>
      <w:r w:rsidR="00B86E8D" w:rsidRPr="00C614EB">
        <w:rPr>
          <w:rStyle w:val="normaltextrun"/>
          <w:noProof/>
        </w:rPr>
        <w:t>and water</w:t>
      </w:r>
      <w:r w:rsidR="00C07242" w:rsidRPr="00C614EB">
        <w:rPr>
          <w:rStyle w:val="normaltextrun"/>
          <w:noProof/>
        </w:rPr>
        <w:t xml:space="preserve"> </w:t>
      </w:r>
      <w:r w:rsidR="00B86E8D" w:rsidRPr="00C614EB">
        <w:rPr>
          <w:rStyle w:val="normaltextrun"/>
          <w:noProof/>
        </w:rPr>
        <w:t>(e.g.</w:t>
      </w:r>
      <w:r w:rsidR="00C07242" w:rsidRPr="00C614EB">
        <w:rPr>
          <w:rStyle w:val="normaltextrun"/>
          <w:noProof/>
        </w:rPr>
        <w:t xml:space="preserve"> </w:t>
      </w:r>
      <w:r w:rsidR="00B86E8D" w:rsidRPr="00C614EB">
        <w:rPr>
          <w:rStyle w:val="normaltextrun"/>
          <w:noProof/>
        </w:rPr>
        <w:t xml:space="preserve">abstraction) </w:t>
      </w:r>
      <w:r>
        <w:rPr>
          <w:rStyle w:val="normaltextrun"/>
          <w:noProof/>
        </w:rPr>
        <w:t xml:space="preserve">were </w:t>
      </w:r>
      <w:r w:rsidRPr="00C614EB">
        <w:rPr>
          <w:rStyle w:val="normaltextrun"/>
          <w:noProof/>
        </w:rPr>
        <w:t xml:space="preserve">incomplete and </w:t>
      </w:r>
      <w:r>
        <w:rPr>
          <w:rStyle w:val="normaltextrun"/>
          <w:noProof/>
        </w:rPr>
        <w:t xml:space="preserve">of </w:t>
      </w:r>
      <w:r w:rsidRPr="00C614EB">
        <w:rPr>
          <w:rStyle w:val="normaltextrun"/>
          <w:noProof/>
        </w:rPr>
        <w:t>low</w:t>
      </w:r>
      <w:r>
        <w:rPr>
          <w:rStyle w:val="normaltextrun"/>
          <w:noProof/>
        </w:rPr>
        <w:t xml:space="preserve"> </w:t>
      </w:r>
      <w:r w:rsidRPr="00C614EB">
        <w:rPr>
          <w:rStyle w:val="normaltextrun"/>
          <w:noProof/>
        </w:rPr>
        <w:t xml:space="preserve">quality </w:t>
      </w:r>
      <w:r w:rsidR="00B86E8D" w:rsidRPr="00C614EB">
        <w:rPr>
          <w:rStyle w:val="normaltextrun"/>
          <w:noProof/>
        </w:rPr>
        <w:t xml:space="preserve">due to the </w:t>
      </w:r>
      <w:r w:rsidR="003D0052" w:rsidRPr="00C614EB">
        <w:rPr>
          <w:rStyle w:val="normaltextrun"/>
          <w:noProof/>
        </w:rPr>
        <w:t xml:space="preserve">lack </w:t>
      </w:r>
      <w:r w:rsidR="00B86E8D" w:rsidRPr="00C614EB">
        <w:rPr>
          <w:rStyle w:val="normaltextrun"/>
          <w:noProof/>
        </w:rPr>
        <w:t xml:space="preserve">of </w:t>
      </w:r>
      <w:r w:rsidR="00BA3BA3" w:rsidRPr="00C614EB">
        <w:rPr>
          <w:rStyle w:val="normaltextrun"/>
          <w:noProof/>
        </w:rPr>
        <w:t xml:space="preserve">a legal basis for </w:t>
      </w:r>
      <w:r w:rsidR="00B86E8D" w:rsidRPr="00C614EB">
        <w:rPr>
          <w:rStyle w:val="normaltextrun"/>
          <w:noProof/>
        </w:rPr>
        <w:t>data collection o</w:t>
      </w:r>
      <w:r w:rsidR="00390AB6" w:rsidRPr="00C614EB">
        <w:rPr>
          <w:rStyle w:val="normaltextrun"/>
          <w:noProof/>
        </w:rPr>
        <w:t>r reliance on voluntary surveys</w:t>
      </w:r>
      <w:r w:rsidR="003D0052" w:rsidRPr="00C614EB">
        <w:rPr>
          <w:rStyle w:val="normaltextrun"/>
          <w:noProof/>
        </w:rPr>
        <w:t>;</w:t>
      </w:r>
    </w:p>
    <w:p w14:paraId="7FA82311" w14:textId="5E73EEA6" w:rsidR="002D794D" w:rsidRDefault="002D794D" w:rsidP="002D794D">
      <w:pPr>
        <w:pStyle w:val="paragraph"/>
        <w:numPr>
          <w:ilvl w:val="0"/>
          <w:numId w:val="11"/>
        </w:numPr>
        <w:spacing w:before="0" w:beforeAutospacing="0" w:after="120" w:afterAutospacing="0" w:line="264" w:lineRule="auto"/>
        <w:jc w:val="both"/>
        <w:textAlignment w:val="baseline"/>
        <w:rPr>
          <w:rStyle w:val="normaltextrun"/>
          <w:noProof/>
        </w:rPr>
      </w:pPr>
      <w:r>
        <w:rPr>
          <w:rStyle w:val="normaltextrun"/>
          <w:noProof/>
        </w:rPr>
        <w:t>difficulty to use the existing indicators to quantify the impact of the CAP on climate change mitigation and adaptation;</w:t>
      </w:r>
    </w:p>
    <w:p w14:paraId="089C169E" w14:textId="784034C4" w:rsidR="00B86E8D" w:rsidRPr="00C614EB" w:rsidRDefault="003D0052" w:rsidP="009824E5">
      <w:pPr>
        <w:pStyle w:val="paragraph"/>
        <w:numPr>
          <w:ilvl w:val="0"/>
          <w:numId w:val="11"/>
        </w:numPr>
        <w:spacing w:before="0" w:beforeAutospacing="0" w:after="120" w:afterAutospacing="0" w:line="264" w:lineRule="auto"/>
        <w:jc w:val="both"/>
        <w:textAlignment w:val="baseline"/>
        <w:rPr>
          <w:rStyle w:val="normaltextrun"/>
          <w:noProof/>
        </w:rPr>
      </w:pPr>
      <w:r w:rsidRPr="00C614EB">
        <w:rPr>
          <w:rStyle w:val="normaltextrun"/>
          <w:noProof/>
        </w:rPr>
        <w:t>l</w:t>
      </w:r>
      <w:r w:rsidR="00B86E8D" w:rsidRPr="00C614EB">
        <w:rPr>
          <w:rStyle w:val="normaltextrun"/>
          <w:noProof/>
        </w:rPr>
        <w:t>ow frequency: for some indicators</w:t>
      </w:r>
      <w:r w:rsidR="00296E10" w:rsidRPr="00C614EB">
        <w:rPr>
          <w:rStyle w:val="normaltextrun"/>
          <w:noProof/>
        </w:rPr>
        <w:t>,</w:t>
      </w:r>
      <w:r w:rsidR="00B86E8D" w:rsidRPr="00C614EB">
        <w:rPr>
          <w:rStyle w:val="normaltextrun"/>
          <w:noProof/>
        </w:rPr>
        <w:t xml:space="preserve"> data </w:t>
      </w:r>
      <w:r w:rsidR="00296E10" w:rsidRPr="00C614EB">
        <w:rPr>
          <w:rStyle w:val="normaltextrun"/>
          <w:noProof/>
        </w:rPr>
        <w:t xml:space="preserve">is </w:t>
      </w:r>
      <w:r w:rsidR="00B86E8D" w:rsidRPr="00C614EB">
        <w:rPr>
          <w:rStyle w:val="normaltextrun"/>
          <w:noProof/>
        </w:rPr>
        <w:t>availab</w:t>
      </w:r>
      <w:r w:rsidR="00296E10" w:rsidRPr="00C614EB">
        <w:rPr>
          <w:rStyle w:val="normaltextrun"/>
          <w:noProof/>
        </w:rPr>
        <w:t>le</w:t>
      </w:r>
      <w:r w:rsidR="00B86E8D" w:rsidRPr="00C614EB">
        <w:rPr>
          <w:rStyle w:val="normaltextrun"/>
          <w:noProof/>
        </w:rPr>
        <w:t xml:space="preserve"> only every four </w:t>
      </w:r>
      <w:r w:rsidR="0047001B" w:rsidRPr="00C614EB">
        <w:rPr>
          <w:rStyle w:val="normaltextrun"/>
          <w:noProof/>
        </w:rPr>
        <w:t>to</w:t>
      </w:r>
      <w:r w:rsidR="00B86E8D" w:rsidRPr="00C614EB">
        <w:rPr>
          <w:rStyle w:val="normaltextrun"/>
          <w:noProof/>
        </w:rPr>
        <w:t xml:space="preserve"> six years, </w:t>
      </w:r>
      <w:r w:rsidR="00B85FD0">
        <w:rPr>
          <w:rStyle w:val="normaltextrun"/>
          <w:noProof/>
        </w:rPr>
        <w:t xml:space="preserve">with </w:t>
      </w:r>
      <w:r w:rsidR="00B86E8D" w:rsidRPr="00C614EB">
        <w:rPr>
          <w:rStyle w:val="normaltextrun"/>
          <w:noProof/>
        </w:rPr>
        <w:t>lags bet</w:t>
      </w:r>
      <w:r w:rsidR="00390AB6" w:rsidRPr="00C614EB">
        <w:rPr>
          <w:rStyle w:val="normaltextrun"/>
          <w:noProof/>
        </w:rPr>
        <w:t>ween collection and publication</w:t>
      </w:r>
      <w:r w:rsidRPr="00C614EB">
        <w:rPr>
          <w:rStyle w:val="normaltextrun"/>
          <w:noProof/>
        </w:rPr>
        <w:t>;</w:t>
      </w:r>
    </w:p>
    <w:p w14:paraId="671C5787" w14:textId="6C414085" w:rsidR="00B86E8D" w:rsidRPr="00C614EB" w:rsidRDefault="00296E10" w:rsidP="002F6CEB">
      <w:pPr>
        <w:pStyle w:val="paragraph"/>
        <w:numPr>
          <w:ilvl w:val="0"/>
          <w:numId w:val="11"/>
        </w:numPr>
        <w:spacing w:before="0" w:beforeAutospacing="0" w:after="120" w:afterAutospacing="0" w:line="264" w:lineRule="auto"/>
        <w:jc w:val="both"/>
        <w:textAlignment w:val="baseline"/>
        <w:rPr>
          <w:rStyle w:val="normaltextrun"/>
          <w:noProof/>
        </w:rPr>
      </w:pPr>
      <w:r w:rsidRPr="00C614EB">
        <w:rPr>
          <w:rStyle w:val="normaltextrun"/>
          <w:noProof/>
        </w:rPr>
        <w:t xml:space="preserve">low level </w:t>
      </w:r>
      <w:r w:rsidR="00B86E8D" w:rsidRPr="00C614EB">
        <w:rPr>
          <w:rStyle w:val="normaltextrun"/>
          <w:noProof/>
        </w:rPr>
        <w:t>of geographic</w:t>
      </w:r>
      <w:r w:rsidR="00AC4C82" w:rsidRPr="00C614EB">
        <w:rPr>
          <w:rStyle w:val="normaltextrun"/>
          <w:noProof/>
        </w:rPr>
        <w:t>al</w:t>
      </w:r>
      <w:r w:rsidR="00B86E8D" w:rsidRPr="00C614EB">
        <w:rPr>
          <w:rStyle w:val="normaltextrun"/>
          <w:noProof/>
        </w:rPr>
        <w:t xml:space="preserve"> </w:t>
      </w:r>
      <w:r w:rsidRPr="00C614EB">
        <w:rPr>
          <w:rStyle w:val="normaltextrun"/>
          <w:noProof/>
        </w:rPr>
        <w:t xml:space="preserve">detail </w:t>
      </w:r>
      <w:r w:rsidR="00390AB6" w:rsidRPr="00C614EB">
        <w:rPr>
          <w:rStyle w:val="normaltextrun"/>
          <w:noProof/>
        </w:rPr>
        <w:t>for certain indicators</w:t>
      </w:r>
      <w:r w:rsidR="003D0052" w:rsidRPr="00C614EB">
        <w:rPr>
          <w:rStyle w:val="normaltextrun"/>
          <w:noProof/>
        </w:rPr>
        <w:t>;</w:t>
      </w:r>
    </w:p>
    <w:p w14:paraId="4556D5B9" w14:textId="14030D8D" w:rsidR="00B86E8D" w:rsidRPr="00C614EB" w:rsidRDefault="003D0052" w:rsidP="002F6CEB">
      <w:pPr>
        <w:pStyle w:val="paragraph"/>
        <w:numPr>
          <w:ilvl w:val="0"/>
          <w:numId w:val="11"/>
        </w:numPr>
        <w:spacing w:before="0" w:beforeAutospacing="0" w:after="120" w:afterAutospacing="0" w:line="264" w:lineRule="auto"/>
        <w:jc w:val="both"/>
        <w:textAlignment w:val="baseline"/>
        <w:rPr>
          <w:rStyle w:val="normaltextrun"/>
          <w:noProof/>
        </w:rPr>
      </w:pPr>
      <w:r w:rsidRPr="00C614EB">
        <w:rPr>
          <w:rStyle w:val="normaltextrun"/>
          <w:noProof/>
        </w:rPr>
        <w:t>i</w:t>
      </w:r>
      <w:r w:rsidR="00B86E8D" w:rsidRPr="00C614EB">
        <w:rPr>
          <w:rStyle w:val="normaltextrun"/>
          <w:noProof/>
        </w:rPr>
        <w:t>nsufficiently</w:t>
      </w:r>
      <w:r w:rsidR="00C07242" w:rsidRPr="00C614EB">
        <w:rPr>
          <w:rStyle w:val="normaltextrun"/>
          <w:noProof/>
        </w:rPr>
        <w:t xml:space="preserve"> </w:t>
      </w:r>
      <w:r w:rsidR="00B86E8D" w:rsidRPr="00C614EB">
        <w:rPr>
          <w:rStyle w:val="normaltextrun"/>
          <w:noProof/>
        </w:rPr>
        <w:t xml:space="preserve">structured </w:t>
      </w:r>
      <w:r w:rsidR="00BE7812">
        <w:rPr>
          <w:rStyle w:val="normaltextrun"/>
          <w:noProof/>
        </w:rPr>
        <w:t xml:space="preserve">and detailed </w:t>
      </w:r>
      <w:r w:rsidR="00B86E8D" w:rsidRPr="00C614EB">
        <w:rPr>
          <w:rStyle w:val="normaltextrun"/>
          <w:noProof/>
        </w:rPr>
        <w:t>information on</w:t>
      </w:r>
      <w:r w:rsidR="00C07242" w:rsidRPr="00C614EB">
        <w:rPr>
          <w:rStyle w:val="normaltextrun"/>
          <w:noProof/>
        </w:rPr>
        <w:t xml:space="preserve"> </w:t>
      </w:r>
      <w:r w:rsidR="00B86E8D" w:rsidRPr="00C614EB">
        <w:rPr>
          <w:rStyle w:val="normaltextrun"/>
          <w:noProof/>
        </w:rPr>
        <w:t>Member State</w:t>
      </w:r>
      <w:r w:rsidR="0037541A" w:rsidRPr="00C614EB">
        <w:rPr>
          <w:rStyle w:val="normaltextrun"/>
          <w:noProof/>
        </w:rPr>
        <w:t>s’</w:t>
      </w:r>
      <w:r w:rsidR="00B86E8D" w:rsidRPr="00C614EB">
        <w:rPr>
          <w:rStyle w:val="normaltextrun"/>
          <w:noProof/>
        </w:rPr>
        <w:t xml:space="preserve"> implementation choices, cross-compliance</w:t>
      </w:r>
      <w:r w:rsidR="00C07242" w:rsidRPr="00C614EB">
        <w:rPr>
          <w:rStyle w:val="normaltextrun"/>
          <w:noProof/>
        </w:rPr>
        <w:t xml:space="preserve"> </w:t>
      </w:r>
      <w:r w:rsidR="00B86E8D" w:rsidRPr="00C614EB">
        <w:rPr>
          <w:rStyle w:val="normaltextrun"/>
          <w:noProof/>
        </w:rPr>
        <w:t xml:space="preserve">(uptake </w:t>
      </w:r>
      <w:r w:rsidR="00BE7812">
        <w:rPr>
          <w:rStyle w:val="normaltextrun"/>
          <w:noProof/>
        </w:rPr>
        <w:t>by</w:t>
      </w:r>
      <w:r w:rsidR="00B86E8D" w:rsidRPr="00C614EB">
        <w:rPr>
          <w:rStyle w:val="normaltextrun"/>
          <w:noProof/>
        </w:rPr>
        <w:t xml:space="preserve"> hectare</w:t>
      </w:r>
      <w:r w:rsidR="00BE7812">
        <w:rPr>
          <w:rStyle w:val="normaltextrun"/>
          <w:noProof/>
        </w:rPr>
        <w:t xml:space="preserve"> non available</w:t>
      </w:r>
      <w:r w:rsidR="00B86E8D" w:rsidRPr="00C614EB">
        <w:rPr>
          <w:rStyle w:val="normaltextrun"/>
          <w:noProof/>
        </w:rPr>
        <w:t>),</w:t>
      </w:r>
      <w:r w:rsidR="00C07242" w:rsidRPr="00C614EB">
        <w:rPr>
          <w:rStyle w:val="normaltextrun"/>
          <w:noProof/>
        </w:rPr>
        <w:t xml:space="preserve"> </w:t>
      </w:r>
      <w:r w:rsidR="00B86E8D" w:rsidRPr="00C614EB">
        <w:rPr>
          <w:rStyle w:val="normaltextrun"/>
          <w:noProof/>
        </w:rPr>
        <w:t>environmental practices and LEADER. </w:t>
      </w:r>
    </w:p>
    <w:p w14:paraId="65A585E2" w14:textId="76EE639B" w:rsidR="00D20943" w:rsidRPr="00C614EB" w:rsidRDefault="62052B8F" w:rsidP="00D20943">
      <w:pPr>
        <w:pStyle w:val="paragraph"/>
        <w:spacing w:before="0" w:beforeAutospacing="0" w:after="240" w:afterAutospacing="0" w:line="264" w:lineRule="auto"/>
        <w:jc w:val="both"/>
        <w:textAlignment w:val="baseline"/>
        <w:rPr>
          <w:rStyle w:val="normaltextrun"/>
          <w:noProof/>
        </w:rPr>
      </w:pPr>
      <w:r w:rsidRPr="00C614EB">
        <w:rPr>
          <w:rStyle w:val="normaltextrun"/>
          <w:noProof/>
        </w:rPr>
        <w:t>The evalua</w:t>
      </w:r>
      <w:r w:rsidR="45CB8D70" w:rsidRPr="00C614EB">
        <w:rPr>
          <w:rStyle w:val="normaltextrun"/>
          <w:noProof/>
        </w:rPr>
        <w:t xml:space="preserve">tions were based on a sound and </w:t>
      </w:r>
      <w:r w:rsidRPr="00C614EB">
        <w:rPr>
          <w:rStyle w:val="normaltextrun"/>
          <w:noProof/>
        </w:rPr>
        <w:t>rigorous methodological approach, including</w:t>
      </w:r>
      <w:r w:rsidR="00C07242" w:rsidRPr="00C614EB">
        <w:rPr>
          <w:rStyle w:val="normaltextrun"/>
          <w:noProof/>
        </w:rPr>
        <w:t xml:space="preserve"> </w:t>
      </w:r>
      <w:r w:rsidRPr="00C614EB">
        <w:rPr>
          <w:rStyle w:val="normaltextrun"/>
          <w:noProof/>
        </w:rPr>
        <w:t>quantitativ</w:t>
      </w:r>
      <w:r w:rsidR="45CB8D70" w:rsidRPr="00C614EB">
        <w:rPr>
          <w:rStyle w:val="normaltextrun"/>
          <w:noProof/>
        </w:rPr>
        <w:t xml:space="preserve">e and qualitative </w:t>
      </w:r>
      <w:r w:rsidR="00C07242" w:rsidRPr="00C614EB">
        <w:rPr>
          <w:rStyle w:val="normaltextrun"/>
          <w:noProof/>
        </w:rPr>
        <w:t>analys</w:t>
      </w:r>
      <w:r w:rsidR="00B85FD0">
        <w:rPr>
          <w:rStyle w:val="normaltextrun"/>
          <w:noProof/>
        </w:rPr>
        <w:t>e</w:t>
      </w:r>
      <w:r w:rsidR="00C07242" w:rsidRPr="00C614EB">
        <w:rPr>
          <w:rStyle w:val="normaltextrun"/>
          <w:noProof/>
        </w:rPr>
        <w:t>s</w:t>
      </w:r>
      <w:r w:rsidR="45CB8D70" w:rsidRPr="00C614EB">
        <w:rPr>
          <w:rStyle w:val="normaltextrun"/>
          <w:noProof/>
        </w:rPr>
        <w:t xml:space="preserve">. Member States </w:t>
      </w:r>
      <w:r w:rsidR="0037541A" w:rsidRPr="00C614EB">
        <w:rPr>
          <w:rStyle w:val="normaltextrun"/>
          <w:noProof/>
        </w:rPr>
        <w:t xml:space="preserve">needed to learn how to </w:t>
      </w:r>
      <w:r w:rsidRPr="00C614EB">
        <w:rPr>
          <w:rStyle w:val="normaltextrun"/>
          <w:noProof/>
        </w:rPr>
        <w:t>generate evidence</w:t>
      </w:r>
      <w:r w:rsidR="009824E5">
        <w:rPr>
          <w:rStyle w:val="normaltextrun"/>
          <w:noProof/>
        </w:rPr>
        <w:t xml:space="preserve"> to </w:t>
      </w:r>
      <w:r w:rsidR="00111F30">
        <w:rPr>
          <w:rStyle w:val="normaltextrun"/>
          <w:noProof/>
        </w:rPr>
        <w:t>mak</w:t>
      </w:r>
      <w:r w:rsidR="009824E5">
        <w:rPr>
          <w:rStyle w:val="normaltextrun"/>
          <w:noProof/>
        </w:rPr>
        <w:t xml:space="preserve">e </w:t>
      </w:r>
      <w:r w:rsidR="00111F30">
        <w:rPr>
          <w:rStyle w:val="normaltextrun"/>
          <w:noProof/>
        </w:rPr>
        <w:t>the policy more result-oriented</w:t>
      </w:r>
      <w:r w:rsidRPr="00C614EB">
        <w:rPr>
          <w:rStyle w:val="normaltextrun"/>
          <w:noProof/>
        </w:rPr>
        <w:t xml:space="preserve">. Nevertheless, </w:t>
      </w:r>
      <w:r w:rsidR="00B85FD0">
        <w:rPr>
          <w:rStyle w:val="normaltextrun"/>
          <w:noProof/>
        </w:rPr>
        <w:t xml:space="preserve">there were only </w:t>
      </w:r>
      <w:r w:rsidRPr="00C614EB">
        <w:rPr>
          <w:rStyle w:val="normaltextrun"/>
          <w:noProof/>
        </w:rPr>
        <w:t xml:space="preserve">quantified targets </w:t>
      </w:r>
      <w:r w:rsidR="00B85FD0">
        <w:rPr>
          <w:rStyle w:val="normaltextrun"/>
          <w:noProof/>
        </w:rPr>
        <w:t xml:space="preserve">for </w:t>
      </w:r>
      <w:r w:rsidRPr="00C614EB">
        <w:rPr>
          <w:rStyle w:val="normaltextrun"/>
          <w:noProof/>
        </w:rPr>
        <w:t>rural development expenditure</w:t>
      </w:r>
      <w:r w:rsidR="0037541A" w:rsidRPr="00C614EB">
        <w:rPr>
          <w:rStyle w:val="normaltextrun"/>
          <w:noProof/>
        </w:rPr>
        <w:t>. M</w:t>
      </w:r>
      <w:r w:rsidRPr="00C614EB">
        <w:rPr>
          <w:rStyle w:val="normaltextrun"/>
          <w:noProof/>
        </w:rPr>
        <w:t>ost</w:t>
      </w:r>
      <w:r w:rsidR="00C07242" w:rsidRPr="00C614EB">
        <w:rPr>
          <w:rStyle w:val="normaltextrun"/>
          <w:noProof/>
        </w:rPr>
        <w:t xml:space="preserve"> </w:t>
      </w:r>
      <w:r w:rsidRPr="00C614EB">
        <w:rPr>
          <w:rStyle w:val="normaltextrun"/>
          <w:noProof/>
        </w:rPr>
        <w:t xml:space="preserve">evaluations </w:t>
      </w:r>
      <w:r w:rsidR="00BA3BA3" w:rsidRPr="00C614EB">
        <w:rPr>
          <w:rStyle w:val="normaltextrun"/>
          <w:noProof/>
        </w:rPr>
        <w:t xml:space="preserve">were not able </w:t>
      </w:r>
      <w:r w:rsidRPr="00C614EB">
        <w:rPr>
          <w:rStyle w:val="normaltextrun"/>
          <w:noProof/>
        </w:rPr>
        <w:t>to</w:t>
      </w:r>
      <w:r w:rsidR="00C07242" w:rsidRPr="00C614EB">
        <w:rPr>
          <w:rStyle w:val="normaltextrun"/>
          <w:noProof/>
        </w:rPr>
        <w:t xml:space="preserve"> </w:t>
      </w:r>
      <w:r w:rsidRPr="00C614EB">
        <w:rPr>
          <w:rStyle w:val="normaltextrun"/>
          <w:noProof/>
        </w:rPr>
        <w:t>quantify the CAP</w:t>
      </w:r>
      <w:r w:rsidR="00C07242" w:rsidRPr="00C614EB">
        <w:rPr>
          <w:rStyle w:val="normaltextrun"/>
          <w:noProof/>
        </w:rPr>
        <w:t xml:space="preserve">’s </w:t>
      </w:r>
      <w:r w:rsidRPr="00C614EB">
        <w:rPr>
          <w:rStyle w:val="normaltextrun"/>
          <w:noProof/>
        </w:rPr>
        <w:t>contribution</w:t>
      </w:r>
      <w:r w:rsidR="00C07242" w:rsidRPr="00C614EB">
        <w:rPr>
          <w:rStyle w:val="normaltextrun"/>
          <w:noProof/>
        </w:rPr>
        <w:t xml:space="preserve"> to</w:t>
      </w:r>
      <w:r w:rsidRPr="00C614EB">
        <w:rPr>
          <w:rStyle w:val="normaltextrun"/>
          <w:noProof/>
        </w:rPr>
        <w:t xml:space="preserve"> impact indicators due to data limitations, </w:t>
      </w:r>
      <w:r w:rsidR="0061125B">
        <w:rPr>
          <w:rStyle w:val="normaltextrun"/>
          <w:noProof/>
        </w:rPr>
        <w:t xml:space="preserve">the </w:t>
      </w:r>
      <w:r w:rsidRPr="00C614EB">
        <w:rPr>
          <w:rStyle w:val="normaltextrun"/>
          <w:noProof/>
        </w:rPr>
        <w:t xml:space="preserve">time lag before impacts materialise, external factors and </w:t>
      </w:r>
      <w:r w:rsidR="00301E65" w:rsidRPr="00C614EB">
        <w:rPr>
          <w:rStyle w:val="normaltextrun"/>
          <w:noProof/>
        </w:rPr>
        <w:t xml:space="preserve">the difficulty </w:t>
      </w:r>
      <w:r w:rsidR="0061125B">
        <w:rPr>
          <w:rStyle w:val="normaltextrun"/>
          <w:noProof/>
        </w:rPr>
        <w:t xml:space="preserve">in </w:t>
      </w:r>
      <w:r w:rsidRPr="00C614EB">
        <w:rPr>
          <w:rStyle w:val="normaltextrun"/>
          <w:noProof/>
        </w:rPr>
        <w:t>establish</w:t>
      </w:r>
      <w:r w:rsidR="0061125B">
        <w:rPr>
          <w:rStyle w:val="normaltextrun"/>
          <w:noProof/>
        </w:rPr>
        <w:t>ing</w:t>
      </w:r>
      <w:r w:rsidRPr="00C614EB">
        <w:rPr>
          <w:rStyle w:val="normaltextrun"/>
          <w:noProof/>
        </w:rPr>
        <w:t xml:space="preserve"> causality.</w:t>
      </w:r>
    </w:p>
    <w:p w14:paraId="7DDC248E" w14:textId="53662555" w:rsidR="009C2C07" w:rsidRPr="00C614EB" w:rsidRDefault="0004728B" w:rsidP="0004728B">
      <w:pPr>
        <w:pStyle w:val="Manualheading1"/>
        <w:rPr>
          <w:noProof/>
        </w:rPr>
      </w:pPr>
      <w:bookmarkStart w:id="7" w:name="_Toc84602046"/>
      <w:r w:rsidRPr="0004728B">
        <w:t>3.</w:t>
      </w:r>
      <w:r w:rsidRPr="0004728B">
        <w:tab/>
      </w:r>
      <w:r w:rsidR="009C2C07" w:rsidRPr="00C614EB">
        <w:rPr>
          <w:noProof/>
        </w:rPr>
        <w:t xml:space="preserve">Assessment of the CAP </w:t>
      </w:r>
      <w:r w:rsidR="00B85FD0" w:rsidRPr="00870995">
        <w:rPr>
          <w:noProof/>
        </w:rPr>
        <w:t>over the period</w:t>
      </w:r>
      <w:r w:rsidR="00B85FD0">
        <w:rPr>
          <w:noProof/>
        </w:rPr>
        <w:t xml:space="preserve"> </w:t>
      </w:r>
      <w:r w:rsidR="009C2C07" w:rsidRPr="00C614EB">
        <w:rPr>
          <w:noProof/>
        </w:rPr>
        <w:t>2014-2020</w:t>
      </w:r>
      <w:bookmarkEnd w:id="7"/>
      <w:r w:rsidR="009C2C07" w:rsidRPr="00C614EB">
        <w:rPr>
          <w:noProof/>
        </w:rPr>
        <w:t xml:space="preserve">  </w:t>
      </w:r>
    </w:p>
    <w:p w14:paraId="7B7A3416" w14:textId="716F3569" w:rsidR="009C2C07" w:rsidRPr="00870995" w:rsidRDefault="009C2C07" w:rsidP="00D20943">
      <w:pPr>
        <w:pStyle w:val="Heading21"/>
        <w:tabs>
          <w:tab w:val="clear" w:pos="3544"/>
        </w:tabs>
        <w:spacing w:before="0" w:after="240" w:line="264" w:lineRule="auto"/>
        <w:ind w:left="601" w:hanging="601"/>
        <w:rPr>
          <w:noProof/>
        </w:rPr>
      </w:pPr>
      <w:bookmarkStart w:id="8" w:name="_Toc84602047"/>
      <w:r w:rsidRPr="00870995">
        <w:rPr>
          <w:noProof/>
        </w:rPr>
        <w:t>Viable food production</w:t>
      </w:r>
      <w:bookmarkEnd w:id="8"/>
      <w:r w:rsidRPr="00870995">
        <w:rPr>
          <w:noProof/>
        </w:rPr>
        <w:t xml:space="preserve">  </w:t>
      </w:r>
    </w:p>
    <w:p w14:paraId="1A2D1C57" w14:textId="77777777" w:rsidR="009C2C07" w:rsidRPr="00C614EB" w:rsidRDefault="009C2C07" w:rsidP="00D20943">
      <w:pPr>
        <w:keepNext/>
        <w:rPr>
          <w:b/>
          <w:noProof/>
          <w:sz w:val="24"/>
          <w:szCs w:val="24"/>
          <w:lang w:eastAsia="en-US"/>
        </w:rPr>
      </w:pPr>
      <w:r w:rsidRPr="00C614EB">
        <w:rPr>
          <w:b/>
          <w:noProof/>
          <w:sz w:val="24"/>
          <w:szCs w:val="24"/>
          <w:lang w:eastAsia="en-US"/>
        </w:rPr>
        <w:t>Farm income</w:t>
      </w:r>
    </w:p>
    <w:p w14:paraId="4FA50242" w14:textId="3E6E1AC7" w:rsidR="009C2C07" w:rsidRPr="00C614EB" w:rsidRDefault="00695437" w:rsidP="00D20943">
      <w:pPr>
        <w:rPr>
          <w:noProof/>
          <w:sz w:val="24"/>
          <w:szCs w:val="24"/>
          <w:lang w:eastAsia="en-US"/>
        </w:rPr>
      </w:pPr>
      <w:r w:rsidRPr="00C614EB">
        <w:rPr>
          <w:noProof/>
          <w:sz w:val="24"/>
          <w:szCs w:val="24"/>
          <w:lang w:eastAsia="en-US"/>
        </w:rPr>
        <w:t>Between 2013 and 2019, t</w:t>
      </w:r>
      <w:r w:rsidR="009C2C07" w:rsidRPr="00C614EB">
        <w:rPr>
          <w:noProof/>
          <w:sz w:val="24"/>
          <w:szCs w:val="24"/>
          <w:lang w:eastAsia="en-US"/>
        </w:rPr>
        <w:t>he average EU factor income</w:t>
      </w:r>
      <w:r w:rsidR="007D067B">
        <w:rPr>
          <w:rStyle w:val="FootnoteReference"/>
          <w:noProof/>
          <w:sz w:val="24"/>
          <w:szCs w:val="24"/>
          <w:lang w:eastAsia="en-US"/>
        </w:rPr>
        <w:footnoteReference w:id="4"/>
      </w:r>
      <w:r w:rsidR="009C2C07" w:rsidRPr="00C614EB">
        <w:rPr>
          <w:noProof/>
          <w:sz w:val="24"/>
          <w:szCs w:val="24"/>
          <w:lang w:eastAsia="en-US"/>
        </w:rPr>
        <w:t xml:space="preserve"> per worker increased by 15% in real terms. Th</w:t>
      </w:r>
      <w:r w:rsidRPr="00C614EB">
        <w:rPr>
          <w:noProof/>
          <w:sz w:val="24"/>
          <w:szCs w:val="24"/>
          <w:lang w:eastAsia="en-US"/>
        </w:rPr>
        <w:t>is</w:t>
      </w:r>
      <w:r w:rsidR="009C2C07" w:rsidRPr="00C614EB">
        <w:rPr>
          <w:noProof/>
          <w:sz w:val="24"/>
          <w:szCs w:val="24"/>
          <w:lang w:eastAsia="en-US"/>
        </w:rPr>
        <w:t xml:space="preserve"> increase was mainly due to major gains in labour productivity, </w:t>
      </w:r>
      <w:r w:rsidR="70C626E1" w:rsidRPr="00C614EB">
        <w:rPr>
          <w:noProof/>
          <w:sz w:val="24"/>
          <w:szCs w:val="24"/>
          <w:lang w:eastAsia="en-US"/>
        </w:rPr>
        <w:t xml:space="preserve">mostly </w:t>
      </w:r>
      <w:r w:rsidR="0061125B">
        <w:rPr>
          <w:noProof/>
          <w:sz w:val="24"/>
          <w:szCs w:val="24"/>
          <w:lang w:eastAsia="en-US"/>
        </w:rPr>
        <w:t xml:space="preserve">as a result </w:t>
      </w:r>
      <w:r w:rsidRPr="00C614EB">
        <w:rPr>
          <w:noProof/>
          <w:sz w:val="24"/>
          <w:szCs w:val="24"/>
          <w:lang w:eastAsia="en-US"/>
        </w:rPr>
        <w:t xml:space="preserve">of </w:t>
      </w:r>
      <w:r w:rsidR="009C2C07" w:rsidRPr="00C614EB">
        <w:rPr>
          <w:noProof/>
          <w:sz w:val="24"/>
          <w:szCs w:val="24"/>
          <w:lang w:eastAsia="en-US"/>
        </w:rPr>
        <w:t xml:space="preserve">an outflow of labour from </w:t>
      </w:r>
      <w:r w:rsidR="0061125B">
        <w:rPr>
          <w:noProof/>
          <w:sz w:val="24"/>
          <w:szCs w:val="24"/>
          <w:lang w:eastAsia="en-US"/>
        </w:rPr>
        <w:t xml:space="preserve">the </w:t>
      </w:r>
      <w:r w:rsidR="009C2C07" w:rsidRPr="00C614EB">
        <w:rPr>
          <w:noProof/>
          <w:sz w:val="24"/>
          <w:szCs w:val="24"/>
          <w:lang w:eastAsia="en-US"/>
        </w:rPr>
        <w:t>agricultur</w:t>
      </w:r>
      <w:r w:rsidR="0061125B">
        <w:rPr>
          <w:noProof/>
          <w:sz w:val="24"/>
          <w:szCs w:val="24"/>
          <w:lang w:eastAsia="en-US"/>
        </w:rPr>
        <w:t>al sector</w:t>
      </w:r>
      <w:r w:rsidR="009C2C07" w:rsidRPr="00C614EB">
        <w:rPr>
          <w:noProof/>
          <w:sz w:val="24"/>
          <w:szCs w:val="24"/>
          <w:lang w:eastAsia="en-US"/>
        </w:rPr>
        <w:t>.</w:t>
      </w:r>
    </w:p>
    <w:p w14:paraId="119338C9" w14:textId="6C529FCC" w:rsidR="00C07242" w:rsidRPr="00C614EB" w:rsidRDefault="009C2C07" w:rsidP="00C07242">
      <w:pPr>
        <w:rPr>
          <w:noProof/>
          <w:sz w:val="24"/>
          <w:szCs w:val="24"/>
        </w:rPr>
      </w:pPr>
      <w:r w:rsidRPr="00C614EB">
        <w:rPr>
          <w:noProof/>
          <w:sz w:val="24"/>
          <w:szCs w:val="24"/>
          <w:lang w:eastAsia="en-US"/>
        </w:rPr>
        <w:t xml:space="preserve">The CAP </w:t>
      </w:r>
      <w:r w:rsidR="0061125B">
        <w:rPr>
          <w:noProof/>
          <w:sz w:val="24"/>
          <w:szCs w:val="24"/>
          <w:lang w:eastAsia="en-US"/>
        </w:rPr>
        <w:t xml:space="preserve">as a whole </w:t>
      </w:r>
      <w:r w:rsidR="00B85FD0">
        <w:rPr>
          <w:noProof/>
          <w:sz w:val="24"/>
          <w:szCs w:val="24"/>
          <w:lang w:eastAsia="en-US"/>
        </w:rPr>
        <w:t xml:space="preserve">has </w:t>
      </w:r>
      <w:r w:rsidR="0002133B" w:rsidRPr="00C614EB">
        <w:rPr>
          <w:noProof/>
          <w:sz w:val="24"/>
          <w:szCs w:val="24"/>
          <w:lang w:eastAsia="en-US"/>
        </w:rPr>
        <w:t xml:space="preserve">helped </w:t>
      </w:r>
      <w:r w:rsidRPr="00C614EB">
        <w:rPr>
          <w:noProof/>
          <w:sz w:val="24"/>
          <w:szCs w:val="24"/>
          <w:lang w:eastAsia="en-US"/>
        </w:rPr>
        <w:t>support and stabilis</w:t>
      </w:r>
      <w:r w:rsidR="0002133B" w:rsidRPr="00C614EB">
        <w:rPr>
          <w:noProof/>
          <w:sz w:val="24"/>
          <w:szCs w:val="24"/>
          <w:lang w:eastAsia="en-US"/>
        </w:rPr>
        <w:t>e</w:t>
      </w:r>
      <w:r w:rsidRPr="00C614EB">
        <w:rPr>
          <w:noProof/>
          <w:sz w:val="24"/>
          <w:szCs w:val="24"/>
          <w:lang w:eastAsia="en-US"/>
        </w:rPr>
        <w:t xml:space="preserve"> farm income. Market measures </w:t>
      </w:r>
      <w:r w:rsidR="00B85FD0">
        <w:rPr>
          <w:noProof/>
          <w:sz w:val="24"/>
          <w:szCs w:val="24"/>
          <w:lang w:eastAsia="en-US"/>
        </w:rPr>
        <w:t xml:space="preserve">have </w:t>
      </w:r>
      <w:r w:rsidRPr="00C614EB">
        <w:rPr>
          <w:noProof/>
          <w:sz w:val="24"/>
          <w:szCs w:val="24"/>
          <w:lang w:eastAsia="en-US"/>
        </w:rPr>
        <w:t xml:space="preserve">helped limit </w:t>
      </w:r>
      <w:r w:rsidR="7AE2B506" w:rsidRPr="00C614EB">
        <w:rPr>
          <w:noProof/>
          <w:sz w:val="24"/>
          <w:szCs w:val="24"/>
          <w:lang w:eastAsia="en-US"/>
        </w:rPr>
        <w:t>domestic price</w:t>
      </w:r>
      <w:r w:rsidR="65654645" w:rsidRPr="00C614EB">
        <w:rPr>
          <w:noProof/>
          <w:sz w:val="24"/>
          <w:szCs w:val="24"/>
          <w:lang w:eastAsia="en-US"/>
        </w:rPr>
        <w:t xml:space="preserve"> </w:t>
      </w:r>
      <w:r w:rsidRPr="00C614EB">
        <w:rPr>
          <w:noProof/>
          <w:sz w:val="24"/>
          <w:szCs w:val="24"/>
          <w:lang w:eastAsia="en-US"/>
        </w:rPr>
        <w:t xml:space="preserve">volatility of most agricultural products and </w:t>
      </w:r>
      <w:r w:rsidR="0002133B" w:rsidRPr="00C614EB">
        <w:rPr>
          <w:noProof/>
          <w:sz w:val="24"/>
          <w:szCs w:val="24"/>
          <w:lang w:eastAsia="en-US"/>
        </w:rPr>
        <w:t xml:space="preserve">facilitated </w:t>
      </w:r>
      <w:r w:rsidRPr="00C614EB">
        <w:rPr>
          <w:noProof/>
          <w:sz w:val="24"/>
          <w:szCs w:val="24"/>
          <w:lang w:eastAsia="en-US"/>
        </w:rPr>
        <w:t xml:space="preserve">price recovery in sectors affected by </w:t>
      </w:r>
      <w:r w:rsidR="690E0DC4" w:rsidRPr="00C614EB">
        <w:rPr>
          <w:noProof/>
          <w:sz w:val="24"/>
          <w:szCs w:val="24"/>
          <w:lang w:eastAsia="en-US"/>
        </w:rPr>
        <w:t xml:space="preserve">a </w:t>
      </w:r>
      <w:r w:rsidRPr="00C614EB">
        <w:rPr>
          <w:noProof/>
          <w:sz w:val="24"/>
          <w:szCs w:val="24"/>
          <w:lang w:eastAsia="en-US"/>
        </w:rPr>
        <w:t xml:space="preserve">market crisis. Since 2014, EU price volatility </w:t>
      </w:r>
      <w:r w:rsidR="0002133B" w:rsidRPr="00C614EB">
        <w:rPr>
          <w:noProof/>
          <w:sz w:val="24"/>
          <w:szCs w:val="24"/>
          <w:lang w:eastAsia="en-US"/>
        </w:rPr>
        <w:t xml:space="preserve">has been </w:t>
      </w:r>
      <w:r w:rsidRPr="00C614EB">
        <w:rPr>
          <w:noProof/>
          <w:sz w:val="24"/>
          <w:szCs w:val="24"/>
          <w:lang w:eastAsia="en-US"/>
        </w:rPr>
        <w:t>lower than prices for all products</w:t>
      </w:r>
      <w:r w:rsidR="78C74132" w:rsidRPr="00C614EB">
        <w:rPr>
          <w:noProof/>
          <w:sz w:val="24"/>
          <w:szCs w:val="24"/>
          <w:lang w:eastAsia="en-US"/>
        </w:rPr>
        <w:t xml:space="preserve"> </w:t>
      </w:r>
      <w:r w:rsidR="00B85FD0">
        <w:rPr>
          <w:noProof/>
          <w:sz w:val="24"/>
          <w:szCs w:val="24"/>
          <w:lang w:eastAsia="en-US"/>
        </w:rPr>
        <w:t xml:space="preserve">on the </w:t>
      </w:r>
      <w:r w:rsidR="00B85FD0" w:rsidRPr="00C614EB">
        <w:rPr>
          <w:noProof/>
          <w:sz w:val="24"/>
          <w:szCs w:val="24"/>
          <w:lang w:eastAsia="en-US"/>
        </w:rPr>
        <w:t xml:space="preserve">international </w:t>
      </w:r>
      <w:r w:rsidR="00B85FD0">
        <w:rPr>
          <w:noProof/>
          <w:sz w:val="24"/>
          <w:szCs w:val="24"/>
          <w:lang w:eastAsia="en-US"/>
        </w:rPr>
        <w:t xml:space="preserve">market </w:t>
      </w:r>
      <w:r w:rsidR="78C74132" w:rsidRPr="00C614EB">
        <w:rPr>
          <w:noProof/>
          <w:sz w:val="24"/>
          <w:szCs w:val="24"/>
          <w:lang w:eastAsia="en-US"/>
        </w:rPr>
        <w:t>(except</w:t>
      </w:r>
      <w:r w:rsidRPr="00C614EB">
        <w:rPr>
          <w:noProof/>
          <w:sz w:val="24"/>
          <w:szCs w:val="24"/>
          <w:lang w:eastAsia="en-US"/>
        </w:rPr>
        <w:t xml:space="preserve"> butter and </w:t>
      </w:r>
      <w:r w:rsidR="0002133B" w:rsidRPr="00C614EB">
        <w:rPr>
          <w:noProof/>
          <w:sz w:val="24"/>
          <w:szCs w:val="24"/>
          <w:lang w:eastAsia="en-US"/>
        </w:rPr>
        <w:t>s</w:t>
      </w:r>
      <w:r w:rsidR="00BA3BA3" w:rsidRPr="00C614EB">
        <w:rPr>
          <w:noProof/>
          <w:sz w:val="24"/>
          <w:szCs w:val="24"/>
          <w:lang w:eastAsia="en-US"/>
        </w:rPr>
        <w:t xml:space="preserve">kimmed </w:t>
      </w:r>
      <w:r w:rsidR="0002133B" w:rsidRPr="00C614EB">
        <w:rPr>
          <w:noProof/>
          <w:sz w:val="24"/>
          <w:szCs w:val="24"/>
          <w:lang w:eastAsia="en-US"/>
        </w:rPr>
        <w:t>m</w:t>
      </w:r>
      <w:r w:rsidR="00BA3BA3" w:rsidRPr="00C614EB">
        <w:rPr>
          <w:noProof/>
          <w:sz w:val="24"/>
          <w:szCs w:val="24"/>
          <w:lang w:eastAsia="en-US"/>
        </w:rPr>
        <w:t xml:space="preserve">ilk </w:t>
      </w:r>
      <w:r w:rsidR="0002133B" w:rsidRPr="00C614EB">
        <w:rPr>
          <w:noProof/>
          <w:sz w:val="24"/>
          <w:szCs w:val="24"/>
          <w:lang w:eastAsia="en-US"/>
        </w:rPr>
        <w:t>p</w:t>
      </w:r>
      <w:r w:rsidR="00BA3BA3" w:rsidRPr="00C614EB">
        <w:rPr>
          <w:noProof/>
          <w:sz w:val="24"/>
          <w:szCs w:val="24"/>
          <w:lang w:eastAsia="en-US"/>
        </w:rPr>
        <w:t>owder</w:t>
      </w:r>
      <w:r w:rsidRPr="00C614EB">
        <w:rPr>
          <w:noProof/>
          <w:sz w:val="24"/>
          <w:szCs w:val="24"/>
          <w:lang w:eastAsia="en-US"/>
        </w:rPr>
        <w:t xml:space="preserve"> </w:t>
      </w:r>
      <w:r w:rsidR="6167414E" w:rsidRPr="00C614EB">
        <w:rPr>
          <w:noProof/>
          <w:sz w:val="24"/>
          <w:szCs w:val="24"/>
          <w:lang w:eastAsia="en-US"/>
        </w:rPr>
        <w:t>in</w:t>
      </w:r>
      <w:r w:rsidRPr="00C614EB">
        <w:rPr>
          <w:noProof/>
          <w:sz w:val="24"/>
          <w:szCs w:val="24"/>
          <w:lang w:eastAsia="en-US"/>
        </w:rPr>
        <w:t xml:space="preserve"> recent years</w:t>
      </w:r>
      <w:r w:rsidR="6F818FF2" w:rsidRPr="00C614EB">
        <w:rPr>
          <w:noProof/>
          <w:sz w:val="24"/>
          <w:szCs w:val="24"/>
          <w:lang w:eastAsia="en-US"/>
        </w:rPr>
        <w:t>)</w:t>
      </w:r>
      <w:r w:rsidRPr="00C614EB">
        <w:rPr>
          <w:noProof/>
          <w:sz w:val="24"/>
          <w:szCs w:val="24"/>
          <w:lang w:eastAsia="en-US"/>
        </w:rPr>
        <w:t>. Direct income support</w:t>
      </w:r>
      <w:r w:rsidR="0002133B" w:rsidRPr="00C614EB">
        <w:rPr>
          <w:noProof/>
          <w:sz w:val="24"/>
          <w:szCs w:val="24"/>
          <w:lang w:eastAsia="en-US"/>
        </w:rPr>
        <w:t xml:space="preserve"> –</w:t>
      </w:r>
      <w:r w:rsidRPr="00C614EB">
        <w:rPr>
          <w:noProof/>
          <w:sz w:val="24"/>
          <w:szCs w:val="24"/>
          <w:lang w:eastAsia="en-US"/>
        </w:rPr>
        <w:t xml:space="preserve"> representing around 25% of EU factor income</w:t>
      </w:r>
      <w:r w:rsidR="00C07242" w:rsidRPr="00C614EB">
        <w:rPr>
          <w:noProof/>
          <w:sz w:val="24"/>
          <w:szCs w:val="24"/>
          <w:lang w:eastAsia="en-US"/>
        </w:rPr>
        <w:t xml:space="preserve"> (2014-2018 average) and reaching over 6 million beneficiaries (2019)</w:t>
      </w:r>
      <w:r w:rsidR="0002133B" w:rsidRPr="00C614EB">
        <w:rPr>
          <w:noProof/>
          <w:sz w:val="24"/>
          <w:szCs w:val="24"/>
          <w:lang w:eastAsia="en-US"/>
        </w:rPr>
        <w:t xml:space="preserve"> –</w:t>
      </w:r>
      <w:r w:rsidRPr="00C614EB">
        <w:rPr>
          <w:noProof/>
          <w:sz w:val="24"/>
          <w:szCs w:val="24"/>
          <w:lang w:eastAsia="en-US"/>
        </w:rPr>
        <w:t xml:space="preserve"> </w:t>
      </w:r>
      <w:r w:rsidR="0002133B" w:rsidRPr="00C614EB">
        <w:rPr>
          <w:noProof/>
          <w:sz w:val="24"/>
          <w:szCs w:val="24"/>
          <w:lang w:eastAsia="en-US"/>
        </w:rPr>
        <w:t xml:space="preserve">enabled </w:t>
      </w:r>
      <w:r w:rsidRPr="00C614EB">
        <w:rPr>
          <w:noProof/>
          <w:sz w:val="24"/>
          <w:szCs w:val="24"/>
          <w:lang w:eastAsia="en-US"/>
        </w:rPr>
        <w:t xml:space="preserve">farmers to cope better with </w:t>
      </w:r>
      <w:r w:rsidR="00B85FD0">
        <w:rPr>
          <w:noProof/>
          <w:sz w:val="24"/>
          <w:szCs w:val="24"/>
          <w:lang w:eastAsia="en-US"/>
        </w:rPr>
        <w:t xml:space="preserve">the fall in </w:t>
      </w:r>
      <w:r w:rsidRPr="00C614EB">
        <w:rPr>
          <w:noProof/>
          <w:sz w:val="24"/>
          <w:szCs w:val="24"/>
          <w:lang w:eastAsia="en-US"/>
        </w:rPr>
        <w:t xml:space="preserve">income caused by falls in agricultural prices. </w:t>
      </w:r>
    </w:p>
    <w:p w14:paraId="34073F13" w14:textId="4223364F" w:rsidR="00CF4659" w:rsidRPr="00C614EB" w:rsidRDefault="009C2C07" w:rsidP="00D20943">
      <w:pPr>
        <w:spacing w:after="240"/>
        <w:rPr>
          <w:noProof/>
          <w:sz w:val="24"/>
          <w:szCs w:val="24"/>
          <w:lang w:eastAsia="en-US"/>
        </w:rPr>
      </w:pPr>
      <w:r w:rsidRPr="00C614EB">
        <w:rPr>
          <w:noProof/>
          <w:sz w:val="24"/>
          <w:szCs w:val="24"/>
          <w:lang w:eastAsia="en-US"/>
        </w:rPr>
        <w:t xml:space="preserve">Risk management tools </w:t>
      </w:r>
      <w:r w:rsidR="0002133B" w:rsidRPr="00C614EB">
        <w:rPr>
          <w:noProof/>
          <w:sz w:val="24"/>
          <w:szCs w:val="24"/>
          <w:lang w:eastAsia="en-US"/>
        </w:rPr>
        <w:t xml:space="preserve">can </w:t>
      </w:r>
      <w:r w:rsidRPr="00C614EB">
        <w:rPr>
          <w:noProof/>
          <w:sz w:val="24"/>
          <w:szCs w:val="24"/>
          <w:lang w:eastAsia="en-US"/>
        </w:rPr>
        <w:t xml:space="preserve">help farmers mitigate </w:t>
      </w:r>
      <w:r w:rsidR="00B85FD0">
        <w:rPr>
          <w:noProof/>
          <w:sz w:val="24"/>
          <w:szCs w:val="24"/>
          <w:lang w:eastAsia="en-US"/>
        </w:rPr>
        <w:t>these drops i</w:t>
      </w:r>
      <w:r w:rsidRPr="00C614EB">
        <w:rPr>
          <w:noProof/>
          <w:sz w:val="24"/>
          <w:szCs w:val="24"/>
          <w:lang w:eastAsia="en-US"/>
        </w:rPr>
        <w:t xml:space="preserve">n income, but the </w:t>
      </w:r>
      <w:r w:rsidR="00B85FD0">
        <w:rPr>
          <w:noProof/>
          <w:sz w:val="24"/>
          <w:szCs w:val="24"/>
          <w:lang w:eastAsia="en-US"/>
        </w:rPr>
        <w:t xml:space="preserve">CAP played a small </w:t>
      </w:r>
      <w:r w:rsidRPr="00C614EB">
        <w:rPr>
          <w:noProof/>
          <w:sz w:val="24"/>
          <w:szCs w:val="24"/>
          <w:lang w:eastAsia="en-US"/>
        </w:rPr>
        <w:t xml:space="preserve">role in incentivising farmers </w:t>
      </w:r>
      <w:r w:rsidR="0002133B" w:rsidRPr="00C614EB">
        <w:rPr>
          <w:noProof/>
          <w:sz w:val="24"/>
          <w:szCs w:val="24"/>
          <w:lang w:eastAsia="en-US"/>
        </w:rPr>
        <w:t>to use</w:t>
      </w:r>
      <w:r w:rsidR="003B4110">
        <w:rPr>
          <w:noProof/>
          <w:sz w:val="24"/>
          <w:szCs w:val="24"/>
          <w:lang w:eastAsia="en-US"/>
        </w:rPr>
        <w:t xml:space="preserve"> these tools</w:t>
      </w:r>
      <w:r w:rsidRPr="00C614EB">
        <w:rPr>
          <w:noProof/>
          <w:sz w:val="24"/>
          <w:szCs w:val="24"/>
          <w:lang w:eastAsia="en-US"/>
        </w:rPr>
        <w:t xml:space="preserve">. </w:t>
      </w:r>
    </w:p>
    <w:p w14:paraId="55578912" w14:textId="1DB394E4" w:rsidR="00CD6F50" w:rsidRPr="00C614EB" w:rsidRDefault="003B4110" w:rsidP="00D20943">
      <w:pPr>
        <w:keepNext/>
        <w:rPr>
          <w:b/>
          <w:noProof/>
          <w:sz w:val="24"/>
          <w:szCs w:val="24"/>
        </w:rPr>
      </w:pPr>
      <w:r>
        <w:rPr>
          <w:b/>
          <w:noProof/>
          <w:sz w:val="24"/>
          <w:szCs w:val="24"/>
        </w:rPr>
        <w:t xml:space="preserve">Distribution of </w:t>
      </w:r>
      <w:r w:rsidR="00CD6F50" w:rsidRPr="00C614EB">
        <w:rPr>
          <w:b/>
          <w:noProof/>
          <w:sz w:val="24"/>
          <w:szCs w:val="24"/>
        </w:rPr>
        <w:t>CAP support</w:t>
      </w:r>
    </w:p>
    <w:p w14:paraId="117EEEC6" w14:textId="31BDE8AA" w:rsidR="00CD6F50" w:rsidRPr="00C614EB" w:rsidRDefault="00CD6F50" w:rsidP="00D20943">
      <w:pPr>
        <w:rPr>
          <w:noProof/>
          <w:sz w:val="24"/>
          <w:szCs w:val="24"/>
        </w:rPr>
      </w:pPr>
      <w:r w:rsidRPr="00C614EB">
        <w:rPr>
          <w:noProof/>
          <w:sz w:val="24"/>
          <w:szCs w:val="24"/>
        </w:rPr>
        <w:t xml:space="preserve">20% of CAP beneficiaries </w:t>
      </w:r>
      <w:r w:rsidR="00DC11DF">
        <w:rPr>
          <w:noProof/>
          <w:sz w:val="24"/>
          <w:szCs w:val="24"/>
        </w:rPr>
        <w:t xml:space="preserve">receive </w:t>
      </w:r>
      <w:r w:rsidRPr="00C614EB">
        <w:rPr>
          <w:noProof/>
          <w:sz w:val="24"/>
          <w:szCs w:val="24"/>
        </w:rPr>
        <w:t>80% of direct payments</w:t>
      </w:r>
      <w:r w:rsidR="000574C9" w:rsidRPr="00C614EB">
        <w:rPr>
          <w:noProof/>
          <w:sz w:val="24"/>
          <w:szCs w:val="24"/>
        </w:rPr>
        <w:t>, which</w:t>
      </w:r>
      <w:r w:rsidRPr="00C614EB">
        <w:rPr>
          <w:noProof/>
          <w:sz w:val="24"/>
          <w:szCs w:val="24"/>
        </w:rPr>
        <w:t xml:space="preserve"> </w:t>
      </w:r>
      <w:r w:rsidR="00B85FD0">
        <w:rPr>
          <w:noProof/>
          <w:sz w:val="24"/>
          <w:szCs w:val="24"/>
        </w:rPr>
        <w:t xml:space="preserve">has </w:t>
      </w:r>
      <w:r w:rsidRPr="00C614EB">
        <w:rPr>
          <w:noProof/>
          <w:sz w:val="24"/>
          <w:szCs w:val="24"/>
        </w:rPr>
        <w:t xml:space="preserve">raised questions </w:t>
      </w:r>
      <w:r w:rsidR="000574C9" w:rsidRPr="00C614EB">
        <w:rPr>
          <w:noProof/>
          <w:sz w:val="24"/>
          <w:szCs w:val="24"/>
        </w:rPr>
        <w:t xml:space="preserve">about </w:t>
      </w:r>
      <w:r w:rsidRPr="00C614EB">
        <w:rPr>
          <w:noProof/>
          <w:sz w:val="24"/>
          <w:szCs w:val="24"/>
        </w:rPr>
        <w:t xml:space="preserve">the fairness of </w:t>
      </w:r>
      <w:r w:rsidR="00BA3BA3" w:rsidRPr="00C614EB">
        <w:rPr>
          <w:noProof/>
          <w:sz w:val="24"/>
          <w:szCs w:val="24"/>
        </w:rPr>
        <w:t xml:space="preserve">the distribution of </w:t>
      </w:r>
      <w:r w:rsidR="00390AB6" w:rsidRPr="00C614EB">
        <w:rPr>
          <w:noProof/>
          <w:sz w:val="24"/>
          <w:szCs w:val="24"/>
        </w:rPr>
        <w:t xml:space="preserve">direct payments. However, </w:t>
      </w:r>
      <w:r w:rsidRPr="00C614EB">
        <w:rPr>
          <w:noProof/>
          <w:sz w:val="24"/>
          <w:szCs w:val="24"/>
        </w:rPr>
        <w:t xml:space="preserve">this ratio essentially </w:t>
      </w:r>
      <w:r w:rsidR="0047001B" w:rsidRPr="00C614EB">
        <w:rPr>
          <w:noProof/>
          <w:sz w:val="24"/>
          <w:szCs w:val="24"/>
        </w:rPr>
        <w:t xml:space="preserve">mirrors </w:t>
      </w:r>
      <w:r w:rsidRPr="00C614EB">
        <w:rPr>
          <w:noProof/>
          <w:sz w:val="24"/>
          <w:szCs w:val="24"/>
        </w:rPr>
        <w:t xml:space="preserve">the </w:t>
      </w:r>
      <w:r w:rsidR="0047001B" w:rsidRPr="00C614EB">
        <w:rPr>
          <w:noProof/>
          <w:sz w:val="24"/>
          <w:szCs w:val="24"/>
        </w:rPr>
        <w:t xml:space="preserve">distribution (and in some Member States the </w:t>
      </w:r>
      <w:r w:rsidRPr="00C614EB">
        <w:rPr>
          <w:noProof/>
          <w:sz w:val="24"/>
          <w:szCs w:val="24"/>
        </w:rPr>
        <w:t>concentration</w:t>
      </w:r>
      <w:r w:rsidR="0047001B" w:rsidRPr="00C614EB">
        <w:rPr>
          <w:noProof/>
          <w:sz w:val="24"/>
          <w:szCs w:val="24"/>
        </w:rPr>
        <w:t>)</w:t>
      </w:r>
      <w:r w:rsidRPr="00C614EB">
        <w:rPr>
          <w:noProof/>
          <w:sz w:val="24"/>
          <w:szCs w:val="24"/>
        </w:rPr>
        <w:t xml:space="preserve"> of land</w:t>
      </w:r>
      <w:r w:rsidR="0047001B" w:rsidRPr="00C614EB">
        <w:rPr>
          <w:noProof/>
          <w:sz w:val="24"/>
          <w:szCs w:val="24"/>
        </w:rPr>
        <w:t xml:space="preserve"> ownership</w:t>
      </w:r>
      <w:r w:rsidR="00390AB6" w:rsidRPr="00C614EB">
        <w:rPr>
          <w:noProof/>
          <w:sz w:val="24"/>
          <w:szCs w:val="24"/>
        </w:rPr>
        <w:t xml:space="preserve">; </w:t>
      </w:r>
      <w:r w:rsidR="00895584">
        <w:rPr>
          <w:noProof/>
          <w:sz w:val="24"/>
          <w:szCs w:val="24"/>
        </w:rPr>
        <w:t xml:space="preserve">most </w:t>
      </w:r>
      <w:r w:rsidRPr="00C614EB">
        <w:rPr>
          <w:noProof/>
          <w:sz w:val="24"/>
          <w:szCs w:val="24"/>
        </w:rPr>
        <w:t xml:space="preserve">large beneficiaries are family farms of between 20 and 100 </w:t>
      </w:r>
      <w:r w:rsidR="00ED59B5">
        <w:rPr>
          <w:noProof/>
          <w:sz w:val="24"/>
          <w:szCs w:val="24"/>
        </w:rPr>
        <w:t xml:space="preserve">hectares and receive more than </w:t>
      </w:r>
      <w:r w:rsidRPr="00C614EB">
        <w:rPr>
          <w:noProof/>
          <w:sz w:val="24"/>
          <w:szCs w:val="24"/>
        </w:rPr>
        <w:t>EUR 7 500</w:t>
      </w:r>
      <w:r w:rsidR="007A4039">
        <w:rPr>
          <w:noProof/>
          <w:sz w:val="24"/>
          <w:szCs w:val="24"/>
        </w:rPr>
        <w:t>.</w:t>
      </w:r>
      <w:r w:rsidR="00390AB6" w:rsidRPr="00C614EB">
        <w:rPr>
          <w:noProof/>
          <w:sz w:val="24"/>
          <w:szCs w:val="24"/>
        </w:rPr>
        <w:t xml:space="preserve"> </w:t>
      </w:r>
      <w:r w:rsidR="007A4039">
        <w:rPr>
          <w:noProof/>
          <w:sz w:val="24"/>
          <w:szCs w:val="24"/>
        </w:rPr>
        <w:t>A</w:t>
      </w:r>
      <w:r w:rsidRPr="00C614EB">
        <w:rPr>
          <w:noProof/>
          <w:sz w:val="24"/>
          <w:szCs w:val="24"/>
        </w:rPr>
        <w:t>bout half of all beneficiaries are very small farms, with less than 5 hectares.</w:t>
      </w:r>
    </w:p>
    <w:p w14:paraId="4D9AE6CA" w14:textId="3E2231E1" w:rsidR="00CD6F50" w:rsidRPr="00C614EB" w:rsidRDefault="00CD6F50" w:rsidP="00CD6F50">
      <w:pPr>
        <w:rPr>
          <w:noProof/>
          <w:sz w:val="24"/>
          <w:szCs w:val="24"/>
        </w:rPr>
      </w:pPr>
      <w:r w:rsidRPr="5B24A6AF">
        <w:rPr>
          <w:noProof/>
          <w:sz w:val="24"/>
          <w:szCs w:val="24"/>
        </w:rPr>
        <w:t xml:space="preserve">The 2014-2020 </w:t>
      </w:r>
      <w:r w:rsidR="003906E2" w:rsidRPr="5B24A6AF">
        <w:rPr>
          <w:noProof/>
          <w:sz w:val="24"/>
          <w:szCs w:val="24"/>
        </w:rPr>
        <w:t xml:space="preserve">CAP </w:t>
      </w:r>
      <w:r w:rsidR="007A4039" w:rsidRPr="5B24A6AF">
        <w:rPr>
          <w:noProof/>
          <w:sz w:val="24"/>
          <w:szCs w:val="24"/>
        </w:rPr>
        <w:t xml:space="preserve">resulted in </w:t>
      </w:r>
      <w:r w:rsidRPr="5B24A6AF">
        <w:rPr>
          <w:noProof/>
          <w:sz w:val="24"/>
          <w:szCs w:val="24"/>
        </w:rPr>
        <w:t xml:space="preserve">a significant redistribution of direct payments to smaller farmers and to areas facing natural constraints. </w:t>
      </w:r>
      <w:r w:rsidR="00AD52BF" w:rsidRPr="5B24A6AF">
        <w:rPr>
          <w:noProof/>
          <w:sz w:val="24"/>
          <w:szCs w:val="24"/>
        </w:rPr>
        <w:t>Between 2017 and 2019, t</w:t>
      </w:r>
      <w:r w:rsidRPr="5B24A6AF">
        <w:rPr>
          <w:noProof/>
          <w:sz w:val="24"/>
          <w:szCs w:val="24"/>
        </w:rPr>
        <w:t xml:space="preserve">he payments per hectare </w:t>
      </w:r>
      <w:r w:rsidR="00AD52BF" w:rsidRPr="5B24A6AF">
        <w:rPr>
          <w:noProof/>
          <w:sz w:val="24"/>
          <w:szCs w:val="24"/>
        </w:rPr>
        <w:t xml:space="preserve">to </w:t>
      </w:r>
      <w:r w:rsidRPr="5B24A6AF">
        <w:rPr>
          <w:noProof/>
          <w:sz w:val="24"/>
          <w:szCs w:val="24"/>
        </w:rPr>
        <w:t xml:space="preserve">farmers </w:t>
      </w:r>
      <w:r w:rsidR="007A4039" w:rsidRPr="5B24A6AF">
        <w:rPr>
          <w:noProof/>
          <w:sz w:val="24"/>
          <w:szCs w:val="24"/>
        </w:rPr>
        <w:t xml:space="preserve">in </w:t>
      </w:r>
      <w:r w:rsidRPr="5B24A6AF">
        <w:rPr>
          <w:noProof/>
          <w:sz w:val="24"/>
          <w:szCs w:val="24"/>
        </w:rPr>
        <w:t xml:space="preserve">the smallest </w:t>
      </w:r>
      <w:r w:rsidR="007A4039" w:rsidRPr="5B24A6AF">
        <w:rPr>
          <w:noProof/>
          <w:sz w:val="24"/>
          <w:szCs w:val="24"/>
        </w:rPr>
        <w:t>category</w:t>
      </w:r>
      <w:r w:rsidRPr="5B24A6AF">
        <w:rPr>
          <w:noProof/>
          <w:sz w:val="24"/>
          <w:szCs w:val="24"/>
        </w:rPr>
        <w:t xml:space="preserve"> (</w:t>
      </w:r>
      <w:r w:rsidR="007A4039" w:rsidRPr="5B24A6AF">
        <w:rPr>
          <w:noProof/>
          <w:sz w:val="24"/>
          <w:szCs w:val="24"/>
        </w:rPr>
        <w:t xml:space="preserve">producing under </w:t>
      </w:r>
      <w:r w:rsidRPr="5B24A6AF">
        <w:rPr>
          <w:noProof/>
          <w:sz w:val="24"/>
          <w:szCs w:val="24"/>
        </w:rPr>
        <w:t>EUR 8 000 of standard output) increased by 1</w:t>
      </w:r>
      <w:r w:rsidR="00ED59B5">
        <w:rPr>
          <w:noProof/>
          <w:sz w:val="24"/>
          <w:szCs w:val="24"/>
        </w:rPr>
        <w:t>8</w:t>
      </w:r>
      <w:r w:rsidRPr="5B24A6AF">
        <w:rPr>
          <w:noProof/>
          <w:sz w:val="24"/>
          <w:szCs w:val="24"/>
        </w:rPr>
        <w:t xml:space="preserve">% compared to </w:t>
      </w:r>
      <w:r w:rsidR="00AD52BF" w:rsidRPr="5B24A6AF">
        <w:rPr>
          <w:noProof/>
          <w:sz w:val="24"/>
          <w:szCs w:val="24"/>
        </w:rPr>
        <w:t xml:space="preserve">between </w:t>
      </w:r>
      <w:r w:rsidRPr="5B24A6AF">
        <w:rPr>
          <w:noProof/>
          <w:sz w:val="24"/>
          <w:szCs w:val="24"/>
        </w:rPr>
        <w:t>2011</w:t>
      </w:r>
      <w:r w:rsidR="00AD52BF" w:rsidRPr="5B24A6AF">
        <w:rPr>
          <w:noProof/>
          <w:sz w:val="24"/>
          <w:szCs w:val="24"/>
        </w:rPr>
        <w:t xml:space="preserve"> and </w:t>
      </w:r>
      <w:r w:rsidRPr="5B24A6AF">
        <w:rPr>
          <w:noProof/>
          <w:sz w:val="24"/>
          <w:szCs w:val="24"/>
        </w:rPr>
        <w:t>2013.</w:t>
      </w:r>
    </w:p>
    <w:p w14:paraId="4A94AA73" w14:textId="3598228B" w:rsidR="00CD6F50" w:rsidRPr="00C614EB" w:rsidRDefault="00CD6F50" w:rsidP="00CD6F50">
      <w:pPr>
        <w:rPr>
          <w:noProof/>
          <w:sz w:val="24"/>
          <w:szCs w:val="24"/>
        </w:rPr>
      </w:pPr>
      <w:r w:rsidRPr="00C614EB">
        <w:rPr>
          <w:noProof/>
          <w:sz w:val="24"/>
          <w:szCs w:val="24"/>
        </w:rPr>
        <w:t>Direct payments and rural development support represent close to 50% of farmers</w:t>
      </w:r>
      <w:r w:rsidR="00BA3BA3" w:rsidRPr="00C614EB">
        <w:rPr>
          <w:noProof/>
          <w:sz w:val="24"/>
          <w:szCs w:val="24"/>
        </w:rPr>
        <w:t>’</w:t>
      </w:r>
      <w:r w:rsidRPr="00C614EB">
        <w:rPr>
          <w:noProof/>
          <w:sz w:val="24"/>
          <w:szCs w:val="24"/>
        </w:rPr>
        <w:t xml:space="preserve"> income in mountain areas and CAP funding </w:t>
      </w:r>
      <w:r w:rsidR="003B4110">
        <w:rPr>
          <w:noProof/>
          <w:sz w:val="24"/>
          <w:szCs w:val="24"/>
        </w:rPr>
        <w:t xml:space="preserve">helps to make </w:t>
      </w:r>
      <w:r w:rsidRPr="00C614EB">
        <w:rPr>
          <w:noProof/>
          <w:sz w:val="24"/>
          <w:szCs w:val="24"/>
        </w:rPr>
        <w:t>farm</w:t>
      </w:r>
      <w:r w:rsidR="003B4110">
        <w:rPr>
          <w:noProof/>
          <w:sz w:val="24"/>
          <w:szCs w:val="24"/>
        </w:rPr>
        <w:t>s</w:t>
      </w:r>
      <w:r w:rsidRPr="00C614EB">
        <w:rPr>
          <w:noProof/>
          <w:sz w:val="24"/>
          <w:szCs w:val="24"/>
        </w:rPr>
        <w:t xml:space="preserve"> viab</w:t>
      </w:r>
      <w:r w:rsidR="003B4110">
        <w:rPr>
          <w:noProof/>
          <w:sz w:val="24"/>
          <w:szCs w:val="24"/>
        </w:rPr>
        <w:t>le</w:t>
      </w:r>
      <w:r w:rsidRPr="00C614EB">
        <w:rPr>
          <w:noProof/>
          <w:sz w:val="24"/>
          <w:szCs w:val="24"/>
        </w:rPr>
        <w:t xml:space="preserve"> in the most remote rural areas. </w:t>
      </w:r>
      <w:r w:rsidR="00BA3BA3" w:rsidRPr="00C614EB">
        <w:rPr>
          <w:noProof/>
          <w:sz w:val="24"/>
          <w:szCs w:val="24"/>
        </w:rPr>
        <w:t>Nevertheless, t</w:t>
      </w:r>
      <w:r w:rsidRPr="00C614EB">
        <w:rPr>
          <w:noProof/>
          <w:sz w:val="24"/>
          <w:szCs w:val="24"/>
        </w:rPr>
        <w:t xml:space="preserve">he high level of total income support in mountain areas does not compensate fully for the income gap with </w:t>
      </w:r>
      <w:r w:rsidR="007D067B">
        <w:rPr>
          <w:noProof/>
          <w:sz w:val="24"/>
          <w:szCs w:val="24"/>
        </w:rPr>
        <w:t>non-mountain areas</w:t>
      </w:r>
      <w:r w:rsidRPr="00C614EB">
        <w:rPr>
          <w:noProof/>
          <w:sz w:val="24"/>
          <w:szCs w:val="24"/>
        </w:rPr>
        <w:t>.</w:t>
      </w:r>
    </w:p>
    <w:p w14:paraId="445BDA2A" w14:textId="5DF4690E" w:rsidR="00CD6F50" w:rsidRPr="00C614EB" w:rsidRDefault="003B4110" w:rsidP="00CD6F50">
      <w:pPr>
        <w:rPr>
          <w:noProof/>
          <w:sz w:val="24"/>
          <w:szCs w:val="24"/>
        </w:rPr>
      </w:pPr>
      <w:r>
        <w:rPr>
          <w:noProof/>
          <w:sz w:val="24"/>
          <w:szCs w:val="24"/>
        </w:rPr>
        <w:t xml:space="preserve">An </w:t>
      </w:r>
      <w:r w:rsidR="00CD6F50" w:rsidRPr="00C614EB">
        <w:rPr>
          <w:noProof/>
          <w:sz w:val="24"/>
          <w:szCs w:val="24"/>
        </w:rPr>
        <w:t xml:space="preserve">analysis of income and distribution of direct payments by income shows </w:t>
      </w:r>
      <w:r w:rsidR="004B5A57" w:rsidRPr="00C614EB">
        <w:rPr>
          <w:noProof/>
          <w:sz w:val="24"/>
          <w:szCs w:val="24"/>
        </w:rPr>
        <w:t>room for</w:t>
      </w:r>
      <w:r w:rsidR="00CD6F50" w:rsidRPr="00C614EB">
        <w:rPr>
          <w:noProof/>
          <w:sz w:val="24"/>
          <w:szCs w:val="24"/>
        </w:rPr>
        <w:t xml:space="preserve"> </w:t>
      </w:r>
      <w:r w:rsidR="004B5A57" w:rsidRPr="00C614EB">
        <w:rPr>
          <w:noProof/>
          <w:sz w:val="24"/>
          <w:szCs w:val="24"/>
        </w:rPr>
        <w:t xml:space="preserve">improvement </w:t>
      </w:r>
      <w:r w:rsidR="00CD6F50" w:rsidRPr="00C614EB">
        <w:rPr>
          <w:noProof/>
          <w:sz w:val="24"/>
          <w:szCs w:val="24"/>
        </w:rPr>
        <w:t xml:space="preserve">in targeting the support to those who need it most. </w:t>
      </w:r>
      <w:r w:rsidR="007A4039">
        <w:rPr>
          <w:noProof/>
          <w:sz w:val="24"/>
          <w:szCs w:val="24"/>
        </w:rPr>
        <w:t xml:space="preserve">In certain cases, the </w:t>
      </w:r>
      <w:r>
        <w:rPr>
          <w:noProof/>
          <w:sz w:val="24"/>
          <w:szCs w:val="24"/>
        </w:rPr>
        <w:t xml:space="preserve">policy has had too limited an </w:t>
      </w:r>
      <w:r w:rsidR="007A4039">
        <w:rPr>
          <w:noProof/>
          <w:sz w:val="24"/>
          <w:szCs w:val="24"/>
        </w:rPr>
        <w:t xml:space="preserve">effect on </w:t>
      </w:r>
      <w:r w:rsidR="00CD6F50" w:rsidRPr="00C614EB">
        <w:rPr>
          <w:noProof/>
          <w:sz w:val="24"/>
          <w:szCs w:val="24"/>
        </w:rPr>
        <w:t>reduc</w:t>
      </w:r>
      <w:r w:rsidR="007A4039">
        <w:rPr>
          <w:noProof/>
          <w:sz w:val="24"/>
          <w:szCs w:val="24"/>
        </w:rPr>
        <w:t>ing</w:t>
      </w:r>
      <w:r w:rsidR="001741D2" w:rsidRPr="00C614EB">
        <w:rPr>
          <w:noProof/>
          <w:sz w:val="24"/>
          <w:szCs w:val="24"/>
        </w:rPr>
        <w:t xml:space="preserve"> </w:t>
      </w:r>
      <w:r w:rsidR="00CD6F50" w:rsidRPr="00C614EB">
        <w:rPr>
          <w:noProof/>
          <w:sz w:val="24"/>
          <w:szCs w:val="24"/>
        </w:rPr>
        <w:t>disparities between regions</w:t>
      </w:r>
      <w:r w:rsidR="00BA3BA3" w:rsidRPr="00C614EB">
        <w:rPr>
          <w:noProof/>
          <w:sz w:val="24"/>
          <w:szCs w:val="24"/>
        </w:rPr>
        <w:t xml:space="preserve"> in a Member State</w:t>
      </w:r>
      <w:r w:rsidR="00CD6F50" w:rsidRPr="00C614EB">
        <w:rPr>
          <w:noProof/>
          <w:sz w:val="24"/>
          <w:szCs w:val="24"/>
        </w:rPr>
        <w:t xml:space="preserve">, </w:t>
      </w:r>
      <w:r>
        <w:rPr>
          <w:noProof/>
          <w:sz w:val="24"/>
          <w:szCs w:val="24"/>
        </w:rPr>
        <w:t xml:space="preserve">on </w:t>
      </w:r>
      <w:r w:rsidR="00CD6F50" w:rsidRPr="00C614EB">
        <w:rPr>
          <w:noProof/>
          <w:sz w:val="24"/>
          <w:szCs w:val="24"/>
        </w:rPr>
        <w:t xml:space="preserve">the </w:t>
      </w:r>
      <w:r w:rsidR="001A7522" w:rsidRPr="00C614EB">
        <w:rPr>
          <w:noProof/>
          <w:sz w:val="24"/>
          <w:szCs w:val="24"/>
        </w:rPr>
        <w:t>gradual</w:t>
      </w:r>
      <w:r w:rsidR="001741D2" w:rsidRPr="00C614EB">
        <w:rPr>
          <w:noProof/>
          <w:sz w:val="24"/>
          <w:szCs w:val="24"/>
        </w:rPr>
        <w:t xml:space="preserve"> </w:t>
      </w:r>
      <w:r w:rsidR="001A7522" w:rsidRPr="00C614EB">
        <w:rPr>
          <w:noProof/>
          <w:sz w:val="24"/>
          <w:szCs w:val="24"/>
        </w:rPr>
        <w:t xml:space="preserve">reduction of </w:t>
      </w:r>
      <w:r w:rsidR="00CD6F50" w:rsidRPr="00C614EB">
        <w:rPr>
          <w:noProof/>
          <w:sz w:val="24"/>
          <w:szCs w:val="24"/>
        </w:rPr>
        <w:t>payments</w:t>
      </w:r>
      <w:r w:rsidR="001A7522" w:rsidRPr="00C614EB">
        <w:rPr>
          <w:noProof/>
          <w:sz w:val="24"/>
          <w:szCs w:val="24"/>
        </w:rPr>
        <w:t>,</w:t>
      </w:r>
      <w:r w:rsidR="00CD6F50" w:rsidRPr="00C614EB">
        <w:rPr>
          <w:noProof/>
          <w:sz w:val="24"/>
          <w:szCs w:val="24"/>
        </w:rPr>
        <w:t xml:space="preserve"> and </w:t>
      </w:r>
      <w:r>
        <w:rPr>
          <w:noProof/>
          <w:sz w:val="24"/>
          <w:szCs w:val="24"/>
        </w:rPr>
        <w:t xml:space="preserve">on </w:t>
      </w:r>
      <w:r w:rsidR="00CD6F50" w:rsidRPr="00C614EB">
        <w:rPr>
          <w:noProof/>
          <w:sz w:val="24"/>
          <w:szCs w:val="24"/>
        </w:rPr>
        <w:t xml:space="preserve">capping </w:t>
      </w:r>
      <w:r>
        <w:rPr>
          <w:noProof/>
          <w:sz w:val="24"/>
          <w:szCs w:val="24"/>
        </w:rPr>
        <w:t xml:space="preserve">the level of </w:t>
      </w:r>
      <w:r w:rsidR="00CD6F50" w:rsidRPr="00C614EB">
        <w:rPr>
          <w:noProof/>
          <w:sz w:val="24"/>
          <w:szCs w:val="24"/>
        </w:rPr>
        <w:t xml:space="preserve">payments per farm. Direct payments received by smaller farms remain below or just around </w:t>
      </w:r>
      <w:r>
        <w:rPr>
          <w:noProof/>
          <w:sz w:val="24"/>
          <w:szCs w:val="24"/>
        </w:rPr>
        <w:t xml:space="preserve">the </w:t>
      </w:r>
      <w:r w:rsidR="00CD6F50" w:rsidRPr="00C614EB">
        <w:rPr>
          <w:noProof/>
          <w:sz w:val="24"/>
          <w:szCs w:val="24"/>
        </w:rPr>
        <w:t xml:space="preserve">national average </w:t>
      </w:r>
      <w:r>
        <w:rPr>
          <w:noProof/>
          <w:sz w:val="24"/>
          <w:szCs w:val="24"/>
        </w:rPr>
        <w:t xml:space="preserve">income </w:t>
      </w:r>
      <w:r w:rsidR="00CD6F50" w:rsidRPr="00C614EB">
        <w:rPr>
          <w:noProof/>
          <w:sz w:val="24"/>
          <w:szCs w:val="24"/>
        </w:rPr>
        <w:t>in a number of Member States. In addition, the</w:t>
      </w:r>
      <w:r w:rsidR="00F26957">
        <w:rPr>
          <w:noProof/>
          <w:sz w:val="24"/>
          <w:szCs w:val="24"/>
        </w:rPr>
        <w:t xml:space="preserve">re is no proof </w:t>
      </w:r>
      <w:r w:rsidR="00A127A5">
        <w:rPr>
          <w:noProof/>
          <w:sz w:val="24"/>
          <w:szCs w:val="24"/>
        </w:rPr>
        <w:t xml:space="preserve">that </w:t>
      </w:r>
      <w:r w:rsidR="00CD6F50" w:rsidRPr="00C614EB">
        <w:rPr>
          <w:noProof/>
          <w:sz w:val="24"/>
          <w:szCs w:val="24"/>
        </w:rPr>
        <w:t xml:space="preserve">the current </w:t>
      </w:r>
      <w:r w:rsidR="002C4B7C" w:rsidRPr="00C614EB">
        <w:rPr>
          <w:noProof/>
          <w:sz w:val="24"/>
          <w:szCs w:val="24"/>
        </w:rPr>
        <w:t>provisions</w:t>
      </w:r>
      <w:r w:rsidR="00CD6F50" w:rsidRPr="00C614EB">
        <w:rPr>
          <w:noProof/>
          <w:sz w:val="24"/>
          <w:szCs w:val="24"/>
        </w:rPr>
        <w:t xml:space="preserve"> targeting support </w:t>
      </w:r>
      <w:r w:rsidR="002C4B7C" w:rsidRPr="00C614EB">
        <w:rPr>
          <w:noProof/>
          <w:sz w:val="24"/>
          <w:szCs w:val="24"/>
        </w:rPr>
        <w:t>to active farmers</w:t>
      </w:r>
      <w:r w:rsidR="00A127A5">
        <w:rPr>
          <w:noProof/>
          <w:sz w:val="24"/>
          <w:szCs w:val="24"/>
        </w:rPr>
        <w:t xml:space="preserve"> have been effective</w:t>
      </w:r>
      <w:r w:rsidR="00CD6F50" w:rsidRPr="00C614EB">
        <w:rPr>
          <w:noProof/>
          <w:sz w:val="24"/>
          <w:szCs w:val="24"/>
        </w:rPr>
        <w:t>.</w:t>
      </w:r>
    </w:p>
    <w:p w14:paraId="594B0E38" w14:textId="44068CF7" w:rsidR="00CD6F50" w:rsidRPr="00C614EB" w:rsidRDefault="00CD6F50" w:rsidP="00D20943">
      <w:pPr>
        <w:spacing w:after="240"/>
        <w:rPr>
          <w:noProof/>
          <w:sz w:val="24"/>
          <w:szCs w:val="24"/>
        </w:rPr>
      </w:pPr>
      <w:r w:rsidRPr="00C614EB">
        <w:rPr>
          <w:noProof/>
          <w:sz w:val="24"/>
          <w:szCs w:val="24"/>
        </w:rPr>
        <w:t xml:space="preserve">Sometimes poor working conditions </w:t>
      </w:r>
      <w:r w:rsidR="00A127A5">
        <w:rPr>
          <w:noProof/>
          <w:sz w:val="24"/>
          <w:szCs w:val="24"/>
        </w:rPr>
        <w:t>f</w:t>
      </w:r>
      <w:r w:rsidRPr="00C614EB">
        <w:rPr>
          <w:noProof/>
          <w:sz w:val="24"/>
          <w:szCs w:val="24"/>
        </w:rPr>
        <w:t>o</w:t>
      </w:r>
      <w:r w:rsidR="00A127A5">
        <w:rPr>
          <w:noProof/>
          <w:sz w:val="24"/>
          <w:szCs w:val="24"/>
        </w:rPr>
        <w:t>r</w:t>
      </w:r>
      <w:r w:rsidRPr="00C614EB">
        <w:rPr>
          <w:noProof/>
          <w:sz w:val="24"/>
          <w:szCs w:val="24"/>
        </w:rPr>
        <w:t xml:space="preserve"> seasonal workers in agriculture have led to calls </w:t>
      </w:r>
      <w:r w:rsidR="000B7BC7" w:rsidRPr="00C614EB">
        <w:rPr>
          <w:noProof/>
          <w:sz w:val="24"/>
          <w:szCs w:val="24"/>
        </w:rPr>
        <w:t xml:space="preserve">to make </w:t>
      </w:r>
      <w:r w:rsidRPr="00C614EB">
        <w:rPr>
          <w:noProof/>
          <w:sz w:val="24"/>
          <w:szCs w:val="24"/>
        </w:rPr>
        <w:t xml:space="preserve">CAP payments conditional </w:t>
      </w:r>
      <w:r w:rsidR="000B7BC7" w:rsidRPr="00C614EB">
        <w:rPr>
          <w:noProof/>
          <w:sz w:val="24"/>
          <w:szCs w:val="24"/>
        </w:rPr>
        <w:t xml:space="preserve">on </w:t>
      </w:r>
      <w:r w:rsidR="006F2435" w:rsidRPr="00C614EB">
        <w:rPr>
          <w:noProof/>
          <w:sz w:val="24"/>
          <w:szCs w:val="24"/>
        </w:rPr>
        <w:t>compliance with</w:t>
      </w:r>
      <w:r w:rsidRPr="00C614EB">
        <w:rPr>
          <w:noProof/>
          <w:sz w:val="24"/>
          <w:szCs w:val="24"/>
        </w:rPr>
        <w:t xml:space="preserve"> legislation on working conditions. </w:t>
      </w:r>
      <w:r w:rsidR="00A127A5">
        <w:rPr>
          <w:noProof/>
          <w:sz w:val="24"/>
          <w:szCs w:val="24"/>
        </w:rPr>
        <w:t>Although</w:t>
      </w:r>
      <w:r w:rsidRPr="00C614EB">
        <w:rPr>
          <w:noProof/>
          <w:sz w:val="24"/>
          <w:szCs w:val="24"/>
        </w:rPr>
        <w:t xml:space="preserve"> the gap between agricultural income and the average wage in </w:t>
      </w:r>
      <w:r w:rsidR="00284D36" w:rsidRPr="00C614EB">
        <w:rPr>
          <w:noProof/>
          <w:sz w:val="24"/>
          <w:szCs w:val="24"/>
        </w:rPr>
        <w:t xml:space="preserve">the </w:t>
      </w:r>
      <w:r w:rsidRPr="00C614EB">
        <w:rPr>
          <w:noProof/>
          <w:sz w:val="24"/>
          <w:szCs w:val="24"/>
        </w:rPr>
        <w:t xml:space="preserve">whole economy </w:t>
      </w:r>
      <w:r w:rsidR="00284D36" w:rsidRPr="00C614EB">
        <w:rPr>
          <w:noProof/>
          <w:sz w:val="24"/>
          <w:szCs w:val="24"/>
        </w:rPr>
        <w:t xml:space="preserve">has </w:t>
      </w:r>
      <w:r w:rsidRPr="00C614EB">
        <w:rPr>
          <w:noProof/>
          <w:sz w:val="24"/>
          <w:szCs w:val="24"/>
        </w:rPr>
        <w:t>narrowed</w:t>
      </w:r>
      <w:r w:rsidR="00A127A5">
        <w:rPr>
          <w:noProof/>
          <w:sz w:val="24"/>
          <w:szCs w:val="24"/>
        </w:rPr>
        <w:t>,</w:t>
      </w:r>
      <w:r w:rsidRPr="00C614EB">
        <w:rPr>
          <w:noProof/>
          <w:sz w:val="24"/>
          <w:szCs w:val="24"/>
        </w:rPr>
        <w:t xml:space="preserve"> </w:t>
      </w:r>
      <w:r w:rsidR="00A127A5">
        <w:rPr>
          <w:noProof/>
          <w:sz w:val="24"/>
          <w:szCs w:val="24"/>
        </w:rPr>
        <w:t>it</w:t>
      </w:r>
      <w:r w:rsidRPr="00C614EB">
        <w:rPr>
          <w:noProof/>
          <w:sz w:val="24"/>
          <w:szCs w:val="24"/>
        </w:rPr>
        <w:t xml:space="preserve"> remains considerable</w:t>
      </w:r>
      <w:r w:rsidR="0061125B">
        <w:rPr>
          <w:noProof/>
          <w:sz w:val="24"/>
          <w:szCs w:val="24"/>
        </w:rPr>
        <w:t>. T</w:t>
      </w:r>
      <w:r w:rsidR="00A127A5">
        <w:rPr>
          <w:noProof/>
          <w:sz w:val="24"/>
          <w:szCs w:val="24"/>
        </w:rPr>
        <w:t xml:space="preserve">his </w:t>
      </w:r>
      <w:r w:rsidR="0061125B">
        <w:rPr>
          <w:noProof/>
          <w:sz w:val="24"/>
          <w:szCs w:val="24"/>
        </w:rPr>
        <w:t xml:space="preserve">undermines </w:t>
      </w:r>
      <w:r w:rsidRPr="00C614EB">
        <w:rPr>
          <w:noProof/>
          <w:sz w:val="24"/>
          <w:szCs w:val="24"/>
        </w:rPr>
        <w:t xml:space="preserve">the attractiveness of farming </w:t>
      </w:r>
      <w:r w:rsidR="00A127A5">
        <w:rPr>
          <w:noProof/>
          <w:sz w:val="24"/>
          <w:szCs w:val="24"/>
        </w:rPr>
        <w:t xml:space="preserve">as an occupation </w:t>
      </w:r>
      <w:r w:rsidRPr="00C614EB">
        <w:rPr>
          <w:noProof/>
          <w:sz w:val="24"/>
          <w:szCs w:val="24"/>
        </w:rPr>
        <w:t xml:space="preserve">and </w:t>
      </w:r>
      <w:r w:rsidR="003B4110">
        <w:rPr>
          <w:noProof/>
          <w:sz w:val="24"/>
          <w:szCs w:val="24"/>
        </w:rPr>
        <w:t xml:space="preserve">it </w:t>
      </w:r>
      <w:r w:rsidR="0061125B">
        <w:rPr>
          <w:noProof/>
          <w:sz w:val="24"/>
          <w:szCs w:val="24"/>
        </w:rPr>
        <w:t xml:space="preserve">reduces </w:t>
      </w:r>
      <w:r w:rsidRPr="00C614EB">
        <w:rPr>
          <w:noProof/>
          <w:sz w:val="24"/>
          <w:szCs w:val="24"/>
        </w:rPr>
        <w:t>generational renewal.</w:t>
      </w:r>
    </w:p>
    <w:p w14:paraId="2A7A0AA0" w14:textId="77777777" w:rsidR="009C2C07" w:rsidRPr="00C614EB" w:rsidRDefault="009C2C07" w:rsidP="00D20943">
      <w:pPr>
        <w:keepNext/>
        <w:rPr>
          <w:b/>
          <w:noProof/>
          <w:sz w:val="24"/>
          <w:lang w:eastAsia="en-US"/>
        </w:rPr>
      </w:pPr>
      <w:r w:rsidRPr="00C614EB">
        <w:rPr>
          <w:b/>
          <w:noProof/>
          <w:sz w:val="24"/>
          <w:lang w:eastAsia="en-US"/>
        </w:rPr>
        <w:t>Competitiveness and productivity</w:t>
      </w:r>
    </w:p>
    <w:p w14:paraId="1112230D" w14:textId="45DDA1ED" w:rsidR="001051ED" w:rsidRPr="00C614EB" w:rsidRDefault="001051ED" w:rsidP="00D20943">
      <w:pPr>
        <w:rPr>
          <w:noProof/>
          <w:sz w:val="24"/>
          <w:szCs w:val="24"/>
          <w:lang w:eastAsia="en-US"/>
        </w:rPr>
      </w:pPr>
      <w:r w:rsidRPr="00C614EB">
        <w:rPr>
          <w:noProof/>
          <w:sz w:val="24"/>
          <w:szCs w:val="24"/>
          <w:lang w:eastAsia="en-US"/>
        </w:rPr>
        <w:t xml:space="preserve">The CAP continued </w:t>
      </w:r>
      <w:r w:rsidR="00A127A5">
        <w:rPr>
          <w:noProof/>
          <w:sz w:val="24"/>
          <w:szCs w:val="24"/>
          <w:lang w:eastAsia="en-US"/>
        </w:rPr>
        <w:t xml:space="preserve">to make a </w:t>
      </w:r>
      <w:r w:rsidR="00284D36" w:rsidRPr="00C614EB">
        <w:rPr>
          <w:noProof/>
          <w:sz w:val="24"/>
          <w:szCs w:val="24"/>
          <w:lang w:eastAsia="en-US"/>
        </w:rPr>
        <w:t xml:space="preserve">significant </w:t>
      </w:r>
      <w:r w:rsidRPr="00C614EB">
        <w:rPr>
          <w:noProof/>
          <w:sz w:val="24"/>
          <w:szCs w:val="24"/>
          <w:lang w:eastAsia="en-US"/>
        </w:rPr>
        <w:t xml:space="preserve">contribution to food security by </w:t>
      </w:r>
      <w:r w:rsidR="003B4110">
        <w:rPr>
          <w:noProof/>
          <w:sz w:val="24"/>
          <w:szCs w:val="24"/>
          <w:lang w:eastAsia="en-US"/>
        </w:rPr>
        <w:t xml:space="preserve">achieving </w:t>
      </w:r>
      <w:r w:rsidR="004836A6" w:rsidRPr="00C614EB">
        <w:rPr>
          <w:noProof/>
          <w:sz w:val="24"/>
          <w:szCs w:val="24"/>
          <w:lang w:eastAsia="en-US"/>
        </w:rPr>
        <w:t>p</w:t>
      </w:r>
      <w:r w:rsidRPr="00C614EB">
        <w:rPr>
          <w:noProof/>
          <w:sz w:val="24"/>
          <w:szCs w:val="24"/>
          <w:lang w:eastAsia="en-US"/>
        </w:rPr>
        <w:t xml:space="preserve">roductivity </w:t>
      </w:r>
      <w:r w:rsidR="004836A6" w:rsidRPr="00C614EB">
        <w:rPr>
          <w:noProof/>
          <w:sz w:val="24"/>
          <w:szCs w:val="24"/>
          <w:lang w:eastAsia="en-US"/>
        </w:rPr>
        <w:t xml:space="preserve">gains </w:t>
      </w:r>
      <w:r w:rsidRPr="00C614EB">
        <w:rPr>
          <w:noProof/>
          <w:sz w:val="24"/>
          <w:szCs w:val="24"/>
          <w:lang w:eastAsia="en-US"/>
        </w:rPr>
        <w:t>and resilien</w:t>
      </w:r>
      <w:r w:rsidR="003B4110">
        <w:rPr>
          <w:noProof/>
          <w:sz w:val="24"/>
          <w:szCs w:val="24"/>
          <w:lang w:eastAsia="en-US"/>
        </w:rPr>
        <w:t>ce</w:t>
      </w:r>
      <w:r w:rsidRPr="00C614EB">
        <w:rPr>
          <w:noProof/>
          <w:sz w:val="24"/>
          <w:szCs w:val="24"/>
          <w:lang w:eastAsia="en-US"/>
        </w:rPr>
        <w:t xml:space="preserve"> </w:t>
      </w:r>
      <w:r w:rsidR="003B4110">
        <w:rPr>
          <w:noProof/>
          <w:sz w:val="24"/>
          <w:szCs w:val="24"/>
          <w:lang w:eastAsia="en-US"/>
        </w:rPr>
        <w:t xml:space="preserve">in </w:t>
      </w:r>
      <w:r w:rsidRPr="00C614EB">
        <w:rPr>
          <w:noProof/>
          <w:sz w:val="24"/>
          <w:szCs w:val="24"/>
          <w:lang w:eastAsia="en-US"/>
        </w:rPr>
        <w:t>trade</w:t>
      </w:r>
      <w:r w:rsidR="003B4110">
        <w:rPr>
          <w:noProof/>
          <w:sz w:val="24"/>
          <w:szCs w:val="24"/>
          <w:lang w:eastAsia="en-US"/>
        </w:rPr>
        <w:t xml:space="preserve"> markets</w:t>
      </w:r>
      <w:r w:rsidRPr="00C614EB">
        <w:rPr>
          <w:noProof/>
          <w:sz w:val="24"/>
          <w:szCs w:val="24"/>
          <w:lang w:eastAsia="en-US"/>
        </w:rPr>
        <w:t xml:space="preserve">. </w:t>
      </w:r>
    </w:p>
    <w:p w14:paraId="26F67524" w14:textId="6299C940" w:rsidR="009C2C07" w:rsidRPr="00C614EB" w:rsidRDefault="001051ED" w:rsidP="00D74701">
      <w:pPr>
        <w:rPr>
          <w:noProof/>
          <w:sz w:val="24"/>
          <w:szCs w:val="24"/>
          <w:lang w:eastAsia="en-US"/>
        </w:rPr>
      </w:pPr>
      <w:r w:rsidRPr="00C614EB">
        <w:rPr>
          <w:noProof/>
          <w:sz w:val="24"/>
          <w:szCs w:val="24"/>
          <w:lang w:eastAsia="en-US"/>
        </w:rPr>
        <w:t>T</w:t>
      </w:r>
      <w:r w:rsidR="00A127A5">
        <w:rPr>
          <w:noProof/>
          <w:sz w:val="24"/>
          <w:szCs w:val="24"/>
          <w:lang w:eastAsia="en-US"/>
        </w:rPr>
        <w:t>he t</w:t>
      </w:r>
      <w:r w:rsidRPr="00C614EB">
        <w:rPr>
          <w:noProof/>
          <w:sz w:val="24"/>
          <w:szCs w:val="24"/>
          <w:lang w:eastAsia="en-US"/>
        </w:rPr>
        <w:t xml:space="preserve">otal factor productivity of EU agriculture increased by 6% from 2013 to 2019 (EU-27). </w:t>
      </w:r>
      <w:r w:rsidR="009C2C07" w:rsidRPr="00C614EB">
        <w:rPr>
          <w:noProof/>
          <w:sz w:val="24"/>
          <w:szCs w:val="24"/>
          <w:lang w:eastAsia="en-US"/>
        </w:rPr>
        <w:t>The CAP supported significant labour productivity gains (</w:t>
      </w:r>
      <w:r w:rsidR="47A24DB8" w:rsidRPr="00C614EB">
        <w:rPr>
          <w:noProof/>
          <w:sz w:val="24"/>
          <w:szCs w:val="24"/>
          <w:lang w:eastAsia="en-US"/>
        </w:rPr>
        <w:t>+</w:t>
      </w:r>
      <w:r w:rsidR="009C2C07" w:rsidRPr="00C614EB">
        <w:rPr>
          <w:noProof/>
          <w:sz w:val="24"/>
          <w:szCs w:val="24"/>
          <w:lang w:eastAsia="en-US"/>
        </w:rPr>
        <w:t xml:space="preserve">24% </w:t>
      </w:r>
      <w:r w:rsidR="04E7569A" w:rsidRPr="00C614EB">
        <w:rPr>
          <w:noProof/>
          <w:sz w:val="24"/>
          <w:szCs w:val="24"/>
          <w:lang w:eastAsia="en-US"/>
        </w:rPr>
        <w:t>from</w:t>
      </w:r>
      <w:r w:rsidR="009C2C07" w:rsidRPr="00C614EB">
        <w:rPr>
          <w:noProof/>
          <w:sz w:val="24"/>
          <w:szCs w:val="24"/>
          <w:lang w:eastAsia="en-US"/>
        </w:rPr>
        <w:t xml:space="preserve"> 2013 </w:t>
      </w:r>
      <w:r w:rsidR="453931AB" w:rsidRPr="00C614EB">
        <w:rPr>
          <w:noProof/>
          <w:sz w:val="24"/>
          <w:szCs w:val="24"/>
          <w:lang w:eastAsia="en-US"/>
        </w:rPr>
        <w:t>to</w:t>
      </w:r>
      <w:r w:rsidR="009C2C07" w:rsidRPr="00C614EB">
        <w:rPr>
          <w:noProof/>
          <w:sz w:val="24"/>
          <w:szCs w:val="24"/>
          <w:lang w:eastAsia="en-US"/>
        </w:rPr>
        <w:t xml:space="preserve"> 2020). By increasing the relative amount of capital available for farms and thus boosting their competitiveness, </w:t>
      </w:r>
      <w:r w:rsidR="003B4110">
        <w:rPr>
          <w:noProof/>
          <w:sz w:val="24"/>
          <w:szCs w:val="24"/>
          <w:lang w:eastAsia="en-US"/>
        </w:rPr>
        <w:t xml:space="preserve">support for </w:t>
      </w:r>
      <w:r w:rsidR="009C2C07" w:rsidRPr="00C614EB">
        <w:rPr>
          <w:noProof/>
          <w:sz w:val="24"/>
          <w:szCs w:val="24"/>
          <w:lang w:eastAsia="en-US"/>
        </w:rPr>
        <w:t>farm investment</w:t>
      </w:r>
      <w:r w:rsidR="003B4110">
        <w:rPr>
          <w:noProof/>
          <w:sz w:val="24"/>
          <w:szCs w:val="24"/>
          <w:lang w:eastAsia="en-US"/>
        </w:rPr>
        <w:t>s</w:t>
      </w:r>
      <w:r w:rsidR="009C2C07" w:rsidRPr="00C614EB">
        <w:rPr>
          <w:noProof/>
          <w:sz w:val="24"/>
          <w:szCs w:val="24"/>
          <w:lang w:eastAsia="en-US"/>
        </w:rPr>
        <w:t xml:space="preserve"> had an indirect positive effect on farm income. </w:t>
      </w:r>
    </w:p>
    <w:p w14:paraId="57F8B7D3" w14:textId="2E4E1BFC" w:rsidR="009C2C07" w:rsidRPr="00C614EB" w:rsidRDefault="009C2C07" w:rsidP="00D74701">
      <w:pPr>
        <w:rPr>
          <w:noProof/>
          <w:sz w:val="24"/>
          <w:lang w:eastAsia="en-US"/>
        </w:rPr>
      </w:pPr>
      <w:r w:rsidRPr="00C614EB">
        <w:rPr>
          <w:noProof/>
          <w:sz w:val="24"/>
          <w:lang w:eastAsia="en-US"/>
        </w:rPr>
        <w:t xml:space="preserve">The CAP </w:t>
      </w:r>
      <w:r w:rsidR="003B4110">
        <w:rPr>
          <w:noProof/>
          <w:sz w:val="24"/>
          <w:lang w:eastAsia="en-US"/>
        </w:rPr>
        <w:t xml:space="preserve">also </w:t>
      </w:r>
      <w:r w:rsidR="00A127A5">
        <w:rPr>
          <w:noProof/>
          <w:sz w:val="24"/>
          <w:lang w:eastAsia="en-US"/>
        </w:rPr>
        <w:t xml:space="preserve">provided </w:t>
      </w:r>
      <w:r w:rsidRPr="00C614EB">
        <w:rPr>
          <w:noProof/>
          <w:sz w:val="24"/>
          <w:lang w:eastAsia="en-US"/>
        </w:rPr>
        <w:t>support</w:t>
      </w:r>
      <w:r w:rsidR="00A127A5">
        <w:rPr>
          <w:noProof/>
          <w:sz w:val="24"/>
          <w:lang w:eastAsia="en-US"/>
        </w:rPr>
        <w:t xml:space="preserve"> to improve </w:t>
      </w:r>
      <w:r w:rsidRPr="00C614EB">
        <w:rPr>
          <w:noProof/>
          <w:sz w:val="24"/>
          <w:lang w:eastAsia="en-US"/>
        </w:rPr>
        <w:t>supply chain organisation</w:t>
      </w:r>
      <w:r w:rsidR="002D794D">
        <w:rPr>
          <w:noProof/>
          <w:sz w:val="24"/>
          <w:lang w:eastAsia="en-US"/>
        </w:rPr>
        <w:t>,</w:t>
      </w:r>
      <w:r w:rsidR="002D794D" w:rsidRPr="00FD59EE">
        <w:rPr>
          <w:noProof/>
          <w:sz w:val="24"/>
          <w:lang w:eastAsia="en-US"/>
        </w:rPr>
        <w:t xml:space="preserve"> </w:t>
      </w:r>
      <w:r w:rsidR="007D067B">
        <w:rPr>
          <w:noProof/>
          <w:sz w:val="24"/>
          <w:lang w:eastAsia="en-US"/>
        </w:rPr>
        <w:t xml:space="preserve">with </w:t>
      </w:r>
      <w:r w:rsidR="002D794D">
        <w:rPr>
          <w:noProof/>
          <w:sz w:val="24"/>
          <w:lang w:eastAsia="en-US"/>
        </w:rPr>
        <w:t>t</w:t>
      </w:r>
      <w:r w:rsidRPr="00C614EB">
        <w:rPr>
          <w:noProof/>
          <w:sz w:val="24"/>
          <w:lang w:eastAsia="en-US"/>
        </w:rPr>
        <w:t xml:space="preserve">he number of recognised producer organisations and associations of producer organisations </w:t>
      </w:r>
      <w:r w:rsidR="007D067B">
        <w:rPr>
          <w:noProof/>
          <w:sz w:val="24"/>
          <w:lang w:eastAsia="en-US"/>
        </w:rPr>
        <w:t>being</w:t>
      </w:r>
      <w:r w:rsidRPr="00C614EB">
        <w:rPr>
          <w:noProof/>
          <w:sz w:val="24"/>
          <w:lang w:eastAsia="en-US"/>
        </w:rPr>
        <w:t xml:space="preserve"> 7% </w:t>
      </w:r>
      <w:r w:rsidR="007D067B">
        <w:rPr>
          <w:noProof/>
          <w:sz w:val="24"/>
          <w:lang w:eastAsia="en-US"/>
        </w:rPr>
        <w:t>higher in</w:t>
      </w:r>
      <w:r w:rsidRPr="00C614EB">
        <w:rPr>
          <w:noProof/>
          <w:sz w:val="24"/>
          <w:lang w:eastAsia="en-US"/>
        </w:rPr>
        <w:t xml:space="preserve"> 2020 </w:t>
      </w:r>
      <w:r w:rsidR="007D067B">
        <w:rPr>
          <w:noProof/>
          <w:sz w:val="24"/>
          <w:lang w:eastAsia="en-US"/>
        </w:rPr>
        <w:t>than 2016</w:t>
      </w:r>
      <w:r w:rsidRPr="00C614EB">
        <w:rPr>
          <w:noProof/>
          <w:sz w:val="24"/>
          <w:lang w:eastAsia="en-US"/>
        </w:rPr>
        <w:t xml:space="preserve"> and the share of </w:t>
      </w:r>
      <w:r w:rsidR="008E0659" w:rsidRPr="00C614EB">
        <w:rPr>
          <w:noProof/>
          <w:sz w:val="24"/>
          <w:lang w:eastAsia="en-US"/>
        </w:rPr>
        <w:t xml:space="preserve">fruit and vegetables </w:t>
      </w:r>
      <w:r w:rsidRPr="00C614EB">
        <w:rPr>
          <w:noProof/>
          <w:sz w:val="24"/>
          <w:lang w:eastAsia="en-US"/>
        </w:rPr>
        <w:t xml:space="preserve">production marketed by these organisations </w:t>
      </w:r>
      <w:r w:rsidR="007D067B">
        <w:rPr>
          <w:noProof/>
          <w:sz w:val="24"/>
          <w:lang w:eastAsia="en-US"/>
        </w:rPr>
        <w:t>growing</w:t>
      </w:r>
      <w:r w:rsidR="007D067B" w:rsidRPr="00C614EB">
        <w:rPr>
          <w:noProof/>
          <w:sz w:val="24"/>
          <w:lang w:eastAsia="en-US"/>
        </w:rPr>
        <w:t xml:space="preserve"> </w:t>
      </w:r>
      <w:r w:rsidRPr="00C614EB">
        <w:rPr>
          <w:noProof/>
          <w:sz w:val="24"/>
          <w:lang w:eastAsia="en-US"/>
        </w:rPr>
        <w:t>by 2.3 percentage points between 2014 and 2019 (to 45.6%).</w:t>
      </w:r>
    </w:p>
    <w:p w14:paraId="7BB0FA02" w14:textId="17E49370" w:rsidR="009C2C07" w:rsidRPr="00C614EB" w:rsidRDefault="009C2C07" w:rsidP="0977F63A">
      <w:pPr>
        <w:rPr>
          <w:noProof/>
          <w:sz w:val="24"/>
          <w:szCs w:val="24"/>
          <w:lang w:eastAsia="en-US"/>
        </w:rPr>
      </w:pPr>
      <w:r w:rsidRPr="00C614EB">
        <w:rPr>
          <w:noProof/>
          <w:sz w:val="24"/>
          <w:szCs w:val="24"/>
          <w:lang w:eastAsia="en-US"/>
        </w:rPr>
        <w:t>The EU account</w:t>
      </w:r>
      <w:r w:rsidR="1C0B10C0" w:rsidRPr="00C614EB">
        <w:rPr>
          <w:noProof/>
          <w:sz w:val="24"/>
          <w:szCs w:val="24"/>
          <w:lang w:eastAsia="en-US"/>
        </w:rPr>
        <w:t>ed</w:t>
      </w:r>
      <w:r w:rsidRPr="00C614EB">
        <w:rPr>
          <w:noProof/>
          <w:sz w:val="24"/>
          <w:szCs w:val="24"/>
          <w:lang w:eastAsia="en-US"/>
        </w:rPr>
        <w:t xml:space="preserve"> for 18% of global agri-food exports in 2019. </w:t>
      </w:r>
      <w:r w:rsidR="00531741">
        <w:rPr>
          <w:noProof/>
          <w:sz w:val="24"/>
          <w:szCs w:val="24"/>
          <w:lang w:eastAsia="en-US"/>
        </w:rPr>
        <w:t xml:space="preserve">External factors (including </w:t>
      </w:r>
      <w:r w:rsidR="0047001B" w:rsidRPr="00C614EB">
        <w:rPr>
          <w:noProof/>
          <w:sz w:val="24"/>
          <w:szCs w:val="24"/>
          <w:lang w:eastAsia="en-US"/>
        </w:rPr>
        <w:t>the Russian import</w:t>
      </w:r>
      <w:r w:rsidR="007D067B">
        <w:rPr>
          <w:noProof/>
          <w:sz w:val="24"/>
          <w:szCs w:val="24"/>
          <w:lang w:eastAsia="en-US"/>
        </w:rPr>
        <w:t xml:space="preserve"> ban</w:t>
      </w:r>
      <w:r w:rsidR="003338A1">
        <w:rPr>
          <w:noProof/>
          <w:sz w:val="24"/>
          <w:szCs w:val="24"/>
          <w:lang w:eastAsia="en-US"/>
        </w:rPr>
        <w:t xml:space="preserve"> on EU product</w:t>
      </w:r>
      <w:r w:rsidR="00F966F3">
        <w:rPr>
          <w:noProof/>
          <w:sz w:val="24"/>
          <w:szCs w:val="24"/>
          <w:lang w:eastAsia="en-US"/>
        </w:rPr>
        <w:t>s</w:t>
      </w:r>
      <w:r w:rsidR="0047001B" w:rsidRPr="00C614EB">
        <w:rPr>
          <w:noProof/>
          <w:sz w:val="24"/>
          <w:szCs w:val="24"/>
          <w:lang w:eastAsia="en-US"/>
        </w:rPr>
        <w:t xml:space="preserve">) </w:t>
      </w:r>
      <w:r w:rsidRPr="00C614EB">
        <w:rPr>
          <w:noProof/>
          <w:sz w:val="24"/>
          <w:szCs w:val="24"/>
          <w:lang w:eastAsia="en-US"/>
        </w:rPr>
        <w:t>weaken</w:t>
      </w:r>
      <w:r w:rsidR="0047001B" w:rsidRPr="00C614EB">
        <w:rPr>
          <w:noProof/>
          <w:sz w:val="24"/>
          <w:szCs w:val="24"/>
          <w:lang w:eastAsia="en-US"/>
        </w:rPr>
        <w:t>ed to some extent</w:t>
      </w:r>
      <w:r w:rsidRPr="00C614EB">
        <w:rPr>
          <w:noProof/>
          <w:sz w:val="24"/>
          <w:szCs w:val="24"/>
          <w:lang w:eastAsia="en-US"/>
        </w:rPr>
        <w:t xml:space="preserve"> the competitive position of the EU</w:t>
      </w:r>
      <w:r w:rsidR="00A127A5">
        <w:rPr>
          <w:noProof/>
          <w:sz w:val="24"/>
          <w:szCs w:val="24"/>
          <w:lang w:eastAsia="en-US"/>
        </w:rPr>
        <w:t xml:space="preserve">’s agricultural </w:t>
      </w:r>
      <w:r w:rsidRPr="00C614EB">
        <w:rPr>
          <w:noProof/>
          <w:sz w:val="24"/>
          <w:szCs w:val="24"/>
          <w:lang w:eastAsia="en-US"/>
        </w:rPr>
        <w:t xml:space="preserve">farm sector </w:t>
      </w:r>
      <w:r w:rsidR="00A127A5">
        <w:rPr>
          <w:noProof/>
          <w:sz w:val="24"/>
          <w:szCs w:val="24"/>
          <w:lang w:eastAsia="en-US"/>
        </w:rPr>
        <w:t>in</w:t>
      </w:r>
      <w:r w:rsidRPr="00C614EB">
        <w:rPr>
          <w:noProof/>
          <w:sz w:val="24"/>
          <w:szCs w:val="24"/>
          <w:lang w:eastAsia="en-US"/>
        </w:rPr>
        <w:t xml:space="preserve"> most </w:t>
      </w:r>
      <w:r w:rsidR="00945B6A" w:rsidRPr="00C614EB">
        <w:rPr>
          <w:noProof/>
          <w:sz w:val="24"/>
          <w:szCs w:val="24"/>
          <w:lang w:eastAsia="en-US"/>
        </w:rPr>
        <w:t>of the years</w:t>
      </w:r>
      <w:r w:rsidR="00AD587B" w:rsidRPr="00C614EB">
        <w:rPr>
          <w:noProof/>
          <w:sz w:val="24"/>
          <w:szCs w:val="24"/>
          <w:lang w:eastAsia="en-US"/>
        </w:rPr>
        <w:t xml:space="preserve"> from</w:t>
      </w:r>
      <w:r w:rsidR="00945B6A" w:rsidRPr="00C614EB">
        <w:rPr>
          <w:noProof/>
          <w:sz w:val="24"/>
          <w:szCs w:val="24"/>
          <w:lang w:eastAsia="en-US"/>
        </w:rPr>
        <w:t xml:space="preserve"> </w:t>
      </w:r>
      <w:r w:rsidR="004836A6" w:rsidRPr="00C614EB">
        <w:rPr>
          <w:noProof/>
          <w:sz w:val="24"/>
          <w:szCs w:val="24"/>
          <w:lang w:eastAsia="en-US"/>
        </w:rPr>
        <w:t>2014</w:t>
      </w:r>
      <w:r w:rsidR="00AD587B" w:rsidRPr="00C614EB">
        <w:rPr>
          <w:noProof/>
          <w:sz w:val="24"/>
          <w:szCs w:val="24"/>
          <w:lang w:eastAsia="en-US"/>
        </w:rPr>
        <w:t xml:space="preserve"> to </w:t>
      </w:r>
      <w:r w:rsidR="004836A6" w:rsidRPr="00C614EB">
        <w:rPr>
          <w:noProof/>
          <w:sz w:val="24"/>
          <w:szCs w:val="24"/>
          <w:lang w:eastAsia="en-US"/>
        </w:rPr>
        <w:t>2020</w:t>
      </w:r>
      <w:r w:rsidRPr="00C614EB">
        <w:rPr>
          <w:noProof/>
          <w:sz w:val="24"/>
          <w:szCs w:val="24"/>
          <w:lang w:eastAsia="en-US"/>
        </w:rPr>
        <w:t xml:space="preserve">, </w:t>
      </w:r>
      <w:r w:rsidR="0047001B" w:rsidRPr="00C614EB">
        <w:rPr>
          <w:noProof/>
          <w:sz w:val="24"/>
          <w:szCs w:val="24"/>
          <w:lang w:eastAsia="en-US"/>
        </w:rPr>
        <w:t xml:space="preserve">but </w:t>
      </w:r>
      <w:r w:rsidR="11BB220C" w:rsidRPr="00C614EB">
        <w:rPr>
          <w:noProof/>
          <w:sz w:val="24"/>
          <w:szCs w:val="24"/>
          <w:lang w:eastAsia="en-US"/>
        </w:rPr>
        <w:t xml:space="preserve">EU agri-food trade displayed </w:t>
      </w:r>
      <w:r w:rsidR="00A127A5">
        <w:rPr>
          <w:noProof/>
          <w:sz w:val="24"/>
          <w:szCs w:val="24"/>
          <w:lang w:eastAsia="en-US"/>
        </w:rPr>
        <w:t xml:space="preserve">a </w:t>
      </w:r>
      <w:r w:rsidR="11BB220C" w:rsidRPr="00C614EB">
        <w:rPr>
          <w:noProof/>
          <w:sz w:val="24"/>
          <w:szCs w:val="24"/>
          <w:lang w:eastAsia="en-US"/>
        </w:rPr>
        <w:t xml:space="preserve">strong </w:t>
      </w:r>
      <w:r w:rsidR="00A127A5">
        <w:rPr>
          <w:noProof/>
          <w:sz w:val="24"/>
          <w:szCs w:val="24"/>
          <w:lang w:eastAsia="en-US"/>
        </w:rPr>
        <w:t xml:space="preserve">degree of </w:t>
      </w:r>
      <w:r w:rsidR="11BB220C" w:rsidRPr="00C614EB">
        <w:rPr>
          <w:noProof/>
          <w:sz w:val="24"/>
          <w:szCs w:val="24"/>
          <w:lang w:eastAsia="en-US"/>
        </w:rPr>
        <w:t>resilience</w:t>
      </w:r>
      <w:r w:rsidRPr="00C614EB">
        <w:rPr>
          <w:noProof/>
          <w:sz w:val="24"/>
          <w:szCs w:val="24"/>
          <w:lang w:eastAsia="en-US"/>
        </w:rPr>
        <w:t xml:space="preserve">. </w:t>
      </w:r>
      <w:r w:rsidR="25230DF5" w:rsidRPr="00C614EB">
        <w:rPr>
          <w:noProof/>
          <w:sz w:val="24"/>
          <w:szCs w:val="24"/>
          <w:lang w:eastAsia="en-US"/>
        </w:rPr>
        <w:t>S</w:t>
      </w:r>
      <w:r w:rsidRPr="00C614EB">
        <w:rPr>
          <w:noProof/>
          <w:sz w:val="24"/>
          <w:szCs w:val="24"/>
          <w:lang w:eastAsia="en-US"/>
        </w:rPr>
        <w:t>ince 201</w:t>
      </w:r>
      <w:r w:rsidR="492BDC8B" w:rsidRPr="00C614EB">
        <w:rPr>
          <w:noProof/>
          <w:sz w:val="24"/>
          <w:szCs w:val="24"/>
          <w:lang w:eastAsia="en-US"/>
        </w:rPr>
        <w:t>8</w:t>
      </w:r>
      <w:r w:rsidR="14631E8F" w:rsidRPr="00C614EB">
        <w:rPr>
          <w:noProof/>
          <w:sz w:val="24"/>
          <w:szCs w:val="24"/>
          <w:lang w:eastAsia="en-US"/>
        </w:rPr>
        <w:t>,</w:t>
      </w:r>
      <w:r w:rsidRPr="00C614EB">
        <w:rPr>
          <w:noProof/>
          <w:sz w:val="24"/>
          <w:szCs w:val="24"/>
          <w:lang w:eastAsia="en-US"/>
        </w:rPr>
        <w:t xml:space="preserve"> the </w:t>
      </w:r>
      <w:r w:rsidR="00A127A5">
        <w:rPr>
          <w:noProof/>
          <w:sz w:val="24"/>
          <w:szCs w:val="24"/>
          <w:lang w:eastAsia="en-US"/>
        </w:rPr>
        <w:t xml:space="preserve">EU’s </w:t>
      </w:r>
      <w:r w:rsidRPr="00C614EB">
        <w:rPr>
          <w:noProof/>
          <w:sz w:val="24"/>
          <w:szCs w:val="24"/>
          <w:lang w:eastAsia="en-US"/>
        </w:rPr>
        <w:t xml:space="preserve">competitive position </w:t>
      </w:r>
      <w:r w:rsidR="6EB8BC71" w:rsidRPr="00C614EB">
        <w:rPr>
          <w:noProof/>
          <w:sz w:val="24"/>
          <w:szCs w:val="24"/>
          <w:lang w:eastAsia="en-US"/>
        </w:rPr>
        <w:t>improved</w:t>
      </w:r>
      <w:r w:rsidR="2DF82AFE" w:rsidRPr="00C614EB">
        <w:rPr>
          <w:noProof/>
          <w:sz w:val="24"/>
          <w:szCs w:val="24"/>
          <w:lang w:eastAsia="en-US"/>
        </w:rPr>
        <w:t xml:space="preserve"> slightly</w:t>
      </w:r>
      <w:r w:rsidRPr="00C614EB">
        <w:rPr>
          <w:noProof/>
          <w:sz w:val="24"/>
          <w:szCs w:val="24"/>
          <w:lang w:eastAsia="en-US"/>
        </w:rPr>
        <w:t xml:space="preserve">, </w:t>
      </w:r>
      <w:r w:rsidR="00F61AD0" w:rsidRPr="00C614EB">
        <w:rPr>
          <w:noProof/>
          <w:sz w:val="24"/>
          <w:szCs w:val="24"/>
          <w:lang w:eastAsia="en-US"/>
        </w:rPr>
        <w:t>adding one</w:t>
      </w:r>
      <w:r w:rsidRPr="00C614EB">
        <w:rPr>
          <w:noProof/>
          <w:sz w:val="24"/>
          <w:szCs w:val="24"/>
          <w:lang w:eastAsia="en-US"/>
        </w:rPr>
        <w:t xml:space="preserve"> </w:t>
      </w:r>
      <w:r w:rsidR="5616A174" w:rsidRPr="00C614EB">
        <w:rPr>
          <w:noProof/>
          <w:sz w:val="24"/>
          <w:szCs w:val="24"/>
          <w:lang w:eastAsia="en-US"/>
        </w:rPr>
        <w:t xml:space="preserve">percentage point </w:t>
      </w:r>
      <w:r w:rsidR="00AD587B" w:rsidRPr="00C614EB">
        <w:rPr>
          <w:noProof/>
          <w:sz w:val="24"/>
          <w:szCs w:val="24"/>
          <w:lang w:eastAsia="en-US"/>
        </w:rPr>
        <w:t>to</w:t>
      </w:r>
      <w:r w:rsidRPr="00C614EB">
        <w:rPr>
          <w:noProof/>
          <w:sz w:val="24"/>
          <w:szCs w:val="24"/>
          <w:lang w:eastAsia="en-US"/>
        </w:rPr>
        <w:t xml:space="preserve"> the</w:t>
      </w:r>
      <w:r w:rsidR="009B6214" w:rsidRPr="00C614EB">
        <w:rPr>
          <w:noProof/>
          <w:sz w:val="24"/>
          <w:szCs w:val="24"/>
          <w:lang w:eastAsia="en-US"/>
        </w:rPr>
        <w:t xml:space="preserve"> </w:t>
      </w:r>
      <w:r w:rsidR="00AD587B" w:rsidRPr="00C614EB">
        <w:rPr>
          <w:noProof/>
          <w:sz w:val="24"/>
          <w:szCs w:val="24"/>
          <w:lang w:eastAsia="en-US"/>
        </w:rPr>
        <w:t xml:space="preserve">EU’s </w:t>
      </w:r>
      <w:r w:rsidR="009B6214" w:rsidRPr="00C614EB">
        <w:rPr>
          <w:noProof/>
          <w:sz w:val="24"/>
          <w:szCs w:val="24"/>
          <w:lang w:eastAsia="en-US"/>
        </w:rPr>
        <w:t xml:space="preserve">share </w:t>
      </w:r>
      <w:r w:rsidR="00AD587B" w:rsidRPr="00C614EB">
        <w:rPr>
          <w:noProof/>
          <w:sz w:val="24"/>
          <w:szCs w:val="24"/>
          <w:lang w:eastAsia="en-US"/>
        </w:rPr>
        <w:t xml:space="preserve">of </w:t>
      </w:r>
      <w:r w:rsidR="009B6214" w:rsidRPr="00C614EB">
        <w:rPr>
          <w:noProof/>
          <w:sz w:val="24"/>
          <w:szCs w:val="24"/>
          <w:lang w:eastAsia="en-US"/>
        </w:rPr>
        <w:t>world exports.</w:t>
      </w:r>
    </w:p>
    <w:p w14:paraId="13CF22A7" w14:textId="6B73486D" w:rsidR="00CF4659" w:rsidRPr="00C614EB" w:rsidRDefault="009C2C07" w:rsidP="00D20943">
      <w:pPr>
        <w:spacing w:after="240"/>
        <w:rPr>
          <w:noProof/>
          <w:sz w:val="24"/>
          <w:szCs w:val="24"/>
          <w:lang w:eastAsia="en-US"/>
        </w:rPr>
      </w:pPr>
      <w:r w:rsidRPr="00C614EB">
        <w:rPr>
          <w:noProof/>
          <w:sz w:val="24"/>
          <w:szCs w:val="24"/>
          <w:lang w:eastAsia="en-US"/>
        </w:rPr>
        <w:t xml:space="preserve">EU exports </w:t>
      </w:r>
      <w:r w:rsidR="00AD587B" w:rsidRPr="00C614EB">
        <w:rPr>
          <w:noProof/>
          <w:sz w:val="24"/>
          <w:szCs w:val="24"/>
          <w:lang w:eastAsia="en-US"/>
        </w:rPr>
        <w:t>mainly consist of</w:t>
      </w:r>
      <w:r w:rsidRPr="00C614EB">
        <w:rPr>
          <w:noProof/>
          <w:sz w:val="24"/>
          <w:szCs w:val="24"/>
          <w:lang w:eastAsia="en-US"/>
        </w:rPr>
        <w:t xml:space="preserve"> high value</w:t>
      </w:r>
      <w:r w:rsidR="009914CC">
        <w:rPr>
          <w:noProof/>
          <w:sz w:val="24"/>
          <w:szCs w:val="24"/>
          <w:lang w:eastAsia="en-US"/>
        </w:rPr>
        <w:t xml:space="preserve"> </w:t>
      </w:r>
      <w:r w:rsidRPr="00C614EB">
        <w:rPr>
          <w:noProof/>
          <w:sz w:val="24"/>
          <w:szCs w:val="24"/>
          <w:lang w:eastAsia="en-US"/>
        </w:rPr>
        <w:t>added products</w:t>
      </w:r>
      <w:r w:rsidR="00F61AD0" w:rsidRPr="00C614EB">
        <w:rPr>
          <w:noProof/>
          <w:sz w:val="24"/>
          <w:szCs w:val="24"/>
          <w:lang w:eastAsia="en-US"/>
        </w:rPr>
        <w:t>, underpinned by t</w:t>
      </w:r>
      <w:r w:rsidRPr="00C614EB">
        <w:rPr>
          <w:noProof/>
          <w:sz w:val="24"/>
          <w:szCs w:val="24"/>
          <w:lang w:eastAsia="en-US"/>
        </w:rPr>
        <w:t xml:space="preserve">he </w:t>
      </w:r>
      <w:r w:rsidR="004836A6" w:rsidRPr="00C614EB">
        <w:rPr>
          <w:noProof/>
          <w:sz w:val="24"/>
          <w:szCs w:val="24"/>
          <w:lang w:eastAsia="en-US"/>
        </w:rPr>
        <w:t>guaranteed</w:t>
      </w:r>
      <w:r w:rsidRPr="00C614EB">
        <w:rPr>
          <w:noProof/>
          <w:sz w:val="24"/>
          <w:szCs w:val="24"/>
          <w:lang w:eastAsia="en-US"/>
        </w:rPr>
        <w:t xml:space="preserve"> quality and reputation of products </w:t>
      </w:r>
      <w:r w:rsidR="003B4110">
        <w:rPr>
          <w:noProof/>
          <w:sz w:val="24"/>
          <w:szCs w:val="24"/>
          <w:lang w:eastAsia="en-US"/>
        </w:rPr>
        <w:t xml:space="preserve">certified </w:t>
      </w:r>
      <w:r w:rsidR="004836A6" w:rsidRPr="00C614EB">
        <w:rPr>
          <w:noProof/>
          <w:sz w:val="24"/>
          <w:szCs w:val="24"/>
          <w:lang w:eastAsia="en-US"/>
        </w:rPr>
        <w:t>by</w:t>
      </w:r>
      <w:r w:rsidRPr="00C614EB">
        <w:rPr>
          <w:noProof/>
          <w:sz w:val="24"/>
          <w:szCs w:val="24"/>
          <w:lang w:eastAsia="en-US"/>
        </w:rPr>
        <w:t xml:space="preserve"> EU quality schemes</w:t>
      </w:r>
      <w:r w:rsidR="00F61AD0" w:rsidRPr="00C614EB">
        <w:rPr>
          <w:noProof/>
          <w:sz w:val="24"/>
          <w:szCs w:val="24"/>
          <w:lang w:eastAsia="en-US"/>
        </w:rPr>
        <w:t xml:space="preserve">. This </w:t>
      </w:r>
      <w:r w:rsidRPr="00C614EB">
        <w:rPr>
          <w:noProof/>
          <w:sz w:val="24"/>
          <w:szCs w:val="24"/>
          <w:lang w:eastAsia="en-US"/>
        </w:rPr>
        <w:t>provide</w:t>
      </w:r>
      <w:r w:rsidR="00F61AD0" w:rsidRPr="00C614EB">
        <w:rPr>
          <w:noProof/>
          <w:sz w:val="24"/>
          <w:szCs w:val="24"/>
          <w:lang w:eastAsia="en-US"/>
        </w:rPr>
        <w:t>s</w:t>
      </w:r>
      <w:r w:rsidRPr="00C614EB">
        <w:rPr>
          <w:noProof/>
          <w:sz w:val="24"/>
          <w:szCs w:val="24"/>
          <w:lang w:eastAsia="en-US"/>
        </w:rPr>
        <w:t xml:space="preserve"> a clear economic benefit for producers in terms of marketing and increase</w:t>
      </w:r>
      <w:r w:rsidR="0075070C">
        <w:rPr>
          <w:noProof/>
          <w:sz w:val="24"/>
          <w:szCs w:val="24"/>
          <w:lang w:eastAsia="en-US"/>
        </w:rPr>
        <w:t>d</w:t>
      </w:r>
      <w:r w:rsidRPr="00C614EB">
        <w:rPr>
          <w:noProof/>
          <w:sz w:val="24"/>
          <w:szCs w:val="24"/>
          <w:lang w:eastAsia="en-US"/>
        </w:rPr>
        <w:t xml:space="preserve"> sales. Support </w:t>
      </w:r>
      <w:r w:rsidR="0075070C">
        <w:rPr>
          <w:noProof/>
          <w:sz w:val="24"/>
          <w:szCs w:val="24"/>
          <w:lang w:eastAsia="en-US"/>
        </w:rPr>
        <w:t>f</w:t>
      </w:r>
      <w:r w:rsidRPr="00C614EB">
        <w:rPr>
          <w:noProof/>
          <w:sz w:val="24"/>
          <w:szCs w:val="24"/>
          <w:lang w:eastAsia="en-US"/>
        </w:rPr>
        <w:t>o</w:t>
      </w:r>
      <w:r w:rsidR="0075070C">
        <w:rPr>
          <w:noProof/>
          <w:sz w:val="24"/>
          <w:szCs w:val="24"/>
          <w:lang w:eastAsia="en-US"/>
        </w:rPr>
        <w:t>r</w:t>
      </w:r>
      <w:r w:rsidRPr="00C614EB">
        <w:rPr>
          <w:noProof/>
          <w:sz w:val="24"/>
          <w:szCs w:val="24"/>
          <w:lang w:eastAsia="en-US"/>
        </w:rPr>
        <w:t xml:space="preserve"> promotion programmes </w:t>
      </w:r>
      <w:r w:rsidR="0075070C">
        <w:rPr>
          <w:noProof/>
          <w:sz w:val="24"/>
          <w:szCs w:val="24"/>
          <w:lang w:eastAsia="en-US"/>
        </w:rPr>
        <w:t xml:space="preserve">was </w:t>
      </w:r>
      <w:r w:rsidRPr="00C614EB">
        <w:rPr>
          <w:noProof/>
          <w:sz w:val="24"/>
          <w:szCs w:val="24"/>
          <w:lang w:eastAsia="en-US"/>
        </w:rPr>
        <w:t xml:space="preserve">effective </w:t>
      </w:r>
      <w:r w:rsidR="0075070C">
        <w:rPr>
          <w:noProof/>
          <w:sz w:val="24"/>
          <w:szCs w:val="24"/>
          <w:lang w:eastAsia="en-US"/>
        </w:rPr>
        <w:t xml:space="preserve">in </w:t>
      </w:r>
      <w:r w:rsidRPr="00C614EB">
        <w:rPr>
          <w:noProof/>
          <w:sz w:val="24"/>
          <w:szCs w:val="24"/>
          <w:lang w:eastAsia="en-US"/>
        </w:rPr>
        <w:t xml:space="preserve">raising the awareness and profile of EU products, particularly in markets with the highest growth potential. Sectoral policies </w:t>
      </w:r>
      <w:r w:rsidR="0075070C">
        <w:rPr>
          <w:noProof/>
          <w:sz w:val="24"/>
          <w:szCs w:val="24"/>
          <w:lang w:eastAsia="en-US"/>
        </w:rPr>
        <w:t>we</w:t>
      </w:r>
      <w:r w:rsidRPr="00C614EB">
        <w:rPr>
          <w:noProof/>
          <w:sz w:val="24"/>
          <w:szCs w:val="24"/>
          <w:lang w:eastAsia="en-US"/>
        </w:rPr>
        <w:t xml:space="preserve">re also effective in promoting competitiveness, with the EU’s wine policy playing a key role in </w:t>
      </w:r>
      <w:r w:rsidR="00FB6BEC" w:rsidRPr="00C614EB">
        <w:rPr>
          <w:noProof/>
          <w:sz w:val="24"/>
          <w:szCs w:val="24"/>
          <w:lang w:eastAsia="en-US"/>
        </w:rPr>
        <w:t xml:space="preserve">shifting </w:t>
      </w:r>
      <w:r w:rsidRPr="00C614EB">
        <w:rPr>
          <w:noProof/>
          <w:sz w:val="24"/>
          <w:szCs w:val="24"/>
          <w:lang w:eastAsia="en-US"/>
        </w:rPr>
        <w:t xml:space="preserve">the </w:t>
      </w:r>
      <w:r w:rsidR="00FB6BEC" w:rsidRPr="00C614EB">
        <w:rPr>
          <w:noProof/>
          <w:sz w:val="24"/>
          <w:szCs w:val="24"/>
          <w:lang w:eastAsia="en-US"/>
        </w:rPr>
        <w:t xml:space="preserve">sector’s </w:t>
      </w:r>
      <w:r w:rsidRPr="00C614EB">
        <w:rPr>
          <w:noProof/>
          <w:sz w:val="24"/>
          <w:szCs w:val="24"/>
          <w:lang w:eastAsia="en-US"/>
        </w:rPr>
        <w:t xml:space="preserve">focus </w:t>
      </w:r>
      <w:r w:rsidR="00FB6BEC" w:rsidRPr="00C614EB">
        <w:rPr>
          <w:noProof/>
          <w:sz w:val="24"/>
          <w:szCs w:val="24"/>
          <w:lang w:eastAsia="en-US"/>
        </w:rPr>
        <w:t xml:space="preserve">from </w:t>
      </w:r>
      <w:r w:rsidR="541E6581" w:rsidRPr="00C614EB">
        <w:rPr>
          <w:noProof/>
          <w:sz w:val="24"/>
          <w:szCs w:val="24"/>
          <w:lang w:eastAsia="en-US"/>
        </w:rPr>
        <w:t>quantity</w:t>
      </w:r>
      <w:r w:rsidRPr="00C614EB">
        <w:rPr>
          <w:noProof/>
          <w:sz w:val="24"/>
          <w:szCs w:val="24"/>
          <w:lang w:eastAsia="en-US"/>
        </w:rPr>
        <w:t xml:space="preserve"> to competitiveness and quality. </w:t>
      </w:r>
    </w:p>
    <w:p w14:paraId="3277BD5E" w14:textId="77777777" w:rsidR="009C2C07" w:rsidRPr="00C614EB" w:rsidRDefault="009C2C07" w:rsidP="00D20943">
      <w:pPr>
        <w:keepNext/>
        <w:rPr>
          <w:b/>
          <w:noProof/>
          <w:sz w:val="24"/>
          <w:lang w:eastAsia="en-US"/>
        </w:rPr>
      </w:pPr>
      <w:r w:rsidRPr="00C614EB">
        <w:rPr>
          <w:b/>
          <w:noProof/>
          <w:sz w:val="24"/>
          <w:lang w:eastAsia="en-US"/>
        </w:rPr>
        <w:t>Fair competition and openness</w:t>
      </w:r>
    </w:p>
    <w:p w14:paraId="36A88E93" w14:textId="01625824" w:rsidR="009C2C07" w:rsidRPr="00C614EB" w:rsidRDefault="009C2C07" w:rsidP="00D20943">
      <w:pPr>
        <w:rPr>
          <w:noProof/>
          <w:sz w:val="24"/>
          <w:szCs w:val="24"/>
          <w:lang w:eastAsia="en-US"/>
        </w:rPr>
      </w:pPr>
      <w:r w:rsidRPr="00C614EB">
        <w:rPr>
          <w:noProof/>
          <w:sz w:val="24"/>
          <w:szCs w:val="24"/>
          <w:lang w:eastAsia="en-US"/>
        </w:rPr>
        <w:t>The EU market increasingly open</w:t>
      </w:r>
      <w:r w:rsidR="00FB6BEC" w:rsidRPr="00C614EB">
        <w:rPr>
          <w:noProof/>
          <w:sz w:val="24"/>
          <w:szCs w:val="24"/>
          <w:lang w:eastAsia="en-US"/>
        </w:rPr>
        <w:t>ed up</w:t>
      </w:r>
      <w:r w:rsidRPr="00C614EB">
        <w:rPr>
          <w:noProof/>
          <w:sz w:val="24"/>
          <w:szCs w:val="24"/>
          <w:lang w:eastAsia="en-US"/>
        </w:rPr>
        <w:t xml:space="preserve"> </w:t>
      </w:r>
      <w:r w:rsidR="00FB6BEC" w:rsidRPr="00C614EB">
        <w:rPr>
          <w:noProof/>
          <w:sz w:val="24"/>
          <w:szCs w:val="24"/>
          <w:lang w:eastAsia="en-US"/>
        </w:rPr>
        <w:t xml:space="preserve">between </w:t>
      </w:r>
      <w:r w:rsidR="004836A6" w:rsidRPr="00C614EB">
        <w:rPr>
          <w:noProof/>
          <w:sz w:val="24"/>
          <w:szCs w:val="24"/>
          <w:lang w:eastAsia="en-US"/>
        </w:rPr>
        <w:t>2014</w:t>
      </w:r>
      <w:r w:rsidR="00FB6BEC" w:rsidRPr="00C614EB">
        <w:rPr>
          <w:noProof/>
          <w:sz w:val="24"/>
          <w:szCs w:val="24"/>
          <w:lang w:eastAsia="en-US"/>
        </w:rPr>
        <w:t xml:space="preserve"> and </w:t>
      </w:r>
      <w:r w:rsidR="004836A6" w:rsidRPr="00C614EB">
        <w:rPr>
          <w:noProof/>
          <w:sz w:val="24"/>
          <w:szCs w:val="24"/>
          <w:lang w:eastAsia="en-US"/>
        </w:rPr>
        <w:t>2020</w:t>
      </w:r>
      <w:r w:rsidR="00FB6BEC" w:rsidRPr="00C614EB">
        <w:rPr>
          <w:noProof/>
          <w:sz w:val="24"/>
          <w:szCs w:val="24"/>
          <w:lang w:eastAsia="en-US"/>
        </w:rPr>
        <w:t>.</w:t>
      </w:r>
      <w:r w:rsidRPr="00C614EB">
        <w:rPr>
          <w:noProof/>
          <w:sz w:val="24"/>
          <w:szCs w:val="24"/>
          <w:lang w:eastAsia="en-US"/>
        </w:rPr>
        <w:t xml:space="preserve"> </w:t>
      </w:r>
      <w:r w:rsidR="00FB6BEC" w:rsidRPr="00C614EB">
        <w:rPr>
          <w:noProof/>
          <w:sz w:val="24"/>
          <w:szCs w:val="24"/>
          <w:lang w:eastAsia="en-US"/>
        </w:rPr>
        <w:t>A</w:t>
      </w:r>
      <w:r w:rsidRPr="00C614EB">
        <w:rPr>
          <w:noProof/>
          <w:sz w:val="24"/>
          <w:szCs w:val="24"/>
          <w:lang w:eastAsia="en-US"/>
        </w:rPr>
        <w:t xml:space="preserve">gri-food </w:t>
      </w:r>
      <w:r w:rsidR="00FB6BEC" w:rsidRPr="00C614EB">
        <w:rPr>
          <w:noProof/>
          <w:sz w:val="24"/>
          <w:szCs w:val="24"/>
          <w:lang w:eastAsia="en-US"/>
        </w:rPr>
        <w:t>imports increased</w:t>
      </w:r>
      <w:r w:rsidRPr="00C614EB">
        <w:rPr>
          <w:noProof/>
          <w:sz w:val="24"/>
          <w:szCs w:val="24"/>
          <w:lang w:eastAsia="en-US"/>
        </w:rPr>
        <w:t xml:space="preserve"> and </w:t>
      </w:r>
      <w:r w:rsidR="00FB6BEC" w:rsidRPr="00C614EB">
        <w:rPr>
          <w:noProof/>
          <w:sz w:val="24"/>
          <w:szCs w:val="24"/>
          <w:lang w:eastAsia="en-US"/>
        </w:rPr>
        <w:t xml:space="preserve">the EU market </w:t>
      </w:r>
      <w:r w:rsidRPr="00C614EB">
        <w:rPr>
          <w:noProof/>
          <w:sz w:val="24"/>
          <w:szCs w:val="24"/>
          <w:lang w:eastAsia="en-US"/>
        </w:rPr>
        <w:t>remain</w:t>
      </w:r>
      <w:r w:rsidR="00FB6BEC" w:rsidRPr="00C614EB">
        <w:rPr>
          <w:noProof/>
          <w:sz w:val="24"/>
          <w:szCs w:val="24"/>
          <w:lang w:eastAsia="en-US"/>
        </w:rPr>
        <w:t>ed</w:t>
      </w:r>
      <w:r w:rsidRPr="00C614EB">
        <w:rPr>
          <w:noProof/>
          <w:sz w:val="24"/>
          <w:szCs w:val="24"/>
          <w:lang w:eastAsia="en-US"/>
        </w:rPr>
        <w:t xml:space="preserve"> the number one </w:t>
      </w:r>
      <w:r w:rsidR="3370D81A" w:rsidRPr="00C614EB">
        <w:rPr>
          <w:noProof/>
          <w:sz w:val="24"/>
          <w:szCs w:val="24"/>
          <w:lang w:eastAsia="en-US"/>
        </w:rPr>
        <w:t>importer</w:t>
      </w:r>
      <w:r w:rsidRPr="00C614EB">
        <w:rPr>
          <w:noProof/>
          <w:sz w:val="24"/>
          <w:szCs w:val="24"/>
          <w:lang w:eastAsia="en-US"/>
        </w:rPr>
        <w:t xml:space="preserve"> from less developed countries.</w:t>
      </w:r>
    </w:p>
    <w:p w14:paraId="7B72658E" w14:textId="77777777" w:rsidR="009C2C07" w:rsidRPr="00C614EB" w:rsidRDefault="009C2C07" w:rsidP="00D74701">
      <w:pPr>
        <w:rPr>
          <w:noProof/>
          <w:sz w:val="24"/>
          <w:lang w:eastAsia="en-US"/>
        </w:rPr>
      </w:pPr>
      <w:r w:rsidRPr="00C614EB">
        <w:rPr>
          <w:noProof/>
          <w:sz w:val="24"/>
          <w:lang w:eastAsia="en-US"/>
        </w:rPr>
        <w:t xml:space="preserve">Marketing standards have been successful in creating a level playing field for producers of agricultural products. </w:t>
      </w:r>
    </w:p>
    <w:p w14:paraId="58A642A9" w14:textId="6171B2C2" w:rsidR="00CF4659" w:rsidRPr="00C614EB" w:rsidRDefault="009C2C07" w:rsidP="00D20943">
      <w:pPr>
        <w:spacing w:after="240"/>
        <w:rPr>
          <w:noProof/>
          <w:sz w:val="24"/>
          <w:lang w:eastAsia="en-US"/>
        </w:rPr>
      </w:pPr>
      <w:r w:rsidRPr="00C614EB">
        <w:rPr>
          <w:noProof/>
          <w:sz w:val="24"/>
          <w:lang w:eastAsia="en-US"/>
        </w:rPr>
        <w:t xml:space="preserve">State aid rules for the agricultural sector helped </w:t>
      </w:r>
      <w:r w:rsidR="004412FC">
        <w:rPr>
          <w:noProof/>
          <w:sz w:val="24"/>
          <w:lang w:eastAsia="en-US"/>
        </w:rPr>
        <w:t xml:space="preserve">ensure </w:t>
      </w:r>
      <w:r w:rsidRPr="00C614EB">
        <w:rPr>
          <w:noProof/>
          <w:sz w:val="24"/>
          <w:lang w:eastAsia="en-US"/>
        </w:rPr>
        <w:t xml:space="preserve">that the positive effects of </w:t>
      </w:r>
      <w:r w:rsidR="007C7D87" w:rsidRPr="00C614EB">
        <w:rPr>
          <w:noProof/>
          <w:sz w:val="24"/>
          <w:lang w:eastAsia="en-US"/>
        </w:rPr>
        <w:t>S</w:t>
      </w:r>
      <w:r w:rsidRPr="00C614EB">
        <w:rPr>
          <w:noProof/>
          <w:sz w:val="24"/>
          <w:lang w:eastAsia="en-US"/>
        </w:rPr>
        <w:t xml:space="preserve">tate aid on beneficiaries, and above all on the public policies concerned, </w:t>
      </w:r>
      <w:r w:rsidR="003B4110">
        <w:rPr>
          <w:noProof/>
          <w:sz w:val="24"/>
          <w:lang w:eastAsia="en-US"/>
        </w:rPr>
        <w:t xml:space="preserve">outweigh </w:t>
      </w:r>
      <w:r w:rsidRPr="00C614EB">
        <w:rPr>
          <w:noProof/>
          <w:sz w:val="24"/>
          <w:lang w:eastAsia="en-US"/>
        </w:rPr>
        <w:t xml:space="preserve">the negative effects on competition and trade. The effects of voluntary coupled support on farmers' decisions and agricultural production have not generated distortions of competition, with </w:t>
      </w:r>
      <w:r w:rsidR="00945B6A" w:rsidRPr="00C614EB">
        <w:rPr>
          <w:noProof/>
          <w:sz w:val="24"/>
          <w:lang w:eastAsia="en-US"/>
        </w:rPr>
        <w:t xml:space="preserve">a few, </w:t>
      </w:r>
      <w:r w:rsidRPr="00C614EB">
        <w:rPr>
          <w:noProof/>
          <w:sz w:val="24"/>
          <w:lang w:eastAsia="en-US"/>
        </w:rPr>
        <w:t>limited exceptions.</w:t>
      </w:r>
    </w:p>
    <w:p w14:paraId="49155482" w14:textId="0653A9F4" w:rsidR="009C2C07" w:rsidRPr="00C614EB" w:rsidRDefault="009C2C07" w:rsidP="00D20943">
      <w:pPr>
        <w:keepNext/>
        <w:rPr>
          <w:b/>
          <w:noProof/>
          <w:sz w:val="24"/>
          <w:lang w:eastAsia="en-US"/>
        </w:rPr>
      </w:pPr>
      <w:r w:rsidRPr="00C614EB">
        <w:rPr>
          <w:b/>
          <w:noProof/>
          <w:sz w:val="24"/>
          <w:lang w:eastAsia="en-US"/>
        </w:rPr>
        <w:t xml:space="preserve">Quality and labelling </w:t>
      </w:r>
    </w:p>
    <w:p w14:paraId="5257CFC6" w14:textId="4A8D309A" w:rsidR="009C2C07" w:rsidRPr="00C614EB" w:rsidRDefault="009C2C07" w:rsidP="00D20943">
      <w:pPr>
        <w:rPr>
          <w:noProof/>
          <w:sz w:val="24"/>
          <w:szCs w:val="24"/>
          <w:lang w:eastAsia="en-US"/>
        </w:rPr>
      </w:pPr>
      <w:r w:rsidRPr="00C614EB">
        <w:rPr>
          <w:noProof/>
          <w:sz w:val="24"/>
          <w:szCs w:val="24"/>
          <w:lang w:eastAsia="en-US"/>
        </w:rPr>
        <w:t xml:space="preserve">The CAP </w:t>
      </w:r>
      <w:r w:rsidR="004412FC">
        <w:rPr>
          <w:noProof/>
          <w:sz w:val="24"/>
          <w:szCs w:val="24"/>
          <w:lang w:eastAsia="en-US"/>
        </w:rPr>
        <w:t xml:space="preserve">has </w:t>
      </w:r>
      <w:r w:rsidR="00C10F7D" w:rsidRPr="00C614EB">
        <w:rPr>
          <w:noProof/>
          <w:sz w:val="24"/>
          <w:szCs w:val="24"/>
          <w:lang w:eastAsia="en-US"/>
        </w:rPr>
        <w:t>helped</w:t>
      </w:r>
      <w:r w:rsidRPr="00C614EB">
        <w:rPr>
          <w:noProof/>
          <w:sz w:val="24"/>
          <w:szCs w:val="24"/>
          <w:lang w:eastAsia="en-US"/>
        </w:rPr>
        <w:t xml:space="preserve"> supply the EU market with standardised and </w:t>
      </w:r>
      <w:r w:rsidR="004836A6" w:rsidRPr="00C614EB">
        <w:rPr>
          <w:noProof/>
          <w:sz w:val="24"/>
          <w:szCs w:val="24"/>
          <w:lang w:eastAsia="en-US"/>
        </w:rPr>
        <w:t xml:space="preserve">guaranteed </w:t>
      </w:r>
      <w:r w:rsidRPr="00C614EB">
        <w:rPr>
          <w:noProof/>
          <w:sz w:val="24"/>
          <w:szCs w:val="24"/>
          <w:lang w:eastAsia="en-US"/>
        </w:rPr>
        <w:t xml:space="preserve">quality products, </w:t>
      </w:r>
      <w:r w:rsidR="00AC4C82" w:rsidRPr="00C614EB">
        <w:rPr>
          <w:noProof/>
          <w:sz w:val="24"/>
          <w:szCs w:val="24"/>
          <w:lang w:eastAsia="en-US"/>
        </w:rPr>
        <w:t>giv</w:t>
      </w:r>
      <w:r w:rsidRPr="00C614EB">
        <w:rPr>
          <w:noProof/>
          <w:sz w:val="24"/>
          <w:szCs w:val="24"/>
          <w:lang w:eastAsia="en-US"/>
        </w:rPr>
        <w:t xml:space="preserve">ing consumers value for money. The </w:t>
      </w:r>
      <w:r w:rsidR="00F26957">
        <w:rPr>
          <w:noProof/>
          <w:sz w:val="24"/>
          <w:szCs w:val="24"/>
          <w:lang w:eastAsia="en-US"/>
        </w:rPr>
        <w:t xml:space="preserve">estimated </w:t>
      </w:r>
      <w:r w:rsidRPr="00C614EB">
        <w:rPr>
          <w:noProof/>
          <w:sz w:val="24"/>
          <w:szCs w:val="24"/>
          <w:lang w:eastAsia="en-US"/>
        </w:rPr>
        <w:t>total sales value of products under geographic</w:t>
      </w:r>
      <w:r w:rsidR="00AC4C82" w:rsidRPr="00C614EB">
        <w:rPr>
          <w:noProof/>
          <w:sz w:val="24"/>
          <w:szCs w:val="24"/>
          <w:lang w:eastAsia="en-US"/>
        </w:rPr>
        <w:t>al</w:t>
      </w:r>
      <w:r w:rsidRPr="00C614EB">
        <w:rPr>
          <w:noProof/>
          <w:sz w:val="24"/>
          <w:szCs w:val="24"/>
          <w:lang w:eastAsia="en-US"/>
        </w:rPr>
        <w:t xml:space="preserve"> indications or </w:t>
      </w:r>
      <w:r w:rsidR="00DC5413">
        <w:rPr>
          <w:noProof/>
          <w:sz w:val="24"/>
          <w:szCs w:val="24"/>
          <w:lang w:eastAsia="en-US"/>
        </w:rPr>
        <w:t>traditional</w:t>
      </w:r>
      <w:r w:rsidRPr="00C614EB">
        <w:rPr>
          <w:noProof/>
          <w:sz w:val="24"/>
          <w:szCs w:val="24"/>
          <w:lang w:eastAsia="en-US"/>
        </w:rPr>
        <w:t xml:space="preserve"> </w:t>
      </w:r>
      <w:r w:rsidR="00466FB5">
        <w:rPr>
          <w:noProof/>
          <w:sz w:val="24"/>
          <w:szCs w:val="24"/>
          <w:lang w:eastAsia="en-US"/>
        </w:rPr>
        <w:t>specialities</w:t>
      </w:r>
      <w:r w:rsidRPr="00C614EB">
        <w:rPr>
          <w:noProof/>
          <w:sz w:val="24"/>
          <w:szCs w:val="24"/>
          <w:lang w:eastAsia="en-US"/>
        </w:rPr>
        <w:t xml:space="preserve"> guaranteed </w:t>
      </w:r>
      <w:r w:rsidR="00EB2591">
        <w:rPr>
          <w:noProof/>
          <w:sz w:val="24"/>
          <w:szCs w:val="24"/>
          <w:lang w:eastAsia="en-US"/>
        </w:rPr>
        <w:t xml:space="preserve">schemes </w:t>
      </w:r>
      <w:r w:rsidR="00F26957">
        <w:rPr>
          <w:noProof/>
          <w:sz w:val="24"/>
          <w:szCs w:val="24"/>
          <w:lang w:eastAsia="en-US"/>
        </w:rPr>
        <w:t xml:space="preserve">amounted to </w:t>
      </w:r>
      <w:r w:rsidRPr="00C614EB">
        <w:rPr>
          <w:noProof/>
          <w:sz w:val="24"/>
          <w:szCs w:val="24"/>
          <w:lang w:eastAsia="en-US"/>
        </w:rPr>
        <w:t xml:space="preserve">EUR 77 billion in the EU-28 in 2017, accounting for 7% of total food and drink sales. </w:t>
      </w:r>
    </w:p>
    <w:p w14:paraId="3468C08A" w14:textId="150D9283" w:rsidR="00CF4659" w:rsidRPr="00C614EB" w:rsidRDefault="009C2C07" w:rsidP="00D20943">
      <w:pPr>
        <w:spacing w:after="240"/>
        <w:rPr>
          <w:noProof/>
          <w:sz w:val="24"/>
          <w:szCs w:val="24"/>
          <w:lang w:eastAsia="fr-BE"/>
        </w:rPr>
      </w:pPr>
      <w:r w:rsidRPr="00C614EB">
        <w:rPr>
          <w:noProof/>
          <w:sz w:val="24"/>
          <w:lang w:eastAsia="en-US"/>
        </w:rPr>
        <w:t xml:space="preserve">CAP measures have been effective in providing </w:t>
      </w:r>
      <w:r w:rsidR="00EB2591">
        <w:rPr>
          <w:noProof/>
          <w:sz w:val="24"/>
          <w:lang w:eastAsia="en-US"/>
        </w:rPr>
        <w:t xml:space="preserve">useful </w:t>
      </w:r>
      <w:r w:rsidRPr="00C614EB">
        <w:rPr>
          <w:noProof/>
          <w:sz w:val="24"/>
          <w:lang w:eastAsia="en-US"/>
        </w:rPr>
        <w:t xml:space="preserve">and transparent information to consumers on quality and organic labels </w:t>
      </w:r>
      <w:r w:rsidR="00EA3C61" w:rsidRPr="00C614EB">
        <w:rPr>
          <w:noProof/>
          <w:sz w:val="24"/>
          <w:lang w:eastAsia="en-US"/>
        </w:rPr>
        <w:t xml:space="preserve">and </w:t>
      </w:r>
      <w:r w:rsidR="00EB2591">
        <w:rPr>
          <w:noProof/>
          <w:sz w:val="24"/>
          <w:lang w:eastAsia="en-US"/>
        </w:rPr>
        <w:t xml:space="preserve">on </w:t>
      </w:r>
      <w:r w:rsidR="00EA3C61" w:rsidRPr="00C614EB">
        <w:rPr>
          <w:noProof/>
          <w:sz w:val="24"/>
          <w:lang w:eastAsia="en-US"/>
        </w:rPr>
        <w:t xml:space="preserve">the </w:t>
      </w:r>
      <w:r w:rsidRPr="00C614EB">
        <w:rPr>
          <w:noProof/>
          <w:sz w:val="24"/>
          <w:lang w:eastAsia="en-US"/>
        </w:rPr>
        <w:t>origin</w:t>
      </w:r>
      <w:r w:rsidR="00EA3C61" w:rsidRPr="00C614EB">
        <w:rPr>
          <w:noProof/>
          <w:sz w:val="24"/>
          <w:lang w:eastAsia="en-US"/>
        </w:rPr>
        <w:t xml:space="preserve"> of agricultural products</w:t>
      </w:r>
      <w:r w:rsidRPr="00C614EB">
        <w:rPr>
          <w:noProof/>
          <w:sz w:val="24"/>
          <w:lang w:eastAsia="en-US"/>
        </w:rPr>
        <w:t xml:space="preserve">. </w:t>
      </w:r>
      <w:r w:rsidRPr="00C614EB">
        <w:rPr>
          <w:noProof/>
          <w:sz w:val="24"/>
          <w:szCs w:val="24"/>
          <w:lang w:eastAsia="en-US"/>
        </w:rPr>
        <w:t xml:space="preserve">However, there is room </w:t>
      </w:r>
      <w:r w:rsidR="004412FC">
        <w:rPr>
          <w:noProof/>
          <w:sz w:val="24"/>
          <w:szCs w:val="24"/>
          <w:lang w:eastAsia="en-US"/>
        </w:rPr>
        <w:t>t</w:t>
      </w:r>
      <w:r w:rsidRPr="00C614EB">
        <w:rPr>
          <w:noProof/>
          <w:sz w:val="24"/>
          <w:szCs w:val="24"/>
          <w:lang w:eastAsia="en-US"/>
        </w:rPr>
        <w:t xml:space="preserve">o improve consumer understanding of EU labelling rules and quality schemes and </w:t>
      </w:r>
      <w:r w:rsidR="004412FC">
        <w:rPr>
          <w:noProof/>
          <w:sz w:val="24"/>
          <w:szCs w:val="24"/>
          <w:lang w:eastAsia="en-US"/>
        </w:rPr>
        <w:t xml:space="preserve">to make </w:t>
      </w:r>
      <w:r w:rsidRPr="00C614EB">
        <w:rPr>
          <w:noProof/>
          <w:sz w:val="24"/>
          <w:szCs w:val="24"/>
          <w:lang w:eastAsia="en-US"/>
        </w:rPr>
        <w:t>marketing standards</w:t>
      </w:r>
      <w:r w:rsidR="00EA3C61" w:rsidRPr="00C614EB">
        <w:rPr>
          <w:noProof/>
          <w:sz w:val="24"/>
          <w:szCs w:val="24"/>
          <w:lang w:eastAsia="en-US"/>
        </w:rPr>
        <w:t xml:space="preserve"> </w:t>
      </w:r>
      <w:r w:rsidR="004412FC">
        <w:rPr>
          <w:noProof/>
          <w:sz w:val="24"/>
          <w:szCs w:val="24"/>
          <w:lang w:eastAsia="en-US"/>
        </w:rPr>
        <w:t xml:space="preserve">more </w:t>
      </w:r>
      <w:r w:rsidR="00EA3C61" w:rsidRPr="00C614EB">
        <w:rPr>
          <w:noProof/>
          <w:sz w:val="24"/>
          <w:szCs w:val="24"/>
          <w:lang w:eastAsia="en-US"/>
        </w:rPr>
        <w:t>consisten</w:t>
      </w:r>
      <w:r w:rsidR="004412FC">
        <w:rPr>
          <w:noProof/>
          <w:sz w:val="24"/>
          <w:szCs w:val="24"/>
          <w:lang w:eastAsia="en-US"/>
        </w:rPr>
        <w:t>t</w:t>
      </w:r>
      <w:r w:rsidRPr="00C614EB">
        <w:rPr>
          <w:noProof/>
          <w:sz w:val="24"/>
          <w:szCs w:val="24"/>
          <w:lang w:eastAsia="en-US"/>
        </w:rPr>
        <w:t xml:space="preserve"> with evolving public concerns on health, nutrition</w:t>
      </w:r>
      <w:r w:rsidR="002D794D">
        <w:rPr>
          <w:noProof/>
          <w:sz w:val="24"/>
          <w:szCs w:val="24"/>
          <w:lang w:eastAsia="en-US"/>
        </w:rPr>
        <w:t>, environment and climate</w:t>
      </w:r>
      <w:r w:rsidRPr="00C614EB">
        <w:rPr>
          <w:noProof/>
          <w:sz w:val="24"/>
          <w:szCs w:val="24"/>
          <w:lang w:eastAsia="fr-BE"/>
        </w:rPr>
        <w:t>.</w:t>
      </w:r>
      <w:r w:rsidR="004412FC">
        <w:rPr>
          <w:noProof/>
          <w:sz w:val="24"/>
          <w:szCs w:val="24"/>
          <w:lang w:eastAsia="fr-BE"/>
        </w:rPr>
        <w:t xml:space="preserve"> </w:t>
      </w:r>
    </w:p>
    <w:p w14:paraId="0BD1919B" w14:textId="77777777" w:rsidR="00D74701" w:rsidRPr="00C614EB" w:rsidRDefault="009C2C07" w:rsidP="00D20943">
      <w:pPr>
        <w:pStyle w:val="Heading21"/>
        <w:tabs>
          <w:tab w:val="clear" w:pos="3544"/>
        </w:tabs>
        <w:spacing w:before="0" w:after="240" w:line="264" w:lineRule="auto"/>
        <w:ind w:left="600" w:hanging="600"/>
        <w:rPr>
          <w:noProof/>
          <w:szCs w:val="24"/>
        </w:rPr>
      </w:pPr>
      <w:bookmarkStart w:id="9" w:name="_Toc84602048"/>
      <w:r w:rsidRPr="00870995">
        <w:rPr>
          <w:noProof/>
        </w:rPr>
        <w:t>Sustainable management of natural resources and climate action</w:t>
      </w:r>
      <w:bookmarkEnd w:id="9"/>
      <w:r w:rsidRPr="00870995">
        <w:rPr>
          <w:noProof/>
          <w:szCs w:val="24"/>
        </w:rPr>
        <w:t xml:space="preserve"> </w:t>
      </w:r>
    </w:p>
    <w:p w14:paraId="2F85E7CA" w14:textId="17C215F8" w:rsidR="009C2C07" w:rsidRPr="00C614EB" w:rsidRDefault="009C2C07" w:rsidP="00D20943">
      <w:pPr>
        <w:keepNext/>
        <w:rPr>
          <w:b/>
          <w:noProof/>
          <w:sz w:val="24"/>
          <w:szCs w:val="24"/>
        </w:rPr>
      </w:pPr>
      <w:r w:rsidRPr="00C614EB">
        <w:rPr>
          <w:b/>
          <w:noProof/>
          <w:sz w:val="24"/>
          <w:szCs w:val="24"/>
        </w:rPr>
        <w:t>Sustainable management of natural resources</w:t>
      </w:r>
    </w:p>
    <w:p w14:paraId="28E061BC" w14:textId="41EFF463" w:rsidR="00EA4A65" w:rsidRPr="00C614EB" w:rsidRDefault="009C2C07" w:rsidP="00D20943">
      <w:pPr>
        <w:rPr>
          <w:noProof/>
          <w:sz w:val="24"/>
          <w:szCs w:val="24"/>
        </w:rPr>
      </w:pPr>
      <w:r w:rsidRPr="00C614EB">
        <w:rPr>
          <w:noProof/>
          <w:sz w:val="24"/>
          <w:szCs w:val="24"/>
        </w:rPr>
        <w:t xml:space="preserve">The CAP provides an extensive </w:t>
      </w:r>
      <w:r w:rsidR="001E16D6">
        <w:rPr>
          <w:noProof/>
          <w:sz w:val="24"/>
          <w:szCs w:val="24"/>
        </w:rPr>
        <w:t xml:space="preserve">level of </w:t>
      </w:r>
      <w:r w:rsidRPr="00C614EB">
        <w:rPr>
          <w:noProof/>
          <w:sz w:val="24"/>
          <w:szCs w:val="24"/>
        </w:rPr>
        <w:t xml:space="preserve">‘baseline protection’ </w:t>
      </w:r>
      <w:r w:rsidR="00945B6A" w:rsidRPr="00C614EB">
        <w:rPr>
          <w:noProof/>
          <w:sz w:val="24"/>
          <w:szCs w:val="24"/>
        </w:rPr>
        <w:t xml:space="preserve">for the environment </w:t>
      </w:r>
      <w:r w:rsidR="001E16D6">
        <w:rPr>
          <w:noProof/>
          <w:sz w:val="24"/>
          <w:szCs w:val="24"/>
        </w:rPr>
        <w:t xml:space="preserve">via </w:t>
      </w:r>
      <w:r w:rsidRPr="00C614EB">
        <w:rPr>
          <w:noProof/>
          <w:sz w:val="24"/>
          <w:szCs w:val="24"/>
        </w:rPr>
        <w:t xml:space="preserve">mandatory cross-compliance (on 84% of the </w:t>
      </w:r>
      <w:r w:rsidR="00A711EF" w:rsidRPr="00C614EB">
        <w:rPr>
          <w:noProof/>
          <w:sz w:val="24"/>
          <w:szCs w:val="24"/>
        </w:rPr>
        <w:t xml:space="preserve">EU’s </w:t>
      </w:r>
      <w:r w:rsidRPr="00C614EB">
        <w:rPr>
          <w:noProof/>
          <w:sz w:val="24"/>
          <w:szCs w:val="24"/>
        </w:rPr>
        <w:t>agricultur</w:t>
      </w:r>
      <w:r w:rsidR="001F45E8" w:rsidRPr="00C614EB">
        <w:rPr>
          <w:noProof/>
          <w:sz w:val="24"/>
          <w:szCs w:val="24"/>
        </w:rPr>
        <w:t>al land</w:t>
      </w:r>
      <w:r w:rsidRPr="00C614EB">
        <w:rPr>
          <w:noProof/>
          <w:sz w:val="24"/>
          <w:szCs w:val="24"/>
        </w:rPr>
        <w:t xml:space="preserve"> in 2019) </w:t>
      </w:r>
      <w:r w:rsidR="001E16D6">
        <w:rPr>
          <w:noProof/>
          <w:sz w:val="24"/>
          <w:szCs w:val="24"/>
        </w:rPr>
        <w:t xml:space="preserve">and </w:t>
      </w:r>
      <w:r w:rsidRPr="00C614EB">
        <w:rPr>
          <w:noProof/>
          <w:sz w:val="24"/>
          <w:szCs w:val="24"/>
        </w:rPr>
        <w:t>greening obligations (80%</w:t>
      </w:r>
      <w:r w:rsidR="00EA4A65" w:rsidRPr="00C614EB">
        <w:rPr>
          <w:noProof/>
          <w:sz w:val="24"/>
          <w:szCs w:val="24"/>
        </w:rPr>
        <w:t xml:space="preserve">, </w:t>
      </w:r>
      <w:r w:rsidR="001E16D6">
        <w:rPr>
          <w:noProof/>
          <w:sz w:val="24"/>
          <w:szCs w:val="24"/>
        </w:rPr>
        <w:t xml:space="preserve">up </w:t>
      </w:r>
      <w:r w:rsidR="00EA4A65" w:rsidRPr="00C614EB">
        <w:rPr>
          <w:noProof/>
          <w:sz w:val="24"/>
          <w:szCs w:val="24"/>
        </w:rPr>
        <w:t>from 76% in 2015</w:t>
      </w:r>
      <w:r w:rsidRPr="00C614EB">
        <w:rPr>
          <w:noProof/>
          <w:sz w:val="24"/>
          <w:szCs w:val="24"/>
        </w:rPr>
        <w:t>)</w:t>
      </w:r>
      <w:r w:rsidR="001E16D6">
        <w:rPr>
          <w:noProof/>
          <w:sz w:val="24"/>
          <w:szCs w:val="24"/>
        </w:rPr>
        <w:t>.</w:t>
      </w:r>
      <w:r w:rsidRPr="00C614EB">
        <w:rPr>
          <w:noProof/>
          <w:sz w:val="24"/>
          <w:szCs w:val="24"/>
        </w:rPr>
        <w:t xml:space="preserve"> </w:t>
      </w:r>
      <w:r w:rsidR="001E16D6">
        <w:rPr>
          <w:noProof/>
          <w:sz w:val="24"/>
          <w:szCs w:val="24"/>
        </w:rPr>
        <w:t xml:space="preserve">It then provides for </w:t>
      </w:r>
      <w:r w:rsidRPr="00C614EB">
        <w:rPr>
          <w:noProof/>
          <w:sz w:val="24"/>
          <w:szCs w:val="24"/>
        </w:rPr>
        <w:t>more targeted but voluntary commitments under rural development (</w:t>
      </w:r>
      <w:r w:rsidR="00EA4A65" w:rsidRPr="00C614EB">
        <w:rPr>
          <w:noProof/>
          <w:sz w:val="24"/>
          <w:szCs w:val="24"/>
        </w:rPr>
        <w:t>12</w:t>
      </w:r>
      <w:r w:rsidR="001E16D6">
        <w:rPr>
          <w:noProof/>
          <w:sz w:val="24"/>
          <w:szCs w:val="24"/>
        </w:rPr>
        <w:t>-</w:t>
      </w:r>
      <w:r w:rsidRPr="00C614EB">
        <w:rPr>
          <w:noProof/>
          <w:sz w:val="24"/>
          <w:szCs w:val="24"/>
        </w:rPr>
        <w:t xml:space="preserve">15% for </w:t>
      </w:r>
      <w:r w:rsidRPr="00656861">
        <w:rPr>
          <w:noProof/>
          <w:sz w:val="24"/>
          <w:szCs w:val="24"/>
        </w:rPr>
        <w:t>agri-environment-climate measures</w:t>
      </w:r>
      <w:r w:rsidRPr="00C614EB">
        <w:rPr>
          <w:noProof/>
          <w:sz w:val="24"/>
          <w:szCs w:val="24"/>
        </w:rPr>
        <w:t xml:space="preserve"> and </w:t>
      </w:r>
      <w:r w:rsidR="00EA4A65" w:rsidRPr="00C614EB">
        <w:rPr>
          <w:noProof/>
          <w:sz w:val="24"/>
          <w:szCs w:val="24"/>
        </w:rPr>
        <w:t>3</w:t>
      </w:r>
      <w:r w:rsidR="001E16D6">
        <w:rPr>
          <w:noProof/>
          <w:sz w:val="24"/>
          <w:szCs w:val="24"/>
        </w:rPr>
        <w:t>-</w:t>
      </w:r>
      <w:r w:rsidRPr="00C614EB">
        <w:rPr>
          <w:noProof/>
          <w:sz w:val="24"/>
          <w:szCs w:val="24"/>
        </w:rPr>
        <w:t xml:space="preserve">5% </w:t>
      </w:r>
      <w:r w:rsidR="000D1499">
        <w:rPr>
          <w:noProof/>
          <w:sz w:val="24"/>
          <w:szCs w:val="24"/>
        </w:rPr>
        <w:t>for</w:t>
      </w:r>
      <w:r w:rsidRPr="00656861">
        <w:rPr>
          <w:noProof/>
          <w:sz w:val="24"/>
          <w:szCs w:val="24"/>
        </w:rPr>
        <w:t xml:space="preserve"> organic farming</w:t>
      </w:r>
      <w:r w:rsidRPr="00C614EB">
        <w:rPr>
          <w:noProof/>
          <w:sz w:val="24"/>
          <w:szCs w:val="24"/>
        </w:rPr>
        <w:t>)</w:t>
      </w:r>
      <w:r w:rsidR="0017340E" w:rsidRPr="00C614EB">
        <w:rPr>
          <w:rStyle w:val="FootnoteReference"/>
          <w:noProof/>
          <w:sz w:val="24"/>
          <w:szCs w:val="24"/>
        </w:rPr>
        <w:footnoteReference w:id="5"/>
      </w:r>
      <w:r w:rsidRPr="00C614EB">
        <w:rPr>
          <w:noProof/>
          <w:sz w:val="24"/>
          <w:szCs w:val="24"/>
        </w:rPr>
        <w:t>. The CAP</w:t>
      </w:r>
      <w:r w:rsidR="00E00399" w:rsidRPr="00C614EB">
        <w:rPr>
          <w:noProof/>
          <w:sz w:val="24"/>
          <w:szCs w:val="24"/>
        </w:rPr>
        <w:t>’s</w:t>
      </w:r>
      <w:r w:rsidR="0017340E" w:rsidRPr="00C614EB">
        <w:rPr>
          <w:noProof/>
          <w:sz w:val="24"/>
          <w:szCs w:val="24"/>
        </w:rPr>
        <w:t xml:space="preserve"> income support and support for areas with natural handicaps</w:t>
      </w:r>
      <w:r w:rsidRPr="00C614EB">
        <w:rPr>
          <w:noProof/>
          <w:sz w:val="24"/>
          <w:szCs w:val="24"/>
        </w:rPr>
        <w:t xml:space="preserve"> </w:t>
      </w:r>
      <w:r w:rsidR="00E00399" w:rsidRPr="00C614EB">
        <w:rPr>
          <w:noProof/>
          <w:sz w:val="24"/>
          <w:szCs w:val="24"/>
        </w:rPr>
        <w:t xml:space="preserve">help </w:t>
      </w:r>
      <w:r w:rsidRPr="00C614EB">
        <w:rPr>
          <w:noProof/>
          <w:sz w:val="24"/>
          <w:szCs w:val="24"/>
        </w:rPr>
        <w:t>prevent land abandonment</w:t>
      </w:r>
      <w:r w:rsidR="00E00399" w:rsidRPr="00C614EB">
        <w:rPr>
          <w:noProof/>
          <w:sz w:val="24"/>
          <w:szCs w:val="24"/>
        </w:rPr>
        <w:t>,</w:t>
      </w:r>
      <w:r w:rsidRPr="00C614EB">
        <w:rPr>
          <w:noProof/>
          <w:sz w:val="24"/>
          <w:szCs w:val="24"/>
        </w:rPr>
        <w:t xml:space="preserve"> slow down </w:t>
      </w:r>
      <w:r w:rsidR="0017340E" w:rsidRPr="00C614EB">
        <w:rPr>
          <w:noProof/>
          <w:sz w:val="24"/>
          <w:szCs w:val="24"/>
        </w:rPr>
        <w:t xml:space="preserve">intensification and </w:t>
      </w:r>
      <w:r w:rsidRPr="00C614EB">
        <w:rPr>
          <w:noProof/>
          <w:sz w:val="24"/>
          <w:szCs w:val="24"/>
        </w:rPr>
        <w:t>specialisation of farming systems</w:t>
      </w:r>
      <w:r w:rsidR="00E00399" w:rsidRPr="00C614EB">
        <w:rPr>
          <w:noProof/>
          <w:sz w:val="24"/>
          <w:szCs w:val="24"/>
        </w:rPr>
        <w:t xml:space="preserve"> and</w:t>
      </w:r>
      <w:r w:rsidR="00EA4A65" w:rsidRPr="00C614EB">
        <w:rPr>
          <w:noProof/>
          <w:sz w:val="24"/>
          <w:szCs w:val="24"/>
        </w:rPr>
        <w:t xml:space="preserve"> </w:t>
      </w:r>
      <w:r w:rsidRPr="00C614EB">
        <w:rPr>
          <w:noProof/>
          <w:sz w:val="24"/>
          <w:szCs w:val="24"/>
        </w:rPr>
        <w:t xml:space="preserve">maintain </w:t>
      </w:r>
      <w:r w:rsidR="00FC3B90">
        <w:rPr>
          <w:noProof/>
          <w:sz w:val="24"/>
          <w:szCs w:val="24"/>
        </w:rPr>
        <w:t xml:space="preserve">crop </w:t>
      </w:r>
      <w:r w:rsidRPr="00C614EB">
        <w:rPr>
          <w:noProof/>
          <w:sz w:val="24"/>
          <w:szCs w:val="24"/>
        </w:rPr>
        <w:t>diversification and permanent grasslands</w:t>
      </w:r>
      <w:r w:rsidR="008E2918" w:rsidRPr="00C614EB">
        <w:rPr>
          <w:rStyle w:val="FootnoteReference"/>
          <w:noProof/>
          <w:sz w:val="24"/>
          <w:szCs w:val="24"/>
        </w:rPr>
        <w:footnoteReference w:id="6"/>
      </w:r>
      <w:r w:rsidRPr="00C614EB">
        <w:rPr>
          <w:noProof/>
          <w:sz w:val="24"/>
          <w:szCs w:val="24"/>
        </w:rPr>
        <w:t xml:space="preserve">. </w:t>
      </w:r>
    </w:p>
    <w:p w14:paraId="4A8CF7C1" w14:textId="59779D0C" w:rsidR="009C2C07" w:rsidRPr="00C614EB" w:rsidRDefault="00DF1827" w:rsidP="009C2C07">
      <w:pPr>
        <w:rPr>
          <w:noProof/>
          <w:sz w:val="24"/>
          <w:szCs w:val="24"/>
        </w:rPr>
      </w:pPr>
      <w:r w:rsidRPr="00C614EB">
        <w:rPr>
          <w:noProof/>
          <w:sz w:val="24"/>
          <w:szCs w:val="24"/>
        </w:rPr>
        <w:t>A</w:t>
      </w:r>
      <w:r w:rsidR="009C2C07" w:rsidRPr="00C614EB">
        <w:rPr>
          <w:noProof/>
          <w:sz w:val="24"/>
          <w:szCs w:val="24"/>
        </w:rPr>
        <w:t>ll farms</w:t>
      </w:r>
      <w:r w:rsidR="001E16D6">
        <w:rPr>
          <w:noProof/>
          <w:sz w:val="24"/>
          <w:szCs w:val="24"/>
        </w:rPr>
        <w:t xml:space="preserve"> </w:t>
      </w:r>
      <w:r w:rsidR="001E16D6" w:rsidRPr="00C614EB">
        <w:rPr>
          <w:noProof/>
          <w:sz w:val="24"/>
          <w:szCs w:val="24"/>
        </w:rPr>
        <w:t>receive basic payments</w:t>
      </w:r>
      <w:r w:rsidR="009C2C07" w:rsidRPr="00C614EB">
        <w:rPr>
          <w:noProof/>
          <w:sz w:val="24"/>
          <w:szCs w:val="24"/>
        </w:rPr>
        <w:t xml:space="preserve">, irrespective of their degree of </w:t>
      </w:r>
      <w:r w:rsidR="0017340E" w:rsidRPr="00C614EB">
        <w:rPr>
          <w:noProof/>
          <w:sz w:val="24"/>
          <w:szCs w:val="24"/>
        </w:rPr>
        <w:t xml:space="preserve">input use. </w:t>
      </w:r>
      <w:r w:rsidRPr="00C614EB">
        <w:rPr>
          <w:noProof/>
          <w:sz w:val="24"/>
          <w:szCs w:val="24"/>
        </w:rPr>
        <w:t>As a result</w:t>
      </w:r>
      <w:r w:rsidR="00E00399" w:rsidRPr="00C614EB">
        <w:rPr>
          <w:noProof/>
          <w:sz w:val="24"/>
          <w:szCs w:val="24"/>
        </w:rPr>
        <w:t xml:space="preserve">, </w:t>
      </w:r>
      <w:r w:rsidR="00F966F3">
        <w:rPr>
          <w:noProof/>
          <w:sz w:val="24"/>
          <w:szCs w:val="24"/>
        </w:rPr>
        <w:t xml:space="preserve">these payments are often perceived as </w:t>
      </w:r>
      <w:r w:rsidR="005D700B" w:rsidRPr="00C614EB">
        <w:rPr>
          <w:noProof/>
          <w:sz w:val="24"/>
          <w:szCs w:val="24"/>
        </w:rPr>
        <w:t>conflict</w:t>
      </w:r>
      <w:r w:rsidR="00F966F3">
        <w:rPr>
          <w:noProof/>
          <w:sz w:val="24"/>
          <w:szCs w:val="24"/>
        </w:rPr>
        <w:t>ing</w:t>
      </w:r>
      <w:r w:rsidR="005D700B" w:rsidRPr="00C614EB">
        <w:rPr>
          <w:noProof/>
          <w:sz w:val="24"/>
          <w:szCs w:val="24"/>
        </w:rPr>
        <w:t xml:space="preserve"> with </w:t>
      </w:r>
      <w:r w:rsidR="00E00399" w:rsidRPr="00C614EB">
        <w:rPr>
          <w:noProof/>
          <w:sz w:val="24"/>
          <w:szCs w:val="24"/>
        </w:rPr>
        <w:t xml:space="preserve">the sustainable management of natural resources. </w:t>
      </w:r>
      <w:r w:rsidR="001E16D6">
        <w:rPr>
          <w:noProof/>
          <w:sz w:val="24"/>
          <w:szCs w:val="24"/>
        </w:rPr>
        <w:t>The</w:t>
      </w:r>
      <w:r w:rsidR="009C2C07" w:rsidRPr="00C614EB">
        <w:rPr>
          <w:noProof/>
          <w:sz w:val="24"/>
          <w:szCs w:val="24"/>
        </w:rPr>
        <w:t xml:space="preserve"> </w:t>
      </w:r>
      <w:r w:rsidR="00F61AD0" w:rsidRPr="00C614EB">
        <w:rPr>
          <w:noProof/>
          <w:sz w:val="24"/>
          <w:szCs w:val="24"/>
        </w:rPr>
        <w:t>facts do not always support this perception. B</w:t>
      </w:r>
      <w:r w:rsidR="009C2C07" w:rsidRPr="00C614EB">
        <w:rPr>
          <w:noProof/>
          <w:sz w:val="24"/>
          <w:szCs w:val="24"/>
        </w:rPr>
        <w:t>y decoupling support from production</w:t>
      </w:r>
      <w:r w:rsidR="0017340E" w:rsidRPr="00C614EB">
        <w:rPr>
          <w:noProof/>
          <w:sz w:val="24"/>
          <w:szCs w:val="24"/>
        </w:rPr>
        <w:t xml:space="preserve"> and linking </w:t>
      </w:r>
      <w:r w:rsidR="0057374C" w:rsidRPr="00C614EB">
        <w:rPr>
          <w:noProof/>
          <w:sz w:val="24"/>
          <w:szCs w:val="24"/>
        </w:rPr>
        <w:t xml:space="preserve">it </w:t>
      </w:r>
      <w:r w:rsidR="0017340E" w:rsidRPr="00C614EB">
        <w:rPr>
          <w:noProof/>
          <w:sz w:val="24"/>
          <w:szCs w:val="24"/>
        </w:rPr>
        <w:t xml:space="preserve">to </w:t>
      </w:r>
      <w:r w:rsidR="00895584">
        <w:rPr>
          <w:noProof/>
          <w:sz w:val="24"/>
          <w:szCs w:val="24"/>
        </w:rPr>
        <w:t xml:space="preserve">compliance with </w:t>
      </w:r>
      <w:r w:rsidR="0017340E" w:rsidRPr="00C614EB">
        <w:rPr>
          <w:noProof/>
          <w:sz w:val="24"/>
          <w:szCs w:val="24"/>
        </w:rPr>
        <w:t>standard environmental and climate practices</w:t>
      </w:r>
      <w:r w:rsidR="009C2C07" w:rsidRPr="00C614EB">
        <w:rPr>
          <w:noProof/>
          <w:sz w:val="24"/>
          <w:szCs w:val="24"/>
        </w:rPr>
        <w:t xml:space="preserve">, basic payments </w:t>
      </w:r>
      <w:r w:rsidR="001E16D6">
        <w:rPr>
          <w:noProof/>
          <w:sz w:val="24"/>
          <w:szCs w:val="24"/>
        </w:rPr>
        <w:t xml:space="preserve">are </w:t>
      </w:r>
      <w:r w:rsidR="009C2C07" w:rsidRPr="00C614EB">
        <w:rPr>
          <w:noProof/>
          <w:sz w:val="24"/>
          <w:szCs w:val="24"/>
        </w:rPr>
        <w:t xml:space="preserve">not </w:t>
      </w:r>
      <w:r w:rsidR="001E16D6">
        <w:rPr>
          <w:noProof/>
          <w:sz w:val="24"/>
          <w:szCs w:val="24"/>
        </w:rPr>
        <w:t xml:space="preserve">an </w:t>
      </w:r>
      <w:r w:rsidR="009C2C07" w:rsidRPr="00C614EB">
        <w:rPr>
          <w:noProof/>
          <w:sz w:val="24"/>
          <w:szCs w:val="24"/>
        </w:rPr>
        <w:t xml:space="preserve">incentive </w:t>
      </w:r>
      <w:r w:rsidR="001E16D6">
        <w:rPr>
          <w:noProof/>
          <w:sz w:val="24"/>
          <w:szCs w:val="24"/>
        </w:rPr>
        <w:t xml:space="preserve">to increase </w:t>
      </w:r>
      <w:r w:rsidR="009C2C07" w:rsidRPr="00C614EB">
        <w:rPr>
          <w:noProof/>
          <w:sz w:val="24"/>
          <w:szCs w:val="24"/>
        </w:rPr>
        <w:t>production</w:t>
      </w:r>
      <w:r w:rsidR="001E16D6">
        <w:rPr>
          <w:noProof/>
          <w:sz w:val="24"/>
          <w:szCs w:val="24"/>
        </w:rPr>
        <w:t xml:space="preserve"> </w:t>
      </w:r>
      <w:r w:rsidR="001E16D6" w:rsidRPr="00C614EB">
        <w:rPr>
          <w:noProof/>
          <w:sz w:val="24"/>
          <w:szCs w:val="24"/>
        </w:rPr>
        <w:t>intensity</w:t>
      </w:r>
      <w:r w:rsidR="009C2C07" w:rsidRPr="00C614EB">
        <w:rPr>
          <w:noProof/>
          <w:sz w:val="24"/>
          <w:szCs w:val="24"/>
        </w:rPr>
        <w:t>.</w:t>
      </w:r>
      <w:r w:rsidR="00EA4A65" w:rsidRPr="00C614EB">
        <w:rPr>
          <w:noProof/>
          <w:sz w:val="24"/>
          <w:szCs w:val="24"/>
        </w:rPr>
        <w:t xml:space="preserve"> </w:t>
      </w:r>
      <w:r w:rsidR="00225071" w:rsidRPr="00C614EB">
        <w:rPr>
          <w:noProof/>
          <w:sz w:val="24"/>
          <w:szCs w:val="24"/>
        </w:rPr>
        <w:t xml:space="preserve">Proof of this is </w:t>
      </w:r>
      <w:r w:rsidR="009C2C07" w:rsidRPr="00C614EB">
        <w:rPr>
          <w:rStyle w:val="normaltextrun"/>
          <w:noProof/>
          <w:color w:val="000000"/>
          <w:sz w:val="24"/>
          <w:szCs w:val="24"/>
          <w:bdr w:val="none" w:sz="0" w:space="0" w:color="auto" w:frame="1"/>
        </w:rPr>
        <w:t>the level of direct payments per hectare received by the 10% most intensive farms</w:t>
      </w:r>
      <w:r w:rsidR="00F61AD0" w:rsidRPr="00C614EB">
        <w:rPr>
          <w:rStyle w:val="normaltextrun"/>
          <w:noProof/>
          <w:color w:val="000000"/>
          <w:sz w:val="24"/>
          <w:szCs w:val="24"/>
          <w:bdr w:val="none" w:sz="0" w:space="0" w:color="auto" w:frame="1"/>
        </w:rPr>
        <w:t>, which</w:t>
      </w:r>
      <w:r w:rsidR="009C2C07" w:rsidRPr="00C614EB">
        <w:rPr>
          <w:rStyle w:val="normaltextrun"/>
          <w:noProof/>
          <w:color w:val="000000"/>
          <w:sz w:val="24"/>
          <w:szCs w:val="24"/>
          <w:bdr w:val="none" w:sz="0" w:space="0" w:color="auto" w:frame="1"/>
        </w:rPr>
        <w:t xml:space="preserve"> </w:t>
      </w:r>
      <w:r w:rsidR="001E16D6">
        <w:rPr>
          <w:rStyle w:val="normaltextrun"/>
          <w:noProof/>
          <w:color w:val="000000"/>
          <w:sz w:val="24"/>
          <w:szCs w:val="24"/>
          <w:bdr w:val="none" w:sz="0" w:space="0" w:color="auto" w:frame="1"/>
        </w:rPr>
        <w:t>fell</w:t>
      </w:r>
      <w:r w:rsidR="009C2C07" w:rsidRPr="00C614EB">
        <w:rPr>
          <w:rStyle w:val="normaltextrun"/>
          <w:noProof/>
          <w:color w:val="000000"/>
          <w:sz w:val="24"/>
          <w:szCs w:val="24"/>
          <w:bdr w:val="none" w:sz="0" w:space="0" w:color="auto" w:frame="1"/>
        </w:rPr>
        <w:t xml:space="preserve"> by </w:t>
      </w:r>
      <w:r w:rsidR="00ED59B5">
        <w:rPr>
          <w:rStyle w:val="normaltextrun"/>
          <w:noProof/>
          <w:color w:val="000000"/>
          <w:sz w:val="24"/>
          <w:szCs w:val="24"/>
          <w:bdr w:val="none" w:sz="0" w:space="0" w:color="auto" w:frame="1"/>
        </w:rPr>
        <w:t>12</w:t>
      </w:r>
      <w:r w:rsidR="009C2C07" w:rsidRPr="00C614EB">
        <w:rPr>
          <w:rStyle w:val="normaltextrun"/>
          <w:noProof/>
          <w:color w:val="000000"/>
          <w:sz w:val="24"/>
          <w:szCs w:val="24"/>
          <w:bdr w:val="none" w:sz="0" w:space="0" w:color="auto" w:frame="1"/>
        </w:rPr>
        <w:t>% to EUR</w:t>
      </w:r>
      <w:r w:rsidR="00EA4A65" w:rsidRPr="00C614EB">
        <w:rPr>
          <w:rStyle w:val="normaltextrun"/>
          <w:noProof/>
          <w:color w:val="000000"/>
          <w:sz w:val="24"/>
          <w:szCs w:val="24"/>
          <w:bdr w:val="none" w:sz="0" w:space="0" w:color="auto" w:frame="1"/>
        </w:rPr>
        <w:t> </w:t>
      </w:r>
      <w:r w:rsidR="009C2C07" w:rsidRPr="00C614EB">
        <w:rPr>
          <w:rStyle w:val="normaltextrun"/>
          <w:noProof/>
          <w:color w:val="000000"/>
          <w:sz w:val="24"/>
          <w:szCs w:val="24"/>
          <w:bdr w:val="none" w:sz="0" w:space="0" w:color="auto" w:frame="1"/>
        </w:rPr>
        <w:t>4</w:t>
      </w:r>
      <w:r w:rsidR="00ED59B5">
        <w:rPr>
          <w:rStyle w:val="normaltextrun"/>
          <w:noProof/>
          <w:color w:val="000000"/>
          <w:sz w:val="24"/>
          <w:szCs w:val="24"/>
          <w:bdr w:val="none" w:sz="0" w:space="0" w:color="auto" w:frame="1"/>
        </w:rPr>
        <w:t>51</w:t>
      </w:r>
      <w:r w:rsidR="00EA4A65" w:rsidRPr="00C614EB">
        <w:rPr>
          <w:rStyle w:val="normaltextrun"/>
          <w:noProof/>
          <w:color w:val="000000"/>
          <w:sz w:val="24"/>
          <w:szCs w:val="24"/>
          <w:bdr w:val="none" w:sz="0" w:space="0" w:color="auto" w:frame="1"/>
        </w:rPr>
        <w:t> </w:t>
      </w:r>
      <w:r w:rsidR="009C2C07" w:rsidRPr="00C614EB">
        <w:rPr>
          <w:rStyle w:val="normaltextrun"/>
          <w:noProof/>
          <w:color w:val="000000"/>
          <w:sz w:val="24"/>
          <w:szCs w:val="24"/>
          <w:bdr w:val="none" w:sz="0" w:space="0" w:color="auto" w:frame="1"/>
        </w:rPr>
        <w:t>per hectare (</w:t>
      </w:r>
      <w:r w:rsidR="0057374C" w:rsidRPr="00C614EB">
        <w:rPr>
          <w:rStyle w:val="normaltextrun"/>
          <w:noProof/>
          <w:color w:val="000000"/>
          <w:sz w:val="24"/>
          <w:szCs w:val="24"/>
          <w:bdr w:val="none" w:sz="0" w:space="0" w:color="auto" w:frame="1"/>
        </w:rPr>
        <w:t xml:space="preserve">between </w:t>
      </w:r>
      <w:r w:rsidR="009C2C07" w:rsidRPr="00C614EB">
        <w:rPr>
          <w:rStyle w:val="normaltextrun"/>
          <w:noProof/>
          <w:color w:val="000000"/>
          <w:sz w:val="24"/>
          <w:szCs w:val="24"/>
          <w:bdr w:val="none" w:sz="0" w:space="0" w:color="auto" w:frame="1"/>
        </w:rPr>
        <w:t>201</w:t>
      </w:r>
      <w:r w:rsidR="00225037" w:rsidRPr="00C614EB">
        <w:rPr>
          <w:rStyle w:val="normaltextrun"/>
          <w:noProof/>
          <w:color w:val="000000"/>
          <w:sz w:val="24"/>
          <w:szCs w:val="24"/>
          <w:bdr w:val="none" w:sz="0" w:space="0" w:color="auto" w:frame="1"/>
        </w:rPr>
        <w:t>7</w:t>
      </w:r>
      <w:r w:rsidR="0057374C" w:rsidRPr="00C614EB">
        <w:rPr>
          <w:rStyle w:val="normaltextrun"/>
          <w:noProof/>
          <w:color w:val="000000"/>
          <w:sz w:val="24"/>
          <w:szCs w:val="24"/>
          <w:bdr w:val="none" w:sz="0" w:space="0" w:color="auto" w:frame="1"/>
        </w:rPr>
        <w:t xml:space="preserve"> and </w:t>
      </w:r>
      <w:r w:rsidR="009C2C07" w:rsidRPr="00C614EB">
        <w:rPr>
          <w:rStyle w:val="normaltextrun"/>
          <w:noProof/>
          <w:color w:val="000000"/>
          <w:sz w:val="24"/>
          <w:szCs w:val="24"/>
          <w:bdr w:val="none" w:sz="0" w:space="0" w:color="auto" w:frame="1"/>
        </w:rPr>
        <w:t>201</w:t>
      </w:r>
      <w:r w:rsidR="00225037" w:rsidRPr="00C614EB">
        <w:rPr>
          <w:rStyle w:val="normaltextrun"/>
          <w:noProof/>
          <w:color w:val="000000"/>
          <w:sz w:val="24"/>
          <w:szCs w:val="24"/>
          <w:bdr w:val="none" w:sz="0" w:space="0" w:color="auto" w:frame="1"/>
        </w:rPr>
        <w:t>9</w:t>
      </w:r>
      <w:r w:rsidR="009C2C07" w:rsidRPr="00C614EB">
        <w:rPr>
          <w:rStyle w:val="normaltextrun"/>
          <w:noProof/>
          <w:color w:val="000000"/>
          <w:sz w:val="24"/>
          <w:szCs w:val="24"/>
          <w:bdr w:val="none" w:sz="0" w:space="0" w:color="auto" w:frame="1"/>
        </w:rPr>
        <w:t xml:space="preserve">) compared to the </w:t>
      </w:r>
      <w:r w:rsidR="001E16D6">
        <w:rPr>
          <w:rStyle w:val="normaltextrun"/>
          <w:noProof/>
          <w:color w:val="000000"/>
          <w:sz w:val="24"/>
          <w:szCs w:val="24"/>
          <w:bdr w:val="none" w:sz="0" w:space="0" w:color="auto" w:frame="1"/>
        </w:rPr>
        <w:t xml:space="preserve">level prior to the </w:t>
      </w:r>
      <w:r w:rsidR="009C2C07" w:rsidRPr="00C614EB">
        <w:rPr>
          <w:rStyle w:val="normaltextrun"/>
          <w:noProof/>
          <w:color w:val="000000"/>
          <w:sz w:val="24"/>
          <w:szCs w:val="24"/>
          <w:bdr w:val="none" w:sz="0" w:space="0" w:color="auto" w:frame="1"/>
        </w:rPr>
        <w:t xml:space="preserve">CAP reform </w:t>
      </w:r>
      <w:r w:rsidR="0057374C" w:rsidRPr="00C614EB">
        <w:rPr>
          <w:rStyle w:val="normaltextrun"/>
          <w:noProof/>
          <w:color w:val="000000"/>
          <w:sz w:val="24"/>
          <w:szCs w:val="24"/>
          <w:bdr w:val="none" w:sz="0" w:space="0" w:color="auto" w:frame="1"/>
        </w:rPr>
        <w:t xml:space="preserve">from </w:t>
      </w:r>
      <w:r w:rsidR="009C2C07" w:rsidRPr="00C614EB">
        <w:rPr>
          <w:rStyle w:val="normaltextrun"/>
          <w:noProof/>
          <w:color w:val="000000"/>
          <w:sz w:val="24"/>
          <w:szCs w:val="24"/>
          <w:bdr w:val="none" w:sz="0" w:space="0" w:color="auto" w:frame="1"/>
        </w:rPr>
        <w:t>2011</w:t>
      </w:r>
      <w:r w:rsidR="0057374C" w:rsidRPr="00C614EB">
        <w:rPr>
          <w:rStyle w:val="normaltextrun"/>
          <w:noProof/>
          <w:color w:val="000000"/>
          <w:sz w:val="24"/>
          <w:szCs w:val="24"/>
          <w:bdr w:val="none" w:sz="0" w:space="0" w:color="auto" w:frame="1"/>
        </w:rPr>
        <w:t xml:space="preserve"> to </w:t>
      </w:r>
      <w:r w:rsidR="009C2C07" w:rsidRPr="00C614EB">
        <w:rPr>
          <w:rStyle w:val="normaltextrun"/>
          <w:noProof/>
          <w:color w:val="000000"/>
          <w:sz w:val="24"/>
          <w:szCs w:val="24"/>
          <w:bdr w:val="none" w:sz="0" w:space="0" w:color="auto" w:frame="1"/>
        </w:rPr>
        <w:t xml:space="preserve">2013. By contrast, </w:t>
      </w:r>
      <w:r w:rsidR="001E16D6">
        <w:rPr>
          <w:rStyle w:val="normaltextrun"/>
          <w:noProof/>
          <w:color w:val="000000"/>
          <w:sz w:val="24"/>
          <w:szCs w:val="24"/>
          <w:bdr w:val="none" w:sz="0" w:space="0" w:color="auto" w:frame="1"/>
        </w:rPr>
        <w:t xml:space="preserve">direct payments </w:t>
      </w:r>
      <w:r w:rsidR="009C2C07" w:rsidRPr="00C614EB">
        <w:rPr>
          <w:rStyle w:val="normaltextrun"/>
          <w:noProof/>
          <w:color w:val="000000"/>
          <w:sz w:val="24"/>
          <w:szCs w:val="24"/>
          <w:bdr w:val="none" w:sz="0" w:space="0" w:color="auto" w:frame="1"/>
        </w:rPr>
        <w:t>increased by 2</w:t>
      </w:r>
      <w:r w:rsidR="00ED59B5">
        <w:rPr>
          <w:rStyle w:val="normaltextrun"/>
          <w:noProof/>
          <w:color w:val="000000"/>
          <w:sz w:val="24"/>
          <w:szCs w:val="24"/>
          <w:bdr w:val="none" w:sz="0" w:space="0" w:color="auto" w:frame="1"/>
        </w:rPr>
        <w:t>3</w:t>
      </w:r>
      <w:r w:rsidR="009C2C07" w:rsidRPr="00C614EB">
        <w:rPr>
          <w:rStyle w:val="normaltextrun"/>
          <w:noProof/>
          <w:color w:val="000000"/>
          <w:sz w:val="24"/>
          <w:szCs w:val="24"/>
          <w:bdr w:val="none" w:sz="0" w:space="0" w:color="auto" w:frame="1"/>
        </w:rPr>
        <w:t>% for the 10% most extensive EU farmers, to EUR</w:t>
      </w:r>
      <w:r w:rsidR="0026371C" w:rsidRPr="00C614EB">
        <w:rPr>
          <w:rStyle w:val="normaltextrun"/>
          <w:noProof/>
          <w:color w:val="000000"/>
          <w:sz w:val="24"/>
          <w:szCs w:val="24"/>
          <w:bdr w:val="none" w:sz="0" w:space="0" w:color="auto" w:frame="1"/>
        </w:rPr>
        <w:t> </w:t>
      </w:r>
      <w:r w:rsidR="009C2C07" w:rsidRPr="00C614EB">
        <w:rPr>
          <w:rStyle w:val="normaltextrun"/>
          <w:noProof/>
          <w:color w:val="000000"/>
          <w:sz w:val="24"/>
          <w:szCs w:val="24"/>
          <w:bdr w:val="none" w:sz="0" w:space="0" w:color="auto" w:frame="1"/>
        </w:rPr>
        <w:t>1</w:t>
      </w:r>
      <w:r w:rsidR="00ED59B5">
        <w:rPr>
          <w:rStyle w:val="normaltextrun"/>
          <w:noProof/>
          <w:color w:val="000000"/>
          <w:sz w:val="24"/>
          <w:szCs w:val="24"/>
          <w:bdr w:val="none" w:sz="0" w:space="0" w:color="auto" w:frame="1"/>
        </w:rPr>
        <w:t>54</w:t>
      </w:r>
      <w:r w:rsidR="0026371C" w:rsidRPr="00C614EB">
        <w:rPr>
          <w:rStyle w:val="normaltextrun"/>
          <w:noProof/>
          <w:color w:val="000000"/>
          <w:sz w:val="24"/>
          <w:szCs w:val="24"/>
          <w:bdr w:val="none" w:sz="0" w:space="0" w:color="auto" w:frame="1"/>
        </w:rPr>
        <w:t> </w:t>
      </w:r>
      <w:r w:rsidR="009C2C07" w:rsidRPr="00C614EB">
        <w:rPr>
          <w:rStyle w:val="normaltextrun"/>
          <w:noProof/>
          <w:color w:val="000000"/>
          <w:sz w:val="24"/>
          <w:szCs w:val="24"/>
          <w:bdr w:val="none" w:sz="0" w:space="0" w:color="auto" w:frame="1"/>
        </w:rPr>
        <w:t>per hectare.</w:t>
      </w:r>
      <w:r w:rsidR="009C2C07" w:rsidRPr="00C614EB">
        <w:rPr>
          <w:noProof/>
          <w:sz w:val="24"/>
          <w:szCs w:val="24"/>
        </w:rPr>
        <w:t xml:space="preserve"> </w:t>
      </w:r>
      <w:r w:rsidR="001E16D6">
        <w:rPr>
          <w:rStyle w:val="normaltextrun"/>
          <w:noProof/>
          <w:color w:val="000000"/>
          <w:sz w:val="24"/>
          <w:szCs w:val="24"/>
          <w:shd w:val="clear" w:color="auto" w:fill="FFFFFF"/>
        </w:rPr>
        <w:t>A</w:t>
      </w:r>
      <w:r w:rsidR="0057374C" w:rsidRPr="00C614EB">
        <w:rPr>
          <w:rStyle w:val="normaltextrun"/>
          <w:noProof/>
          <w:color w:val="000000"/>
          <w:sz w:val="24"/>
          <w:szCs w:val="24"/>
          <w:shd w:val="clear" w:color="auto" w:fill="FFFFFF"/>
        </w:rPr>
        <w:t xml:space="preserve">t EUR 1 900, </w:t>
      </w:r>
      <w:r w:rsidR="009C2C07" w:rsidRPr="00C614EB">
        <w:rPr>
          <w:rStyle w:val="normaltextrun"/>
          <w:noProof/>
          <w:color w:val="000000"/>
          <w:sz w:val="24"/>
          <w:szCs w:val="24"/>
          <w:shd w:val="clear" w:color="auto" w:fill="FFFFFF"/>
        </w:rPr>
        <w:t xml:space="preserve">direct payments per worker </w:t>
      </w:r>
      <w:r w:rsidR="008E0659" w:rsidRPr="00C614EB">
        <w:rPr>
          <w:rStyle w:val="normaltextrun"/>
          <w:noProof/>
          <w:color w:val="000000"/>
          <w:sz w:val="24"/>
          <w:szCs w:val="24"/>
          <w:shd w:val="clear" w:color="auto" w:fill="FFFFFF"/>
        </w:rPr>
        <w:t>o</w:t>
      </w:r>
      <w:r w:rsidR="001E16D6">
        <w:rPr>
          <w:rStyle w:val="normaltextrun"/>
          <w:noProof/>
          <w:color w:val="000000"/>
          <w:sz w:val="24"/>
          <w:szCs w:val="24"/>
          <w:shd w:val="clear" w:color="auto" w:fill="FFFFFF"/>
        </w:rPr>
        <w:t>n</w:t>
      </w:r>
      <w:r w:rsidR="008E0659" w:rsidRPr="00C614EB">
        <w:rPr>
          <w:rStyle w:val="normaltextrun"/>
          <w:noProof/>
          <w:color w:val="000000"/>
          <w:sz w:val="24"/>
          <w:szCs w:val="24"/>
          <w:shd w:val="clear" w:color="auto" w:fill="FFFFFF"/>
        </w:rPr>
        <w:t xml:space="preserve"> the most intensive farms </w:t>
      </w:r>
      <w:r w:rsidR="009C2C07" w:rsidRPr="00C614EB">
        <w:rPr>
          <w:rStyle w:val="normaltextrun"/>
          <w:noProof/>
          <w:color w:val="000000"/>
          <w:sz w:val="24"/>
          <w:szCs w:val="24"/>
          <w:shd w:val="clear" w:color="auto" w:fill="FFFFFF"/>
        </w:rPr>
        <w:t xml:space="preserve">are </w:t>
      </w:r>
      <w:r w:rsidR="001E16D6">
        <w:rPr>
          <w:rStyle w:val="normaltextrun"/>
          <w:noProof/>
          <w:color w:val="000000"/>
          <w:sz w:val="24"/>
          <w:szCs w:val="24"/>
          <w:shd w:val="clear" w:color="auto" w:fill="FFFFFF"/>
        </w:rPr>
        <w:t>almost</w:t>
      </w:r>
      <w:r w:rsidR="009C2C07" w:rsidRPr="00C614EB">
        <w:rPr>
          <w:rStyle w:val="normaltextrun"/>
          <w:noProof/>
          <w:color w:val="000000"/>
          <w:sz w:val="24"/>
          <w:szCs w:val="24"/>
          <w:shd w:val="clear" w:color="auto" w:fill="FFFFFF"/>
        </w:rPr>
        <w:t xml:space="preserve"> 78% lower than for the most extensive </w:t>
      </w:r>
      <w:r w:rsidR="001E16D6">
        <w:rPr>
          <w:rStyle w:val="normaltextrun"/>
          <w:noProof/>
          <w:color w:val="000000"/>
          <w:sz w:val="24"/>
          <w:szCs w:val="24"/>
          <w:shd w:val="clear" w:color="auto" w:fill="FFFFFF"/>
        </w:rPr>
        <w:t>farms</w:t>
      </w:r>
      <w:r w:rsidR="009C2C07" w:rsidRPr="00C614EB">
        <w:rPr>
          <w:rStyle w:val="normaltextrun"/>
          <w:noProof/>
          <w:color w:val="000000"/>
          <w:sz w:val="24"/>
          <w:szCs w:val="24"/>
          <w:shd w:val="clear" w:color="auto" w:fill="FFFFFF"/>
        </w:rPr>
        <w:t xml:space="preserve"> (EUR 7 700).</w:t>
      </w:r>
      <w:r w:rsidR="001E16D6">
        <w:rPr>
          <w:rStyle w:val="normaltextrun"/>
          <w:noProof/>
          <w:color w:val="000000"/>
          <w:sz w:val="24"/>
          <w:szCs w:val="24"/>
          <w:shd w:val="clear" w:color="auto" w:fill="FFFFFF"/>
        </w:rPr>
        <w:t xml:space="preserve"> </w:t>
      </w:r>
    </w:p>
    <w:p w14:paraId="35C505DD" w14:textId="338D0D11" w:rsidR="001B4119" w:rsidRPr="002D794D" w:rsidRDefault="00DB137E" w:rsidP="001B4119">
      <w:pPr>
        <w:pStyle w:val="CommentText"/>
        <w:rPr>
          <w:noProof/>
          <w:sz w:val="24"/>
          <w:szCs w:val="24"/>
        </w:rPr>
      </w:pPr>
      <w:r w:rsidRPr="00DB137E">
        <w:rPr>
          <w:noProof/>
          <w:sz w:val="24"/>
          <w:szCs w:val="24"/>
        </w:rPr>
        <w:t>The cross-compliance mechanism makes CAP payments conditional on respecting a basic set of rules stemming from environmental (and other) EU legislation and good agri-environmental pra</w:t>
      </w:r>
      <w:r>
        <w:rPr>
          <w:noProof/>
          <w:sz w:val="24"/>
          <w:szCs w:val="24"/>
        </w:rPr>
        <w:t>ctice established under the CAP</w:t>
      </w:r>
      <w:r w:rsidR="009C2C07" w:rsidRPr="00C614EB">
        <w:rPr>
          <w:noProof/>
          <w:sz w:val="24"/>
          <w:szCs w:val="24"/>
        </w:rPr>
        <w:t xml:space="preserve">. </w:t>
      </w:r>
      <w:r w:rsidR="001B4119" w:rsidRPr="1A292CB5">
        <w:rPr>
          <w:noProof/>
          <w:sz w:val="24"/>
          <w:szCs w:val="24"/>
        </w:rPr>
        <w:t>Consequently, the</w:t>
      </w:r>
      <w:r w:rsidR="001B4119" w:rsidRPr="1A292CB5">
        <w:rPr>
          <w:b/>
          <w:bCs/>
          <w:noProof/>
          <w:sz w:val="24"/>
          <w:szCs w:val="24"/>
        </w:rPr>
        <w:t xml:space="preserve"> </w:t>
      </w:r>
      <w:r w:rsidR="001B4119">
        <w:rPr>
          <w:noProof/>
          <w:sz w:val="24"/>
          <w:szCs w:val="24"/>
        </w:rPr>
        <w:t>CAP helps enforce</w:t>
      </w:r>
      <w:r w:rsidR="001B059A">
        <w:rPr>
          <w:noProof/>
          <w:sz w:val="24"/>
          <w:szCs w:val="24"/>
        </w:rPr>
        <w:t xml:space="preserve"> </w:t>
      </w:r>
      <w:r w:rsidR="001B4119" w:rsidRPr="1A292CB5">
        <w:rPr>
          <w:noProof/>
          <w:sz w:val="24"/>
          <w:szCs w:val="24"/>
        </w:rPr>
        <w:t>the implementation of existing legislation relevant for the environment</w:t>
      </w:r>
      <w:r w:rsidR="001B059A">
        <w:rPr>
          <w:noProof/>
          <w:sz w:val="24"/>
          <w:szCs w:val="24"/>
        </w:rPr>
        <w:t xml:space="preserve">, with notable exception for soil, </w:t>
      </w:r>
      <w:r w:rsidR="0058309B">
        <w:rPr>
          <w:noProof/>
          <w:sz w:val="24"/>
          <w:szCs w:val="24"/>
        </w:rPr>
        <w:t>as this</w:t>
      </w:r>
      <w:r w:rsidR="001B059A">
        <w:rPr>
          <w:noProof/>
          <w:sz w:val="24"/>
          <w:szCs w:val="24"/>
        </w:rPr>
        <w:t xml:space="preserve"> is not covered by </w:t>
      </w:r>
      <w:r w:rsidR="00F019F8">
        <w:rPr>
          <w:noProof/>
          <w:sz w:val="24"/>
          <w:szCs w:val="24"/>
        </w:rPr>
        <w:t xml:space="preserve">specific </w:t>
      </w:r>
      <w:r w:rsidR="001B059A">
        <w:rPr>
          <w:noProof/>
          <w:sz w:val="24"/>
          <w:szCs w:val="24"/>
        </w:rPr>
        <w:t xml:space="preserve">EU legislation. </w:t>
      </w:r>
    </w:p>
    <w:p w14:paraId="4DC378A7" w14:textId="5385E688" w:rsidR="009C2C07" w:rsidRPr="00C614EB" w:rsidRDefault="0049599B" w:rsidP="00014BF5">
      <w:pPr>
        <w:rPr>
          <w:noProof/>
          <w:sz w:val="24"/>
          <w:szCs w:val="24"/>
        </w:rPr>
      </w:pPr>
      <w:r>
        <w:rPr>
          <w:bCs/>
          <w:noProof/>
          <w:sz w:val="24"/>
          <w:szCs w:val="24"/>
        </w:rPr>
        <w:t>The new g</w:t>
      </w:r>
      <w:r w:rsidR="009C2C07" w:rsidRPr="00C614EB">
        <w:rPr>
          <w:bCs/>
          <w:noProof/>
          <w:sz w:val="24"/>
          <w:szCs w:val="24"/>
        </w:rPr>
        <w:t>reening</w:t>
      </w:r>
      <w:r>
        <w:rPr>
          <w:bCs/>
          <w:noProof/>
          <w:sz w:val="24"/>
          <w:szCs w:val="24"/>
        </w:rPr>
        <w:t xml:space="preserve"> scheme </w:t>
      </w:r>
      <w:r>
        <w:rPr>
          <w:noProof/>
          <w:sz w:val="24"/>
          <w:szCs w:val="24"/>
        </w:rPr>
        <w:t xml:space="preserve">brought in by </w:t>
      </w:r>
      <w:r w:rsidR="009C2C07" w:rsidRPr="00C614EB">
        <w:rPr>
          <w:noProof/>
          <w:sz w:val="24"/>
          <w:szCs w:val="24"/>
        </w:rPr>
        <w:t>the 2013 CAP reform</w:t>
      </w:r>
      <w:r w:rsidR="009C2C07" w:rsidRPr="00C614EB">
        <w:rPr>
          <w:bCs/>
          <w:noProof/>
          <w:sz w:val="24"/>
          <w:szCs w:val="24"/>
        </w:rPr>
        <w:t xml:space="preserve"> </w:t>
      </w:r>
      <w:r w:rsidR="00F61AD0" w:rsidRPr="00C614EB">
        <w:rPr>
          <w:bCs/>
          <w:noProof/>
          <w:sz w:val="24"/>
          <w:szCs w:val="24"/>
        </w:rPr>
        <w:t xml:space="preserve">tried to </w:t>
      </w:r>
      <w:r w:rsidR="000E1F0C" w:rsidRPr="00C614EB">
        <w:rPr>
          <w:bCs/>
          <w:noProof/>
          <w:sz w:val="24"/>
          <w:szCs w:val="24"/>
        </w:rPr>
        <w:t xml:space="preserve">tackle </w:t>
      </w:r>
      <w:r w:rsidR="00F61AD0" w:rsidRPr="00C614EB">
        <w:rPr>
          <w:bCs/>
          <w:noProof/>
          <w:sz w:val="24"/>
          <w:szCs w:val="24"/>
        </w:rPr>
        <w:t>th</w:t>
      </w:r>
      <w:r>
        <w:rPr>
          <w:bCs/>
          <w:noProof/>
          <w:sz w:val="24"/>
          <w:szCs w:val="24"/>
        </w:rPr>
        <w:t xml:space="preserve">is issue </w:t>
      </w:r>
      <w:r w:rsidR="000E1F0C" w:rsidRPr="00C614EB">
        <w:rPr>
          <w:bCs/>
          <w:noProof/>
          <w:sz w:val="24"/>
          <w:szCs w:val="24"/>
        </w:rPr>
        <w:t xml:space="preserve">with an </w:t>
      </w:r>
      <w:r w:rsidR="009C2C07" w:rsidRPr="00C614EB">
        <w:rPr>
          <w:bCs/>
          <w:noProof/>
          <w:sz w:val="24"/>
          <w:szCs w:val="24"/>
        </w:rPr>
        <w:t>additional incentive</w:t>
      </w:r>
      <w:r w:rsidR="000E1F0C" w:rsidRPr="00C614EB">
        <w:rPr>
          <w:bCs/>
          <w:noProof/>
          <w:sz w:val="24"/>
          <w:szCs w:val="24"/>
        </w:rPr>
        <w:t>,</w:t>
      </w:r>
      <w:r w:rsidR="009C2C07" w:rsidRPr="00C614EB">
        <w:rPr>
          <w:bCs/>
          <w:noProof/>
          <w:sz w:val="24"/>
          <w:szCs w:val="24"/>
        </w:rPr>
        <w:t xml:space="preserve"> </w:t>
      </w:r>
      <w:r w:rsidR="009C2C07" w:rsidRPr="00C614EB">
        <w:rPr>
          <w:noProof/>
          <w:sz w:val="24"/>
          <w:szCs w:val="24"/>
        </w:rPr>
        <w:t xml:space="preserve">linking 30% of </w:t>
      </w:r>
      <w:r w:rsidR="00B8718C" w:rsidRPr="00C614EB">
        <w:rPr>
          <w:noProof/>
          <w:sz w:val="24"/>
          <w:szCs w:val="24"/>
        </w:rPr>
        <w:t>direct support</w:t>
      </w:r>
      <w:r w:rsidR="009C2C07" w:rsidRPr="00C614EB">
        <w:rPr>
          <w:noProof/>
          <w:sz w:val="24"/>
          <w:szCs w:val="24"/>
        </w:rPr>
        <w:t xml:space="preserve"> to practices </w:t>
      </w:r>
      <w:r w:rsidR="000E1F0C" w:rsidRPr="00C614EB">
        <w:rPr>
          <w:noProof/>
          <w:sz w:val="24"/>
          <w:szCs w:val="24"/>
        </w:rPr>
        <w:t xml:space="preserve">conducive </w:t>
      </w:r>
      <w:r w:rsidR="009C2C07" w:rsidRPr="00C614EB">
        <w:rPr>
          <w:noProof/>
          <w:sz w:val="24"/>
          <w:szCs w:val="24"/>
        </w:rPr>
        <w:t xml:space="preserve">to sustainable management of natural resources. </w:t>
      </w:r>
      <w:r w:rsidR="00B8718C" w:rsidRPr="00C614EB">
        <w:rPr>
          <w:noProof/>
          <w:sz w:val="24"/>
          <w:szCs w:val="24"/>
        </w:rPr>
        <w:t>‘</w:t>
      </w:r>
      <w:r w:rsidR="00F61AD0" w:rsidRPr="00C614EB">
        <w:rPr>
          <w:noProof/>
          <w:sz w:val="24"/>
          <w:szCs w:val="24"/>
        </w:rPr>
        <w:t>G</w:t>
      </w:r>
      <w:r w:rsidR="0026371C" w:rsidRPr="00C614EB">
        <w:rPr>
          <w:noProof/>
          <w:sz w:val="24"/>
          <w:szCs w:val="24"/>
        </w:rPr>
        <w:t>reening</w:t>
      </w:r>
      <w:r w:rsidR="00B8718C" w:rsidRPr="00C614EB">
        <w:rPr>
          <w:noProof/>
          <w:sz w:val="24"/>
          <w:szCs w:val="24"/>
        </w:rPr>
        <w:t>’</w:t>
      </w:r>
      <w:r w:rsidR="009C2C07" w:rsidRPr="00C614EB">
        <w:rPr>
          <w:noProof/>
          <w:sz w:val="24"/>
          <w:szCs w:val="24"/>
        </w:rPr>
        <w:t xml:space="preserve"> </w:t>
      </w:r>
      <w:r w:rsidR="0026371C" w:rsidRPr="00C614EB">
        <w:rPr>
          <w:noProof/>
          <w:sz w:val="24"/>
          <w:szCs w:val="24"/>
        </w:rPr>
        <w:t>was successful in</w:t>
      </w:r>
      <w:r w:rsidR="009C2C07" w:rsidRPr="00C614EB">
        <w:rPr>
          <w:noProof/>
          <w:sz w:val="24"/>
          <w:szCs w:val="24"/>
        </w:rPr>
        <w:t xml:space="preserve"> prevent</w:t>
      </w:r>
      <w:r w:rsidR="0026371C" w:rsidRPr="00C614EB">
        <w:rPr>
          <w:noProof/>
          <w:sz w:val="24"/>
          <w:szCs w:val="24"/>
        </w:rPr>
        <w:t>ing</w:t>
      </w:r>
      <w:r w:rsidR="009C2C07" w:rsidRPr="00C614EB">
        <w:rPr>
          <w:noProof/>
          <w:sz w:val="24"/>
          <w:szCs w:val="24"/>
        </w:rPr>
        <w:t xml:space="preserve"> further environmental damage, </w:t>
      </w:r>
      <w:r w:rsidR="0026371C" w:rsidRPr="00C614EB">
        <w:rPr>
          <w:noProof/>
          <w:sz w:val="24"/>
          <w:szCs w:val="24"/>
        </w:rPr>
        <w:t xml:space="preserve">but </w:t>
      </w:r>
      <w:r w:rsidR="000D0454" w:rsidRPr="00C614EB">
        <w:rPr>
          <w:noProof/>
          <w:sz w:val="24"/>
          <w:szCs w:val="24"/>
        </w:rPr>
        <w:t xml:space="preserve">the </w:t>
      </w:r>
      <w:r w:rsidR="0026371C" w:rsidRPr="00C614EB">
        <w:rPr>
          <w:noProof/>
          <w:sz w:val="24"/>
          <w:szCs w:val="24"/>
        </w:rPr>
        <w:t>incentiv</w:t>
      </w:r>
      <w:r w:rsidR="000D0454" w:rsidRPr="00C614EB">
        <w:rPr>
          <w:noProof/>
          <w:sz w:val="24"/>
          <w:szCs w:val="24"/>
        </w:rPr>
        <w:t xml:space="preserve">e </w:t>
      </w:r>
      <w:r w:rsidR="002D794D">
        <w:rPr>
          <w:noProof/>
          <w:sz w:val="24"/>
          <w:szCs w:val="24"/>
        </w:rPr>
        <w:t xml:space="preserve">to </w:t>
      </w:r>
      <w:r w:rsidR="009C2C07" w:rsidRPr="00C614EB">
        <w:rPr>
          <w:noProof/>
          <w:sz w:val="24"/>
          <w:szCs w:val="24"/>
        </w:rPr>
        <w:t>change farming practices</w:t>
      </w:r>
      <w:r w:rsidR="0017340E" w:rsidRPr="00C614EB">
        <w:rPr>
          <w:noProof/>
          <w:sz w:val="24"/>
          <w:szCs w:val="24"/>
        </w:rPr>
        <w:t xml:space="preserve"> </w:t>
      </w:r>
      <w:r w:rsidR="0097460C" w:rsidRPr="00C614EB">
        <w:rPr>
          <w:noProof/>
          <w:sz w:val="24"/>
          <w:szCs w:val="24"/>
        </w:rPr>
        <w:t>(in particular the</w:t>
      </w:r>
      <w:r>
        <w:rPr>
          <w:noProof/>
          <w:sz w:val="24"/>
          <w:szCs w:val="24"/>
        </w:rPr>
        <w:t xml:space="preserve"> obligation to diversify</w:t>
      </w:r>
      <w:r w:rsidR="0097460C" w:rsidRPr="00C614EB">
        <w:rPr>
          <w:noProof/>
          <w:sz w:val="24"/>
          <w:szCs w:val="24"/>
        </w:rPr>
        <w:t xml:space="preserve"> crop</w:t>
      </w:r>
      <w:r>
        <w:rPr>
          <w:noProof/>
          <w:sz w:val="24"/>
          <w:szCs w:val="24"/>
        </w:rPr>
        <w:t>s</w:t>
      </w:r>
      <w:r w:rsidR="0097460C" w:rsidRPr="00C614EB">
        <w:rPr>
          <w:noProof/>
          <w:sz w:val="24"/>
          <w:szCs w:val="24"/>
        </w:rPr>
        <w:t xml:space="preserve"> or to maintain ecological focus areas) </w:t>
      </w:r>
      <w:r w:rsidR="000D0454" w:rsidRPr="00C614EB">
        <w:rPr>
          <w:noProof/>
          <w:sz w:val="24"/>
          <w:szCs w:val="24"/>
        </w:rPr>
        <w:t>was not relevant for</w:t>
      </w:r>
      <w:r w:rsidR="0017340E" w:rsidRPr="00C614EB">
        <w:rPr>
          <w:noProof/>
          <w:sz w:val="24"/>
          <w:szCs w:val="24"/>
        </w:rPr>
        <w:t xml:space="preserve"> all farmers</w:t>
      </w:r>
      <w:r w:rsidR="00B8718C" w:rsidRPr="00C614EB">
        <w:rPr>
          <w:noProof/>
          <w:sz w:val="24"/>
          <w:szCs w:val="24"/>
        </w:rPr>
        <w:t>.</w:t>
      </w:r>
      <w:r w:rsidR="0017340E" w:rsidRPr="00C614EB">
        <w:rPr>
          <w:noProof/>
          <w:sz w:val="24"/>
          <w:szCs w:val="24"/>
        </w:rPr>
        <w:t xml:space="preserve"> </w:t>
      </w:r>
      <w:r>
        <w:rPr>
          <w:noProof/>
          <w:sz w:val="24"/>
          <w:szCs w:val="24"/>
        </w:rPr>
        <w:t xml:space="preserve">Although the </w:t>
      </w:r>
      <w:r w:rsidR="0017340E" w:rsidRPr="00C614EB">
        <w:rPr>
          <w:noProof/>
          <w:sz w:val="24"/>
          <w:szCs w:val="24"/>
        </w:rPr>
        <w:t xml:space="preserve">greening </w:t>
      </w:r>
      <w:r>
        <w:rPr>
          <w:noProof/>
          <w:sz w:val="24"/>
          <w:szCs w:val="24"/>
        </w:rPr>
        <w:t xml:space="preserve">scheme </w:t>
      </w:r>
      <w:r w:rsidR="00F61AD0" w:rsidRPr="00C614EB">
        <w:rPr>
          <w:noProof/>
          <w:sz w:val="24"/>
          <w:szCs w:val="24"/>
        </w:rPr>
        <w:t xml:space="preserve">had </w:t>
      </w:r>
      <w:r w:rsidR="0017340E" w:rsidRPr="00C614EB">
        <w:rPr>
          <w:noProof/>
          <w:sz w:val="24"/>
          <w:szCs w:val="24"/>
        </w:rPr>
        <w:t xml:space="preserve">the potential to promote environmental and climate practices, the choices </w:t>
      </w:r>
      <w:r>
        <w:rPr>
          <w:noProof/>
          <w:sz w:val="24"/>
          <w:szCs w:val="24"/>
        </w:rPr>
        <w:t xml:space="preserve">made by </w:t>
      </w:r>
      <w:r w:rsidR="0017340E" w:rsidRPr="00C614EB">
        <w:rPr>
          <w:noProof/>
          <w:sz w:val="24"/>
          <w:szCs w:val="24"/>
        </w:rPr>
        <w:t xml:space="preserve">Member States and farmers did not fully </w:t>
      </w:r>
      <w:r>
        <w:rPr>
          <w:noProof/>
          <w:sz w:val="24"/>
          <w:szCs w:val="24"/>
        </w:rPr>
        <w:t xml:space="preserve">unlock </w:t>
      </w:r>
      <w:r w:rsidR="0017340E" w:rsidRPr="00C614EB">
        <w:rPr>
          <w:noProof/>
          <w:sz w:val="24"/>
          <w:szCs w:val="24"/>
        </w:rPr>
        <w:t>this</w:t>
      </w:r>
      <w:r>
        <w:rPr>
          <w:noProof/>
          <w:sz w:val="24"/>
          <w:szCs w:val="24"/>
        </w:rPr>
        <w:t xml:space="preserve"> potential</w:t>
      </w:r>
      <w:r w:rsidR="009C2C07" w:rsidRPr="00C614EB">
        <w:rPr>
          <w:noProof/>
          <w:sz w:val="24"/>
          <w:szCs w:val="24"/>
        </w:rPr>
        <w:t xml:space="preserve">. </w:t>
      </w:r>
    </w:p>
    <w:p w14:paraId="5EF88E4F" w14:textId="115A3E02" w:rsidR="009C2C07" w:rsidRPr="00C614EB" w:rsidRDefault="0097460C" w:rsidP="00D74701">
      <w:pPr>
        <w:rPr>
          <w:noProof/>
          <w:sz w:val="24"/>
          <w:szCs w:val="24"/>
        </w:rPr>
      </w:pPr>
      <w:r w:rsidRPr="00C614EB">
        <w:rPr>
          <w:noProof/>
          <w:sz w:val="24"/>
          <w:szCs w:val="24"/>
        </w:rPr>
        <w:t>Given their tailored and targeted design, v</w:t>
      </w:r>
      <w:r w:rsidR="6B180D66" w:rsidRPr="00C614EB">
        <w:rPr>
          <w:noProof/>
          <w:sz w:val="24"/>
          <w:szCs w:val="24"/>
        </w:rPr>
        <w:t xml:space="preserve">oluntary measures under rural development </w:t>
      </w:r>
      <w:r w:rsidR="00BD5AEC">
        <w:rPr>
          <w:noProof/>
          <w:sz w:val="24"/>
          <w:szCs w:val="24"/>
        </w:rPr>
        <w:t xml:space="preserve">were </w:t>
      </w:r>
      <w:r w:rsidR="0049599B">
        <w:rPr>
          <w:noProof/>
          <w:sz w:val="24"/>
          <w:szCs w:val="24"/>
        </w:rPr>
        <w:t xml:space="preserve">the </w:t>
      </w:r>
      <w:r w:rsidR="6B180D66" w:rsidRPr="00C614EB">
        <w:rPr>
          <w:noProof/>
          <w:sz w:val="24"/>
          <w:szCs w:val="24"/>
        </w:rPr>
        <w:t xml:space="preserve">most effective in </w:t>
      </w:r>
      <w:r w:rsidR="00B8718C" w:rsidRPr="00C614EB">
        <w:rPr>
          <w:noProof/>
          <w:sz w:val="24"/>
          <w:szCs w:val="24"/>
        </w:rPr>
        <w:t>encouraging</w:t>
      </w:r>
      <w:r w:rsidR="6B180D66" w:rsidRPr="00C614EB">
        <w:rPr>
          <w:noProof/>
          <w:sz w:val="24"/>
          <w:szCs w:val="24"/>
        </w:rPr>
        <w:t xml:space="preserve"> sustainable management of natural resources. Implementation choices greatly influenced the overall impact of these measures</w:t>
      </w:r>
      <w:r w:rsidRPr="00C614EB">
        <w:rPr>
          <w:noProof/>
          <w:sz w:val="24"/>
          <w:szCs w:val="24"/>
        </w:rPr>
        <w:t>. Furthermore,</w:t>
      </w:r>
      <w:r w:rsidR="0026371C" w:rsidRPr="00C614EB">
        <w:rPr>
          <w:noProof/>
          <w:sz w:val="24"/>
          <w:szCs w:val="24"/>
        </w:rPr>
        <w:t xml:space="preserve"> </w:t>
      </w:r>
      <w:r w:rsidRPr="00C614EB">
        <w:rPr>
          <w:noProof/>
          <w:sz w:val="24"/>
          <w:szCs w:val="24"/>
        </w:rPr>
        <w:t xml:space="preserve">their </w:t>
      </w:r>
      <w:r w:rsidR="6B180D66" w:rsidRPr="00C614EB">
        <w:rPr>
          <w:noProof/>
          <w:sz w:val="24"/>
          <w:szCs w:val="24"/>
        </w:rPr>
        <w:t>uptake by farmers</w:t>
      </w:r>
      <w:r w:rsidR="00DB0359">
        <w:rPr>
          <w:noProof/>
          <w:sz w:val="24"/>
          <w:szCs w:val="24"/>
        </w:rPr>
        <w:t xml:space="preserve"> and foresters</w:t>
      </w:r>
      <w:r w:rsidR="0026371C" w:rsidRPr="00C614EB">
        <w:rPr>
          <w:noProof/>
          <w:sz w:val="24"/>
          <w:szCs w:val="24"/>
        </w:rPr>
        <w:t xml:space="preserve"> was limited</w:t>
      </w:r>
      <w:r w:rsidR="6B180D66" w:rsidRPr="00C614EB">
        <w:rPr>
          <w:noProof/>
          <w:sz w:val="24"/>
          <w:szCs w:val="24"/>
        </w:rPr>
        <w:t xml:space="preserve">, </w:t>
      </w:r>
      <w:r w:rsidR="004828C3" w:rsidRPr="00C614EB">
        <w:rPr>
          <w:noProof/>
          <w:sz w:val="24"/>
          <w:szCs w:val="24"/>
        </w:rPr>
        <w:t xml:space="preserve">notably due to complex eligibility conditions and </w:t>
      </w:r>
      <w:r w:rsidR="6B180D66" w:rsidRPr="00C614EB">
        <w:rPr>
          <w:noProof/>
          <w:sz w:val="24"/>
          <w:szCs w:val="24"/>
        </w:rPr>
        <w:t>premium</w:t>
      </w:r>
      <w:r w:rsidRPr="00C614EB">
        <w:rPr>
          <w:noProof/>
          <w:sz w:val="24"/>
          <w:szCs w:val="24"/>
        </w:rPr>
        <w:t>s that are too low</w:t>
      </w:r>
      <w:r w:rsidR="6B180D66" w:rsidRPr="00C614EB">
        <w:rPr>
          <w:noProof/>
          <w:sz w:val="24"/>
          <w:szCs w:val="24"/>
        </w:rPr>
        <w:t xml:space="preserve"> </w:t>
      </w:r>
      <w:r w:rsidR="004828C3" w:rsidRPr="00C614EB">
        <w:rPr>
          <w:noProof/>
          <w:sz w:val="24"/>
          <w:szCs w:val="24"/>
        </w:rPr>
        <w:t xml:space="preserve">to </w:t>
      </w:r>
      <w:r w:rsidR="00FC3B90">
        <w:rPr>
          <w:noProof/>
          <w:sz w:val="24"/>
          <w:szCs w:val="24"/>
        </w:rPr>
        <w:t xml:space="preserve">stimulate </w:t>
      </w:r>
      <w:r w:rsidR="004828C3" w:rsidRPr="00C614EB">
        <w:rPr>
          <w:noProof/>
          <w:sz w:val="24"/>
          <w:szCs w:val="24"/>
        </w:rPr>
        <w:t>change, particularly in certain productive areas.</w:t>
      </w:r>
      <w:r w:rsidR="00134B39" w:rsidRPr="00C614EB">
        <w:rPr>
          <w:noProof/>
        </w:rPr>
        <w:t xml:space="preserve"> </w:t>
      </w:r>
      <w:r w:rsidR="00134B39" w:rsidRPr="000D1499">
        <w:rPr>
          <w:noProof/>
          <w:sz w:val="24"/>
          <w:szCs w:val="24"/>
        </w:rPr>
        <w:t>Agri-environment-climate</w:t>
      </w:r>
      <w:r w:rsidR="00134B39" w:rsidRPr="00C614EB">
        <w:rPr>
          <w:noProof/>
          <w:sz w:val="24"/>
          <w:szCs w:val="24"/>
        </w:rPr>
        <w:t xml:space="preserve"> commitments supported practices </w:t>
      </w:r>
      <w:r w:rsidR="0049599B">
        <w:rPr>
          <w:noProof/>
          <w:sz w:val="24"/>
          <w:szCs w:val="24"/>
        </w:rPr>
        <w:t xml:space="preserve">that </w:t>
      </w:r>
      <w:r w:rsidR="00134B39" w:rsidRPr="00C614EB">
        <w:rPr>
          <w:noProof/>
          <w:sz w:val="24"/>
          <w:szCs w:val="24"/>
        </w:rPr>
        <w:t xml:space="preserve">limit the loss of soil organic matter, foster soil biodiversity and </w:t>
      </w:r>
      <w:r w:rsidR="00536812" w:rsidRPr="00C614EB">
        <w:rPr>
          <w:noProof/>
          <w:sz w:val="24"/>
          <w:szCs w:val="24"/>
        </w:rPr>
        <w:t>reduc</w:t>
      </w:r>
      <w:r w:rsidR="0049599B">
        <w:rPr>
          <w:noProof/>
          <w:sz w:val="24"/>
          <w:szCs w:val="24"/>
        </w:rPr>
        <w:t>e</w:t>
      </w:r>
      <w:r w:rsidR="00536812" w:rsidRPr="00C614EB">
        <w:rPr>
          <w:noProof/>
          <w:sz w:val="24"/>
          <w:szCs w:val="24"/>
        </w:rPr>
        <w:t xml:space="preserve"> </w:t>
      </w:r>
      <w:r w:rsidR="00134B39" w:rsidRPr="00C614EB">
        <w:rPr>
          <w:noProof/>
          <w:sz w:val="24"/>
          <w:szCs w:val="24"/>
        </w:rPr>
        <w:t>soil pollution (even though reduced tillage on arable land was limited to specific areas).</w:t>
      </w:r>
    </w:p>
    <w:p w14:paraId="00785F45" w14:textId="45A8D598" w:rsidR="009C2C07" w:rsidRPr="00C614EB" w:rsidRDefault="00B93D2C" w:rsidP="00D74701">
      <w:pPr>
        <w:rPr>
          <w:noProof/>
          <w:sz w:val="24"/>
          <w:szCs w:val="24"/>
        </w:rPr>
      </w:pPr>
      <w:r>
        <w:rPr>
          <w:bCs/>
          <w:noProof/>
          <w:sz w:val="24"/>
          <w:szCs w:val="24"/>
        </w:rPr>
        <w:t xml:space="preserve">By 2019, </w:t>
      </w:r>
      <w:r w:rsidR="009C2C07" w:rsidRPr="00C614EB">
        <w:rPr>
          <w:noProof/>
          <w:sz w:val="24"/>
          <w:szCs w:val="24"/>
        </w:rPr>
        <w:t xml:space="preserve">8% of EU agricultural land </w:t>
      </w:r>
      <w:r>
        <w:rPr>
          <w:noProof/>
          <w:sz w:val="24"/>
          <w:szCs w:val="24"/>
        </w:rPr>
        <w:t>was under o</w:t>
      </w:r>
      <w:r w:rsidRPr="00C614EB">
        <w:rPr>
          <w:bCs/>
          <w:noProof/>
          <w:sz w:val="24"/>
          <w:szCs w:val="24"/>
        </w:rPr>
        <w:t>rganic farming</w:t>
      </w:r>
      <w:r w:rsidR="009C2C07" w:rsidRPr="00C614EB">
        <w:rPr>
          <w:noProof/>
          <w:sz w:val="24"/>
          <w:szCs w:val="24"/>
        </w:rPr>
        <w:t xml:space="preserve">. 66% of this land </w:t>
      </w:r>
      <w:r w:rsidR="00DC11DF">
        <w:rPr>
          <w:noProof/>
          <w:sz w:val="24"/>
          <w:szCs w:val="24"/>
        </w:rPr>
        <w:t xml:space="preserve">is farmed with </w:t>
      </w:r>
      <w:r w:rsidR="001F45E8" w:rsidRPr="00C614EB">
        <w:rPr>
          <w:noProof/>
          <w:sz w:val="24"/>
          <w:szCs w:val="24"/>
        </w:rPr>
        <w:t>CAP</w:t>
      </w:r>
      <w:r w:rsidR="009C2C07" w:rsidRPr="00C614EB">
        <w:rPr>
          <w:noProof/>
          <w:sz w:val="24"/>
          <w:szCs w:val="24"/>
        </w:rPr>
        <w:t xml:space="preserve"> support. </w:t>
      </w:r>
      <w:r w:rsidR="001F45E8" w:rsidRPr="00C614EB">
        <w:rPr>
          <w:noProof/>
          <w:sz w:val="24"/>
          <w:szCs w:val="24"/>
        </w:rPr>
        <w:t xml:space="preserve">Organic farming </w:t>
      </w:r>
      <w:r w:rsidR="009C2C07" w:rsidRPr="00C614EB">
        <w:rPr>
          <w:noProof/>
          <w:sz w:val="24"/>
          <w:szCs w:val="24"/>
        </w:rPr>
        <w:t>clear</w:t>
      </w:r>
      <w:r w:rsidR="001F45E8" w:rsidRPr="00C614EB">
        <w:rPr>
          <w:noProof/>
          <w:sz w:val="24"/>
          <w:szCs w:val="24"/>
        </w:rPr>
        <w:t>ly</w:t>
      </w:r>
      <w:r w:rsidR="009C2C07" w:rsidRPr="00C614EB">
        <w:rPr>
          <w:noProof/>
          <w:sz w:val="24"/>
          <w:szCs w:val="24"/>
        </w:rPr>
        <w:t xml:space="preserve"> </w:t>
      </w:r>
      <w:r w:rsidR="00FC3B90">
        <w:rPr>
          <w:noProof/>
          <w:sz w:val="24"/>
          <w:szCs w:val="24"/>
        </w:rPr>
        <w:t xml:space="preserve">produces </w:t>
      </w:r>
      <w:r w:rsidR="009C2C07" w:rsidRPr="00C614EB">
        <w:rPr>
          <w:noProof/>
          <w:sz w:val="24"/>
          <w:szCs w:val="24"/>
        </w:rPr>
        <w:t xml:space="preserve">benefits </w:t>
      </w:r>
      <w:r w:rsidR="00FC3B90">
        <w:rPr>
          <w:noProof/>
          <w:sz w:val="24"/>
          <w:szCs w:val="24"/>
        </w:rPr>
        <w:t xml:space="preserve">for </w:t>
      </w:r>
      <w:r w:rsidR="009C2C07" w:rsidRPr="00C614EB">
        <w:rPr>
          <w:noProof/>
          <w:sz w:val="24"/>
          <w:szCs w:val="24"/>
        </w:rPr>
        <w:t xml:space="preserve">biodiversity, soil and water, </w:t>
      </w:r>
      <w:r w:rsidR="00DB0359">
        <w:rPr>
          <w:noProof/>
          <w:sz w:val="24"/>
          <w:szCs w:val="24"/>
        </w:rPr>
        <w:t xml:space="preserve">climate mitigation </w:t>
      </w:r>
      <w:r w:rsidR="001F45E8" w:rsidRPr="00C614EB">
        <w:rPr>
          <w:noProof/>
          <w:sz w:val="24"/>
          <w:szCs w:val="24"/>
        </w:rPr>
        <w:t>and</w:t>
      </w:r>
      <w:r w:rsidR="009C2C07" w:rsidRPr="00C614EB">
        <w:rPr>
          <w:noProof/>
          <w:sz w:val="24"/>
          <w:szCs w:val="24"/>
        </w:rPr>
        <w:t xml:space="preserve"> animal welfare, </w:t>
      </w:r>
      <w:r w:rsidR="001F45E8" w:rsidRPr="00C614EB">
        <w:rPr>
          <w:noProof/>
          <w:sz w:val="24"/>
          <w:szCs w:val="24"/>
        </w:rPr>
        <w:t xml:space="preserve">while reducing </w:t>
      </w:r>
      <w:r>
        <w:rPr>
          <w:noProof/>
          <w:sz w:val="24"/>
          <w:szCs w:val="24"/>
        </w:rPr>
        <w:t xml:space="preserve">the use of </w:t>
      </w:r>
      <w:r w:rsidR="009C2C07" w:rsidRPr="00C614EB">
        <w:rPr>
          <w:noProof/>
          <w:sz w:val="24"/>
          <w:szCs w:val="24"/>
        </w:rPr>
        <w:t xml:space="preserve">chemical pesticides and antimicrobials. </w:t>
      </w:r>
    </w:p>
    <w:p w14:paraId="4E1A5262" w14:textId="30220F6D" w:rsidR="00CF4659" w:rsidRPr="00C614EB" w:rsidRDefault="001F45E8" w:rsidP="00D20943">
      <w:pPr>
        <w:spacing w:after="240"/>
        <w:rPr>
          <w:noProof/>
          <w:sz w:val="24"/>
          <w:szCs w:val="24"/>
        </w:rPr>
      </w:pPr>
      <w:r w:rsidRPr="00C614EB">
        <w:rPr>
          <w:noProof/>
          <w:sz w:val="24"/>
          <w:szCs w:val="24"/>
        </w:rPr>
        <w:t>Many</w:t>
      </w:r>
      <w:r w:rsidR="00A87892" w:rsidRPr="00C614EB">
        <w:rPr>
          <w:noProof/>
          <w:sz w:val="24"/>
          <w:szCs w:val="24"/>
        </w:rPr>
        <w:t xml:space="preserve"> external factors affect the environment </w:t>
      </w:r>
      <w:r w:rsidR="00061B57" w:rsidRPr="00C614EB">
        <w:rPr>
          <w:noProof/>
          <w:sz w:val="24"/>
          <w:szCs w:val="24"/>
        </w:rPr>
        <w:t xml:space="preserve">and </w:t>
      </w:r>
      <w:r w:rsidRPr="00C614EB">
        <w:rPr>
          <w:noProof/>
          <w:sz w:val="24"/>
          <w:szCs w:val="24"/>
        </w:rPr>
        <w:t xml:space="preserve">it takes time to see the results of measures. This makes it </w:t>
      </w:r>
      <w:r w:rsidR="00A87892" w:rsidRPr="00C614EB">
        <w:rPr>
          <w:noProof/>
          <w:sz w:val="24"/>
          <w:szCs w:val="24"/>
        </w:rPr>
        <w:t xml:space="preserve">very difficult to assess </w:t>
      </w:r>
      <w:r w:rsidRPr="00C614EB">
        <w:rPr>
          <w:noProof/>
          <w:sz w:val="24"/>
          <w:szCs w:val="24"/>
        </w:rPr>
        <w:t xml:space="preserve">the net impact of the </w:t>
      </w:r>
      <w:r w:rsidR="00B93D2C" w:rsidRPr="00C614EB">
        <w:rPr>
          <w:noProof/>
          <w:sz w:val="24"/>
          <w:szCs w:val="24"/>
        </w:rPr>
        <w:t xml:space="preserve">CAP </w:t>
      </w:r>
      <w:r w:rsidR="00B93D2C">
        <w:rPr>
          <w:noProof/>
          <w:sz w:val="24"/>
          <w:szCs w:val="24"/>
        </w:rPr>
        <w:t xml:space="preserve">over the </w:t>
      </w:r>
      <w:r w:rsidR="004119E2" w:rsidRPr="00C614EB">
        <w:rPr>
          <w:noProof/>
          <w:sz w:val="24"/>
          <w:szCs w:val="24"/>
        </w:rPr>
        <w:t xml:space="preserve">2014-2020 </w:t>
      </w:r>
      <w:r w:rsidR="00B93D2C">
        <w:rPr>
          <w:noProof/>
          <w:sz w:val="24"/>
          <w:szCs w:val="24"/>
        </w:rPr>
        <w:t xml:space="preserve">period </w:t>
      </w:r>
      <w:r w:rsidR="009E5CBA">
        <w:rPr>
          <w:noProof/>
          <w:sz w:val="24"/>
          <w:szCs w:val="24"/>
        </w:rPr>
        <w:t>and thus the</w:t>
      </w:r>
      <w:r w:rsidR="00A87892" w:rsidRPr="009E5CBA">
        <w:rPr>
          <w:noProof/>
          <w:sz w:val="24"/>
          <w:szCs w:val="24"/>
        </w:rPr>
        <w:t xml:space="preserve"> causality</w:t>
      </w:r>
      <w:r w:rsidR="00A87892" w:rsidRPr="00C614EB">
        <w:rPr>
          <w:noProof/>
          <w:sz w:val="24"/>
          <w:szCs w:val="24"/>
        </w:rPr>
        <w:t xml:space="preserve"> between implemented measures and results</w:t>
      </w:r>
      <w:r w:rsidR="6B180D66" w:rsidRPr="00C614EB">
        <w:rPr>
          <w:noProof/>
          <w:sz w:val="24"/>
          <w:szCs w:val="24"/>
        </w:rPr>
        <w:t xml:space="preserve">. The lack of relevant indicators </w:t>
      </w:r>
      <w:r w:rsidR="00D35B4E" w:rsidRPr="00C614EB">
        <w:rPr>
          <w:noProof/>
          <w:sz w:val="24"/>
          <w:szCs w:val="24"/>
        </w:rPr>
        <w:t xml:space="preserve">makes </w:t>
      </w:r>
      <w:r w:rsidR="6B180D66" w:rsidRPr="00C614EB">
        <w:rPr>
          <w:noProof/>
          <w:sz w:val="24"/>
          <w:szCs w:val="24"/>
        </w:rPr>
        <w:t>estimat</w:t>
      </w:r>
      <w:r w:rsidR="00D35B4E" w:rsidRPr="00C614EB">
        <w:rPr>
          <w:noProof/>
          <w:sz w:val="24"/>
          <w:szCs w:val="24"/>
        </w:rPr>
        <w:t>ing</w:t>
      </w:r>
      <w:r w:rsidR="6B180D66" w:rsidRPr="00C614EB">
        <w:rPr>
          <w:noProof/>
          <w:sz w:val="24"/>
          <w:szCs w:val="24"/>
        </w:rPr>
        <w:t xml:space="preserve"> the overall contribution of the CAP to </w:t>
      </w:r>
      <w:r w:rsidR="6B180D66" w:rsidRPr="00C614EB">
        <w:rPr>
          <w:bCs/>
          <w:noProof/>
          <w:sz w:val="24"/>
          <w:szCs w:val="24"/>
        </w:rPr>
        <w:t>biodiversity</w:t>
      </w:r>
      <w:r w:rsidR="6B180D66" w:rsidRPr="00C614EB">
        <w:rPr>
          <w:noProof/>
          <w:sz w:val="24"/>
          <w:szCs w:val="24"/>
        </w:rPr>
        <w:t xml:space="preserve"> and landscapes </w:t>
      </w:r>
      <w:r w:rsidR="00D35B4E" w:rsidRPr="00C614EB">
        <w:rPr>
          <w:noProof/>
          <w:sz w:val="24"/>
          <w:szCs w:val="24"/>
        </w:rPr>
        <w:t xml:space="preserve">more difficult </w:t>
      </w:r>
      <w:r w:rsidR="6B180D66" w:rsidRPr="00C614EB">
        <w:rPr>
          <w:noProof/>
          <w:sz w:val="24"/>
          <w:szCs w:val="24"/>
        </w:rPr>
        <w:t xml:space="preserve">(e.g. </w:t>
      </w:r>
      <w:r w:rsidR="00B93D2C">
        <w:rPr>
          <w:noProof/>
          <w:sz w:val="24"/>
          <w:szCs w:val="24"/>
        </w:rPr>
        <w:t xml:space="preserve">although </w:t>
      </w:r>
      <w:r w:rsidR="6B180D66" w:rsidRPr="00C614EB">
        <w:rPr>
          <w:noProof/>
          <w:sz w:val="24"/>
          <w:szCs w:val="24"/>
        </w:rPr>
        <w:t xml:space="preserve">the decline </w:t>
      </w:r>
      <w:r w:rsidR="00D35B4E" w:rsidRPr="00C614EB">
        <w:rPr>
          <w:noProof/>
          <w:sz w:val="24"/>
          <w:szCs w:val="24"/>
        </w:rPr>
        <w:t xml:space="preserve">on the </w:t>
      </w:r>
      <w:r w:rsidR="6B180D66" w:rsidRPr="00C614EB">
        <w:rPr>
          <w:noProof/>
          <w:sz w:val="24"/>
          <w:szCs w:val="24"/>
        </w:rPr>
        <w:t xml:space="preserve">farmland bird index slowed down, </w:t>
      </w:r>
      <w:r w:rsidR="00A46E6A" w:rsidRPr="00C614EB">
        <w:rPr>
          <w:noProof/>
          <w:sz w:val="24"/>
          <w:szCs w:val="24"/>
        </w:rPr>
        <w:t xml:space="preserve">it is not clear to what extent </w:t>
      </w:r>
      <w:r w:rsidR="00B93D2C">
        <w:rPr>
          <w:noProof/>
          <w:sz w:val="24"/>
          <w:szCs w:val="24"/>
        </w:rPr>
        <w:t xml:space="preserve">the </w:t>
      </w:r>
      <w:r w:rsidR="6B180D66" w:rsidRPr="00C614EB">
        <w:rPr>
          <w:noProof/>
          <w:sz w:val="24"/>
          <w:szCs w:val="24"/>
        </w:rPr>
        <w:t xml:space="preserve">loss in biodiversity can be attributed to the CAP). The CAP has great potential to promote practices </w:t>
      </w:r>
      <w:r w:rsidR="00B93D2C">
        <w:rPr>
          <w:noProof/>
          <w:sz w:val="24"/>
          <w:szCs w:val="24"/>
        </w:rPr>
        <w:t xml:space="preserve">that </w:t>
      </w:r>
      <w:r w:rsidR="00DC11DF">
        <w:rPr>
          <w:noProof/>
          <w:sz w:val="24"/>
          <w:szCs w:val="24"/>
        </w:rPr>
        <w:t xml:space="preserve">improve </w:t>
      </w:r>
      <w:r w:rsidR="6B180D66" w:rsidRPr="00C614EB">
        <w:rPr>
          <w:noProof/>
          <w:sz w:val="24"/>
          <w:szCs w:val="24"/>
        </w:rPr>
        <w:t>soil</w:t>
      </w:r>
      <w:r w:rsidR="00A46E6A" w:rsidRPr="00C614EB">
        <w:rPr>
          <w:noProof/>
          <w:sz w:val="24"/>
          <w:szCs w:val="24"/>
        </w:rPr>
        <w:t xml:space="preserve"> and water quality and</w:t>
      </w:r>
      <w:r w:rsidR="6B180D66" w:rsidRPr="00C614EB">
        <w:rPr>
          <w:noProof/>
          <w:sz w:val="24"/>
          <w:szCs w:val="24"/>
        </w:rPr>
        <w:t xml:space="preserve"> reduc</w:t>
      </w:r>
      <w:r w:rsidR="00B93D2C">
        <w:rPr>
          <w:noProof/>
          <w:sz w:val="24"/>
          <w:szCs w:val="24"/>
        </w:rPr>
        <w:t>e</w:t>
      </w:r>
      <w:r w:rsidR="6B180D66" w:rsidRPr="00C614EB">
        <w:rPr>
          <w:noProof/>
          <w:sz w:val="24"/>
          <w:szCs w:val="24"/>
        </w:rPr>
        <w:t xml:space="preserve"> pesticide and fertiliser use </w:t>
      </w:r>
      <w:r w:rsidR="00E95967" w:rsidRPr="00C614EB">
        <w:rPr>
          <w:noProof/>
          <w:sz w:val="24"/>
          <w:szCs w:val="24"/>
        </w:rPr>
        <w:t xml:space="preserve">on </w:t>
      </w:r>
      <w:r w:rsidR="6B180D66" w:rsidRPr="00C614EB">
        <w:rPr>
          <w:noProof/>
          <w:sz w:val="24"/>
          <w:szCs w:val="24"/>
        </w:rPr>
        <w:t>a significant share of EU arable land</w:t>
      </w:r>
      <w:r w:rsidR="00134B39" w:rsidRPr="00C614EB">
        <w:rPr>
          <w:noProof/>
          <w:sz w:val="24"/>
          <w:szCs w:val="24"/>
        </w:rPr>
        <w:t xml:space="preserve">. </w:t>
      </w:r>
      <w:r w:rsidR="00E95967" w:rsidRPr="00C614EB">
        <w:rPr>
          <w:noProof/>
          <w:sz w:val="24"/>
          <w:szCs w:val="24"/>
        </w:rPr>
        <w:t>T</w:t>
      </w:r>
      <w:r w:rsidR="00061B57" w:rsidRPr="00C614EB">
        <w:rPr>
          <w:noProof/>
          <w:sz w:val="24"/>
          <w:szCs w:val="24"/>
        </w:rPr>
        <w:t xml:space="preserve">he </w:t>
      </w:r>
      <w:r w:rsidR="00E95967" w:rsidRPr="00C614EB">
        <w:rPr>
          <w:noProof/>
          <w:sz w:val="24"/>
          <w:szCs w:val="24"/>
        </w:rPr>
        <w:t xml:space="preserve">policy’s </w:t>
      </w:r>
      <w:r w:rsidR="00134B39" w:rsidRPr="00C614EB">
        <w:rPr>
          <w:noProof/>
          <w:sz w:val="24"/>
          <w:szCs w:val="24"/>
        </w:rPr>
        <w:t>significant</w:t>
      </w:r>
      <w:r w:rsidR="009C2C07" w:rsidRPr="00C614EB">
        <w:rPr>
          <w:noProof/>
          <w:sz w:val="24"/>
          <w:szCs w:val="24"/>
        </w:rPr>
        <w:t xml:space="preserve"> contribut</w:t>
      </w:r>
      <w:r w:rsidR="00061B57" w:rsidRPr="00C614EB">
        <w:rPr>
          <w:noProof/>
          <w:sz w:val="24"/>
          <w:szCs w:val="24"/>
        </w:rPr>
        <w:t>ion</w:t>
      </w:r>
      <w:r w:rsidR="009C2C07" w:rsidRPr="00C614EB">
        <w:rPr>
          <w:noProof/>
          <w:sz w:val="24"/>
          <w:szCs w:val="24"/>
        </w:rPr>
        <w:t xml:space="preserve"> to durable changes in farmers’ practices</w:t>
      </w:r>
      <w:r w:rsidR="00061B57" w:rsidRPr="00C614EB">
        <w:rPr>
          <w:noProof/>
          <w:sz w:val="24"/>
          <w:szCs w:val="24"/>
        </w:rPr>
        <w:t xml:space="preserve"> </w:t>
      </w:r>
      <w:r w:rsidR="00E95967" w:rsidRPr="00C614EB">
        <w:rPr>
          <w:noProof/>
          <w:sz w:val="24"/>
          <w:szCs w:val="24"/>
        </w:rPr>
        <w:t xml:space="preserve">by promoting </w:t>
      </w:r>
      <w:r w:rsidR="009C2C07" w:rsidRPr="00C614EB">
        <w:rPr>
          <w:noProof/>
          <w:sz w:val="24"/>
          <w:szCs w:val="24"/>
        </w:rPr>
        <w:t>catch, cover and nitrogen-fixing crops</w:t>
      </w:r>
      <w:r w:rsidR="00E95967" w:rsidRPr="00C614EB">
        <w:rPr>
          <w:noProof/>
          <w:sz w:val="24"/>
          <w:szCs w:val="24"/>
        </w:rPr>
        <w:t xml:space="preserve"> demonstrates this</w:t>
      </w:r>
      <w:r w:rsidR="009C2C07" w:rsidRPr="00C614EB">
        <w:rPr>
          <w:noProof/>
          <w:sz w:val="24"/>
          <w:szCs w:val="24"/>
        </w:rPr>
        <w:t>.</w:t>
      </w:r>
    </w:p>
    <w:p w14:paraId="7A364750" w14:textId="7AEBDA82" w:rsidR="009C2C07" w:rsidRPr="00C614EB" w:rsidRDefault="009C2C07" w:rsidP="00D20943">
      <w:pPr>
        <w:keepNext/>
        <w:rPr>
          <w:b/>
          <w:noProof/>
          <w:sz w:val="24"/>
          <w:szCs w:val="24"/>
        </w:rPr>
      </w:pPr>
      <w:r w:rsidRPr="00C614EB">
        <w:rPr>
          <w:b/>
          <w:noProof/>
          <w:sz w:val="24"/>
          <w:szCs w:val="24"/>
        </w:rPr>
        <w:t>Climate change and greenhouse gas emission</w:t>
      </w:r>
      <w:r w:rsidR="00B93D2C">
        <w:rPr>
          <w:b/>
          <w:noProof/>
          <w:sz w:val="24"/>
          <w:szCs w:val="24"/>
        </w:rPr>
        <w:t>s</w:t>
      </w:r>
    </w:p>
    <w:p w14:paraId="0F5AC80B" w14:textId="19D3E921" w:rsidR="009C2C07" w:rsidRPr="00C614EB" w:rsidRDefault="00B93D2C" w:rsidP="00D20943">
      <w:pPr>
        <w:rPr>
          <w:noProof/>
          <w:sz w:val="24"/>
          <w:szCs w:val="24"/>
        </w:rPr>
      </w:pPr>
      <w:r>
        <w:rPr>
          <w:noProof/>
          <w:sz w:val="24"/>
          <w:szCs w:val="24"/>
        </w:rPr>
        <w:t xml:space="preserve">In the CAP covering the period </w:t>
      </w:r>
      <w:r w:rsidR="00C41B08" w:rsidRPr="00C614EB">
        <w:rPr>
          <w:noProof/>
          <w:sz w:val="24"/>
          <w:szCs w:val="24"/>
        </w:rPr>
        <w:t xml:space="preserve">2014-2020, </w:t>
      </w:r>
      <w:r w:rsidR="00134B39" w:rsidRPr="00C614EB">
        <w:rPr>
          <w:noProof/>
          <w:sz w:val="24"/>
          <w:szCs w:val="24"/>
        </w:rPr>
        <w:t>Member States</w:t>
      </w:r>
      <w:r w:rsidR="004C79AE" w:rsidRPr="00C614EB">
        <w:rPr>
          <w:noProof/>
          <w:sz w:val="24"/>
          <w:szCs w:val="24"/>
        </w:rPr>
        <w:t xml:space="preserve"> </w:t>
      </w:r>
      <w:r w:rsidR="00DF1827" w:rsidRPr="00C614EB">
        <w:rPr>
          <w:noProof/>
          <w:sz w:val="24"/>
          <w:szCs w:val="24"/>
        </w:rPr>
        <w:t xml:space="preserve">gave </w:t>
      </w:r>
      <w:r w:rsidR="00C41B08" w:rsidRPr="00C614EB">
        <w:rPr>
          <w:noProof/>
          <w:sz w:val="24"/>
          <w:szCs w:val="24"/>
        </w:rPr>
        <w:t xml:space="preserve">climate </w:t>
      </w:r>
      <w:r w:rsidR="0096748F">
        <w:rPr>
          <w:noProof/>
          <w:sz w:val="24"/>
          <w:szCs w:val="24"/>
        </w:rPr>
        <w:t xml:space="preserve">mitigation and adaptation </w:t>
      </w:r>
      <w:r w:rsidR="00DF1827" w:rsidRPr="00C614EB">
        <w:rPr>
          <w:noProof/>
          <w:sz w:val="24"/>
          <w:szCs w:val="24"/>
        </w:rPr>
        <w:t xml:space="preserve">only </w:t>
      </w:r>
      <w:r w:rsidR="00F95BC2">
        <w:rPr>
          <w:noProof/>
          <w:sz w:val="24"/>
          <w:szCs w:val="24"/>
        </w:rPr>
        <w:t>a small</w:t>
      </w:r>
      <w:r w:rsidR="00DF1827" w:rsidRPr="00C614EB">
        <w:rPr>
          <w:noProof/>
          <w:sz w:val="24"/>
          <w:szCs w:val="24"/>
        </w:rPr>
        <w:t xml:space="preserve"> budget and</w:t>
      </w:r>
      <w:r w:rsidR="004C79AE" w:rsidRPr="00C614EB">
        <w:rPr>
          <w:noProof/>
          <w:sz w:val="24"/>
          <w:szCs w:val="24"/>
        </w:rPr>
        <w:t xml:space="preserve"> </w:t>
      </w:r>
      <w:r>
        <w:rPr>
          <w:noProof/>
          <w:sz w:val="24"/>
          <w:szCs w:val="24"/>
        </w:rPr>
        <w:t xml:space="preserve">a </w:t>
      </w:r>
      <w:r w:rsidR="00F95BC2">
        <w:rPr>
          <w:noProof/>
          <w:sz w:val="24"/>
          <w:szCs w:val="24"/>
        </w:rPr>
        <w:t xml:space="preserve">low </w:t>
      </w:r>
      <w:r w:rsidR="004C79AE" w:rsidRPr="00C614EB">
        <w:rPr>
          <w:noProof/>
          <w:sz w:val="24"/>
          <w:szCs w:val="24"/>
        </w:rPr>
        <w:t>priority</w:t>
      </w:r>
      <w:r w:rsidR="6B180D66" w:rsidRPr="00C614EB">
        <w:rPr>
          <w:noProof/>
          <w:sz w:val="24"/>
          <w:szCs w:val="24"/>
        </w:rPr>
        <w:t xml:space="preserve">. </w:t>
      </w:r>
    </w:p>
    <w:p w14:paraId="28B90AC4" w14:textId="249BAAB0" w:rsidR="009C2C07" w:rsidRPr="00C614EB" w:rsidRDefault="6B180D66" w:rsidP="6EE6A3EF">
      <w:pPr>
        <w:rPr>
          <w:noProof/>
          <w:sz w:val="24"/>
          <w:szCs w:val="24"/>
        </w:rPr>
      </w:pPr>
      <w:r w:rsidRPr="00C614EB">
        <w:rPr>
          <w:noProof/>
          <w:sz w:val="24"/>
          <w:szCs w:val="24"/>
        </w:rPr>
        <w:t xml:space="preserve">EU </w:t>
      </w:r>
      <w:r w:rsidR="00B93D2C">
        <w:rPr>
          <w:noProof/>
          <w:sz w:val="24"/>
          <w:szCs w:val="24"/>
        </w:rPr>
        <w:t xml:space="preserve">greenhouse gas </w:t>
      </w:r>
      <w:r w:rsidRPr="00C614EB">
        <w:rPr>
          <w:noProof/>
          <w:sz w:val="24"/>
          <w:szCs w:val="24"/>
        </w:rPr>
        <w:t xml:space="preserve">emissions from agriculture </w:t>
      </w:r>
      <w:r w:rsidR="00DF1827" w:rsidRPr="00C614EB">
        <w:rPr>
          <w:noProof/>
          <w:sz w:val="24"/>
          <w:szCs w:val="24"/>
        </w:rPr>
        <w:t xml:space="preserve">have fallen </w:t>
      </w:r>
      <w:r w:rsidRPr="00C614EB">
        <w:rPr>
          <w:noProof/>
          <w:sz w:val="24"/>
          <w:szCs w:val="24"/>
        </w:rPr>
        <w:t xml:space="preserve">by more than 20% since 1990, </w:t>
      </w:r>
      <w:r w:rsidR="003C78CC" w:rsidRPr="00C614EB">
        <w:rPr>
          <w:noProof/>
          <w:sz w:val="24"/>
          <w:szCs w:val="24"/>
        </w:rPr>
        <w:t>but</w:t>
      </w:r>
      <w:r w:rsidR="008E2918" w:rsidRPr="00C614EB">
        <w:rPr>
          <w:noProof/>
          <w:sz w:val="24"/>
          <w:szCs w:val="24"/>
        </w:rPr>
        <w:t xml:space="preserve"> </w:t>
      </w:r>
      <w:r w:rsidR="00FC3B90">
        <w:rPr>
          <w:noProof/>
          <w:sz w:val="24"/>
          <w:szCs w:val="24"/>
        </w:rPr>
        <w:t xml:space="preserve">they </w:t>
      </w:r>
      <w:r w:rsidRPr="00C614EB">
        <w:rPr>
          <w:noProof/>
          <w:sz w:val="24"/>
          <w:szCs w:val="24"/>
        </w:rPr>
        <w:t xml:space="preserve">have stagnated since 2010. </w:t>
      </w:r>
      <w:r w:rsidR="0096748F" w:rsidRPr="6EE6A3EF">
        <w:rPr>
          <w:noProof/>
          <w:sz w:val="24"/>
          <w:szCs w:val="24"/>
        </w:rPr>
        <w:t xml:space="preserve">While reducing total emissions in agriculture remains </w:t>
      </w:r>
      <w:r w:rsidR="0096748F">
        <w:rPr>
          <w:noProof/>
          <w:sz w:val="24"/>
          <w:szCs w:val="24"/>
        </w:rPr>
        <w:t>essential to achieve the EU’s climate objectives</w:t>
      </w:r>
      <w:r w:rsidR="0096748F" w:rsidRPr="6EE6A3EF">
        <w:rPr>
          <w:noProof/>
          <w:sz w:val="24"/>
          <w:szCs w:val="24"/>
        </w:rPr>
        <w:t xml:space="preserve">, it is </w:t>
      </w:r>
      <w:r w:rsidR="0096748F">
        <w:rPr>
          <w:noProof/>
          <w:sz w:val="24"/>
          <w:szCs w:val="24"/>
        </w:rPr>
        <w:t>worth</w:t>
      </w:r>
      <w:r w:rsidR="0096748F" w:rsidRPr="6EE6A3EF">
        <w:rPr>
          <w:noProof/>
          <w:sz w:val="24"/>
          <w:szCs w:val="24"/>
        </w:rPr>
        <w:t xml:space="preserve"> highlight</w:t>
      </w:r>
      <w:r w:rsidR="0096748F">
        <w:rPr>
          <w:noProof/>
          <w:sz w:val="24"/>
          <w:szCs w:val="24"/>
        </w:rPr>
        <w:t>ing</w:t>
      </w:r>
      <w:r w:rsidR="0096748F" w:rsidRPr="6EE6A3EF">
        <w:rPr>
          <w:noProof/>
          <w:sz w:val="24"/>
          <w:szCs w:val="24"/>
        </w:rPr>
        <w:t xml:space="preserve"> the significant increase</w:t>
      </w:r>
      <w:r w:rsidR="0096748F" w:rsidDel="0096748F">
        <w:rPr>
          <w:noProof/>
          <w:sz w:val="24"/>
          <w:szCs w:val="24"/>
        </w:rPr>
        <w:t xml:space="preserve"> </w:t>
      </w:r>
      <w:r w:rsidRPr="00C614EB">
        <w:rPr>
          <w:noProof/>
          <w:sz w:val="24"/>
          <w:szCs w:val="24"/>
        </w:rPr>
        <w:t xml:space="preserve">in </w:t>
      </w:r>
      <w:r w:rsidR="008E2918" w:rsidRPr="00C614EB">
        <w:rPr>
          <w:noProof/>
          <w:sz w:val="24"/>
          <w:szCs w:val="24"/>
        </w:rPr>
        <w:t xml:space="preserve">output </w:t>
      </w:r>
      <w:r w:rsidRPr="00C614EB">
        <w:rPr>
          <w:noProof/>
          <w:sz w:val="24"/>
          <w:szCs w:val="24"/>
        </w:rPr>
        <w:t xml:space="preserve">efficiency (i.e. </w:t>
      </w:r>
      <w:r w:rsidR="008E2918" w:rsidRPr="00C614EB">
        <w:rPr>
          <w:noProof/>
          <w:sz w:val="24"/>
          <w:szCs w:val="24"/>
        </w:rPr>
        <w:t>lower</w:t>
      </w:r>
      <w:r w:rsidRPr="00C614EB">
        <w:rPr>
          <w:noProof/>
          <w:sz w:val="24"/>
          <w:szCs w:val="24"/>
        </w:rPr>
        <w:t xml:space="preserve"> emissions per </w:t>
      </w:r>
      <w:r w:rsidR="003C78CC" w:rsidRPr="00C614EB">
        <w:rPr>
          <w:noProof/>
          <w:sz w:val="24"/>
          <w:szCs w:val="24"/>
        </w:rPr>
        <w:t xml:space="preserve">unit of </w:t>
      </w:r>
      <w:r w:rsidR="008E2918" w:rsidRPr="00C614EB">
        <w:rPr>
          <w:noProof/>
          <w:sz w:val="24"/>
          <w:szCs w:val="24"/>
        </w:rPr>
        <w:t>output</w:t>
      </w:r>
      <w:r w:rsidRPr="00C614EB">
        <w:rPr>
          <w:noProof/>
          <w:sz w:val="24"/>
          <w:szCs w:val="24"/>
        </w:rPr>
        <w:t>)</w:t>
      </w:r>
      <w:r w:rsidR="00DF1827" w:rsidRPr="00C614EB">
        <w:rPr>
          <w:noProof/>
          <w:sz w:val="24"/>
          <w:szCs w:val="24"/>
        </w:rPr>
        <w:t>:</w:t>
      </w:r>
      <w:r w:rsidRPr="00C614EB">
        <w:rPr>
          <w:noProof/>
          <w:sz w:val="24"/>
          <w:szCs w:val="24"/>
        </w:rPr>
        <w:t xml:space="preserve"> agricultural production </w:t>
      </w:r>
      <w:r w:rsidR="00DF1827" w:rsidRPr="00C614EB">
        <w:rPr>
          <w:noProof/>
          <w:sz w:val="24"/>
          <w:szCs w:val="24"/>
        </w:rPr>
        <w:t xml:space="preserve">has </w:t>
      </w:r>
      <w:r w:rsidRPr="00C614EB">
        <w:rPr>
          <w:noProof/>
          <w:sz w:val="24"/>
          <w:szCs w:val="24"/>
        </w:rPr>
        <w:t>increased by 9% since 2010</w:t>
      </w:r>
      <w:r w:rsidR="00DF1827" w:rsidRPr="00C614EB">
        <w:rPr>
          <w:noProof/>
          <w:sz w:val="24"/>
          <w:szCs w:val="24"/>
        </w:rPr>
        <w:t>. This</w:t>
      </w:r>
      <w:r w:rsidR="004F7A6E" w:rsidRPr="00C614EB">
        <w:rPr>
          <w:noProof/>
          <w:sz w:val="24"/>
          <w:szCs w:val="24"/>
        </w:rPr>
        <w:t xml:space="preserve"> </w:t>
      </w:r>
      <w:r w:rsidR="00442480">
        <w:rPr>
          <w:noProof/>
          <w:sz w:val="24"/>
          <w:szCs w:val="24"/>
        </w:rPr>
        <w:t xml:space="preserve">strengthens </w:t>
      </w:r>
      <w:r w:rsidR="004F7A6E" w:rsidRPr="00C614EB">
        <w:rPr>
          <w:noProof/>
          <w:sz w:val="24"/>
          <w:szCs w:val="24"/>
        </w:rPr>
        <w:t>the resilience of the sector and food security</w:t>
      </w:r>
      <w:r w:rsidRPr="00C614EB">
        <w:rPr>
          <w:noProof/>
          <w:sz w:val="24"/>
          <w:szCs w:val="24"/>
        </w:rPr>
        <w:t xml:space="preserve">. </w:t>
      </w:r>
    </w:p>
    <w:p w14:paraId="5BDF8DD1" w14:textId="545CFAA1" w:rsidR="0096748F" w:rsidRDefault="00FE4C2D" w:rsidP="00D74701">
      <w:pPr>
        <w:rPr>
          <w:noProof/>
          <w:sz w:val="24"/>
        </w:rPr>
      </w:pPr>
      <w:r w:rsidRPr="00C614EB">
        <w:rPr>
          <w:noProof/>
          <w:sz w:val="24"/>
        </w:rPr>
        <w:t xml:space="preserve">The CAP does more to reduce </w:t>
      </w:r>
      <w:r w:rsidR="009C2C07" w:rsidRPr="00C614EB">
        <w:rPr>
          <w:noProof/>
          <w:sz w:val="24"/>
        </w:rPr>
        <w:t xml:space="preserve">emissions from managed agricultural soils than </w:t>
      </w:r>
      <w:r w:rsidR="00E83CA9">
        <w:rPr>
          <w:noProof/>
          <w:sz w:val="24"/>
        </w:rPr>
        <w:t xml:space="preserve">it does for </w:t>
      </w:r>
      <w:r w:rsidR="009C2C07" w:rsidRPr="00C614EB">
        <w:rPr>
          <w:noProof/>
          <w:sz w:val="24"/>
        </w:rPr>
        <w:t>livestock emissions</w:t>
      </w:r>
      <w:r w:rsidRPr="00C614EB">
        <w:rPr>
          <w:noProof/>
          <w:sz w:val="24"/>
        </w:rPr>
        <w:t>.</w:t>
      </w:r>
      <w:r w:rsidR="009C2C07" w:rsidRPr="00C614EB">
        <w:rPr>
          <w:noProof/>
          <w:sz w:val="24"/>
        </w:rPr>
        <w:t xml:space="preserve"> </w:t>
      </w:r>
      <w:r w:rsidRPr="00C614EB">
        <w:rPr>
          <w:noProof/>
          <w:sz w:val="24"/>
        </w:rPr>
        <w:t>However,</w:t>
      </w:r>
      <w:r w:rsidR="009C2C07" w:rsidRPr="00C614EB">
        <w:rPr>
          <w:noProof/>
          <w:sz w:val="24"/>
        </w:rPr>
        <w:t xml:space="preserve"> </w:t>
      </w:r>
      <w:r w:rsidR="003C313A">
        <w:rPr>
          <w:noProof/>
          <w:sz w:val="24"/>
        </w:rPr>
        <w:t xml:space="preserve">the debate </w:t>
      </w:r>
      <w:r w:rsidR="003C313A" w:rsidRPr="003C313A">
        <w:rPr>
          <w:noProof/>
          <w:sz w:val="24"/>
        </w:rPr>
        <w:t xml:space="preserve">on </w:t>
      </w:r>
      <w:r w:rsidR="005E3406" w:rsidRPr="003C313A">
        <w:rPr>
          <w:noProof/>
          <w:sz w:val="24"/>
        </w:rPr>
        <w:t xml:space="preserve">reducing livestock emissions </w:t>
      </w:r>
      <w:r w:rsidR="0058309B" w:rsidRPr="003C313A">
        <w:rPr>
          <w:rStyle w:val="normaltextrun"/>
          <w:noProof/>
          <w:sz w:val="24"/>
          <w:shd w:val="clear" w:color="auto" w:fill="FFFFFF"/>
        </w:rPr>
        <w:t>cannot be narrowed down to</w:t>
      </w:r>
      <w:r w:rsidR="003C313A" w:rsidRPr="003C313A">
        <w:rPr>
          <w:rStyle w:val="normaltextrun"/>
          <w:noProof/>
          <w:shd w:val="clear" w:color="auto" w:fill="FFFFFF"/>
        </w:rPr>
        <w:t xml:space="preserve"> </w:t>
      </w:r>
      <w:r w:rsidR="009C2C07" w:rsidRPr="003C313A">
        <w:rPr>
          <w:noProof/>
          <w:sz w:val="24"/>
        </w:rPr>
        <w:t>reducing livestock numbers</w:t>
      </w:r>
      <w:r w:rsidR="00DC3BCA" w:rsidRPr="003C313A">
        <w:rPr>
          <w:noProof/>
          <w:sz w:val="24"/>
        </w:rPr>
        <w:t>.</w:t>
      </w:r>
      <w:r w:rsidR="009C2C07" w:rsidRPr="003C313A">
        <w:rPr>
          <w:noProof/>
          <w:sz w:val="24"/>
        </w:rPr>
        <w:t xml:space="preserve"> </w:t>
      </w:r>
      <w:r w:rsidR="00DC3BCA" w:rsidRPr="003C313A">
        <w:rPr>
          <w:noProof/>
          <w:sz w:val="24"/>
        </w:rPr>
        <w:t>R</w:t>
      </w:r>
      <w:r w:rsidR="009C2C07" w:rsidRPr="003C313A">
        <w:rPr>
          <w:noProof/>
          <w:sz w:val="24"/>
        </w:rPr>
        <w:t>uminants maintain marginal land</w:t>
      </w:r>
      <w:r w:rsidR="003C78CC" w:rsidRPr="003C313A">
        <w:rPr>
          <w:noProof/>
          <w:sz w:val="24"/>
        </w:rPr>
        <w:t xml:space="preserve">, </w:t>
      </w:r>
      <w:r w:rsidRPr="003C313A">
        <w:rPr>
          <w:noProof/>
          <w:sz w:val="24"/>
        </w:rPr>
        <w:t xml:space="preserve">which </w:t>
      </w:r>
      <w:r w:rsidR="005E3406" w:rsidRPr="003C313A">
        <w:rPr>
          <w:noProof/>
          <w:sz w:val="24"/>
        </w:rPr>
        <w:t xml:space="preserve">often </w:t>
      </w:r>
      <w:r w:rsidR="00442480" w:rsidRPr="003C313A">
        <w:rPr>
          <w:noProof/>
          <w:sz w:val="24"/>
        </w:rPr>
        <w:t xml:space="preserve">helps </w:t>
      </w:r>
      <w:r w:rsidR="003C78CC" w:rsidRPr="003C313A">
        <w:rPr>
          <w:noProof/>
          <w:sz w:val="24"/>
        </w:rPr>
        <w:t xml:space="preserve">carbon </w:t>
      </w:r>
      <w:r w:rsidR="008E0659" w:rsidRPr="003C313A">
        <w:rPr>
          <w:noProof/>
          <w:sz w:val="24"/>
        </w:rPr>
        <w:t xml:space="preserve">sequestration </w:t>
      </w:r>
      <w:r w:rsidR="003C78CC" w:rsidRPr="003C313A">
        <w:rPr>
          <w:noProof/>
          <w:sz w:val="24"/>
        </w:rPr>
        <w:t>in extensive production</w:t>
      </w:r>
      <w:r w:rsidR="003C78CC" w:rsidRPr="00C614EB">
        <w:rPr>
          <w:noProof/>
          <w:sz w:val="24"/>
        </w:rPr>
        <w:t xml:space="preserve"> systems</w:t>
      </w:r>
      <w:r w:rsidR="009C2C07" w:rsidRPr="00C614EB">
        <w:rPr>
          <w:noProof/>
          <w:sz w:val="24"/>
        </w:rPr>
        <w:t xml:space="preserve">. </w:t>
      </w:r>
      <w:r w:rsidR="0096748F">
        <w:rPr>
          <w:noProof/>
          <w:sz w:val="24"/>
        </w:rPr>
        <w:t>Improvement</w:t>
      </w:r>
      <w:r w:rsidR="0096748F" w:rsidRPr="002D5C60">
        <w:rPr>
          <w:noProof/>
          <w:sz w:val="24"/>
        </w:rPr>
        <w:t xml:space="preserve"> in livestock </w:t>
      </w:r>
      <w:r w:rsidR="0096748F">
        <w:rPr>
          <w:noProof/>
          <w:sz w:val="24"/>
        </w:rPr>
        <w:t>management must go hand in hand with reduced consumption and more sustainable diets to</w:t>
      </w:r>
      <w:r w:rsidR="0096748F" w:rsidRPr="002D5C60">
        <w:rPr>
          <w:noProof/>
          <w:sz w:val="24"/>
        </w:rPr>
        <w:t xml:space="preserve"> effective</w:t>
      </w:r>
      <w:r w:rsidR="0096748F">
        <w:rPr>
          <w:noProof/>
          <w:sz w:val="24"/>
        </w:rPr>
        <w:t>ly</w:t>
      </w:r>
      <w:r w:rsidR="0096748F" w:rsidRPr="002D5C60">
        <w:rPr>
          <w:noProof/>
          <w:sz w:val="24"/>
        </w:rPr>
        <w:t xml:space="preserve"> decrease livestock emissions, while decreasing the</w:t>
      </w:r>
      <w:r w:rsidR="0096748F">
        <w:rPr>
          <w:noProof/>
          <w:sz w:val="24"/>
        </w:rPr>
        <w:t xml:space="preserve"> </w:t>
      </w:r>
      <w:r w:rsidR="0096748F" w:rsidRPr="002D5C60">
        <w:rPr>
          <w:noProof/>
          <w:sz w:val="24"/>
        </w:rPr>
        <w:t>risk</w:t>
      </w:r>
      <w:r w:rsidR="0096748F">
        <w:rPr>
          <w:noProof/>
          <w:sz w:val="24"/>
        </w:rPr>
        <w:t xml:space="preserve"> </w:t>
      </w:r>
      <w:r w:rsidR="0096748F" w:rsidRPr="002D5C60">
        <w:rPr>
          <w:noProof/>
          <w:sz w:val="24"/>
        </w:rPr>
        <w:t xml:space="preserve">of </w:t>
      </w:r>
      <w:r w:rsidR="0096748F">
        <w:rPr>
          <w:noProof/>
          <w:sz w:val="24"/>
        </w:rPr>
        <w:t>carbon leakage</w:t>
      </w:r>
      <w:r w:rsidR="0096748F" w:rsidRPr="002D5C60">
        <w:rPr>
          <w:noProof/>
          <w:sz w:val="24"/>
        </w:rPr>
        <w:t xml:space="preserve"> effects</w:t>
      </w:r>
      <w:r w:rsidR="0096748F">
        <w:rPr>
          <w:noProof/>
          <w:sz w:val="24"/>
        </w:rPr>
        <w:t xml:space="preserve"> (such as increased imports from countries producing with a higher climate </w:t>
      </w:r>
      <w:r w:rsidR="00531741">
        <w:rPr>
          <w:noProof/>
          <w:sz w:val="24"/>
        </w:rPr>
        <w:t>footprint</w:t>
      </w:r>
      <w:r w:rsidR="0096748F">
        <w:rPr>
          <w:noProof/>
          <w:sz w:val="24"/>
        </w:rPr>
        <w:t>)</w:t>
      </w:r>
      <w:r w:rsidR="0096748F" w:rsidRPr="002D5C60">
        <w:rPr>
          <w:noProof/>
          <w:sz w:val="24"/>
        </w:rPr>
        <w:t>.</w:t>
      </w:r>
      <w:r w:rsidR="0096748F">
        <w:rPr>
          <w:noProof/>
          <w:sz w:val="24"/>
        </w:rPr>
        <w:t xml:space="preserve">  </w:t>
      </w:r>
    </w:p>
    <w:p w14:paraId="458F5452" w14:textId="3DCBE68D" w:rsidR="009C2C07" w:rsidRPr="00C614EB" w:rsidRDefault="009C2C07" w:rsidP="00D74701">
      <w:pPr>
        <w:rPr>
          <w:noProof/>
          <w:sz w:val="24"/>
        </w:rPr>
      </w:pPr>
      <w:r w:rsidRPr="00C614EB">
        <w:rPr>
          <w:noProof/>
          <w:sz w:val="24"/>
        </w:rPr>
        <w:t xml:space="preserve">Analysis indicates that </w:t>
      </w:r>
      <w:r w:rsidR="00ED51ED">
        <w:rPr>
          <w:noProof/>
          <w:sz w:val="24"/>
        </w:rPr>
        <w:t xml:space="preserve">measures to mitigate </w:t>
      </w:r>
      <w:r w:rsidRPr="00C614EB">
        <w:rPr>
          <w:noProof/>
          <w:sz w:val="24"/>
        </w:rPr>
        <w:t xml:space="preserve">climate change mainly </w:t>
      </w:r>
      <w:r w:rsidR="00DC3BCA" w:rsidRPr="00C614EB">
        <w:rPr>
          <w:noProof/>
          <w:sz w:val="24"/>
        </w:rPr>
        <w:t xml:space="preserve">require </w:t>
      </w:r>
      <w:r w:rsidRPr="00C614EB">
        <w:rPr>
          <w:noProof/>
          <w:sz w:val="24"/>
        </w:rPr>
        <w:t>extensive livestock grazing systems, feed optimisation, manure treatment including anaerobic digestion</w:t>
      </w:r>
      <w:r w:rsidR="001003A8" w:rsidRPr="00C614EB">
        <w:rPr>
          <w:noProof/>
          <w:sz w:val="24"/>
        </w:rPr>
        <w:t>,</w:t>
      </w:r>
      <w:r w:rsidRPr="00C614EB">
        <w:rPr>
          <w:noProof/>
          <w:sz w:val="24"/>
        </w:rPr>
        <w:t xml:space="preserve"> and maintaining carbon stocks </w:t>
      </w:r>
      <w:r w:rsidR="001003A8" w:rsidRPr="00C614EB">
        <w:rPr>
          <w:noProof/>
          <w:sz w:val="24"/>
        </w:rPr>
        <w:t xml:space="preserve">by preserving </w:t>
      </w:r>
      <w:r w:rsidRPr="00C614EB">
        <w:rPr>
          <w:noProof/>
          <w:sz w:val="24"/>
        </w:rPr>
        <w:t xml:space="preserve">permanent grassland. The main contribution from arable systems </w:t>
      </w:r>
      <w:r w:rsidR="00E83CA9">
        <w:rPr>
          <w:noProof/>
          <w:sz w:val="24"/>
        </w:rPr>
        <w:t xml:space="preserve">is to provide </w:t>
      </w:r>
      <w:r w:rsidRPr="00C614EB">
        <w:rPr>
          <w:noProof/>
          <w:sz w:val="24"/>
        </w:rPr>
        <w:t>support for nitrogen-fixing crops (</w:t>
      </w:r>
      <w:r w:rsidR="001003A8" w:rsidRPr="00C614EB">
        <w:rPr>
          <w:noProof/>
          <w:sz w:val="24"/>
        </w:rPr>
        <w:t>e.g. ecological focus areas or</w:t>
      </w:r>
      <w:r w:rsidRPr="00C614EB">
        <w:rPr>
          <w:noProof/>
          <w:sz w:val="24"/>
        </w:rPr>
        <w:t xml:space="preserve"> coupled support</w:t>
      </w:r>
      <w:r w:rsidR="00E67860">
        <w:rPr>
          <w:noProof/>
          <w:sz w:val="24"/>
        </w:rPr>
        <w:t xml:space="preserve"> for protein crops</w:t>
      </w:r>
      <w:r w:rsidRPr="00C614EB">
        <w:rPr>
          <w:noProof/>
          <w:sz w:val="24"/>
        </w:rPr>
        <w:t xml:space="preserve">), land management </w:t>
      </w:r>
      <w:r w:rsidR="001003A8" w:rsidRPr="00C614EB">
        <w:rPr>
          <w:noProof/>
          <w:sz w:val="24"/>
        </w:rPr>
        <w:t xml:space="preserve">to </w:t>
      </w:r>
      <w:r w:rsidRPr="00C614EB">
        <w:rPr>
          <w:noProof/>
          <w:sz w:val="24"/>
        </w:rPr>
        <w:t>protect and increas</w:t>
      </w:r>
      <w:r w:rsidR="001003A8" w:rsidRPr="00C614EB">
        <w:rPr>
          <w:noProof/>
          <w:sz w:val="24"/>
        </w:rPr>
        <w:t>e</w:t>
      </w:r>
      <w:r w:rsidRPr="00C614EB">
        <w:rPr>
          <w:noProof/>
          <w:sz w:val="24"/>
        </w:rPr>
        <w:t xml:space="preserve"> soil carbon stocks, and changes to N</w:t>
      </w:r>
      <w:r w:rsidRPr="00C614EB">
        <w:rPr>
          <w:noProof/>
          <w:sz w:val="24"/>
          <w:vertAlign w:val="subscript"/>
        </w:rPr>
        <w:t>2</w:t>
      </w:r>
      <w:r w:rsidRPr="00C614EB">
        <w:rPr>
          <w:noProof/>
          <w:sz w:val="24"/>
        </w:rPr>
        <w:t>O emissions from soil and manure. Protecting high</w:t>
      </w:r>
      <w:r w:rsidR="001003A8" w:rsidRPr="00C614EB">
        <w:rPr>
          <w:noProof/>
          <w:sz w:val="24"/>
        </w:rPr>
        <w:t>-</w:t>
      </w:r>
      <w:r w:rsidRPr="00C614EB">
        <w:rPr>
          <w:noProof/>
          <w:sz w:val="24"/>
        </w:rPr>
        <w:t>carbon soils in extensively</w:t>
      </w:r>
      <w:r w:rsidR="001003A8" w:rsidRPr="00C614EB">
        <w:rPr>
          <w:noProof/>
          <w:sz w:val="24"/>
        </w:rPr>
        <w:t xml:space="preserve"> </w:t>
      </w:r>
      <w:r w:rsidRPr="00C614EB">
        <w:rPr>
          <w:noProof/>
          <w:sz w:val="24"/>
        </w:rPr>
        <w:t xml:space="preserve">farmed areas is particularly important, as the CAP has achieved fewer reductions in intensive grassland or arable farms. </w:t>
      </w:r>
      <w:r w:rsidR="001F5321" w:rsidRPr="00C614EB">
        <w:rPr>
          <w:noProof/>
          <w:sz w:val="24"/>
        </w:rPr>
        <w:t xml:space="preserve">This means that </w:t>
      </w:r>
      <w:r w:rsidRPr="00C614EB">
        <w:rPr>
          <w:noProof/>
          <w:sz w:val="24"/>
        </w:rPr>
        <w:t>there is great focus on carbon sequestration.</w:t>
      </w:r>
    </w:p>
    <w:p w14:paraId="26A2A41C" w14:textId="270DB440" w:rsidR="009C2C07" w:rsidRPr="00C614EB" w:rsidRDefault="6B180D66" w:rsidP="6EE6A3EF">
      <w:pPr>
        <w:rPr>
          <w:noProof/>
          <w:sz w:val="24"/>
          <w:szCs w:val="24"/>
        </w:rPr>
      </w:pPr>
      <w:r w:rsidRPr="00C614EB">
        <w:rPr>
          <w:noProof/>
          <w:sz w:val="24"/>
          <w:szCs w:val="24"/>
        </w:rPr>
        <w:t xml:space="preserve">Although very few </w:t>
      </w:r>
      <w:r w:rsidR="003C78CC" w:rsidRPr="00C614EB">
        <w:rPr>
          <w:noProof/>
          <w:sz w:val="24"/>
          <w:szCs w:val="24"/>
        </w:rPr>
        <w:t>rural development</w:t>
      </w:r>
      <w:r w:rsidRPr="00C614EB">
        <w:rPr>
          <w:noProof/>
          <w:sz w:val="24"/>
          <w:szCs w:val="24"/>
        </w:rPr>
        <w:t xml:space="preserve"> programmes </w:t>
      </w:r>
      <w:r w:rsidR="003C78CC" w:rsidRPr="00C614EB">
        <w:rPr>
          <w:noProof/>
          <w:sz w:val="24"/>
          <w:szCs w:val="24"/>
        </w:rPr>
        <w:t>explicit</w:t>
      </w:r>
      <w:r w:rsidR="001F5321" w:rsidRPr="00C614EB">
        <w:rPr>
          <w:noProof/>
          <w:sz w:val="24"/>
          <w:szCs w:val="24"/>
        </w:rPr>
        <w:t>ly</w:t>
      </w:r>
      <w:r w:rsidRPr="00C614EB">
        <w:rPr>
          <w:noProof/>
          <w:sz w:val="24"/>
          <w:szCs w:val="24"/>
        </w:rPr>
        <w:t xml:space="preserve"> refer to climate adaptation, several CAP measures </w:t>
      </w:r>
      <w:r w:rsidR="00442480">
        <w:rPr>
          <w:noProof/>
          <w:sz w:val="24"/>
          <w:szCs w:val="24"/>
        </w:rPr>
        <w:t xml:space="preserve">play part in </w:t>
      </w:r>
      <w:r w:rsidR="3FBD28A9" w:rsidRPr="00C614EB">
        <w:rPr>
          <w:noProof/>
          <w:sz w:val="24"/>
          <w:szCs w:val="24"/>
        </w:rPr>
        <w:t>it</w:t>
      </w:r>
      <w:r w:rsidR="003C78CC" w:rsidRPr="00C614EB">
        <w:rPr>
          <w:noProof/>
          <w:sz w:val="24"/>
          <w:szCs w:val="24"/>
        </w:rPr>
        <w:t>. T</w:t>
      </w:r>
      <w:r w:rsidRPr="00C614EB">
        <w:rPr>
          <w:noProof/>
          <w:sz w:val="24"/>
          <w:szCs w:val="24"/>
        </w:rPr>
        <w:t xml:space="preserve">he support </w:t>
      </w:r>
      <w:r w:rsidR="00ED51ED">
        <w:rPr>
          <w:noProof/>
          <w:sz w:val="24"/>
          <w:szCs w:val="24"/>
        </w:rPr>
        <w:t xml:space="preserve">it provides </w:t>
      </w:r>
      <w:r w:rsidRPr="00C614EB">
        <w:rPr>
          <w:noProof/>
          <w:sz w:val="24"/>
          <w:szCs w:val="24"/>
        </w:rPr>
        <w:t xml:space="preserve">for </w:t>
      </w:r>
      <w:r w:rsidR="00ED51ED">
        <w:rPr>
          <w:noProof/>
          <w:sz w:val="24"/>
          <w:szCs w:val="24"/>
        </w:rPr>
        <w:t xml:space="preserve">crop </w:t>
      </w:r>
      <w:r w:rsidRPr="00C614EB">
        <w:rPr>
          <w:noProof/>
          <w:sz w:val="24"/>
          <w:szCs w:val="24"/>
        </w:rPr>
        <w:t xml:space="preserve">diversity and farming systems, </w:t>
      </w:r>
      <w:r w:rsidR="00E56FEC">
        <w:rPr>
          <w:noProof/>
          <w:sz w:val="24"/>
          <w:szCs w:val="24"/>
        </w:rPr>
        <w:t xml:space="preserve">to </w:t>
      </w:r>
      <w:r w:rsidRPr="00C614EB">
        <w:rPr>
          <w:noProof/>
          <w:sz w:val="24"/>
          <w:szCs w:val="24"/>
        </w:rPr>
        <w:t>invest</w:t>
      </w:r>
      <w:r w:rsidR="00E56FEC">
        <w:rPr>
          <w:noProof/>
          <w:sz w:val="24"/>
          <w:szCs w:val="24"/>
        </w:rPr>
        <w:t xml:space="preserve"> in </w:t>
      </w:r>
      <w:r w:rsidRPr="00C614EB">
        <w:rPr>
          <w:noProof/>
          <w:sz w:val="24"/>
          <w:szCs w:val="24"/>
        </w:rPr>
        <w:t xml:space="preserve">adaptation to new climate conditions, </w:t>
      </w:r>
      <w:r w:rsidR="00E56FEC">
        <w:rPr>
          <w:noProof/>
          <w:sz w:val="24"/>
          <w:szCs w:val="24"/>
        </w:rPr>
        <w:t xml:space="preserve">to </w:t>
      </w:r>
      <w:r w:rsidRPr="00C614EB">
        <w:rPr>
          <w:noProof/>
          <w:sz w:val="24"/>
          <w:szCs w:val="24"/>
        </w:rPr>
        <w:t>limit soil erosion and improv</w:t>
      </w:r>
      <w:r w:rsidR="00E56FEC">
        <w:rPr>
          <w:noProof/>
          <w:sz w:val="24"/>
          <w:szCs w:val="24"/>
        </w:rPr>
        <w:t>e</w:t>
      </w:r>
      <w:r w:rsidRPr="00C614EB">
        <w:rPr>
          <w:noProof/>
          <w:sz w:val="24"/>
          <w:szCs w:val="24"/>
        </w:rPr>
        <w:t xml:space="preserve"> resilience to floods</w:t>
      </w:r>
      <w:r w:rsidR="003C78CC" w:rsidRPr="00C614EB">
        <w:rPr>
          <w:noProof/>
          <w:sz w:val="24"/>
          <w:szCs w:val="24"/>
        </w:rPr>
        <w:t xml:space="preserve"> are all of great importance </w:t>
      </w:r>
      <w:r w:rsidR="001F5321" w:rsidRPr="00C614EB">
        <w:rPr>
          <w:noProof/>
          <w:sz w:val="24"/>
          <w:szCs w:val="24"/>
        </w:rPr>
        <w:t xml:space="preserve">given </w:t>
      </w:r>
      <w:r w:rsidRPr="00C614EB">
        <w:rPr>
          <w:noProof/>
          <w:sz w:val="24"/>
          <w:szCs w:val="24"/>
        </w:rPr>
        <w:t xml:space="preserve">the </w:t>
      </w:r>
      <w:r w:rsidR="001F5321" w:rsidRPr="00C614EB">
        <w:rPr>
          <w:noProof/>
          <w:sz w:val="24"/>
          <w:szCs w:val="24"/>
        </w:rPr>
        <w:t xml:space="preserve">rising </w:t>
      </w:r>
      <w:r w:rsidRPr="00C614EB">
        <w:rPr>
          <w:noProof/>
          <w:sz w:val="24"/>
          <w:szCs w:val="24"/>
        </w:rPr>
        <w:t>number of extreme events affecting agriculture</w:t>
      </w:r>
      <w:r w:rsidR="003C78CC" w:rsidRPr="00C614EB">
        <w:rPr>
          <w:noProof/>
          <w:sz w:val="24"/>
          <w:szCs w:val="24"/>
        </w:rPr>
        <w:t>.</w:t>
      </w:r>
      <w:r w:rsidRPr="00C614EB">
        <w:rPr>
          <w:noProof/>
          <w:sz w:val="24"/>
          <w:szCs w:val="24"/>
        </w:rPr>
        <w:t xml:space="preserve"> </w:t>
      </w:r>
    </w:p>
    <w:p w14:paraId="487E833D" w14:textId="2A793CC1" w:rsidR="009C2C07" w:rsidRPr="00C614EB" w:rsidRDefault="009C2C07" w:rsidP="00D74701">
      <w:pPr>
        <w:rPr>
          <w:noProof/>
          <w:sz w:val="24"/>
          <w:szCs w:val="24"/>
        </w:rPr>
      </w:pPr>
      <w:r w:rsidRPr="00C614EB">
        <w:rPr>
          <w:noProof/>
          <w:sz w:val="24"/>
        </w:rPr>
        <w:t xml:space="preserve">However, overall, Member States have not </w:t>
      </w:r>
      <w:r w:rsidR="001F5321" w:rsidRPr="00C614EB">
        <w:rPr>
          <w:noProof/>
          <w:sz w:val="24"/>
        </w:rPr>
        <w:t xml:space="preserve">fully used the </w:t>
      </w:r>
      <w:r w:rsidRPr="00C614EB">
        <w:rPr>
          <w:noProof/>
          <w:sz w:val="24"/>
        </w:rPr>
        <w:t>CAP</w:t>
      </w:r>
      <w:r w:rsidR="001F5321" w:rsidRPr="00C614EB">
        <w:rPr>
          <w:noProof/>
          <w:sz w:val="24"/>
        </w:rPr>
        <w:t>’s</w:t>
      </w:r>
      <w:r w:rsidRPr="00C614EB">
        <w:rPr>
          <w:noProof/>
          <w:sz w:val="24"/>
        </w:rPr>
        <w:t xml:space="preserve"> adaptation </w:t>
      </w:r>
      <w:r w:rsidR="00CC1F50" w:rsidRPr="00C614EB">
        <w:rPr>
          <w:noProof/>
          <w:sz w:val="24"/>
        </w:rPr>
        <w:t xml:space="preserve">tools </w:t>
      </w:r>
      <w:r w:rsidR="00E56FEC">
        <w:rPr>
          <w:noProof/>
          <w:sz w:val="24"/>
        </w:rPr>
        <w:t xml:space="preserve">available </w:t>
      </w:r>
      <w:r w:rsidRPr="00C614EB">
        <w:rPr>
          <w:noProof/>
          <w:sz w:val="24"/>
        </w:rPr>
        <w:t xml:space="preserve">(e.g. cross-compliance). </w:t>
      </w:r>
      <w:r w:rsidR="00CC1F50" w:rsidRPr="00C614EB">
        <w:rPr>
          <w:noProof/>
          <w:sz w:val="24"/>
        </w:rPr>
        <w:t>Over the programming period, t</w:t>
      </w:r>
      <w:r w:rsidRPr="00C614EB">
        <w:rPr>
          <w:noProof/>
          <w:sz w:val="24"/>
        </w:rPr>
        <w:t xml:space="preserve">he percentage of irrigated land </w:t>
      </w:r>
      <w:r w:rsidR="00E56FEC">
        <w:rPr>
          <w:noProof/>
          <w:sz w:val="24"/>
        </w:rPr>
        <w:t xml:space="preserve">across the EU that farmers </w:t>
      </w:r>
      <w:r w:rsidRPr="00C614EB">
        <w:rPr>
          <w:noProof/>
          <w:sz w:val="24"/>
        </w:rPr>
        <w:t>switch</w:t>
      </w:r>
      <w:r w:rsidR="00E56FEC">
        <w:rPr>
          <w:noProof/>
          <w:sz w:val="24"/>
        </w:rPr>
        <w:t>ed</w:t>
      </w:r>
      <w:r w:rsidRPr="00C614EB">
        <w:rPr>
          <w:noProof/>
          <w:sz w:val="24"/>
        </w:rPr>
        <w:t xml:space="preserve"> </w:t>
      </w:r>
      <w:r w:rsidR="00E83CA9">
        <w:rPr>
          <w:noProof/>
          <w:sz w:val="24"/>
        </w:rPr>
        <w:t xml:space="preserve">over </w:t>
      </w:r>
      <w:r w:rsidRPr="00C614EB">
        <w:rPr>
          <w:noProof/>
          <w:sz w:val="24"/>
        </w:rPr>
        <w:t xml:space="preserve">to more efficient irrigation systems was very limited. </w:t>
      </w:r>
      <w:r w:rsidR="00DC11DF">
        <w:rPr>
          <w:noProof/>
          <w:sz w:val="24"/>
        </w:rPr>
        <w:t>T</w:t>
      </w:r>
      <w:r w:rsidR="00CC1F50" w:rsidRPr="00C614EB">
        <w:rPr>
          <w:noProof/>
          <w:sz w:val="24"/>
        </w:rPr>
        <w:t xml:space="preserve">here is </w:t>
      </w:r>
      <w:r w:rsidR="00DC11DF">
        <w:rPr>
          <w:noProof/>
          <w:sz w:val="24"/>
        </w:rPr>
        <w:t xml:space="preserve">also </w:t>
      </w:r>
      <w:r w:rsidR="00CC1F50" w:rsidRPr="00C614EB">
        <w:rPr>
          <w:noProof/>
          <w:sz w:val="24"/>
        </w:rPr>
        <w:t xml:space="preserve">scope to do more </w:t>
      </w:r>
      <w:r w:rsidRPr="00C614EB">
        <w:rPr>
          <w:noProof/>
          <w:sz w:val="24"/>
        </w:rPr>
        <w:t xml:space="preserve">to spread knowledge and </w:t>
      </w:r>
      <w:r w:rsidR="00390AB6" w:rsidRPr="00C614EB">
        <w:rPr>
          <w:noProof/>
          <w:sz w:val="24"/>
        </w:rPr>
        <w:t>advi</w:t>
      </w:r>
      <w:r w:rsidR="00CC1F50" w:rsidRPr="00C614EB">
        <w:rPr>
          <w:noProof/>
          <w:sz w:val="24"/>
        </w:rPr>
        <w:t>s</w:t>
      </w:r>
      <w:r w:rsidR="00390AB6" w:rsidRPr="00C614EB">
        <w:rPr>
          <w:noProof/>
          <w:sz w:val="24"/>
        </w:rPr>
        <w:t>e</w:t>
      </w:r>
      <w:r w:rsidRPr="00C614EB">
        <w:rPr>
          <w:noProof/>
          <w:sz w:val="24"/>
        </w:rPr>
        <w:t xml:space="preserve"> farmers on techniques and practices to improve climate performance. </w:t>
      </w:r>
    </w:p>
    <w:p w14:paraId="387D966C" w14:textId="089F541D" w:rsidR="009C2C07" w:rsidRPr="00C614EB" w:rsidRDefault="009C2C07" w:rsidP="00D74701">
      <w:pPr>
        <w:rPr>
          <w:noProof/>
          <w:sz w:val="24"/>
          <w:szCs w:val="24"/>
        </w:rPr>
      </w:pPr>
      <w:r w:rsidRPr="00C614EB">
        <w:rPr>
          <w:noProof/>
          <w:sz w:val="24"/>
        </w:rPr>
        <w:t>Overall, t</w:t>
      </w:r>
      <w:r w:rsidRPr="00C614EB">
        <w:rPr>
          <w:noProof/>
          <w:sz w:val="24"/>
          <w:szCs w:val="24"/>
        </w:rPr>
        <w:t xml:space="preserve">he CAP provides a wide range of </w:t>
      </w:r>
      <w:r w:rsidR="00CC1F50" w:rsidRPr="00C614EB">
        <w:rPr>
          <w:noProof/>
          <w:sz w:val="24"/>
          <w:szCs w:val="24"/>
        </w:rPr>
        <w:t xml:space="preserve">tools for </w:t>
      </w:r>
      <w:r w:rsidRPr="00C614EB">
        <w:rPr>
          <w:noProof/>
          <w:sz w:val="24"/>
          <w:szCs w:val="24"/>
        </w:rPr>
        <w:t xml:space="preserve">sustainable management of natural resources and climate action, </w:t>
      </w:r>
      <w:r w:rsidR="000629CE" w:rsidRPr="00C614EB">
        <w:rPr>
          <w:noProof/>
          <w:sz w:val="24"/>
          <w:szCs w:val="24"/>
        </w:rPr>
        <w:t xml:space="preserve">but </w:t>
      </w:r>
      <w:r w:rsidRPr="00C614EB">
        <w:rPr>
          <w:noProof/>
          <w:sz w:val="24"/>
          <w:szCs w:val="24"/>
        </w:rPr>
        <w:t xml:space="preserve">Member States did not seize all opportunities to improve the environmental sustainability of farming and to </w:t>
      </w:r>
      <w:r w:rsidR="00442480">
        <w:rPr>
          <w:noProof/>
          <w:sz w:val="24"/>
          <w:szCs w:val="24"/>
        </w:rPr>
        <w:t>st</w:t>
      </w:r>
      <w:r w:rsidR="00E56FEC">
        <w:rPr>
          <w:noProof/>
          <w:sz w:val="24"/>
          <w:szCs w:val="24"/>
        </w:rPr>
        <w:t>ep up</w:t>
      </w:r>
      <w:r w:rsidRPr="00C614EB">
        <w:rPr>
          <w:noProof/>
          <w:sz w:val="24"/>
          <w:szCs w:val="24"/>
        </w:rPr>
        <w:t xml:space="preserve"> climate action. The </w:t>
      </w:r>
      <w:r w:rsidR="00E56FEC">
        <w:rPr>
          <w:noProof/>
          <w:sz w:val="24"/>
          <w:szCs w:val="24"/>
        </w:rPr>
        <w:t xml:space="preserve">CAP could have been more </w:t>
      </w:r>
      <w:r w:rsidRPr="00C614EB">
        <w:rPr>
          <w:noProof/>
          <w:sz w:val="24"/>
          <w:szCs w:val="24"/>
        </w:rPr>
        <w:t>effective with a more strategic approach, more target</w:t>
      </w:r>
      <w:r w:rsidR="00537E0C" w:rsidRPr="00C614EB">
        <w:rPr>
          <w:noProof/>
          <w:sz w:val="24"/>
          <w:szCs w:val="24"/>
        </w:rPr>
        <w:t>ed measures</w:t>
      </w:r>
      <w:r w:rsidRPr="00C614EB">
        <w:rPr>
          <w:noProof/>
          <w:sz w:val="24"/>
          <w:szCs w:val="24"/>
        </w:rPr>
        <w:t xml:space="preserve"> and funding, </w:t>
      </w:r>
      <w:r w:rsidR="000E0EC1" w:rsidRPr="00C614EB">
        <w:rPr>
          <w:noProof/>
          <w:sz w:val="24"/>
          <w:szCs w:val="24"/>
        </w:rPr>
        <w:t>and</w:t>
      </w:r>
      <w:r w:rsidRPr="00C614EB">
        <w:rPr>
          <w:noProof/>
          <w:sz w:val="24"/>
          <w:szCs w:val="24"/>
        </w:rPr>
        <w:t xml:space="preserve"> </w:t>
      </w:r>
      <w:r w:rsidR="00E56FEC">
        <w:rPr>
          <w:noProof/>
          <w:sz w:val="24"/>
          <w:szCs w:val="24"/>
        </w:rPr>
        <w:t xml:space="preserve">if beneficiaries had been more ambitious in </w:t>
      </w:r>
      <w:r w:rsidRPr="00C614EB">
        <w:rPr>
          <w:noProof/>
          <w:sz w:val="24"/>
          <w:szCs w:val="24"/>
        </w:rPr>
        <w:t>implementation rather than minimising changes.</w:t>
      </w:r>
    </w:p>
    <w:p w14:paraId="515050A6" w14:textId="77EF9EE8" w:rsidR="00CF4659" w:rsidRPr="00C614EB" w:rsidRDefault="000629CE" w:rsidP="00D20943">
      <w:pPr>
        <w:spacing w:after="240"/>
        <w:rPr>
          <w:noProof/>
          <w:sz w:val="24"/>
          <w:szCs w:val="24"/>
        </w:rPr>
      </w:pPr>
      <w:r w:rsidRPr="00C614EB">
        <w:rPr>
          <w:noProof/>
          <w:sz w:val="24"/>
          <w:szCs w:val="24"/>
        </w:rPr>
        <w:t xml:space="preserve">Nevertheless, the CAP </w:t>
      </w:r>
      <w:r w:rsidR="00E83CA9">
        <w:rPr>
          <w:noProof/>
          <w:sz w:val="24"/>
          <w:szCs w:val="24"/>
        </w:rPr>
        <w:t xml:space="preserve">did </w:t>
      </w:r>
      <w:r w:rsidRPr="00C614EB">
        <w:rPr>
          <w:noProof/>
          <w:sz w:val="24"/>
          <w:szCs w:val="24"/>
        </w:rPr>
        <w:t xml:space="preserve">provide EU added value by </w:t>
      </w:r>
      <w:r w:rsidR="000E0EC1" w:rsidRPr="00C614EB">
        <w:rPr>
          <w:noProof/>
          <w:sz w:val="24"/>
          <w:szCs w:val="24"/>
        </w:rPr>
        <w:t>raising</w:t>
      </w:r>
      <w:r w:rsidRPr="00C614EB">
        <w:rPr>
          <w:noProof/>
          <w:sz w:val="24"/>
          <w:szCs w:val="24"/>
        </w:rPr>
        <w:t xml:space="preserve"> ambition and </w:t>
      </w:r>
      <w:r w:rsidR="000E0EC1" w:rsidRPr="00C614EB">
        <w:rPr>
          <w:noProof/>
          <w:sz w:val="24"/>
          <w:szCs w:val="24"/>
        </w:rPr>
        <w:t xml:space="preserve">laying down </w:t>
      </w:r>
      <w:r w:rsidRPr="00C614EB">
        <w:rPr>
          <w:noProof/>
          <w:sz w:val="24"/>
          <w:szCs w:val="24"/>
        </w:rPr>
        <w:t xml:space="preserve">minimum </w:t>
      </w:r>
      <w:r w:rsidR="000E0EC1" w:rsidRPr="00C614EB">
        <w:rPr>
          <w:noProof/>
          <w:sz w:val="24"/>
          <w:szCs w:val="24"/>
        </w:rPr>
        <w:t xml:space="preserve">spending levels for </w:t>
      </w:r>
      <w:r w:rsidRPr="00C614EB">
        <w:rPr>
          <w:noProof/>
          <w:sz w:val="24"/>
          <w:szCs w:val="24"/>
        </w:rPr>
        <w:t>this general objective.</w:t>
      </w:r>
    </w:p>
    <w:p w14:paraId="45009037" w14:textId="4A8A48F2" w:rsidR="009C2C07" w:rsidRPr="00870995" w:rsidRDefault="009C2C07" w:rsidP="00D20943">
      <w:pPr>
        <w:pStyle w:val="Heading21"/>
        <w:tabs>
          <w:tab w:val="clear" w:pos="3544"/>
        </w:tabs>
        <w:spacing w:before="0" w:after="240" w:line="264" w:lineRule="auto"/>
        <w:ind w:left="600" w:hanging="600"/>
        <w:rPr>
          <w:caps/>
          <w:noProof/>
        </w:rPr>
      </w:pPr>
      <w:bookmarkStart w:id="10" w:name="_Toc84602049"/>
      <w:r w:rsidRPr="00870995">
        <w:rPr>
          <w:noProof/>
        </w:rPr>
        <w:t>Balanced territorial development</w:t>
      </w:r>
      <w:bookmarkEnd w:id="10"/>
      <w:r w:rsidRPr="00870995">
        <w:rPr>
          <w:noProof/>
        </w:rPr>
        <w:t xml:space="preserve"> </w:t>
      </w:r>
    </w:p>
    <w:p w14:paraId="20D22562" w14:textId="77777777" w:rsidR="009C2C07" w:rsidRPr="00C614EB" w:rsidRDefault="009C2C07" w:rsidP="00D20943">
      <w:pPr>
        <w:keepNext/>
        <w:rPr>
          <w:b/>
          <w:noProof/>
          <w:sz w:val="24"/>
          <w:szCs w:val="24"/>
        </w:rPr>
      </w:pPr>
      <w:r w:rsidRPr="00C614EB">
        <w:rPr>
          <w:b/>
          <w:noProof/>
          <w:sz w:val="24"/>
          <w:szCs w:val="24"/>
        </w:rPr>
        <w:t xml:space="preserve">Generational renewal </w:t>
      </w:r>
    </w:p>
    <w:p w14:paraId="38F0D2CE" w14:textId="1AB7EC48" w:rsidR="009C2C07" w:rsidRPr="00C614EB" w:rsidRDefault="6B180D66" w:rsidP="00D20943">
      <w:pPr>
        <w:rPr>
          <w:noProof/>
          <w:sz w:val="24"/>
          <w:szCs w:val="24"/>
        </w:rPr>
      </w:pPr>
      <w:r w:rsidRPr="00C614EB">
        <w:rPr>
          <w:noProof/>
          <w:sz w:val="24"/>
          <w:szCs w:val="24"/>
        </w:rPr>
        <w:t xml:space="preserve">The decline in </w:t>
      </w:r>
      <w:r w:rsidR="00E83CA9">
        <w:rPr>
          <w:noProof/>
          <w:sz w:val="24"/>
          <w:szCs w:val="24"/>
        </w:rPr>
        <w:t xml:space="preserve">the </w:t>
      </w:r>
      <w:r w:rsidRPr="00C614EB">
        <w:rPr>
          <w:noProof/>
          <w:sz w:val="24"/>
          <w:szCs w:val="24"/>
        </w:rPr>
        <w:t xml:space="preserve">labour </w:t>
      </w:r>
      <w:r w:rsidR="00E83CA9">
        <w:rPr>
          <w:noProof/>
          <w:sz w:val="24"/>
          <w:szCs w:val="24"/>
        </w:rPr>
        <w:t xml:space="preserve">force </w:t>
      </w:r>
      <w:r w:rsidRPr="00C614EB">
        <w:rPr>
          <w:noProof/>
          <w:sz w:val="24"/>
          <w:szCs w:val="24"/>
        </w:rPr>
        <w:t xml:space="preserve">in EU agriculture has slowed down from -3.8% per year </w:t>
      </w:r>
      <w:r w:rsidR="00F95BC2">
        <w:rPr>
          <w:noProof/>
          <w:sz w:val="24"/>
          <w:szCs w:val="24"/>
        </w:rPr>
        <w:t xml:space="preserve">between </w:t>
      </w:r>
      <w:r w:rsidRPr="00C614EB">
        <w:rPr>
          <w:noProof/>
          <w:sz w:val="24"/>
          <w:szCs w:val="24"/>
        </w:rPr>
        <w:t>2005</w:t>
      </w:r>
      <w:r w:rsidR="00F95BC2">
        <w:rPr>
          <w:noProof/>
          <w:sz w:val="24"/>
          <w:szCs w:val="24"/>
        </w:rPr>
        <w:t xml:space="preserve"> and </w:t>
      </w:r>
      <w:r w:rsidRPr="00C614EB">
        <w:rPr>
          <w:noProof/>
          <w:sz w:val="24"/>
          <w:szCs w:val="24"/>
        </w:rPr>
        <w:t xml:space="preserve">2011 to -1.4% per year </w:t>
      </w:r>
      <w:r w:rsidR="00F95BC2">
        <w:rPr>
          <w:noProof/>
          <w:sz w:val="24"/>
          <w:szCs w:val="24"/>
        </w:rPr>
        <w:t xml:space="preserve">between </w:t>
      </w:r>
      <w:r w:rsidRPr="00C614EB">
        <w:rPr>
          <w:noProof/>
          <w:sz w:val="24"/>
          <w:szCs w:val="24"/>
        </w:rPr>
        <w:t>2011</w:t>
      </w:r>
      <w:r w:rsidR="00F95BC2">
        <w:rPr>
          <w:noProof/>
          <w:sz w:val="24"/>
          <w:szCs w:val="24"/>
        </w:rPr>
        <w:t xml:space="preserve"> and </w:t>
      </w:r>
      <w:r w:rsidRPr="00C614EB">
        <w:rPr>
          <w:noProof/>
          <w:sz w:val="24"/>
          <w:szCs w:val="24"/>
        </w:rPr>
        <w:t>2019</w:t>
      </w:r>
      <w:r w:rsidR="00F95BC2">
        <w:rPr>
          <w:noProof/>
          <w:sz w:val="24"/>
          <w:szCs w:val="24"/>
        </w:rPr>
        <w:t xml:space="preserve">. </w:t>
      </w:r>
      <w:r w:rsidR="00E56FEC">
        <w:rPr>
          <w:noProof/>
          <w:sz w:val="24"/>
          <w:szCs w:val="24"/>
        </w:rPr>
        <w:t xml:space="preserve">Employment </w:t>
      </w:r>
      <w:r w:rsidRPr="00C614EB">
        <w:rPr>
          <w:noProof/>
          <w:sz w:val="24"/>
          <w:szCs w:val="24"/>
        </w:rPr>
        <w:t>reached 9.1</w:t>
      </w:r>
      <w:r w:rsidR="001E6114">
        <w:rPr>
          <w:noProof/>
          <w:sz w:val="24"/>
          <w:szCs w:val="24"/>
        </w:rPr>
        <w:t> </w:t>
      </w:r>
      <w:r w:rsidRPr="00C614EB">
        <w:rPr>
          <w:noProof/>
          <w:sz w:val="24"/>
          <w:szCs w:val="24"/>
        </w:rPr>
        <w:t xml:space="preserve">million full-time equivalents </w:t>
      </w:r>
      <w:r w:rsidR="00E56FEC">
        <w:rPr>
          <w:noProof/>
          <w:sz w:val="24"/>
          <w:szCs w:val="24"/>
        </w:rPr>
        <w:t>by</w:t>
      </w:r>
      <w:r w:rsidRPr="00C614EB">
        <w:rPr>
          <w:noProof/>
          <w:sz w:val="24"/>
          <w:szCs w:val="24"/>
        </w:rPr>
        <w:t xml:space="preserve"> the end of 2019. The ageing farming population is one of the top challenges facing </w:t>
      </w:r>
      <w:r w:rsidR="00F95BC2">
        <w:rPr>
          <w:noProof/>
          <w:sz w:val="24"/>
          <w:szCs w:val="24"/>
        </w:rPr>
        <w:t xml:space="preserve">EU </w:t>
      </w:r>
      <w:r w:rsidRPr="00C614EB">
        <w:rPr>
          <w:noProof/>
          <w:sz w:val="24"/>
          <w:szCs w:val="24"/>
        </w:rPr>
        <w:t xml:space="preserve">rural areas, as only 11% of EU farmers </w:t>
      </w:r>
      <w:r w:rsidR="00C667D5" w:rsidRPr="00C614EB">
        <w:rPr>
          <w:noProof/>
          <w:sz w:val="24"/>
          <w:szCs w:val="24"/>
        </w:rPr>
        <w:t xml:space="preserve">are </w:t>
      </w:r>
      <w:r w:rsidR="00F95BC2">
        <w:rPr>
          <w:noProof/>
          <w:sz w:val="24"/>
          <w:szCs w:val="24"/>
        </w:rPr>
        <w:t xml:space="preserve">under </w:t>
      </w:r>
      <w:r w:rsidRPr="00C614EB">
        <w:rPr>
          <w:noProof/>
          <w:sz w:val="24"/>
          <w:szCs w:val="24"/>
        </w:rPr>
        <w:t>40 year</w:t>
      </w:r>
      <w:r w:rsidR="00C667D5" w:rsidRPr="00C614EB">
        <w:rPr>
          <w:noProof/>
          <w:sz w:val="24"/>
          <w:szCs w:val="24"/>
        </w:rPr>
        <w:t>s</w:t>
      </w:r>
      <w:r w:rsidRPr="00C614EB">
        <w:rPr>
          <w:noProof/>
          <w:sz w:val="24"/>
          <w:szCs w:val="24"/>
        </w:rPr>
        <w:t xml:space="preserve"> old (2016).</w:t>
      </w:r>
    </w:p>
    <w:p w14:paraId="09D3F724" w14:textId="2B39E7C8" w:rsidR="009C2C07" w:rsidRPr="00C614EB" w:rsidRDefault="00C667D5" w:rsidP="00D74701">
      <w:pPr>
        <w:rPr>
          <w:noProof/>
          <w:sz w:val="24"/>
          <w:szCs w:val="24"/>
        </w:rPr>
      </w:pPr>
      <w:r w:rsidRPr="00C614EB">
        <w:rPr>
          <w:noProof/>
          <w:sz w:val="24"/>
          <w:szCs w:val="24"/>
        </w:rPr>
        <w:t xml:space="preserve">The </w:t>
      </w:r>
      <w:r w:rsidR="009C2C07" w:rsidRPr="00C614EB">
        <w:rPr>
          <w:noProof/>
          <w:sz w:val="24"/>
          <w:szCs w:val="24"/>
        </w:rPr>
        <w:t xml:space="preserve">CAP has </w:t>
      </w:r>
      <w:r w:rsidR="00442480">
        <w:rPr>
          <w:noProof/>
          <w:sz w:val="24"/>
          <w:szCs w:val="24"/>
        </w:rPr>
        <w:t>facilitated</w:t>
      </w:r>
      <w:r w:rsidR="00403AB9" w:rsidRPr="00C614EB">
        <w:rPr>
          <w:noProof/>
          <w:sz w:val="24"/>
          <w:szCs w:val="24"/>
        </w:rPr>
        <w:t xml:space="preserve"> generational renewal by </w:t>
      </w:r>
      <w:r w:rsidR="009C2C07" w:rsidRPr="00C614EB">
        <w:rPr>
          <w:noProof/>
          <w:sz w:val="24"/>
          <w:szCs w:val="24"/>
        </w:rPr>
        <w:t>supporting the economic sustainability of jobs</w:t>
      </w:r>
      <w:r w:rsidR="006C3A99">
        <w:rPr>
          <w:noProof/>
          <w:sz w:val="24"/>
          <w:szCs w:val="24"/>
        </w:rPr>
        <w:t>.</w:t>
      </w:r>
      <w:r w:rsidR="009C2C07" w:rsidRPr="00C614EB">
        <w:rPr>
          <w:noProof/>
          <w:sz w:val="24"/>
          <w:szCs w:val="24"/>
        </w:rPr>
        <w:t xml:space="preserve"> </w:t>
      </w:r>
      <w:r w:rsidR="006C3A99">
        <w:rPr>
          <w:noProof/>
          <w:sz w:val="24"/>
          <w:szCs w:val="24"/>
        </w:rPr>
        <w:t xml:space="preserve">However, it </w:t>
      </w:r>
      <w:r w:rsidR="009C2C07" w:rsidRPr="00C614EB">
        <w:rPr>
          <w:noProof/>
          <w:sz w:val="24"/>
          <w:szCs w:val="24"/>
        </w:rPr>
        <w:t xml:space="preserve">is insufficient on its own to </w:t>
      </w:r>
      <w:r w:rsidR="00F95BC2">
        <w:rPr>
          <w:noProof/>
          <w:sz w:val="24"/>
          <w:szCs w:val="24"/>
        </w:rPr>
        <w:t xml:space="preserve">remove </w:t>
      </w:r>
      <w:r w:rsidR="009C2C07" w:rsidRPr="00C614EB">
        <w:rPr>
          <w:noProof/>
          <w:sz w:val="24"/>
          <w:szCs w:val="24"/>
        </w:rPr>
        <w:t>the main entry barriers to farming</w:t>
      </w:r>
      <w:r w:rsidR="00E83CA9">
        <w:rPr>
          <w:noProof/>
          <w:sz w:val="24"/>
          <w:szCs w:val="24"/>
        </w:rPr>
        <w:t>, which are</w:t>
      </w:r>
      <w:r w:rsidR="009C2C07" w:rsidRPr="00C614EB">
        <w:rPr>
          <w:noProof/>
          <w:sz w:val="24"/>
          <w:szCs w:val="24"/>
        </w:rPr>
        <w:t xml:space="preserve"> access to land </w:t>
      </w:r>
      <w:r w:rsidR="006C3A99">
        <w:rPr>
          <w:noProof/>
          <w:sz w:val="24"/>
          <w:szCs w:val="24"/>
        </w:rPr>
        <w:t xml:space="preserve">and </w:t>
      </w:r>
      <w:r w:rsidR="009C2C07" w:rsidRPr="00C614EB">
        <w:rPr>
          <w:noProof/>
          <w:sz w:val="24"/>
          <w:szCs w:val="24"/>
        </w:rPr>
        <w:t xml:space="preserve">capital and </w:t>
      </w:r>
      <w:r w:rsidR="00E56FEC">
        <w:rPr>
          <w:noProof/>
          <w:sz w:val="24"/>
          <w:szCs w:val="24"/>
        </w:rPr>
        <w:t xml:space="preserve">the </w:t>
      </w:r>
      <w:r w:rsidR="00D9695F" w:rsidRPr="00C614EB">
        <w:rPr>
          <w:noProof/>
          <w:sz w:val="24"/>
          <w:szCs w:val="24"/>
        </w:rPr>
        <w:t xml:space="preserve">attractiveness </w:t>
      </w:r>
      <w:r w:rsidR="00D9695F">
        <w:rPr>
          <w:noProof/>
          <w:sz w:val="24"/>
          <w:szCs w:val="24"/>
        </w:rPr>
        <w:t>of</w:t>
      </w:r>
      <w:r w:rsidR="009C2C07" w:rsidRPr="00C614EB">
        <w:rPr>
          <w:noProof/>
          <w:sz w:val="24"/>
          <w:szCs w:val="24"/>
        </w:rPr>
        <w:t xml:space="preserve"> </w:t>
      </w:r>
      <w:r w:rsidR="00466FB5">
        <w:rPr>
          <w:noProof/>
          <w:sz w:val="24"/>
          <w:szCs w:val="24"/>
        </w:rPr>
        <w:t xml:space="preserve">working and living conditions of </w:t>
      </w:r>
      <w:r w:rsidR="009C2C07" w:rsidRPr="00C614EB">
        <w:rPr>
          <w:noProof/>
          <w:sz w:val="24"/>
          <w:szCs w:val="24"/>
        </w:rPr>
        <w:t xml:space="preserve">rural areas. </w:t>
      </w:r>
    </w:p>
    <w:p w14:paraId="4008C0F8" w14:textId="691B6878" w:rsidR="00CF4659" w:rsidRPr="00C614EB" w:rsidRDefault="6B180D66" w:rsidP="00D20943">
      <w:pPr>
        <w:spacing w:after="240"/>
        <w:rPr>
          <w:noProof/>
          <w:sz w:val="24"/>
          <w:szCs w:val="24"/>
        </w:rPr>
      </w:pPr>
      <w:r w:rsidRPr="00C614EB">
        <w:rPr>
          <w:noProof/>
          <w:sz w:val="24"/>
          <w:szCs w:val="24"/>
        </w:rPr>
        <w:t>The CAP provides financial support to young farmers and guarantees to banks. Nevertheless, access to credit alone does not free up the land</w:t>
      </w:r>
      <w:r w:rsidR="4C727708" w:rsidRPr="00C614EB">
        <w:rPr>
          <w:noProof/>
          <w:sz w:val="24"/>
          <w:szCs w:val="24"/>
        </w:rPr>
        <w:t>, and</w:t>
      </w:r>
      <w:r w:rsidRPr="00C614EB">
        <w:rPr>
          <w:noProof/>
          <w:sz w:val="24"/>
          <w:szCs w:val="24"/>
        </w:rPr>
        <w:t xml:space="preserve"> </w:t>
      </w:r>
      <w:r w:rsidR="00CA372F" w:rsidRPr="00C614EB">
        <w:rPr>
          <w:noProof/>
          <w:sz w:val="24"/>
          <w:szCs w:val="24"/>
        </w:rPr>
        <w:t>in some regions</w:t>
      </w:r>
      <w:r w:rsidR="00CA372F">
        <w:rPr>
          <w:noProof/>
          <w:sz w:val="24"/>
          <w:szCs w:val="24"/>
        </w:rPr>
        <w:t>,</w:t>
      </w:r>
      <w:r w:rsidR="00CA372F" w:rsidRPr="00C614EB">
        <w:rPr>
          <w:noProof/>
          <w:sz w:val="24"/>
          <w:szCs w:val="24"/>
        </w:rPr>
        <w:t xml:space="preserve"> </w:t>
      </w:r>
      <w:r w:rsidRPr="00C614EB">
        <w:rPr>
          <w:noProof/>
          <w:sz w:val="24"/>
          <w:szCs w:val="24"/>
        </w:rPr>
        <w:t>land prices are very high. More</w:t>
      </w:r>
      <w:r w:rsidR="60D709C9" w:rsidRPr="00C614EB">
        <w:rPr>
          <w:noProof/>
          <w:sz w:val="24"/>
          <w:szCs w:val="24"/>
        </w:rPr>
        <w:t>o</w:t>
      </w:r>
      <w:r w:rsidRPr="00C614EB">
        <w:rPr>
          <w:noProof/>
          <w:sz w:val="24"/>
          <w:szCs w:val="24"/>
        </w:rPr>
        <w:t xml:space="preserve">ver, </w:t>
      </w:r>
      <w:r w:rsidR="00CA372F" w:rsidRPr="00C614EB">
        <w:rPr>
          <w:noProof/>
          <w:sz w:val="24"/>
          <w:szCs w:val="24"/>
        </w:rPr>
        <w:t>in some regions</w:t>
      </w:r>
      <w:r w:rsidR="00CA372F">
        <w:rPr>
          <w:noProof/>
          <w:sz w:val="24"/>
          <w:szCs w:val="24"/>
        </w:rPr>
        <w:t>,</w:t>
      </w:r>
      <w:r w:rsidR="00CA372F" w:rsidRPr="00C614EB">
        <w:rPr>
          <w:noProof/>
          <w:sz w:val="24"/>
          <w:szCs w:val="24"/>
        </w:rPr>
        <w:t xml:space="preserve"> </w:t>
      </w:r>
      <w:r w:rsidRPr="00C614EB">
        <w:rPr>
          <w:noProof/>
          <w:sz w:val="24"/>
          <w:szCs w:val="24"/>
        </w:rPr>
        <w:t xml:space="preserve">CAP income support may have slowed down inter-generational farm transfer and land release, because it </w:t>
      </w:r>
      <w:r w:rsidR="00CA372F">
        <w:rPr>
          <w:noProof/>
          <w:sz w:val="24"/>
          <w:szCs w:val="24"/>
        </w:rPr>
        <w:t xml:space="preserve">can </w:t>
      </w:r>
      <w:r w:rsidRPr="00C614EB">
        <w:rPr>
          <w:noProof/>
          <w:sz w:val="24"/>
          <w:szCs w:val="24"/>
        </w:rPr>
        <w:t>compensate for insufficient national pension systems.</w:t>
      </w:r>
      <w:r w:rsidR="009D3274">
        <w:rPr>
          <w:noProof/>
          <w:sz w:val="24"/>
          <w:szCs w:val="24"/>
        </w:rPr>
        <w:t xml:space="preserve"> </w:t>
      </w:r>
      <w:r w:rsidR="00DA4C3D">
        <w:rPr>
          <w:noProof/>
          <w:sz w:val="24"/>
          <w:szCs w:val="24"/>
        </w:rPr>
        <w:t>Other n</w:t>
      </w:r>
      <w:r w:rsidRPr="00C614EB">
        <w:rPr>
          <w:noProof/>
          <w:sz w:val="24"/>
          <w:szCs w:val="24"/>
        </w:rPr>
        <w:t>egative</w:t>
      </w:r>
      <w:r w:rsidR="00C667D5" w:rsidRPr="00C614EB">
        <w:rPr>
          <w:noProof/>
          <w:sz w:val="24"/>
          <w:szCs w:val="24"/>
        </w:rPr>
        <w:t xml:space="preserve"> </w:t>
      </w:r>
      <w:r w:rsidR="00E56FEC">
        <w:rPr>
          <w:noProof/>
          <w:sz w:val="24"/>
          <w:szCs w:val="24"/>
        </w:rPr>
        <w:t>factors</w:t>
      </w:r>
      <w:r w:rsidRPr="00C614EB">
        <w:rPr>
          <w:noProof/>
          <w:sz w:val="24"/>
          <w:szCs w:val="24"/>
        </w:rPr>
        <w:t xml:space="preserve"> </w:t>
      </w:r>
      <w:r w:rsidR="009D3274">
        <w:rPr>
          <w:noProof/>
          <w:sz w:val="24"/>
          <w:szCs w:val="24"/>
        </w:rPr>
        <w:t xml:space="preserve">– </w:t>
      </w:r>
      <w:r w:rsidRPr="00C614EB">
        <w:rPr>
          <w:noProof/>
          <w:sz w:val="24"/>
          <w:szCs w:val="24"/>
        </w:rPr>
        <w:t>including socio-cultural factors and wider e</w:t>
      </w:r>
      <w:r w:rsidR="008D26FF" w:rsidRPr="00C614EB">
        <w:rPr>
          <w:noProof/>
          <w:sz w:val="24"/>
          <w:szCs w:val="24"/>
        </w:rPr>
        <w:t>conomic disincentives to farm and</w:t>
      </w:r>
      <w:r w:rsidR="00C667D5" w:rsidRPr="00C614EB">
        <w:rPr>
          <w:noProof/>
          <w:sz w:val="24"/>
          <w:szCs w:val="24"/>
        </w:rPr>
        <w:t xml:space="preserve"> </w:t>
      </w:r>
      <w:r w:rsidRPr="00C614EB">
        <w:rPr>
          <w:noProof/>
          <w:sz w:val="24"/>
          <w:szCs w:val="24"/>
        </w:rPr>
        <w:t>to live in</w:t>
      </w:r>
      <w:r w:rsidR="00C667D5" w:rsidRPr="00C614EB">
        <w:rPr>
          <w:noProof/>
          <w:sz w:val="24"/>
          <w:szCs w:val="24"/>
        </w:rPr>
        <w:t xml:space="preserve"> </w:t>
      </w:r>
      <w:r w:rsidRPr="00C614EB">
        <w:rPr>
          <w:noProof/>
          <w:sz w:val="24"/>
          <w:szCs w:val="24"/>
        </w:rPr>
        <w:t>rural areas</w:t>
      </w:r>
      <w:r w:rsidR="009D3274">
        <w:rPr>
          <w:noProof/>
          <w:sz w:val="24"/>
          <w:szCs w:val="24"/>
        </w:rPr>
        <w:t xml:space="preserve"> – dwarf t</w:t>
      </w:r>
      <w:r w:rsidR="009D3274" w:rsidRPr="00C614EB">
        <w:rPr>
          <w:noProof/>
          <w:sz w:val="24"/>
          <w:szCs w:val="24"/>
        </w:rPr>
        <w:t>he impact of the CAP</w:t>
      </w:r>
      <w:r w:rsidRPr="00C614EB">
        <w:rPr>
          <w:noProof/>
          <w:sz w:val="24"/>
          <w:szCs w:val="24"/>
        </w:rPr>
        <w:t>.</w:t>
      </w:r>
    </w:p>
    <w:p w14:paraId="1CFBAC8C" w14:textId="78C5F0C2" w:rsidR="009C2C07" w:rsidRPr="00C614EB" w:rsidRDefault="00403AB9" w:rsidP="00D20943">
      <w:pPr>
        <w:keepNext/>
        <w:rPr>
          <w:b/>
          <w:noProof/>
          <w:sz w:val="24"/>
          <w:szCs w:val="24"/>
        </w:rPr>
      </w:pPr>
      <w:r w:rsidRPr="00C614EB">
        <w:rPr>
          <w:b/>
          <w:noProof/>
          <w:sz w:val="24"/>
          <w:szCs w:val="24"/>
        </w:rPr>
        <w:t>CAP spill</w:t>
      </w:r>
      <w:r w:rsidR="00531741">
        <w:rPr>
          <w:b/>
          <w:noProof/>
          <w:sz w:val="24"/>
          <w:szCs w:val="24"/>
        </w:rPr>
        <w:t>-</w:t>
      </w:r>
      <w:r w:rsidR="009C2C07" w:rsidRPr="00C614EB">
        <w:rPr>
          <w:b/>
          <w:noProof/>
          <w:sz w:val="24"/>
          <w:szCs w:val="24"/>
        </w:rPr>
        <w:t xml:space="preserve">over effects </w:t>
      </w:r>
      <w:r w:rsidR="00D47F37">
        <w:rPr>
          <w:b/>
          <w:noProof/>
          <w:sz w:val="24"/>
          <w:szCs w:val="24"/>
        </w:rPr>
        <w:t>o</w:t>
      </w:r>
      <w:r w:rsidR="00D47F37" w:rsidRPr="00C614EB">
        <w:rPr>
          <w:b/>
          <w:noProof/>
          <w:sz w:val="24"/>
          <w:szCs w:val="24"/>
        </w:rPr>
        <w:t xml:space="preserve">n </w:t>
      </w:r>
      <w:r w:rsidR="009C2C07" w:rsidRPr="00C614EB">
        <w:rPr>
          <w:b/>
          <w:noProof/>
          <w:sz w:val="24"/>
          <w:szCs w:val="24"/>
        </w:rPr>
        <w:t>rural areas</w:t>
      </w:r>
    </w:p>
    <w:p w14:paraId="7E1731C0" w14:textId="48E70D7D" w:rsidR="009C2C07" w:rsidRPr="00C614EB" w:rsidRDefault="6B180D66" w:rsidP="00D20943">
      <w:pPr>
        <w:rPr>
          <w:noProof/>
          <w:sz w:val="24"/>
          <w:szCs w:val="24"/>
        </w:rPr>
      </w:pPr>
      <w:r w:rsidRPr="00C614EB">
        <w:rPr>
          <w:noProof/>
          <w:sz w:val="24"/>
          <w:szCs w:val="24"/>
        </w:rPr>
        <w:t>CAP support mainly target</w:t>
      </w:r>
      <w:r w:rsidR="009D3274">
        <w:rPr>
          <w:noProof/>
          <w:sz w:val="24"/>
          <w:szCs w:val="24"/>
        </w:rPr>
        <w:t>s</w:t>
      </w:r>
      <w:r w:rsidRPr="00C614EB">
        <w:rPr>
          <w:noProof/>
          <w:sz w:val="24"/>
          <w:szCs w:val="24"/>
        </w:rPr>
        <w:t xml:space="preserve"> farming, but </w:t>
      </w:r>
      <w:r w:rsidR="49380F49" w:rsidRPr="00C614EB">
        <w:rPr>
          <w:noProof/>
          <w:sz w:val="24"/>
          <w:szCs w:val="24"/>
        </w:rPr>
        <w:t>evidence</w:t>
      </w:r>
      <w:r w:rsidRPr="00C614EB">
        <w:rPr>
          <w:noProof/>
          <w:sz w:val="24"/>
          <w:szCs w:val="24"/>
        </w:rPr>
        <w:t xml:space="preserve"> shows the significant </w:t>
      </w:r>
      <w:r w:rsidR="00403AB9" w:rsidRPr="00C614EB">
        <w:rPr>
          <w:noProof/>
          <w:sz w:val="24"/>
          <w:szCs w:val="24"/>
        </w:rPr>
        <w:t>spill</w:t>
      </w:r>
      <w:r w:rsidR="00531741">
        <w:rPr>
          <w:noProof/>
          <w:sz w:val="24"/>
          <w:szCs w:val="24"/>
        </w:rPr>
        <w:t>-</w:t>
      </w:r>
      <w:r w:rsidR="00403AB9" w:rsidRPr="00C614EB">
        <w:rPr>
          <w:noProof/>
          <w:sz w:val="24"/>
          <w:szCs w:val="24"/>
        </w:rPr>
        <w:t>over</w:t>
      </w:r>
      <w:r w:rsidRPr="00C614EB">
        <w:rPr>
          <w:noProof/>
          <w:sz w:val="24"/>
          <w:szCs w:val="24"/>
        </w:rPr>
        <w:t xml:space="preserve"> effects </w:t>
      </w:r>
      <w:r w:rsidR="009D3274">
        <w:rPr>
          <w:noProof/>
          <w:sz w:val="24"/>
          <w:szCs w:val="24"/>
        </w:rPr>
        <w:t xml:space="preserve">on </w:t>
      </w:r>
      <w:r w:rsidRPr="00C614EB">
        <w:rPr>
          <w:noProof/>
          <w:sz w:val="24"/>
          <w:szCs w:val="24"/>
        </w:rPr>
        <w:t>the wider rural economy, notably because it boost</w:t>
      </w:r>
      <w:r w:rsidR="009D3274">
        <w:rPr>
          <w:noProof/>
          <w:sz w:val="24"/>
          <w:szCs w:val="24"/>
        </w:rPr>
        <w:t>s</w:t>
      </w:r>
      <w:r w:rsidRPr="00C614EB">
        <w:rPr>
          <w:noProof/>
          <w:sz w:val="24"/>
          <w:szCs w:val="24"/>
        </w:rPr>
        <w:t xml:space="preserve"> local </w:t>
      </w:r>
      <w:r w:rsidR="00DA4C3D">
        <w:rPr>
          <w:noProof/>
          <w:sz w:val="24"/>
          <w:szCs w:val="24"/>
        </w:rPr>
        <w:t>spending</w:t>
      </w:r>
      <w:r w:rsidRPr="00C614EB">
        <w:rPr>
          <w:noProof/>
          <w:sz w:val="24"/>
          <w:szCs w:val="24"/>
        </w:rPr>
        <w:t xml:space="preserve"> and provides employment. The agri-food sector provides 40 million jobs in rural areas. In addition, despite the low </w:t>
      </w:r>
      <w:r w:rsidR="00DA4C3D">
        <w:rPr>
          <w:noProof/>
          <w:sz w:val="24"/>
          <w:szCs w:val="24"/>
        </w:rPr>
        <w:t xml:space="preserve">share of </w:t>
      </w:r>
      <w:r w:rsidRPr="00C614EB">
        <w:rPr>
          <w:noProof/>
          <w:sz w:val="24"/>
          <w:szCs w:val="24"/>
        </w:rPr>
        <w:t xml:space="preserve">funding, CAP support can be key </w:t>
      </w:r>
      <w:r w:rsidR="009D3274">
        <w:rPr>
          <w:noProof/>
          <w:sz w:val="24"/>
          <w:szCs w:val="24"/>
        </w:rPr>
        <w:t xml:space="preserve">to </w:t>
      </w:r>
      <w:r w:rsidRPr="00C614EB">
        <w:rPr>
          <w:noProof/>
          <w:sz w:val="24"/>
          <w:szCs w:val="24"/>
        </w:rPr>
        <w:t>improve infrastructure, services and connectivity, especially in remote areas.</w:t>
      </w:r>
    </w:p>
    <w:p w14:paraId="5C0A7063" w14:textId="4688FB8A" w:rsidR="00D20943" w:rsidRPr="00C614EB" w:rsidRDefault="003C5964" w:rsidP="00D20943">
      <w:pPr>
        <w:spacing w:after="240"/>
        <w:rPr>
          <w:noProof/>
          <w:sz w:val="24"/>
          <w:szCs w:val="24"/>
        </w:rPr>
      </w:pPr>
      <w:r w:rsidRPr="00C614EB">
        <w:rPr>
          <w:noProof/>
          <w:sz w:val="24"/>
          <w:szCs w:val="24"/>
        </w:rPr>
        <w:t xml:space="preserve">The CAP </w:t>
      </w:r>
      <w:r w:rsidR="009D3274">
        <w:rPr>
          <w:noProof/>
          <w:sz w:val="24"/>
          <w:szCs w:val="24"/>
        </w:rPr>
        <w:t>helps</w:t>
      </w:r>
      <w:r w:rsidRPr="00C614EB">
        <w:rPr>
          <w:noProof/>
          <w:sz w:val="24"/>
          <w:szCs w:val="24"/>
        </w:rPr>
        <w:t xml:space="preserve"> slow </w:t>
      </w:r>
      <w:r w:rsidR="00E83CA9">
        <w:rPr>
          <w:noProof/>
          <w:sz w:val="24"/>
          <w:szCs w:val="24"/>
        </w:rPr>
        <w:t xml:space="preserve">the rate of </w:t>
      </w:r>
      <w:r w:rsidRPr="00C614EB">
        <w:rPr>
          <w:noProof/>
          <w:sz w:val="24"/>
          <w:szCs w:val="24"/>
        </w:rPr>
        <w:t>d</w:t>
      </w:r>
      <w:r w:rsidR="3F4BF0D6" w:rsidRPr="00C614EB">
        <w:rPr>
          <w:noProof/>
          <w:sz w:val="24"/>
          <w:szCs w:val="24"/>
        </w:rPr>
        <w:t>epopulation and land abandonment in the EU</w:t>
      </w:r>
      <w:r w:rsidRPr="00C614EB">
        <w:rPr>
          <w:noProof/>
          <w:sz w:val="24"/>
          <w:szCs w:val="24"/>
        </w:rPr>
        <w:t>.</w:t>
      </w:r>
      <w:r w:rsidR="3F4BF0D6" w:rsidRPr="00C614EB">
        <w:rPr>
          <w:noProof/>
          <w:sz w:val="24"/>
          <w:szCs w:val="24"/>
        </w:rPr>
        <w:t xml:space="preserve"> </w:t>
      </w:r>
      <w:r w:rsidRPr="00C614EB">
        <w:rPr>
          <w:noProof/>
          <w:sz w:val="24"/>
          <w:szCs w:val="24"/>
        </w:rPr>
        <w:t>It also</w:t>
      </w:r>
      <w:r w:rsidR="3F4BF0D6" w:rsidRPr="00C614EB">
        <w:rPr>
          <w:noProof/>
          <w:sz w:val="24"/>
          <w:szCs w:val="24"/>
        </w:rPr>
        <w:t xml:space="preserve"> plays a social role and the distribution of CAP support is very inclusive (with half of recipients receiving less than EUR 1 250 per year). Agriculture and the CAP </w:t>
      </w:r>
      <w:r w:rsidR="00442480" w:rsidRPr="00C614EB">
        <w:rPr>
          <w:noProof/>
          <w:sz w:val="24"/>
          <w:szCs w:val="24"/>
        </w:rPr>
        <w:t>significantly</w:t>
      </w:r>
      <w:r w:rsidR="00442480" w:rsidRPr="00C614EB" w:rsidDel="00442480">
        <w:rPr>
          <w:noProof/>
          <w:sz w:val="24"/>
          <w:szCs w:val="24"/>
        </w:rPr>
        <w:t xml:space="preserve"> </w:t>
      </w:r>
      <w:r w:rsidR="00442480">
        <w:rPr>
          <w:noProof/>
          <w:sz w:val="24"/>
          <w:szCs w:val="24"/>
        </w:rPr>
        <w:t>help</w:t>
      </w:r>
      <w:r w:rsidR="00442480" w:rsidRPr="00C614EB">
        <w:rPr>
          <w:noProof/>
          <w:sz w:val="24"/>
          <w:szCs w:val="24"/>
        </w:rPr>
        <w:t xml:space="preserve"> </w:t>
      </w:r>
      <w:r w:rsidR="00442480">
        <w:rPr>
          <w:noProof/>
          <w:sz w:val="24"/>
          <w:szCs w:val="24"/>
        </w:rPr>
        <w:t xml:space="preserve">reduce </w:t>
      </w:r>
      <w:r w:rsidR="3F4BF0D6" w:rsidRPr="00C614EB">
        <w:rPr>
          <w:noProof/>
          <w:sz w:val="24"/>
          <w:szCs w:val="24"/>
        </w:rPr>
        <w:t>poverty in rural areas.</w:t>
      </w:r>
    </w:p>
    <w:p w14:paraId="67802C54" w14:textId="08304736" w:rsidR="009C2C07" w:rsidRPr="00C614EB" w:rsidRDefault="009C2C07" w:rsidP="00D20943">
      <w:pPr>
        <w:pStyle w:val="Heading21"/>
        <w:tabs>
          <w:tab w:val="clear" w:pos="3544"/>
        </w:tabs>
        <w:spacing w:before="0" w:line="264" w:lineRule="auto"/>
        <w:ind w:left="600" w:hanging="600"/>
        <w:rPr>
          <w:caps/>
          <w:noProof/>
        </w:rPr>
      </w:pPr>
      <w:bookmarkStart w:id="11" w:name="_Toc84602050"/>
      <w:r w:rsidRPr="00C614EB">
        <w:rPr>
          <w:noProof/>
        </w:rPr>
        <w:t>Knowledge transfer and innovation</w:t>
      </w:r>
      <w:bookmarkEnd w:id="11"/>
      <w:r w:rsidRPr="00C614EB">
        <w:rPr>
          <w:noProof/>
        </w:rPr>
        <w:t xml:space="preserve"> </w:t>
      </w:r>
    </w:p>
    <w:p w14:paraId="3B317E90" w14:textId="629C563F" w:rsidR="009C2C07" w:rsidRPr="00C614EB" w:rsidRDefault="0012306E" w:rsidP="00D20943">
      <w:pPr>
        <w:rPr>
          <w:noProof/>
          <w:sz w:val="24"/>
          <w:szCs w:val="24"/>
        </w:rPr>
      </w:pPr>
      <w:r>
        <w:rPr>
          <w:noProof/>
          <w:sz w:val="24"/>
          <w:szCs w:val="24"/>
        </w:rPr>
        <w:t xml:space="preserve">The </w:t>
      </w:r>
      <w:r w:rsidR="6B180D66" w:rsidRPr="00C614EB">
        <w:rPr>
          <w:noProof/>
          <w:sz w:val="24"/>
          <w:szCs w:val="24"/>
        </w:rPr>
        <w:t xml:space="preserve">knowledge exchange, advice and innovation measures </w:t>
      </w:r>
      <w:r w:rsidR="00DA4C3D">
        <w:rPr>
          <w:noProof/>
          <w:sz w:val="24"/>
          <w:szCs w:val="24"/>
        </w:rPr>
        <w:t xml:space="preserve">taken in </w:t>
      </w:r>
      <w:r>
        <w:rPr>
          <w:noProof/>
          <w:sz w:val="24"/>
          <w:szCs w:val="24"/>
        </w:rPr>
        <w:t xml:space="preserve">2014-2020 </w:t>
      </w:r>
      <w:r w:rsidR="00DA4C3D">
        <w:rPr>
          <w:noProof/>
          <w:sz w:val="24"/>
          <w:szCs w:val="24"/>
        </w:rPr>
        <w:t xml:space="preserve">under the </w:t>
      </w:r>
      <w:r>
        <w:rPr>
          <w:noProof/>
          <w:sz w:val="24"/>
          <w:szCs w:val="24"/>
        </w:rPr>
        <w:t xml:space="preserve">CAP </w:t>
      </w:r>
      <w:r w:rsidR="00E83CA9">
        <w:rPr>
          <w:noProof/>
          <w:sz w:val="24"/>
          <w:szCs w:val="24"/>
        </w:rPr>
        <w:t xml:space="preserve">had a </w:t>
      </w:r>
      <w:r w:rsidR="6B180D66" w:rsidRPr="00C614EB">
        <w:rPr>
          <w:noProof/>
          <w:sz w:val="24"/>
          <w:szCs w:val="24"/>
        </w:rPr>
        <w:t xml:space="preserve">low programming </w:t>
      </w:r>
      <w:r w:rsidR="00DA4C3D">
        <w:rPr>
          <w:noProof/>
          <w:sz w:val="24"/>
          <w:szCs w:val="24"/>
        </w:rPr>
        <w:t xml:space="preserve">rate </w:t>
      </w:r>
      <w:r w:rsidR="6B180D66" w:rsidRPr="00C614EB">
        <w:rPr>
          <w:noProof/>
          <w:sz w:val="24"/>
          <w:szCs w:val="24"/>
        </w:rPr>
        <w:t xml:space="preserve">(3.5% of the rural development </w:t>
      </w:r>
      <w:r>
        <w:rPr>
          <w:noProof/>
          <w:sz w:val="24"/>
          <w:szCs w:val="24"/>
        </w:rPr>
        <w:t>allocation</w:t>
      </w:r>
      <w:r w:rsidR="6B180D66" w:rsidRPr="00C614EB">
        <w:rPr>
          <w:noProof/>
          <w:sz w:val="24"/>
          <w:szCs w:val="24"/>
        </w:rPr>
        <w:t>), then delay</w:t>
      </w:r>
      <w:r>
        <w:rPr>
          <w:noProof/>
          <w:sz w:val="24"/>
          <w:szCs w:val="24"/>
        </w:rPr>
        <w:t>ed</w:t>
      </w:r>
      <w:r w:rsidR="6B180D66" w:rsidRPr="00C614EB">
        <w:rPr>
          <w:noProof/>
          <w:sz w:val="24"/>
          <w:szCs w:val="24"/>
        </w:rPr>
        <w:t xml:space="preserve"> implementation (also due to the administrative burden</w:t>
      </w:r>
      <w:r w:rsidR="009C2C07" w:rsidRPr="00C614EB">
        <w:rPr>
          <w:rStyle w:val="FootnoteReference"/>
          <w:noProof/>
          <w:sz w:val="24"/>
          <w:szCs w:val="24"/>
        </w:rPr>
        <w:footnoteReference w:id="7"/>
      </w:r>
      <w:r w:rsidR="6B180D66" w:rsidRPr="00C614EB">
        <w:rPr>
          <w:noProof/>
          <w:sz w:val="24"/>
          <w:szCs w:val="24"/>
        </w:rPr>
        <w:t>) and thus low spending (</w:t>
      </w:r>
      <w:r w:rsidR="00E83CA9">
        <w:rPr>
          <w:noProof/>
          <w:sz w:val="24"/>
          <w:szCs w:val="24"/>
        </w:rPr>
        <w:t xml:space="preserve">with only </w:t>
      </w:r>
      <w:r w:rsidR="6B180D66" w:rsidRPr="00C614EB">
        <w:rPr>
          <w:noProof/>
          <w:sz w:val="24"/>
          <w:szCs w:val="24"/>
        </w:rPr>
        <w:t xml:space="preserve">23% of the planned amounts </w:t>
      </w:r>
      <w:r w:rsidR="00E83CA9">
        <w:rPr>
          <w:noProof/>
          <w:sz w:val="24"/>
          <w:szCs w:val="24"/>
        </w:rPr>
        <w:t xml:space="preserve">spent </w:t>
      </w:r>
      <w:r w:rsidR="6B180D66" w:rsidRPr="00C614EB">
        <w:rPr>
          <w:noProof/>
          <w:sz w:val="24"/>
          <w:szCs w:val="24"/>
        </w:rPr>
        <w:t xml:space="preserve">after </w:t>
      </w:r>
      <w:r w:rsidR="00F116EE">
        <w:rPr>
          <w:noProof/>
          <w:sz w:val="24"/>
          <w:szCs w:val="24"/>
        </w:rPr>
        <w:t>six</w:t>
      </w:r>
      <w:r w:rsidR="00F116EE">
        <w:rPr>
          <w:noProof/>
        </w:rPr>
        <w:t> </w:t>
      </w:r>
      <w:r w:rsidR="6B180D66" w:rsidRPr="00C614EB">
        <w:rPr>
          <w:noProof/>
          <w:sz w:val="24"/>
          <w:szCs w:val="24"/>
        </w:rPr>
        <w:t>years).</w:t>
      </w:r>
      <w:r w:rsidR="6B180D66" w:rsidRPr="00C614EB">
        <w:rPr>
          <w:rFonts w:cs="Calibri"/>
          <w:noProof/>
          <w:color w:val="000000" w:themeColor="text1"/>
          <w:sz w:val="24"/>
          <w:szCs w:val="24"/>
        </w:rPr>
        <w:t xml:space="preserve"> </w:t>
      </w:r>
      <w:r w:rsidR="6F57D2C4" w:rsidRPr="00C614EB">
        <w:rPr>
          <w:noProof/>
          <w:sz w:val="24"/>
          <w:szCs w:val="24"/>
        </w:rPr>
        <w:t>T</w:t>
      </w:r>
      <w:r w:rsidR="6B180D66" w:rsidRPr="00870995">
        <w:rPr>
          <w:noProof/>
          <w:sz w:val="24"/>
          <w:szCs w:val="24"/>
        </w:rPr>
        <w:t xml:space="preserve">he measures reached </w:t>
      </w:r>
      <w:r w:rsidR="3386CB17" w:rsidRPr="00870995">
        <w:rPr>
          <w:noProof/>
          <w:sz w:val="24"/>
          <w:szCs w:val="24"/>
        </w:rPr>
        <w:t>approximately</w:t>
      </w:r>
      <w:r w:rsidR="6B180D66" w:rsidRPr="00870995">
        <w:rPr>
          <w:noProof/>
          <w:sz w:val="24"/>
          <w:szCs w:val="24"/>
        </w:rPr>
        <w:t xml:space="preserve"> 10% of farm holdings and </w:t>
      </w:r>
      <w:r w:rsidR="6B180D66" w:rsidRPr="00C614EB">
        <w:rPr>
          <w:noProof/>
          <w:sz w:val="24"/>
          <w:szCs w:val="24"/>
        </w:rPr>
        <w:t xml:space="preserve">were effective in </w:t>
      </w:r>
      <w:r w:rsidR="00DA4C3D">
        <w:rPr>
          <w:noProof/>
          <w:sz w:val="24"/>
          <w:szCs w:val="24"/>
        </w:rPr>
        <w:t>build</w:t>
      </w:r>
      <w:r w:rsidR="6B180D66" w:rsidRPr="00C614EB">
        <w:rPr>
          <w:noProof/>
          <w:sz w:val="24"/>
          <w:szCs w:val="24"/>
        </w:rPr>
        <w:t xml:space="preserve">ing knowledge, in particular on cross-compliance and environmental sustainability. </w:t>
      </w:r>
    </w:p>
    <w:p w14:paraId="74D1314D" w14:textId="7F422903" w:rsidR="009C2C07" w:rsidRPr="00870995" w:rsidRDefault="00BD5AEC" w:rsidP="00D74701">
      <w:pPr>
        <w:rPr>
          <w:noProof/>
          <w:sz w:val="24"/>
          <w:szCs w:val="24"/>
        </w:rPr>
      </w:pPr>
      <w:r>
        <w:rPr>
          <w:noProof/>
          <w:sz w:val="24"/>
          <w:szCs w:val="24"/>
        </w:rPr>
        <w:t>T</w:t>
      </w:r>
      <w:r w:rsidRPr="00C614EB">
        <w:rPr>
          <w:noProof/>
          <w:sz w:val="24"/>
          <w:szCs w:val="24"/>
        </w:rPr>
        <w:t xml:space="preserve">he level of basic training </w:t>
      </w:r>
      <w:r w:rsidR="009C2C07" w:rsidRPr="00C614EB">
        <w:rPr>
          <w:noProof/>
          <w:sz w:val="24"/>
          <w:szCs w:val="24"/>
        </w:rPr>
        <w:t>increase</w:t>
      </w:r>
      <w:r>
        <w:rPr>
          <w:noProof/>
          <w:sz w:val="24"/>
          <w:szCs w:val="24"/>
        </w:rPr>
        <w:t>d</w:t>
      </w:r>
      <w:r w:rsidR="009C2C07" w:rsidRPr="00C614EB">
        <w:rPr>
          <w:noProof/>
          <w:sz w:val="24"/>
          <w:szCs w:val="24"/>
        </w:rPr>
        <w:t xml:space="preserve"> from 12% in 2010 to 23% in 2016, </w:t>
      </w:r>
      <w:r>
        <w:rPr>
          <w:noProof/>
          <w:sz w:val="24"/>
          <w:szCs w:val="24"/>
        </w:rPr>
        <w:t xml:space="preserve">but </w:t>
      </w:r>
      <w:r w:rsidR="009C2C07" w:rsidRPr="00C614EB">
        <w:rPr>
          <w:noProof/>
          <w:sz w:val="24"/>
          <w:szCs w:val="24"/>
        </w:rPr>
        <w:t xml:space="preserve">remains too low </w:t>
      </w:r>
      <w:r w:rsidR="00DA4C3D">
        <w:rPr>
          <w:noProof/>
          <w:sz w:val="24"/>
          <w:szCs w:val="24"/>
        </w:rPr>
        <w:t xml:space="preserve">to address </w:t>
      </w:r>
      <w:r w:rsidR="009C2C07" w:rsidRPr="00C614EB">
        <w:rPr>
          <w:noProof/>
          <w:sz w:val="24"/>
          <w:szCs w:val="24"/>
        </w:rPr>
        <w:t xml:space="preserve">the challenges </w:t>
      </w:r>
      <w:r w:rsidR="008D01AB">
        <w:rPr>
          <w:noProof/>
          <w:sz w:val="24"/>
          <w:szCs w:val="24"/>
        </w:rPr>
        <w:t xml:space="preserve">for </w:t>
      </w:r>
      <w:r w:rsidR="009C2C07" w:rsidRPr="00C614EB">
        <w:rPr>
          <w:noProof/>
          <w:sz w:val="24"/>
          <w:szCs w:val="24"/>
        </w:rPr>
        <w:t>farmers o</w:t>
      </w:r>
      <w:r w:rsidR="00DA4C3D">
        <w:rPr>
          <w:noProof/>
          <w:sz w:val="24"/>
          <w:szCs w:val="24"/>
        </w:rPr>
        <w:t>f</w:t>
      </w:r>
      <w:r w:rsidR="009C2C07" w:rsidRPr="00C614EB">
        <w:rPr>
          <w:rStyle w:val="normaltextrun"/>
          <w:noProof/>
          <w:sz w:val="24"/>
          <w:szCs w:val="24"/>
        </w:rPr>
        <w:t xml:space="preserve"> </w:t>
      </w:r>
      <w:r w:rsidR="009C2C07" w:rsidRPr="00C614EB">
        <w:rPr>
          <w:noProof/>
          <w:sz w:val="24"/>
          <w:szCs w:val="24"/>
        </w:rPr>
        <w:t>ensur</w:t>
      </w:r>
      <w:r w:rsidR="00DA4C3D">
        <w:rPr>
          <w:noProof/>
          <w:sz w:val="24"/>
          <w:szCs w:val="24"/>
        </w:rPr>
        <w:t>ing</w:t>
      </w:r>
      <w:r w:rsidR="009C2C07" w:rsidRPr="00C614EB">
        <w:rPr>
          <w:noProof/>
          <w:sz w:val="24"/>
          <w:szCs w:val="24"/>
        </w:rPr>
        <w:t xml:space="preserve"> food security while bolstering environmental care and climate action. </w:t>
      </w:r>
    </w:p>
    <w:p w14:paraId="185D52C2" w14:textId="3006984B" w:rsidR="009C2C07" w:rsidRPr="00C614EB" w:rsidRDefault="009C2C07" w:rsidP="00D74701">
      <w:pPr>
        <w:rPr>
          <w:noProof/>
          <w:sz w:val="24"/>
          <w:szCs w:val="24"/>
        </w:rPr>
      </w:pPr>
      <w:r w:rsidRPr="00C614EB">
        <w:rPr>
          <w:noProof/>
          <w:sz w:val="24"/>
          <w:szCs w:val="24"/>
        </w:rPr>
        <w:t xml:space="preserve">The same groups of farmers continue to participate in training, </w:t>
      </w:r>
      <w:r w:rsidR="00EA323A">
        <w:rPr>
          <w:noProof/>
          <w:sz w:val="24"/>
          <w:szCs w:val="24"/>
        </w:rPr>
        <w:t xml:space="preserve">which means that it is </w:t>
      </w:r>
      <w:r w:rsidRPr="00C614EB">
        <w:rPr>
          <w:noProof/>
          <w:sz w:val="24"/>
          <w:szCs w:val="24"/>
        </w:rPr>
        <w:t>difficult</w:t>
      </w:r>
      <w:r w:rsidR="00EA323A">
        <w:rPr>
          <w:noProof/>
          <w:sz w:val="24"/>
          <w:szCs w:val="24"/>
        </w:rPr>
        <w:t xml:space="preserve"> to</w:t>
      </w:r>
      <w:r w:rsidRPr="00C614EB">
        <w:rPr>
          <w:noProof/>
          <w:sz w:val="24"/>
          <w:szCs w:val="24"/>
        </w:rPr>
        <w:t xml:space="preserve"> reach out to the wider community and importan</w:t>
      </w:r>
      <w:r w:rsidR="00EA323A">
        <w:rPr>
          <w:noProof/>
          <w:sz w:val="24"/>
          <w:szCs w:val="24"/>
        </w:rPr>
        <w:t>t</w:t>
      </w:r>
      <w:r w:rsidRPr="00C614EB">
        <w:rPr>
          <w:noProof/>
          <w:sz w:val="24"/>
          <w:szCs w:val="24"/>
        </w:rPr>
        <w:t xml:space="preserve"> </w:t>
      </w:r>
      <w:r w:rsidR="00EA323A">
        <w:rPr>
          <w:noProof/>
          <w:sz w:val="24"/>
          <w:szCs w:val="24"/>
        </w:rPr>
        <w:t xml:space="preserve">to </w:t>
      </w:r>
      <w:r w:rsidRPr="00C614EB">
        <w:rPr>
          <w:noProof/>
          <w:sz w:val="24"/>
          <w:szCs w:val="24"/>
        </w:rPr>
        <w:t>increas</w:t>
      </w:r>
      <w:r w:rsidR="00EA323A">
        <w:rPr>
          <w:noProof/>
          <w:sz w:val="24"/>
          <w:szCs w:val="24"/>
        </w:rPr>
        <w:t>e</w:t>
      </w:r>
      <w:r w:rsidRPr="00C614EB">
        <w:rPr>
          <w:noProof/>
          <w:sz w:val="24"/>
          <w:szCs w:val="24"/>
        </w:rPr>
        <w:t xml:space="preserve"> peer-to-peer learning. </w:t>
      </w:r>
      <w:r w:rsidRPr="00870995">
        <w:rPr>
          <w:noProof/>
          <w:sz w:val="24"/>
          <w:szCs w:val="24"/>
        </w:rPr>
        <w:t>Agricultural advice is an essential lever to change farm</w:t>
      </w:r>
      <w:r w:rsidR="00DA4C3D">
        <w:rPr>
          <w:noProof/>
          <w:sz w:val="24"/>
          <w:szCs w:val="24"/>
        </w:rPr>
        <w:t>ing</w:t>
      </w:r>
      <w:r w:rsidRPr="00870995">
        <w:rPr>
          <w:noProof/>
          <w:sz w:val="24"/>
          <w:szCs w:val="24"/>
        </w:rPr>
        <w:t xml:space="preserve"> practice, but</w:t>
      </w:r>
      <w:r w:rsidRPr="00C614EB">
        <w:rPr>
          <w:noProof/>
          <w:sz w:val="24"/>
          <w:szCs w:val="24"/>
        </w:rPr>
        <w:t xml:space="preserve"> provi</w:t>
      </w:r>
      <w:r w:rsidR="008D01AB">
        <w:rPr>
          <w:noProof/>
          <w:sz w:val="24"/>
          <w:szCs w:val="24"/>
        </w:rPr>
        <w:t>ding</w:t>
      </w:r>
      <w:r w:rsidRPr="00C614EB">
        <w:rPr>
          <w:noProof/>
          <w:sz w:val="24"/>
          <w:szCs w:val="24"/>
        </w:rPr>
        <w:t xml:space="preserve"> qualified and impartial advisory services remain</w:t>
      </w:r>
      <w:r w:rsidR="008D01AB">
        <w:rPr>
          <w:noProof/>
          <w:sz w:val="24"/>
          <w:szCs w:val="24"/>
        </w:rPr>
        <w:t>s</w:t>
      </w:r>
      <w:r w:rsidRPr="00C614EB">
        <w:rPr>
          <w:noProof/>
          <w:sz w:val="24"/>
          <w:szCs w:val="24"/>
        </w:rPr>
        <w:t xml:space="preserve"> an important issue. There is </w:t>
      </w:r>
      <w:r w:rsidR="00DA4C3D">
        <w:rPr>
          <w:noProof/>
          <w:sz w:val="24"/>
          <w:szCs w:val="24"/>
        </w:rPr>
        <w:t xml:space="preserve">also </w:t>
      </w:r>
      <w:r w:rsidRPr="00C614EB">
        <w:rPr>
          <w:noProof/>
          <w:sz w:val="24"/>
          <w:szCs w:val="24"/>
        </w:rPr>
        <w:t>a need to update advis</w:t>
      </w:r>
      <w:r w:rsidR="009914CC">
        <w:rPr>
          <w:noProof/>
          <w:sz w:val="24"/>
          <w:szCs w:val="24"/>
        </w:rPr>
        <w:t>e</w:t>
      </w:r>
      <w:r w:rsidRPr="00C614EB">
        <w:rPr>
          <w:noProof/>
          <w:sz w:val="24"/>
          <w:szCs w:val="24"/>
        </w:rPr>
        <w:t>rs’ knowledge and skills</w:t>
      </w:r>
      <w:r w:rsidRPr="00C614EB">
        <w:rPr>
          <w:rFonts w:cs="Calibri"/>
          <w:noProof/>
          <w:color w:val="000000" w:themeColor="text1"/>
          <w:sz w:val="24"/>
          <w:szCs w:val="24"/>
        </w:rPr>
        <w:t xml:space="preserve">. </w:t>
      </w:r>
    </w:p>
    <w:p w14:paraId="5E10C903" w14:textId="2FC8D314" w:rsidR="00BE41AA" w:rsidRPr="00C614EB" w:rsidRDefault="46239B05" w:rsidP="7B7FCB7D">
      <w:pPr>
        <w:rPr>
          <w:noProof/>
          <w:sz w:val="24"/>
          <w:szCs w:val="24"/>
        </w:rPr>
      </w:pPr>
      <w:r w:rsidRPr="00C614EB">
        <w:rPr>
          <w:noProof/>
          <w:sz w:val="24"/>
          <w:szCs w:val="24"/>
        </w:rPr>
        <w:t xml:space="preserve">The European </w:t>
      </w:r>
      <w:r w:rsidR="00EA323A">
        <w:rPr>
          <w:noProof/>
          <w:sz w:val="24"/>
          <w:szCs w:val="24"/>
        </w:rPr>
        <w:t>i</w:t>
      </w:r>
      <w:r w:rsidRPr="00C614EB">
        <w:rPr>
          <w:noProof/>
          <w:sz w:val="24"/>
          <w:szCs w:val="24"/>
        </w:rPr>
        <w:t xml:space="preserve">nnovation </w:t>
      </w:r>
      <w:r w:rsidR="00EA323A">
        <w:rPr>
          <w:noProof/>
          <w:sz w:val="24"/>
          <w:szCs w:val="24"/>
        </w:rPr>
        <w:t>p</w:t>
      </w:r>
      <w:r w:rsidRPr="00C614EB">
        <w:rPr>
          <w:noProof/>
          <w:sz w:val="24"/>
          <w:szCs w:val="24"/>
        </w:rPr>
        <w:t xml:space="preserve">artnership for </w:t>
      </w:r>
      <w:r w:rsidR="00EA323A">
        <w:rPr>
          <w:noProof/>
          <w:sz w:val="24"/>
          <w:szCs w:val="24"/>
        </w:rPr>
        <w:t>a</w:t>
      </w:r>
      <w:r w:rsidRPr="00C614EB">
        <w:rPr>
          <w:noProof/>
          <w:sz w:val="24"/>
          <w:szCs w:val="24"/>
        </w:rPr>
        <w:t xml:space="preserve">gricultural productivity and </w:t>
      </w:r>
      <w:r w:rsidR="00EA323A">
        <w:rPr>
          <w:noProof/>
          <w:sz w:val="24"/>
          <w:szCs w:val="24"/>
        </w:rPr>
        <w:t>s</w:t>
      </w:r>
      <w:r w:rsidRPr="00C614EB">
        <w:rPr>
          <w:noProof/>
          <w:sz w:val="24"/>
          <w:szCs w:val="24"/>
        </w:rPr>
        <w:t xml:space="preserve">ustainability (EIP-AGRI) </w:t>
      </w:r>
      <w:r w:rsidR="00DA4C3D">
        <w:rPr>
          <w:noProof/>
          <w:sz w:val="24"/>
          <w:szCs w:val="24"/>
        </w:rPr>
        <w:t xml:space="preserve">had a positive </w:t>
      </w:r>
      <w:r w:rsidRPr="00C614EB">
        <w:rPr>
          <w:noProof/>
          <w:sz w:val="24"/>
          <w:szCs w:val="24"/>
        </w:rPr>
        <w:t xml:space="preserve">impact thanks to </w:t>
      </w:r>
      <w:r w:rsidR="00DA4B37">
        <w:rPr>
          <w:noProof/>
          <w:sz w:val="24"/>
          <w:szCs w:val="24"/>
        </w:rPr>
        <w:t xml:space="preserve">the </w:t>
      </w:r>
      <w:r w:rsidR="00DA4C3D">
        <w:rPr>
          <w:noProof/>
          <w:sz w:val="24"/>
          <w:szCs w:val="24"/>
        </w:rPr>
        <w:t xml:space="preserve">use of </w:t>
      </w:r>
      <w:r w:rsidRPr="00C614EB">
        <w:rPr>
          <w:noProof/>
          <w:sz w:val="24"/>
          <w:szCs w:val="24"/>
        </w:rPr>
        <w:t>the interactive innovation model</w:t>
      </w:r>
      <w:r w:rsidR="00EA323A">
        <w:rPr>
          <w:noProof/>
          <w:sz w:val="24"/>
          <w:szCs w:val="24"/>
        </w:rPr>
        <w:t>. This</w:t>
      </w:r>
      <w:r w:rsidRPr="00C614EB">
        <w:rPr>
          <w:noProof/>
          <w:sz w:val="24"/>
          <w:szCs w:val="24"/>
        </w:rPr>
        <w:t xml:space="preserve"> </w:t>
      </w:r>
      <w:r w:rsidR="00EA323A">
        <w:rPr>
          <w:noProof/>
          <w:sz w:val="24"/>
          <w:szCs w:val="24"/>
        </w:rPr>
        <w:t xml:space="preserve">makes </w:t>
      </w:r>
      <w:r w:rsidRPr="00C614EB">
        <w:rPr>
          <w:noProof/>
          <w:sz w:val="24"/>
          <w:szCs w:val="24"/>
        </w:rPr>
        <w:t>the best use of different types of knowledge (practical, scientific, technical and organisational) and in</w:t>
      </w:r>
      <w:r w:rsidR="00DA4B37">
        <w:rPr>
          <w:noProof/>
          <w:sz w:val="24"/>
          <w:szCs w:val="24"/>
        </w:rPr>
        <w:t>volves</w:t>
      </w:r>
      <w:r w:rsidRPr="00C614EB">
        <w:rPr>
          <w:noProof/>
          <w:sz w:val="24"/>
          <w:szCs w:val="24"/>
        </w:rPr>
        <w:t xml:space="preserve"> users of the project results. </w:t>
      </w:r>
      <w:r w:rsidR="005F5194" w:rsidRPr="00C614EB">
        <w:rPr>
          <w:noProof/>
          <w:sz w:val="24"/>
          <w:szCs w:val="24"/>
        </w:rPr>
        <w:t xml:space="preserve">The </w:t>
      </w:r>
      <w:r w:rsidR="00DA4C3D">
        <w:rPr>
          <w:noProof/>
          <w:sz w:val="24"/>
          <w:szCs w:val="24"/>
        </w:rPr>
        <w:t xml:space="preserve">partnership had </w:t>
      </w:r>
      <w:r w:rsidR="00D07047">
        <w:rPr>
          <w:noProof/>
          <w:sz w:val="24"/>
          <w:szCs w:val="24"/>
        </w:rPr>
        <w:t xml:space="preserve">resulted in </w:t>
      </w:r>
      <w:r w:rsidR="00DA4C3D">
        <w:rPr>
          <w:noProof/>
          <w:sz w:val="24"/>
          <w:szCs w:val="24"/>
        </w:rPr>
        <w:t xml:space="preserve">2 085 </w:t>
      </w:r>
      <w:r w:rsidR="005F5194" w:rsidRPr="00C614EB">
        <w:rPr>
          <w:noProof/>
          <w:sz w:val="24"/>
          <w:szCs w:val="24"/>
        </w:rPr>
        <w:t>complete</w:t>
      </w:r>
      <w:r w:rsidR="00CD6F50" w:rsidRPr="00C614EB">
        <w:rPr>
          <w:noProof/>
          <w:sz w:val="24"/>
          <w:szCs w:val="24"/>
        </w:rPr>
        <w:t>d</w:t>
      </w:r>
      <w:r w:rsidR="005F5194" w:rsidRPr="00C614EB">
        <w:rPr>
          <w:noProof/>
          <w:sz w:val="24"/>
          <w:szCs w:val="24"/>
        </w:rPr>
        <w:t xml:space="preserve"> </w:t>
      </w:r>
      <w:r w:rsidR="00EA323A">
        <w:rPr>
          <w:noProof/>
          <w:sz w:val="24"/>
          <w:szCs w:val="24"/>
        </w:rPr>
        <w:t>o</w:t>
      </w:r>
      <w:r w:rsidR="005F5194" w:rsidRPr="00C614EB">
        <w:rPr>
          <w:noProof/>
          <w:sz w:val="24"/>
          <w:szCs w:val="24"/>
        </w:rPr>
        <w:t xml:space="preserve">perational </w:t>
      </w:r>
      <w:r w:rsidR="00EA323A">
        <w:rPr>
          <w:noProof/>
          <w:sz w:val="24"/>
          <w:szCs w:val="24"/>
        </w:rPr>
        <w:t>g</w:t>
      </w:r>
      <w:r w:rsidR="005F5194" w:rsidRPr="00C614EB">
        <w:rPr>
          <w:noProof/>
          <w:sz w:val="24"/>
          <w:szCs w:val="24"/>
        </w:rPr>
        <w:t>roups (</w:t>
      </w:r>
      <w:r w:rsidR="00EA323A">
        <w:rPr>
          <w:noProof/>
          <w:sz w:val="24"/>
          <w:szCs w:val="24"/>
        </w:rPr>
        <w:t xml:space="preserve">i.e. </w:t>
      </w:r>
      <w:r w:rsidR="005F5194" w:rsidRPr="00C614EB">
        <w:rPr>
          <w:noProof/>
          <w:sz w:val="24"/>
          <w:szCs w:val="24"/>
        </w:rPr>
        <w:t xml:space="preserve">local interactive innovation projects) </w:t>
      </w:r>
      <w:r w:rsidR="00DA4C3D">
        <w:rPr>
          <w:noProof/>
          <w:sz w:val="24"/>
          <w:szCs w:val="24"/>
        </w:rPr>
        <w:t>by</w:t>
      </w:r>
      <w:r w:rsidR="005F5194" w:rsidRPr="00C614EB">
        <w:rPr>
          <w:noProof/>
          <w:sz w:val="24"/>
          <w:szCs w:val="24"/>
        </w:rPr>
        <w:t xml:space="preserve"> September 2021</w:t>
      </w:r>
      <w:r w:rsidR="00BE41AA" w:rsidRPr="00C614EB">
        <w:rPr>
          <w:noProof/>
          <w:sz w:val="24"/>
          <w:szCs w:val="24"/>
        </w:rPr>
        <w:t>.</w:t>
      </w:r>
    </w:p>
    <w:p w14:paraId="1AF9B773" w14:textId="66029C11" w:rsidR="00D20943" w:rsidRPr="00C614EB" w:rsidRDefault="009C2C07" w:rsidP="00D20943">
      <w:pPr>
        <w:spacing w:after="240"/>
        <w:rPr>
          <w:rFonts w:cs="Calibri"/>
          <w:noProof/>
          <w:color w:val="000000" w:themeColor="text1"/>
          <w:sz w:val="24"/>
          <w:szCs w:val="24"/>
        </w:rPr>
      </w:pPr>
      <w:r w:rsidRPr="00C614EB">
        <w:rPr>
          <w:rFonts w:cs="Calibri"/>
          <w:noProof/>
          <w:color w:val="000000" w:themeColor="text1"/>
          <w:sz w:val="24"/>
          <w:szCs w:val="24"/>
        </w:rPr>
        <w:t xml:space="preserve">There is room to use CAP </w:t>
      </w:r>
      <w:r w:rsidRPr="00C614EB">
        <w:rPr>
          <w:noProof/>
          <w:sz w:val="24"/>
          <w:szCs w:val="24"/>
        </w:rPr>
        <w:t xml:space="preserve">tools </w:t>
      </w:r>
      <w:r w:rsidRPr="00C614EB">
        <w:rPr>
          <w:rFonts w:cs="Calibri"/>
          <w:noProof/>
          <w:color w:val="000000" w:themeColor="text1"/>
          <w:sz w:val="24"/>
          <w:szCs w:val="24"/>
        </w:rPr>
        <w:t>more strategic</w:t>
      </w:r>
      <w:r w:rsidR="00D75996">
        <w:rPr>
          <w:rFonts w:cs="Calibri"/>
          <w:noProof/>
          <w:color w:val="000000" w:themeColor="text1"/>
          <w:sz w:val="24"/>
          <w:szCs w:val="24"/>
        </w:rPr>
        <w:t>ally</w:t>
      </w:r>
      <w:r w:rsidR="00D07047">
        <w:rPr>
          <w:rFonts w:cs="Calibri"/>
          <w:noProof/>
          <w:color w:val="000000" w:themeColor="text1"/>
          <w:sz w:val="24"/>
          <w:szCs w:val="24"/>
        </w:rPr>
        <w:t>,</w:t>
      </w:r>
      <w:r w:rsidRPr="00C614EB">
        <w:rPr>
          <w:rFonts w:cs="Calibri"/>
          <w:noProof/>
          <w:color w:val="000000" w:themeColor="text1"/>
          <w:sz w:val="24"/>
          <w:szCs w:val="24"/>
        </w:rPr>
        <w:t xml:space="preserve"> </w:t>
      </w:r>
      <w:r w:rsidR="00D07047">
        <w:rPr>
          <w:rFonts w:cs="Calibri"/>
          <w:noProof/>
          <w:color w:val="000000" w:themeColor="text1"/>
          <w:sz w:val="24"/>
          <w:szCs w:val="24"/>
        </w:rPr>
        <w:t xml:space="preserve">to find more </w:t>
      </w:r>
      <w:r w:rsidRPr="00C614EB">
        <w:rPr>
          <w:rFonts w:cs="Calibri"/>
          <w:noProof/>
          <w:color w:val="000000" w:themeColor="text1"/>
          <w:sz w:val="24"/>
          <w:szCs w:val="24"/>
        </w:rPr>
        <w:t>synergi</w:t>
      </w:r>
      <w:r w:rsidR="00D07047">
        <w:rPr>
          <w:rFonts w:cs="Calibri"/>
          <w:noProof/>
          <w:color w:val="000000" w:themeColor="text1"/>
          <w:sz w:val="24"/>
          <w:szCs w:val="24"/>
        </w:rPr>
        <w:t>es</w:t>
      </w:r>
      <w:r w:rsidRPr="00C614EB">
        <w:rPr>
          <w:rFonts w:cs="Calibri"/>
          <w:noProof/>
          <w:color w:val="000000" w:themeColor="text1"/>
          <w:sz w:val="24"/>
          <w:szCs w:val="24"/>
        </w:rPr>
        <w:t xml:space="preserve"> and to build on well-</w:t>
      </w:r>
      <w:r w:rsidR="00D07047">
        <w:rPr>
          <w:rFonts w:cs="Calibri"/>
          <w:noProof/>
          <w:color w:val="000000" w:themeColor="text1"/>
          <w:sz w:val="24"/>
          <w:szCs w:val="24"/>
        </w:rPr>
        <w:t>established</w:t>
      </w:r>
      <w:r w:rsidRPr="00C614EB">
        <w:rPr>
          <w:rFonts w:cs="Calibri"/>
          <w:noProof/>
          <w:color w:val="000000" w:themeColor="text1"/>
          <w:sz w:val="24"/>
          <w:szCs w:val="24"/>
        </w:rPr>
        <w:t xml:space="preserve"> structures for knowledge exchange and advi</w:t>
      </w:r>
      <w:r w:rsidR="00D07047">
        <w:rPr>
          <w:rFonts w:cs="Calibri"/>
          <w:noProof/>
          <w:color w:val="000000" w:themeColor="text1"/>
          <w:sz w:val="24"/>
          <w:szCs w:val="24"/>
        </w:rPr>
        <w:t>ce</w:t>
      </w:r>
      <w:r w:rsidRPr="00C614EB">
        <w:rPr>
          <w:rFonts w:cs="Calibri"/>
          <w:noProof/>
          <w:color w:val="000000" w:themeColor="text1"/>
          <w:sz w:val="24"/>
          <w:szCs w:val="24"/>
        </w:rPr>
        <w:t xml:space="preserve"> in </w:t>
      </w:r>
      <w:r w:rsidR="00DC102A" w:rsidRPr="00C614EB">
        <w:rPr>
          <w:rFonts w:cs="Calibri"/>
          <w:noProof/>
          <w:color w:val="000000" w:themeColor="text1"/>
          <w:sz w:val="24"/>
          <w:szCs w:val="24"/>
        </w:rPr>
        <w:t xml:space="preserve">some </w:t>
      </w:r>
      <w:r w:rsidRPr="00C614EB">
        <w:rPr>
          <w:rFonts w:cs="Calibri"/>
          <w:noProof/>
          <w:color w:val="000000" w:themeColor="text1"/>
          <w:sz w:val="24"/>
          <w:szCs w:val="24"/>
        </w:rPr>
        <w:t>Member States</w:t>
      </w:r>
      <w:r w:rsidR="00341FF2" w:rsidRPr="00C614EB">
        <w:rPr>
          <w:rFonts w:cs="Calibri"/>
          <w:noProof/>
          <w:color w:val="000000" w:themeColor="text1"/>
          <w:sz w:val="24"/>
          <w:szCs w:val="24"/>
        </w:rPr>
        <w:t>.</w:t>
      </w:r>
    </w:p>
    <w:p w14:paraId="445F5B51" w14:textId="2A7130B4" w:rsidR="009C2C07" w:rsidRPr="00C614EB" w:rsidRDefault="0004728B" w:rsidP="0004728B">
      <w:pPr>
        <w:pStyle w:val="Manualheading1"/>
        <w:rPr>
          <w:noProof/>
        </w:rPr>
      </w:pPr>
      <w:bookmarkStart w:id="12" w:name="_Toc84602051"/>
      <w:r w:rsidRPr="0004728B">
        <w:t>4.</w:t>
      </w:r>
      <w:r w:rsidRPr="0004728B">
        <w:tab/>
      </w:r>
      <w:r w:rsidR="009C2C07">
        <w:rPr>
          <w:noProof/>
        </w:rPr>
        <w:t xml:space="preserve">Towards </w:t>
      </w:r>
      <w:r w:rsidR="00D75996">
        <w:rPr>
          <w:noProof/>
        </w:rPr>
        <w:t xml:space="preserve">a </w:t>
      </w:r>
      <w:r w:rsidR="009C2C07">
        <w:rPr>
          <w:noProof/>
        </w:rPr>
        <w:t>performance-based CAP</w:t>
      </w:r>
      <w:bookmarkEnd w:id="12"/>
    </w:p>
    <w:p w14:paraId="17EF5A2E" w14:textId="1431EB9D" w:rsidR="009C2C07" w:rsidRPr="00D07047" w:rsidRDefault="009C2C07" w:rsidP="00D20943">
      <w:pPr>
        <w:pStyle w:val="Heading21"/>
        <w:tabs>
          <w:tab w:val="clear" w:pos="3544"/>
        </w:tabs>
        <w:spacing w:before="0" w:line="264" w:lineRule="auto"/>
        <w:ind w:left="600" w:hanging="600"/>
        <w:rPr>
          <w:caps/>
          <w:noProof/>
        </w:rPr>
      </w:pPr>
      <w:bookmarkStart w:id="13" w:name="_Toc84602052"/>
      <w:r w:rsidRPr="00870995">
        <w:rPr>
          <w:noProof/>
        </w:rPr>
        <w:t xml:space="preserve">Lessons learned for the </w:t>
      </w:r>
      <w:r w:rsidR="00D07047">
        <w:rPr>
          <w:noProof/>
        </w:rPr>
        <w:t xml:space="preserve">next period of the </w:t>
      </w:r>
      <w:r w:rsidRPr="00D07047">
        <w:rPr>
          <w:noProof/>
        </w:rPr>
        <w:t>CAP</w:t>
      </w:r>
      <w:r w:rsidR="00D07047">
        <w:rPr>
          <w:noProof/>
        </w:rPr>
        <w:t>,</w:t>
      </w:r>
      <w:r w:rsidRPr="00D07047">
        <w:rPr>
          <w:noProof/>
        </w:rPr>
        <w:t xml:space="preserve"> 2023-2027</w:t>
      </w:r>
      <w:bookmarkEnd w:id="13"/>
      <w:r w:rsidRPr="00D07047">
        <w:rPr>
          <w:noProof/>
        </w:rPr>
        <w:t xml:space="preserve"> </w:t>
      </w:r>
    </w:p>
    <w:p w14:paraId="02554BC4" w14:textId="7BC00192" w:rsidR="009C2C07" w:rsidRPr="00C614EB" w:rsidRDefault="009C2C07" w:rsidP="00D20943">
      <w:pPr>
        <w:rPr>
          <w:noProof/>
        </w:rPr>
      </w:pPr>
      <w:r w:rsidRPr="0DF861AB">
        <w:rPr>
          <w:noProof/>
          <w:sz w:val="24"/>
          <w:szCs w:val="24"/>
        </w:rPr>
        <w:t xml:space="preserve">In 2021, the European Parliament and the Council agreed </w:t>
      </w:r>
      <w:r w:rsidR="001476DB" w:rsidRPr="0DF861AB">
        <w:rPr>
          <w:noProof/>
          <w:sz w:val="24"/>
          <w:szCs w:val="24"/>
        </w:rPr>
        <w:t xml:space="preserve">on </w:t>
      </w:r>
      <w:r w:rsidRPr="0DF861AB">
        <w:rPr>
          <w:noProof/>
          <w:sz w:val="24"/>
          <w:szCs w:val="24"/>
        </w:rPr>
        <w:t xml:space="preserve">a new </w:t>
      </w:r>
      <w:r w:rsidR="00DA4B37" w:rsidRPr="0DF861AB">
        <w:rPr>
          <w:noProof/>
          <w:sz w:val="24"/>
          <w:szCs w:val="24"/>
        </w:rPr>
        <w:t xml:space="preserve">design for the </w:t>
      </w:r>
      <w:r w:rsidRPr="0DF861AB">
        <w:rPr>
          <w:noProof/>
          <w:sz w:val="24"/>
          <w:szCs w:val="24"/>
        </w:rPr>
        <w:t xml:space="preserve">CAP that draws many lessons </w:t>
      </w:r>
      <w:r w:rsidR="001476DB" w:rsidRPr="0DF861AB">
        <w:rPr>
          <w:noProof/>
          <w:sz w:val="24"/>
          <w:szCs w:val="24"/>
        </w:rPr>
        <w:t>from</w:t>
      </w:r>
      <w:r w:rsidRPr="0DF861AB">
        <w:rPr>
          <w:noProof/>
          <w:sz w:val="24"/>
          <w:szCs w:val="24"/>
        </w:rPr>
        <w:t xml:space="preserve"> the </w:t>
      </w:r>
      <w:r w:rsidR="00DA4B37" w:rsidRPr="0DF861AB">
        <w:rPr>
          <w:noProof/>
          <w:sz w:val="24"/>
          <w:szCs w:val="24"/>
        </w:rPr>
        <w:t xml:space="preserve">previous policy during the </w:t>
      </w:r>
      <w:r w:rsidR="0858C75A" w:rsidRPr="0DF861AB">
        <w:rPr>
          <w:noProof/>
          <w:sz w:val="24"/>
          <w:szCs w:val="24"/>
        </w:rPr>
        <w:t xml:space="preserve">2014-2020 </w:t>
      </w:r>
      <w:r w:rsidRPr="0DF861AB">
        <w:rPr>
          <w:noProof/>
          <w:sz w:val="24"/>
          <w:szCs w:val="24"/>
        </w:rPr>
        <w:t xml:space="preserve">period. </w:t>
      </w:r>
    </w:p>
    <w:p w14:paraId="1D484F22" w14:textId="326E798A" w:rsidR="009C2C07" w:rsidRPr="00C614EB" w:rsidRDefault="630BBFA7" w:rsidP="00D74701">
      <w:pPr>
        <w:rPr>
          <w:noProof/>
        </w:rPr>
      </w:pPr>
      <w:r w:rsidRPr="0DF861AB">
        <w:rPr>
          <w:noProof/>
          <w:sz w:val="24"/>
          <w:szCs w:val="24"/>
        </w:rPr>
        <w:t xml:space="preserve">Climate and biodiversity feature prominently among the </w:t>
      </w:r>
      <w:r w:rsidR="6D455EEE" w:rsidRPr="0DF861AB">
        <w:rPr>
          <w:noProof/>
          <w:sz w:val="24"/>
          <w:szCs w:val="24"/>
        </w:rPr>
        <w:t xml:space="preserve">new </w:t>
      </w:r>
      <w:r w:rsidRPr="0DF861AB">
        <w:rPr>
          <w:noProof/>
          <w:sz w:val="24"/>
          <w:szCs w:val="24"/>
        </w:rPr>
        <w:t xml:space="preserve">CAP’s </w:t>
      </w:r>
      <w:r w:rsidR="20D07320" w:rsidRPr="0DF861AB">
        <w:rPr>
          <w:noProof/>
          <w:sz w:val="24"/>
          <w:szCs w:val="24"/>
        </w:rPr>
        <w:t>10</w:t>
      </w:r>
      <w:r w:rsidRPr="0DF861AB">
        <w:rPr>
          <w:noProof/>
          <w:sz w:val="24"/>
          <w:szCs w:val="24"/>
        </w:rPr>
        <w:t xml:space="preserve"> specific objectives. A </w:t>
      </w:r>
      <w:r w:rsidR="65FA68C7" w:rsidRPr="0DF861AB">
        <w:rPr>
          <w:noProof/>
          <w:sz w:val="24"/>
          <w:szCs w:val="24"/>
        </w:rPr>
        <w:t xml:space="preserve">new </w:t>
      </w:r>
      <w:r w:rsidRPr="0DF861AB">
        <w:rPr>
          <w:noProof/>
          <w:sz w:val="24"/>
          <w:szCs w:val="24"/>
        </w:rPr>
        <w:t xml:space="preserve">focus on food, health and animal welfare </w:t>
      </w:r>
      <w:r w:rsidR="65FA68C7" w:rsidRPr="0DF861AB">
        <w:rPr>
          <w:noProof/>
          <w:sz w:val="24"/>
          <w:szCs w:val="24"/>
        </w:rPr>
        <w:t xml:space="preserve">factors in </w:t>
      </w:r>
      <w:r w:rsidRPr="0DF861AB">
        <w:rPr>
          <w:noProof/>
          <w:sz w:val="24"/>
          <w:szCs w:val="24"/>
        </w:rPr>
        <w:t xml:space="preserve">the challenges of food systems. </w:t>
      </w:r>
      <w:r w:rsidR="712DDC4F" w:rsidRPr="0DF861AB">
        <w:rPr>
          <w:noProof/>
          <w:sz w:val="24"/>
          <w:szCs w:val="24"/>
        </w:rPr>
        <w:t>For the next period, t</w:t>
      </w:r>
      <w:r w:rsidR="5E6070B9" w:rsidRPr="0DF861AB">
        <w:rPr>
          <w:noProof/>
          <w:sz w:val="24"/>
          <w:szCs w:val="24"/>
        </w:rPr>
        <w:t xml:space="preserve">he policy seeks to modernise practice </w:t>
      </w:r>
      <w:r w:rsidR="65FA68C7" w:rsidRPr="0DF861AB">
        <w:rPr>
          <w:noProof/>
          <w:sz w:val="24"/>
          <w:szCs w:val="24"/>
        </w:rPr>
        <w:t xml:space="preserve">by </w:t>
      </w:r>
      <w:r w:rsidR="422964BE" w:rsidRPr="0DF861AB">
        <w:rPr>
          <w:noProof/>
          <w:sz w:val="24"/>
          <w:szCs w:val="24"/>
        </w:rPr>
        <w:t xml:space="preserve">facilitating </w:t>
      </w:r>
      <w:r w:rsidRPr="0DF861AB">
        <w:rPr>
          <w:noProof/>
          <w:sz w:val="24"/>
          <w:szCs w:val="24"/>
        </w:rPr>
        <w:t>knowledge exchange, innovation and digitalisation</w:t>
      </w:r>
      <w:r w:rsidR="5E6070B9" w:rsidRPr="0DF861AB">
        <w:rPr>
          <w:noProof/>
          <w:sz w:val="24"/>
          <w:szCs w:val="24"/>
        </w:rPr>
        <w:t>, which</w:t>
      </w:r>
      <w:r w:rsidRPr="0DF861AB">
        <w:rPr>
          <w:noProof/>
          <w:sz w:val="24"/>
          <w:szCs w:val="24"/>
        </w:rPr>
        <w:t xml:space="preserve"> underpin all CAP objectives across the three dimensions of sustainability</w:t>
      </w:r>
      <w:r w:rsidR="152BB12E" w:rsidRPr="0DF861AB">
        <w:rPr>
          <w:noProof/>
          <w:sz w:val="24"/>
          <w:szCs w:val="24"/>
        </w:rPr>
        <w:t xml:space="preserve"> (economic, environmental and social)</w:t>
      </w:r>
      <w:r w:rsidRPr="0DF861AB">
        <w:rPr>
          <w:noProof/>
          <w:sz w:val="24"/>
          <w:szCs w:val="24"/>
        </w:rPr>
        <w:t>.</w:t>
      </w:r>
    </w:p>
    <w:p w14:paraId="7A109647" w14:textId="2EC2E8ED" w:rsidR="009C2C07" w:rsidRPr="00C614EB" w:rsidRDefault="422964BE" w:rsidP="00D74701">
      <w:pPr>
        <w:rPr>
          <w:noProof/>
        </w:rPr>
      </w:pPr>
      <w:r w:rsidRPr="187A75FF">
        <w:rPr>
          <w:noProof/>
          <w:sz w:val="24"/>
          <w:szCs w:val="24"/>
        </w:rPr>
        <w:t xml:space="preserve">Under the </w:t>
      </w:r>
      <w:r w:rsidR="630BBFA7" w:rsidRPr="187A75FF">
        <w:rPr>
          <w:noProof/>
          <w:sz w:val="24"/>
          <w:szCs w:val="24"/>
        </w:rPr>
        <w:t>new CAP</w:t>
      </w:r>
      <w:r w:rsidRPr="187A75FF">
        <w:rPr>
          <w:noProof/>
          <w:sz w:val="24"/>
          <w:szCs w:val="24"/>
        </w:rPr>
        <w:t xml:space="preserve">, each Member State must </w:t>
      </w:r>
      <w:r w:rsidR="630BBFA7" w:rsidRPr="187A75FF">
        <w:rPr>
          <w:noProof/>
          <w:sz w:val="24"/>
          <w:szCs w:val="24"/>
        </w:rPr>
        <w:t>integrate</w:t>
      </w:r>
      <w:r w:rsidRPr="187A75FF">
        <w:rPr>
          <w:noProof/>
          <w:sz w:val="24"/>
          <w:szCs w:val="24"/>
        </w:rPr>
        <w:t xml:space="preserve"> all tools</w:t>
      </w:r>
      <w:r w:rsidR="630BBFA7" w:rsidRPr="187A75FF">
        <w:rPr>
          <w:noProof/>
          <w:sz w:val="24"/>
          <w:szCs w:val="24"/>
        </w:rPr>
        <w:t xml:space="preserve"> in a single plan (</w:t>
      </w:r>
      <w:r w:rsidR="6D455EEE" w:rsidRPr="187A75FF">
        <w:rPr>
          <w:noProof/>
          <w:sz w:val="24"/>
          <w:szCs w:val="24"/>
        </w:rPr>
        <w:t xml:space="preserve">the </w:t>
      </w:r>
      <w:r w:rsidR="630BBFA7" w:rsidRPr="187A75FF">
        <w:rPr>
          <w:noProof/>
          <w:sz w:val="24"/>
          <w:szCs w:val="24"/>
        </w:rPr>
        <w:t xml:space="preserve">CAP </w:t>
      </w:r>
      <w:r w:rsidR="712DDC4F" w:rsidRPr="187A75FF">
        <w:rPr>
          <w:noProof/>
          <w:sz w:val="24"/>
          <w:szCs w:val="24"/>
        </w:rPr>
        <w:t>s</w:t>
      </w:r>
      <w:r w:rsidR="630BBFA7" w:rsidRPr="187A75FF">
        <w:rPr>
          <w:noProof/>
          <w:sz w:val="24"/>
          <w:szCs w:val="24"/>
        </w:rPr>
        <w:t xml:space="preserve">trategic </w:t>
      </w:r>
      <w:r w:rsidR="712DDC4F" w:rsidRPr="187A75FF">
        <w:rPr>
          <w:noProof/>
          <w:sz w:val="24"/>
          <w:szCs w:val="24"/>
        </w:rPr>
        <w:t>p</w:t>
      </w:r>
      <w:r w:rsidR="630BBFA7" w:rsidRPr="187A75FF">
        <w:rPr>
          <w:noProof/>
          <w:sz w:val="24"/>
          <w:szCs w:val="24"/>
        </w:rPr>
        <w:t>lan) and anchor</w:t>
      </w:r>
      <w:r w:rsidRPr="187A75FF">
        <w:rPr>
          <w:noProof/>
          <w:sz w:val="24"/>
          <w:szCs w:val="24"/>
        </w:rPr>
        <w:t xml:space="preserve"> them</w:t>
      </w:r>
      <w:r w:rsidR="630BBFA7" w:rsidRPr="187A75FF">
        <w:rPr>
          <w:noProof/>
          <w:sz w:val="24"/>
          <w:szCs w:val="24"/>
        </w:rPr>
        <w:t xml:space="preserve"> in evidence.</w:t>
      </w:r>
      <w:r w:rsidR="0570DA87" w:rsidRPr="187A75FF">
        <w:rPr>
          <w:noProof/>
          <w:sz w:val="24"/>
          <w:szCs w:val="24"/>
        </w:rPr>
        <w:t xml:space="preserve"> </w:t>
      </w:r>
      <w:r w:rsidRPr="187A75FF">
        <w:rPr>
          <w:noProof/>
          <w:sz w:val="24"/>
          <w:szCs w:val="24"/>
        </w:rPr>
        <w:t>The new CAP largely discontinues t</w:t>
      </w:r>
      <w:r w:rsidR="630BBFA7" w:rsidRPr="187A75FF">
        <w:rPr>
          <w:noProof/>
          <w:sz w:val="24"/>
          <w:szCs w:val="24"/>
        </w:rPr>
        <w:t>he one-size-fits-all approach of direct support</w:t>
      </w:r>
      <w:r w:rsidRPr="187A75FF">
        <w:rPr>
          <w:noProof/>
          <w:sz w:val="24"/>
          <w:szCs w:val="24"/>
        </w:rPr>
        <w:t xml:space="preserve">. Member States have </w:t>
      </w:r>
      <w:r w:rsidR="630BBFA7" w:rsidRPr="187A75FF">
        <w:rPr>
          <w:noProof/>
          <w:sz w:val="24"/>
          <w:szCs w:val="24"/>
        </w:rPr>
        <w:t xml:space="preserve">more flexibility to design and combine the policy tools. </w:t>
      </w:r>
      <w:r w:rsidRPr="187A75FF">
        <w:rPr>
          <w:noProof/>
          <w:sz w:val="24"/>
          <w:szCs w:val="24"/>
        </w:rPr>
        <w:t>T</w:t>
      </w:r>
      <w:r w:rsidR="630BBFA7" w:rsidRPr="187A75FF">
        <w:rPr>
          <w:noProof/>
          <w:sz w:val="24"/>
          <w:szCs w:val="24"/>
        </w:rPr>
        <w:t xml:space="preserve">o ensure </w:t>
      </w:r>
      <w:r w:rsidRPr="187A75FF">
        <w:rPr>
          <w:noProof/>
          <w:sz w:val="24"/>
          <w:szCs w:val="24"/>
        </w:rPr>
        <w:t>sufficient environment</w:t>
      </w:r>
      <w:r w:rsidR="30FDBC8C" w:rsidRPr="187A75FF">
        <w:rPr>
          <w:noProof/>
          <w:sz w:val="24"/>
          <w:szCs w:val="24"/>
        </w:rPr>
        <w:t>al</w:t>
      </w:r>
      <w:r w:rsidRPr="187A75FF">
        <w:rPr>
          <w:noProof/>
          <w:sz w:val="24"/>
          <w:szCs w:val="24"/>
        </w:rPr>
        <w:t xml:space="preserve"> and climate action, generational renewal and redistribution, </w:t>
      </w:r>
      <w:r w:rsidR="30FDBC8C" w:rsidRPr="187A75FF">
        <w:rPr>
          <w:noProof/>
          <w:sz w:val="24"/>
          <w:szCs w:val="24"/>
        </w:rPr>
        <w:t xml:space="preserve">a share of </w:t>
      </w:r>
      <w:r w:rsidR="7E8D6C5F" w:rsidRPr="187A75FF">
        <w:rPr>
          <w:noProof/>
          <w:sz w:val="24"/>
          <w:szCs w:val="24"/>
        </w:rPr>
        <w:t xml:space="preserve">EU-level </w:t>
      </w:r>
      <w:r w:rsidR="30FDBC8C" w:rsidRPr="187A75FF">
        <w:rPr>
          <w:noProof/>
          <w:sz w:val="24"/>
          <w:szCs w:val="24"/>
        </w:rPr>
        <w:t xml:space="preserve">support is </w:t>
      </w:r>
      <w:r w:rsidR="7E8D6C5F" w:rsidRPr="187A75FF">
        <w:rPr>
          <w:noProof/>
          <w:sz w:val="24"/>
          <w:szCs w:val="24"/>
        </w:rPr>
        <w:t>earmark</w:t>
      </w:r>
      <w:r w:rsidR="30FDBC8C" w:rsidRPr="187A75FF">
        <w:rPr>
          <w:noProof/>
          <w:sz w:val="24"/>
          <w:szCs w:val="24"/>
        </w:rPr>
        <w:t>ed</w:t>
      </w:r>
      <w:r w:rsidR="7E8D6C5F" w:rsidRPr="187A75FF">
        <w:rPr>
          <w:noProof/>
          <w:sz w:val="24"/>
          <w:szCs w:val="24"/>
        </w:rPr>
        <w:t xml:space="preserve"> for </w:t>
      </w:r>
      <w:r w:rsidRPr="187A75FF">
        <w:rPr>
          <w:noProof/>
          <w:sz w:val="24"/>
          <w:szCs w:val="24"/>
        </w:rPr>
        <w:t xml:space="preserve">these </w:t>
      </w:r>
      <w:r w:rsidR="30FDBC8C" w:rsidRPr="187A75FF">
        <w:rPr>
          <w:noProof/>
          <w:sz w:val="24"/>
          <w:szCs w:val="24"/>
        </w:rPr>
        <w:t xml:space="preserve">specific </w:t>
      </w:r>
      <w:r w:rsidRPr="187A75FF">
        <w:rPr>
          <w:noProof/>
          <w:sz w:val="24"/>
          <w:szCs w:val="24"/>
        </w:rPr>
        <w:t>areas</w:t>
      </w:r>
      <w:r w:rsidR="7E8D6C5F" w:rsidRPr="187A75FF">
        <w:rPr>
          <w:noProof/>
          <w:sz w:val="24"/>
          <w:szCs w:val="24"/>
        </w:rPr>
        <w:t>.</w:t>
      </w:r>
    </w:p>
    <w:p w14:paraId="69622B36" w14:textId="691FEA17" w:rsidR="009C2C07" w:rsidRPr="00C614EB" w:rsidRDefault="037F7465" w:rsidP="00D74701">
      <w:pPr>
        <w:rPr>
          <w:noProof/>
        </w:rPr>
      </w:pPr>
      <w:r w:rsidRPr="187A75FF">
        <w:rPr>
          <w:noProof/>
          <w:sz w:val="24"/>
          <w:szCs w:val="24"/>
        </w:rPr>
        <w:t>Parliament and the Council</w:t>
      </w:r>
      <w:r w:rsidR="630BBFA7" w:rsidRPr="187A75FF">
        <w:rPr>
          <w:noProof/>
          <w:sz w:val="24"/>
          <w:szCs w:val="24"/>
        </w:rPr>
        <w:t xml:space="preserve"> </w:t>
      </w:r>
      <w:r w:rsidR="7E8D6C5F" w:rsidRPr="187A75FF">
        <w:rPr>
          <w:noProof/>
          <w:sz w:val="24"/>
          <w:szCs w:val="24"/>
        </w:rPr>
        <w:t xml:space="preserve">have lifted </w:t>
      </w:r>
      <w:r w:rsidR="663453EC" w:rsidRPr="187A75FF">
        <w:rPr>
          <w:noProof/>
          <w:sz w:val="24"/>
          <w:szCs w:val="24"/>
        </w:rPr>
        <w:t xml:space="preserve">certain limitations of the </w:t>
      </w:r>
      <w:r w:rsidR="00BF0ABC">
        <w:rPr>
          <w:noProof/>
          <w:sz w:val="24"/>
          <w:szCs w:val="24"/>
        </w:rPr>
        <w:t xml:space="preserve">2014-2020 </w:t>
      </w:r>
      <w:r w:rsidR="663453EC" w:rsidRPr="187A75FF">
        <w:rPr>
          <w:noProof/>
          <w:sz w:val="24"/>
          <w:szCs w:val="24"/>
        </w:rPr>
        <w:t xml:space="preserve">policy </w:t>
      </w:r>
      <w:r w:rsidR="7E8D6C5F" w:rsidRPr="187A75FF">
        <w:rPr>
          <w:noProof/>
          <w:sz w:val="24"/>
          <w:szCs w:val="24"/>
        </w:rPr>
        <w:t xml:space="preserve">for </w:t>
      </w:r>
      <w:r w:rsidR="6D455EEE" w:rsidRPr="187A75FF">
        <w:rPr>
          <w:noProof/>
          <w:sz w:val="24"/>
          <w:szCs w:val="24"/>
        </w:rPr>
        <w:t xml:space="preserve">the </w:t>
      </w:r>
      <w:r w:rsidR="663453EC" w:rsidRPr="187A75FF">
        <w:rPr>
          <w:noProof/>
          <w:sz w:val="24"/>
          <w:szCs w:val="24"/>
        </w:rPr>
        <w:t xml:space="preserve">sustainable management of natural resources and </w:t>
      </w:r>
      <w:r w:rsidR="01B8BDAC" w:rsidRPr="187A75FF">
        <w:rPr>
          <w:noProof/>
          <w:sz w:val="24"/>
          <w:szCs w:val="24"/>
        </w:rPr>
        <w:t xml:space="preserve">greenhouse gas </w:t>
      </w:r>
      <w:r w:rsidR="663453EC" w:rsidRPr="187A75FF">
        <w:rPr>
          <w:noProof/>
          <w:sz w:val="24"/>
          <w:szCs w:val="24"/>
        </w:rPr>
        <w:t>emissions</w:t>
      </w:r>
      <w:r w:rsidR="630BBFA7" w:rsidRPr="187A75FF">
        <w:rPr>
          <w:noProof/>
          <w:sz w:val="24"/>
          <w:szCs w:val="24"/>
        </w:rPr>
        <w:t xml:space="preserve">. </w:t>
      </w:r>
      <w:r w:rsidRPr="187A75FF">
        <w:rPr>
          <w:noProof/>
          <w:sz w:val="24"/>
          <w:szCs w:val="24"/>
        </w:rPr>
        <w:t xml:space="preserve">Parliament and the Council </w:t>
      </w:r>
      <w:r w:rsidR="7E8D6C5F" w:rsidRPr="187A75FF">
        <w:rPr>
          <w:noProof/>
          <w:sz w:val="24"/>
          <w:szCs w:val="24"/>
        </w:rPr>
        <w:t xml:space="preserve">have </w:t>
      </w:r>
      <w:r w:rsidRPr="187A75FF">
        <w:rPr>
          <w:noProof/>
          <w:sz w:val="24"/>
          <w:szCs w:val="24"/>
        </w:rPr>
        <w:t>strengthened</w:t>
      </w:r>
      <w:r w:rsidR="7E8D6C5F" w:rsidRPr="187A75FF">
        <w:rPr>
          <w:noProof/>
          <w:sz w:val="24"/>
          <w:szCs w:val="24"/>
        </w:rPr>
        <w:t xml:space="preserve"> </w:t>
      </w:r>
      <w:r w:rsidR="6D455EEE" w:rsidRPr="187A75FF">
        <w:rPr>
          <w:noProof/>
          <w:sz w:val="24"/>
          <w:szCs w:val="24"/>
        </w:rPr>
        <w:t>aspects</w:t>
      </w:r>
      <w:r w:rsidR="7E8D6C5F" w:rsidRPr="187A75FF">
        <w:rPr>
          <w:noProof/>
          <w:sz w:val="24"/>
          <w:szCs w:val="24"/>
        </w:rPr>
        <w:t xml:space="preserve"> of the </w:t>
      </w:r>
      <w:r w:rsidR="630BBFA7" w:rsidRPr="187A75FF">
        <w:rPr>
          <w:noProof/>
          <w:sz w:val="24"/>
          <w:szCs w:val="24"/>
        </w:rPr>
        <w:t xml:space="preserve">basic requirements for CAP payments, filling gaps on </w:t>
      </w:r>
      <w:r w:rsidR="10052175" w:rsidRPr="187A75FF">
        <w:rPr>
          <w:noProof/>
          <w:sz w:val="24"/>
          <w:szCs w:val="24"/>
        </w:rPr>
        <w:t xml:space="preserve">the protection of </w:t>
      </w:r>
      <w:r w:rsidR="630BBFA7" w:rsidRPr="187A75FF">
        <w:rPr>
          <w:noProof/>
          <w:sz w:val="24"/>
          <w:szCs w:val="24"/>
        </w:rPr>
        <w:t xml:space="preserve">carbon </w:t>
      </w:r>
      <w:r w:rsidR="311FDA15" w:rsidRPr="187A75FF">
        <w:rPr>
          <w:noProof/>
          <w:sz w:val="24"/>
          <w:szCs w:val="24"/>
        </w:rPr>
        <w:t>stocks</w:t>
      </w:r>
      <w:r w:rsidR="630BBFA7" w:rsidRPr="187A75FF">
        <w:rPr>
          <w:noProof/>
          <w:sz w:val="24"/>
          <w:szCs w:val="24"/>
        </w:rPr>
        <w:t>, high</w:t>
      </w:r>
      <w:r w:rsidR="7E8D6C5F" w:rsidRPr="187A75FF">
        <w:rPr>
          <w:noProof/>
          <w:sz w:val="24"/>
          <w:szCs w:val="24"/>
        </w:rPr>
        <w:t>-</w:t>
      </w:r>
      <w:r w:rsidR="630BBFA7" w:rsidRPr="187A75FF">
        <w:rPr>
          <w:noProof/>
          <w:sz w:val="24"/>
          <w:szCs w:val="24"/>
        </w:rPr>
        <w:t xml:space="preserve">diversity landscape features and soil protection. </w:t>
      </w:r>
      <w:r w:rsidR="663453EC" w:rsidRPr="187A75FF">
        <w:rPr>
          <w:noProof/>
          <w:sz w:val="24"/>
          <w:szCs w:val="24"/>
        </w:rPr>
        <w:t>T</w:t>
      </w:r>
      <w:r w:rsidR="630BBFA7" w:rsidRPr="187A75FF">
        <w:rPr>
          <w:noProof/>
          <w:sz w:val="24"/>
          <w:szCs w:val="24"/>
        </w:rPr>
        <w:t xml:space="preserve">here is </w:t>
      </w:r>
      <w:r w:rsidR="663453EC" w:rsidRPr="187A75FF">
        <w:rPr>
          <w:noProof/>
          <w:sz w:val="24"/>
          <w:szCs w:val="24"/>
        </w:rPr>
        <w:t xml:space="preserve">greater </w:t>
      </w:r>
      <w:r w:rsidR="630BBFA7" w:rsidRPr="187A75FF">
        <w:rPr>
          <w:noProof/>
          <w:sz w:val="24"/>
          <w:szCs w:val="24"/>
        </w:rPr>
        <w:t>scope for voluntary action with eco-schemes under direct payments</w:t>
      </w:r>
      <w:r w:rsidR="5F93D263" w:rsidRPr="187A75FF">
        <w:rPr>
          <w:noProof/>
          <w:sz w:val="24"/>
          <w:szCs w:val="24"/>
        </w:rPr>
        <w:t>,</w:t>
      </w:r>
      <w:r w:rsidR="630BBFA7" w:rsidRPr="187A75FF">
        <w:rPr>
          <w:noProof/>
          <w:sz w:val="24"/>
          <w:szCs w:val="24"/>
        </w:rPr>
        <w:t xml:space="preserve"> </w:t>
      </w:r>
      <w:r w:rsidR="21EE86CA" w:rsidRPr="187A75FF">
        <w:rPr>
          <w:noProof/>
          <w:sz w:val="24"/>
          <w:szCs w:val="24"/>
        </w:rPr>
        <w:t>adding to the long-standing</w:t>
      </w:r>
      <w:r w:rsidR="1023CC32" w:rsidRPr="187A75FF">
        <w:rPr>
          <w:noProof/>
          <w:sz w:val="24"/>
          <w:szCs w:val="24"/>
        </w:rPr>
        <w:t xml:space="preserve"> </w:t>
      </w:r>
      <w:r w:rsidR="630BBFA7" w:rsidRPr="187A75FF">
        <w:rPr>
          <w:noProof/>
          <w:sz w:val="24"/>
          <w:szCs w:val="24"/>
        </w:rPr>
        <w:t>rural development tool</w:t>
      </w:r>
      <w:r w:rsidR="336493BD" w:rsidRPr="187A75FF">
        <w:rPr>
          <w:noProof/>
          <w:sz w:val="24"/>
          <w:szCs w:val="24"/>
        </w:rPr>
        <w:t>,</w:t>
      </w:r>
      <w:r w:rsidR="630BBFA7" w:rsidRPr="187A75FF">
        <w:rPr>
          <w:noProof/>
          <w:sz w:val="24"/>
          <w:szCs w:val="24"/>
        </w:rPr>
        <w:t xml:space="preserve"> and with more flexible premi</w:t>
      </w:r>
      <w:r w:rsidR="7E8D6C5F" w:rsidRPr="187A75FF">
        <w:rPr>
          <w:noProof/>
          <w:sz w:val="24"/>
          <w:szCs w:val="24"/>
        </w:rPr>
        <w:t>ums</w:t>
      </w:r>
      <w:r w:rsidR="630BBFA7" w:rsidRPr="187A75FF">
        <w:rPr>
          <w:noProof/>
          <w:sz w:val="24"/>
          <w:szCs w:val="24"/>
        </w:rPr>
        <w:t xml:space="preserve"> to </w:t>
      </w:r>
      <w:r w:rsidR="30FDBC8C" w:rsidRPr="187A75FF">
        <w:rPr>
          <w:noProof/>
          <w:sz w:val="24"/>
          <w:szCs w:val="24"/>
        </w:rPr>
        <w:t xml:space="preserve">stimulate a </w:t>
      </w:r>
      <w:r w:rsidR="630BBFA7" w:rsidRPr="187A75FF">
        <w:rPr>
          <w:noProof/>
          <w:sz w:val="24"/>
          <w:szCs w:val="24"/>
        </w:rPr>
        <w:t>sufficient scale</w:t>
      </w:r>
      <w:r w:rsidR="30FDBC8C" w:rsidRPr="187A75FF">
        <w:rPr>
          <w:noProof/>
          <w:sz w:val="24"/>
          <w:szCs w:val="24"/>
        </w:rPr>
        <w:t xml:space="preserve"> of uptake</w:t>
      </w:r>
      <w:r w:rsidR="630BBFA7" w:rsidRPr="187A75FF">
        <w:rPr>
          <w:noProof/>
          <w:sz w:val="24"/>
          <w:szCs w:val="24"/>
        </w:rPr>
        <w:t xml:space="preserve">. These changes </w:t>
      </w:r>
      <w:r w:rsidR="663453EC" w:rsidRPr="187A75FF">
        <w:rPr>
          <w:noProof/>
          <w:sz w:val="24"/>
          <w:szCs w:val="24"/>
        </w:rPr>
        <w:t>should</w:t>
      </w:r>
      <w:r w:rsidR="630BBFA7" w:rsidRPr="187A75FF">
        <w:rPr>
          <w:noProof/>
          <w:sz w:val="24"/>
          <w:szCs w:val="24"/>
        </w:rPr>
        <w:t xml:space="preserve"> persuade farmers to engage in sustainable </w:t>
      </w:r>
      <w:r w:rsidR="00D9695F" w:rsidRPr="187A75FF">
        <w:rPr>
          <w:noProof/>
          <w:sz w:val="24"/>
          <w:szCs w:val="24"/>
        </w:rPr>
        <w:t>agriculture instead</w:t>
      </w:r>
      <w:r w:rsidR="630BBFA7" w:rsidRPr="187A75FF">
        <w:rPr>
          <w:noProof/>
          <w:sz w:val="24"/>
          <w:szCs w:val="24"/>
        </w:rPr>
        <w:t xml:space="preserve"> of </w:t>
      </w:r>
      <w:r w:rsidR="6D455EEE" w:rsidRPr="187A75FF">
        <w:rPr>
          <w:noProof/>
          <w:sz w:val="24"/>
          <w:szCs w:val="24"/>
        </w:rPr>
        <w:t>telling them how</w:t>
      </w:r>
      <w:r w:rsidR="1023CC32" w:rsidRPr="187A75FF">
        <w:rPr>
          <w:noProof/>
          <w:sz w:val="24"/>
          <w:szCs w:val="24"/>
        </w:rPr>
        <w:t>. However,</w:t>
      </w:r>
      <w:r w:rsidR="630BBFA7" w:rsidRPr="187A75FF">
        <w:rPr>
          <w:noProof/>
          <w:sz w:val="24"/>
          <w:szCs w:val="24"/>
        </w:rPr>
        <w:t xml:space="preserve"> their value will depend on the quality of </w:t>
      </w:r>
      <w:r w:rsidR="30FDBC8C" w:rsidRPr="187A75FF">
        <w:rPr>
          <w:noProof/>
          <w:sz w:val="24"/>
          <w:szCs w:val="24"/>
        </w:rPr>
        <w:t>action</w:t>
      </w:r>
      <w:r w:rsidR="630BBFA7" w:rsidRPr="187A75FF">
        <w:rPr>
          <w:noProof/>
          <w:sz w:val="24"/>
          <w:szCs w:val="24"/>
        </w:rPr>
        <w:t xml:space="preserve"> financed. Reducing </w:t>
      </w:r>
      <w:r w:rsidR="6D455EEE" w:rsidRPr="187A75FF">
        <w:rPr>
          <w:noProof/>
          <w:sz w:val="24"/>
          <w:szCs w:val="24"/>
        </w:rPr>
        <w:t xml:space="preserve">the </w:t>
      </w:r>
      <w:r w:rsidR="630BBFA7" w:rsidRPr="187A75FF">
        <w:rPr>
          <w:noProof/>
          <w:sz w:val="24"/>
          <w:szCs w:val="24"/>
        </w:rPr>
        <w:t>administrative burden and simplif</w:t>
      </w:r>
      <w:r w:rsidR="6D455EEE" w:rsidRPr="187A75FF">
        <w:rPr>
          <w:noProof/>
          <w:sz w:val="24"/>
          <w:szCs w:val="24"/>
        </w:rPr>
        <w:t xml:space="preserve">ying procedures </w:t>
      </w:r>
      <w:r w:rsidR="630BBFA7" w:rsidRPr="187A75FF">
        <w:rPr>
          <w:noProof/>
          <w:sz w:val="24"/>
          <w:szCs w:val="24"/>
        </w:rPr>
        <w:t xml:space="preserve">will be important to </w:t>
      </w:r>
      <w:r w:rsidR="6D455EEE" w:rsidRPr="187A75FF">
        <w:rPr>
          <w:noProof/>
          <w:sz w:val="24"/>
          <w:szCs w:val="24"/>
        </w:rPr>
        <w:t>improve</w:t>
      </w:r>
      <w:r w:rsidR="1023CC32" w:rsidRPr="187A75FF">
        <w:rPr>
          <w:noProof/>
          <w:sz w:val="24"/>
          <w:szCs w:val="24"/>
        </w:rPr>
        <w:t xml:space="preserve"> </w:t>
      </w:r>
      <w:r w:rsidR="630BBFA7" w:rsidRPr="187A75FF">
        <w:rPr>
          <w:noProof/>
          <w:sz w:val="24"/>
          <w:szCs w:val="24"/>
        </w:rPr>
        <w:t xml:space="preserve">outreach and uptake too. Strong links with EU </w:t>
      </w:r>
      <w:r w:rsidR="1023CC32" w:rsidRPr="187A75FF">
        <w:rPr>
          <w:noProof/>
          <w:sz w:val="24"/>
          <w:szCs w:val="24"/>
        </w:rPr>
        <w:t xml:space="preserve">legislation </w:t>
      </w:r>
      <w:r w:rsidR="630BBFA7" w:rsidRPr="187A75FF">
        <w:rPr>
          <w:noProof/>
          <w:sz w:val="24"/>
          <w:szCs w:val="24"/>
        </w:rPr>
        <w:t xml:space="preserve">and an obligation for </w:t>
      </w:r>
      <w:r w:rsidR="30FDBC8C" w:rsidRPr="187A75FF">
        <w:rPr>
          <w:noProof/>
          <w:sz w:val="24"/>
          <w:szCs w:val="24"/>
        </w:rPr>
        <w:t xml:space="preserve">Member States to demonstrate a higher level of ambition in their </w:t>
      </w:r>
      <w:r w:rsidR="630BBFA7" w:rsidRPr="187A75FF">
        <w:rPr>
          <w:noProof/>
          <w:sz w:val="24"/>
          <w:szCs w:val="24"/>
        </w:rPr>
        <w:t>national plans than</w:t>
      </w:r>
      <w:r w:rsidR="30FDBC8C" w:rsidRPr="187A75FF">
        <w:rPr>
          <w:noProof/>
          <w:sz w:val="24"/>
          <w:szCs w:val="24"/>
        </w:rPr>
        <w:t xml:space="preserve"> they did</w:t>
      </w:r>
      <w:r w:rsidR="630BBFA7" w:rsidRPr="187A75FF">
        <w:rPr>
          <w:noProof/>
          <w:sz w:val="24"/>
          <w:szCs w:val="24"/>
        </w:rPr>
        <w:t xml:space="preserve"> in the previous period are additional safeguards. </w:t>
      </w:r>
      <w:r w:rsidR="30FDBC8C" w:rsidRPr="187A75FF">
        <w:rPr>
          <w:noProof/>
          <w:sz w:val="24"/>
          <w:szCs w:val="24"/>
        </w:rPr>
        <w:t xml:space="preserve"> </w:t>
      </w:r>
    </w:p>
    <w:p w14:paraId="7620958C" w14:textId="347DAA66" w:rsidR="009C2C07" w:rsidRPr="00870995" w:rsidRDefault="009C2C07" w:rsidP="00D74701">
      <w:pPr>
        <w:rPr>
          <w:noProof/>
          <w:sz w:val="24"/>
          <w:szCs w:val="24"/>
        </w:rPr>
      </w:pPr>
      <w:r w:rsidRPr="00870995">
        <w:rPr>
          <w:noProof/>
          <w:sz w:val="24"/>
          <w:szCs w:val="24"/>
        </w:rPr>
        <w:t xml:space="preserve">Food security remains a political priority. To ensure </w:t>
      </w:r>
      <w:r w:rsidR="00165EE8">
        <w:rPr>
          <w:noProof/>
          <w:sz w:val="24"/>
          <w:szCs w:val="24"/>
        </w:rPr>
        <w:t xml:space="preserve">that </w:t>
      </w:r>
      <w:r w:rsidRPr="00870995">
        <w:rPr>
          <w:noProof/>
          <w:sz w:val="24"/>
          <w:szCs w:val="24"/>
        </w:rPr>
        <w:t xml:space="preserve">farmers are able to produce food </w:t>
      </w:r>
      <w:r w:rsidR="00A6731E">
        <w:rPr>
          <w:noProof/>
          <w:sz w:val="24"/>
          <w:szCs w:val="24"/>
        </w:rPr>
        <w:t xml:space="preserve">everywhere in </w:t>
      </w:r>
      <w:r w:rsidRPr="00870995">
        <w:rPr>
          <w:noProof/>
          <w:sz w:val="24"/>
          <w:szCs w:val="24"/>
        </w:rPr>
        <w:t xml:space="preserve">the EU, direct support continues </w:t>
      </w:r>
      <w:r w:rsidR="00343D27">
        <w:rPr>
          <w:noProof/>
          <w:sz w:val="24"/>
          <w:szCs w:val="24"/>
        </w:rPr>
        <w:t xml:space="preserve">to be </w:t>
      </w:r>
      <w:r w:rsidRPr="00870995">
        <w:rPr>
          <w:noProof/>
          <w:sz w:val="24"/>
          <w:szCs w:val="24"/>
        </w:rPr>
        <w:t xml:space="preserve">a relatively efficient tool </w:t>
      </w:r>
      <w:r w:rsidR="00A6731E">
        <w:rPr>
          <w:noProof/>
          <w:sz w:val="24"/>
          <w:szCs w:val="24"/>
        </w:rPr>
        <w:t>to</w:t>
      </w:r>
      <w:r w:rsidR="00A6731E" w:rsidRPr="00870995">
        <w:rPr>
          <w:noProof/>
          <w:sz w:val="24"/>
          <w:szCs w:val="24"/>
        </w:rPr>
        <w:t xml:space="preserve"> </w:t>
      </w:r>
      <w:r w:rsidRPr="00870995">
        <w:rPr>
          <w:noProof/>
          <w:sz w:val="24"/>
          <w:szCs w:val="24"/>
        </w:rPr>
        <w:t>support farm income in a market</w:t>
      </w:r>
      <w:r w:rsidR="00A6731E">
        <w:rPr>
          <w:noProof/>
          <w:sz w:val="24"/>
          <w:szCs w:val="24"/>
        </w:rPr>
        <w:t>-</w:t>
      </w:r>
      <w:r w:rsidRPr="00870995">
        <w:rPr>
          <w:noProof/>
          <w:sz w:val="24"/>
          <w:szCs w:val="24"/>
        </w:rPr>
        <w:t xml:space="preserve">oriented </w:t>
      </w:r>
      <w:r w:rsidR="00343D27">
        <w:rPr>
          <w:noProof/>
          <w:sz w:val="24"/>
          <w:szCs w:val="24"/>
        </w:rPr>
        <w:t>system</w:t>
      </w:r>
      <w:r w:rsidRPr="00870995">
        <w:rPr>
          <w:noProof/>
          <w:sz w:val="24"/>
          <w:szCs w:val="24"/>
        </w:rPr>
        <w:t xml:space="preserve">. </w:t>
      </w:r>
      <w:r w:rsidR="009914CC">
        <w:rPr>
          <w:noProof/>
          <w:sz w:val="24"/>
          <w:szCs w:val="24"/>
        </w:rPr>
        <w:t xml:space="preserve">Parliament and the Council </w:t>
      </w:r>
      <w:r w:rsidR="00051BEF">
        <w:rPr>
          <w:noProof/>
          <w:sz w:val="24"/>
          <w:szCs w:val="24"/>
        </w:rPr>
        <w:t xml:space="preserve">have </w:t>
      </w:r>
      <w:r w:rsidRPr="00870995">
        <w:rPr>
          <w:noProof/>
          <w:sz w:val="24"/>
          <w:szCs w:val="24"/>
        </w:rPr>
        <w:t>agreed to a mandatory redistribution of 10% of Member States’ direct payments to smaller farms. However</w:t>
      </w:r>
      <w:r w:rsidR="0029709F" w:rsidRPr="00870995">
        <w:rPr>
          <w:noProof/>
          <w:sz w:val="24"/>
          <w:szCs w:val="24"/>
        </w:rPr>
        <w:t>,</w:t>
      </w:r>
      <w:r w:rsidRPr="00870995">
        <w:rPr>
          <w:noProof/>
          <w:sz w:val="24"/>
          <w:szCs w:val="24"/>
        </w:rPr>
        <w:t xml:space="preserve"> reduc</w:t>
      </w:r>
      <w:r w:rsidR="00343D27">
        <w:rPr>
          <w:noProof/>
          <w:sz w:val="24"/>
          <w:szCs w:val="24"/>
        </w:rPr>
        <w:t xml:space="preserve">ing </w:t>
      </w:r>
      <w:r w:rsidRPr="00870995">
        <w:rPr>
          <w:noProof/>
          <w:sz w:val="24"/>
          <w:szCs w:val="24"/>
        </w:rPr>
        <w:t>and capping large amounts of direct support to the same beneficiary remains voluntary for Member States</w:t>
      </w:r>
      <w:r w:rsidR="00051BEF">
        <w:rPr>
          <w:noProof/>
          <w:sz w:val="24"/>
          <w:szCs w:val="24"/>
        </w:rPr>
        <w:t>.</w:t>
      </w:r>
      <w:r w:rsidRPr="00870995">
        <w:rPr>
          <w:noProof/>
          <w:sz w:val="24"/>
          <w:szCs w:val="24"/>
        </w:rPr>
        <w:t xml:space="preserve"> </w:t>
      </w:r>
      <w:r w:rsidR="00DC11DF">
        <w:rPr>
          <w:noProof/>
          <w:sz w:val="24"/>
          <w:szCs w:val="24"/>
        </w:rPr>
        <w:t>T</w:t>
      </w:r>
      <w:r w:rsidR="00343D27">
        <w:rPr>
          <w:noProof/>
          <w:sz w:val="24"/>
          <w:szCs w:val="24"/>
        </w:rPr>
        <w:t xml:space="preserve">he </w:t>
      </w:r>
      <w:r w:rsidRPr="00870995">
        <w:rPr>
          <w:noProof/>
          <w:sz w:val="24"/>
          <w:szCs w:val="24"/>
        </w:rPr>
        <w:t xml:space="preserve">criteria </w:t>
      </w:r>
      <w:r w:rsidR="00343D27">
        <w:rPr>
          <w:noProof/>
          <w:sz w:val="24"/>
          <w:szCs w:val="24"/>
        </w:rPr>
        <w:t xml:space="preserve">governing </w:t>
      </w:r>
      <w:r w:rsidRPr="00870995">
        <w:rPr>
          <w:noProof/>
          <w:sz w:val="24"/>
          <w:szCs w:val="24"/>
        </w:rPr>
        <w:t xml:space="preserve">who may claim direct payments are </w:t>
      </w:r>
      <w:r w:rsidR="00DC11DF">
        <w:rPr>
          <w:noProof/>
          <w:sz w:val="24"/>
          <w:szCs w:val="24"/>
        </w:rPr>
        <w:t xml:space="preserve">also </w:t>
      </w:r>
      <w:r w:rsidRPr="00870995">
        <w:rPr>
          <w:noProof/>
          <w:sz w:val="24"/>
          <w:szCs w:val="24"/>
        </w:rPr>
        <w:t xml:space="preserve">quite wide. </w:t>
      </w:r>
    </w:p>
    <w:p w14:paraId="7B0B7A73" w14:textId="72E54AC7" w:rsidR="009C2C07" w:rsidRPr="00870995" w:rsidRDefault="000206CA" w:rsidP="00D74701">
      <w:pPr>
        <w:rPr>
          <w:noProof/>
          <w:sz w:val="24"/>
          <w:szCs w:val="24"/>
        </w:rPr>
      </w:pPr>
      <w:r>
        <w:rPr>
          <w:noProof/>
          <w:sz w:val="24"/>
          <w:szCs w:val="24"/>
        </w:rPr>
        <w:t>Mindful of</w:t>
      </w:r>
      <w:r w:rsidRPr="00870995">
        <w:rPr>
          <w:noProof/>
          <w:sz w:val="24"/>
          <w:szCs w:val="24"/>
        </w:rPr>
        <w:t xml:space="preserve"> </w:t>
      </w:r>
      <w:r w:rsidR="009C2C07" w:rsidRPr="00870995">
        <w:rPr>
          <w:noProof/>
          <w:sz w:val="24"/>
          <w:szCs w:val="24"/>
        </w:rPr>
        <w:t xml:space="preserve">the evaluations and increasing societal concerns, CAP support will – for the first time </w:t>
      </w:r>
      <w:r>
        <w:rPr>
          <w:noProof/>
          <w:sz w:val="24"/>
          <w:szCs w:val="24"/>
        </w:rPr>
        <w:t>–</w:t>
      </w:r>
      <w:r w:rsidR="009C2C07" w:rsidRPr="00870995">
        <w:rPr>
          <w:noProof/>
          <w:sz w:val="24"/>
          <w:szCs w:val="24"/>
        </w:rPr>
        <w:t xml:space="preserve"> be linked to farmers respecting EU basic social and labour rights of farm workers. </w:t>
      </w:r>
    </w:p>
    <w:p w14:paraId="0265836B" w14:textId="4BE6A1B3" w:rsidR="009C2C07" w:rsidRPr="00870995" w:rsidRDefault="009C2C07" w:rsidP="00D74701">
      <w:pPr>
        <w:rPr>
          <w:noProof/>
          <w:sz w:val="24"/>
          <w:szCs w:val="24"/>
        </w:rPr>
      </w:pPr>
      <w:r w:rsidRPr="00870995">
        <w:rPr>
          <w:noProof/>
          <w:sz w:val="24"/>
          <w:szCs w:val="24"/>
        </w:rPr>
        <w:t xml:space="preserve">Increasing the </w:t>
      </w:r>
      <w:r w:rsidR="002F6CEB" w:rsidRPr="00870995">
        <w:rPr>
          <w:noProof/>
          <w:sz w:val="24"/>
          <w:szCs w:val="24"/>
        </w:rPr>
        <w:t>attractiveness of rural areas</w:t>
      </w:r>
      <w:r w:rsidRPr="00870995">
        <w:rPr>
          <w:noProof/>
          <w:sz w:val="24"/>
          <w:szCs w:val="24"/>
        </w:rPr>
        <w:t xml:space="preserve"> </w:t>
      </w:r>
      <w:r w:rsidR="00C847D3">
        <w:rPr>
          <w:noProof/>
          <w:sz w:val="24"/>
          <w:szCs w:val="24"/>
        </w:rPr>
        <w:t>requires</w:t>
      </w:r>
      <w:r w:rsidRPr="00870995">
        <w:rPr>
          <w:noProof/>
          <w:sz w:val="24"/>
          <w:szCs w:val="24"/>
        </w:rPr>
        <w:t xml:space="preserve"> integratin</w:t>
      </w:r>
      <w:r w:rsidR="00DA4B37">
        <w:rPr>
          <w:noProof/>
          <w:sz w:val="24"/>
          <w:szCs w:val="24"/>
        </w:rPr>
        <w:t>g</w:t>
      </w:r>
      <w:r w:rsidRPr="00870995">
        <w:rPr>
          <w:noProof/>
          <w:sz w:val="24"/>
          <w:szCs w:val="24"/>
        </w:rPr>
        <w:t xml:space="preserve"> </w:t>
      </w:r>
      <w:r w:rsidR="00DA4B37">
        <w:rPr>
          <w:noProof/>
          <w:sz w:val="24"/>
          <w:szCs w:val="24"/>
        </w:rPr>
        <w:t xml:space="preserve">this policy </w:t>
      </w:r>
      <w:r w:rsidRPr="00870995">
        <w:rPr>
          <w:noProof/>
          <w:sz w:val="24"/>
          <w:szCs w:val="24"/>
        </w:rPr>
        <w:t>with national policies. In particular, the policy for generational renewal in agriculture must be based on such an integrated approach, aided by substantial CAP f</w:t>
      </w:r>
      <w:r w:rsidR="0092114E">
        <w:rPr>
          <w:noProof/>
          <w:sz w:val="24"/>
          <w:szCs w:val="24"/>
        </w:rPr>
        <w:t>unding.</w:t>
      </w:r>
    </w:p>
    <w:p w14:paraId="0B6F5A3E" w14:textId="684DFFAA" w:rsidR="009C2C07" w:rsidRPr="00C614EB" w:rsidRDefault="009C2C07" w:rsidP="00D74701">
      <w:pPr>
        <w:rPr>
          <w:noProof/>
        </w:rPr>
      </w:pPr>
      <w:r w:rsidRPr="0DF861AB">
        <w:rPr>
          <w:noProof/>
          <w:sz w:val="24"/>
          <w:szCs w:val="24"/>
        </w:rPr>
        <w:t xml:space="preserve">Agricultural policy must also be part of a larger food system transformation to achieve the objectives promoted in the </w:t>
      </w:r>
      <w:hyperlink r:id="rId25">
        <w:r w:rsidR="1BBAE862" w:rsidRPr="0DF861AB">
          <w:rPr>
            <w:rStyle w:val="Hyperlink"/>
            <w:noProof/>
            <w:sz w:val="24"/>
            <w:szCs w:val="24"/>
          </w:rPr>
          <w:t xml:space="preserve">Farm to Fork </w:t>
        </w:r>
        <w:r w:rsidR="00C847D3" w:rsidRPr="0DF861AB">
          <w:rPr>
            <w:rStyle w:val="Hyperlink"/>
            <w:noProof/>
            <w:sz w:val="24"/>
            <w:szCs w:val="24"/>
          </w:rPr>
          <w:t>s</w:t>
        </w:r>
        <w:r w:rsidR="1BBAE862" w:rsidRPr="0DF861AB">
          <w:rPr>
            <w:rStyle w:val="Hyperlink"/>
            <w:noProof/>
            <w:sz w:val="24"/>
            <w:szCs w:val="24"/>
          </w:rPr>
          <w:t>trategy</w:t>
        </w:r>
      </w:hyperlink>
      <w:r w:rsidRPr="0DF861AB">
        <w:rPr>
          <w:noProof/>
          <w:sz w:val="24"/>
          <w:szCs w:val="24"/>
        </w:rPr>
        <w:t xml:space="preserve">. Similarly, </w:t>
      </w:r>
      <w:r w:rsidR="00C847D3" w:rsidRPr="0DF861AB">
        <w:rPr>
          <w:noProof/>
          <w:sz w:val="24"/>
          <w:szCs w:val="24"/>
        </w:rPr>
        <w:t xml:space="preserve">the </w:t>
      </w:r>
      <w:hyperlink r:id="rId26">
        <w:r w:rsidR="00C847D3" w:rsidRPr="0DF861AB">
          <w:rPr>
            <w:rStyle w:val="Hyperlink"/>
            <w:noProof/>
            <w:sz w:val="24"/>
            <w:szCs w:val="24"/>
          </w:rPr>
          <w:t>long-term vision for rural areas</w:t>
        </w:r>
      </w:hyperlink>
      <w:r w:rsidR="00C847D3" w:rsidRPr="0DF861AB">
        <w:rPr>
          <w:rStyle w:val="Hyperlink"/>
          <w:noProof/>
          <w:sz w:val="24"/>
          <w:szCs w:val="24"/>
        </w:rPr>
        <w:t xml:space="preserve"> contains </w:t>
      </w:r>
      <w:r w:rsidRPr="0DF861AB">
        <w:rPr>
          <w:noProof/>
          <w:sz w:val="24"/>
          <w:szCs w:val="24"/>
        </w:rPr>
        <w:t xml:space="preserve">the many lessons learned </w:t>
      </w:r>
      <w:r w:rsidR="00C847D3" w:rsidRPr="0DF861AB">
        <w:rPr>
          <w:noProof/>
          <w:sz w:val="24"/>
          <w:szCs w:val="24"/>
        </w:rPr>
        <w:t xml:space="preserve">on </w:t>
      </w:r>
      <w:r w:rsidRPr="0DF861AB">
        <w:rPr>
          <w:noProof/>
          <w:sz w:val="24"/>
          <w:szCs w:val="24"/>
        </w:rPr>
        <w:t>territorial development</w:t>
      </w:r>
      <w:r w:rsidR="00C847D3" w:rsidRPr="0DF861AB">
        <w:rPr>
          <w:noProof/>
          <w:sz w:val="24"/>
          <w:szCs w:val="24"/>
        </w:rPr>
        <w:t xml:space="preserve">. This, </w:t>
      </w:r>
      <w:r w:rsidR="1BBAE862" w:rsidRPr="0DF861AB">
        <w:rPr>
          <w:noProof/>
          <w:sz w:val="24"/>
          <w:szCs w:val="24"/>
        </w:rPr>
        <w:t xml:space="preserve">in turn, provides additional </w:t>
      </w:r>
      <w:r w:rsidR="005C7CE3" w:rsidRPr="0DF861AB">
        <w:rPr>
          <w:noProof/>
          <w:sz w:val="24"/>
          <w:szCs w:val="24"/>
        </w:rPr>
        <w:t>input to</w:t>
      </w:r>
      <w:r w:rsidR="1BBAE862" w:rsidRPr="0DF861AB">
        <w:rPr>
          <w:noProof/>
          <w:sz w:val="24"/>
          <w:szCs w:val="24"/>
        </w:rPr>
        <w:t xml:space="preserve"> the new CAP. </w:t>
      </w:r>
    </w:p>
    <w:p w14:paraId="18B1AA9C" w14:textId="31413211" w:rsidR="000206CA" w:rsidRPr="00D20943" w:rsidRDefault="009C2C07" w:rsidP="00D20943">
      <w:pPr>
        <w:spacing w:after="240"/>
        <w:rPr>
          <w:noProof/>
          <w:sz w:val="24"/>
          <w:szCs w:val="24"/>
        </w:rPr>
      </w:pPr>
      <w:r w:rsidRPr="00870995">
        <w:rPr>
          <w:noProof/>
          <w:sz w:val="24"/>
          <w:szCs w:val="24"/>
        </w:rPr>
        <w:t xml:space="preserve">The new legal framework is a solid foundation but the quality and implementation of the strategic plans from 2023 onwards will be decisive in turning </w:t>
      </w:r>
      <w:r w:rsidR="0092114E">
        <w:rPr>
          <w:noProof/>
          <w:sz w:val="24"/>
          <w:szCs w:val="24"/>
        </w:rPr>
        <w:t xml:space="preserve">the </w:t>
      </w:r>
      <w:r w:rsidR="005C7CE3">
        <w:rPr>
          <w:noProof/>
          <w:sz w:val="24"/>
          <w:szCs w:val="24"/>
        </w:rPr>
        <w:t>goals</w:t>
      </w:r>
      <w:r w:rsidR="005C7CE3" w:rsidRPr="00870995">
        <w:rPr>
          <w:noProof/>
          <w:sz w:val="24"/>
          <w:szCs w:val="24"/>
        </w:rPr>
        <w:t xml:space="preserve"> </w:t>
      </w:r>
      <w:r w:rsidRPr="00870995">
        <w:rPr>
          <w:noProof/>
          <w:sz w:val="24"/>
          <w:szCs w:val="24"/>
        </w:rPr>
        <w:t xml:space="preserve">into reality. The Commission’s 2020 recommendations </w:t>
      </w:r>
      <w:r w:rsidR="005C7CE3">
        <w:rPr>
          <w:noProof/>
          <w:sz w:val="24"/>
          <w:szCs w:val="24"/>
        </w:rPr>
        <w:t>set out</w:t>
      </w:r>
      <w:r w:rsidR="005C7CE3" w:rsidRPr="00870995">
        <w:rPr>
          <w:noProof/>
          <w:sz w:val="24"/>
          <w:szCs w:val="24"/>
        </w:rPr>
        <w:t xml:space="preserve"> </w:t>
      </w:r>
      <w:r w:rsidRPr="00870995">
        <w:rPr>
          <w:noProof/>
          <w:sz w:val="24"/>
          <w:szCs w:val="24"/>
        </w:rPr>
        <w:t xml:space="preserve">the </w:t>
      </w:r>
      <w:r w:rsidR="005C7CE3">
        <w:rPr>
          <w:noProof/>
          <w:sz w:val="24"/>
          <w:szCs w:val="24"/>
        </w:rPr>
        <w:t xml:space="preserve">key areas on which </w:t>
      </w:r>
      <w:r w:rsidRPr="00870995">
        <w:rPr>
          <w:noProof/>
          <w:sz w:val="24"/>
          <w:szCs w:val="24"/>
        </w:rPr>
        <w:t>the plans</w:t>
      </w:r>
      <w:r w:rsidR="005C7CE3">
        <w:rPr>
          <w:noProof/>
          <w:sz w:val="24"/>
          <w:szCs w:val="24"/>
        </w:rPr>
        <w:t xml:space="preserve"> should focus</w:t>
      </w:r>
      <w:r w:rsidRPr="00870995">
        <w:rPr>
          <w:noProof/>
          <w:sz w:val="24"/>
          <w:szCs w:val="24"/>
        </w:rPr>
        <w:t xml:space="preserve">, </w:t>
      </w:r>
      <w:r w:rsidR="005C7CE3">
        <w:rPr>
          <w:noProof/>
          <w:sz w:val="24"/>
          <w:szCs w:val="24"/>
        </w:rPr>
        <w:t xml:space="preserve">factoring in </w:t>
      </w:r>
      <w:r w:rsidRPr="00870995">
        <w:rPr>
          <w:noProof/>
          <w:sz w:val="24"/>
          <w:szCs w:val="24"/>
        </w:rPr>
        <w:t xml:space="preserve">the </w:t>
      </w:r>
      <w:r w:rsidR="005C7CE3">
        <w:rPr>
          <w:noProof/>
          <w:sz w:val="24"/>
          <w:szCs w:val="24"/>
        </w:rPr>
        <w:t xml:space="preserve">objectives </w:t>
      </w:r>
      <w:r w:rsidRPr="00870995">
        <w:rPr>
          <w:noProof/>
          <w:sz w:val="24"/>
          <w:szCs w:val="24"/>
        </w:rPr>
        <w:t xml:space="preserve">of the </w:t>
      </w:r>
      <w:r w:rsidRPr="00C7504C">
        <w:rPr>
          <w:noProof/>
          <w:sz w:val="24"/>
          <w:szCs w:val="24"/>
        </w:rPr>
        <w:t>Gr</w:t>
      </w:r>
      <w:r w:rsidRPr="00870995">
        <w:rPr>
          <w:noProof/>
          <w:sz w:val="24"/>
          <w:szCs w:val="24"/>
        </w:rPr>
        <w:t xml:space="preserve">een Deal strategies. The </w:t>
      </w:r>
      <w:r w:rsidR="001062D3" w:rsidRPr="00870995">
        <w:rPr>
          <w:noProof/>
          <w:sz w:val="24"/>
          <w:szCs w:val="24"/>
        </w:rPr>
        <w:t xml:space="preserve">year </w:t>
      </w:r>
      <w:r w:rsidRPr="00870995">
        <w:rPr>
          <w:noProof/>
          <w:sz w:val="24"/>
          <w:szCs w:val="24"/>
        </w:rPr>
        <w:t xml:space="preserve">2022 will </w:t>
      </w:r>
      <w:r w:rsidR="0092114E">
        <w:rPr>
          <w:noProof/>
          <w:sz w:val="24"/>
          <w:szCs w:val="24"/>
        </w:rPr>
        <w:t xml:space="preserve">be </w:t>
      </w:r>
      <w:r w:rsidRPr="00870995">
        <w:rPr>
          <w:noProof/>
          <w:sz w:val="24"/>
          <w:szCs w:val="24"/>
        </w:rPr>
        <w:t xml:space="preserve">another milestone </w:t>
      </w:r>
      <w:r w:rsidR="0092114E">
        <w:rPr>
          <w:noProof/>
          <w:sz w:val="24"/>
          <w:szCs w:val="24"/>
        </w:rPr>
        <w:t xml:space="preserve">in this process </w:t>
      </w:r>
      <w:r w:rsidRPr="00870995">
        <w:rPr>
          <w:noProof/>
          <w:sz w:val="24"/>
          <w:szCs w:val="24"/>
        </w:rPr>
        <w:t xml:space="preserve">with the Commission’s assessment and approval of these plans. </w:t>
      </w:r>
    </w:p>
    <w:p w14:paraId="6106099E" w14:textId="2C93C646" w:rsidR="009C2C07" w:rsidRPr="00870995" w:rsidRDefault="005C7CE3" w:rsidP="00D20943">
      <w:pPr>
        <w:pStyle w:val="Heading21"/>
        <w:tabs>
          <w:tab w:val="clear" w:pos="3544"/>
        </w:tabs>
        <w:spacing w:before="0" w:line="264" w:lineRule="auto"/>
        <w:ind w:left="600" w:hanging="600"/>
        <w:rPr>
          <w:caps/>
          <w:noProof/>
        </w:rPr>
      </w:pPr>
      <w:bookmarkStart w:id="14" w:name="_Toc84602053"/>
      <w:r>
        <w:rPr>
          <w:noProof/>
        </w:rPr>
        <w:t>N</w:t>
      </w:r>
      <w:r w:rsidR="009C2C07" w:rsidRPr="00870995">
        <w:rPr>
          <w:noProof/>
        </w:rPr>
        <w:t>ew performance, monitoring and evaluation framework</w:t>
      </w:r>
      <w:bookmarkEnd w:id="14"/>
    </w:p>
    <w:p w14:paraId="3FABE856" w14:textId="5F8BF71B" w:rsidR="009C2C07" w:rsidRPr="00C614EB" w:rsidRDefault="00785953" w:rsidP="00D20943">
      <w:pPr>
        <w:rPr>
          <w:noProof/>
          <w:sz w:val="24"/>
        </w:rPr>
      </w:pPr>
      <w:r>
        <w:rPr>
          <w:noProof/>
          <w:sz w:val="24"/>
        </w:rPr>
        <w:t>T</w:t>
      </w:r>
      <w:r w:rsidR="009C2C07" w:rsidRPr="00C614EB">
        <w:rPr>
          <w:noProof/>
          <w:sz w:val="24"/>
        </w:rPr>
        <w:t xml:space="preserve">he new performance and evaluation framework </w:t>
      </w:r>
      <w:r>
        <w:rPr>
          <w:noProof/>
          <w:sz w:val="24"/>
        </w:rPr>
        <w:t xml:space="preserve">has </w:t>
      </w:r>
      <w:r w:rsidR="0092114E">
        <w:rPr>
          <w:noProof/>
          <w:sz w:val="24"/>
        </w:rPr>
        <w:t>fewer</w:t>
      </w:r>
      <w:r w:rsidR="009C2C07" w:rsidRPr="00C614EB">
        <w:rPr>
          <w:noProof/>
          <w:sz w:val="24"/>
        </w:rPr>
        <w:t xml:space="preserve"> indicators</w:t>
      </w:r>
      <w:r w:rsidR="0092114E">
        <w:rPr>
          <w:noProof/>
          <w:sz w:val="24"/>
        </w:rPr>
        <w:t>,</w:t>
      </w:r>
      <w:r w:rsidR="005B09A3">
        <w:rPr>
          <w:noProof/>
          <w:sz w:val="24"/>
        </w:rPr>
        <w:t xml:space="preserve"> </w:t>
      </w:r>
      <w:r w:rsidR="009C2C07" w:rsidRPr="00C614EB">
        <w:rPr>
          <w:noProof/>
          <w:sz w:val="24"/>
        </w:rPr>
        <w:t xml:space="preserve">streamlined </w:t>
      </w:r>
      <w:r w:rsidR="005B09A3">
        <w:rPr>
          <w:noProof/>
          <w:sz w:val="24"/>
        </w:rPr>
        <w:t xml:space="preserve">across </w:t>
      </w:r>
      <w:r w:rsidR="00DA4B37">
        <w:rPr>
          <w:noProof/>
          <w:sz w:val="24"/>
        </w:rPr>
        <w:t xml:space="preserve">all </w:t>
      </w:r>
      <w:r w:rsidR="009C2C07" w:rsidRPr="00C614EB">
        <w:rPr>
          <w:noProof/>
          <w:sz w:val="24"/>
        </w:rPr>
        <w:t xml:space="preserve">areas and funding sources. The framework covers all objectives with quantified targets for result indicators, </w:t>
      </w:r>
      <w:r w:rsidR="005B09A3">
        <w:rPr>
          <w:noProof/>
          <w:sz w:val="24"/>
        </w:rPr>
        <w:t xml:space="preserve">enabling </w:t>
      </w:r>
      <w:r w:rsidR="009C2C07" w:rsidRPr="00C614EB">
        <w:rPr>
          <w:noProof/>
          <w:sz w:val="24"/>
        </w:rPr>
        <w:t xml:space="preserve">improved tracking. Result indicators </w:t>
      </w:r>
      <w:r w:rsidR="007F11DD">
        <w:rPr>
          <w:noProof/>
          <w:sz w:val="24"/>
        </w:rPr>
        <w:t xml:space="preserve">create </w:t>
      </w:r>
      <w:r w:rsidR="009C2C07" w:rsidRPr="00C614EB">
        <w:rPr>
          <w:noProof/>
          <w:sz w:val="24"/>
        </w:rPr>
        <w:t xml:space="preserve">links between </w:t>
      </w:r>
      <w:r w:rsidR="009914CC">
        <w:rPr>
          <w:noProof/>
          <w:sz w:val="24"/>
        </w:rPr>
        <w:t>an EU</w:t>
      </w:r>
      <w:r w:rsidR="009C2C07" w:rsidRPr="00C614EB">
        <w:rPr>
          <w:noProof/>
          <w:sz w:val="24"/>
        </w:rPr>
        <w:t xml:space="preserve"> </w:t>
      </w:r>
      <w:r w:rsidR="009914CC">
        <w:rPr>
          <w:noProof/>
          <w:sz w:val="24"/>
        </w:rPr>
        <w:t>action</w:t>
      </w:r>
      <w:r w:rsidR="009914CC" w:rsidRPr="00C614EB">
        <w:rPr>
          <w:noProof/>
          <w:sz w:val="24"/>
        </w:rPr>
        <w:t xml:space="preserve"> </w:t>
      </w:r>
      <w:r w:rsidR="009C2C07" w:rsidRPr="00C614EB">
        <w:rPr>
          <w:noProof/>
          <w:sz w:val="24"/>
        </w:rPr>
        <w:t xml:space="preserve">and its purpose(s) </w:t>
      </w:r>
      <w:r w:rsidR="008D26FF" w:rsidRPr="00C614EB">
        <w:rPr>
          <w:noProof/>
          <w:sz w:val="24"/>
        </w:rPr>
        <w:t>to</w:t>
      </w:r>
      <w:r w:rsidR="009C2C07" w:rsidRPr="00C614EB">
        <w:rPr>
          <w:noProof/>
          <w:sz w:val="24"/>
        </w:rPr>
        <w:t xml:space="preserve"> measure progress </w:t>
      </w:r>
      <w:r w:rsidR="009174E9">
        <w:rPr>
          <w:noProof/>
          <w:sz w:val="24"/>
        </w:rPr>
        <w:t xml:space="preserve">in </w:t>
      </w:r>
      <w:r w:rsidR="009174E9" w:rsidRPr="00C614EB">
        <w:rPr>
          <w:noProof/>
          <w:sz w:val="24"/>
        </w:rPr>
        <w:t xml:space="preserve">achieving </w:t>
      </w:r>
      <w:r w:rsidR="009174E9">
        <w:rPr>
          <w:noProof/>
          <w:sz w:val="24"/>
        </w:rPr>
        <w:t xml:space="preserve">the </w:t>
      </w:r>
      <w:r w:rsidR="009C2C07" w:rsidRPr="00C614EB">
        <w:rPr>
          <w:noProof/>
          <w:sz w:val="24"/>
        </w:rPr>
        <w:t xml:space="preserve">CAP </w:t>
      </w:r>
      <w:r w:rsidR="007F11DD">
        <w:rPr>
          <w:noProof/>
          <w:sz w:val="24"/>
        </w:rPr>
        <w:t>s</w:t>
      </w:r>
      <w:r w:rsidR="009C2C07" w:rsidRPr="00C614EB">
        <w:rPr>
          <w:noProof/>
          <w:sz w:val="24"/>
        </w:rPr>
        <w:t xml:space="preserve">trategic </w:t>
      </w:r>
      <w:r w:rsidR="007F11DD">
        <w:rPr>
          <w:noProof/>
          <w:sz w:val="24"/>
        </w:rPr>
        <w:t>p</w:t>
      </w:r>
      <w:r w:rsidR="009C2C07" w:rsidRPr="00C614EB">
        <w:rPr>
          <w:noProof/>
          <w:sz w:val="24"/>
        </w:rPr>
        <w:t>lan</w:t>
      </w:r>
      <w:r w:rsidR="009174E9">
        <w:rPr>
          <w:noProof/>
          <w:sz w:val="24"/>
        </w:rPr>
        <w:t xml:space="preserve"> targets</w:t>
      </w:r>
      <w:r w:rsidR="009C2C07" w:rsidRPr="00C614EB">
        <w:rPr>
          <w:noProof/>
          <w:sz w:val="24"/>
        </w:rPr>
        <w:t xml:space="preserve">. </w:t>
      </w:r>
      <w:r w:rsidR="009174E9">
        <w:rPr>
          <w:noProof/>
          <w:sz w:val="24"/>
        </w:rPr>
        <w:t xml:space="preserve">This </w:t>
      </w:r>
      <w:r w:rsidR="00A87892" w:rsidRPr="00C614EB">
        <w:rPr>
          <w:noProof/>
          <w:sz w:val="24"/>
        </w:rPr>
        <w:t>provide</w:t>
      </w:r>
      <w:r w:rsidR="009174E9">
        <w:rPr>
          <w:noProof/>
          <w:sz w:val="24"/>
        </w:rPr>
        <w:t>s</w:t>
      </w:r>
      <w:r w:rsidR="00A87892" w:rsidRPr="00C614EB">
        <w:rPr>
          <w:noProof/>
          <w:sz w:val="24"/>
        </w:rPr>
        <w:t xml:space="preserve"> a good indication of annual progress of CAP performance</w:t>
      </w:r>
      <w:r w:rsidR="006E59C7">
        <w:rPr>
          <w:noProof/>
          <w:sz w:val="24"/>
        </w:rPr>
        <w:t xml:space="preserve">, but to assess </w:t>
      </w:r>
      <w:r w:rsidR="00A87892" w:rsidRPr="00C614EB">
        <w:rPr>
          <w:noProof/>
          <w:sz w:val="24"/>
        </w:rPr>
        <w:t xml:space="preserve">the </w:t>
      </w:r>
      <w:r w:rsidR="009914CC">
        <w:rPr>
          <w:noProof/>
          <w:sz w:val="24"/>
        </w:rPr>
        <w:t>real</w:t>
      </w:r>
      <w:r w:rsidR="009914CC" w:rsidRPr="00C614EB">
        <w:rPr>
          <w:noProof/>
          <w:sz w:val="24"/>
        </w:rPr>
        <w:t xml:space="preserve"> </w:t>
      </w:r>
      <w:r w:rsidR="006E59C7">
        <w:rPr>
          <w:noProof/>
          <w:sz w:val="24"/>
        </w:rPr>
        <w:t xml:space="preserve">policy </w:t>
      </w:r>
      <w:r w:rsidR="009C2C07" w:rsidRPr="00C614EB">
        <w:rPr>
          <w:noProof/>
          <w:sz w:val="24"/>
        </w:rPr>
        <w:t>impact</w:t>
      </w:r>
      <w:r w:rsidR="006E59C7">
        <w:rPr>
          <w:noProof/>
          <w:sz w:val="24"/>
        </w:rPr>
        <w:t xml:space="preserve">, the Commission </w:t>
      </w:r>
      <w:r w:rsidR="00DA4B37">
        <w:rPr>
          <w:noProof/>
          <w:sz w:val="24"/>
        </w:rPr>
        <w:t xml:space="preserve">also </w:t>
      </w:r>
      <w:r w:rsidR="006E59C7">
        <w:rPr>
          <w:noProof/>
          <w:sz w:val="24"/>
        </w:rPr>
        <w:t>uses</w:t>
      </w:r>
      <w:r w:rsidR="009C2C07" w:rsidRPr="00C614EB">
        <w:rPr>
          <w:noProof/>
          <w:sz w:val="24"/>
        </w:rPr>
        <w:t xml:space="preserve"> </w:t>
      </w:r>
      <w:r w:rsidR="00DA4B37">
        <w:rPr>
          <w:noProof/>
          <w:sz w:val="24"/>
        </w:rPr>
        <w:t xml:space="preserve">in-depth </w:t>
      </w:r>
      <w:r w:rsidR="009C2C07" w:rsidRPr="00C614EB">
        <w:rPr>
          <w:noProof/>
          <w:sz w:val="24"/>
        </w:rPr>
        <w:t xml:space="preserve">evaluations. </w:t>
      </w:r>
    </w:p>
    <w:p w14:paraId="45290EC4" w14:textId="1125C92D" w:rsidR="009C2C07" w:rsidRPr="00C614EB" w:rsidRDefault="00DA5ED1" w:rsidP="00D74701">
      <w:pPr>
        <w:rPr>
          <w:noProof/>
          <w:sz w:val="24"/>
          <w:szCs w:val="24"/>
        </w:rPr>
      </w:pPr>
      <w:r>
        <w:rPr>
          <w:noProof/>
          <w:sz w:val="24"/>
        </w:rPr>
        <w:t xml:space="preserve">The new CAP contains </w:t>
      </w:r>
      <w:r w:rsidR="009C2C07" w:rsidRPr="00C614EB">
        <w:rPr>
          <w:noProof/>
          <w:sz w:val="24"/>
        </w:rPr>
        <w:t>several improvements</w:t>
      </w:r>
      <w:r>
        <w:rPr>
          <w:noProof/>
          <w:sz w:val="24"/>
        </w:rPr>
        <w:t xml:space="preserve"> to increase </w:t>
      </w:r>
      <w:r w:rsidRPr="00C614EB">
        <w:rPr>
          <w:noProof/>
          <w:sz w:val="24"/>
        </w:rPr>
        <w:t>overall data quality</w:t>
      </w:r>
      <w:r w:rsidR="009C2C07" w:rsidRPr="00C614EB">
        <w:rPr>
          <w:noProof/>
          <w:sz w:val="24"/>
        </w:rPr>
        <w:t xml:space="preserve">: better </w:t>
      </w:r>
      <w:r w:rsidR="009C2C07" w:rsidRPr="00C614EB">
        <w:rPr>
          <w:noProof/>
          <w:sz w:val="24"/>
          <w:szCs w:val="24"/>
        </w:rPr>
        <w:t>reliance on Member State notifications and statistics</w:t>
      </w:r>
      <w:r>
        <w:rPr>
          <w:noProof/>
          <w:sz w:val="24"/>
          <w:szCs w:val="24"/>
        </w:rPr>
        <w:t>;</w:t>
      </w:r>
      <w:r w:rsidR="009C2C07" w:rsidRPr="00C614EB">
        <w:rPr>
          <w:noProof/>
          <w:sz w:val="24"/>
          <w:szCs w:val="24"/>
        </w:rPr>
        <w:t xml:space="preserve"> </w:t>
      </w:r>
      <w:r w:rsidR="009C2C07" w:rsidRPr="00C614EB">
        <w:rPr>
          <w:noProof/>
          <w:sz w:val="24"/>
        </w:rPr>
        <w:t>new indicators on biodiversity, pesticides and animal health</w:t>
      </w:r>
      <w:r>
        <w:rPr>
          <w:noProof/>
          <w:sz w:val="24"/>
        </w:rPr>
        <w:t>;</w:t>
      </w:r>
      <w:r w:rsidR="009C2C07" w:rsidRPr="00C614EB">
        <w:rPr>
          <w:noProof/>
          <w:sz w:val="24"/>
        </w:rPr>
        <w:t xml:space="preserve"> </w:t>
      </w:r>
      <w:r w:rsidR="00CC658B" w:rsidRPr="00C614EB">
        <w:rPr>
          <w:noProof/>
          <w:sz w:val="24"/>
        </w:rPr>
        <w:t xml:space="preserve">and </w:t>
      </w:r>
      <w:r>
        <w:rPr>
          <w:noProof/>
          <w:sz w:val="24"/>
        </w:rPr>
        <w:t xml:space="preserve">a new </w:t>
      </w:r>
      <w:r w:rsidR="009C2C07" w:rsidRPr="00C614EB">
        <w:rPr>
          <w:noProof/>
          <w:sz w:val="24"/>
        </w:rPr>
        <w:t xml:space="preserve">satellite area monitoring system to increase the reliability of output indicators. </w:t>
      </w:r>
      <w:r w:rsidR="006B0784">
        <w:rPr>
          <w:noProof/>
          <w:sz w:val="24"/>
        </w:rPr>
        <w:t xml:space="preserve">There will be </w:t>
      </w:r>
      <w:r w:rsidR="007F11DD">
        <w:rPr>
          <w:noProof/>
          <w:sz w:val="24"/>
        </w:rPr>
        <w:t xml:space="preserve">more </w:t>
      </w:r>
      <w:r w:rsidR="006B0784">
        <w:rPr>
          <w:noProof/>
          <w:sz w:val="24"/>
        </w:rPr>
        <w:t>d</w:t>
      </w:r>
      <w:r w:rsidR="009C2C07" w:rsidRPr="00C614EB">
        <w:rPr>
          <w:noProof/>
          <w:sz w:val="24"/>
        </w:rPr>
        <w:t xml:space="preserve">etailed data collection on farming practices </w:t>
      </w:r>
      <w:r w:rsidR="006B0784">
        <w:rPr>
          <w:noProof/>
          <w:sz w:val="24"/>
        </w:rPr>
        <w:t xml:space="preserve">and better </w:t>
      </w:r>
      <w:r w:rsidR="00DA4B37">
        <w:rPr>
          <w:noProof/>
          <w:sz w:val="24"/>
        </w:rPr>
        <w:t xml:space="preserve">underlying </w:t>
      </w:r>
      <w:r w:rsidR="009C2C07" w:rsidRPr="00C614EB">
        <w:rPr>
          <w:noProof/>
          <w:sz w:val="24"/>
          <w:szCs w:val="24"/>
        </w:rPr>
        <w:t xml:space="preserve">knowledge to clarify causal links between objectives and impact-result indicators. </w:t>
      </w:r>
      <w:r w:rsidR="006B0784">
        <w:rPr>
          <w:noProof/>
          <w:sz w:val="24"/>
          <w:szCs w:val="24"/>
        </w:rPr>
        <w:t>The new CAP aims to</w:t>
      </w:r>
      <w:r w:rsidR="00620D45" w:rsidRPr="00C614EB">
        <w:rPr>
          <w:noProof/>
          <w:sz w:val="24"/>
          <w:szCs w:val="24"/>
        </w:rPr>
        <w:t xml:space="preserve"> limit the burden on farmers and administrations</w:t>
      </w:r>
      <w:r w:rsidR="006B0784">
        <w:rPr>
          <w:noProof/>
          <w:sz w:val="24"/>
          <w:szCs w:val="24"/>
        </w:rPr>
        <w:t xml:space="preserve"> by exploring </w:t>
      </w:r>
      <w:r w:rsidR="00DA4B37">
        <w:rPr>
          <w:noProof/>
          <w:sz w:val="24"/>
          <w:szCs w:val="24"/>
        </w:rPr>
        <w:t>ways</w:t>
      </w:r>
      <w:r w:rsidR="006B0784" w:rsidRPr="00C614EB">
        <w:rPr>
          <w:noProof/>
          <w:sz w:val="24"/>
          <w:szCs w:val="24"/>
        </w:rPr>
        <w:t xml:space="preserve"> to improve data sharing</w:t>
      </w:r>
      <w:r w:rsidR="00620D45" w:rsidRPr="00C614EB">
        <w:rPr>
          <w:noProof/>
          <w:sz w:val="24"/>
          <w:szCs w:val="24"/>
        </w:rPr>
        <w:t>.</w:t>
      </w:r>
    </w:p>
    <w:p w14:paraId="73BADD07" w14:textId="4DBB8C2D" w:rsidR="00CF4659" w:rsidRPr="00C614EB" w:rsidRDefault="009C2C07" w:rsidP="00D20943">
      <w:pPr>
        <w:rPr>
          <w:noProof/>
          <w:sz w:val="24"/>
        </w:rPr>
      </w:pPr>
      <w:r w:rsidRPr="00C614EB">
        <w:rPr>
          <w:noProof/>
          <w:sz w:val="24"/>
          <w:szCs w:val="24"/>
        </w:rPr>
        <w:t xml:space="preserve">For future evaluations, the first data on </w:t>
      </w:r>
      <w:r w:rsidR="006B0784" w:rsidRPr="00C614EB">
        <w:rPr>
          <w:noProof/>
          <w:sz w:val="24"/>
          <w:szCs w:val="24"/>
        </w:rPr>
        <w:t xml:space="preserve">2023-2027 </w:t>
      </w:r>
      <w:r w:rsidRPr="00C614EB">
        <w:rPr>
          <w:noProof/>
          <w:sz w:val="24"/>
          <w:szCs w:val="24"/>
        </w:rPr>
        <w:t xml:space="preserve">CAP </w:t>
      </w:r>
      <w:r w:rsidR="00551027" w:rsidRPr="00C614EB">
        <w:rPr>
          <w:noProof/>
          <w:sz w:val="24"/>
          <w:szCs w:val="24"/>
        </w:rPr>
        <w:t xml:space="preserve">implementation </w:t>
      </w:r>
      <w:r w:rsidRPr="00C614EB">
        <w:rPr>
          <w:noProof/>
          <w:sz w:val="24"/>
          <w:szCs w:val="24"/>
        </w:rPr>
        <w:t xml:space="preserve">will </w:t>
      </w:r>
      <w:r w:rsidR="007F11DD">
        <w:rPr>
          <w:noProof/>
          <w:sz w:val="24"/>
          <w:szCs w:val="24"/>
        </w:rPr>
        <w:t xml:space="preserve">only </w:t>
      </w:r>
      <w:r w:rsidRPr="00C614EB">
        <w:rPr>
          <w:noProof/>
          <w:sz w:val="24"/>
          <w:szCs w:val="24"/>
        </w:rPr>
        <w:t>be available in 2025. Given the diffi</w:t>
      </w:r>
      <w:r w:rsidRPr="00C614EB">
        <w:rPr>
          <w:noProof/>
          <w:sz w:val="24"/>
        </w:rPr>
        <w:t xml:space="preserve">culty to reconcile the policy cycle with the time needed to </w:t>
      </w:r>
      <w:r w:rsidR="00DA4B37">
        <w:rPr>
          <w:noProof/>
          <w:sz w:val="24"/>
        </w:rPr>
        <w:t>collect</w:t>
      </w:r>
      <w:r w:rsidRPr="00C614EB">
        <w:rPr>
          <w:noProof/>
          <w:sz w:val="24"/>
        </w:rPr>
        <w:t xml:space="preserve"> data</w:t>
      </w:r>
      <w:r w:rsidR="00551027">
        <w:rPr>
          <w:noProof/>
          <w:sz w:val="24"/>
        </w:rPr>
        <w:t xml:space="preserve"> –</w:t>
      </w:r>
      <w:r w:rsidRPr="00C614EB">
        <w:rPr>
          <w:noProof/>
          <w:sz w:val="24"/>
        </w:rPr>
        <w:t xml:space="preserve"> including </w:t>
      </w:r>
      <w:r w:rsidR="007F11DD">
        <w:rPr>
          <w:noProof/>
          <w:sz w:val="24"/>
        </w:rPr>
        <w:t xml:space="preserve">time for the </w:t>
      </w:r>
      <w:r w:rsidRPr="00C614EB">
        <w:rPr>
          <w:noProof/>
          <w:sz w:val="24"/>
        </w:rPr>
        <w:t xml:space="preserve">effects of </w:t>
      </w:r>
      <w:r w:rsidR="009914CC">
        <w:rPr>
          <w:noProof/>
          <w:sz w:val="24"/>
        </w:rPr>
        <w:t>EU action</w:t>
      </w:r>
      <w:r w:rsidR="009914CC" w:rsidRPr="00C614EB">
        <w:rPr>
          <w:noProof/>
          <w:sz w:val="24"/>
        </w:rPr>
        <w:t xml:space="preserve"> </w:t>
      </w:r>
      <w:r w:rsidRPr="00C614EB">
        <w:rPr>
          <w:noProof/>
          <w:sz w:val="24"/>
        </w:rPr>
        <w:t>to materialise</w:t>
      </w:r>
      <w:r w:rsidR="00551027">
        <w:rPr>
          <w:noProof/>
          <w:sz w:val="24"/>
        </w:rPr>
        <w:t xml:space="preserve"> –</w:t>
      </w:r>
      <w:r w:rsidRPr="00C614EB">
        <w:rPr>
          <w:noProof/>
          <w:sz w:val="24"/>
        </w:rPr>
        <w:t xml:space="preserve"> it is important to </w:t>
      </w:r>
      <w:r w:rsidR="007F11DD">
        <w:rPr>
          <w:noProof/>
          <w:sz w:val="24"/>
        </w:rPr>
        <w:t xml:space="preserve">take a long-term approach to </w:t>
      </w:r>
      <w:r w:rsidRPr="00C614EB">
        <w:rPr>
          <w:noProof/>
          <w:sz w:val="24"/>
        </w:rPr>
        <w:t xml:space="preserve">data availability and </w:t>
      </w:r>
      <w:r w:rsidR="00DA4B37">
        <w:rPr>
          <w:noProof/>
          <w:sz w:val="24"/>
        </w:rPr>
        <w:t xml:space="preserve">the </w:t>
      </w:r>
      <w:r w:rsidRPr="00C614EB">
        <w:rPr>
          <w:noProof/>
          <w:sz w:val="24"/>
        </w:rPr>
        <w:t>contribution of evaluations to the performance assessment</w:t>
      </w:r>
      <w:r w:rsidR="00D74701" w:rsidRPr="00C614EB">
        <w:rPr>
          <w:noProof/>
          <w:sz w:val="24"/>
        </w:rPr>
        <w:t>.</w:t>
      </w:r>
    </w:p>
    <w:p w14:paraId="6EBE2057" w14:textId="03BDFBCA" w:rsidR="00D74701" w:rsidRPr="00C614EB" w:rsidRDefault="0004728B" w:rsidP="0004728B">
      <w:pPr>
        <w:pStyle w:val="Manualheading1"/>
        <w:rPr>
          <w:noProof/>
          <w:szCs w:val="24"/>
        </w:rPr>
      </w:pPr>
      <w:bookmarkStart w:id="15" w:name="_Toc84602054"/>
      <w:r w:rsidRPr="0004728B">
        <w:t>5.</w:t>
      </w:r>
      <w:r w:rsidRPr="0004728B">
        <w:tab/>
      </w:r>
      <w:r w:rsidR="00D74701" w:rsidRPr="00870995">
        <w:rPr>
          <w:noProof/>
        </w:rPr>
        <w:t>Conclusions</w:t>
      </w:r>
      <w:bookmarkEnd w:id="15"/>
      <w:r w:rsidR="00D74701" w:rsidRPr="00870995">
        <w:rPr>
          <w:noProof/>
        </w:rPr>
        <w:t xml:space="preserve">  </w:t>
      </w:r>
    </w:p>
    <w:p w14:paraId="0EEB9C8C" w14:textId="46F8147C" w:rsidR="00D74701" w:rsidRPr="00C614EB" w:rsidRDefault="007F11DD" w:rsidP="00D74701">
      <w:pPr>
        <w:rPr>
          <w:noProof/>
          <w:sz w:val="24"/>
          <w:szCs w:val="24"/>
        </w:rPr>
      </w:pPr>
      <w:r>
        <w:rPr>
          <w:noProof/>
          <w:sz w:val="24"/>
          <w:szCs w:val="24"/>
          <w:lang w:eastAsia="en-US"/>
        </w:rPr>
        <w:t xml:space="preserve">Between </w:t>
      </w:r>
      <w:r w:rsidR="00551027" w:rsidRPr="00C614EB">
        <w:rPr>
          <w:noProof/>
          <w:sz w:val="24"/>
          <w:szCs w:val="24"/>
          <w:lang w:eastAsia="en-US"/>
        </w:rPr>
        <w:t>2014-2020</w:t>
      </w:r>
      <w:r>
        <w:rPr>
          <w:noProof/>
          <w:sz w:val="24"/>
          <w:szCs w:val="24"/>
          <w:lang w:eastAsia="en-US"/>
        </w:rPr>
        <w:t>,</w:t>
      </w:r>
      <w:r w:rsidR="00551027" w:rsidRPr="00C614EB">
        <w:rPr>
          <w:noProof/>
          <w:sz w:val="24"/>
          <w:szCs w:val="24"/>
          <w:lang w:eastAsia="en-US"/>
        </w:rPr>
        <w:t xml:space="preserve"> </w:t>
      </w:r>
      <w:r w:rsidR="00D74701" w:rsidRPr="00C614EB">
        <w:rPr>
          <w:noProof/>
          <w:sz w:val="24"/>
          <w:szCs w:val="24"/>
          <w:lang w:eastAsia="en-US"/>
        </w:rPr>
        <w:t xml:space="preserve">measures </w:t>
      </w:r>
      <w:r>
        <w:rPr>
          <w:noProof/>
          <w:sz w:val="24"/>
          <w:szCs w:val="24"/>
          <w:lang w:eastAsia="en-US"/>
        </w:rPr>
        <w:t xml:space="preserve">taken under the CAP </w:t>
      </w:r>
      <w:r w:rsidR="00D74701" w:rsidRPr="00C614EB">
        <w:rPr>
          <w:noProof/>
          <w:sz w:val="24"/>
          <w:szCs w:val="24"/>
          <w:lang w:eastAsia="en-US"/>
        </w:rPr>
        <w:t>have provide</w:t>
      </w:r>
      <w:r w:rsidR="00CC658B" w:rsidRPr="00C614EB">
        <w:rPr>
          <w:noProof/>
          <w:sz w:val="24"/>
          <w:szCs w:val="24"/>
          <w:lang w:eastAsia="en-US"/>
        </w:rPr>
        <w:t>d</w:t>
      </w:r>
      <w:r w:rsidR="00D74701" w:rsidRPr="00C614EB">
        <w:rPr>
          <w:noProof/>
          <w:sz w:val="24"/>
          <w:szCs w:val="24"/>
          <w:lang w:eastAsia="en-US"/>
        </w:rPr>
        <w:t xml:space="preserve"> </w:t>
      </w:r>
      <w:r w:rsidR="00551027" w:rsidRPr="00C614EB">
        <w:rPr>
          <w:noProof/>
          <w:sz w:val="24"/>
          <w:szCs w:val="24"/>
        </w:rPr>
        <w:t xml:space="preserve">economic, environmental, social and political </w:t>
      </w:r>
      <w:r w:rsidR="00D74701" w:rsidRPr="00C614EB">
        <w:rPr>
          <w:noProof/>
          <w:sz w:val="24"/>
          <w:szCs w:val="24"/>
        </w:rPr>
        <w:t>EU added</w:t>
      </w:r>
      <w:r w:rsidR="00551027">
        <w:rPr>
          <w:noProof/>
          <w:sz w:val="24"/>
          <w:szCs w:val="24"/>
        </w:rPr>
        <w:t xml:space="preserve"> </w:t>
      </w:r>
      <w:r w:rsidR="00D74701" w:rsidRPr="00C614EB">
        <w:rPr>
          <w:noProof/>
          <w:sz w:val="24"/>
          <w:szCs w:val="24"/>
        </w:rPr>
        <w:t>value</w:t>
      </w:r>
      <w:r>
        <w:rPr>
          <w:noProof/>
          <w:sz w:val="24"/>
          <w:szCs w:val="24"/>
        </w:rPr>
        <w:t>. In particular</w:t>
      </w:r>
      <w:r w:rsidR="00D74701" w:rsidRPr="00C614EB">
        <w:rPr>
          <w:noProof/>
          <w:sz w:val="24"/>
          <w:szCs w:val="24"/>
        </w:rPr>
        <w:t xml:space="preserve">, </w:t>
      </w:r>
      <w:r>
        <w:rPr>
          <w:noProof/>
          <w:sz w:val="24"/>
          <w:szCs w:val="24"/>
        </w:rPr>
        <w:t>this</w:t>
      </w:r>
      <w:r w:rsidR="00DA4B37">
        <w:rPr>
          <w:noProof/>
          <w:sz w:val="24"/>
          <w:szCs w:val="24"/>
        </w:rPr>
        <w:t xml:space="preserve"> has</w:t>
      </w:r>
      <w:r>
        <w:rPr>
          <w:noProof/>
          <w:sz w:val="24"/>
          <w:szCs w:val="24"/>
        </w:rPr>
        <w:t xml:space="preserve"> included</w:t>
      </w:r>
      <w:r w:rsidR="00D74701" w:rsidRPr="00C614EB">
        <w:rPr>
          <w:noProof/>
          <w:sz w:val="24"/>
          <w:szCs w:val="24"/>
        </w:rPr>
        <w:t xml:space="preserve">: </w:t>
      </w:r>
    </w:p>
    <w:p w14:paraId="7FE172E8" w14:textId="5E450E0D" w:rsidR="00D74701" w:rsidRPr="00C614EB" w:rsidRDefault="00551027" w:rsidP="00014BF5">
      <w:pPr>
        <w:pStyle w:val="ListParagraph"/>
        <w:numPr>
          <w:ilvl w:val="0"/>
          <w:numId w:val="9"/>
        </w:numPr>
        <w:ind w:left="709" w:hanging="357"/>
        <w:contextualSpacing w:val="0"/>
        <w:rPr>
          <w:noProof/>
          <w:sz w:val="24"/>
          <w:szCs w:val="24"/>
        </w:rPr>
      </w:pPr>
      <w:r>
        <w:rPr>
          <w:noProof/>
          <w:sz w:val="24"/>
          <w:szCs w:val="24"/>
          <w:lang w:eastAsia="en-US"/>
        </w:rPr>
        <w:t>s</w:t>
      </w:r>
      <w:r w:rsidR="00D74701" w:rsidRPr="00C614EB">
        <w:rPr>
          <w:noProof/>
          <w:sz w:val="24"/>
          <w:szCs w:val="24"/>
          <w:lang w:eastAsia="en-US"/>
        </w:rPr>
        <w:t>upporting a fair standard of living for farmers and addressing needs in rural areas</w:t>
      </w:r>
      <w:r w:rsidR="00DA4B37">
        <w:rPr>
          <w:noProof/>
          <w:sz w:val="24"/>
          <w:szCs w:val="24"/>
          <w:lang w:eastAsia="en-US"/>
        </w:rPr>
        <w:t>,</w:t>
      </w:r>
      <w:r w:rsidR="00D74701" w:rsidRPr="00C614EB">
        <w:rPr>
          <w:noProof/>
          <w:sz w:val="24"/>
          <w:szCs w:val="24"/>
          <w:lang w:eastAsia="en-US"/>
        </w:rPr>
        <w:t xml:space="preserve"> notably in remote and low population density areas, </w:t>
      </w:r>
      <w:r>
        <w:rPr>
          <w:noProof/>
          <w:sz w:val="24"/>
          <w:szCs w:val="24"/>
          <w:lang w:eastAsia="en-US"/>
        </w:rPr>
        <w:t>thus</w:t>
      </w:r>
      <w:r w:rsidRPr="00C614EB">
        <w:rPr>
          <w:noProof/>
          <w:sz w:val="24"/>
          <w:szCs w:val="24"/>
          <w:lang w:eastAsia="en-US"/>
        </w:rPr>
        <w:t xml:space="preserve"> </w:t>
      </w:r>
      <w:r w:rsidR="00442480">
        <w:rPr>
          <w:noProof/>
          <w:sz w:val="24"/>
          <w:szCs w:val="24"/>
          <w:lang w:eastAsia="en-US"/>
        </w:rPr>
        <w:t>strengthening</w:t>
      </w:r>
      <w:r w:rsidR="00D74701" w:rsidRPr="00C614EB">
        <w:rPr>
          <w:noProof/>
          <w:sz w:val="24"/>
          <w:szCs w:val="24"/>
          <w:lang w:eastAsia="en-US"/>
        </w:rPr>
        <w:t xml:space="preserve"> </w:t>
      </w:r>
      <w:r w:rsidR="007F11DD">
        <w:rPr>
          <w:noProof/>
          <w:sz w:val="24"/>
          <w:szCs w:val="24"/>
          <w:lang w:eastAsia="en-US"/>
        </w:rPr>
        <w:t>regional</w:t>
      </w:r>
      <w:r w:rsidR="00D74701" w:rsidRPr="00C614EB">
        <w:rPr>
          <w:noProof/>
          <w:sz w:val="24"/>
          <w:szCs w:val="24"/>
          <w:lang w:eastAsia="en-US"/>
        </w:rPr>
        <w:t xml:space="preserve"> and social cohesion</w:t>
      </w:r>
      <w:r>
        <w:rPr>
          <w:noProof/>
          <w:sz w:val="24"/>
          <w:szCs w:val="24"/>
          <w:lang w:eastAsia="en-US"/>
        </w:rPr>
        <w:t>;</w:t>
      </w:r>
    </w:p>
    <w:p w14:paraId="07023C80" w14:textId="16B9B90F" w:rsidR="00D74701" w:rsidRPr="00C614EB" w:rsidRDefault="00551027" w:rsidP="00014BF5">
      <w:pPr>
        <w:pStyle w:val="Heading"/>
        <w:numPr>
          <w:ilvl w:val="0"/>
          <w:numId w:val="8"/>
        </w:numPr>
        <w:spacing w:before="0"/>
        <w:ind w:hanging="357"/>
        <w:rPr>
          <w:b w:val="0"/>
          <w:noProof/>
          <w:sz w:val="24"/>
          <w:szCs w:val="24"/>
        </w:rPr>
      </w:pPr>
      <w:r>
        <w:rPr>
          <w:b w:val="0"/>
          <w:noProof/>
          <w:sz w:val="24"/>
          <w:szCs w:val="24"/>
        </w:rPr>
        <w:t>e</w:t>
      </w:r>
      <w:r w:rsidR="00D74701" w:rsidRPr="00C614EB">
        <w:rPr>
          <w:b w:val="0"/>
          <w:noProof/>
          <w:sz w:val="24"/>
          <w:szCs w:val="24"/>
        </w:rPr>
        <w:t>nsuring a stable, safe and healthy food supply</w:t>
      </w:r>
      <w:r>
        <w:rPr>
          <w:b w:val="0"/>
          <w:noProof/>
          <w:sz w:val="24"/>
          <w:szCs w:val="24"/>
          <w:lang w:eastAsia="en-US"/>
        </w:rPr>
        <w:t>;</w:t>
      </w:r>
    </w:p>
    <w:p w14:paraId="7BD7A4AE" w14:textId="510A7067" w:rsidR="00D74701" w:rsidRPr="00C614EB" w:rsidRDefault="00551027" w:rsidP="00014BF5">
      <w:pPr>
        <w:pStyle w:val="ListParagraph"/>
        <w:numPr>
          <w:ilvl w:val="0"/>
          <w:numId w:val="8"/>
        </w:numPr>
        <w:ind w:hanging="357"/>
        <w:contextualSpacing w:val="0"/>
        <w:rPr>
          <w:noProof/>
          <w:sz w:val="24"/>
          <w:szCs w:val="24"/>
        </w:rPr>
      </w:pPr>
      <w:r>
        <w:rPr>
          <w:noProof/>
          <w:sz w:val="24"/>
          <w:szCs w:val="24"/>
          <w:lang w:eastAsia="en-US"/>
        </w:rPr>
        <w:t>p</w:t>
      </w:r>
      <w:r w:rsidR="00D74701" w:rsidRPr="00C614EB">
        <w:rPr>
          <w:noProof/>
          <w:sz w:val="24"/>
          <w:szCs w:val="24"/>
          <w:lang w:eastAsia="en-US"/>
        </w:rPr>
        <w:t xml:space="preserve">roviding clear food information to EU </w:t>
      </w:r>
      <w:r w:rsidR="009914CC">
        <w:rPr>
          <w:noProof/>
          <w:sz w:val="24"/>
          <w:szCs w:val="24"/>
          <w:lang w:eastAsia="en-US"/>
        </w:rPr>
        <w:t>consumers</w:t>
      </w:r>
      <w:r>
        <w:rPr>
          <w:noProof/>
          <w:color w:val="404040"/>
          <w:sz w:val="24"/>
          <w:szCs w:val="24"/>
        </w:rPr>
        <w:t>;</w:t>
      </w:r>
    </w:p>
    <w:p w14:paraId="13086DE0" w14:textId="2C66C474" w:rsidR="00D74701" w:rsidRPr="00C614EB" w:rsidRDefault="00050508" w:rsidP="002F6CEB">
      <w:pPr>
        <w:pStyle w:val="ListParagraph"/>
        <w:numPr>
          <w:ilvl w:val="0"/>
          <w:numId w:val="8"/>
        </w:numPr>
        <w:ind w:left="714" w:hanging="357"/>
        <w:contextualSpacing w:val="0"/>
        <w:rPr>
          <w:noProof/>
          <w:sz w:val="24"/>
        </w:rPr>
      </w:pPr>
      <w:r>
        <w:rPr>
          <w:noProof/>
          <w:sz w:val="24"/>
          <w:lang w:eastAsia="en-US"/>
        </w:rPr>
        <w:t xml:space="preserve">enhancing </w:t>
      </w:r>
      <w:r w:rsidR="00D74701" w:rsidRPr="00C614EB">
        <w:rPr>
          <w:noProof/>
          <w:sz w:val="24"/>
          <w:lang w:eastAsia="en-US"/>
        </w:rPr>
        <w:t xml:space="preserve">environmental protection </w:t>
      </w:r>
      <w:r>
        <w:rPr>
          <w:noProof/>
          <w:sz w:val="24"/>
          <w:lang w:eastAsia="en-US"/>
        </w:rPr>
        <w:t xml:space="preserve">and climate action </w:t>
      </w:r>
      <w:r w:rsidR="00D74701" w:rsidRPr="00C614EB">
        <w:rPr>
          <w:noProof/>
          <w:sz w:val="24"/>
          <w:lang w:eastAsia="en-US"/>
        </w:rPr>
        <w:t xml:space="preserve">by raising standards and </w:t>
      </w:r>
      <w:r w:rsidR="007F11DD">
        <w:rPr>
          <w:noProof/>
          <w:sz w:val="24"/>
          <w:lang w:eastAsia="en-US"/>
        </w:rPr>
        <w:t>encouraging</w:t>
      </w:r>
      <w:r w:rsidR="00D74701" w:rsidRPr="00C614EB">
        <w:rPr>
          <w:noProof/>
          <w:sz w:val="24"/>
          <w:lang w:eastAsia="en-US"/>
        </w:rPr>
        <w:t xml:space="preserve"> change. </w:t>
      </w:r>
    </w:p>
    <w:p w14:paraId="60ADF9B6" w14:textId="670C5DEF" w:rsidR="00D967BE" w:rsidRPr="00C614EB" w:rsidRDefault="00A87892" w:rsidP="00EE6A8F">
      <w:pPr>
        <w:rPr>
          <w:noProof/>
          <w:sz w:val="28"/>
        </w:rPr>
      </w:pPr>
      <w:r w:rsidRPr="00C614EB">
        <w:rPr>
          <w:noProof/>
          <w:sz w:val="24"/>
          <w:szCs w:val="24"/>
          <w:lang w:eastAsia="en-US"/>
        </w:rPr>
        <w:t>However</w:t>
      </w:r>
      <w:r w:rsidR="00D74701" w:rsidRPr="00C614EB">
        <w:rPr>
          <w:noProof/>
          <w:sz w:val="24"/>
          <w:szCs w:val="24"/>
          <w:lang w:eastAsia="en-US"/>
        </w:rPr>
        <w:t xml:space="preserve">, </w:t>
      </w:r>
      <w:r w:rsidR="006F31E2" w:rsidRPr="00C614EB">
        <w:rPr>
          <w:noProof/>
          <w:sz w:val="24"/>
          <w:szCs w:val="24"/>
          <w:lang w:eastAsia="en-US"/>
        </w:rPr>
        <w:t>t</w:t>
      </w:r>
      <w:r w:rsidR="00CC658B" w:rsidRPr="00C614EB">
        <w:rPr>
          <w:noProof/>
          <w:sz w:val="24"/>
          <w:szCs w:val="24"/>
          <w:lang w:eastAsia="en-US"/>
        </w:rPr>
        <w:t xml:space="preserve">he CAP must do more to </w:t>
      </w:r>
      <w:r w:rsidR="006F31E2" w:rsidRPr="00C614EB">
        <w:rPr>
          <w:noProof/>
          <w:sz w:val="24"/>
          <w:szCs w:val="24"/>
          <w:lang w:eastAsia="en-US"/>
        </w:rPr>
        <w:t xml:space="preserve">support the sustainability of </w:t>
      </w:r>
      <w:r w:rsidR="00CC658B" w:rsidRPr="00C614EB">
        <w:rPr>
          <w:noProof/>
          <w:sz w:val="24"/>
          <w:szCs w:val="24"/>
          <w:lang w:eastAsia="en-US"/>
        </w:rPr>
        <w:t xml:space="preserve">EU agriculture, in line with the </w:t>
      </w:r>
      <w:r w:rsidR="00F75ED2" w:rsidRPr="00F75ED2">
        <w:rPr>
          <w:noProof/>
          <w:sz w:val="24"/>
          <w:szCs w:val="24"/>
          <w:lang w:eastAsia="en-US"/>
        </w:rPr>
        <w:t xml:space="preserve">European Green Deal and its </w:t>
      </w:r>
      <w:r w:rsidR="007F11DD">
        <w:rPr>
          <w:noProof/>
          <w:sz w:val="24"/>
          <w:szCs w:val="24"/>
          <w:lang w:eastAsia="en-US"/>
        </w:rPr>
        <w:t>f</w:t>
      </w:r>
      <w:r w:rsidR="00CC658B" w:rsidRPr="00C614EB">
        <w:rPr>
          <w:noProof/>
          <w:sz w:val="24"/>
          <w:szCs w:val="24"/>
          <w:lang w:eastAsia="en-US"/>
        </w:rPr>
        <w:t>arm</w:t>
      </w:r>
      <w:r w:rsidR="007F11DD">
        <w:rPr>
          <w:noProof/>
          <w:sz w:val="24"/>
          <w:szCs w:val="24"/>
          <w:lang w:eastAsia="en-US"/>
        </w:rPr>
        <w:t>-</w:t>
      </w:r>
      <w:r w:rsidR="00CC658B" w:rsidRPr="00C614EB">
        <w:rPr>
          <w:noProof/>
          <w:sz w:val="24"/>
          <w:szCs w:val="24"/>
          <w:lang w:eastAsia="en-US"/>
        </w:rPr>
        <w:t>to</w:t>
      </w:r>
      <w:r w:rsidR="007F11DD">
        <w:rPr>
          <w:noProof/>
          <w:sz w:val="24"/>
          <w:szCs w:val="24"/>
          <w:lang w:eastAsia="en-US"/>
        </w:rPr>
        <w:t>-f</w:t>
      </w:r>
      <w:r w:rsidR="00CC658B" w:rsidRPr="00C614EB">
        <w:rPr>
          <w:noProof/>
          <w:sz w:val="24"/>
          <w:szCs w:val="24"/>
          <w:lang w:eastAsia="en-US"/>
        </w:rPr>
        <w:t xml:space="preserve">ork </w:t>
      </w:r>
      <w:r w:rsidR="00551027">
        <w:rPr>
          <w:noProof/>
          <w:sz w:val="24"/>
          <w:szCs w:val="24"/>
          <w:lang w:eastAsia="en-US"/>
        </w:rPr>
        <w:t>s</w:t>
      </w:r>
      <w:r w:rsidR="00CC658B" w:rsidRPr="00C614EB">
        <w:rPr>
          <w:noProof/>
          <w:sz w:val="24"/>
          <w:szCs w:val="24"/>
          <w:lang w:eastAsia="en-US"/>
        </w:rPr>
        <w:t>trategy</w:t>
      </w:r>
      <w:r w:rsidR="00F75ED2">
        <w:rPr>
          <w:noProof/>
          <w:sz w:val="24"/>
          <w:szCs w:val="24"/>
          <w:lang w:eastAsia="en-US"/>
        </w:rPr>
        <w:t>.</w:t>
      </w:r>
      <w:r w:rsidR="009C2051">
        <w:rPr>
          <w:noProof/>
          <w:sz w:val="24"/>
          <w:szCs w:val="24"/>
          <w:lang w:eastAsia="en-US"/>
        </w:rPr>
        <w:t xml:space="preserve"> </w:t>
      </w:r>
      <w:r w:rsidR="00F75ED2" w:rsidRPr="00F75ED2">
        <w:rPr>
          <w:noProof/>
          <w:sz w:val="24"/>
          <w:szCs w:val="24"/>
          <w:lang w:eastAsia="en-US"/>
        </w:rPr>
        <w:t>In particular</w:t>
      </w:r>
      <w:r w:rsidR="00F75ED2">
        <w:rPr>
          <w:noProof/>
          <w:sz w:val="24"/>
          <w:szCs w:val="24"/>
          <w:lang w:eastAsia="en-US"/>
        </w:rPr>
        <w:t>,</w:t>
      </w:r>
      <w:r w:rsidR="00F75ED2" w:rsidRPr="00F75ED2">
        <w:rPr>
          <w:noProof/>
          <w:sz w:val="24"/>
          <w:szCs w:val="24"/>
          <w:lang w:eastAsia="en-US"/>
        </w:rPr>
        <w:t xml:space="preserve"> it must contribute more to </w:t>
      </w:r>
      <w:r w:rsidR="003C313A">
        <w:rPr>
          <w:noProof/>
          <w:sz w:val="24"/>
          <w:szCs w:val="24"/>
          <w:lang w:eastAsia="en-US"/>
        </w:rPr>
        <w:t xml:space="preserve">the </w:t>
      </w:r>
      <w:r w:rsidR="00F75ED2" w:rsidRPr="00F75ED2">
        <w:rPr>
          <w:noProof/>
          <w:sz w:val="24"/>
          <w:szCs w:val="24"/>
          <w:lang w:eastAsia="en-US"/>
        </w:rPr>
        <w:t xml:space="preserve">environmental objectives </w:t>
      </w:r>
      <w:r w:rsidR="009C2051">
        <w:rPr>
          <w:noProof/>
          <w:sz w:val="24"/>
          <w:szCs w:val="24"/>
          <w:lang w:eastAsia="en-US"/>
        </w:rPr>
        <w:t>and the higher climate ambition enshrined in the EU Climate Law</w:t>
      </w:r>
      <w:r w:rsidR="00CC658B" w:rsidRPr="00C614EB">
        <w:rPr>
          <w:noProof/>
          <w:sz w:val="24"/>
          <w:szCs w:val="24"/>
          <w:lang w:eastAsia="en-US"/>
        </w:rPr>
        <w:t xml:space="preserve">. The </w:t>
      </w:r>
      <w:r w:rsidR="00551027">
        <w:rPr>
          <w:noProof/>
          <w:sz w:val="24"/>
          <w:szCs w:val="24"/>
          <w:lang w:eastAsia="en-US"/>
        </w:rPr>
        <w:t xml:space="preserve">2021 CAP </w:t>
      </w:r>
      <w:r w:rsidR="006F31E2" w:rsidRPr="00C614EB">
        <w:rPr>
          <w:noProof/>
          <w:sz w:val="24"/>
          <w:szCs w:val="24"/>
          <w:lang w:eastAsia="en-US"/>
        </w:rPr>
        <w:t xml:space="preserve">reform </w:t>
      </w:r>
      <w:r w:rsidR="007F11DD">
        <w:rPr>
          <w:noProof/>
          <w:sz w:val="24"/>
          <w:szCs w:val="24"/>
          <w:lang w:eastAsia="en-US"/>
        </w:rPr>
        <w:t>will</w:t>
      </w:r>
      <w:r w:rsidR="006D78FB">
        <w:rPr>
          <w:noProof/>
          <w:sz w:val="24"/>
          <w:szCs w:val="24"/>
          <w:lang w:eastAsia="en-US"/>
        </w:rPr>
        <w:t xml:space="preserve"> enable</w:t>
      </w:r>
      <w:r w:rsidR="00AD3148">
        <w:rPr>
          <w:noProof/>
          <w:sz w:val="24"/>
          <w:szCs w:val="24"/>
          <w:lang w:eastAsia="en-US"/>
        </w:rPr>
        <w:t xml:space="preserve"> </w:t>
      </w:r>
      <w:r w:rsidR="006F31E2" w:rsidRPr="00C614EB">
        <w:rPr>
          <w:noProof/>
          <w:sz w:val="24"/>
          <w:szCs w:val="24"/>
          <w:lang w:eastAsia="en-US"/>
        </w:rPr>
        <w:t>significant contribut</w:t>
      </w:r>
      <w:r w:rsidR="007F11DD">
        <w:rPr>
          <w:noProof/>
          <w:sz w:val="24"/>
          <w:szCs w:val="24"/>
          <w:lang w:eastAsia="en-US"/>
        </w:rPr>
        <w:t>ion</w:t>
      </w:r>
      <w:r w:rsidR="006F31E2" w:rsidRPr="00C614EB">
        <w:rPr>
          <w:noProof/>
          <w:sz w:val="24"/>
          <w:szCs w:val="24"/>
          <w:lang w:eastAsia="en-US"/>
        </w:rPr>
        <w:t xml:space="preserve"> </w:t>
      </w:r>
      <w:r w:rsidR="00551027">
        <w:rPr>
          <w:noProof/>
          <w:sz w:val="24"/>
          <w:szCs w:val="24"/>
          <w:lang w:eastAsia="en-US"/>
        </w:rPr>
        <w:t xml:space="preserve">to </w:t>
      </w:r>
      <w:r w:rsidR="007F11DD">
        <w:rPr>
          <w:noProof/>
          <w:sz w:val="24"/>
          <w:szCs w:val="24"/>
          <w:lang w:eastAsia="en-US"/>
        </w:rPr>
        <w:t xml:space="preserve">achieving </w:t>
      </w:r>
      <w:r w:rsidRPr="00C614EB">
        <w:rPr>
          <w:noProof/>
          <w:sz w:val="24"/>
          <w:szCs w:val="24"/>
          <w:lang w:eastAsia="en-US"/>
        </w:rPr>
        <w:t>th</w:t>
      </w:r>
      <w:r w:rsidR="007F11DD">
        <w:rPr>
          <w:noProof/>
          <w:sz w:val="24"/>
          <w:szCs w:val="24"/>
          <w:lang w:eastAsia="en-US"/>
        </w:rPr>
        <w:t>e</w:t>
      </w:r>
      <w:r w:rsidRPr="00C614EB">
        <w:rPr>
          <w:noProof/>
          <w:sz w:val="24"/>
          <w:szCs w:val="24"/>
          <w:lang w:eastAsia="en-US"/>
        </w:rPr>
        <w:t>s</w:t>
      </w:r>
      <w:r w:rsidR="007F11DD">
        <w:rPr>
          <w:noProof/>
          <w:sz w:val="24"/>
          <w:szCs w:val="24"/>
          <w:lang w:eastAsia="en-US"/>
        </w:rPr>
        <w:t>e more ambitious goals</w:t>
      </w:r>
      <w:r w:rsidR="006F31E2" w:rsidRPr="00C614EB">
        <w:rPr>
          <w:noProof/>
          <w:sz w:val="24"/>
          <w:szCs w:val="24"/>
          <w:lang w:eastAsia="en-US"/>
        </w:rPr>
        <w:t>.</w:t>
      </w:r>
      <w:r w:rsidR="00CC658B" w:rsidRPr="00C614EB">
        <w:rPr>
          <w:noProof/>
          <w:sz w:val="24"/>
          <w:szCs w:val="24"/>
          <w:lang w:eastAsia="en-US"/>
        </w:rPr>
        <w:t xml:space="preserve"> </w:t>
      </w:r>
    </w:p>
    <w:sectPr w:rsidR="00D967BE" w:rsidRPr="00C614EB" w:rsidSect="00390AB6">
      <w:headerReference w:type="even" r:id="rId27"/>
      <w:headerReference w:type="default" r:id="rId28"/>
      <w:footerReference w:type="even" r:id="rId29"/>
      <w:footerReference w:type="default" r:id="rId30"/>
      <w:headerReference w:type="first" r:id="rId31"/>
      <w:footerReference w:type="first" r:id="rId32"/>
      <w:pgSz w:w="11906" w:h="16838"/>
      <w:pgMar w:top="1134" w:right="1418" w:bottom="1134" w:left="1418" w:header="601" w:footer="448" w:gutter="0"/>
      <w:pgNumType w:start="1"/>
      <w:cols w:space="720"/>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A04C26C" w16cex:dateUtc="2021-09-29T19:58:12.448Z"/>
  <w16cex:commentExtensible w16cex:durableId="18CA5701" w16cex:dateUtc="2021-09-29T19:58:47.904Z"/>
  <w16cex:commentExtensible w16cex:durableId="259C39BE" w16cex:dateUtc="2021-09-29T20:51:26.222Z"/>
  <w16cex:commentExtensible w16cex:durableId="0E1182B8" w16cex:dateUtc="2021-09-29T20:56:29.571Z"/>
  <w16cex:commentExtensible w16cex:durableId="13D90B34" w16cex:dateUtc="2021-09-29T20:56:52.913Z"/>
  <w16cex:commentExtensible w16cex:durableId="528D36F6" w16cex:dateUtc="2021-09-29T21:34:43.412Z"/>
  <w16cex:commentExtensible w16cex:durableId="4679187D" w16cex:dateUtc="2021-09-29T21:41:26.515Z"/>
  <w16cex:commentExtensible w16cex:durableId="656D39DB" w16cex:dateUtc="2021-09-29T21:59:45.754Z"/>
  <w16cex:commentExtensible w16cex:durableId="109B96CE" w16cex:dateUtc="2021-09-29T22:03:57.367Z"/>
  <w16cex:commentExtensible w16cex:durableId="7A3D48BD" w16cex:dateUtc="2021-09-29T22:26:24.471Z"/>
  <w16cex:commentExtensible w16cex:durableId="78A4DF94" w16cex:dateUtc="2021-10-05T07:38:07.253Z"/>
  <w16cex:commentExtensible w16cex:durableId="0137701F" w16cex:dateUtc="2021-10-05T07:43:09.656Z"/>
  <w16cex:commentExtensible w16cex:durableId="268AE48F" w16cex:dateUtc="2021-10-05T07:44:01.379Z"/>
  <w16cex:commentExtensible w16cex:durableId="21B6AD2C" w16cex:dateUtc="2021-10-05T07:48:08.269Z"/>
  <w16cex:commentExtensible w16cex:durableId="7975EB12" w16cex:dateUtc="2021-10-05T07:54:10.475Z"/>
  <w16cex:commentExtensible w16cex:durableId="102FBCE1" w16cex:dateUtc="2021-10-06T14:06:26.337Z"/>
  <w16cex:commentExtensible w16cex:durableId="2ECF15C9" w16cex:dateUtc="2021-10-08T15:03:16.994Z"/>
  <w16cex:commentExtensible w16cex:durableId="11D71C6A" w16cex:dateUtc="2021-10-12T08:21:01.206Z"/>
  <w16cex:commentExtensible w16cex:durableId="40684CAE" w16cex:dateUtc="2021-10-12T09:04:35.697Z"/>
  <w16cex:commentExtensible w16cex:durableId="50254D14" w16cex:dateUtc="2021-11-15T10:01:07.938Z"/>
  <w16cex:commentExtensible w16cex:durableId="43479670" w16cex:dateUtc="2021-11-15T10:04:31.221Z"/>
  <w16cex:commentExtensible w16cex:durableId="5FE41ABF" w16cex:dateUtc="2021-11-15T10:05:16.261Z"/>
</w16cex:commentsExtensible>
</file>

<file path=word/commentsIds.xml><?xml version="1.0" encoding="utf-8"?>
<w16cid:commentsIds xmlns:mc="http://schemas.openxmlformats.org/markup-compatibility/2006" xmlns:w16cid="http://schemas.microsoft.com/office/word/2016/wordml/cid" mc:Ignorable="w16cid">
  <w16cid:commentId w16cid:paraId="4DF65AF2" w16cid:durableId="35027DC4"/>
  <w16cid:commentId w16cid:paraId="7960026D" w16cid:durableId="34CCCECC"/>
  <w16cid:commentId w16cid:paraId="17C109BB" w16cid:durableId="09745504"/>
  <w16cid:commentId w16cid:paraId="56C2E6B0" w16cid:durableId="06DE4BAA"/>
  <w16cid:commentId w16cid:paraId="074EDB0B" w16cid:durableId="11067322"/>
  <w16cid:commentId w16cid:paraId="7584FFB1" w16cid:durableId="213588A9"/>
  <w16cid:commentId w16cid:paraId="0F524C52" w16cid:durableId="4CAFD59A"/>
  <w16cid:commentId w16cid:paraId="7D446B08" w16cid:durableId="63F437DB"/>
  <w16cid:commentId w16cid:paraId="5CA4B191" w16cid:durableId="0C80CCB1"/>
  <w16cid:commentId w16cid:paraId="7C186F51" w16cid:durableId="1A04C26C"/>
  <w16cid:commentId w16cid:paraId="14BF09B8" w16cid:durableId="18CA5701"/>
  <w16cid:commentId w16cid:paraId="623A518E" w16cid:durableId="259C39BE"/>
  <w16cid:commentId w16cid:paraId="0AECC70E" w16cid:durableId="0E1182B8"/>
  <w16cid:commentId w16cid:paraId="784A15ED" w16cid:durableId="13D90B34"/>
  <w16cid:commentId w16cid:paraId="678BE118" w16cid:durableId="528D36F6"/>
  <w16cid:commentId w16cid:paraId="32020D89" w16cid:durableId="4679187D"/>
  <w16cid:commentId w16cid:paraId="48F88BB1" w16cid:durableId="656D39DB"/>
  <w16cid:commentId w16cid:paraId="41A43528" w16cid:durableId="109B96CE"/>
  <w16cid:commentId w16cid:paraId="40398C68" w16cid:durableId="7A3D48BD"/>
  <w16cid:commentId w16cid:paraId="61E73F93" w16cid:durableId="689CC046"/>
  <w16cid:commentId w16cid:paraId="1EA37BAB" w16cid:durableId="4EBF5074"/>
  <w16cid:commentId w16cid:paraId="14F3E492" w16cid:durableId="617E9898"/>
  <w16cid:commentId w16cid:paraId="12688CF4" w16cid:durableId="22514C92"/>
  <w16cid:commentId w16cid:paraId="348D781F" w16cid:durableId="2A4C7300"/>
  <w16cid:commentId w16cid:paraId="4519CC05" w16cid:durableId="4D251A58"/>
  <w16cid:commentId w16cid:paraId="6FFF6907" w16cid:durableId="5B172108"/>
  <w16cid:commentId w16cid:paraId="391ED1FA" w16cid:durableId="78A4DF94"/>
  <w16cid:commentId w16cid:paraId="46050362" w16cid:durableId="0137701F"/>
  <w16cid:commentId w16cid:paraId="01991F17" w16cid:durableId="268AE48F"/>
  <w16cid:commentId w16cid:paraId="79331DAA" w16cid:durableId="21B6AD2C"/>
  <w16cid:commentId w16cid:paraId="6DB03908" w16cid:durableId="7975EB12"/>
  <w16cid:commentId w16cid:paraId="4795BF29" w16cid:durableId="102FBCE1"/>
  <w16cid:commentId w16cid:paraId="01B34D0D" w16cid:durableId="422466AF"/>
  <w16cid:commentId w16cid:paraId="461EB512" w16cid:durableId="2ECF15C9"/>
  <w16cid:commentId w16cid:paraId="08BBB45B" w16cid:durableId="11D71C6A"/>
  <w16cid:commentId w16cid:paraId="7ED9B190" w16cid:durableId="40684CAE"/>
  <w16cid:commentId w16cid:paraId="5C0012DD" w16cid:durableId="6A3EF08E"/>
  <w16cid:commentId w16cid:paraId="5D705EC5" w16cid:durableId="59A82FC7"/>
  <w16cid:commentId w16cid:paraId="344D077C" w16cid:durableId="3B84C740"/>
  <w16cid:commentId w16cid:paraId="633368A3" w16cid:durableId="0EE0CD3E"/>
  <w16cid:commentId w16cid:paraId="0A3ACCEF" w16cid:durableId="7AEE4341"/>
  <w16cid:commentId w16cid:paraId="291F66AB" w16cid:durableId="5AE02928"/>
  <w16cid:commentId w16cid:paraId="434E8932" w16cid:durableId="221A0B44"/>
  <w16cid:commentId w16cid:paraId="01BE80AF" w16cid:durableId="48B2AC13"/>
  <w16cid:commentId w16cid:paraId="66CE1830" w16cid:durableId="341BE2C3"/>
  <w16cid:commentId w16cid:paraId="5ECD1006" w16cid:durableId="2C21BB37"/>
  <w16cid:commentId w16cid:paraId="1BC5A404" w16cid:durableId="4FF02A1B"/>
  <w16cid:commentId w16cid:paraId="44F92A8A" w16cid:durableId="4EEC48D2"/>
  <w16cid:commentId w16cid:paraId="5BCEEC9B" w16cid:durableId="1359BF77"/>
  <w16cid:commentId w16cid:paraId="69745ED9" w16cid:durableId="6DB9CC9E"/>
  <w16cid:commentId w16cid:paraId="326A3F8B" w16cid:durableId="1F97A411"/>
  <w16cid:commentId w16cid:paraId="72632525" w16cid:durableId="7C74BF02"/>
  <w16cid:commentId w16cid:paraId="2E501654" w16cid:durableId="0EA833AC"/>
  <w16cid:commentId w16cid:paraId="23AF3A9A" w16cid:durableId="5AF0ED02"/>
  <w16cid:commentId w16cid:paraId="12DA0912" w16cid:durableId="5695979D"/>
  <w16cid:commentId w16cid:paraId="12D7BE30" w16cid:durableId="63EB3FFA"/>
  <w16cid:commentId w16cid:paraId="0A8BC5C7" w16cid:durableId="5A490D2E"/>
  <w16cid:commentId w16cid:paraId="08A744C8" w16cid:durableId="3141DA96"/>
  <w16cid:commentId w16cid:paraId="28BF41DC" w16cid:durableId="5D5906C0"/>
  <w16cid:commentId w16cid:paraId="1D1A0157" w16cid:durableId="167DEE67"/>
  <w16cid:commentId w16cid:paraId="115C7123" w16cid:durableId="67A46706"/>
  <w16cid:commentId w16cid:paraId="0FC7A6AC" w16cid:durableId="5100DDFD"/>
  <w16cid:commentId w16cid:paraId="3183A5C8" w16cid:durableId="20251A4E"/>
  <w16cid:commentId w16cid:paraId="31F8D861" w16cid:durableId="1ED765E9"/>
  <w16cid:commentId w16cid:paraId="0B0F0D7E" w16cid:durableId="6B4D146A"/>
  <w16cid:commentId w16cid:paraId="58E78AB4" w16cid:durableId="1B9FB180"/>
  <w16cid:commentId w16cid:paraId="6D81BD1C" w16cid:durableId="7F79D7F8"/>
  <w16cid:commentId w16cid:paraId="68CAF36A" w16cid:durableId="73330325"/>
  <w16cid:commentId w16cid:paraId="3711DD41" w16cid:durableId="543564BE"/>
  <w16cid:commentId w16cid:paraId="6081EDC3" w16cid:durableId="54215890"/>
  <w16cid:commentId w16cid:paraId="6AF45EFF" w16cid:durableId="5B1594AE"/>
  <w16cid:commentId w16cid:paraId="72C0C1FA" w16cid:durableId="4CAEA4BA"/>
  <w16cid:commentId w16cid:paraId="16877E09" w16cid:durableId="6AA79670"/>
  <w16cid:commentId w16cid:paraId="434E3F25" w16cid:durableId="07B70215"/>
  <w16cid:commentId w16cid:paraId="2BBF64DF" w16cid:durableId="525A2BF1"/>
  <w16cid:commentId w16cid:paraId="3F038FBF" w16cid:durableId="4D8AB35A"/>
  <w16cid:commentId w16cid:paraId="3B240563" w16cid:durableId="6FE6318E"/>
  <w16cid:commentId w16cid:paraId="5250538E" w16cid:durableId="28BD855F"/>
  <w16cid:commentId w16cid:paraId="550F798F" w16cid:durableId="1D56E0D4"/>
  <w16cid:commentId w16cid:paraId="795AF7D4" w16cid:durableId="4FFBBD87"/>
  <w16cid:commentId w16cid:paraId="73BEAE11" w16cid:durableId="6D1382A3"/>
  <w16cid:commentId w16cid:paraId="3581E536" w16cid:durableId="74741E79"/>
  <w16cid:commentId w16cid:paraId="2268297C" w16cid:durableId="119A31F0"/>
  <w16cid:commentId w16cid:paraId="30D65434" w16cid:durableId="2B6FFB07"/>
  <w16cid:commentId w16cid:paraId="489FC7A4" w16cid:durableId="43EE4FDE"/>
  <w16cid:commentId w16cid:paraId="6C61BE01" w16cid:durableId="134E6B9A"/>
  <w16cid:commentId w16cid:paraId="1A1B69DD" w16cid:durableId="3E3A6186"/>
  <w16cid:commentId w16cid:paraId="5805510F" w16cid:durableId="6ABF42DF"/>
  <w16cid:commentId w16cid:paraId="304C1030" w16cid:durableId="33609BC3"/>
  <w16cid:commentId w16cid:paraId="4B0F5F88" w16cid:durableId="714188CE"/>
  <w16cid:commentId w16cid:paraId="1DB6054E" w16cid:durableId="4B360737"/>
  <w16cid:commentId w16cid:paraId="699EC880" w16cid:durableId="38FD15F8"/>
  <w16cid:commentId w16cid:paraId="1C059B71" w16cid:durableId="7C4F2906"/>
  <w16cid:commentId w16cid:paraId="4E74C0A3" w16cid:durableId="2506D8D9"/>
  <w16cid:commentId w16cid:paraId="126BE661" w16cid:durableId="273C6637"/>
  <w16cid:commentId w16cid:paraId="4B80D007" w16cid:durableId="29ED6544"/>
  <w16cid:commentId w16cid:paraId="35DE2F46" w16cid:durableId="3ABB0EDA"/>
  <w16cid:commentId w16cid:paraId="000EAA17" w16cid:durableId="0342A55B"/>
  <w16cid:commentId w16cid:paraId="78D268A8" w16cid:durableId="5D6597A8"/>
  <w16cid:commentId w16cid:paraId="44FBDA9B" w16cid:durableId="187C3143"/>
  <w16cid:commentId w16cid:paraId="16C56AF6" w16cid:durableId="2CA7E33E"/>
  <w16cid:commentId w16cid:paraId="526303A9" w16cid:durableId="5CBD26F5"/>
  <w16cid:commentId w16cid:paraId="02B64370" w16cid:durableId="7AB6E413"/>
  <w16cid:commentId w16cid:paraId="7296B858" w16cid:durableId="3F3866E6"/>
  <w16cid:commentId w16cid:paraId="5E8A2737" w16cid:durableId="12A437F0"/>
  <w16cid:commentId w16cid:paraId="7EDF8E53" w16cid:durableId="52E8FF56"/>
  <w16cid:commentId w16cid:paraId="6837AAB9" w16cid:durableId="11CD2892"/>
  <w16cid:commentId w16cid:paraId="4F1CFAD4" w16cid:durableId="06F13197"/>
  <w16cid:commentId w16cid:paraId="1C5F5B83" w16cid:durableId="0896C111"/>
  <w16cid:commentId w16cid:paraId="6867E92E" w16cid:durableId="090AE443"/>
  <w16cid:commentId w16cid:paraId="1A946D39" w16cid:durableId="74050E6B"/>
  <w16cid:commentId w16cid:paraId="559EE95B" w16cid:durableId="318B87CF"/>
  <w16cid:commentId w16cid:paraId="3AC470AE" w16cid:durableId="50254D14"/>
  <w16cid:commentId w16cid:paraId="1AB13FB7" w16cid:durableId="43479670"/>
  <w16cid:commentId w16cid:paraId="73BB05E4" w16cid:durableId="5FE41A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7E2D9" w14:textId="77777777" w:rsidR="009824E5" w:rsidRDefault="009824E5">
      <w:pPr>
        <w:spacing w:after="0" w:line="240" w:lineRule="auto"/>
      </w:pPr>
      <w:r>
        <w:separator/>
      </w:r>
    </w:p>
  </w:endnote>
  <w:endnote w:type="continuationSeparator" w:id="0">
    <w:p w14:paraId="261C06A9" w14:textId="77777777" w:rsidR="009824E5" w:rsidRDefault="009824E5">
      <w:pPr>
        <w:spacing w:after="0" w:line="240" w:lineRule="auto"/>
      </w:pPr>
      <w:r>
        <w:continuationSeparator/>
      </w:r>
    </w:p>
  </w:endnote>
  <w:endnote w:type="continuationNotice" w:id="1">
    <w:p w14:paraId="373973AE" w14:textId="77777777" w:rsidR="009824E5" w:rsidRDefault="009824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6320F" w14:textId="77777777" w:rsidR="005A39BC" w:rsidRPr="005A39BC" w:rsidRDefault="005A39BC" w:rsidP="005A3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66FEC" w14:textId="67A473B4" w:rsidR="009824E5" w:rsidRPr="005A39BC" w:rsidRDefault="005A39BC" w:rsidP="005A39BC">
    <w:pPr>
      <w:pStyle w:val="FooterCoverPage"/>
      <w:rPr>
        <w:rFonts w:ascii="Arial" w:hAnsi="Arial" w:cs="Arial"/>
        <w:b/>
        <w:sz w:val="48"/>
      </w:rPr>
    </w:pPr>
    <w:r w:rsidRPr="005A39BC">
      <w:rPr>
        <w:rFonts w:ascii="Arial" w:hAnsi="Arial" w:cs="Arial"/>
        <w:b/>
        <w:sz w:val="48"/>
      </w:rPr>
      <w:t>EN</w:t>
    </w:r>
    <w:r w:rsidRPr="005A39BC">
      <w:rPr>
        <w:rFonts w:ascii="Arial" w:hAnsi="Arial" w:cs="Arial"/>
        <w:b/>
        <w:sz w:val="48"/>
      </w:rPr>
      <w:tab/>
    </w:r>
    <w:r w:rsidRPr="005A39BC">
      <w:rPr>
        <w:rFonts w:ascii="Arial" w:hAnsi="Arial" w:cs="Arial"/>
        <w:b/>
        <w:sz w:val="48"/>
      </w:rPr>
      <w:tab/>
    </w:r>
    <w:r w:rsidRPr="005A39BC">
      <w:tab/>
    </w:r>
    <w:r w:rsidRPr="005A39BC">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9008F" w14:textId="77777777" w:rsidR="005A39BC" w:rsidRPr="005A39BC" w:rsidRDefault="005A39BC" w:rsidP="005A39B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97FD2" w14:textId="77777777" w:rsidR="009824E5" w:rsidRDefault="009824E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12FC7" w14:textId="12163953" w:rsidR="009824E5" w:rsidRPr="007D6DD1" w:rsidRDefault="009824E5">
    <w:pPr>
      <w:pStyle w:val="Footer"/>
      <w:jc w:val="center"/>
      <w:rPr>
        <w:caps/>
        <w:noProof/>
        <w:sz w:val="24"/>
        <w:szCs w:val="24"/>
      </w:rPr>
    </w:pPr>
    <w:r w:rsidRPr="007D6DD1">
      <w:rPr>
        <w:caps/>
        <w:sz w:val="24"/>
        <w:szCs w:val="24"/>
      </w:rPr>
      <w:fldChar w:fldCharType="begin"/>
    </w:r>
    <w:r w:rsidRPr="007D6DD1">
      <w:rPr>
        <w:caps/>
        <w:sz w:val="24"/>
        <w:szCs w:val="24"/>
      </w:rPr>
      <w:instrText xml:space="preserve"> PAGE   \* MERGEFORMAT </w:instrText>
    </w:r>
    <w:r w:rsidRPr="007D6DD1">
      <w:rPr>
        <w:caps/>
        <w:sz w:val="24"/>
        <w:szCs w:val="24"/>
      </w:rPr>
      <w:fldChar w:fldCharType="separate"/>
    </w:r>
    <w:r w:rsidR="005A39BC">
      <w:rPr>
        <w:caps/>
        <w:noProof/>
        <w:sz w:val="24"/>
        <w:szCs w:val="24"/>
      </w:rPr>
      <w:t>1</w:t>
    </w:r>
    <w:r w:rsidRPr="007D6DD1">
      <w:rPr>
        <w:caps/>
        <w:noProof/>
        <w:sz w:val="24"/>
        <w:szCs w:val="24"/>
      </w:rPr>
      <w:fldChar w:fldCharType="end"/>
    </w:r>
  </w:p>
  <w:p w14:paraId="65C34110" w14:textId="0926E739" w:rsidR="009824E5" w:rsidRPr="00127AB4" w:rsidRDefault="009824E5" w:rsidP="00127AB4">
    <w:pPr>
      <w:pStyle w:val="FooterCoverPage"/>
      <w:rPr>
        <w:rFonts w:ascii="Arial" w:hAnsi="Arial" w:cs="Arial"/>
        <w:b/>
        <w:sz w:val="4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267158058"/>
      <w:docPartObj>
        <w:docPartGallery w:val="Page Numbers (Bottom of Page)"/>
        <w:docPartUnique/>
      </w:docPartObj>
    </w:sdtPr>
    <w:sdtEndPr>
      <w:rPr>
        <w:noProof/>
      </w:rPr>
    </w:sdtEndPr>
    <w:sdtContent>
      <w:p w14:paraId="4E6B6730" w14:textId="4F719401" w:rsidR="009824E5" w:rsidRPr="00687BCA" w:rsidRDefault="009824E5" w:rsidP="007D6DD1">
        <w:pPr>
          <w:pStyle w:val="Footer"/>
          <w:jc w:val="center"/>
          <w:rPr>
            <w:sz w:val="24"/>
            <w:szCs w:val="24"/>
          </w:rPr>
        </w:pPr>
        <w:r w:rsidRPr="00687BCA">
          <w:rPr>
            <w:sz w:val="24"/>
            <w:szCs w:val="24"/>
          </w:rPr>
          <w:fldChar w:fldCharType="begin"/>
        </w:r>
        <w:r w:rsidRPr="00687BCA">
          <w:rPr>
            <w:sz w:val="24"/>
            <w:szCs w:val="24"/>
          </w:rPr>
          <w:instrText xml:space="preserve"> PAGE   \* MERGEFORMAT </w:instrText>
        </w:r>
        <w:r w:rsidRPr="00687BCA">
          <w:rPr>
            <w:sz w:val="24"/>
            <w:szCs w:val="24"/>
          </w:rPr>
          <w:fldChar w:fldCharType="separate"/>
        </w:r>
        <w:r>
          <w:rPr>
            <w:noProof/>
            <w:sz w:val="24"/>
            <w:szCs w:val="24"/>
          </w:rPr>
          <w:t>1</w:t>
        </w:r>
        <w:r w:rsidRPr="00687BCA">
          <w:rPr>
            <w:noProof/>
            <w:sz w:val="24"/>
            <w:szCs w:val="24"/>
          </w:rPr>
          <w:fldChar w:fldCharType="end"/>
        </w:r>
      </w:p>
    </w:sdtContent>
  </w:sdt>
  <w:p w14:paraId="7DE8514D" w14:textId="77777777" w:rsidR="009824E5" w:rsidRDefault="00982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A8077" w14:textId="77777777" w:rsidR="009824E5" w:rsidRDefault="009824E5">
      <w:pPr>
        <w:spacing w:after="0" w:line="240" w:lineRule="auto"/>
      </w:pPr>
      <w:r>
        <w:separator/>
      </w:r>
    </w:p>
  </w:footnote>
  <w:footnote w:type="continuationSeparator" w:id="0">
    <w:p w14:paraId="3426F385" w14:textId="77777777" w:rsidR="009824E5" w:rsidRDefault="009824E5">
      <w:pPr>
        <w:spacing w:after="0" w:line="240" w:lineRule="auto"/>
      </w:pPr>
      <w:r>
        <w:continuationSeparator/>
      </w:r>
    </w:p>
  </w:footnote>
  <w:footnote w:type="continuationNotice" w:id="1">
    <w:p w14:paraId="50DBAEEA" w14:textId="77777777" w:rsidR="009824E5" w:rsidRDefault="009824E5">
      <w:pPr>
        <w:spacing w:after="0" w:line="240" w:lineRule="auto"/>
      </w:pPr>
    </w:p>
  </w:footnote>
  <w:footnote w:id="2">
    <w:p w14:paraId="57B68EF3" w14:textId="2C96DD85" w:rsidR="009824E5" w:rsidRPr="000A1557" w:rsidRDefault="009824E5" w:rsidP="00AA192F">
      <w:pPr>
        <w:spacing w:after="0"/>
        <w:ind w:left="142" w:hanging="142"/>
      </w:pPr>
      <w:r>
        <w:rPr>
          <w:rStyle w:val="FootnoteReference"/>
        </w:rPr>
        <w:footnoteRef/>
      </w:r>
      <w:r>
        <w:t xml:space="preserve"> </w:t>
      </w:r>
      <w:r w:rsidR="00AA192F" w:rsidRPr="00AA192F">
        <w:rPr>
          <w:sz w:val="20"/>
        </w:rPr>
        <w:t>See</w:t>
      </w:r>
      <w:r w:rsidR="00AA192F">
        <w:t xml:space="preserve"> </w:t>
      </w:r>
      <w:r w:rsidR="00FD526B" w:rsidRPr="00FD526B">
        <w:rPr>
          <w:sz w:val="20"/>
        </w:rPr>
        <w:t>Strategic Plans Regulation (</w:t>
      </w:r>
      <w:hyperlink r:id="rId1" w:history="1">
        <w:r w:rsidR="00FD526B" w:rsidRPr="00DD01A4">
          <w:rPr>
            <w:rStyle w:val="Hyperlink"/>
            <w:sz w:val="20"/>
          </w:rPr>
          <w:t>Regulation (EU) 2021/</w:t>
        </w:r>
        <w:r w:rsidR="003C7917" w:rsidRPr="00DD01A4">
          <w:rPr>
            <w:rStyle w:val="Hyperlink"/>
            <w:sz w:val="20"/>
          </w:rPr>
          <w:t>2115</w:t>
        </w:r>
      </w:hyperlink>
      <w:r w:rsidR="00FD526B" w:rsidRPr="00FD526B">
        <w:rPr>
          <w:sz w:val="20"/>
        </w:rPr>
        <w:t>)</w:t>
      </w:r>
      <w:r w:rsidR="00AA192F">
        <w:rPr>
          <w:sz w:val="20"/>
        </w:rPr>
        <w:t xml:space="preserve"> and </w:t>
      </w:r>
      <w:r w:rsidR="00FD526B" w:rsidRPr="00FD526B">
        <w:rPr>
          <w:sz w:val="20"/>
        </w:rPr>
        <w:t>Horizontal Regulation (</w:t>
      </w:r>
      <w:hyperlink r:id="rId2" w:history="1">
        <w:r w:rsidR="00FD526B" w:rsidRPr="00DD01A4">
          <w:rPr>
            <w:rStyle w:val="Hyperlink"/>
            <w:sz w:val="20"/>
          </w:rPr>
          <w:t>Regulation (EU) 2021/</w:t>
        </w:r>
        <w:r w:rsidR="003C7917" w:rsidRPr="00DD01A4">
          <w:rPr>
            <w:rStyle w:val="Hyperlink"/>
            <w:bCs/>
            <w:sz w:val="20"/>
          </w:rPr>
          <w:t>2116</w:t>
        </w:r>
      </w:hyperlink>
      <w:r w:rsidR="00FD526B" w:rsidRPr="00FD526B">
        <w:rPr>
          <w:sz w:val="20"/>
        </w:rPr>
        <w:t>).</w:t>
      </w:r>
    </w:p>
  </w:footnote>
  <w:footnote w:id="3">
    <w:p w14:paraId="771F9CED" w14:textId="3953527A" w:rsidR="009824E5" w:rsidRDefault="009824E5" w:rsidP="008E2918">
      <w:pPr>
        <w:pStyle w:val="FootnoteText"/>
        <w:spacing w:after="0"/>
        <w:ind w:left="142" w:hanging="142"/>
      </w:pPr>
      <w:r>
        <w:rPr>
          <w:rStyle w:val="FootnoteReference"/>
        </w:rPr>
        <w:footnoteRef/>
      </w:r>
      <w:r>
        <w:t xml:space="preserve"> </w:t>
      </w:r>
      <w:r>
        <w:tab/>
        <w:t xml:space="preserve">See </w:t>
      </w:r>
      <w:hyperlink r:id="rId3" w:anchor=":~:text=The%20Better%20Regulation%20agenda%20ensures%20evidence-based%20and%20transparent,Better%20Regulation%20agenda%20EU%20actions%20based%20on%20evidence" w:history="1">
        <w:r>
          <w:rPr>
            <w:rStyle w:val="Hyperlink"/>
          </w:rPr>
          <w:t>Better Regulation: why and how</w:t>
        </w:r>
      </w:hyperlink>
      <w:r>
        <w:t>.</w:t>
      </w:r>
    </w:p>
  </w:footnote>
  <w:footnote w:id="4">
    <w:p w14:paraId="7033891D" w14:textId="3DE35821" w:rsidR="007D067B" w:rsidRPr="007D067B" w:rsidRDefault="007D067B" w:rsidP="007D067B">
      <w:pPr>
        <w:pStyle w:val="FootnoteText"/>
        <w:ind w:left="142" w:hanging="142"/>
        <w:rPr>
          <w:lang w:val="hu-HU"/>
        </w:rPr>
      </w:pPr>
      <w:r>
        <w:rPr>
          <w:rStyle w:val="FootnoteReference"/>
        </w:rPr>
        <w:footnoteRef/>
      </w:r>
      <w:r>
        <w:t xml:space="preserve"> A</w:t>
      </w:r>
      <w:r w:rsidRPr="007D067B">
        <w:t>gricultural factor income (</w:t>
      </w:r>
      <w:hyperlink r:id="rId4" w:anchor=":~:text=Agricultural%20factor%20income%20measures%20the%20income%20generated%20by,net%20value%20added%20at%20factor%20cost%20of%20agriculture." w:history="1">
        <w:r w:rsidRPr="001B11EB">
          <w:rPr>
            <w:rStyle w:val="Hyperlink"/>
          </w:rPr>
          <w:t>Eurostat</w:t>
        </w:r>
      </w:hyperlink>
      <w:r w:rsidRPr="007D067B">
        <w:t>) measures the income derived from agricultural activities that can be used for the remuneration of own and rented production factors: labour, land and capital.</w:t>
      </w:r>
    </w:p>
  </w:footnote>
  <w:footnote w:id="5">
    <w:p w14:paraId="0AF8E2D3" w14:textId="3F811622" w:rsidR="009824E5" w:rsidRPr="0017340E" w:rsidRDefault="009824E5" w:rsidP="0017340E">
      <w:pPr>
        <w:pStyle w:val="FootnoteText"/>
        <w:ind w:left="142" w:hanging="142"/>
      </w:pPr>
      <w:r>
        <w:rPr>
          <w:rStyle w:val="FootnoteReference"/>
        </w:rPr>
        <w:footnoteRef/>
      </w:r>
      <w:r>
        <w:t xml:space="preserve"> </w:t>
      </w:r>
      <w:r>
        <w:tab/>
      </w:r>
      <w:r w:rsidRPr="0017340E">
        <w:t xml:space="preserve">Organic farming, compared to conventional farming, resulted in a mean increase of 34% in </w:t>
      </w:r>
      <w:r>
        <w:t xml:space="preserve">the </w:t>
      </w:r>
      <w:r w:rsidRPr="0017340E">
        <w:t xml:space="preserve">abundance and richness of species, and a mean increase of 23.5% in soil carbon stocks (kgC/ha) for cropland. </w:t>
      </w:r>
    </w:p>
  </w:footnote>
  <w:footnote w:id="6">
    <w:p w14:paraId="267BDA2E" w14:textId="71002B8D" w:rsidR="009824E5" w:rsidRPr="00993D2D" w:rsidRDefault="009824E5" w:rsidP="008E2918">
      <w:pPr>
        <w:pStyle w:val="FootnoteText"/>
        <w:ind w:left="142" w:hanging="142"/>
      </w:pPr>
      <w:r>
        <w:rPr>
          <w:rStyle w:val="FootnoteReference"/>
        </w:rPr>
        <w:footnoteRef/>
      </w:r>
      <w:r>
        <w:t xml:space="preserve"> </w:t>
      </w:r>
      <w:r>
        <w:tab/>
      </w:r>
      <w:r w:rsidRPr="00390AB6">
        <w:t xml:space="preserve">Also highlighted in </w:t>
      </w:r>
      <w:hyperlink r:id="rId5" w:history="1">
        <w:r w:rsidRPr="00870995">
          <w:rPr>
            <w:rStyle w:val="Hyperlink"/>
            <w:i/>
          </w:rPr>
          <w:t>Scenar 2030 - Pathways for the European agriculture and food sector beyond 2020</w:t>
        </w:r>
      </w:hyperlink>
      <w:r w:rsidRPr="00390AB6">
        <w:t>, which assessed the implication of a counterfactual ‘no CAP’ scenario on land use and the environment (among other aspects)</w:t>
      </w:r>
      <w:r>
        <w:t>.</w:t>
      </w:r>
      <w:r w:rsidRPr="00390AB6">
        <w:t xml:space="preserve"> </w:t>
      </w:r>
      <w:r>
        <w:t xml:space="preserve">This showed </w:t>
      </w:r>
      <w:r w:rsidRPr="00390AB6">
        <w:t xml:space="preserve">that without CAP, land abandonment </w:t>
      </w:r>
      <w:r>
        <w:t>(</w:t>
      </w:r>
      <w:r w:rsidRPr="00390AB6">
        <w:t>including grassland</w:t>
      </w:r>
      <w:r>
        <w:t>)</w:t>
      </w:r>
      <w:r w:rsidRPr="00390AB6">
        <w:t xml:space="preserve"> would be higher (with a reduction of 6.9% in </w:t>
      </w:r>
      <w:r w:rsidRPr="0012306E">
        <w:t xml:space="preserve">utilised agricultural area </w:t>
      </w:r>
      <w:r w:rsidRPr="00390AB6">
        <w:t>and 8.8% in grassland area).</w:t>
      </w:r>
      <w:r>
        <w:t xml:space="preserve"> </w:t>
      </w:r>
    </w:p>
  </w:footnote>
  <w:footnote w:id="7">
    <w:p w14:paraId="708874DB" w14:textId="0B27A22E" w:rsidR="009824E5" w:rsidRPr="00C2338F" w:rsidRDefault="009824E5" w:rsidP="00C667D5">
      <w:pPr>
        <w:pStyle w:val="FootnoteText"/>
        <w:ind w:left="142" w:hanging="142"/>
      </w:pPr>
      <w:r>
        <w:rPr>
          <w:rStyle w:val="FootnoteReference"/>
        </w:rPr>
        <w:footnoteRef/>
      </w:r>
      <w:r>
        <w:t xml:space="preserve"> During the programming period,</w:t>
      </w:r>
      <w:r w:rsidRPr="005571F4">
        <w:t xml:space="preserve"> the Omnibus</w:t>
      </w:r>
      <w:r>
        <w:t xml:space="preserve"> Regulation (</w:t>
      </w:r>
      <w:hyperlink r:id="rId6" w:history="1">
        <w:r w:rsidRPr="005571F4">
          <w:rPr>
            <w:rStyle w:val="Hyperlink"/>
          </w:rPr>
          <w:t>Regulation (EU) 2017/2393</w:t>
        </w:r>
      </w:hyperlink>
      <w:r>
        <w:t xml:space="preserve">) removed the constraints on public procurement.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03D3B" w14:textId="77777777" w:rsidR="005A39BC" w:rsidRPr="005A39BC" w:rsidRDefault="005A39BC" w:rsidP="005A39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CD0C5" w14:textId="77777777" w:rsidR="005A39BC" w:rsidRPr="005A39BC" w:rsidRDefault="005A39BC" w:rsidP="005A39B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97184" w14:textId="77777777" w:rsidR="005A39BC" w:rsidRPr="005A39BC" w:rsidRDefault="005A39BC" w:rsidP="005A39B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9C512" w14:textId="77777777" w:rsidR="009824E5" w:rsidRDefault="009824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A39E0" w14:textId="77777777" w:rsidR="009824E5" w:rsidRDefault="009824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1EF18" w14:textId="77777777" w:rsidR="009824E5" w:rsidRDefault="00982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B7201"/>
    <w:multiLevelType w:val="multilevel"/>
    <w:tmpl w:val="973416BE"/>
    <w:name w:val="ListNumberNumbering"/>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17873FA0"/>
    <w:multiLevelType w:val="hybridMultilevel"/>
    <w:tmpl w:val="225EC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407BC"/>
    <w:multiLevelType w:val="hybridMultilevel"/>
    <w:tmpl w:val="E5F82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93CE3"/>
    <w:multiLevelType w:val="multilevel"/>
    <w:tmpl w:val="4742FB6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start w:val="1"/>
      <w:numFmt w:val="decimal"/>
      <w:lvlText w:val="%4."/>
      <w:lvlJc w:val="left"/>
      <w:pPr>
        <w:tabs>
          <w:tab w:val="num" w:pos="1905"/>
        </w:tabs>
        <w:ind w:left="1905" w:hanging="476"/>
      </w:pPr>
      <w:rPr>
        <w:rFonts w:hint="default"/>
      </w:rPr>
    </w:lvl>
    <w:lvl w:ilvl="4">
      <w:start w:val="1"/>
      <w:numFmt w:val="lowerLetter"/>
      <w:lvlText w:val="%5."/>
      <w:lvlJc w:val="left"/>
      <w:pPr>
        <w:tabs>
          <w:tab w:val="num" w:pos="2381"/>
        </w:tabs>
        <w:ind w:left="2381" w:hanging="476"/>
      </w:pPr>
      <w:rPr>
        <w:rFonts w:hint="default"/>
      </w:rPr>
    </w:lvl>
    <w:lvl w:ilvl="5">
      <w:start w:val="1"/>
      <w:numFmt w:val="lowerRoman"/>
      <w:lvlText w:val="%6."/>
      <w:lvlJc w:val="left"/>
      <w:pPr>
        <w:tabs>
          <w:tab w:val="num" w:pos="2857"/>
        </w:tabs>
        <w:ind w:left="2857" w:hanging="476"/>
      </w:pPr>
      <w:rPr>
        <w:rFonts w:hint="default"/>
      </w:rPr>
    </w:lvl>
    <w:lvl w:ilvl="6">
      <w:start w:val="1"/>
      <w:numFmt w:val="decimal"/>
      <w:lvlText w:val="%7."/>
      <w:lvlJc w:val="left"/>
      <w:pPr>
        <w:tabs>
          <w:tab w:val="num" w:pos="3334"/>
        </w:tabs>
        <w:ind w:left="3334" w:hanging="477"/>
      </w:pPr>
      <w:rPr>
        <w:rFonts w:hint="default"/>
      </w:rPr>
    </w:lvl>
    <w:lvl w:ilvl="7">
      <w:start w:val="1"/>
      <w:numFmt w:val="lowerLetter"/>
      <w:lvlText w:val="%8."/>
      <w:lvlJc w:val="left"/>
      <w:pPr>
        <w:tabs>
          <w:tab w:val="num" w:pos="3810"/>
        </w:tabs>
        <w:ind w:left="3810" w:hanging="476"/>
      </w:pPr>
      <w:rPr>
        <w:rFonts w:hint="default"/>
      </w:rPr>
    </w:lvl>
    <w:lvl w:ilvl="8">
      <w:start w:val="1"/>
      <w:numFmt w:val="lowerRoman"/>
      <w:lvlText w:val="%9."/>
      <w:lvlJc w:val="left"/>
      <w:pPr>
        <w:tabs>
          <w:tab w:val="num" w:pos="4286"/>
        </w:tabs>
        <w:ind w:left="4286" w:hanging="476"/>
      </w:pPr>
      <w:rPr>
        <w:rFonts w:hint="default"/>
      </w:rPr>
    </w:lvl>
  </w:abstractNum>
  <w:abstractNum w:abstractNumId="4" w15:restartNumberingAfterBreak="0">
    <w:nsid w:val="2D293CF4"/>
    <w:multiLevelType w:val="multilevel"/>
    <w:tmpl w:val="C79C1DB6"/>
    <w:name w:val="ContNumNumbering"/>
    <w:lvl w:ilvl="0">
      <w:start w:val="1"/>
      <w:numFmt w:val="decimal"/>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start w:val="1"/>
      <w:numFmt w:val="decimal"/>
      <w:lvlText w:val="%4."/>
      <w:lvlJc w:val="left"/>
      <w:pPr>
        <w:tabs>
          <w:tab w:val="num" w:pos="1905"/>
        </w:tabs>
        <w:ind w:left="1905" w:hanging="476"/>
      </w:pPr>
      <w:rPr>
        <w:rFonts w:hint="default"/>
      </w:rPr>
    </w:lvl>
    <w:lvl w:ilvl="4">
      <w:start w:val="1"/>
      <w:numFmt w:val="lowerLetter"/>
      <w:lvlText w:val="%5."/>
      <w:lvlJc w:val="left"/>
      <w:pPr>
        <w:tabs>
          <w:tab w:val="num" w:pos="2381"/>
        </w:tabs>
        <w:ind w:left="2381" w:hanging="476"/>
      </w:pPr>
      <w:rPr>
        <w:rFonts w:hint="default"/>
      </w:rPr>
    </w:lvl>
    <w:lvl w:ilvl="5">
      <w:start w:val="1"/>
      <w:numFmt w:val="lowerRoman"/>
      <w:lvlText w:val="%6."/>
      <w:lvlJc w:val="left"/>
      <w:pPr>
        <w:tabs>
          <w:tab w:val="num" w:pos="2857"/>
        </w:tabs>
        <w:ind w:left="2857" w:hanging="476"/>
      </w:pPr>
      <w:rPr>
        <w:rFonts w:hint="default"/>
      </w:rPr>
    </w:lvl>
    <w:lvl w:ilvl="6">
      <w:start w:val="1"/>
      <w:numFmt w:val="decimal"/>
      <w:lvlText w:val="%7."/>
      <w:lvlJc w:val="left"/>
      <w:pPr>
        <w:tabs>
          <w:tab w:val="num" w:pos="3334"/>
        </w:tabs>
        <w:ind w:left="3334" w:hanging="477"/>
      </w:pPr>
      <w:rPr>
        <w:rFonts w:hint="default"/>
      </w:rPr>
    </w:lvl>
    <w:lvl w:ilvl="7">
      <w:start w:val="1"/>
      <w:numFmt w:val="lowerLetter"/>
      <w:lvlText w:val="%8."/>
      <w:lvlJc w:val="left"/>
      <w:pPr>
        <w:tabs>
          <w:tab w:val="num" w:pos="3810"/>
        </w:tabs>
        <w:ind w:left="3810" w:hanging="476"/>
      </w:pPr>
      <w:rPr>
        <w:rFonts w:hint="default"/>
      </w:rPr>
    </w:lvl>
    <w:lvl w:ilvl="8">
      <w:start w:val="1"/>
      <w:numFmt w:val="lowerRoman"/>
      <w:lvlText w:val="%9."/>
      <w:lvlJc w:val="left"/>
      <w:pPr>
        <w:tabs>
          <w:tab w:val="num" w:pos="4286"/>
        </w:tabs>
        <w:ind w:left="4286" w:hanging="476"/>
      </w:pPr>
      <w:rPr>
        <w:rFonts w:hint="default"/>
      </w:rPr>
    </w:lvl>
  </w:abstractNum>
  <w:abstractNum w:abstractNumId="5" w15:restartNumberingAfterBreak="0">
    <w:nsid w:val="37EB722D"/>
    <w:multiLevelType w:val="hybridMultilevel"/>
    <w:tmpl w:val="1012F2E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40151AB1"/>
    <w:multiLevelType w:val="hybridMultilevel"/>
    <w:tmpl w:val="422E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1C5DC8"/>
    <w:multiLevelType w:val="hybridMultilevel"/>
    <w:tmpl w:val="29B09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1A982C"/>
    <w:multiLevelType w:val="multilevel"/>
    <w:tmpl w:val="B6F43D7E"/>
    <w:name w:val="ListBulletNumbering"/>
    <w:lvl w:ilvl="0">
      <w:start w:val="1"/>
      <w:numFmt w:val="bullet"/>
      <w:pStyle w:val="ListBullet"/>
      <w:lvlText w:val=""/>
      <w:lvlJc w:val="left"/>
      <w:pPr>
        <w:tabs>
          <w:tab w:val="num" w:pos="454"/>
        </w:tabs>
        <w:ind w:left="454" w:hanging="454"/>
      </w:pPr>
      <w:rPr>
        <w:rFonts w:ascii="Symbol" w:hAnsi="Symbol"/>
      </w:rPr>
    </w:lvl>
    <w:lvl w:ilvl="1">
      <w:start w:val="1"/>
      <w:numFmt w:val="bullet"/>
      <w:pStyle w:val="ListBulletLevel2"/>
      <w:lvlText w:val=""/>
      <w:lvlJc w:val="left"/>
      <w:pPr>
        <w:tabs>
          <w:tab w:val="num" w:pos="907"/>
        </w:tabs>
        <w:ind w:left="907" w:hanging="453"/>
      </w:pPr>
      <w:rPr>
        <w:rFonts w:ascii="Symbol" w:hAnsi="Symbol"/>
      </w:rPr>
    </w:lvl>
    <w:lvl w:ilvl="2">
      <w:start w:val="1"/>
      <w:numFmt w:val="bullet"/>
      <w:pStyle w:val="ListBulletLevel3"/>
      <w:lvlText w:val=""/>
      <w:lvlJc w:val="left"/>
      <w:pPr>
        <w:tabs>
          <w:tab w:val="num" w:pos="1361"/>
        </w:tabs>
        <w:ind w:left="1361" w:hanging="454"/>
      </w:pPr>
      <w:rPr>
        <w:rFonts w:ascii="Symbol" w:hAnsi="Symbol"/>
      </w:rPr>
    </w:lvl>
    <w:lvl w:ilvl="3">
      <w:start w:val="1"/>
      <w:numFmt w:val="bullet"/>
      <w:pStyle w:val="ListBullet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5072619B"/>
    <w:multiLevelType w:val="multilevel"/>
    <w:tmpl w:val="8C6A503C"/>
    <w:name w:val="ListDashNumbering"/>
    <w:lvl w:ilvl="0">
      <w:start w:val="1"/>
      <w:numFmt w:val="bullet"/>
      <w:pStyle w:val="ListDash"/>
      <w:lvlText w:val="–"/>
      <w:lvlJc w:val="left"/>
      <w:pPr>
        <w:tabs>
          <w:tab w:val="num" w:pos="454"/>
        </w:tabs>
        <w:ind w:left="454" w:hanging="454"/>
      </w:pPr>
      <w:rPr>
        <w:rFonts w:ascii="Times New Roman" w:hAnsi="Times New Roman"/>
      </w:rPr>
    </w:lvl>
    <w:lvl w:ilvl="1">
      <w:start w:val="1"/>
      <w:numFmt w:val="bullet"/>
      <w:pStyle w:val="ListDashLevel2"/>
      <w:lvlText w:val="–"/>
      <w:lvlJc w:val="left"/>
      <w:pPr>
        <w:tabs>
          <w:tab w:val="num" w:pos="907"/>
        </w:tabs>
        <w:ind w:left="907" w:hanging="453"/>
      </w:pPr>
      <w:rPr>
        <w:rFonts w:ascii="Times New Roman" w:hAnsi="Times New Roman"/>
      </w:rPr>
    </w:lvl>
    <w:lvl w:ilvl="2">
      <w:start w:val="1"/>
      <w:numFmt w:val="bullet"/>
      <w:pStyle w:val="ListDashLevel3"/>
      <w:lvlText w:val="–"/>
      <w:lvlJc w:val="left"/>
      <w:pPr>
        <w:tabs>
          <w:tab w:val="num" w:pos="1361"/>
        </w:tabs>
        <w:ind w:left="1361" w:hanging="454"/>
      </w:pPr>
      <w:rPr>
        <w:rFonts w:ascii="Times New Roman" w:hAnsi="Times New Roman"/>
      </w:rPr>
    </w:lvl>
    <w:lvl w:ilvl="3">
      <w:start w:val="1"/>
      <w:numFmt w:val="bullet"/>
      <w:pStyle w:val="ListDashLevel4"/>
      <w:lvlText w:val="–"/>
      <w:lvlJc w:val="left"/>
      <w:pPr>
        <w:tabs>
          <w:tab w:val="num" w:pos="1814"/>
        </w:tabs>
        <w:ind w:left="1814" w:hanging="45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526233BA"/>
    <w:multiLevelType w:val="hybridMultilevel"/>
    <w:tmpl w:val="52D2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12FA4"/>
    <w:multiLevelType w:val="multilevel"/>
    <w:tmpl w:val="20047DB8"/>
    <w:lvl w:ilvl="0">
      <w:start w:val="1"/>
      <w:numFmt w:val="decimal"/>
      <w:lvlRestart w:val="0"/>
      <w:pStyle w:val="Heading1"/>
      <w:lvlText w:val="%1."/>
      <w:lvlJc w:val="left"/>
      <w:pPr>
        <w:tabs>
          <w:tab w:val="num" w:pos="850"/>
        </w:tabs>
        <w:ind w:left="850" w:hanging="850"/>
      </w:pPr>
    </w:lvl>
    <w:lvl w:ilvl="1">
      <w:start w:val="1"/>
      <w:numFmt w:val="decimal"/>
      <w:pStyle w:val="Heading21"/>
      <w:lvlText w:val="%1.%2."/>
      <w:lvlJc w:val="left"/>
      <w:pPr>
        <w:tabs>
          <w:tab w:val="num" w:pos="3544"/>
        </w:tabs>
        <w:ind w:left="3544" w:hanging="850"/>
      </w:pPr>
    </w:lvl>
    <w:lvl w:ilvl="2">
      <w:start w:val="1"/>
      <w:numFmt w:val="decimal"/>
      <w:lvlText w:val="%1.%2.%3."/>
      <w:lvlJc w:val="left"/>
      <w:pPr>
        <w:tabs>
          <w:tab w:val="num" w:pos="850"/>
        </w:tabs>
        <w:ind w:left="850" w:hanging="850"/>
      </w:pPr>
      <w:rPr>
        <w:i w:val="0"/>
      </w:rPr>
    </w:lvl>
    <w:lvl w:ilvl="3">
      <w:start w:val="1"/>
      <w:numFmt w:val="decimal"/>
      <w:lvlText w:val="%1.%2.%3.%4."/>
      <w:lvlJc w:val="left"/>
      <w:pPr>
        <w:tabs>
          <w:tab w:val="num" w:pos="1134"/>
        </w:tabs>
        <w:ind w:left="1134"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0B64E8A"/>
    <w:multiLevelType w:val="hybridMultilevel"/>
    <w:tmpl w:val="82EAB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C65145E"/>
    <w:multiLevelType w:val="multilevel"/>
    <w:tmpl w:val="29ACF4E8"/>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595"/>
        </w:tabs>
        <w:ind w:left="595" w:hanging="595"/>
      </w:pPr>
      <w:rPr>
        <w:rFonts w:hint="default"/>
      </w:rPr>
    </w:lvl>
    <w:lvl w:ilvl="2">
      <w:start w:val="1"/>
      <w:numFmt w:val="decimal"/>
      <w:lvlText w:val="%3.1."/>
      <w:lvlJc w:val="left"/>
      <w:pPr>
        <w:tabs>
          <w:tab w:val="num" w:pos="737"/>
        </w:tabs>
        <w:ind w:left="737" w:hanging="737"/>
      </w:pPr>
      <w:rPr>
        <w:rFonts w:hint="default"/>
        <w:u w:val="none"/>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049"/>
        </w:tabs>
        <w:ind w:left="1049" w:hanging="1049"/>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4" w15:restartNumberingAfterBreak="0">
    <w:nsid w:val="7C651460"/>
    <w:multiLevelType w:val="singleLevel"/>
    <w:tmpl w:val="DCAA060D"/>
    <w:name w:val="AnnexNumbering"/>
    <w:lvl w:ilvl="0">
      <w:start w:val="1"/>
      <w:numFmt w:val="upperLetter"/>
      <w:pStyle w:val="Manualheading2"/>
      <w:lvlText w:val="Annex %1"/>
      <w:lvlJc w:val="left"/>
      <w:pPr>
        <w:tabs>
          <w:tab w:val="num" w:pos="2268"/>
        </w:tabs>
        <w:ind w:left="2268" w:hanging="2268"/>
      </w:pPr>
      <w:rPr>
        <w:rFonts w:hint="default"/>
      </w:rPr>
    </w:lvl>
  </w:abstractNum>
  <w:num w:numId="1">
    <w:abstractNumId w:val="14"/>
  </w:num>
  <w:num w:numId="2">
    <w:abstractNumId w:val="4"/>
  </w:num>
  <w:num w:numId="3">
    <w:abstractNumId w:val="3"/>
  </w:num>
  <w:num w:numId="4">
    <w:abstractNumId w:val="9"/>
  </w:num>
  <w:num w:numId="5">
    <w:abstractNumId w:val="0"/>
  </w:num>
  <w:num w:numId="6">
    <w:abstractNumId w:val="8"/>
  </w:num>
  <w:num w:numId="7">
    <w:abstractNumId w:val="11"/>
  </w:num>
  <w:num w:numId="8">
    <w:abstractNumId w:val="1"/>
  </w:num>
  <w:num w:numId="9">
    <w:abstractNumId w:val="5"/>
  </w:num>
  <w:num w:numId="10">
    <w:abstractNumId w:val="13"/>
  </w:num>
  <w:num w:numId="11">
    <w:abstractNumId w:val="12"/>
  </w:num>
  <w:num w:numId="12">
    <w:abstractNumId w:val="6"/>
  </w:num>
  <w:num w:numId="13">
    <w:abstractNumId w:val="2"/>
  </w:num>
  <w:num w:numId="14">
    <w:abstractNumId w:val="10"/>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220C533-DDF5-46F4-9D55-854FAC05D81A"/>
    <w:docVar w:name="LW_COVERPAGE_TYPE" w:val="1"/>
    <w:docVar w:name="LW_CROSSREFERENCE" w:val="{SWD(2021) 387 final}"/>
    <w:docVar w:name="LW_DocType" w:val="232CAEAB7D974D1AB2A217E08CA0A8DE"/>
    <w:docVar w:name="LW_EMISSION" w:val="16.12.2021"/>
    <w:docVar w:name="LW_EMISSION_ISODATE" w:val="2021-12-16"/>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1) 8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implementation of the common monitoring and evaluation framework including an assessment of the performance of the common agricultural policy                                                 2014-2020 "/>
    <w:docVar w:name="LW_TYPE.DOC.CP" w:val="REPORT FROM THE COMMISSION TO THE EUROPEAN PARLIAMENT AND THE COUNCIL"/>
    <w:docVar w:name="LwApiVersions" w:val="LW4CoDe 1.23.2.0; LW 8.0, Build 20211117"/>
  </w:docVars>
  <w:rsids>
    <w:rsidRoot w:val="001B4F22"/>
    <w:rsid w:val="00002BFE"/>
    <w:rsid w:val="00004D39"/>
    <w:rsid w:val="000064E4"/>
    <w:rsid w:val="00014BF5"/>
    <w:rsid w:val="000206CA"/>
    <w:rsid w:val="00020D72"/>
    <w:rsid w:val="0002133B"/>
    <w:rsid w:val="0002445F"/>
    <w:rsid w:val="00030BA0"/>
    <w:rsid w:val="00042221"/>
    <w:rsid w:val="000460EA"/>
    <w:rsid w:val="0004728B"/>
    <w:rsid w:val="00050508"/>
    <w:rsid w:val="00051BEF"/>
    <w:rsid w:val="0005673B"/>
    <w:rsid w:val="000574C9"/>
    <w:rsid w:val="00061B57"/>
    <w:rsid w:val="00062394"/>
    <w:rsid w:val="000629CE"/>
    <w:rsid w:val="00062ABE"/>
    <w:rsid w:val="00067AFD"/>
    <w:rsid w:val="00070FF9"/>
    <w:rsid w:val="000744B4"/>
    <w:rsid w:val="000757B9"/>
    <w:rsid w:val="0007614E"/>
    <w:rsid w:val="00080F77"/>
    <w:rsid w:val="00085302"/>
    <w:rsid w:val="000859AB"/>
    <w:rsid w:val="000908BD"/>
    <w:rsid w:val="000A0C95"/>
    <w:rsid w:val="000A1557"/>
    <w:rsid w:val="000A2B37"/>
    <w:rsid w:val="000A5064"/>
    <w:rsid w:val="000A7468"/>
    <w:rsid w:val="000A7A69"/>
    <w:rsid w:val="000B0683"/>
    <w:rsid w:val="000B3D18"/>
    <w:rsid w:val="000B3E9A"/>
    <w:rsid w:val="000B4AD6"/>
    <w:rsid w:val="000B57F2"/>
    <w:rsid w:val="000B7A70"/>
    <w:rsid w:val="000B7BC7"/>
    <w:rsid w:val="000C625C"/>
    <w:rsid w:val="000D0454"/>
    <w:rsid w:val="000D061F"/>
    <w:rsid w:val="000D1499"/>
    <w:rsid w:val="000D1A3C"/>
    <w:rsid w:val="000D3D98"/>
    <w:rsid w:val="000D6B71"/>
    <w:rsid w:val="000E04AB"/>
    <w:rsid w:val="000E0EC1"/>
    <w:rsid w:val="000E1F0C"/>
    <w:rsid w:val="000E205F"/>
    <w:rsid w:val="000E63B8"/>
    <w:rsid w:val="000E651F"/>
    <w:rsid w:val="000F47AF"/>
    <w:rsid w:val="000F4935"/>
    <w:rsid w:val="001003A8"/>
    <w:rsid w:val="00101513"/>
    <w:rsid w:val="0010209D"/>
    <w:rsid w:val="00103EC4"/>
    <w:rsid w:val="001051ED"/>
    <w:rsid w:val="001062D3"/>
    <w:rsid w:val="00110622"/>
    <w:rsid w:val="00111F30"/>
    <w:rsid w:val="001150E8"/>
    <w:rsid w:val="001220F3"/>
    <w:rsid w:val="0012306E"/>
    <w:rsid w:val="00125CA3"/>
    <w:rsid w:val="001267F9"/>
    <w:rsid w:val="00127AB4"/>
    <w:rsid w:val="00133147"/>
    <w:rsid w:val="00134B39"/>
    <w:rsid w:val="00141ED7"/>
    <w:rsid w:val="00143C75"/>
    <w:rsid w:val="0014496F"/>
    <w:rsid w:val="001476DB"/>
    <w:rsid w:val="00154DDB"/>
    <w:rsid w:val="00155B65"/>
    <w:rsid w:val="00155F67"/>
    <w:rsid w:val="001631F2"/>
    <w:rsid w:val="00165063"/>
    <w:rsid w:val="00165E33"/>
    <w:rsid w:val="00165EE8"/>
    <w:rsid w:val="0017340E"/>
    <w:rsid w:val="00173659"/>
    <w:rsid w:val="001741D2"/>
    <w:rsid w:val="00180429"/>
    <w:rsid w:val="00193044"/>
    <w:rsid w:val="00193839"/>
    <w:rsid w:val="00195F3F"/>
    <w:rsid w:val="001A09E7"/>
    <w:rsid w:val="001A0E97"/>
    <w:rsid w:val="001A74F2"/>
    <w:rsid w:val="001A7522"/>
    <w:rsid w:val="001B059A"/>
    <w:rsid w:val="001B11EB"/>
    <w:rsid w:val="001B4119"/>
    <w:rsid w:val="001B4511"/>
    <w:rsid w:val="001B4F22"/>
    <w:rsid w:val="001B63D6"/>
    <w:rsid w:val="001C2800"/>
    <w:rsid w:val="001C73F4"/>
    <w:rsid w:val="001D1548"/>
    <w:rsid w:val="001E0797"/>
    <w:rsid w:val="001E16D6"/>
    <w:rsid w:val="001E6114"/>
    <w:rsid w:val="001F0854"/>
    <w:rsid w:val="001F41E6"/>
    <w:rsid w:val="001F45E8"/>
    <w:rsid w:val="001F4EEB"/>
    <w:rsid w:val="001F5321"/>
    <w:rsid w:val="001F5A98"/>
    <w:rsid w:val="002053D8"/>
    <w:rsid w:val="00205AB6"/>
    <w:rsid w:val="0020765E"/>
    <w:rsid w:val="00212B64"/>
    <w:rsid w:val="00215FEE"/>
    <w:rsid w:val="002243D1"/>
    <w:rsid w:val="00225037"/>
    <w:rsid w:val="00225071"/>
    <w:rsid w:val="00227537"/>
    <w:rsid w:val="00227B47"/>
    <w:rsid w:val="00233EC8"/>
    <w:rsid w:val="00237097"/>
    <w:rsid w:val="00242C63"/>
    <w:rsid w:val="002503F6"/>
    <w:rsid w:val="00253A99"/>
    <w:rsid w:val="00253C24"/>
    <w:rsid w:val="0026371C"/>
    <w:rsid w:val="00266988"/>
    <w:rsid w:val="002704EB"/>
    <w:rsid w:val="002779C0"/>
    <w:rsid w:val="00282885"/>
    <w:rsid w:val="00284D36"/>
    <w:rsid w:val="00285504"/>
    <w:rsid w:val="00285E64"/>
    <w:rsid w:val="002861F4"/>
    <w:rsid w:val="00291243"/>
    <w:rsid w:val="00293F5D"/>
    <w:rsid w:val="00294138"/>
    <w:rsid w:val="0029435E"/>
    <w:rsid w:val="00296A83"/>
    <w:rsid w:val="00296E10"/>
    <w:rsid w:val="0029709F"/>
    <w:rsid w:val="002A366B"/>
    <w:rsid w:val="002B1C40"/>
    <w:rsid w:val="002B2921"/>
    <w:rsid w:val="002C0D0D"/>
    <w:rsid w:val="002C29E9"/>
    <w:rsid w:val="002C2B38"/>
    <w:rsid w:val="002C401A"/>
    <w:rsid w:val="002C4B7C"/>
    <w:rsid w:val="002C4F23"/>
    <w:rsid w:val="002C5C99"/>
    <w:rsid w:val="002D0A44"/>
    <w:rsid w:val="002D6511"/>
    <w:rsid w:val="002D794D"/>
    <w:rsid w:val="002E1E65"/>
    <w:rsid w:val="002E2ABF"/>
    <w:rsid w:val="002E7C7F"/>
    <w:rsid w:val="002E7E20"/>
    <w:rsid w:val="002F02D3"/>
    <w:rsid w:val="002F4179"/>
    <w:rsid w:val="002F6CEB"/>
    <w:rsid w:val="00301E65"/>
    <w:rsid w:val="003048A7"/>
    <w:rsid w:val="003111ED"/>
    <w:rsid w:val="00317AEC"/>
    <w:rsid w:val="003333CA"/>
    <w:rsid w:val="003338A1"/>
    <w:rsid w:val="00335BE5"/>
    <w:rsid w:val="00335EA8"/>
    <w:rsid w:val="0033DA58"/>
    <w:rsid w:val="00341ECB"/>
    <w:rsid w:val="00341FF2"/>
    <w:rsid w:val="00343D27"/>
    <w:rsid w:val="0035722E"/>
    <w:rsid w:val="003575A0"/>
    <w:rsid w:val="00361A45"/>
    <w:rsid w:val="003652BB"/>
    <w:rsid w:val="0037541A"/>
    <w:rsid w:val="003758F6"/>
    <w:rsid w:val="003770AD"/>
    <w:rsid w:val="003906E2"/>
    <w:rsid w:val="00390AB6"/>
    <w:rsid w:val="00391AA1"/>
    <w:rsid w:val="003A3B01"/>
    <w:rsid w:val="003A5ED3"/>
    <w:rsid w:val="003B0C0F"/>
    <w:rsid w:val="003B38BE"/>
    <w:rsid w:val="003B4110"/>
    <w:rsid w:val="003C313A"/>
    <w:rsid w:val="003C5964"/>
    <w:rsid w:val="003C6AC5"/>
    <w:rsid w:val="003C78CC"/>
    <w:rsid w:val="003C7917"/>
    <w:rsid w:val="003D0052"/>
    <w:rsid w:val="003D1AAC"/>
    <w:rsid w:val="003D5657"/>
    <w:rsid w:val="003E60AF"/>
    <w:rsid w:val="003E7AEB"/>
    <w:rsid w:val="003F4B1C"/>
    <w:rsid w:val="003F7466"/>
    <w:rsid w:val="003F7601"/>
    <w:rsid w:val="003F7BBB"/>
    <w:rsid w:val="00403AB9"/>
    <w:rsid w:val="004119E2"/>
    <w:rsid w:val="00414572"/>
    <w:rsid w:val="004145BD"/>
    <w:rsid w:val="00425722"/>
    <w:rsid w:val="004273C3"/>
    <w:rsid w:val="0043456A"/>
    <w:rsid w:val="0043784D"/>
    <w:rsid w:val="00437F33"/>
    <w:rsid w:val="004412FC"/>
    <w:rsid w:val="00441748"/>
    <w:rsid w:val="00442480"/>
    <w:rsid w:val="00446D28"/>
    <w:rsid w:val="00451592"/>
    <w:rsid w:val="00463349"/>
    <w:rsid w:val="00466FB5"/>
    <w:rsid w:val="0047001B"/>
    <w:rsid w:val="00476320"/>
    <w:rsid w:val="004828C3"/>
    <w:rsid w:val="004836A6"/>
    <w:rsid w:val="00483C64"/>
    <w:rsid w:val="00483DDE"/>
    <w:rsid w:val="00490AFE"/>
    <w:rsid w:val="0049599B"/>
    <w:rsid w:val="0049728A"/>
    <w:rsid w:val="00497EEF"/>
    <w:rsid w:val="004A0483"/>
    <w:rsid w:val="004A2777"/>
    <w:rsid w:val="004A42DD"/>
    <w:rsid w:val="004B02DE"/>
    <w:rsid w:val="004B5A57"/>
    <w:rsid w:val="004C641F"/>
    <w:rsid w:val="004C6DED"/>
    <w:rsid w:val="004C79AE"/>
    <w:rsid w:val="004D2B68"/>
    <w:rsid w:val="004D3B5F"/>
    <w:rsid w:val="004D57C2"/>
    <w:rsid w:val="004D7B99"/>
    <w:rsid w:val="004E2CB1"/>
    <w:rsid w:val="004E7624"/>
    <w:rsid w:val="004E7B30"/>
    <w:rsid w:val="004F02EC"/>
    <w:rsid w:val="004F568E"/>
    <w:rsid w:val="004F7A6E"/>
    <w:rsid w:val="00511933"/>
    <w:rsid w:val="00520CEE"/>
    <w:rsid w:val="00530982"/>
    <w:rsid w:val="00531741"/>
    <w:rsid w:val="00536812"/>
    <w:rsid w:val="00537E0C"/>
    <w:rsid w:val="00543753"/>
    <w:rsid w:val="005437D4"/>
    <w:rsid w:val="00543BDD"/>
    <w:rsid w:val="0054EE54"/>
    <w:rsid w:val="00551027"/>
    <w:rsid w:val="00558CCC"/>
    <w:rsid w:val="00565423"/>
    <w:rsid w:val="005656F8"/>
    <w:rsid w:val="005679B6"/>
    <w:rsid w:val="005716F6"/>
    <w:rsid w:val="0057374C"/>
    <w:rsid w:val="00575235"/>
    <w:rsid w:val="0057D6E2"/>
    <w:rsid w:val="00581F6B"/>
    <w:rsid w:val="0058309B"/>
    <w:rsid w:val="005851EC"/>
    <w:rsid w:val="005864CB"/>
    <w:rsid w:val="00592D9C"/>
    <w:rsid w:val="005937EE"/>
    <w:rsid w:val="005942DA"/>
    <w:rsid w:val="005971FA"/>
    <w:rsid w:val="005A29AE"/>
    <w:rsid w:val="005A2DA0"/>
    <w:rsid w:val="005A39BC"/>
    <w:rsid w:val="005A4292"/>
    <w:rsid w:val="005A4DC0"/>
    <w:rsid w:val="005B09A3"/>
    <w:rsid w:val="005C0D46"/>
    <w:rsid w:val="005C2BAE"/>
    <w:rsid w:val="005C7CE3"/>
    <w:rsid w:val="005D700B"/>
    <w:rsid w:val="005E0633"/>
    <w:rsid w:val="005E16DA"/>
    <w:rsid w:val="005E3406"/>
    <w:rsid w:val="005E51A9"/>
    <w:rsid w:val="005F16FA"/>
    <w:rsid w:val="005F5194"/>
    <w:rsid w:val="00601918"/>
    <w:rsid w:val="00602CD0"/>
    <w:rsid w:val="00610FFE"/>
    <w:rsid w:val="0061125B"/>
    <w:rsid w:val="00620D45"/>
    <w:rsid w:val="006229DC"/>
    <w:rsid w:val="00624690"/>
    <w:rsid w:val="0063207F"/>
    <w:rsid w:val="00634B40"/>
    <w:rsid w:val="00636993"/>
    <w:rsid w:val="00644D34"/>
    <w:rsid w:val="006525DE"/>
    <w:rsid w:val="00654829"/>
    <w:rsid w:val="00656861"/>
    <w:rsid w:val="00661BFB"/>
    <w:rsid w:val="00662F0B"/>
    <w:rsid w:val="0066612F"/>
    <w:rsid w:val="006715A6"/>
    <w:rsid w:val="00672B0C"/>
    <w:rsid w:val="00674918"/>
    <w:rsid w:val="00675159"/>
    <w:rsid w:val="006838C5"/>
    <w:rsid w:val="006856F7"/>
    <w:rsid w:val="00685822"/>
    <w:rsid w:val="00687BCA"/>
    <w:rsid w:val="00691813"/>
    <w:rsid w:val="00695437"/>
    <w:rsid w:val="00697A89"/>
    <w:rsid w:val="006A2254"/>
    <w:rsid w:val="006A2B1A"/>
    <w:rsid w:val="006A5C66"/>
    <w:rsid w:val="006B0784"/>
    <w:rsid w:val="006B51BF"/>
    <w:rsid w:val="006C3A99"/>
    <w:rsid w:val="006C698A"/>
    <w:rsid w:val="006D0856"/>
    <w:rsid w:val="006D66FE"/>
    <w:rsid w:val="006D687C"/>
    <w:rsid w:val="006D78FB"/>
    <w:rsid w:val="006E59C7"/>
    <w:rsid w:val="006E6760"/>
    <w:rsid w:val="006E78E6"/>
    <w:rsid w:val="006F2435"/>
    <w:rsid w:val="006F31E2"/>
    <w:rsid w:val="006F69F9"/>
    <w:rsid w:val="006F6A28"/>
    <w:rsid w:val="007135AE"/>
    <w:rsid w:val="0072646B"/>
    <w:rsid w:val="00734568"/>
    <w:rsid w:val="0075070C"/>
    <w:rsid w:val="00750DC4"/>
    <w:rsid w:val="0075388D"/>
    <w:rsid w:val="00753ECA"/>
    <w:rsid w:val="00761D66"/>
    <w:rsid w:val="00763B40"/>
    <w:rsid w:val="00765FD2"/>
    <w:rsid w:val="00767039"/>
    <w:rsid w:val="00771A29"/>
    <w:rsid w:val="00784369"/>
    <w:rsid w:val="00785953"/>
    <w:rsid w:val="00790D61"/>
    <w:rsid w:val="00797B45"/>
    <w:rsid w:val="007A2DFC"/>
    <w:rsid w:val="007A4039"/>
    <w:rsid w:val="007A7B42"/>
    <w:rsid w:val="007B25F3"/>
    <w:rsid w:val="007B46FA"/>
    <w:rsid w:val="007B577F"/>
    <w:rsid w:val="007B5A7E"/>
    <w:rsid w:val="007B7EA4"/>
    <w:rsid w:val="007C7D87"/>
    <w:rsid w:val="007D067B"/>
    <w:rsid w:val="007D306C"/>
    <w:rsid w:val="007D4E23"/>
    <w:rsid w:val="007D6DD1"/>
    <w:rsid w:val="007E514D"/>
    <w:rsid w:val="007E5CFC"/>
    <w:rsid w:val="007F0A60"/>
    <w:rsid w:val="007F1158"/>
    <w:rsid w:val="007F11DD"/>
    <w:rsid w:val="007F342F"/>
    <w:rsid w:val="00802F81"/>
    <w:rsid w:val="00803E11"/>
    <w:rsid w:val="00805340"/>
    <w:rsid w:val="00807F3E"/>
    <w:rsid w:val="008103AC"/>
    <w:rsid w:val="00815AFF"/>
    <w:rsid w:val="00817D85"/>
    <w:rsid w:val="00825C77"/>
    <w:rsid w:val="00835011"/>
    <w:rsid w:val="00836DCF"/>
    <w:rsid w:val="008418B8"/>
    <w:rsid w:val="008447A5"/>
    <w:rsid w:val="00860AE2"/>
    <w:rsid w:val="008612D4"/>
    <w:rsid w:val="0086159E"/>
    <w:rsid w:val="00870509"/>
    <w:rsid w:val="00870702"/>
    <w:rsid w:val="00870995"/>
    <w:rsid w:val="00871008"/>
    <w:rsid w:val="0087228E"/>
    <w:rsid w:val="00875366"/>
    <w:rsid w:val="008762AA"/>
    <w:rsid w:val="00876507"/>
    <w:rsid w:val="008767DB"/>
    <w:rsid w:val="008774FA"/>
    <w:rsid w:val="00886520"/>
    <w:rsid w:val="0088795F"/>
    <w:rsid w:val="008931FE"/>
    <w:rsid w:val="00895584"/>
    <w:rsid w:val="008A0BCC"/>
    <w:rsid w:val="008A6443"/>
    <w:rsid w:val="008B39D7"/>
    <w:rsid w:val="008C1E70"/>
    <w:rsid w:val="008C236E"/>
    <w:rsid w:val="008C27A5"/>
    <w:rsid w:val="008C3EF0"/>
    <w:rsid w:val="008C5140"/>
    <w:rsid w:val="008D01AB"/>
    <w:rsid w:val="008D2638"/>
    <w:rsid w:val="008D26FF"/>
    <w:rsid w:val="008D3334"/>
    <w:rsid w:val="008D6A49"/>
    <w:rsid w:val="008E0659"/>
    <w:rsid w:val="008E13FD"/>
    <w:rsid w:val="008E1EF9"/>
    <w:rsid w:val="008E2918"/>
    <w:rsid w:val="008F03BA"/>
    <w:rsid w:val="008F4F1E"/>
    <w:rsid w:val="00900088"/>
    <w:rsid w:val="0090655A"/>
    <w:rsid w:val="0091567D"/>
    <w:rsid w:val="00917459"/>
    <w:rsid w:val="009174E9"/>
    <w:rsid w:val="0092114E"/>
    <w:rsid w:val="00923DD8"/>
    <w:rsid w:val="009308A0"/>
    <w:rsid w:val="00930971"/>
    <w:rsid w:val="00932695"/>
    <w:rsid w:val="00943BF0"/>
    <w:rsid w:val="00944F30"/>
    <w:rsid w:val="00945B6A"/>
    <w:rsid w:val="009464A8"/>
    <w:rsid w:val="00946F8D"/>
    <w:rsid w:val="00950091"/>
    <w:rsid w:val="0095190B"/>
    <w:rsid w:val="009542B5"/>
    <w:rsid w:val="00957437"/>
    <w:rsid w:val="00963517"/>
    <w:rsid w:val="0096748F"/>
    <w:rsid w:val="0097460C"/>
    <w:rsid w:val="0097694F"/>
    <w:rsid w:val="00977105"/>
    <w:rsid w:val="009824E5"/>
    <w:rsid w:val="00984C3A"/>
    <w:rsid w:val="0098604E"/>
    <w:rsid w:val="00987994"/>
    <w:rsid w:val="00991090"/>
    <w:rsid w:val="009914CC"/>
    <w:rsid w:val="00991EB8"/>
    <w:rsid w:val="00993D2D"/>
    <w:rsid w:val="00995DC4"/>
    <w:rsid w:val="009978FC"/>
    <w:rsid w:val="009A09B3"/>
    <w:rsid w:val="009A2252"/>
    <w:rsid w:val="009A4ED1"/>
    <w:rsid w:val="009A4FB6"/>
    <w:rsid w:val="009A5CDE"/>
    <w:rsid w:val="009B2BD9"/>
    <w:rsid w:val="009B6214"/>
    <w:rsid w:val="009C0826"/>
    <w:rsid w:val="009C1DD1"/>
    <w:rsid w:val="009C2051"/>
    <w:rsid w:val="009C2C07"/>
    <w:rsid w:val="009C39A5"/>
    <w:rsid w:val="009C773B"/>
    <w:rsid w:val="009D2BBE"/>
    <w:rsid w:val="009D3274"/>
    <w:rsid w:val="009D59B7"/>
    <w:rsid w:val="009E5418"/>
    <w:rsid w:val="009E5CBA"/>
    <w:rsid w:val="009F046F"/>
    <w:rsid w:val="009F31ED"/>
    <w:rsid w:val="009F3315"/>
    <w:rsid w:val="009F57D8"/>
    <w:rsid w:val="009F7223"/>
    <w:rsid w:val="00A017E6"/>
    <w:rsid w:val="00A04CFD"/>
    <w:rsid w:val="00A10479"/>
    <w:rsid w:val="00A127A5"/>
    <w:rsid w:val="00A16260"/>
    <w:rsid w:val="00A1628B"/>
    <w:rsid w:val="00A218F8"/>
    <w:rsid w:val="00A2281B"/>
    <w:rsid w:val="00A319B1"/>
    <w:rsid w:val="00A33C23"/>
    <w:rsid w:val="00A365A5"/>
    <w:rsid w:val="00A40DBE"/>
    <w:rsid w:val="00A42FF7"/>
    <w:rsid w:val="00A46E6A"/>
    <w:rsid w:val="00A52543"/>
    <w:rsid w:val="00A53C87"/>
    <w:rsid w:val="00A61EF7"/>
    <w:rsid w:val="00A621F8"/>
    <w:rsid w:val="00A62695"/>
    <w:rsid w:val="00A6298E"/>
    <w:rsid w:val="00A64206"/>
    <w:rsid w:val="00A64551"/>
    <w:rsid w:val="00A6731E"/>
    <w:rsid w:val="00A702E9"/>
    <w:rsid w:val="00A711EF"/>
    <w:rsid w:val="00A73351"/>
    <w:rsid w:val="00A854E6"/>
    <w:rsid w:val="00A87892"/>
    <w:rsid w:val="00A91661"/>
    <w:rsid w:val="00A948A6"/>
    <w:rsid w:val="00A976ED"/>
    <w:rsid w:val="00AA192F"/>
    <w:rsid w:val="00AB20CE"/>
    <w:rsid w:val="00AB4D97"/>
    <w:rsid w:val="00AB6518"/>
    <w:rsid w:val="00AC410F"/>
    <w:rsid w:val="00AC4C82"/>
    <w:rsid w:val="00AC5A57"/>
    <w:rsid w:val="00AC6785"/>
    <w:rsid w:val="00AC6867"/>
    <w:rsid w:val="00AC72AF"/>
    <w:rsid w:val="00AD3148"/>
    <w:rsid w:val="00AD52BF"/>
    <w:rsid w:val="00AD587B"/>
    <w:rsid w:val="00AD6ABA"/>
    <w:rsid w:val="00AE2734"/>
    <w:rsid w:val="00AE439F"/>
    <w:rsid w:val="00AF09C6"/>
    <w:rsid w:val="00AF2586"/>
    <w:rsid w:val="00AF7FA0"/>
    <w:rsid w:val="00AF96E8"/>
    <w:rsid w:val="00B058BF"/>
    <w:rsid w:val="00B14C94"/>
    <w:rsid w:val="00B21BE0"/>
    <w:rsid w:val="00B25569"/>
    <w:rsid w:val="00B30428"/>
    <w:rsid w:val="00B327BE"/>
    <w:rsid w:val="00B47CD3"/>
    <w:rsid w:val="00B529E6"/>
    <w:rsid w:val="00B60600"/>
    <w:rsid w:val="00B62064"/>
    <w:rsid w:val="00B62BAB"/>
    <w:rsid w:val="00B62D5E"/>
    <w:rsid w:val="00B65CB5"/>
    <w:rsid w:val="00B71A05"/>
    <w:rsid w:val="00B71D59"/>
    <w:rsid w:val="00B82812"/>
    <w:rsid w:val="00B84414"/>
    <w:rsid w:val="00B85FD0"/>
    <w:rsid w:val="00B861FB"/>
    <w:rsid w:val="00B86E8D"/>
    <w:rsid w:val="00B8718C"/>
    <w:rsid w:val="00B936E2"/>
    <w:rsid w:val="00B93D2C"/>
    <w:rsid w:val="00B956A1"/>
    <w:rsid w:val="00BA16E1"/>
    <w:rsid w:val="00BA3611"/>
    <w:rsid w:val="00BA3BA3"/>
    <w:rsid w:val="00BA73B5"/>
    <w:rsid w:val="00BA7AC3"/>
    <w:rsid w:val="00BB1B9A"/>
    <w:rsid w:val="00BB2554"/>
    <w:rsid w:val="00BB4C62"/>
    <w:rsid w:val="00BB4F7D"/>
    <w:rsid w:val="00BB670B"/>
    <w:rsid w:val="00BC54E7"/>
    <w:rsid w:val="00BD0A38"/>
    <w:rsid w:val="00BD1901"/>
    <w:rsid w:val="00BD25ED"/>
    <w:rsid w:val="00BD336E"/>
    <w:rsid w:val="00BD5AEC"/>
    <w:rsid w:val="00BE19D3"/>
    <w:rsid w:val="00BE3B9C"/>
    <w:rsid w:val="00BE41AA"/>
    <w:rsid w:val="00BE55C4"/>
    <w:rsid w:val="00BE59FD"/>
    <w:rsid w:val="00BE7485"/>
    <w:rsid w:val="00BE7812"/>
    <w:rsid w:val="00BF0ABC"/>
    <w:rsid w:val="00BF47E5"/>
    <w:rsid w:val="00C06D4D"/>
    <w:rsid w:val="00C07242"/>
    <w:rsid w:val="00C10A4F"/>
    <w:rsid w:val="00C10F7D"/>
    <w:rsid w:val="00C11C49"/>
    <w:rsid w:val="00C14BEE"/>
    <w:rsid w:val="00C26FE9"/>
    <w:rsid w:val="00C27066"/>
    <w:rsid w:val="00C330E4"/>
    <w:rsid w:val="00C33239"/>
    <w:rsid w:val="00C4060C"/>
    <w:rsid w:val="00C41B08"/>
    <w:rsid w:val="00C42C0D"/>
    <w:rsid w:val="00C44B3C"/>
    <w:rsid w:val="00C46EB2"/>
    <w:rsid w:val="00C474D1"/>
    <w:rsid w:val="00C570A7"/>
    <w:rsid w:val="00C60039"/>
    <w:rsid w:val="00C614EB"/>
    <w:rsid w:val="00C62943"/>
    <w:rsid w:val="00C667D5"/>
    <w:rsid w:val="00C7307C"/>
    <w:rsid w:val="00C7313D"/>
    <w:rsid w:val="00C73956"/>
    <w:rsid w:val="00C7504C"/>
    <w:rsid w:val="00C80AE3"/>
    <w:rsid w:val="00C847D3"/>
    <w:rsid w:val="00C858FE"/>
    <w:rsid w:val="00C85CD5"/>
    <w:rsid w:val="00C92BC3"/>
    <w:rsid w:val="00C92EE1"/>
    <w:rsid w:val="00C9384F"/>
    <w:rsid w:val="00C96749"/>
    <w:rsid w:val="00CA0289"/>
    <w:rsid w:val="00CA06CE"/>
    <w:rsid w:val="00CA372F"/>
    <w:rsid w:val="00CA4C44"/>
    <w:rsid w:val="00CA548C"/>
    <w:rsid w:val="00CB02B0"/>
    <w:rsid w:val="00CC1072"/>
    <w:rsid w:val="00CC111C"/>
    <w:rsid w:val="00CC1F50"/>
    <w:rsid w:val="00CC3616"/>
    <w:rsid w:val="00CC6131"/>
    <w:rsid w:val="00CC658B"/>
    <w:rsid w:val="00CC67FF"/>
    <w:rsid w:val="00CD61B5"/>
    <w:rsid w:val="00CD6F50"/>
    <w:rsid w:val="00CE1105"/>
    <w:rsid w:val="00CE30A7"/>
    <w:rsid w:val="00CE38CC"/>
    <w:rsid w:val="00CE3B32"/>
    <w:rsid w:val="00CF4659"/>
    <w:rsid w:val="00D026D3"/>
    <w:rsid w:val="00D07047"/>
    <w:rsid w:val="00D113DD"/>
    <w:rsid w:val="00D13376"/>
    <w:rsid w:val="00D16D53"/>
    <w:rsid w:val="00D20943"/>
    <w:rsid w:val="00D213D5"/>
    <w:rsid w:val="00D22E5A"/>
    <w:rsid w:val="00D23226"/>
    <w:rsid w:val="00D238C2"/>
    <w:rsid w:val="00D26E11"/>
    <w:rsid w:val="00D32980"/>
    <w:rsid w:val="00D34E75"/>
    <w:rsid w:val="00D35B4E"/>
    <w:rsid w:val="00D42305"/>
    <w:rsid w:val="00D42CE1"/>
    <w:rsid w:val="00D43397"/>
    <w:rsid w:val="00D44857"/>
    <w:rsid w:val="00D47F37"/>
    <w:rsid w:val="00D50EEA"/>
    <w:rsid w:val="00D53DF9"/>
    <w:rsid w:val="00D63F6E"/>
    <w:rsid w:val="00D714F7"/>
    <w:rsid w:val="00D7311C"/>
    <w:rsid w:val="00D74701"/>
    <w:rsid w:val="00D75996"/>
    <w:rsid w:val="00D802A2"/>
    <w:rsid w:val="00D808B1"/>
    <w:rsid w:val="00D81409"/>
    <w:rsid w:val="00D834DC"/>
    <w:rsid w:val="00D84A23"/>
    <w:rsid w:val="00D91937"/>
    <w:rsid w:val="00D95C2E"/>
    <w:rsid w:val="00D967BE"/>
    <w:rsid w:val="00D9695F"/>
    <w:rsid w:val="00DA1FF8"/>
    <w:rsid w:val="00DA2928"/>
    <w:rsid w:val="00DA4B37"/>
    <w:rsid w:val="00DA4C3D"/>
    <w:rsid w:val="00DA5ED1"/>
    <w:rsid w:val="00DB0359"/>
    <w:rsid w:val="00DB0B1A"/>
    <w:rsid w:val="00DB137E"/>
    <w:rsid w:val="00DB3DBD"/>
    <w:rsid w:val="00DB4165"/>
    <w:rsid w:val="00DB539F"/>
    <w:rsid w:val="00DB5646"/>
    <w:rsid w:val="00DC102A"/>
    <w:rsid w:val="00DC11DF"/>
    <w:rsid w:val="00DC3BCA"/>
    <w:rsid w:val="00DC5413"/>
    <w:rsid w:val="00DD01A4"/>
    <w:rsid w:val="00DD7E1C"/>
    <w:rsid w:val="00DE5228"/>
    <w:rsid w:val="00DF1827"/>
    <w:rsid w:val="00E00399"/>
    <w:rsid w:val="00E02E29"/>
    <w:rsid w:val="00E05630"/>
    <w:rsid w:val="00E20621"/>
    <w:rsid w:val="00E213AE"/>
    <w:rsid w:val="00E23BEC"/>
    <w:rsid w:val="00E51F92"/>
    <w:rsid w:val="00E53993"/>
    <w:rsid w:val="00E56FEC"/>
    <w:rsid w:val="00E57A3C"/>
    <w:rsid w:val="00E57DE7"/>
    <w:rsid w:val="00E57EB0"/>
    <w:rsid w:val="00E65415"/>
    <w:rsid w:val="00E67860"/>
    <w:rsid w:val="00E6791C"/>
    <w:rsid w:val="00E71C5A"/>
    <w:rsid w:val="00E75382"/>
    <w:rsid w:val="00E75722"/>
    <w:rsid w:val="00E8110E"/>
    <w:rsid w:val="00E8266F"/>
    <w:rsid w:val="00E83CA9"/>
    <w:rsid w:val="00E84D23"/>
    <w:rsid w:val="00E86543"/>
    <w:rsid w:val="00E8706C"/>
    <w:rsid w:val="00E912CC"/>
    <w:rsid w:val="00E939A7"/>
    <w:rsid w:val="00E94DF1"/>
    <w:rsid w:val="00E95135"/>
    <w:rsid w:val="00E95967"/>
    <w:rsid w:val="00E96906"/>
    <w:rsid w:val="00EA1A32"/>
    <w:rsid w:val="00EA323A"/>
    <w:rsid w:val="00EA3C61"/>
    <w:rsid w:val="00EA4A65"/>
    <w:rsid w:val="00EB21A6"/>
    <w:rsid w:val="00EB2591"/>
    <w:rsid w:val="00EC35F8"/>
    <w:rsid w:val="00EC7EF3"/>
    <w:rsid w:val="00ED1C3E"/>
    <w:rsid w:val="00ED2E01"/>
    <w:rsid w:val="00ED51ED"/>
    <w:rsid w:val="00ED59B5"/>
    <w:rsid w:val="00ED69C4"/>
    <w:rsid w:val="00EE4A42"/>
    <w:rsid w:val="00EE6A8F"/>
    <w:rsid w:val="00F019F8"/>
    <w:rsid w:val="00F01D76"/>
    <w:rsid w:val="00F06D52"/>
    <w:rsid w:val="00F116EE"/>
    <w:rsid w:val="00F15F63"/>
    <w:rsid w:val="00F20185"/>
    <w:rsid w:val="00F227DC"/>
    <w:rsid w:val="00F24410"/>
    <w:rsid w:val="00F24D92"/>
    <w:rsid w:val="00F25599"/>
    <w:rsid w:val="00F266D5"/>
    <w:rsid w:val="00F26957"/>
    <w:rsid w:val="00F30D8D"/>
    <w:rsid w:val="00F40935"/>
    <w:rsid w:val="00F4439E"/>
    <w:rsid w:val="00F552CD"/>
    <w:rsid w:val="00F61AD0"/>
    <w:rsid w:val="00F63EC0"/>
    <w:rsid w:val="00F6BDD6"/>
    <w:rsid w:val="00F75ED2"/>
    <w:rsid w:val="00F86D94"/>
    <w:rsid w:val="00F95BC2"/>
    <w:rsid w:val="00F966F3"/>
    <w:rsid w:val="00FA71B2"/>
    <w:rsid w:val="00FB30A2"/>
    <w:rsid w:val="00FB53D8"/>
    <w:rsid w:val="00FB6BEC"/>
    <w:rsid w:val="00FB6C29"/>
    <w:rsid w:val="00FB7B6F"/>
    <w:rsid w:val="00FC03B4"/>
    <w:rsid w:val="00FC102F"/>
    <w:rsid w:val="00FC237D"/>
    <w:rsid w:val="00FC3B90"/>
    <w:rsid w:val="00FC54AD"/>
    <w:rsid w:val="00FD526B"/>
    <w:rsid w:val="00FD6244"/>
    <w:rsid w:val="00FD7F9A"/>
    <w:rsid w:val="00FE0146"/>
    <w:rsid w:val="00FE3D35"/>
    <w:rsid w:val="00FE415A"/>
    <w:rsid w:val="00FE4C2D"/>
    <w:rsid w:val="00FE4E5B"/>
    <w:rsid w:val="00FF4CF3"/>
    <w:rsid w:val="0109FEE0"/>
    <w:rsid w:val="01215F16"/>
    <w:rsid w:val="013DF6A2"/>
    <w:rsid w:val="0166B68F"/>
    <w:rsid w:val="017AD8CD"/>
    <w:rsid w:val="01ACEDAE"/>
    <w:rsid w:val="01AE3D34"/>
    <w:rsid w:val="01B8BDAC"/>
    <w:rsid w:val="01BBC1FE"/>
    <w:rsid w:val="01C0C36C"/>
    <w:rsid w:val="01CD0A8E"/>
    <w:rsid w:val="01DE5F86"/>
    <w:rsid w:val="01E3DB1D"/>
    <w:rsid w:val="01E509B0"/>
    <w:rsid w:val="02091226"/>
    <w:rsid w:val="0216DCDE"/>
    <w:rsid w:val="0218CD79"/>
    <w:rsid w:val="02201F97"/>
    <w:rsid w:val="0224DC01"/>
    <w:rsid w:val="023120FD"/>
    <w:rsid w:val="0255BA77"/>
    <w:rsid w:val="02602F63"/>
    <w:rsid w:val="0265DE8F"/>
    <w:rsid w:val="026EAAAB"/>
    <w:rsid w:val="02752068"/>
    <w:rsid w:val="027681A4"/>
    <w:rsid w:val="0284197B"/>
    <w:rsid w:val="0297D262"/>
    <w:rsid w:val="02BBE69B"/>
    <w:rsid w:val="02C08428"/>
    <w:rsid w:val="02C7EE53"/>
    <w:rsid w:val="02ECA0CF"/>
    <w:rsid w:val="02F7C67D"/>
    <w:rsid w:val="02FA1347"/>
    <w:rsid w:val="03174721"/>
    <w:rsid w:val="031FA8CD"/>
    <w:rsid w:val="03209CD2"/>
    <w:rsid w:val="034A0D95"/>
    <w:rsid w:val="0356321D"/>
    <w:rsid w:val="03677D67"/>
    <w:rsid w:val="0375A154"/>
    <w:rsid w:val="037F7465"/>
    <w:rsid w:val="03A55D8A"/>
    <w:rsid w:val="03B1CDC6"/>
    <w:rsid w:val="03FC254B"/>
    <w:rsid w:val="0403BF99"/>
    <w:rsid w:val="0408AC8C"/>
    <w:rsid w:val="040D4A4D"/>
    <w:rsid w:val="042A37D1"/>
    <w:rsid w:val="04419FA2"/>
    <w:rsid w:val="045213A6"/>
    <w:rsid w:val="045E79CA"/>
    <w:rsid w:val="0463DA94"/>
    <w:rsid w:val="048905BC"/>
    <w:rsid w:val="0491856A"/>
    <w:rsid w:val="04A24CF6"/>
    <w:rsid w:val="04A7A925"/>
    <w:rsid w:val="04D7FC23"/>
    <w:rsid w:val="04E08FE0"/>
    <w:rsid w:val="04E19627"/>
    <w:rsid w:val="04E503C0"/>
    <w:rsid w:val="04E7569A"/>
    <w:rsid w:val="05184A5B"/>
    <w:rsid w:val="051DA22D"/>
    <w:rsid w:val="052AEC1F"/>
    <w:rsid w:val="052CB741"/>
    <w:rsid w:val="053BFD6F"/>
    <w:rsid w:val="054DA1DC"/>
    <w:rsid w:val="0570DA87"/>
    <w:rsid w:val="05A63C82"/>
    <w:rsid w:val="05AB6269"/>
    <w:rsid w:val="05B0D823"/>
    <w:rsid w:val="05C00D6A"/>
    <w:rsid w:val="05C60832"/>
    <w:rsid w:val="05D76253"/>
    <w:rsid w:val="05F3072D"/>
    <w:rsid w:val="05F834D0"/>
    <w:rsid w:val="05FF6F9A"/>
    <w:rsid w:val="06133B23"/>
    <w:rsid w:val="062A18A9"/>
    <w:rsid w:val="06396230"/>
    <w:rsid w:val="0655C596"/>
    <w:rsid w:val="0676A536"/>
    <w:rsid w:val="0695AF76"/>
    <w:rsid w:val="06A8592E"/>
    <w:rsid w:val="06B19340"/>
    <w:rsid w:val="06F598A8"/>
    <w:rsid w:val="06FB1F75"/>
    <w:rsid w:val="0701BA8E"/>
    <w:rsid w:val="07116799"/>
    <w:rsid w:val="07188CAA"/>
    <w:rsid w:val="074E9F51"/>
    <w:rsid w:val="075F281A"/>
    <w:rsid w:val="0763C1F8"/>
    <w:rsid w:val="0767CDF8"/>
    <w:rsid w:val="077C477A"/>
    <w:rsid w:val="078822BF"/>
    <w:rsid w:val="078EF508"/>
    <w:rsid w:val="07940531"/>
    <w:rsid w:val="07A29AC6"/>
    <w:rsid w:val="07B0A9B3"/>
    <w:rsid w:val="07B24206"/>
    <w:rsid w:val="07BC41AB"/>
    <w:rsid w:val="07C07D49"/>
    <w:rsid w:val="07D06496"/>
    <w:rsid w:val="07D398E4"/>
    <w:rsid w:val="07DDEC41"/>
    <w:rsid w:val="08330B9B"/>
    <w:rsid w:val="08532A00"/>
    <w:rsid w:val="0858C75A"/>
    <w:rsid w:val="0866D596"/>
    <w:rsid w:val="08A5D189"/>
    <w:rsid w:val="08D730BC"/>
    <w:rsid w:val="08EACE43"/>
    <w:rsid w:val="08FE9D4A"/>
    <w:rsid w:val="090FF225"/>
    <w:rsid w:val="091255F1"/>
    <w:rsid w:val="091D6550"/>
    <w:rsid w:val="092D3B6E"/>
    <w:rsid w:val="0930F27E"/>
    <w:rsid w:val="0935E00A"/>
    <w:rsid w:val="095C09F3"/>
    <w:rsid w:val="0977F63A"/>
    <w:rsid w:val="09811C60"/>
    <w:rsid w:val="09C6BB63"/>
    <w:rsid w:val="09E04223"/>
    <w:rsid w:val="09EC4EB4"/>
    <w:rsid w:val="0A099EA4"/>
    <w:rsid w:val="0A11D181"/>
    <w:rsid w:val="0A33E7C3"/>
    <w:rsid w:val="0A36B71B"/>
    <w:rsid w:val="0A6C0455"/>
    <w:rsid w:val="0A6F9A95"/>
    <w:rsid w:val="0A70885F"/>
    <w:rsid w:val="0A82468D"/>
    <w:rsid w:val="0A8B0847"/>
    <w:rsid w:val="0A9AF234"/>
    <w:rsid w:val="0AADD023"/>
    <w:rsid w:val="0AB59261"/>
    <w:rsid w:val="0ABA0CAE"/>
    <w:rsid w:val="0AC0C0E9"/>
    <w:rsid w:val="0AF7089A"/>
    <w:rsid w:val="0B2EE776"/>
    <w:rsid w:val="0B3210A9"/>
    <w:rsid w:val="0B6382F1"/>
    <w:rsid w:val="0B6F9D0A"/>
    <w:rsid w:val="0B7FBA68"/>
    <w:rsid w:val="0B8490F1"/>
    <w:rsid w:val="0B90F6B7"/>
    <w:rsid w:val="0BD9B920"/>
    <w:rsid w:val="0BEBCB90"/>
    <w:rsid w:val="0BF61393"/>
    <w:rsid w:val="0C012D86"/>
    <w:rsid w:val="0C018723"/>
    <w:rsid w:val="0C1446B9"/>
    <w:rsid w:val="0C2079DB"/>
    <w:rsid w:val="0C66967F"/>
    <w:rsid w:val="0C8C8765"/>
    <w:rsid w:val="0C93EE6C"/>
    <w:rsid w:val="0C9488E7"/>
    <w:rsid w:val="0CA7FA9C"/>
    <w:rsid w:val="0CB4924E"/>
    <w:rsid w:val="0CB7382E"/>
    <w:rsid w:val="0CF2C6B7"/>
    <w:rsid w:val="0CFBBE57"/>
    <w:rsid w:val="0D02806D"/>
    <w:rsid w:val="0D1781A8"/>
    <w:rsid w:val="0D2A1472"/>
    <w:rsid w:val="0D310393"/>
    <w:rsid w:val="0D325502"/>
    <w:rsid w:val="0D451DC1"/>
    <w:rsid w:val="0D53DC8A"/>
    <w:rsid w:val="0D5C6995"/>
    <w:rsid w:val="0D5E4240"/>
    <w:rsid w:val="0D774301"/>
    <w:rsid w:val="0D91A5D8"/>
    <w:rsid w:val="0D967DB0"/>
    <w:rsid w:val="0DA2C1AB"/>
    <w:rsid w:val="0DA666B9"/>
    <w:rsid w:val="0DAA4E11"/>
    <w:rsid w:val="0DAD8E4F"/>
    <w:rsid w:val="0DB8F70E"/>
    <w:rsid w:val="0DBBEA08"/>
    <w:rsid w:val="0DBE3F66"/>
    <w:rsid w:val="0DEA1E58"/>
    <w:rsid w:val="0DF861AB"/>
    <w:rsid w:val="0DFA965C"/>
    <w:rsid w:val="0E063699"/>
    <w:rsid w:val="0E25650E"/>
    <w:rsid w:val="0E333101"/>
    <w:rsid w:val="0E394B1F"/>
    <w:rsid w:val="0E3A8143"/>
    <w:rsid w:val="0E50FB13"/>
    <w:rsid w:val="0E6C7E8A"/>
    <w:rsid w:val="0E8EF367"/>
    <w:rsid w:val="0E9CBB10"/>
    <w:rsid w:val="0EA027E1"/>
    <w:rsid w:val="0EB76323"/>
    <w:rsid w:val="0EE07C17"/>
    <w:rsid w:val="0EF0792A"/>
    <w:rsid w:val="0F0BECB4"/>
    <w:rsid w:val="0F26124F"/>
    <w:rsid w:val="0F27D2DA"/>
    <w:rsid w:val="0F37197C"/>
    <w:rsid w:val="0F3B2D81"/>
    <w:rsid w:val="0F3E920C"/>
    <w:rsid w:val="0F505348"/>
    <w:rsid w:val="0F58169B"/>
    <w:rsid w:val="0F787A56"/>
    <w:rsid w:val="0F870EF4"/>
    <w:rsid w:val="0F90BB15"/>
    <w:rsid w:val="0FA30334"/>
    <w:rsid w:val="0FC28155"/>
    <w:rsid w:val="0FDA72A0"/>
    <w:rsid w:val="0FEF6FE5"/>
    <w:rsid w:val="0FFAB9F1"/>
    <w:rsid w:val="10014E1C"/>
    <w:rsid w:val="10052175"/>
    <w:rsid w:val="10182780"/>
    <w:rsid w:val="101E8B1C"/>
    <w:rsid w:val="1023CC32"/>
    <w:rsid w:val="1034AA5D"/>
    <w:rsid w:val="103B5D42"/>
    <w:rsid w:val="105B97CE"/>
    <w:rsid w:val="10703D58"/>
    <w:rsid w:val="10918A56"/>
    <w:rsid w:val="1092E4A1"/>
    <w:rsid w:val="10BE8085"/>
    <w:rsid w:val="10C2FAAC"/>
    <w:rsid w:val="10C66178"/>
    <w:rsid w:val="10C984B6"/>
    <w:rsid w:val="10E26AB1"/>
    <w:rsid w:val="111B09C4"/>
    <w:rsid w:val="1132371E"/>
    <w:rsid w:val="1133C68C"/>
    <w:rsid w:val="11368761"/>
    <w:rsid w:val="1136D0F0"/>
    <w:rsid w:val="11405E94"/>
    <w:rsid w:val="11439704"/>
    <w:rsid w:val="115FE8B9"/>
    <w:rsid w:val="11707168"/>
    <w:rsid w:val="117AEA6F"/>
    <w:rsid w:val="11BB220C"/>
    <w:rsid w:val="11BB45F6"/>
    <w:rsid w:val="11C3F0C4"/>
    <w:rsid w:val="11CF57A1"/>
    <w:rsid w:val="11E66398"/>
    <w:rsid w:val="11E85135"/>
    <w:rsid w:val="11F9E5A0"/>
    <w:rsid w:val="11FAE550"/>
    <w:rsid w:val="1235CFAE"/>
    <w:rsid w:val="127329D9"/>
    <w:rsid w:val="1279D7DC"/>
    <w:rsid w:val="12828A5E"/>
    <w:rsid w:val="12960720"/>
    <w:rsid w:val="12A30B32"/>
    <w:rsid w:val="12CE077F"/>
    <w:rsid w:val="12D1E06D"/>
    <w:rsid w:val="12DBEB85"/>
    <w:rsid w:val="12E552F7"/>
    <w:rsid w:val="12ECB80C"/>
    <w:rsid w:val="1338E9EC"/>
    <w:rsid w:val="134B14B4"/>
    <w:rsid w:val="134DCF09"/>
    <w:rsid w:val="13701CFF"/>
    <w:rsid w:val="139EEB61"/>
    <w:rsid w:val="13A2ECD0"/>
    <w:rsid w:val="13B55BC3"/>
    <w:rsid w:val="13C71634"/>
    <w:rsid w:val="13D1DC24"/>
    <w:rsid w:val="13D65EAA"/>
    <w:rsid w:val="13DB36B3"/>
    <w:rsid w:val="13E7BEFF"/>
    <w:rsid w:val="140EF9AA"/>
    <w:rsid w:val="14236AA0"/>
    <w:rsid w:val="14631E8F"/>
    <w:rsid w:val="14858D3E"/>
    <w:rsid w:val="1485D7F4"/>
    <w:rsid w:val="1489F093"/>
    <w:rsid w:val="148C175E"/>
    <w:rsid w:val="14A1CB15"/>
    <w:rsid w:val="14A8B311"/>
    <w:rsid w:val="14B65AD0"/>
    <w:rsid w:val="14C7B818"/>
    <w:rsid w:val="14D59654"/>
    <w:rsid w:val="150716FF"/>
    <w:rsid w:val="15081B80"/>
    <w:rsid w:val="15249E18"/>
    <w:rsid w:val="1525DEBC"/>
    <w:rsid w:val="152713F5"/>
    <w:rsid w:val="152BB12E"/>
    <w:rsid w:val="154BF699"/>
    <w:rsid w:val="154F5C98"/>
    <w:rsid w:val="1559CF37"/>
    <w:rsid w:val="15623F6D"/>
    <w:rsid w:val="156CC363"/>
    <w:rsid w:val="1577BB5F"/>
    <w:rsid w:val="157F7E21"/>
    <w:rsid w:val="1583964D"/>
    <w:rsid w:val="15BC604C"/>
    <w:rsid w:val="15C64ADD"/>
    <w:rsid w:val="15E1EA04"/>
    <w:rsid w:val="1621A855"/>
    <w:rsid w:val="163F02B4"/>
    <w:rsid w:val="16484A0F"/>
    <w:rsid w:val="1649CD8F"/>
    <w:rsid w:val="16560649"/>
    <w:rsid w:val="165EEBC8"/>
    <w:rsid w:val="16815570"/>
    <w:rsid w:val="168A3F26"/>
    <w:rsid w:val="168DB5F5"/>
    <w:rsid w:val="16A3969B"/>
    <w:rsid w:val="16B88B4F"/>
    <w:rsid w:val="16C11CF7"/>
    <w:rsid w:val="16CF5611"/>
    <w:rsid w:val="16DAF810"/>
    <w:rsid w:val="16E445BD"/>
    <w:rsid w:val="170D75B6"/>
    <w:rsid w:val="171A1A8B"/>
    <w:rsid w:val="17420076"/>
    <w:rsid w:val="177842C1"/>
    <w:rsid w:val="1798A5ED"/>
    <w:rsid w:val="17EC80F5"/>
    <w:rsid w:val="17F7EE4C"/>
    <w:rsid w:val="1812014F"/>
    <w:rsid w:val="181485D8"/>
    <w:rsid w:val="182824CB"/>
    <w:rsid w:val="1831860E"/>
    <w:rsid w:val="183BADF2"/>
    <w:rsid w:val="183D180C"/>
    <w:rsid w:val="183FBC42"/>
    <w:rsid w:val="1847F950"/>
    <w:rsid w:val="184DA55E"/>
    <w:rsid w:val="187A1BC2"/>
    <w:rsid w:val="187A75FF"/>
    <w:rsid w:val="18855F01"/>
    <w:rsid w:val="18957568"/>
    <w:rsid w:val="18957F79"/>
    <w:rsid w:val="18C38B55"/>
    <w:rsid w:val="18CC5570"/>
    <w:rsid w:val="18D7CB8F"/>
    <w:rsid w:val="1901598C"/>
    <w:rsid w:val="1908A01F"/>
    <w:rsid w:val="190E3D18"/>
    <w:rsid w:val="192321FD"/>
    <w:rsid w:val="1932DB77"/>
    <w:rsid w:val="1933CEBD"/>
    <w:rsid w:val="1936D414"/>
    <w:rsid w:val="19387198"/>
    <w:rsid w:val="1955A3D9"/>
    <w:rsid w:val="19576FF2"/>
    <w:rsid w:val="195CFCEE"/>
    <w:rsid w:val="1969DAA0"/>
    <w:rsid w:val="19913C98"/>
    <w:rsid w:val="1993567B"/>
    <w:rsid w:val="199B61F3"/>
    <w:rsid w:val="19DFF16E"/>
    <w:rsid w:val="19E3C9B1"/>
    <w:rsid w:val="19E86C8C"/>
    <w:rsid w:val="19E894B6"/>
    <w:rsid w:val="19F586A1"/>
    <w:rsid w:val="19F97531"/>
    <w:rsid w:val="19FF8BEF"/>
    <w:rsid w:val="1A08CC04"/>
    <w:rsid w:val="1A132407"/>
    <w:rsid w:val="1A23B235"/>
    <w:rsid w:val="1A292CB5"/>
    <w:rsid w:val="1A42D8D5"/>
    <w:rsid w:val="1A5568CF"/>
    <w:rsid w:val="1A59DFEF"/>
    <w:rsid w:val="1A60C18F"/>
    <w:rsid w:val="1A778FE5"/>
    <w:rsid w:val="1A850F5A"/>
    <w:rsid w:val="1A906A96"/>
    <w:rsid w:val="1A9A4442"/>
    <w:rsid w:val="1AA1ABC1"/>
    <w:rsid w:val="1AA9C1CB"/>
    <w:rsid w:val="1AB93D79"/>
    <w:rsid w:val="1AE2B325"/>
    <w:rsid w:val="1AFA285F"/>
    <w:rsid w:val="1B5ECD46"/>
    <w:rsid w:val="1B63BF7D"/>
    <w:rsid w:val="1B6AD30A"/>
    <w:rsid w:val="1B6D8F16"/>
    <w:rsid w:val="1B743558"/>
    <w:rsid w:val="1B80AA1C"/>
    <w:rsid w:val="1B853C23"/>
    <w:rsid w:val="1B8749A5"/>
    <w:rsid w:val="1B89E939"/>
    <w:rsid w:val="1B8FF5DA"/>
    <w:rsid w:val="1B9F96E8"/>
    <w:rsid w:val="1BA7C4E5"/>
    <w:rsid w:val="1BAFC2AC"/>
    <w:rsid w:val="1BBAE862"/>
    <w:rsid w:val="1BBB381D"/>
    <w:rsid w:val="1BCD203B"/>
    <w:rsid w:val="1BD183CB"/>
    <w:rsid w:val="1BE5908A"/>
    <w:rsid w:val="1BE64ECC"/>
    <w:rsid w:val="1C00770D"/>
    <w:rsid w:val="1C0939D2"/>
    <w:rsid w:val="1C0B10C0"/>
    <w:rsid w:val="1C0D1DC6"/>
    <w:rsid w:val="1C0FF80D"/>
    <w:rsid w:val="1C6A7C39"/>
    <w:rsid w:val="1C74D39A"/>
    <w:rsid w:val="1C781800"/>
    <w:rsid w:val="1C7B07E9"/>
    <w:rsid w:val="1C8497DC"/>
    <w:rsid w:val="1C86E9BD"/>
    <w:rsid w:val="1C9E9828"/>
    <w:rsid w:val="1C9F3C34"/>
    <w:rsid w:val="1CAE7D84"/>
    <w:rsid w:val="1CBC047F"/>
    <w:rsid w:val="1CC16CB5"/>
    <w:rsid w:val="1CC342AB"/>
    <w:rsid w:val="1CDAECB9"/>
    <w:rsid w:val="1CE7C959"/>
    <w:rsid w:val="1D07E546"/>
    <w:rsid w:val="1D2F7308"/>
    <w:rsid w:val="1D538741"/>
    <w:rsid w:val="1D56E501"/>
    <w:rsid w:val="1D76D42E"/>
    <w:rsid w:val="1D76E8B2"/>
    <w:rsid w:val="1D97D75B"/>
    <w:rsid w:val="1DA6E121"/>
    <w:rsid w:val="1DBA6BBA"/>
    <w:rsid w:val="1DC464BC"/>
    <w:rsid w:val="1DDDC225"/>
    <w:rsid w:val="1DF4A443"/>
    <w:rsid w:val="1E26CF22"/>
    <w:rsid w:val="1E3EC5A1"/>
    <w:rsid w:val="1E4FF70D"/>
    <w:rsid w:val="1E61BA72"/>
    <w:rsid w:val="1E61F5AF"/>
    <w:rsid w:val="1E68BC61"/>
    <w:rsid w:val="1E7BFDE0"/>
    <w:rsid w:val="1ECB4369"/>
    <w:rsid w:val="1ED12C1E"/>
    <w:rsid w:val="1EF58E14"/>
    <w:rsid w:val="1EFC4BAF"/>
    <w:rsid w:val="1F0DB957"/>
    <w:rsid w:val="1F0F29D5"/>
    <w:rsid w:val="1F127D71"/>
    <w:rsid w:val="1F166C0E"/>
    <w:rsid w:val="1F2A402C"/>
    <w:rsid w:val="1F2DFFE9"/>
    <w:rsid w:val="1F33245D"/>
    <w:rsid w:val="1F3AFB5C"/>
    <w:rsid w:val="1F493D95"/>
    <w:rsid w:val="1F4B56AE"/>
    <w:rsid w:val="1F4D4EB5"/>
    <w:rsid w:val="1F73EAB6"/>
    <w:rsid w:val="1F91F32B"/>
    <w:rsid w:val="1F9F0076"/>
    <w:rsid w:val="1FD09B42"/>
    <w:rsid w:val="1FD69840"/>
    <w:rsid w:val="1FEC033F"/>
    <w:rsid w:val="1FEC3BD5"/>
    <w:rsid w:val="20071AC7"/>
    <w:rsid w:val="202A5A9C"/>
    <w:rsid w:val="20451450"/>
    <w:rsid w:val="204878C9"/>
    <w:rsid w:val="205B4D78"/>
    <w:rsid w:val="20615238"/>
    <w:rsid w:val="206713CA"/>
    <w:rsid w:val="206AF749"/>
    <w:rsid w:val="20779DC3"/>
    <w:rsid w:val="2079D95F"/>
    <w:rsid w:val="207D6534"/>
    <w:rsid w:val="209A5215"/>
    <w:rsid w:val="209B5DEB"/>
    <w:rsid w:val="209ECCAB"/>
    <w:rsid w:val="20A738D4"/>
    <w:rsid w:val="20AF277D"/>
    <w:rsid w:val="20D07320"/>
    <w:rsid w:val="20DAE5A0"/>
    <w:rsid w:val="20ED3C71"/>
    <w:rsid w:val="20EDA974"/>
    <w:rsid w:val="2114251C"/>
    <w:rsid w:val="2122E62F"/>
    <w:rsid w:val="213F8E2F"/>
    <w:rsid w:val="2147A6CA"/>
    <w:rsid w:val="214D6E71"/>
    <w:rsid w:val="2167132E"/>
    <w:rsid w:val="219BB022"/>
    <w:rsid w:val="21A32420"/>
    <w:rsid w:val="21A82C85"/>
    <w:rsid w:val="21A9083F"/>
    <w:rsid w:val="21C9DA92"/>
    <w:rsid w:val="21D05C37"/>
    <w:rsid w:val="21D824F0"/>
    <w:rsid w:val="21E122C8"/>
    <w:rsid w:val="21EE86CA"/>
    <w:rsid w:val="21F37E71"/>
    <w:rsid w:val="21F9436E"/>
    <w:rsid w:val="21FD9E6D"/>
    <w:rsid w:val="21FEF310"/>
    <w:rsid w:val="2220A9E1"/>
    <w:rsid w:val="223BA9B1"/>
    <w:rsid w:val="22498B94"/>
    <w:rsid w:val="224ACE14"/>
    <w:rsid w:val="22756C3A"/>
    <w:rsid w:val="2286FD27"/>
    <w:rsid w:val="22AF174A"/>
    <w:rsid w:val="22B84609"/>
    <w:rsid w:val="22CCF653"/>
    <w:rsid w:val="22D0B74C"/>
    <w:rsid w:val="22E4A2FB"/>
    <w:rsid w:val="22F3D960"/>
    <w:rsid w:val="230F0FCA"/>
    <w:rsid w:val="232008F2"/>
    <w:rsid w:val="234D9BA1"/>
    <w:rsid w:val="2358014A"/>
    <w:rsid w:val="235B0960"/>
    <w:rsid w:val="237F246D"/>
    <w:rsid w:val="239FC042"/>
    <w:rsid w:val="23A04FA8"/>
    <w:rsid w:val="23A21216"/>
    <w:rsid w:val="23B13B41"/>
    <w:rsid w:val="23D9886A"/>
    <w:rsid w:val="23E41ABA"/>
    <w:rsid w:val="23E432B9"/>
    <w:rsid w:val="2415F98F"/>
    <w:rsid w:val="24278447"/>
    <w:rsid w:val="24612E96"/>
    <w:rsid w:val="2468392B"/>
    <w:rsid w:val="2478CCEF"/>
    <w:rsid w:val="247D7FC1"/>
    <w:rsid w:val="247DDD2E"/>
    <w:rsid w:val="24824B57"/>
    <w:rsid w:val="248C0C70"/>
    <w:rsid w:val="24D354DC"/>
    <w:rsid w:val="24DEFA6F"/>
    <w:rsid w:val="24EF52AF"/>
    <w:rsid w:val="24FAAD8C"/>
    <w:rsid w:val="251BE9EC"/>
    <w:rsid w:val="25230DF5"/>
    <w:rsid w:val="25275528"/>
    <w:rsid w:val="2534DCBE"/>
    <w:rsid w:val="254570C9"/>
    <w:rsid w:val="25729578"/>
    <w:rsid w:val="25915D3E"/>
    <w:rsid w:val="25AE111E"/>
    <w:rsid w:val="25C54542"/>
    <w:rsid w:val="25DA44A8"/>
    <w:rsid w:val="25E2D9AC"/>
    <w:rsid w:val="25EB8A7F"/>
    <w:rsid w:val="25F1074C"/>
    <w:rsid w:val="261FB4CD"/>
    <w:rsid w:val="262302AD"/>
    <w:rsid w:val="262A4A3F"/>
    <w:rsid w:val="263D2EA4"/>
    <w:rsid w:val="263FB9A5"/>
    <w:rsid w:val="2652CB58"/>
    <w:rsid w:val="265B099C"/>
    <w:rsid w:val="265FCFF6"/>
    <w:rsid w:val="267C7962"/>
    <w:rsid w:val="267E125A"/>
    <w:rsid w:val="26A1F9A5"/>
    <w:rsid w:val="26AB4C7C"/>
    <w:rsid w:val="26BB1554"/>
    <w:rsid w:val="26F6AB80"/>
    <w:rsid w:val="26FA8E26"/>
    <w:rsid w:val="270F78D3"/>
    <w:rsid w:val="2710615E"/>
    <w:rsid w:val="271897F7"/>
    <w:rsid w:val="271AC37A"/>
    <w:rsid w:val="2764D5B0"/>
    <w:rsid w:val="27A55478"/>
    <w:rsid w:val="27AD7C7F"/>
    <w:rsid w:val="27D107C3"/>
    <w:rsid w:val="27F98113"/>
    <w:rsid w:val="27FD9545"/>
    <w:rsid w:val="28139B27"/>
    <w:rsid w:val="282AEBDA"/>
    <w:rsid w:val="284B817D"/>
    <w:rsid w:val="28537DD5"/>
    <w:rsid w:val="285A877E"/>
    <w:rsid w:val="2862BFF5"/>
    <w:rsid w:val="288FB91E"/>
    <w:rsid w:val="28913EE8"/>
    <w:rsid w:val="2898ABEA"/>
    <w:rsid w:val="28B37F28"/>
    <w:rsid w:val="28E19CA5"/>
    <w:rsid w:val="292FC9F2"/>
    <w:rsid w:val="293DFD9A"/>
    <w:rsid w:val="295DBE01"/>
    <w:rsid w:val="29ACCBB6"/>
    <w:rsid w:val="29B14D05"/>
    <w:rsid w:val="29B9889A"/>
    <w:rsid w:val="29C4EA89"/>
    <w:rsid w:val="29C78AA5"/>
    <w:rsid w:val="29CCC97A"/>
    <w:rsid w:val="29CF069D"/>
    <w:rsid w:val="29E44B29"/>
    <w:rsid w:val="29F1D2DB"/>
    <w:rsid w:val="29F51504"/>
    <w:rsid w:val="29FC68C0"/>
    <w:rsid w:val="2A1D41F7"/>
    <w:rsid w:val="2A24477A"/>
    <w:rsid w:val="2A2C95C9"/>
    <w:rsid w:val="2A312008"/>
    <w:rsid w:val="2A42EE5D"/>
    <w:rsid w:val="2A4398BF"/>
    <w:rsid w:val="2A548221"/>
    <w:rsid w:val="2A67766F"/>
    <w:rsid w:val="2ABB0B8A"/>
    <w:rsid w:val="2ACC4B03"/>
    <w:rsid w:val="2AD9754B"/>
    <w:rsid w:val="2AF35802"/>
    <w:rsid w:val="2AF54845"/>
    <w:rsid w:val="2AFEEB45"/>
    <w:rsid w:val="2B10261C"/>
    <w:rsid w:val="2B14DA16"/>
    <w:rsid w:val="2B238488"/>
    <w:rsid w:val="2B32C149"/>
    <w:rsid w:val="2B32D460"/>
    <w:rsid w:val="2B3D31CD"/>
    <w:rsid w:val="2B536542"/>
    <w:rsid w:val="2B54E6AE"/>
    <w:rsid w:val="2B550573"/>
    <w:rsid w:val="2B5C8AF5"/>
    <w:rsid w:val="2B5F4F8C"/>
    <w:rsid w:val="2B75D1A4"/>
    <w:rsid w:val="2B907560"/>
    <w:rsid w:val="2BB76E97"/>
    <w:rsid w:val="2BC4E9A1"/>
    <w:rsid w:val="2BED60B7"/>
    <w:rsid w:val="2C15E0DD"/>
    <w:rsid w:val="2C1FDA33"/>
    <w:rsid w:val="2C3C5525"/>
    <w:rsid w:val="2C72BD58"/>
    <w:rsid w:val="2C779E07"/>
    <w:rsid w:val="2C971E62"/>
    <w:rsid w:val="2CA4AB0E"/>
    <w:rsid w:val="2CC4FB5D"/>
    <w:rsid w:val="2CE062CD"/>
    <w:rsid w:val="2CFB3823"/>
    <w:rsid w:val="2D00D698"/>
    <w:rsid w:val="2D0E886B"/>
    <w:rsid w:val="2D13F88C"/>
    <w:rsid w:val="2D4739F2"/>
    <w:rsid w:val="2D542D51"/>
    <w:rsid w:val="2D581C4F"/>
    <w:rsid w:val="2D5B8137"/>
    <w:rsid w:val="2D698113"/>
    <w:rsid w:val="2D72E16D"/>
    <w:rsid w:val="2D8627E0"/>
    <w:rsid w:val="2D8E52CD"/>
    <w:rsid w:val="2D9F3BE4"/>
    <w:rsid w:val="2DDE90FA"/>
    <w:rsid w:val="2DE840DA"/>
    <w:rsid w:val="2DF82AFE"/>
    <w:rsid w:val="2E1C11F7"/>
    <w:rsid w:val="2E1ED179"/>
    <w:rsid w:val="2E32EEC3"/>
    <w:rsid w:val="2E3AF7F4"/>
    <w:rsid w:val="2E442129"/>
    <w:rsid w:val="2E549525"/>
    <w:rsid w:val="2E601777"/>
    <w:rsid w:val="2E6A620B"/>
    <w:rsid w:val="2E721D60"/>
    <w:rsid w:val="2E808A78"/>
    <w:rsid w:val="2EA19AA4"/>
    <w:rsid w:val="2EA2A34C"/>
    <w:rsid w:val="2EAE9300"/>
    <w:rsid w:val="2EB8CE84"/>
    <w:rsid w:val="2EC9A4B4"/>
    <w:rsid w:val="2EE47BA3"/>
    <w:rsid w:val="2EE81668"/>
    <w:rsid w:val="2EFF9A33"/>
    <w:rsid w:val="2F053369"/>
    <w:rsid w:val="2F1A5CFF"/>
    <w:rsid w:val="2F3D843F"/>
    <w:rsid w:val="2F401F9B"/>
    <w:rsid w:val="2F7EBAF7"/>
    <w:rsid w:val="2F84113B"/>
    <w:rsid w:val="2F842B9D"/>
    <w:rsid w:val="2F93322C"/>
    <w:rsid w:val="2F95E3A0"/>
    <w:rsid w:val="2F99E700"/>
    <w:rsid w:val="2F9D17F0"/>
    <w:rsid w:val="2FB224AF"/>
    <w:rsid w:val="2FF9E013"/>
    <w:rsid w:val="300D3AB1"/>
    <w:rsid w:val="30342C0D"/>
    <w:rsid w:val="3039570C"/>
    <w:rsid w:val="303E5535"/>
    <w:rsid w:val="3047D2E2"/>
    <w:rsid w:val="3049EE7C"/>
    <w:rsid w:val="3061145F"/>
    <w:rsid w:val="308B2148"/>
    <w:rsid w:val="30B518FE"/>
    <w:rsid w:val="30E307C1"/>
    <w:rsid w:val="30E95880"/>
    <w:rsid w:val="30ED754D"/>
    <w:rsid w:val="30FDBC8C"/>
    <w:rsid w:val="31064CAA"/>
    <w:rsid w:val="311FDA15"/>
    <w:rsid w:val="3121F01B"/>
    <w:rsid w:val="312BEC3C"/>
    <w:rsid w:val="315DAC2F"/>
    <w:rsid w:val="316194CD"/>
    <w:rsid w:val="317298B6"/>
    <w:rsid w:val="3178FF78"/>
    <w:rsid w:val="3180BBB7"/>
    <w:rsid w:val="31BF3F2D"/>
    <w:rsid w:val="31C863D1"/>
    <w:rsid w:val="31C8F10A"/>
    <w:rsid w:val="31D8DB7B"/>
    <w:rsid w:val="31D93B66"/>
    <w:rsid w:val="31E5FC64"/>
    <w:rsid w:val="321A1CD5"/>
    <w:rsid w:val="32225E9E"/>
    <w:rsid w:val="3252AD23"/>
    <w:rsid w:val="326BFA04"/>
    <w:rsid w:val="326FC3D2"/>
    <w:rsid w:val="32956E00"/>
    <w:rsid w:val="3297394D"/>
    <w:rsid w:val="329922DF"/>
    <w:rsid w:val="32B7748D"/>
    <w:rsid w:val="32C3EBB7"/>
    <w:rsid w:val="32D75CE8"/>
    <w:rsid w:val="32DBC87E"/>
    <w:rsid w:val="32EB3CED"/>
    <w:rsid w:val="3320B740"/>
    <w:rsid w:val="33231C52"/>
    <w:rsid w:val="333B4F99"/>
    <w:rsid w:val="33490BAC"/>
    <w:rsid w:val="3356C9DE"/>
    <w:rsid w:val="336493BD"/>
    <w:rsid w:val="3364C16B"/>
    <w:rsid w:val="336E4C61"/>
    <w:rsid w:val="3370D81A"/>
    <w:rsid w:val="33818293"/>
    <w:rsid w:val="3386CB17"/>
    <w:rsid w:val="33A5CA5C"/>
    <w:rsid w:val="33F21C7E"/>
    <w:rsid w:val="33F512F1"/>
    <w:rsid w:val="342A1CF2"/>
    <w:rsid w:val="343C3A9B"/>
    <w:rsid w:val="3464BAC1"/>
    <w:rsid w:val="3471E7C7"/>
    <w:rsid w:val="34732D49"/>
    <w:rsid w:val="348B7C27"/>
    <w:rsid w:val="349115D7"/>
    <w:rsid w:val="34A1B90B"/>
    <w:rsid w:val="34A27A45"/>
    <w:rsid w:val="34B2265F"/>
    <w:rsid w:val="34C506A3"/>
    <w:rsid w:val="34CB1FAC"/>
    <w:rsid w:val="34CCB049"/>
    <w:rsid w:val="34D324AC"/>
    <w:rsid w:val="34DAF58A"/>
    <w:rsid w:val="350091CC"/>
    <w:rsid w:val="35079642"/>
    <w:rsid w:val="352359D7"/>
    <w:rsid w:val="352FC6A0"/>
    <w:rsid w:val="355C7483"/>
    <w:rsid w:val="35877730"/>
    <w:rsid w:val="35C367F2"/>
    <w:rsid w:val="35EDFD03"/>
    <w:rsid w:val="361DC4D4"/>
    <w:rsid w:val="361EC180"/>
    <w:rsid w:val="362E79CF"/>
    <w:rsid w:val="363134D1"/>
    <w:rsid w:val="363F658B"/>
    <w:rsid w:val="364471B5"/>
    <w:rsid w:val="3658C2BB"/>
    <w:rsid w:val="3666F00D"/>
    <w:rsid w:val="36766BF2"/>
    <w:rsid w:val="36855F14"/>
    <w:rsid w:val="36889796"/>
    <w:rsid w:val="368ADDA7"/>
    <w:rsid w:val="369464B9"/>
    <w:rsid w:val="369DEC09"/>
    <w:rsid w:val="36A4E923"/>
    <w:rsid w:val="36A511C1"/>
    <w:rsid w:val="371B89D4"/>
    <w:rsid w:val="3745F2CF"/>
    <w:rsid w:val="379D6A01"/>
    <w:rsid w:val="37AF39A1"/>
    <w:rsid w:val="37B084B7"/>
    <w:rsid w:val="37B1137A"/>
    <w:rsid w:val="37D38C5E"/>
    <w:rsid w:val="37DB35EC"/>
    <w:rsid w:val="37E56558"/>
    <w:rsid w:val="37EED74F"/>
    <w:rsid w:val="37F5DFD2"/>
    <w:rsid w:val="37F7BD01"/>
    <w:rsid w:val="382A5AF4"/>
    <w:rsid w:val="385C7371"/>
    <w:rsid w:val="3873F15C"/>
    <w:rsid w:val="3893DB99"/>
    <w:rsid w:val="389625AF"/>
    <w:rsid w:val="38A02115"/>
    <w:rsid w:val="38A5DAC6"/>
    <w:rsid w:val="38A77C5E"/>
    <w:rsid w:val="38B8F8AB"/>
    <w:rsid w:val="393BC046"/>
    <w:rsid w:val="39483EBB"/>
    <w:rsid w:val="396BD5EE"/>
    <w:rsid w:val="3970C9FF"/>
    <w:rsid w:val="398BE7E9"/>
    <w:rsid w:val="39953A44"/>
    <w:rsid w:val="39AA4535"/>
    <w:rsid w:val="39AA627F"/>
    <w:rsid w:val="39C1C618"/>
    <w:rsid w:val="39C44794"/>
    <w:rsid w:val="39E26A52"/>
    <w:rsid w:val="39F323B3"/>
    <w:rsid w:val="39F3DA74"/>
    <w:rsid w:val="39F8169D"/>
    <w:rsid w:val="39FE14F9"/>
    <w:rsid w:val="3A3E1642"/>
    <w:rsid w:val="3A4FF1A1"/>
    <w:rsid w:val="3A683BE8"/>
    <w:rsid w:val="3A75A01B"/>
    <w:rsid w:val="3A764916"/>
    <w:rsid w:val="3A8D391F"/>
    <w:rsid w:val="3AA2BA16"/>
    <w:rsid w:val="3AC998A6"/>
    <w:rsid w:val="3AD57DCE"/>
    <w:rsid w:val="3AEA5C53"/>
    <w:rsid w:val="3AF8C023"/>
    <w:rsid w:val="3AFEB470"/>
    <w:rsid w:val="3B076999"/>
    <w:rsid w:val="3B100171"/>
    <w:rsid w:val="3B2BFF0B"/>
    <w:rsid w:val="3B6C2A43"/>
    <w:rsid w:val="3B6F20CC"/>
    <w:rsid w:val="3B749FCD"/>
    <w:rsid w:val="3B982300"/>
    <w:rsid w:val="3BA48CE3"/>
    <w:rsid w:val="3BACD4F0"/>
    <w:rsid w:val="3BB1E5E6"/>
    <w:rsid w:val="3BB484C6"/>
    <w:rsid w:val="3BB60457"/>
    <w:rsid w:val="3BCBEEDC"/>
    <w:rsid w:val="3BDDDEC6"/>
    <w:rsid w:val="3BDE292B"/>
    <w:rsid w:val="3BFAD3E6"/>
    <w:rsid w:val="3C1BFC14"/>
    <w:rsid w:val="3C25F467"/>
    <w:rsid w:val="3C3F1CC4"/>
    <w:rsid w:val="3C40A8E5"/>
    <w:rsid w:val="3C928C03"/>
    <w:rsid w:val="3C949084"/>
    <w:rsid w:val="3CA40FE7"/>
    <w:rsid w:val="3CA87C01"/>
    <w:rsid w:val="3CAF3E17"/>
    <w:rsid w:val="3CBA503E"/>
    <w:rsid w:val="3CD5208B"/>
    <w:rsid w:val="3CDA8D1F"/>
    <w:rsid w:val="3CEBF8EB"/>
    <w:rsid w:val="3CF6A001"/>
    <w:rsid w:val="3CF966DA"/>
    <w:rsid w:val="3CFBEDDD"/>
    <w:rsid w:val="3CFF1191"/>
    <w:rsid w:val="3D1B6536"/>
    <w:rsid w:val="3D1DFC21"/>
    <w:rsid w:val="3D2F89D2"/>
    <w:rsid w:val="3D5557D4"/>
    <w:rsid w:val="3D73DC4C"/>
    <w:rsid w:val="3D7CD87D"/>
    <w:rsid w:val="3D945CB3"/>
    <w:rsid w:val="3DA46240"/>
    <w:rsid w:val="3DC250C2"/>
    <w:rsid w:val="3DD6C617"/>
    <w:rsid w:val="3DDC7946"/>
    <w:rsid w:val="3DF5C74B"/>
    <w:rsid w:val="3DFB6B72"/>
    <w:rsid w:val="3DFD8DEE"/>
    <w:rsid w:val="3E0D77BD"/>
    <w:rsid w:val="3E1A0F8F"/>
    <w:rsid w:val="3E26EF78"/>
    <w:rsid w:val="3E399CA3"/>
    <w:rsid w:val="3E639FCD"/>
    <w:rsid w:val="3E651BC1"/>
    <w:rsid w:val="3EB46546"/>
    <w:rsid w:val="3EE0E26F"/>
    <w:rsid w:val="3EE34BA0"/>
    <w:rsid w:val="3EE986A8"/>
    <w:rsid w:val="3F03E527"/>
    <w:rsid w:val="3F1530E3"/>
    <w:rsid w:val="3F2C5DA2"/>
    <w:rsid w:val="3F3CB5AA"/>
    <w:rsid w:val="3F43ABA6"/>
    <w:rsid w:val="3F4BF0D6"/>
    <w:rsid w:val="3F6E4C2B"/>
    <w:rsid w:val="3FA2CC06"/>
    <w:rsid w:val="3FBD28A9"/>
    <w:rsid w:val="3FD38B71"/>
    <w:rsid w:val="3FEFEFCA"/>
    <w:rsid w:val="3FF50821"/>
    <w:rsid w:val="3FFEBC81"/>
    <w:rsid w:val="4007443D"/>
    <w:rsid w:val="401C8DF3"/>
    <w:rsid w:val="40207A84"/>
    <w:rsid w:val="40637781"/>
    <w:rsid w:val="40855709"/>
    <w:rsid w:val="40A42CAA"/>
    <w:rsid w:val="40E0AF12"/>
    <w:rsid w:val="4106B4B2"/>
    <w:rsid w:val="4109507A"/>
    <w:rsid w:val="41114CE9"/>
    <w:rsid w:val="412E38B9"/>
    <w:rsid w:val="4142A573"/>
    <w:rsid w:val="414F0C05"/>
    <w:rsid w:val="41656959"/>
    <w:rsid w:val="41808197"/>
    <w:rsid w:val="41845093"/>
    <w:rsid w:val="41C5B33B"/>
    <w:rsid w:val="41CFD803"/>
    <w:rsid w:val="41D94D8D"/>
    <w:rsid w:val="42182587"/>
    <w:rsid w:val="42220707"/>
    <w:rsid w:val="4228EAB8"/>
    <w:rsid w:val="422964BE"/>
    <w:rsid w:val="42350481"/>
    <w:rsid w:val="423CDFBD"/>
    <w:rsid w:val="4277EBD6"/>
    <w:rsid w:val="42A8E99A"/>
    <w:rsid w:val="42ACE18C"/>
    <w:rsid w:val="42D6F222"/>
    <w:rsid w:val="42EADC66"/>
    <w:rsid w:val="42FB904C"/>
    <w:rsid w:val="432020F4"/>
    <w:rsid w:val="43273E3F"/>
    <w:rsid w:val="4338A06A"/>
    <w:rsid w:val="4341ABFC"/>
    <w:rsid w:val="435EF76C"/>
    <w:rsid w:val="437503A9"/>
    <w:rsid w:val="43881C11"/>
    <w:rsid w:val="43D19C72"/>
    <w:rsid w:val="43D21F7E"/>
    <w:rsid w:val="43DF3449"/>
    <w:rsid w:val="43ECECA7"/>
    <w:rsid w:val="44007F9D"/>
    <w:rsid w:val="440BF480"/>
    <w:rsid w:val="441567EA"/>
    <w:rsid w:val="442E23F2"/>
    <w:rsid w:val="44740E21"/>
    <w:rsid w:val="447F6421"/>
    <w:rsid w:val="44897381"/>
    <w:rsid w:val="448F8084"/>
    <w:rsid w:val="44A7193A"/>
    <w:rsid w:val="44B78B94"/>
    <w:rsid w:val="44CA4F6D"/>
    <w:rsid w:val="44CF2131"/>
    <w:rsid w:val="44E378FA"/>
    <w:rsid w:val="450DECA6"/>
    <w:rsid w:val="452618F2"/>
    <w:rsid w:val="452F1FB7"/>
    <w:rsid w:val="453931AB"/>
    <w:rsid w:val="4540E536"/>
    <w:rsid w:val="4549E70D"/>
    <w:rsid w:val="4569B346"/>
    <w:rsid w:val="457A3F9B"/>
    <w:rsid w:val="458EB52F"/>
    <w:rsid w:val="45CB8D70"/>
    <w:rsid w:val="460E92E4"/>
    <w:rsid w:val="46239B05"/>
    <w:rsid w:val="4670412C"/>
    <w:rsid w:val="467824CD"/>
    <w:rsid w:val="46959188"/>
    <w:rsid w:val="46A108F9"/>
    <w:rsid w:val="46A441F5"/>
    <w:rsid w:val="46B0AE7C"/>
    <w:rsid w:val="46BF5C5C"/>
    <w:rsid w:val="46F201B0"/>
    <w:rsid w:val="47050221"/>
    <w:rsid w:val="470BF368"/>
    <w:rsid w:val="4718241E"/>
    <w:rsid w:val="4723E96B"/>
    <w:rsid w:val="472AA866"/>
    <w:rsid w:val="474B84A9"/>
    <w:rsid w:val="474F8ABD"/>
    <w:rsid w:val="47642F7A"/>
    <w:rsid w:val="479CC61C"/>
    <w:rsid w:val="47A24DB8"/>
    <w:rsid w:val="47A6EBCF"/>
    <w:rsid w:val="47A7D235"/>
    <w:rsid w:val="47AF0E02"/>
    <w:rsid w:val="47B0E064"/>
    <w:rsid w:val="47C194BB"/>
    <w:rsid w:val="47CF8891"/>
    <w:rsid w:val="47CFAC34"/>
    <w:rsid w:val="47EEC2AC"/>
    <w:rsid w:val="47EEC6DA"/>
    <w:rsid w:val="47EF56C0"/>
    <w:rsid w:val="47EFFD0D"/>
    <w:rsid w:val="47FAAF62"/>
    <w:rsid w:val="4806EC04"/>
    <w:rsid w:val="480DF142"/>
    <w:rsid w:val="481C07E6"/>
    <w:rsid w:val="481EA292"/>
    <w:rsid w:val="4826C8AC"/>
    <w:rsid w:val="483BF7CC"/>
    <w:rsid w:val="4845F741"/>
    <w:rsid w:val="4851F964"/>
    <w:rsid w:val="48591002"/>
    <w:rsid w:val="487AC598"/>
    <w:rsid w:val="48804C97"/>
    <w:rsid w:val="48A208CE"/>
    <w:rsid w:val="48A383D6"/>
    <w:rsid w:val="48AD43BF"/>
    <w:rsid w:val="48CD8168"/>
    <w:rsid w:val="48D61A33"/>
    <w:rsid w:val="48D721C0"/>
    <w:rsid w:val="48D72DEE"/>
    <w:rsid w:val="48F8A6ED"/>
    <w:rsid w:val="48F8A705"/>
    <w:rsid w:val="490449B3"/>
    <w:rsid w:val="4905B97C"/>
    <w:rsid w:val="492BDC8B"/>
    <w:rsid w:val="492DDAE3"/>
    <w:rsid w:val="49380F49"/>
    <w:rsid w:val="493E749F"/>
    <w:rsid w:val="49516970"/>
    <w:rsid w:val="496758DF"/>
    <w:rsid w:val="4970B449"/>
    <w:rsid w:val="49ABB417"/>
    <w:rsid w:val="49ABE78D"/>
    <w:rsid w:val="49CA9AD3"/>
    <w:rsid w:val="49CC4FDA"/>
    <w:rsid w:val="49D4E320"/>
    <w:rsid w:val="49F04927"/>
    <w:rsid w:val="49FC6E80"/>
    <w:rsid w:val="4A0B2687"/>
    <w:rsid w:val="4A3DEB05"/>
    <w:rsid w:val="4A42403B"/>
    <w:rsid w:val="4A4482D3"/>
    <w:rsid w:val="4A692CD3"/>
    <w:rsid w:val="4A728AE4"/>
    <w:rsid w:val="4A7DBCA0"/>
    <w:rsid w:val="4A97834D"/>
    <w:rsid w:val="4A9CBE80"/>
    <w:rsid w:val="4A9F29DF"/>
    <w:rsid w:val="4AAD7A47"/>
    <w:rsid w:val="4B00801D"/>
    <w:rsid w:val="4B013FB1"/>
    <w:rsid w:val="4B0D6006"/>
    <w:rsid w:val="4B303C59"/>
    <w:rsid w:val="4B33E078"/>
    <w:rsid w:val="4B417BAD"/>
    <w:rsid w:val="4B4497A4"/>
    <w:rsid w:val="4B459204"/>
    <w:rsid w:val="4B91F721"/>
    <w:rsid w:val="4B9FD61D"/>
    <w:rsid w:val="4BA9D6D8"/>
    <w:rsid w:val="4BE2A0E2"/>
    <w:rsid w:val="4BE6D9CA"/>
    <w:rsid w:val="4BEF72D0"/>
    <w:rsid w:val="4BFDF6B3"/>
    <w:rsid w:val="4C027415"/>
    <w:rsid w:val="4C37ADEF"/>
    <w:rsid w:val="4C3D8596"/>
    <w:rsid w:val="4C68A8E3"/>
    <w:rsid w:val="4C6BAC94"/>
    <w:rsid w:val="4C715619"/>
    <w:rsid w:val="4C727708"/>
    <w:rsid w:val="4C74B599"/>
    <w:rsid w:val="4C7D983E"/>
    <w:rsid w:val="4C7F8C88"/>
    <w:rsid w:val="4C846771"/>
    <w:rsid w:val="4CA8550B"/>
    <w:rsid w:val="4CB0EB8C"/>
    <w:rsid w:val="4CBD50F7"/>
    <w:rsid w:val="4CCA662B"/>
    <w:rsid w:val="4CE266A5"/>
    <w:rsid w:val="4CFA8AC2"/>
    <w:rsid w:val="4D0A0814"/>
    <w:rsid w:val="4D18027A"/>
    <w:rsid w:val="4D1CC307"/>
    <w:rsid w:val="4D21F577"/>
    <w:rsid w:val="4D235F06"/>
    <w:rsid w:val="4D30043A"/>
    <w:rsid w:val="4D3D4AE9"/>
    <w:rsid w:val="4D4E3B87"/>
    <w:rsid w:val="4D682913"/>
    <w:rsid w:val="4D6F0978"/>
    <w:rsid w:val="4D8AB97F"/>
    <w:rsid w:val="4D998A6D"/>
    <w:rsid w:val="4D9FA1D1"/>
    <w:rsid w:val="4DA19DD0"/>
    <w:rsid w:val="4DA23E74"/>
    <w:rsid w:val="4DA98B56"/>
    <w:rsid w:val="4DDADA64"/>
    <w:rsid w:val="4DED3279"/>
    <w:rsid w:val="4DF33243"/>
    <w:rsid w:val="4DFCEA21"/>
    <w:rsid w:val="4E0EEB62"/>
    <w:rsid w:val="4E118F3C"/>
    <w:rsid w:val="4E3820DF"/>
    <w:rsid w:val="4E3B78F9"/>
    <w:rsid w:val="4E43C4E1"/>
    <w:rsid w:val="4E498D8A"/>
    <w:rsid w:val="4E7D67E2"/>
    <w:rsid w:val="4E909B0A"/>
    <w:rsid w:val="4E9EA838"/>
    <w:rsid w:val="4EA04DDD"/>
    <w:rsid w:val="4EB171F1"/>
    <w:rsid w:val="4EB340D6"/>
    <w:rsid w:val="4EBD4971"/>
    <w:rsid w:val="4ECC5EE0"/>
    <w:rsid w:val="4ECD3BD1"/>
    <w:rsid w:val="4EDA3DDC"/>
    <w:rsid w:val="4EF1AE90"/>
    <w:rsid w:val="4F0212C6"/>
    <w:rsid w:val="4F0A5577"/>
    <w:rsid w:val="4F1217B7"/>
    <w:rsid w:val="4F16D27C"/>
    <w:rsid w:val="4F20A890"/>
    <w:rsid w:val="4F21A0EE"/>
    <w:rsid w:val="4F25F035"/>
    <w:rsid w:val="4F3D6E31"/>
    <w:rsid w:val="4F6D868A"/>
    <w:rsid w:val="4F839DE6"/>
    <w:rsid w:val="4F87FF3D"/>
    <w:rsid w:val="4F9EC9AF"/>
    <w:rsid w:val="4FC766FB"/>
    <w:rsid w:val="4FEC6C56"/>
    <w:rsid w:val="4FEDAFAA"/>
    <w:rsid w:val="4FFC6B9B"/>
    <w:rsid w:val="5002C0F4"/>
    <w:rsid w:val="5004CDEA"/>
    <w:rsid w:val="50112985"/>
    <w:rsid w:val="50142124"/>
    <w:rsid w:val="50477467"/>
    <w:rsid w:val="505919D2"/>
    <w:rsid w:val="506147CD"/>
    <w:rsid w:val="508949B9"/>
    <w:rsid w:val="50A7C34E"/>
    <w:rsid w:val="50C81324"/>
    <w:rsid w:val="50ED3C07"/>
    <w:rsid w:val="50F7862D"/>
    <w:rsid w:val="51045EBD"/>
    <w:rsid w:val="51087D4E"/>
    <w:rsid w:val="510956EB"/>
    <w:rsid w:val="51165C67"/>
    <w:rsid w:val="5121C5FC"/>
    <w:rsid w:val="515C241A"/>
    <w:rsid w:val="51794075"/>
    <w:rsid w:val="51929B60"/>
    <w:rsid w:val="519A745D"/>
    <w:rsid w:val="51B16459"/>
    <w:rsid w:val="51B93A06"/>
    <w:rsid w:val="51C4CCCA"/>
    <w:rsid w:val="51D597DD"/>
    <w:rsid w:val="51F4EA33"/>
    <w:rsid w:val="51FED4B3"/>
    <w:rsid w:val="5213A115"/>
    <w:rsid w:val="525926EE"/>
    <w:rsid w:val="52638494"/>
    <w:rsid w:val="5279AD86"/>
    <w:rsid w:val="52874C54"/>
    <w:rsid w:val="52926E0E"/>
    <w:rsid w:val="529F105C"/>
    <w:rsid w:val="52C69548"/>
    <w:rsid w:val="52D684E4"/>
    <w:rsid w:val="52DECC1E"/>
    <w:rsid w:val="52E8400E"/>
    <w:rsid w:val="52E8911F"/>
    <w:rsid w:val="52F3B955"/>
    <w:rsid w:val="533D5FD6"/>
    <w:rsid w:val="533EAC96"/>
    <w:rsid w:val="537BFBF8"/>
    <w:rsid w:val="5381DC26"/>
    <w:rsid w:val="538D7749"/>
    <w:rsid w:val="5399A7FA"/>
    <w:rsid w:val="53AFB6F6"/>
    <w:rsid w:val="53B9D126"/>
    <w:rsid w:val="53C9824B"/>
    <w:rsid w:val="53F61E2B"/>
    <w:rsid w:val="5418CCDA"/>
    <w:rsid w:val="541E6581"/>
    <w:rsid w:val="5466FEFB"/>
    <w:rsid w:val="5473166E"/>
    <w:rsid w:val="548118D4"/>
    <w:rsid w:val="548D0D08"/>
    <w:rsid w:val="549113F9"/>
    <w:rsid w:val="5493C4DC"/>
    <w:rsid w:val="54A62DA8"/>
    <w:rsid w:val="54B4424C"/>
    <w:rsid w:val="54DAB83B"/>
    <w:rsid w:val="54F28BB7"/>
    <w:rsid w:val="5509562C"/>
    <w:rsid w:val="550961B2"/>
    <w:rsid w:val="552810CB"/>
    <w:rsid w:val="554C87A1"/>
    <w:rsid w:val="555200BF"/>
    <w:rsid w:val="5564FF46"/>
    <w:rsid w:val="55880399"/>
    <w:rsid w:val="558FB6B6"/>
    <w:rsid w:val="55AE94D0"/>
    <w:rsid w:val="55B52288"/>
    <w:rsid w:val="55C66511"/>
    <w:rsid w:val="55ED9857"/>
    <w:rsid w:val="55F065A1"/>
    <w:rsid w:val="55FE9BAC"/>
    <w:rsid w:val="56066323"/>
    <w:rsid w:val="56154DA0"/>
    <w:rsid w:val="5616A174"/>
    <w:rsid w:val="5637ABA7"/>
    <w:rsid w:val="563E5137"/>
    <w:rsid w:val="564332C4"/>
    <w:rsid w:val="5660CB5C"/>
    <w:rsid w:val="568545D2"/>
    <w:rsid w:val="568844AB"/>
    <w:rsid w:val="568A9545"/>
    <w:rsid w:val="568BE965"/>
    <w:rsid w:val="56B56EA3"/>
    <w:rsid w:val="56DAD336"/>
    <w:rsid w:val="56E1DBF2"/>
    <w:rsid w:val="56FFCAEA"/>
    <w:rsid w:val="5709CB2C"/>
    <w:rsid w:val="572A4E34"/>
    <w:rsid w:val="572DFF49"/>
    <w:rsid w:val="575E9B31"/>
    <w:rsid w:val="576C9C6A"/>
    <w:rsid w:val="5786811D"/>
    <w:rsid w:val="57A253DC"/>
    <w:rsid w:val="57B12117"/>
    <w:rsid w:val="57C6229A"/>
    <w:rsid w:val="57D3258A"/>
    <w:rsid w:val="57EA07D2"/>
    <w:rsid w:val="57F86D13"/>
    <w:rsid w:val="58046AFE"/>
    <w:rsid w:val="580A261B"/>
    <w:rsid w:val="581E3FE6"/>
    <w:rsid w:val="5863612F"/>
    <w:rsid w:val="586D191D"/>
    <w:rsid w:val="58742CDB"/>
    <w:rsid w:val="5886417A"/>
    <w:rsid w:val="58AC12C4"/>
    <w:rsid w:val="58B1E06A"/>
    <w:rsid w:val="58C7DDDB"/>
    <w:rsid w:val="58C82B78"/>
    <w:rsid w:val="58E57477"/>
    <w:rsid w:val="58FB4073"/>
    <w:rsid w:val="58FCCFED"/>
    <w:rsid w:val="590B5D0E"/>
    <w:rsid w:val="590B5E1D"/>
    <w:rsid w:val="591D903C"/>
    <w:rsid w:val="59272AF6"/>
    <w:rsid w:val="592A8ADD"/>
    <w:rsid w:val="594E7814"/>
    <w:rsid w:val="5950689D"/>
    <w:rsid w:val="595B3F6B"/>
    <w:rsid w:val="595C2F69"/>
    <w:rsid w:val="59807DD2"/>
    <w:rsid w:val="59879856"/>
    <w:rsid w:val="5998E92E"/>
    <w:rsid w:val="599F6C32"/>
    <w:rsid w:val="59ACBCF0"/>
    <w:rsid w:val="59C7D2F3"/>
    <w:rsid w:val="59CD05E2"/>
    <w:rsid w:val="59E21DB2"/>
    <w:rsid w:val="5A1251D9"/>
    <w:rsid w:val="5A172143"/>
    <w:rsid w:val="5A190E45"/>
    <w:rsid w:val="5A1C0F54"/>
    <w:rsid w:val="5A24F175"/>
    <w:rsid w:val="5A2E99C9"/>
    <w:rsid w:val="5A4D1DAF"/>
    <w:rsid w:val="5A4DA304"/>
    <w:rsid w:val="5A620C7F"/>
    <w:rsid w:val="5A6481EA"/>
    <w:rsid w:val="5A8A4813"/>
    <w:rsid w:val="5A8F9866"/>
    <w:rsid w:val="5A950F7F"/>
    <w:rsid w:val="5A994935"/>
    <w:rsid w:val="5A9EBB36"/>
    <w:rsid w:val="5AD20CCF"/>
    <w:rsid w:val="5B0D4F03"/>
    <w:rsid w:val="5B0E29C9"/>
    <w:rsid w:val="5B13FF9B"/>
    <w:rsid w:val="5B1B270B"/>
    <w:rsid w:val="5B1CF7AF"/>
    <w:rsid w:val="5B24A6AF"/>
    <w:rsid w:val="5B282675"/>
    <w:rsid w:val="5B57E767"/>
    <w:rsid w:val="5B7555E8"/>
    <w:rsid w:val="5B84EA08"/>
    <w:rsid w:val="5B8846E4"/>
    <w:rsid w:val="5BAD7850"/>
    <w:rsid w:val="5BAFC7EF"/>
    <w:rsid w:val="5BB91E5D"/>
    <w:rsid w:val="5BCE1DE1"/>
    <w:rsid w:val="5BD773FF"/>
    <w:rsid w:val="5BDFA686"/>
    <w:rsid w:val="5C23DEBF"/>
    <w:rsid w:val="5C3CC6F9"/>
    <w:rsid w:val="5C578FFC"/>
    <w:rsid w:val="5C5FB938"/>
    <w:rsid w:val="5C63AC43"/>
    <w:rsid w:val="5C7210E0"/>
    <w:rsid w:val="5C95E7A2"/>
    <w:rsid w:val="5C96F68D"/>
    <w:rsid w:val="5CA68B86"/>
    <w:rsid w:val="5CE14085"/>
    <w:rsid w:val="5D2C73DC"/>
    <w:rsid w:val="5D3A06B4"/>
    <w:rsid w:val="5D46E44D"/>
    <w:rsid w:val="5D4E3341"/>
    <w:rsid w:val="5D6EDD39"/>
    <w:rsid w:val="5D77A470"/>
    <w:rsid w:val="5D822BFA"/>
    <w:rsid w:val="5D8B8E58"/>
    <w:rsid w:val="5DB7C19A"/>
    <w:rsid w:val="5DB916F1"/>
    <w:rsid w:val="5DFA5702"/>
    <w:rsid w:val="5DFEED3A"/>
    <w:rsid w:val="5E08E633"/>
    <w:rsid w:val="5E52C7CD"/>
    <w:rsid w:val="5E588896"/>
    <w:rsid w:val="5E58AC0A"/>
    <w:rsid w:val="5E6070B9"/>
    <w:rsid w:val="5E696AD9"/>
    <w:rsid w:val="5E6BC82B"/>
    <w:rsid w:val="5E7A239B"/>
    <w:rsid w:val="5E812159"/>
    <w:rsid w:val="5EAD019B"/>
    <w:rsid w:val="5EBEEBDE"/>
    <w:rsid w:val="5EC42F5E"/>
    <w:rsid w:val="5ED07B5F"/>
    <w:rsid w:val="5EE33112"/>
    <w:rsid w:val="5F0648CE"/>
    <w:rsid w:val="5F18A2FB"/>
    <w:rsid w:val="5F211427"/>
    <w:rsid w:val="5F2B8B9B"/>
    <w:rsid w:val="5F35BF28"/>
    <w:rsid w:val="5F47F572"/>
    <w:rsid w:val="5F52E914"/>
    <w:rsid w:val="5F5391FB"/>
    <w:rsid w:val="5F5C2109"/>
    <w:rsid w:val="5F9389E5"/>
    <w:rsid w:val="5F93D263"/>
    <w:rsid w:val="5F94A306"/>
    <w:rsid w:val="5F9759FA"/>
    <w:rsid w:val="5FA30789"/>
    <w:rsid w:val="5FA4913B"/>
    <w:rsid w:val="5FA75DD1"/>
    <w:rsid w:val="5FC90904"/>
    <w:rsid w:val="5FD01D94"/>
    <w:rsid w:val="5FE408AC"/>
    <w:rsid w:val="60111C91"/>
    <w:rsid w:val="6012A1F8"/>
    <w:rsid w:val="60173F4D"/>
    <w:rsid w:val="602C1616"/>
    <w:rsid w:val="604FBBEF"/>
    <w:rsid w:val="60889B00"/>
    <w:rsid w:val="6088F0D2"/>
    <w:rsid w:val="60933E40"/>
    <w:rsid w:val="60B4D1A4"/>
    <w:rsid w:val="60B4F466"/>
    <w:rsid w:val="60D709C9"/>
    <w:rsid w:val="60E46EFC"/>
    <w:rsid w:val="60E86DFE"/>
    <w:rsid w:val="60EEB975"/>
    <w:rsid w:val="61037C47"/>
    <w:rsid w:val="6106D3D3"/>
    <w:rsid w:val="6107E1D2"/>
    <w:rsid w:val="61088AB9"/>
    <w:rsid w:val="613CA8F3"/>
    <w:rsid w:val="6140619C"/>
    <w:rsid w:val="6167414E"/>
    <w:rsid w:val="617CB78A"/>
    <w:rsid w:val="6187A454"/>
    <w:rsid w:val="61B2B1E0"/>
    <w:rsid w:val="61B9D841"/>
    <w:rsid w:val="61BFC078"/>
    <w:rsid w:val="61ED5BD4"/>
    <w:rsid w:val="61EE5191"/>
    <w:rsid w:val="61F56CE3"/>
    <w:rsid w:val="62052B8F"/>
    <w:rsid w:val="620AE31E"/>
    <w:rsid w:val="621520F7"/>
    <w:rsid w:val="6234ABA4"/>
    <w:rsid w:val="624203EB"/>
    <w:rsid w:val="6254ACD3"/>
    <w:rsid w:val="6264598C"/>
    <w:rsid w:val="6264ABF3"/>
    <w:rsid w:val="62770412"/>
    <w:rsid w:val="62978C30"/>
    <w:rsid w:val="62A713C5"/>
    <w:rsid w:val="62ADCDEA"/>
    <w:rsid w:val="62C22DFC"/>
    <w:rsid w:val="62CAF726"/>
    <w:rsid w:val="62DED56C"/>
    <w:rsid w:val="62E41F83"/>
    <w:rsid w:val="62FED0F0"/>
    <w:rsid w:val="630BBFA7"/>
    <w:rsid w:val="631A4538"/>
    <w:rsid w:val="6329548B"/>
    <w:rsid w:val="633B8535"/>
    <w:rsid w:val="638D917D"/>
    <w:rsid w:val="639BEA59"/>
    <w:rsid w:val="63C37D31"/>
    <w:rsid w:val="63D08708"/>
    <w:rsid w:val="642E2069"/>
    <w:rsid w:val="643A4560"/>
    <w:rsid w:val="643DF31A"/>
    <w:rsid w:val="64521399"/>
    <w:rsid w:val="6467FB3E"/>
    <w:rsid w:val="647CC2EB"/>
    <w:rsid w:val="64AD9B06"/>
    <w:rsid w:val="64CA0E92"/>
    <w:rsid w:val="65045D42"/>
    <w:rsid w:val="65319F2F"/>
    <w:rsid w:val="6533A1E1"/>
    <w:rsid w:val="653F4D87"/>
    <w:rsid w:val="65654645"/>
    <w:rsid w:val="657CA1CB"/>
    <w:rsid w:val="6587905A"/>
    <w:rsid w:val="659E4399"/>
    <w:rsid w:val="65A1E7A7"/>
    <w:rsid w:val="65AC72B1"/>
    <w:rsid w:val="65BE0D0C"/>
    <w:rsid w:val="65C0B45F"/>
    <w:rsid w:val="65CA3733"/>
    <w:rsid w:val="65CECB30"/>
    <w:rsid w:val="65DD32AA"/>
    <w:rsid w:val="65FA68C7"/>
    <w:rsid w:val="660873C5"/>
    <w:rsid w:val="661CF9A7"/>
    <w:rsid w:val="663453EC"/>
    <w:rsid w:val="664B6E3D"/>
    <w:rsid w:val="6651FC9E"/>
    <w:rsid w:val="665A4BE8"/>
    <w:rsid w:val="667F6906"/>
    <w:rsid w:val="668C4996"/>
    <w:rsid w:val="6691CAA9"/>
    <w:rsid w:val="66925D6A"/>
    <w:rsid w:val="66950AB6"/>
    <w:rsid w:val="66A3398A"/>
    <w:rsid w:val="66A518C9"/>
    <w:rsid w:val="66A5AF35"/>
    <w:rsid w:val="66B20A74"/>
    <w:rsid w:val="66F2318F"/>
    <w:rsid w:val="66F27BF0"/>
    <w:rsid w:val="66FD40CB"/>
    <w:rsid w:val="670C8B9B"/>
    <w:rsid w:val="6722F657"/>
    <w:rsid w:val="67303EF5"/>
    <w:rsid w:val="6751CF5C"/>
    <w:rsid w:val="676FEE0B"/>
    <w:rsid w:val="6787D53F"/>
    <w:rsid w:val="67884752"/>
    <w:rsid w:val="678901F1"/>
    <w:rsid w:val="678E456A"/>
    <w:rsid w:val="6793E40E"/>
    <w:rsid w:val="679B5F6C"/>
    <w:rsid w:val="67B4C047"/>
    <w:rsid w:val="67C0652C"/>
    <w:rsid w:val="67C7A4E0"/>
    <w:rsid w:val="67D84084"/>
    <w:rsid w:val="681AAE19"/>
    <w:rsid w:val="683167BA"/>
    <w:rsid w:val="688AEB8B"/>
    <w:rsid w:val="68A85BFC"/>
    <w:rsid w:val="68D2DECB"/>
    <w:rsid w:val="68E0CD8B"/>
    <w:rsid w:val="68E460F3"/>
    <w:rsid w:val="68E8692F"/>
    <w:rsid w:val="68F59143"/>
    <w:rsid w:val="68F9CB5A"/>
    <w:rsid w:val="690E0DC4"/>
    <w:rsid w:val="6914C8D4"/>
    <w:rsid w:val="692134DF"/>
    <w:rsid w:val="694AE931"/>
    <w:rsid w:val="6956A3FE"/>
    <w:rsid w:val="695BDB51"/>
    <w:rsid w:val="699A7121"/>
    <w:rsid w:val="69A31379"/>
    <w:rsid w:val="69B1AA00"/>
    <w:rsid w:val="69C3B148"/>
    <w:rsid w:val="69D1220F"/>
    <w:rsid w:val="69D50ED7"/>
    <w:rsid w:val="69DC161B"/>
    <w:rsid w:val="6A005D48"/>
    <w:rsid w:val="6A26FACE"/>
    <w:rsid w:val="6A2EE29D"/>
    <w:rsid w:val="6A3831EC"/>
    <w:rsid w:val="6A43F701"/>
    <w:rsid w:val="6A4ECDF0"/>
    <w:rsid w:val="6A6F4D94"/>
    <w:rsid w:val="6A722237"/>
    <w:rsid w:val="6A82D16A"/>
    <w:rsid w:val="6A87D789"/>
    <w:rsid w:val="6AC1E260"/>
    <w:rsid w:val="6AD075AB"/>
    <w:rsid w:val="6ADC90D6"/>
    <w:rsid w:val="6AFE5190"/>
    <w:rsid w:val="6B0F0A27"/>
    <w:rsid w:val="6B139409"/>
    <w:rsid w:val="6B180D66"/>
    <w:rsid w:val="6B39FC04"/>
    <w:rsid w:val="6B54B75C"/>
    <w:rsid w:val="6B78CCBE"/>
    <w:rsid w:val="6B84742C"/>
    <w:rsid w:val="6BA01DF4"/>
    <w:rsid w:val="6BAF1780"/>
    <w:rsid w:val="6BE2C2B0"/>
    <w:rsid w:val="6BE46BFC"/>
    <w:rsid w:val="6BEA0DB0"/>
    <w:rsid w:val="6C04148B"/>
    <w:rsid w:val="6C0D452D"/>
    <w:rsid w:val="6C51E0B3"/>
    <w:rsid w:val="6C5EBB18"/>
    <w:rsid w:val="6C85B026"/>
    <w:rsid w:val="6C86B97E"/>
    <w:rsid w:val="6C8D17B9"/>
    <w:rsid w:val="6CAF8A29"/>
    <w:rsid w:val="6CB8ACEB"/>
    <w:rsid w:val="6CBF666C"/>
    <w:rsid w:val="6CC429F7"/>
    <w:rsid w:val="6D258331"/>
    <w:rsid w:val="6D403721"/>
    <w:rsid w:val="6D455EEE"/>
    <w:rsid w:val="6D463052"/>
    <w:rsid w:val="6D4AE7E1"/>
    <w:rsid w:val="6D6F804D"/>
    <w:rsid w:val="6D8E75E1"/>
    <w:rsid w:val="6D924759"/>
    <w:rsid w:val="6D9BF5DA"/>
    <w:rsid w:val="6DA1EE00"/>
    <w:rsid w:val="6DA7114E"/>
    <w:rsid w:val="6DB78E67"/>
    <w:rsid w:val="6DBC0D93"/>
    <w:rsid w:val="6DC3709A"/>
    <w:rsid w:val="6DCF129D"/>
    <w:rsid w:val="6DDA25B8"/>
    <w:rsid w:val="6DE165FF"/>
    <w:rsid w:val="6DF788D6"/>
    <w:rsid w:val="6E26D22A"/>
    <w:rsid w:val="6E2FA6B0"/>
    <w:rsid w:val="6E392D80"/>
    <w:rsid w:val="6E4C3530"/>
    <w:rsid w:val="6E5C13A1"/>
    <w:rsid w:val="6E6A97B8"/>
    <w:rsid w:val="6E6B949C"/>
    <w:rsid w:val="6E7469FA"/>
    <w:rsid w:val="6E7F4869"/>
    <w:rsid w:val="6E8CF19D"/>
    <w:rsid w:val="6EA2FA28"/>
    <w:rsid w:val="6EA90B44"/>
    <w:rsid w:val="6EAE212A"/>
    <w:rsid w:val="6EB8BC71"/>
    <w:rsid w:val="6EE6A3EF"/>
    <w:rsid w:val="6F4D70D4"/>
    <w:rsid w:val="6F522D1B"/>
    <w:rsid w:val="6F57D2C4"/>
    <w:rsid w:val="6F71E1C4"/>
    <w:rsid w:val="6F818FF2"/>
    <w:rsid w:val="6F87CB43"/>
    <w:rsid w:val="6F8898AE"/>
    <w:rsid w:val="6FB0AB27"/>
    <w:rsid w:val="6FC42B9B"/>
    <w:rsid w:val="6FC76318"/>
    <w:rsid w:val="7034DD49"/>
    <w:rsid w:val="7038F9B5"/>
    <w:rsid w:val="7048A09D"/>
    <w:rsid w:val="7050A9CE"/>
    <w:rsid w:val="7051B1D6"/>
    <w:rsid w:val="70558556"/>
    <w:rsid w:val="706D4902"/>
    <w:rsid w:val="707CD831"/>
    <w:rsid w:val="707DD7C3"/>
    <w:rsid w:val="707F2EA4"/>
    <w:rsid w:val="708288A3"/>
    <w:rsid w:val="70895F20"/>
    <w:rsid w:val="708FD7CB"/>
    <w:rsid w:val="70C44C0E"/>
    <w:rsid w:val="70C626E1"/>
    <w:rsid w:val="70CDDCAE"/>
    <w:rsid w:val="70D4747C"/>
    <w:rsid w:val="70F37B14"/>
    <w:rsid w:val="70FFAECC"/>
    <w:rsid w:val="711FFB9C"/>
    <w:rsid w:val="712986F6"/>
    <w:rsid w:val="712DDC4F"/>
    <w:rsid w:val="712F702F"/>
    <w:rsid w:val="7166D86E"/>
    <w:rsid w:val="7167AC40"/>
    <w:rsid w:val="71742AC3"/>
    <w:rsid w:val="7178B61C"/>
    <w:rsid w:val="71853F68"/>
    <w:rsid w:val="7186805C"/>
    <w:rsid w:val="71A16BD2"/>
    <w:rsid w:val="71B29E60"/>
    <w:rsid w:val="71C20C63"/>
    <w:rsid w:val="71C6CB45"/>
    <w:rsid w:val="71F132D4"/>
    <w:rsid w:val="72010EEF"/>
    <w:rsid w:val="7215D55D"/>
    <w:rsid w:val="721AFF05"/>
    <w:rsid w:val="721E0537"/>
    <w:rsid w:val="7223A5F8"/>
    <w:rsid w:val="72320CB3"/>
    <w:rsid w:val="723879AE"/>
    <w:rsid w:val="7249DDE7"/>
    <w:rsid w:val="7260153B"/>
    <w:rsid w:val="726D69CC"/>
    <w:rsid w:val="7280C531"/>
    <w:rsid w:val="729265BE"/>
    <w:rsid w:val="72A40BBC"/>
    <w:rsid w:val="72A57C1D"/>
    <w:rsid w:val="72B206B7"/>
    <w:rsid w:val="72CBDF3A"/>
    <w:rsid w:val="72DA3469"/>
    <w:rsid w:val="72EB0CF7"/>
    <w:rsid w:val="730146F9"/>
    <w:rsid w:val="7304B1FE"/>
    <w:rsid w:val="7330868B"/>
    <w:rsid w:val="7344B467"/>
    <w:rsid w:val="73600EDF"/>
    <w:rsid w:val="73633B1A"/>
    <w:rsid w:val="73659D1D"/>
    <w:rsid w:val="7366FC5C"/>
    <w:rsid w:val="7371B086"/>
    <w:rsid w:val="7375DD38"/>
    <w:rsid w:val="737FE1C6"/>
    <w:rsid w:val="73868403"/>
    <w:rsid w:val="73884A90"/>
    <w:rsid w:val="739DF9AE"/>
    <w:rsid w:val="73A6EE89"/>
    <w:rsid w:val="73A930C4"/>
    <w:rsid w:val="73AB624E"/>
    <w:rsid w:val="73BA2965"/>
    <w:rsid w:val="73C9475F"/>
    <w:rsid w:val="73E171D9"/>
    <w:rsid w:val="740159B4"/>
    <w:rsid w:val="740F2670"/>
    <w:rsid w:val="74133374"/>
    <w:rsid w:val="741B9D4A"/>
    <w:rsid w:val="742ED417"/>
    <w:rsid w:val="74373BB0"/>
    <w:rsid w:val="744161D0"/>
    <w:rsid w:val="745132C5"/>
    <w:rsid w:val="7459B023"/>
    <w:rsid w:val="745FB870"/>
    <w:rsid w:val="7467AF9B"/>
    <w:rsid w:val="7467DD54"/>
    <w:rsid w:val="74777381"/>
    <w:rsid w:val="7488F0A5"/>
    <w:rsid w:val="74A213FF"/>
    <w:rsid w:val="74A56295"/>
    <w:rsid w:val="74B7F63D"/>
    <w:rsid w:val="74E97329"/>
    <w:rsid w:val="74EE832A"/>
    <w:rsid w:val="7522951A"/>
    <w:rsid w:val="75423D5D"/>
    <w:rsid w:val="754FB88E"/>
    <w:rsid w:val="75544606"/>
    <w:rsid w:val="755582B5"/>
    <w:rsid w:val="7581E91B"/>
    <w:rsid w:val="7595FFD9"/>
    <w:rsid w:val="75AAF6D1"/>
    <w:rsid w:val="75ABA041"/>
    <w:rsid w:val="75AD70B8"/>
    <w:rsid w:val="75AEDFA9"/>
    <w:rsid w:val="75AF60D2"/>
    <w:rsid w:val="75E9725E"/>
    <w:rsid w:val="761514E4"/>
    <w:rsid w:val="7628AB53"/>
    <w:rsid w:val="7636A49C"/>
    <w:rsid w:val="764740D2"/>
    <w:rsid w:val="7658F729"/>
    <w:rsid w:val="766C1943"/>
    <w:rsid w:val="767F9323"/>
    <w:rsid w:val="768E3573"/>
    <w:rsid w:val="7697F334"/>
    <w:rsid w:val="769E6F65"/>
    <w:rsid w:val="76AFDB6E"/>
    <w:rsid w:val="76B3A8A9"/>
    <w:rsid w:val="76B6968B"/>
    <w:rsid w:val="76CCBA3C"/>
    <w:rsid w:val="76CE6FC5"/>
    <w:rsid w:val="76D7D773"/>
    <w:rsid w:val="76DF0AB3"/>
    <w:rsid w:val="76ED8289"/>
    <w:rsid w:val="76F08929"/>
    <w:rsid w:val="76F8249A"/>
    <w:rsid w:val="770E6B6E"/>
    <w:rsid w:val="771626E5"/>
    <w:rsid w:val="7718CD65"/>
    <w:rsid w:val="7726C0BD"/>
    <w:rsid w:val="7726FA71"/>
    <w:rsid w:val="773B0AE0"/>
    <w:rsid w:val="7756BD4A"/>
    <w:rsid w:val="776FC5B0"/>
    <w:rsid w:val="778CE142"/>
    <w:rsid w:val="779625B0"/>
    <w:rsid w:val="77D7D521"/>
    <w:rsid w:val="77D9424A"/>
    <w:rsid w:val="77E4810D"/>
    <w:rsid w:val="77FBF1E4"/>
    <w:rsid w:val="77FF2B94"/>
    <w:rsid w:val="78153BD4"/>
    <w:rsid w:val="781F33C4"/>
    <w:rsid w:val="78706EEE"/>
    <w:rsid w:val="7880872E"/>
    <w:rsid w:val="78C0699E"/>
    <w:rsid w:val="78C74132"/>
    <w:rsid w:val="78ED840E"/>
    <w:rsid w:val="791E9FE5"/>
    <w:rsid w:val="794B759C"/>
    <w:rsid w:val="795FFD37"/>
    <w:rsid w:val="7970CA97"/>
    <w:rsid w:val="79A1204F"/>
    <w:rsid w:val="79AA29B9"/>
    <w:rsid w:val="79B584F5"/>
    <w:rsid w:val="79C7463F"/>
    <w:rsid w:val="79E0F20A"/>
    <w:rsid w:val="79E1BCE4"/>
    <w:rsid w:val="7A19B12E"/>
    <w:rsid w:val="7A1D22E1"/>
    <w:rsid w:val="7A2EB36B"/>
    <w:rsid w:val="7A3D1E98"/>
    <w:rsid w:val="7A3E963A"/>
    <w:rsid w:val="7A564D93"/>
    <w:rsid w:val="7A6D3CCD"/>
    <w:rsid w:val="7A72CEC2"/>
    <w:rsid w:val="7A860653"/>
    <w:rsid w:val="7A8C27F8"/>
    <w:rsid w:val="7AA52928"/>
    <w:rsid w:val="7AE2B506"/>
    <w:rsid w:val="7AEC2CD5"/>
    <w:rsid w:val="7AF0939C"/>
    <w:rsid w:val="7AF2C547"/>
    <w:rsid w:val="7B16CB2D"/>
    <w:rsid w:val="7B209178"/>
    <w:rsid w:val="7B243A3E"/>
    <w:rsid w:val="7B4A226F"/>
    <w:rsid w:val="7B5DBFB9"/>
    <w:rsid w:val="7B69302F"/>
    <w:rsid w:val="7B7C2F10"/>
    <w:rsid w:val="7B7FCB7D"/>
    <w:rsid w:val="7B88F23D"/>
    <w:rsid w:val="7BA23FD4"/>
    <w:rsid w:val="7BC825FB"/>
    <w:rsid w:val="7BF9FF25"/>
    <w:rsid w:val="7BFFC140"/>
    <w:rsid w:val="7C071B7C"/>
    <w:rsid w:val="7C0D9AEA"/>
    <w:rsid w:val="7C89E28F"/>
    <w:rsid w:val="7C8AEDFA"/>
    <w:rsid w:val="7CAF1050"/>
    <w:rsid w:val="7CB29B8E"/>
    <w:rsid w:val="7CC89236"/>
    <w:rsid w:val="7CF4888C"/>
    <w:rsid w:val="7CF4CBD7"/>
    <w:rsid w:val="7D2F5EB2"/>
    <w:rsid w:val="7D32435E"/>
    <w:rsid w:val="7D467E4A"/>
    <w:rsid w:val="7D5574E1"/>
    <w:rsid w:val="7D5B0D2E"/>
    <w:rsid w:val="7D734853"/>
    <w:rsid w:val="7D7BC029"/>
    <w:rsid w:val="7DC30AE9"/>
    <w:rsid w:val="7DCCAC3C"/>
    <w:rsid w:val="7DCEFA52"/>
    <w:rsid w:val="7DDC2E1D"/>
    <w:rsid w:val="7DE86598"/>
    <w:rsid w:val="7DF32D62"/>
    <w:rsid w:val="7E10731E"/>
    <w:rsid w:val="7E16FB9C"/>
    <w:rsid w:val="7E19BE23"/>
    <w:rsid w:val="7E36A459"/>
    <w:rsid w:val="7E4112C0"/>
    <w:rsid w:val="7E4F59F0"/>
    <w:rsid w:val="7E502508"/>
    <w:rsid w:val="7E64F009"/>
    <w:rsid w:val="7E65F6CA"/>
    <w:rsid w:val="7E69E483"/>
    <w:rsid w:val="7E8B72AA"/>
    <w:rsid w:val="7E8D6C5F"/>
    <w:rsid w:val="7E93F9C7"/>
    <w:rsid w:val="7EA99D98"/>
    <w:rsid w:val="7EADAEC3"/>
    <w:rsid w:val="7ED0EC83"/>
    <w:rsid w:val="7ED15CC4"/>
    <w:rsid w:val="7EEBE36B"/>
    <w:rsid w:val="7EED4949"/>
    <w:rsid w:val="7F3400BD"/>
    <w:rsid w:val="7F376202"/>
    <w:rsid w:val="7F458466"/>
    <w:rsid w:val="7F4A52FE"/>
    <w:rsid w:val="7F59C69D"/>
    <w:rsid w:val="7F5F750E"/>
    <w:rsid w:val="7F61AF38"/>
    <w:rsid w:val="7F7B1FD3"/>
    <w:rsid w:val="7F888249"/>
    <w:rsid w:val="7F972151"/>
    <w:rsid w:val="7F98824C"/>
    <w:rsid w:val="7FD2BE40"/>
    <w:rsid w:val="7FDF086B"/>
    <w:rsid w:val="7FF0C815"/>
    <w:rsid w:val="7FF36276"/>
    <w:rsid w:val="7FFDE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61174EA"/>
  <w15:docId w15:val="{70E94BAB-1E84-42E4-917F-B66295B5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qFormat="1"/>
    <w:lsdException w:name="annotation text" w:semiHidden="1" w:uiPriority="99"/>
    <w:lsdException w:name="header" w:uiPriority="2"/>
    <w:lsdException w:name="footer" w:uiPriority="99"/>
    <w:lsdException w:name="index heading" w:semiHidden="1"/>
    <w:lsdException w:name="caption" w:uiPriority="2"/>
    <w:lsdException w:name="table of figures" w:semiHidden="1"/>
    <w:lsdException w:name="envelope address" w:semiHidden="1"/>
    <w:lsdException w:name="envelope return" w:semiHidden="1"/>
    <w:lsdException w:name="footnote reference" w:semiHidden="1" w:uiPriority="99" w:qFormat="1"/>
    <w:lsdException w:name="annotation reference" w:semiHidden="1" w:uiPriority="99" w:qFormat="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uiPriority="1" w:qFormat="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iPriority="99"/>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2"/>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qFormat="1"/>
  </w:latentStyles>
  <w:style w:type="paragraph" w:default="1" w:styleId="Normal">
    <w:name w:val="Normal"/>
    <w:uiPriority w:val="1"/>
    <w:qFormat/>
    <w:pPr>
      <w:spacing w:after="120" w:line="264" w:lineRule="auto"/>
      <w:jc w:val="both"/>
    </w:pPr>
    <w:rPr>
      <w:sz w:val="22"/>
    </w:rPr>
  </w:style>
  <w:style w:type="paragraph" w:styleId="Heading1">
    <w:name w:val="heading 1"/>
    <w:basedOn w:val="Normal"/>
    <w:next w:val="Normal"/>
    <w:autoRedefine/>
    <w:uiPriority w:val="1"/>
    <w:qFormat/>
    <w:rsid w:val="00870995"/>
    <w:pPr>
      <w:keepNext/>
      <w:numPr>
        <w:numId w:val="7"/>
      </w:numPr>
      <w:tabs>
        <w:tab w:val="clear" w:pos="850"/>
      </w:tabs>
      <w:spacing w:before="120"/>
      <w:ind w:left="567" w:hanging="567"/>
      <w:outlineLvl w:val="0"/>
    </w:pPr>
    <w:rPr>
      <w:b/>
      <w:smallCaps/>
      <w:sz w:val="26"/>
    </w:rPr>
  </w:style>
  <w:style w:type="paragraph" w:styleId="Heading2">
    <w:name w:val="heading 2"/>
    <w:basedOn w:val="Normal"/>
    <w:next w:val="Normal"/>
    <w:autoRedefine/>
    <w:uiPriority w:val="1"/>
    <w:qFormat/>
    <w:rsid w:val="00991EB8"/>
    <w:pPr>
      <w:keepNext/>
      <w:numPr>
        <w:ilvl w:val="1"/>
      </w:numPr>
      <w:spacing w:before="100" w:beforeAutospacing="1" w:line="240" w:lineRule="auto"/>
      <w:jc w:val="left"/>
      <w:outlineLvl w:val="1"/>
    </w:pPr>
    <w:rPr>
      <w:rFonts w:ascii="Times New Roman Bold" w:hAnsi="Times New Roman Bold"/>
      <w:b/>
      <w:sz w:val="20"/>
    </w:rPr>
  </w:style>
  <w:style w:type="paragraph" w:styleId="Heading3">
    <w:name w:val="heading 3"/>
    <w:basedOn w:val="Normal"/>
    <w:next w:val="Normal"/>
    <w:autoRedefine/>
    <w:uiPriority w:val="1"/>
    <w:qFormat/>
    <w:rsid w:val="00B86E8D"/>
    <w:pPr>
      <w:keepNext/>
      <w:jc w:val="left"/>
      <w:outlineLvl w:val="2"/>
    </w:pPr>
    <w:rPr>
      <w:b/>
      <w:sz w:val="24"/>
    </w:rPr>
  </w:style>
  <w:style w:type="paragraph" w:styleId="Heading4">
    <w:name w:val="heading 4"/>
    <w:basedOn w:val="Normal"/>
    <w:next w:val="Normal"/>
    <w:uiPriority w:val="1"/>
    <w:qFormat/>
    <w:pPr>
      <w:keepNext/>
      <w:numPr>
        <w:ilvl w:val="3"/>
        <w:numId w:val="10"/>
      </w:numPr>
      <w:tabs>
        <w:tab w:val="left" w:pos="1049"/>
      </w:tabs>
      <w:spacing w:before="360"/>
      <w:outlineLvl w:val="3"/>
    </w:pPr>
    <w:rPr>
      <w:b/>
    </w:rPr>
  </w:style>
  <w:style w:type="paragraph" w:styleId="Heading5">
    <w:name w:val="heading 5"/>
    <w:basedOn w:val="Normal"/>
    <w:next w:val="Normal"/>
    <w:semiHidden/>
    <w:qFormat/>
    <w:pPr>
      <w:keepNext/>
      <w:numPr>
        <w:ilvl w:val="4"/>
        <w:numId w:val="10"/>
      </w:numPr>
      <w:outlineLvl w:val="4"/>
    </w:pPr>
  </w:style>
  <w:style w:type="paragraph" w:styleId="Heading6">
    <w:name w:val="heading 6"/>
    <w:basedOn w:val="Normal"/>
    <w:next w:val="Normal"/>
    <w:semiHidden/>
    <w:qFormat/>
    <w:pPr>
      <w:keepNext/>
      <w:numPr>
        <w:ilvl w:val="5"/>
        <w:numId w:val="10"/>
      </w:numPr>
      <w:outlineLvl w:val="5"/>
    </w:pPr>
  </w:style>
  <w:style w:type="paragraph" w:styleId="Heading7">
    <w:name w:val="heading 7"/>
    <w:basedOn w:val="Normal"/>
    <w:next w:val="Normal"/>
    <w:semiHidden/>
    <w:qFormat/>
    <w:pPr>
      <w:keepNext/>
      <w:numPr>
        <w:ilvl w:val="6"/>
        <w:numId w:val="10"/>
      </w:numPr>
      <w:outlineLvl w:val="6"/>
    </w:pPr>
  </w:style>
  <w:style w:type="paragraph" w:styleId="Heading8">
    <w:name w:val="heading 8"/>
    <w:basedOn w:val="Normal"/>
    <w:next w:val="Normal"/>
    <w:semiHidden/>
    <w:qFormat/>
    <w:pPr>
      <w:keepNext/>
      <w:numPr>
        <w:ilvl w:val="7"/>
        <w:numId w:val="10"/>
      </w:numPr>
      <w:outlineLvl w:val="7"/>
    </w:pPr>
  </w:style>
  <w:style w:type="paragraph" w:styleId="Heading9">
    <w:name w:val="heading 9"/>
    <w:basedOn w:val="Normal"/>
    <w:next w:val="Normal"/>
    <w:semiHidden/>
    <w:qFormat/>
    <w:pPr>
      <w:keepNext/>
      <w:numPr>
        <w:ilvl w:val="8"/>
        <w:numId w:val="10"/>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CrossReference">
    <w:name w:val="Cross Reference"/>
    <w:basedOn w:val="DefaultParagraphFont"/>
    <w:uiPriority w:val="2"/>
    <w:rPr>
      <w:i/>
    </w:rPr>
  </w:style>
  <w:style w:type="character" w:customStyle="1" w:styleId="InstructionPlaceholder">
    <w:name w:val="InstructionPlaceholder"/>
    <w:uiPriority w:val="1"/>
    <w:rPr>
      <w:color w:val="CB3535"/>
    </w:rPr>
  </w:style>
  <w:style w:type="character" w:customStyle="1" w:styleId="InstructionBlue">
    <w:name w:val="InstructionBlue"/>
    <w:uiPriority w:val="1"/>
    <w:rPr>
      <w:color w:val="3366CC"/>
    </w:rPr>
  </w:style>
  <w:style w:type="character" w:customStyle="1" w:styleId="InstructionRed">
    <w:name w:val="InstructionRed"/>
    <w:uiPriority w:val="1"/>
    <w:rPr>
      <w:color w:val="CB3535"/>
    </w:rPr>
  </w:style>
  <w:style w:type="character" w:customStyle="1" w:styleId="BodyPlaceholderText">
    <w:name w:val="BodyPlaceholderText"/>
    <w:basedOn w:val="PlaceholderText"/>
    <w:semiHidden/>
    <w:rPr>
      <w:color w:val="3366CC"/>
    </w:rPr>
  </w:style>
  <w:style w:type="character" w:styleId="PlaceholderText">
    <w:name w:val="Placeholder Text"/>
    <w:basedOn w:val="DefaultParagraphFont"/>
    <w:semiHidden/>
    <w:rPr>
      <w:color w:val="288061"/>
    </w:rPr>
  </w:style>
  <w:style w:type="paragraph" w:customStyle="1" w:styleId="FigureSource">
    <w:name w:val="Figure Source"/>
    <w:basedOn w:val="Normal"/>
    <w:next w:val="Normal"/>
    <w:uiPriority w:val="2"/>
    <w:pPr>
      <w:spacing w:after="240" w:line="240" w:lineRule="auto"/>
    </w:pPr>
    <w:rPr>
      <w:sz w:val="18"/>
    </w:rPr>
  </w:style>
  <w:style w:type="paragraph" w:customStyle="1" w:styleId="FigureNote">
    <w:name w:val="Figure Note"/>
    <w:basedOn w:val="FigureSource"/>
    <w:next w:val="FigureSource"/>
    <w:uiPriority w:val="2"/>
    <w:rPr>
      <w:b/>
    </w:rPr>
  </w:style>
  <w:style w:type="paragraph" w:customStyle="1" w:styleId="FigureBody">
    <w:name w:val="Figure Body"/>
    <w:basedOn w:val="Normal"/>
    <w:next w:val="FigureNote"/>
    <w:uiPriority w:val="2"/>
    <w:pPr>
      <w:keepNext/>
      <w:spacing w:after="40" w:line="240" w:lineRule="auto"/>
    </w:pPr>
  </w:style>
  <w:style w:type="paragraph" w:customStyle="1" w:styleId="FigureTitle">
    <w:name w:val="Figure Title"/>
    <w:basedOn w:val="Normal"/>
    <w:next w:val="FigureBody"/>
    <w:uiPriority w:val="2"/>
    <w:pPr>
      <w:keepNext/>
      <w:spacing w:before="120"/>
    </w:pPr>
    <w:rPr>
      <w:b/>
      <w:i/>
    </w:rPr>
  </w:style>
  <w:style w:type="paragraph" w:customStyle="1" w:styleId="HistoryTable">
    <w:name w:val="HistoryTable"/>
    <w:basedOn w:val="Normal"/>
    <w:uiPriority w:val="2"/>
    <w:pPr>
      <w:spacing w:before="60" w:after="60"/>
    </w:pPr>
    <w:rPr>
      <w:sz w:val="20"/>
    </w:rPr>
  </w:style>
  <w:style w:type="paragraph" w:customStyle="1" w:styleId="HistTableHeading">
    <w:name w:val="HistTableHeading"/>
    <w:basedOn w:val="Normal"/>
    <w:next w:val="HistoryTable"/>
    <w:uiPriority w:val="2"/>
    <w:pPr>
      <w:jc w:val="center"/>
    </w:pPr>
    <w:rPr>
      <w:rFonts w:ascii="Times New Roman Bold" w:hAnsi="Times New Roman Bold"/>
      <w:b/>
      <w:sz w:val="32"/>
    </w:rPr>
  </w:style>
  <w:style w:type="paragraph" w:customStyle="1" w:styleId="TableText">
    <w:name w:val="Table Text"/>
    <w:basedOn w:val="Normal"/>
    <w:uiPriority w:val="1"/>
    <w:qFormat/>
    <w:pPr>
      <w:spacing w:before="60" w:after="60"/>
    </w:pPr>
  </w:style>
  <w:style w:type="paragraph" w:customStyle="1" w:styleId="ContNumLevel3">
    <w:name w:val="ContNum (Level 3)"/>
    <w:basedOn w:val="Normal"/>
    <w:uiPriority w:val="1"/>
    <w:pPr>
      <w:numPr>
        <w:ilvl w:val="2"/>
        <w:numId w:val="2"/>
      </w:numPr>
    </w:pPr>
  </w:style>
  <w:style w:type="paragraph" w:customStyle="1" w:styleId="ContNumLevel2">
    <w:name w:val="ContNum (Level 2)"/>
    <w:basedOn w:val="Normal"/>
    <w:uiPriority w:val="1"/>
    <w:pPr>
      <w:numPr>
        <w:ilvl w:val="1"/>
        <w:numId w:val="2"/>
      </w:numPr>
    </w:pPr>
  </w:style>
  <w:style w:type="paragraph" w:customStyle="1" w:styleId="ContNum">
    <w:name w:val="ContNum"/>
    <w:basedOn w:val="Normal"/>
    <w:uiPriority w:val="1"/>
    <w:qFormat/>
    <w:pPr>
      <w:ind w:left="720" w:hanging="360"/>
    </w:pPr>
  </w:style>
  <w:style w:type="paragraph" w:customStyle="1" w:styleId="LegalNumPar3">
    <w:name w:val="LegalNumPar3"/>
    <w:basedOn w:val="Normal"/>
    <w:uiPriority w:val="1"/>
    <w:pPr>
      <w:numPr>
        <w:ilvl w:val="2"/>
        <w:numId w:val="3"/>
      </w:numPr>
      <w:spacing w:line="360" w:lineRule="auto"/>
    </w:pPr>
    <w:rPr>
      <w:sz w:val="24"/>
    </w:rPr>
  </w:style>
  <w:style w:type="paragraph" w:customStyle="1" w:styleId="LegalNumPar2">
    <w:name w:val="LegalNumPar2"/>
    <w:basedOn w:val="Normal"/>
    <w:uiPriority w:val="1"/>
    <w:pPr>
      <w:numPr>
        <w:ilvl w:val="1"/>
        <w:numId w:val="3"/>
      </w:numPr>
      <w:spacing w:line="360" w:lineRule="auto"/>
    </w:pPr>
    <w:rPr>
      <w:sz w:val="24"/>
    </w:rPr>
  </w:style>
  <w:style w:type="paragraph" w:customStyle="1" w:styleId="LegalNumPar">
    <w:name w:val="LegalNumPar"/>
    <w:basedOn w:val="Normal"/>
    <w:uiPriority w:val="1"/>
    <w:qFormat/>
    <w:pPr>
      <w:numPr>
        <w:numId w:val="3"/>
      </w:numPr>
      <w:spacing w:line="360" w:lineRule="auto"/>
    </w:pPr>
    <w:rPr>
      <w:sz w:val="24"/>
    </w:rPr>
  </w:style>
  <w:style w:type="paragraph" w:customStyle="1" w:styleId="Marking">
    <w:name w:val="Marking"/>
    <w:basedOn w:val="Normal"/>
    <w:semiHidden/>
    <w:pPr>
      <w:spacing w:line="240" w:lineRule="auto"/>
      <w:ind w:left="5102" w:right="-567"/>
      <w:contextualSpacing/>
      <w:jc w:val="left"/>
    </w:pPr>
    <w:rPr>
      <w:sz w:val="28"/>
    </w:rPr>
  </w:style>
  <w:style w:type="paragraph" w:customStyle="1" w:styleId="SectionTitle">
    <w:name w:val="SectionTitle"/>
    <w:basedOn w:val="Normal"/>
    <w:next w:val="Heading1"/>
    <w:uiPriority w:val="1"/>
    <w:qFormat/>
    <w:pPr>
      <w:keepNext/>
      <w:spacing w:before="720" w:after="360"/>
      <w:contextualSpacing/>
      <w:jc w:val="center"/>
      <w:outlineLvl w:val="0"/>
    </w:pPr>
    <w:rPr>
      <w:rFonts w:ascii="Times New Roman Bold" w:hAnsi="Times New Roman Bold"/>
      <w:b/>
      <w:smallCaps/>
      <w:sz w:val="32"/>
    </w:rPr>
  </w:style>
  <w:style w:type="paragraph" w:customStyle="1" w:styleId="ChapterTitle">
    <w:name w:val="ChapterTitle"/>
    <w:basedOn w:val="Normal"/>
    <w:next w:val="SectionTitle"/>
    <w:uiPriority w:val="1"/>
    <w:qFormat/>
    <w:pPr>
      <w:keepNext/>
      <w:spacing w:before="720" w:after="360"/>
      <w:jc w:val="center"/>
      <w:outlineLvl w:val="0"/>
    </w:pPr>
    <w:rPr>
      <w:b/>
      <w:sz w:val="36"/>
    </w:rPr>
  </w:style>
  <w:style w:type="paragraph" w:customStyle="1" w:styleId="PartTitle">
    <w:name w:val="PartTitle"/>
    <w:basedOn w:val="Normal"/>
    <w:next w:val="ChapterTitle"/>
    <w:uiPriority w:val="1"/>
    <w:qFormat/>
    <w:pPr>
      <w:keepNext/>
      <w:pageBreakBefore/>
      <w:spacing w:before="720" w:after="360"/>
      <w:jc w:val="center"/>
      <w:outlineLvl w:val="0"/>
    </w:pPr>
    <w:rPr>
      <w:b/>
      <w:sz w:val="40"/>
    </w:rPr>
  </w:style>
  <w:style w:type="paragraph" w:customStyle="1" w:styleId="AnnexTitle">
    <w:name w:val="AnnexTitle"/>
    <w:basedOn w:val="Normal"/>
    <w:next w:val="Normal"/>
    <w:uiPriority w:val="1"/>
    <w:qFormat/>
    <w:pPr>
      <w:pageBreakBefore/>
      <w:tabs>
        <w:tab w:val="num" w:pos="2268"/>
      </w:tabs>
      <w:spacing w:before="240" w:after="360"/>
      <w:ind w:left="2268" w:hanging="2268"/>
      <w:outlineLvl w:val="0"/>
    </w:pPr>
    <w:rPr>
      <w:b/>
      <w:sz w:val="36"/>
    </w:rPr>
  </w:style>
  <w:style w:type="paragraph" w:customStyle="1" w:styleId="FITTable">
    <w:name w:val="FIT Table"/>
    <w:basedOn w:val="Normal"/>
    <w:uiPriority w:val="2"/>
    <w:pPr>
      <w:spacing w:before="60" w:after="60"/>
    </w:pPr>
  </w:style>
  <w:style w:type="paragraph" w:customStyle="1" w:styleId="ListNumberLevel4">
    <w:name w:val="List Number (Level 4)"/>
    <w:basedOn w:val="Normal"/>
    <w:uiPriority w:val="1"/>
    <w:semiHidden/>
    <w:unhideWhenUsed/>
    <w:pPr>
      <w:numPr>
        <w:ilvl w:val="3"/>
        <w:numId w:val="5"/>
      </w:numPr>
      <w:ind w:left="1815" w:hanging="454"/>
      <w:contextualSpacing/>
    </w:pPr>
  </w:style>
  <w:style w:type="paragraph" w:customStyle="1" w:styleId="ListNumberLevel3">
    <w:name w:val="List Number (Level 3)"/>
    <w:basedOn w:val="Normal"/>
    <w:uiPriority w:val="1"/>
    <w:semiHidden/>
    <w:unhideWhenUsed/>
    <w:pPr>
      <w:numPr>
        <w:ilvl w:val="2"/>
        <w:numId w:val="5"/>
      </w:numPr>
      <w:contextualSpacing/>
    </w:pPr>
  </w:style>
  <w:style w:type="paragraph" w:customStyle="1" w:styleId="ListNumberLevel2">
    <w:name w:val="List Number (Level 2)"/>
    <w:basedOn w:val="Normal"/>
    <w:uiPriority w:val="1"/>
    <w:pPr>
      <w:numPr>
        <w:ilvl w:val="1"/>
        <w:numId w:val="5"/>
      </w:numPr>
      <w:ind w:left="908" w:hanging="454"/>
      <w:contextualSpacing/>
    </w:pPr>
  </w:style>
  <w:style w:type="paragraph" w:styleId="ListNumber">
    <w:name w:val="List Number"/>
    <w:basedOn w:val="Normal"/>
    <w:uiPriority w:val="1"/>
    <w:pPr>
      <w:numPr>
        <w:numId w:val="5"/>
      </w:numPr>
      <w:contextualSpacing/>
    </w:pPr>
  </w:style>
  <w:style w:type="paragraph" w:customStyle="1" w:styleId="ListDashLevel4">
    <w:name w:val="List Dash (Level 4)"/>
    <w:basedOn w:val="Normal"/>
    <w:uiPriority w:val="1"/>
    <w:semiHidden/>
    <w:unhideWhenUsed/>
    <w:pPr>
      <w:numPr>
        <w:ilvl w:val="3"/>
        <w:numId w:val="4"/>
      </w:numPr>
      <w:contextualSpacing/>
    </w:pPr>
  </w:style>
  <w:style w:type="paragraph" w:customStyle="1" w:styleId="ListDashLevel3">
    <w:name w:val="List Dash (Level 3)"/>
    <w:basedOn w:val="Normal"/>
    <w:uiPriority w:val="1"/>
    <w:semiHidden/>
    <w:unhideWhenUsed/>
    <w:pPr>
      <w:numPr>
        <w:ilvl w:val="2"/>
        <w:numId w:val="4"/>
      </w:numPr>
      <w:contextualSpacing/>
    </w:pPr>
  </w:style>
  <w:style w:type="paragraph" w:customStyle="1" w:styleId="ListDashLevel2">
    <w:name w:val="List Dash (Level 2)"/>
    <w:basedOn w:val="Normal"/>
    <w:uiPriority w:val="1"/>
    <w:pPr>
      <w:numPr>
        <w:ilvl w:val="1"/>
        <w:numId w:val="4"/>
      </w:numPr>
      <w:contextualSpacing/>
    </w:pPr>
  </w:style>
  <w:style w:type="paragraph" w:customStyle="1" w:styleId="ListDash">
    <w:name w:val="List Dash"/>
    <w:basedOn w:val="Normal"/>
    <w:uiPriority w:val="1"/>
    <w:pPr>
      <w:numPr>
        <w:numId w:val="4"/>
      </w:numPr>
      <w:contextualSpacing/>
    </w:pPr>
  </w:style>
  <w:style w:type="paragraph" w:customStyle="1" w:styleId="ListBulletLevel4">
    <w:name w:val="List Bullet (Level 4)"/>
    <w:basedOn w:val="Normal"/>
    <w:uiPriority w:val="1"/>
    <w:semiHidden/>
    <w:unhideWhenUsed/>
    <w:pPr>
      <w:numPr>
        <w:ilvl w:val="3"/>
        <w:numId w:val="6"/>
      </w:numPr>
      <w:contextualSpacing/>
    </w:pPr>
  </w:style>
  <w:style w:type="paragraph" w:customStyle="1" w:styleId="ListBulletLevel3">
    <w:name w:val="List Bullet (Level 3)"/>
    <w:basedOn w:val="Normal"/>
    <w:uiPriority w:val="1"/>
    <w:semiHidden/>
    <w:unhideWhenUsed/>
    <w:pPr>
      <w:numPr>
        <w:ilvl w:val="2"/>
        <w:numId w:val="6"/>
      </w:numPr>
      <w:contextualSpacing/>
    </w:pPr>
  </w:style>
  <w:style w:type="paragraph" w:customStyle="1" w:styleId="ListBulletLevel2">
    <w:name w:val="List Bullet (Level 2)"/>
    <w:basedOn w:val="Normal"/>
    <w:uiPriority w:val="1"/>
    <w:pPr>
      <w:numPr>
        <w:ilvl w:val="1"/>
        <w:numId w:val="6"/>
      </w:numPr>
      <w:contextualSpacing/>
    </w:pPr>
  </w:style>
  <w:style w:type="paragraph" w:styleId="ListBullet">
    <w:name w:val="List Bullet"/>
    <w:basedOn w:val="Normal"/>
    <w:uiPriority w:val="1"/>
    <w:pPr>
      <w:numPr>
        <w:numId w:val="6"/>
      </w:numPr>
      <w:contextualSpacing/>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left" w:pos="595"/>
        <w:tab w:val="right" w:leader="dot" w:pos="8640"/>
      </w:tabs>
      <w:spacing w:before="240" w:after="60" w:line="240" w:lineRule="auto"/>
      <w:ind w:left="1446" w:right="720" w:hanging="1446"/>
    </w:pPr>
    <w:rPr>
      <w:b/>
      <w:sz w:val="20"/>
    </w:rPr>
  </w:style>
  <w:style w:type="paragraph" w:styleId="TOC5">
    <w:name w:val="toc 5"/>
    <w:basedOn w:val="Normal"/>
    <w:next w:val="Normal"/>
    <w:semiHidden/>
    <w:pPr>
      <w:tabs>
        <w:tab w:val="left" w:pos="595"/>
        <w:tab w:val="right" w:leader="dot" w:pos="8640"/>
      </w:tabs>
      <w:spacing w:before="240" w:after="60" w:line="240" w:lineRule="auto"/>
      <w:ind w:right="720"/>
    </w:pPr>
    <w:rPr>
      <w:b/>
      <w:sz w:val="20"/>
    </w:rPr>
  </w:style>
  <w:style w:type="paragraph" w:styleId="TOC4">
    <w:name w:val="toc 4"/>
    <w:basedOn w:val="Normal"/>
    <w:next w:val="Normal"/>
    <w:semiHidden/>
    <w:pPr>
      <w:tabs>
        <w:tab w:val="left" w:pos="1446"/>
        <w:tab w:val="left" w:pos="1587"/>
        <w:tab w:val="right" w:leader="dot" w:pos="8640"/>
      </w:tabs>
      <w:spacing w:after="60" w:line="240" w:lineRule="auto"/>
      <w:ind w:left="1445" w:right="720" w:hanging="850"/>
    </w:pPr>
    <w:rPr>
      <w:noProof/>
      <w:sz w:val="20"/>
    </w:rPr>
  </w:style>
  <w:style w:type="paragraph" w:styleId="TOC3">
    <w:name w:val="toc 3"/>
    <w:basedOn w:val="Normal"/>
    <w:next w:val="Normal"/>
    <w:uiPriority w:val="39"/>
    <w:pPr>
      <w:tabs>
        <w:tab w:val="left" w:pos="1446"/>
        <w:tab w:val="left" w:pos="1587"/>
        <w:tab w:val="right" w:leader="dot" w:pos="8640"/>
      </w:tabs>
      <w:spacing w:after="60" w:line="240" w:lineRule="auto"/>
      <w:ind w:left="1445" w:right="720" w:hanging="850"/>
    </w:pPr>
    <w:rPr>
      <w:sz w:val="20"/>
    </w:rPr>
  </w:style>
  <w:style w:type="paragraph" w:styleId="TOC2">
    <w:name w:val="toc 2"/>
    <w:basedOn w:val="Normal"/>
    <w:next w:val="Normal"/>
    <w:uiPriority w:val="39"/>
    <w:pPr>
      <w:tabs>
        <w:tab w:val="left" w:pos="595"/>
        <w:tab w:val="right" w:leader="dot" w:pos="8640"/>
      </w:tabs>
      <w:spacing w:after="60" w:line="240" w:lineRule="auto"/>
      <w:ind w:left="595" w:right="720" w:hanging="595"/>
    </w:pPr>
    <w:rPr>
      <w:noProof/>
      <w:sz w:val="20"/>
    </w:rPr>
  </w:style>
  <w:style w:type="paragraph" w:styleId="TOC1">
    <w:name w:val="toc 1"/>
    <w:basedOn w:val="Normal"/>
    <w:next w:val="Normal"/>
    <w:uiPriority w:val="39"/>
    <w:pPr>
      <w:tabs>
        <w:tab w:val="left" w:pos="595"/>
        <w:tab w:val="right" w:leader="dot" w:pos="8640"/>
      </w:tabs>
      <w:spacing w:before="240" w:after="60" w:line="240" w:lineRule="auto"/>
      <w:ind w:left="595" w:right="720" w:hanging="595"/>
    </w:pPr>
    <w:rPr>
      <w:b/>
      <w:sz w:val="20"/>
    </w:rPr>
  </w:style>
  <w:style w:type="paragraph" w:styleId="TOCHeading">
    <w:name w:val="TOC Heading"/>
    <w:basedOn w:val="Normal"/>
    <w:next w:val="Normal"/>
    <w:uiPriority w:val="39"/>
    <w:qFormat/>
    <w:pPr>
      <w:jc w:val="center"/>
    </w:pPr>
    <w:rPr>
      <w:rFonts w:ascii="Times New Roman Bold" w:hAnsi="Times New Roman Bold"/>
      <w:b/>
      <w:sz w:val="32"/>
    </w:rPr>
  </w:style>
  <w:style w:type="paragraph" w:customStyle="1" w:styleId="SubTitle2">
    <w:name w:val="SubTitle 2"/>
    <w:basedOn w:val="Normal"/>
    <w:uiPriority w:val="1"/>
    <w:qFormat/>
    <w:pPr>
      <w:spacing w:after="280"/>
      <w:jc w:val="center"/>
    </w:pPr>
    <w:rPr>
      <w:b/>
      <w:sz w:val="32"/>
    </w:rPr>
  </w:style>
  <w:style w:type="paragraph" w:customStyle="1" w:styleId="SubTitle1">
    <w:name w:val="SubTitle 1"/>
    <w:basedOn w:val="Normal"/>
    <w:next w:val="Normal"/>
    <w:uiPriority w:val="1"/>
    <w:qFormat/>
    <w:pPr>
      <w:spacing w:before="360" w:after="2000"/>
      <w:jc w:val="center"/>
    </w:pPr>
    <w:rPr>
      <w:b/>
      <w:sz w:val="40"/>
    </w:rPr>
  </w:style>
  <w:style w:type="paragraph" w:styleId="Title">
    <w:name w:val="Title"/>
    <w:basedOn w:val="Normal"/>
    <w:next w:val="SubTitle1"/>
    <w:uiPriority w:val="1"/>
    <w:qFormat/>
    <w:pPr>
      <w:spacing w:before="3200" w:after="480"/>
      <w:jc w:val="center"/>
    </w:pPr>
    <w:rPr>
      <w:b/>
      <w:kern w:val="28"/>
      <w:sz w:val="48"/>
    </w:rPr>
  </w:style>
  <w:style w:type="paragraph" w:customStyle="1" w:styleId="NumPar4">
    <w:name w:val="NumPar 4"/>
    <w:basedOn w:val="Heading4"/>
    <w:uiPriority w:val="1"/>
    <w:qFormat/>
    <w:pPr>
      <w:keepNext w:val="0"/>
      <w:numPr>
        <w:ilvl w:val="0"/>
        <w:numId w:val="0"/>
      </w:numPr>
      <w:tabs>
        <w:tab w:val="num" w:pos="1814"/>
      </w:tabs>
      <w:spacing w:before="0"/>
      <w:outlineLvl w:val="9"/>
    </w:pPr>
    <w:rPr>
      <w:b w:val="0"/>
    </w:rPr>
  </w:style>
  <w:style w:type="paragraph" w:customStyle="1" w:styleId="NumPar3">
    <w:name w:val="NumPar 3"/>
    <w:basedOn w:val="Heading3"/>
    <w:uiPriority w:val="1"/>
    <w:qFormat/>
    <w:pPr>
      <w:keepNext w:val="0"/>
      <w:outlineLvl w:val="9"/>
    </w:pPr>
    <w:rPr>
      <w:b w:val="0"/>
      <w:sz w:val="22"/>
    </w:rPr>
  </w:style>
  <w:style w:type="paragraph" w:customStyle="1" w:styleId="NumPar2">
    <w:name w:val="NumPar 2"/>
    <w:basedOn w:val="Heading2"/>
    <w:uiPriority w:val="1"/>
    <w:qFormat/>
    <w:pPr>
      <w:keepNext w:val="0"/>
      <w:spacing w:before="0"/>
      <w:outlineLvl w:val="9"/>
    </w:pPr>
    <w:rPr>
      <w:b w:val="0"/>
      <w:sz w:val="22"/>
    </w:rPr>
  </w:style>
  <w:style w:type="paragraph" w:customStyle="1" w:styleId="NumPar1">
    <w:name w:val="NumPar 1"/>
    <w:basedOn w:val="Heading1"/>
    <w:uiPriority w:val="1"/>
    <w:qFormat/>
    <w:pPr>
      <w:keepNext w:val="0"/>
      <w:spacing w:before="0"/>
      <w:outlineLvl w:val="9"/>
    </w:pPr>
    <w:rPr>
      <w:b w:val="0"/>
      <w:smallCaps w:val="0"/>
      <w:sz w:val="22"/>
    </w:rPr>
  </w:style>
  <w:style w:type="paragraph" w:styleId="FootnoteText">
    <w:name w:val="footnote text"/>
    <w:aliases w:val="Footnote,Fußnote,fn,Carattere,Footnotes,Footnote ak,Footnote Text Char Char,fn Char Char,footnote text Char Char,Footnotes Char Char,Footnote ak Char Char,fn Char1,footnote text Char1,Footnotes Char1,Footnote ak Char1,ft,Ch,Char"/>
    <w:basedOn w:val="Normal"/>
    <w:link w:val="FootnoteTextChar"/>
    <w:uiPriority w:val="99"/>
    <w:unhideWhenUsed/>
    <w:qFormat/>
    <w:pPr>
      <w:ind w:left="357" w:hanging="357"/>
    </w:pPr>
    <w:rPr>
      <w:sz w:val="20"/>
    </w:rPr>
  </w:style>
  <w:style w:type="paragraph" w:customStyle="1" w:styleId="FooterLine">
    <w:name w:val="Footer Line"/>
    <w:basedOn w:val="Footer"/>
    <w:next w:val="Footer"/>
    <w:uiPriority w:val="2"/>
    <w:pPr>
      <w:pBdr>
        <w:top w:val="single" w:sz="4" w:space="1" w:color="auto"/>
      </w:pBdr>
      <w:tabs>
        <w:tab w:val="right" w:pos="8646"/>
      </w:tabs>
      <w:spacing w:before="120"/>
      <w:ind w:right="0"/>
    </w:pPr>
  </w:style>
  <w:style w:type="paragraph" w:styleId="EndnoteText">
    <w:name w:val="endnote text"/>
    <w:basedOn w:val="Normal"/>
    <w:semiHidden/>
    <w:unhideWhenUsed/>
    <w:rPr>
      <w:sz w:val="20"/>
    </w:rPr>
  </w:style>
  <w:style w:type="paragraph" w:customStyle="1" w:styleId="References">
    <w:name w:val="References"/>
    <w:uiPriority w:val="2"/>
    <w:pPr>
      <w:tabs>
        <w:tab w:val="num" w:pos="397"/>
        <w:tab w:val="num" w:pos="709"/>
      </w:tabs>
      <w:ind w:left="709" w:hanging="709"/>
    </w:pPr>
  </w:style>
  <w:style w:type="paragraph" w:styleId="Date">
    <w:name w:val="Date"/>
    <w:basedOn w:val="Normal"/>
    <w:next w:val="References"/>
    <w:uiPriority w:val="1"/>
    <w:pPr>
      <w:spacing w:after="0"/>
      <w:ind w:left="5102" w:right="-567"/>
    </w:pPr>
  </w:style>
  <w:style w:type="paragraph" w:customStyle="1" w:styleId="Contact">
    <w:name w:val="Contact"/>
    <w:basedOn w:val="Normal"/>
    <w:uiPriority w:val="2"/>
    <w:pPr>
      <w:spacing w:before="480" w:after="240"/>
      <w:ind w:left="567" w:hanging="567"/>
      <w:jc w:val="left"/>
    </w:pPr>
  </w:style>
  <w:style w:type="paragraph" w:styleId="Caption">
    <w:name w:val="caption"/>
    <w:basedOn w:val="Normal"/>
    <w:next w:val="Normal"/>
    <w:uiPriority w:val="2"/>
    <w:pPr>
      <w:spacing w:before="120"/>
    </w:pPr>
    <w:rPr>
      <w:b/>
      <w:i/>
    </w:rPr>
  </w:style>
  <w:style w:type="paragraph" w:customStyle="1" w:styleId="ZDGName">
    <w:name w:val="Z_DGName"/>
    <w:basedOn w:val="Normal"/>
    <w:uiPriority w:val="2"/>
    <w:pPr>
      <w:widowControl w:val="0"/>
      <w:spacing w:after="0" w:line="240" w:lineRule="auto"/>
      <w:ind w:right="85"/>
      <w:jc w:val="left"/>
    </w:pPr>
    <w:rPr>
      <w:sz w:val="16"/>
    </w:rPr>
  </w:style>
  <w:style w:type="paragraph" w:customStyle="1" w:styleId="ZCom">
    <w:name w:val="Z_Com"/>
    <w:basedOn w:val="Normal"/>
    <w:next w:val="Normal"/>
    <w:uiPriority w:val="2"/>
    <w:pPr>
      <w:widowControl w:val="0"/>
      <w:spacing w:before="90" w:after="0" w:line="240" w:lineRule="auto"/>
      <w:ind w:right="85"/>
    </w:pPr>
    <w:rPr>
      <w:sz w:val="24"/>
    </w:rPr>
  </w:style>
  <w:style w:type="paragraph" w:customStyle="1" w:styleId="ZFlag">
    <w:name w:val="Z_Flag"/>
    <w:basedOn w:val="Normal"/>
    <w:next w:val="Normal"/>
    <w:link w:val="ZFlagChar"/>
    <w:uiPriority w:val="2"/>
    <w:pPr>
      <w:widowControl w:val="0"/>
      <w:spacing w:after="0"/>
      <w:ind w:right="85"/>
    </w:pPr>
  </w:style>
  <w:style w:type="paragraph" w:customStyle="1" w:styleId="GlossaryHeading">
    <w:name w:val="GlossaryHeading"/>
    <w:basedOn w:val="Normal"/>
    <w:uiPriority w:val="2"/>
    <w:pPr>
      <w:spacing w:after="480"/>
      <w:jc w:val="center"/>
      <w:outlineLvl w:val="0"/>
    </w:pPr>
    <w:rPr>
      <w:rFonts w:ascii="Times New Roman Bold" w:hAnsi="Times New Roman Bold"/>
      <w:b/>
      <w:sz w:val="32"/>
    </w:rPr>
  </w:style>
  <w:style w:type="paragraph" w:customStyle="1" w:styleId="Glossary">
    <w:name w:val="Glossary"/>
    <w:basedOn w:val="Normal"/>
    <w:uiPriority w:val="2"/>
    <w:pPr>
      <w:tabs>
        <w:tab w:val="left" w:pos="2835"/>
      </w:tabs>
      <w:ind w:left="2835" w:hanging="2835"/>
      <w:jc w:val="left"/>
    </w:pPr>
  </w:style>
  <w:style w:type="paragraph" w:customStyle="1" w:styleId="Citation">
    <w:name w:val="Citation"/>
    <w:basedOn w:val="Normal"/>
    <w:link w:val="CitationChar"/>
    <w:uiPriority w:val="1"/>
    <w:qFormat/>
    <w:pPr>
      <w:ind w:left="454" w:right="454"/>
    </w:pPr>
    <w:rPr>
      <w:i/>
    </w:rPr>
  </w:style>
  <w:style w:type="character" w:customStyle="1" w:styleId="CitationChar">
    <w:name w:val="Citation Char"/>
    <w:link w:val="Citation"/>
    <w:uiPriority w:val="1"/>
    <w:qFormat/>
    <w:rPr>
      <w:i/>
    </w:rPr>
  </w:style>
  <w:style w:type="paragraph" w:styleId="MacroText">
    <w:name w:val="macro"/>
    <w:basedOn w:val="Normal"/>
    <w:link w:val="MacroTextChar"/>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0"/>
    </w:rPr>
  </w:style>
  <w:style w:type="character" w:customStyle="1" w:styleId="MacroTextChar">
    <w:name w:val="Macro Text Char"/>
    <w:basedOn w:val="DefaultParagraphFont"/>
    <w:link w:val="MacroText"/>
    <w:uiPriority w:val="1"/>
    <w:qFormat/>
    <w:rPr>
      <w:rFonts w:ascii="Courier New" w:hAnsi="Courier New"/>
      <w:sz w:val="20"/>
    </w:rPr>
  </w:style>
  <w:style w:type="paragraph" w:styleId="Header">
    <w:name w:val="header"/>
    <w:basedOn w:val="Normal"/>
    <w:link w:val="HeaderChar"/>
    <w:uiPriority w:val="2"/>
    <w:pPr>
      <w:tabs>
        <w:tab w:val="center" w:pos="4150"/>
        <w:tab w:val="right" w:pos="8306"/>
      </w:tabs>
    </w:pPr>
  </w:style>
  <w:style w:type="character" w:customStyle="1" w:styleId="HeaderChar">
    <w:name w:val="Header Char"/>
    <w:basedOn w:val="DefaultParagraphFont"/>
    <w:link w:val="Header"/>
    <w:uiPriority w:val="2"/>
    <w:rPr>
      <w:sz w:val="24"/>
    </w:rPr>
  </w:style>
  <w:style w:type="paragraph" w:styleId="Footer">
    <w:name w:val="footer"/>
    <w:basedOn w:val="Normal"/>
    <w:link w:val="FooterChar"/>
    <w:uiPriority w:val="99"/>
    <w:pPr>
      <w:spacing w:after="0" w:line="240" w:lineRule="auto"/>
      <w:ind w:right="-567"/>
    </w:pPr>
    <w:rPr>
      <w:sz w:val="16"/>
    </w:rPr>
  </w:style>
  <w:style w:type="character" w:customStyle="1" w:styleId="FooterChar">
    <w:name w:val="Footer Char"/>
    <w:link w:val="Footer"/>
    <w:uiPriority w:val="99"/>
    <w:rPr>
      <w:sz w:val="16"/>
    </w:rPr>
  </w:style>
  <w:style w:type="table" w:styleId="TableGrid">
    <w:name w:val="Table Grid"/>
    <w:basedOn w:val="TableNormal"/>
    <w:uiPriority w:val="2"/>
    <w:pPr>
      <w:spacing w:before="60" w:after="60"/>
    </w:p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istory">
    <w:name w:val="Table History"/>
    <w:basedOn w:val="TableNormal"/>
    <w:semiHidden/>
    <w:pPr>
      <w:spacing w:before="60" w:after="60"/>
    </w:p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table" w:customStyle="1" w:styleId="PropertiesTable">
    <w:name w:val="Properties Table"/>
    <w:basedOn w:val="TableNormal"/>
    <w:semiHidden/>
    <w:pPr>
      <w:spacing w:after="120" w:line="264" w:lineRule="auto"/>
    </w:pPr>
    <w:tblPr>
      <w:tblInd w:w="1984" w:type="dxa"/>
    </w:tblPr>
  </w:style>
  <w:style w:type="character" w:customStyle="1" w:styleId="Marker">
    <w:name w:val="Marker"/>
    <w:basedOn w:val="DefaultParagraphFont"/>
    <w:rsid w:val="001B4F22"/>
    <w:rPr>
      <w:color w:val="0000FF"/>
      <w:shd w:val="clear" w:color="auto" w:fill="auto"/>
    </w:rPr>
  </w:style>
  <w:style w:type="paragraph" w:customStyle="1" w:styleId="Pagedecouverture">
    <w:name w:val="Page de couverture"/>
    <w:basedOn w:val="Normal"/>
    <w:next w:val="Normal"/>
    <w:rsid w:val="001B4F22"/>
    <w:pPr>
      <w:spacing w:after="0" w:line="240" w:lineRule="auto"/>
    </w:pPr>
    <w:rPr>
      <w:rFonts w:eastAsiaTheme="minorHAnsi"/>
      <w:sz w:val="24"/>
      <w:szCs w:val="22"/>
      <w:lang w:eastAsia="en-US"/>
    </w:rPr>
  </w:style>
  <w:style w:type="paragraph" w:customStyle="1" w:styleId="FooterCoverPage">
    <w:name w:val="Footer Cover Page"/>
    <w:basedOn w:val="Normal"/>
    <w:link w:val="FooterCoverPageChar"/>
    <w:rsid w:val="001B4F22"/>
    <w:pPr>
      <w:tabs>
        <w:tab w:val="center" w:pos="4535"/>
        <w:tab w:val="right" w:pos="9071"/>
        <w:tab w:val="right" w:pos="9921"/>
      </w:tabs>
      <w:spacing w:before="360" w:after="0" w:line="240" w:lineRule="auto"/>
      <w:ind w:left="-850" w:right="-850"/>
      <w:jc w:val="left"/>
    </w:pPr>
    <w:rPr>
      <w:sz w:val="24"/>
    </w:rPr>
  </w:style>
  <w:style w:type="character" w:customStyle="1" w:styleId="ZFlagChar">
    <w:name w:val="Z_Flag Char"/>
    <w:basedOn w:val="DefaultParagraphFont"/>
    <w:link w:val="ZFlag"/>
    <w:uiPriority w:val="2"/>
    <w:rsid w:val="001B4F22"/>
    <w:rPr>
      <w:sz w:val="22"/>
    </w:rPr>
  </w:style>
  <w:style w:type="character" w:customStyle="1" w:styleId="FooterCoverPageChar">
    <w:name w:val="Footer Cover Page Char"/>
    <w:basedOn w:val="ZFlagChar"/>
    <w:link w:val="FooterCoverPage"/>
    <w:rsid w:val="001B4F22"/>
    <w:rPr>
      <w:sz w:val="22"/>
    </w:rPr>
  </w:style>
  <w:style w:type="paragraph" w:customStyle="1" w:styleId="FooterSensitivity">
    <w:name w:val="Footer Sensitivity"/>
    <w:basedOn w:val="Normal"/>
    <w:link w:val="FooterSensitivityChar"/>
    <w:rsid w:val="001B4F22"/>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ZFlagChar"/>
    <w:link w:val="FooterSensitivity"/>
    <w:rsid w:val="001B4F22"/>
    <w:rPr>
      <w:b/>
      <w:sz w:val="32"/>
    </w:rPr>
  </w:style>
  <w:style w:type="paragraph" w:customStyle="1" w:styleId="HeaderCoverPage">
    <w:name w:val="Header Cover Page"/>
    <w:basedOn w:val="Normal"/>
    <w:link w:val="HeaderCoverPageChar"/>
    <w:rsid w:val="001B4F22"/>
    <w:pPr>
      <w:tabs>
        <w:tab w:val="center" w:pos="4535"/>
        <w:tab w:val="right" w:pos="9071"/>
      </w:tabs>
      <w:spacing w:line="240" w:lineRule="auto"/>
    </w:pPr>
    <w:rPr>
      <w:sz w:val="24"/>
    </w:rPr>
  </w:style>
  <w:style w:type="character" w:customStyle="1" w:styleId="HeaderCoverPageChar">
    <w:name w:val="Header Cover Page Char"/>
    <w:basedOn w:val="ZFlagChar"/>
    <w:link w:val="HeaderCoverPage"/>
    <w:rsid w:val="001B4F22"/>
    <w:rPr>
      <w:sz w:val="22"/>
    </w:rPr>
  </w:style>
  <w:style w:type="paragraph" w:customStyle="1" w:styleId="HeaderSensitivity">
    <w:name w:val="Header Sensitivity"/>
    <w:basedOn w:val="Normal"/>
    <w:link w:val="HeaderSensitivityChar"/>
    <w:rsid w:val="001B4F22"/>
    <w:pPr>
      <w:pBdr>
        <w:top w:val="single" w:sz="4" w:space="1" w:color="auto"/>
        <w:left w:val="single" w:sz="4" w:space="4" w:color="auto"/>
        <w:bottom w:val="single" w:sz="4" w:space="1" w:color="auto"/>
        <w:right w:val="single" w:sz="4" w:space="4" w:color="auto"/>
      </w:pBdr>
      <w:spacing w:line="240" w:lineRule="auto"/>
      <w:ind w:left="113" w:right="113"/>
      <w:jc w:val="center"/>
    </w:pPr>
    <w:rPr>
      <w:b/>
      <w:sz w:val="32"/>
    </w:rPr>
  </w:style>
  <w:style w:type="character" w:customStyle="1" w:styleId="HeaderSensitivityChar">
    <w:name w:val="Header Sensitivity Char"/>
    <w:basedOn w:val="ZFlagChar"/>
    <w:link w:val="HeaderSensitivity"/>
    <w:rsid w:val="001B4F22"/>
    <w:rPr>
      <w:b/>
      <w:sz w:val="32"/>
    </w:rPr>
  </w:style>
  <w:style w:type="paragraph" w:customStyle="1" w:styleId="HeaderSensitivityRight">
    <w:name w:val="Header Sensitivity Right"/>
    <w:basedOn w:val="Normal"/>
    <w:link w:val="HeaderSensitivityRightChar"/>
    <w:rsid w:val="001B4F22"/>
    <w:pPr>
      <w:spacing w:line="240" w:lineRule="auto"/>
      <w:jc w:val="right"/>
    </w:pPr>
    <w:rPr>
      <w:sz w:val="28"/>
    </w:rPr>
  </w:style>
  <w:style w:type="character" w:customStyle="1" w:styleId="HeaderSensitivityRightChar">
    <w:name w:val="Header Sensitivity Right Char"/>
    <w:basedOn w:val="ZFlagChar"/>
    <w:link w:val="HeaderSensitivityRight"/>
    <w:rsid w:val="001B4F22"/>
    <w:rPr>
      <w:sz w:val="28"/>
    </w:rPr>
  </w:style>
  <w:style w:type="paragraph" w:customStyle="1" w:styleId="Heading21">
    <w:name w:val="Heading 21"/>
    <w:aliases w:val="A Head"/>
    <w:next w:val="Normal"/>
    <w:qFormat/>
    <w:rsid w:val="00E57A3C"/>
    <w:pPr>
      <w:keepNext/>
      <w:numPr>
        <w:ilvl w:val="1"/>
        <w:numId w:val="7"/>
      </w:numPr>
      <w:spacing w:before="120" w:after="120"/>
      <w:jc w:val="both"/>
      <w:outlineLvl w:val="1"/>
    </w:pPr>
    <w:rPr>
      <w:b/>
      <w:bCs/>
      <w:iCs/>
      <w:szCs w:val="28"/>
      <w:lang w:eastAsia="en-US"/>
    </w:rPr>
  </w:style>
  <w:style w:type="paragraph" w:customStyle="1" w:styleId="Heading31">
    <w:name w:val="Heading 31"/>
    <w:next w:val="Normal"/>
    <w:qFormat/>
    <w:rsid w:val="00E57A3C"/>
    <w:pPr>
      <w:keepNext/>
      <w:tabs>
        <w:tab w:val="num" w:pos="737"/>
      </w:tabs>
      <w:spacing w:before="120" w:after="120"/>
      <w:ind w:left="737" w:hanging="737"/>
      <w:jc w:val="both"/>
      <w:outlineLvl w:val="2"/>
    </w:pPr>
    <w:rPr>
      <w:bCs/>
      <w:i/>
      <w:szCs w:val="26"/>
      <w:lang w:eastAsia="en-US"/>
    </w:rPr>
  </w:style>
  <w:style w:type="paragraph" w:customStyle="1" w:styleId="Heading41">
    <w:name w:val="Heading 41"/>
    <w:next w:val="Normal"/>
    <w:qFormat/>
    <w:rsid w:val="00E57A3C"/>
    <w:pPr>
      <w:keepNext/>
      <w:tabs>
        <w:tab w:val="num" w:pos="850"/>
      </w:tabs>
      <w:spacing w:before="120" w:after="120"/>
      <w:ind w:left="850" w:hanging="850"/>
      <w:jc w:val="both"/>
      <w:outlineLvl w:val="3"/>
    </w:pPr>
    <w:rPr>
      <w:bCs/>
      <w:szCs w:val="28"/>
      <w:lang w:eastAsia="en-US"/>
    </w:rPr>
  </w:style>
  <w:style w:type="paragraph" w:customStyle="1" w:styleId="Style1">
    <w:name w:val="Style1"/>
    <w:basedOn w:val="Heading21"/>
    <w:qFormat/>
    <w:rsid w:val="00E57A3C"/>
    <w:pPr>
      <w:numPr>
        <w:ilvl w:val="0"/>
        <w:numId w:val="0"/>
      </w:numPr>
      <w:tabs>
        <w:tab w:val="num" w:pos="397"/>
      </w:tabs>
      <w:ind w:left="397" w:hanging="397"/>
    </w:pPr>
  </w:style>
  <w:style w:type="character" w:customStyle="1" w:styleId="FootnoteTextChar">
    <w:name w:val="Footnote Text Char"/>
    <w:aliases w:val="Footnote Char,Fußnote Char,fn Char,Carattere Char,Footnotes Char,Footnote ak Char,Footnote Text Char Char Char,fn Char Char Char,footnote text Char Char Char,Footnotes Char Char Char,Footnote ak Char Char Char,fn Char1 Char,ft Char"/>
    <w:basedOn w:val="DefaultParagraphFont"/>
    <w:link w:val="FootnoteText"/>
    <w:uiPriority w:val="99"/>
    <w:qFormat/>
    <w:rsid w:val="00E57A3C"/>
    <w:rPr>
      <w:sz w:val="20"/>
    </w:rPr>
  </w:style>
  <w:style w:type="character" w:styleId="FootnoteReference">
    <w:name w:val="footnote reference"/>
    <w:aliases w:val="FR,footnumber,Footnotemark,Footnotemark1,Footnotemark2,FR1,Footnotemark3,FR2,Footnotemark4,FR3,Footnotemark5,FR4,Footnotemark6,Footnotemark7,Footnotemark8,FR5,Footnotemark11,Footnotemark21,FR11,Footnotemark31,FR21,FR31,Footnotemark41"/>
    <w:link w:val="AppelnotedebasdepageCharCharCharCharCharCharChar"/>
    <w:uiPriority w:val="99"/>
    <w:qFormat/>
    <w:locked/>
    <w:rsid w:val="00E57A3C"/>
    <w:rPr>
      <w:vertAlign w:val="superscript"/>
    </w:rPr>
  </w:style>
  <w:style w:type="paragraph" w:customStyle="1" w:styleId="Manualheading1">
    <w:name w:val="Manual heading 1"/>
    <w:basedOn w:val="Normal"/>
    <w:rsid w:val="00E57A3C"/>
    <w:pPr>
      <w:keepNext/>
      <w:tabs>
        <w:tab w:val="num" w:pos="2268"/>
      </w:tabs>
      <w:spacing w:before="120" w:line="240" w:lineRule="auto"/>
      <w:ind w:left="2268" w:hanging="2268"/>
      <w:outlineLvl w:val="1"/>
    </w:pPr>
    <w:rPr>
      <w:b/>
      <w:bCs/>
      <w:iCs/>
      <w:caps/>
      <w:sz w:val="24"/>
      <w:szCs w:val="28"/>
      <w:lang w:eastAsia="en-US"/>
    </w:rPr>
  </w:style>
  <w:style w:type="paragraph" w:customStyle="1" w:styleId="Manualheading2">
    <w:name w:val="Manual heading 2"/>
    <w:basedOn w:val="Heading21"/>
    <w:rsid w:val="00E57A3C"/>
    <w:pPr>
      <w:numPr>
        <w:numId w:val="1"/>
      </w:numPr>
    </w:pPr>
  </w:style>
  <w:style w:type="paragraph" w:customStyle="1" w:styleId="Manualheading3">
    <w:name w:val="Manual heading 3"/>
    <w:basedOn w:val="Heading31"/>
    <w:rsid w:val="00E57A3C"/>
    <w:pPr>
      <w:tabs>
        <w:tab w:val="clear" w:pos="737"/>
        <w:tab w:val="num" w:pos="1429"/>
      </w:tabs>
      <w:ind w:left="1429" w:hanging="477"/>
    </w:pPr>
    <w:rPr>
      <w:rFonts w:eastAsia="Calibri"/>
      <w:noProof/>
    </w:rPr>
  </w:style>
  <w:style w:type="paragraph" w:styleId="ListParagraph">
    <w:name w:val="List Paragraph"/>
    <w:basedOn w:val="Normal"/>
    <w:uiPriority w:val="34"/>
    <w:qFormat/>
    <w:locked/>
    <w:rsid w:val="00080F77"/>
    <w:pPr>
      <w:ind w:left="720"/>
      <w:contextualSpacing/>
    </w:pPr>
  </w:style>
  <w:style w:type="paragraph" w:styleId="BalloonText">
    <w:name w:val="Balloon Text"/>
    <w:basedOn w:val="Normal"/>
    <w:link w:val="BalloonTextChar"/>
    <w:semiHidden/>
    <w:locked/>
    <w:rsid w:val="00490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90AFE"/>
    <w:rPr>
      <w:rFonts w:ascii="Segoe UI" w:hAnsi="Segoe UI" w:cs="Segoe UI"/>
      <w:sz w:val="18"/>
      <w:szCs w:val="18"/>
    </w:rPr>
  </w:style>
  <w:style w:type="character" w:styleId="Hyperlink">
    <w:name w:val="Hyperlink"/>
    <w:basedOn w:val="DefaultParagraphFont"/>
    <w:uiPriority w:val="99"/>
    <w:locked/>
    <w:rsid w:val="00BE55C4"/>
    <w:rPr>
      <w:color w:val="0563C1" w:themeColor="hyperlink"/>
      <w:u w:val="single"/>
    </w:rPr>
  </w:style>
  <w:style w:type="character" w:styleId="FollowedHyperlink">
    <w:name w:val="FollowedHyperlink"/>
    <w:basedOn w:val="DefaultParagraphFont"/>
    <w:semiHidden/>
    <w:locked/>
    <w:rsid w:val="00753ECA"/>
    <w:rPr>
      <w:color w:val="954F72" w:themeColor="followedHyperlink"/>
      <w:u w:val="single"/>
    </w:rPr>
  </w:style>
  <w:style w:type="character" w:styleId="CommentReference">
    <w:name w:val="annotation reference"/>
    <w:basedOn w:val="DefaultParagraphFont"/>
    <w:uiPriority w:val="99"/>
    <w:qFormat/>
    <w:locked/>
    <w:rsid w:val="00103EC4"/>
    <w:rPr>
      <w:sz w:val="16"/>
      <w:szCs w:val="16"/>
    </w:rPr>
  </w:style>
  <w:style w:type="paragraph" w:styleId="CommentText">
    <w:name w:val="annotation text"/>
    <w:basedOn w:val="Normal"/>
    <w:link w:val="CommentTextChar"/>
    <w:uiPriority w:val="99"/>
    <w:locked/>
    <w:rsid w:val="00103EC4"/>
    <w:pPr>
      <w:spacing w:line="240" w:lineRule="auto"/>
    </w:pPr>
    <w:rPr>
      <w:sz w:val="20"/>
    </w:rPr>
  </w:style>
  <w:style w:type="character" w:customStyle="1" w:styleId="CommentTextChar">
    <w:name w:val="Comment Text Char"/>
    <w:basedOn w:val="DefaultParagraphFont"/>
    <w:link w:val="CommentText"/>
    <w:uiPriority w:val="99"/>
    <w:rsid w:val="00103EC4"/>
    <w:rPr>
      <w:sz w:val="20"/>
    </w:rPr>
  </w:style>
  <w:style w:type="paragraph" w:styleId="CommentSubject">
    <w:name w:val="annotation subject"/>
    <w:basedOn w:val="CommentText"/>
    <w:next w:val="CommentText"/>
    <w:link w:val="CommentSubjectChar"/>
    <w:semiHidden/>
    <w:locked/>
    <w:rsid w:val="00103EC4"/>
    <w:rPr>
      <w:b/>
      <w:bCs/>
    </w:rPr>
  </w:style>
  <w:style w:type="character" w:customStyle="1" w:styleId="CommentSubjectChar">
    <w:name w:val="Comment Subject Char"/>
    <w:basedOn w:val="CommentTextChar"/>
    <w:link w:val="CommentSubject"/>
    <w:semiHidden/>
    <w:rsid w:val="00103EC4"/>
    <w:rPr>
      <w:b/>
      <w:bCs/>
      <w:sz w:val="20"/>
    </w:rPr>
  </w:style>
  <w:style w:type="paragraph" w:customStyle="1" w:styleId="Heading">
    <w:name w:val="Heading"/>
    <w:basedOn w:val="Normal"/>
    <w:rsid w:val="00FF4CF3"/>
    <w:pPr>
      <w:spacing w:before="60"/>
    </w:pPr>
    <w:rPr>
      <w:b/>
      <w:sz w:val="20"/>
    </w:rPr>
  </w:style>
  <w:style w:type="paragraph" w:customStyle="1" w:styleId="Hea">
    <w:name w:val="Hea"/>
    <w:basedOn w:val="Normal"/>
    <w:rsid w:val="00A1628B"/>
  </w:style>
  <w:style w:type="character" w:customStyle="1" w:styleId="Bodytext212ptBold">
    <w:name w:val="Body text|2 + 12 pt;Bold"/>
    <w:basedOn w:val="DefaultParagraphFont"/>
    <w:semiHidden/>
    <w:unhideWhenUsed/>
    <w:rsid w:val="000F4935"/>
    <w:rPr>
      <w:rFonts w:ascii="Calibri" w:eastAsia="Calibri" w:hAnsi="Calibri" w:cs="Calibri"/>
      <w:b/>
      <w:bCs/>
      <w:i w:val="0"/>
      <w:iCs w:val="0"/>
      <w:smallCaps w:val="0"/>
      <w:strike w:val="0"/>
      <w:color w:val="000000"/>
      <w:spacing w:val="0"/>
      <w:w w:val="100"/>
      <w:position w:val="0"/>
      <w:sz w:val="24"/>
      <w:szCs w:val="24"/>
      <w:u w:val="none"/>
      <w:lang w:val="en-US" w:eastAsia="en-US" w:bidi="en-US"/>
    </w:rPr>
  </w:style>
  <w:style w:type="character" w:customStyle="1" w:styleId="Bodytext44">
    <w:name w:val="Body text|44_"/>
    <w:basedOn w:val="DefaultParagraphFont"/>
    <w:link w:val="Bodytext440"/>
    <w:rsid w:val="000F4935"/>
    <w:rPr>
      <w:sz w:val="21"/>
      <w:szCs w:val="21"/>
      <w:shd w:val="clear" w:color="auto" w:fill="FFFFFF"/>
    </w:rPr>
  </w:style>
  <w:style w:type="paragraph" w:customStyle="1" w:styleId="Bodytext440">
    <w:name w:val="Body text|44"/>
    <w:basedOn w:val="Normal"/>
    <w:link w:val="Bodytext44"/>
    <w:qFormat/>
    <w:rsid w:val="000F4935"/>
    <w:pPr>
      <w:widowControl w:val="0"/>
      <w:shd w:val="clear" w:color="auto" w:fill="FFFFFF"/>
      <w:spacing w:before="240" w:after="240" w:line="250" w:lineRule="exact"/>
      <w:ind w:hanging="400"/>
    </w:pPr>
    <w:rPr>
      <w:sz w:val="21"/>
      <w:szCs w:val="21"/>
    </w:rPr>
  </w:style>
  <w:style w:type="character" w:customStyle="1" w:styleId="normaltextrun">
    <w:name w:val="normaltextrun"/>
    <w:basedOn w:val="DefaultParagraphFont"/>
    <w:rsid w:val="00A62695"/>
  </w:style>
  <w:style w:type="paragraph" w:customStyle="1" w:styleId="AppelnotedebasdepageCharCharCharCharCharCharChar">
    <w:name w:val="Appel note de bas de page Char Char Char Char Char Char Char"/>
    <w:basedOn w:val="Normal"/>
    <w:link w:val="FootnoteReference"/>
    <w:rsid w:val="00A62695"/>
    <w:pPr>
      <w:spacing w:after="0" w:line="240" w:lineRule="auto"/>
    </w:pPr>
    <w:rPr>
      <w:sz w:val="24"/>
      <w:vertAlign w:val="superscript"/>
    </w:rPr>
  </w:style>
  <w:style w:type="character" w:customStyle="1" w:styleId="Footnote5">
    <w:name w:val="Footnote|5"/>
    <w:basedOn w:val="DefaultParagraphFont"/>
    <w:semiHidden/>
    <w:unhideWhenUsed/>
    <w:rsid w:val="00D13376"/>
    <w:rPr>
      <w:rFonts w:ascii="Times New Roman" w:eastAsia="Times New Roman" w:hAnsi="Times New Roman" w:cs="Times New Roman"/>
      <w:b w:val="0"/>
      <w:bCs w:val="0"/>
      <w:i w:val="0"/>
      <w:iCs w:val="0"/>
      <w:smallCaps w:val="0"/>
      <w:strike w:val="0"/>
      <w:color w:val="337AB7"/>
      <w:spacing w:val="0"/>
      <w:w w:val="100"/>
      <w:position w:val="0"/>
      <w:sz w:val="20"/>
      <w:szCs w:val="20"/>
      <w:u w:val="none"/>
      <w:lang w:val="en-US" w:eastAsia="en-US" w:bidi="en-US"/>
    </w:rPr>
  </w:style>
  <w:style w:type="character" w:styleId="EndnoteReference">
    <w:name w:val="endnote reference"/>
    <w:basedOn w:val="DefaultParagraphFont"/>
    <w:semiHidden/>
    <w:locked/>
    <w:rsid w:val="00DE5228"/>
    <w:rPr>
      <w:vertAlign w:val="superscript"/>
    </w:rPr>
  </w:style>
  <w:style w:type="paragraph" w:customStyle="1" w:styleId="Numbere">
    <w:name w:val="Numbere"/>
    <w:basedOn w:val="Heading1"/>
    <w:rsid w:val="005864CB"/>
    <w:rPr>
      <w:noProof/>
    </w:rPr>
  </w:style>
  <w:style w:type="paragraph" w:customStyle="1" w:styleId="paragraph">
    <w:name w:val="paragraph"/>
    <w:basedOn w:val="Normal"/>
    <w:rsid w:val="00D026D3"/>
    <w:pPr>
      <w:spacing w:before="100" w:beforeAutospacing="1" w:after="100" w:afterAutospacing="1" w:line="240" w:lineRule="auto"/>
      <w:jc w:val="left"/>
    </w:pPr>
    <w:rPr>
      <w:sz w:val="24"/>
      <w:szCs w:val="24"/>
    </w:rPr>
  </w:style>
  <w:style w:type="character" w:customStyle="1" w:styleId="superscript">
    <w:name w:val="superscript"/>
    <w:basedOn w:val="DefaultParagraphFont"/>
    <w:rsid w:val="00D026D3"/>
  </w:style>
  <w:style w:type="character" w:customStyle="1" w:styleId="eop">
    <w:name w:val="eop"/>
    <w:basedOn w:val="DefaultParagraphFont"/>
    <w:rsid w:val="00D026D3"/>
  </w:style>
  <w:style w:type="character" w:customStyle="1" w:styleId="tabchar">
    <w:name w:val="tabchar"/>
    <w:basedOn w:val="DefaultParagraphFont"/>
    <w:rsid w:val="001150E8"/>
  </w:style>
  <w:style w:type="paragraph" w:styleId="NormalWeb">
    <w:name w:val="Normal (Web)"/>
    <w:basedOn w:val="Normal"/>
    <w:semiHidden/>
    <w:locked/>
    <w:rsid w:val="00734568"/>
    <w:rPr>
      <w:sz w:val="24"/>
      <w:szCs w:val="24"/>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uiPriority w:val="99"/>
    <w:rsid w:val="00042221"/>
    <w:pPr>
      <w:spacing w:after="160" w:line="240" w:lineRule="exact"/>
      <w:jc w:val="left"/>
    </w:pPr>
    <w:rPr>
      <w:sz w:val="24"/>
      <w:vertAlign w:val="superscript"/>
      <w:lang w:val="en-IE"/>
    </w:rPr>
  </w:style>
  <w:style w:type="paragraph" w:styleId="Revision">
    <w:name w:val="Revision"/>
    <w:hidden/>
    <w:semiHidden/>
    <w:locked/>
    <w:rsid w:val="008931F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9033">
      <w:bodyDiv w:val="1"/>
      <w:marLeft w:val="0"/>
      <w:marRight w:val="0"/>
      <w:marTop w:val="0"/>
      <w:marBottom w:val="0"/>
      <w:divBdr>
        <w:top w:val="none" w:sz="0" w:space="0" w:color="auto"/>
        <w:left w:val="none" w:sz="0" w:space="0" w:color="auto"/>
        <w:bottom w:val="none" w:sz="0" w:space="0" w:color="auto"/>
        <w:right w:val="none" w:sz="0" w:space="0" w:color="auto"/>
      </w:divBdr>
    </w:div>
    <w:div w:id="16741039">
      <w:bodyDiv w:val="1"/>
      <w:marLeft w:val="0"/>
      <w:marRight w:val="0"/>
      <w:marTop w:val="0"/>
      <w:marBottom w:val="0"/>
      <w:divBdr>
        <w:top w:val="none" w:sz="0" w:space="0" w:color="auto"/>
        <w:left w:val="none" w:sz="0" w:space="0" w:color="auto"/>
        <w:bottom w:val="none" w:sz="0" w:space="0" w:color="auto"/>
        <w:right w:val="none" w:sz="0" w:space="0" w:color="auto"/>
      </w:divBdr>
    </w:div>
    <w:div w:id="60759035">
      <w:bodyDiv w:val="1"/>
      <w:marLeft w:val="0"/>
      <w:marRight w:val="0"/>
      <w:marTop w:val="0"/>
      <w:marBottom w:val="0"/>
      <w:divBdr>
        <w:top w:val="none" w:sz="0" w:space="0" w:color="auto"/>
        <w:left w:val="none" w:sz="0" w:space="0" w:color="auto"/>
        <w:bottom w:val="none" w:sz="0" w:space="0" w:color="auto"/>
        <w:right w:val="none" w:sz="0" w:space="0" w:color="auto"/>
      </w:divBdr>
    </w:div>
    <w:div w:id="111638160">
      <w:bodyDiv w:val="1"/>
      <w:marLeft w:val="0"/>
      <w:marRight w:val="0"/>
      <w:marTop w:val="0"/>
      <w:marBottom w:val="0"/>
      <w:divBdr>
        <w:top w:val="none" w:sz="0" w:space="0" w:color="auto"/>
        <w:left w:val="none" w:sz="0" w:space="0" w:color="auto"/>
        <w:bottom w:val="none" w:sz="0" w:space="0" w:color="auto"/>
        <w:right w:val="none" w:sz="0" w:space="0" w:color="auto"/>
      </w:divBdr>
    </w:div>
    <w:div w:id="121508914">
      <w:bodyDiv w:val="1"/>
      <w:marLeft w:val="0"/>
      <w:marRight w:val="0"/>
      <w:marTop w:val="0"/>
      <w:marBottom w:val="0"/>
      <w:divBdr>
        <w:top w:val="none" w:sz="0" w:space="0" w:color="auto"/>
        <w:left w:val="none" w:sz="0" w:space="0" w:color="auto"/>
        <w:bottom w:val="none" w:sz="0" w:space="0" w:color="auto"/>
        <w:right w:val="none" w:sz="0" w:space="0" w:color="auto"/>
      </w:divBdr>
    </w:div>
    <w:div w:id="167015889">
      <w:bodyDiv w:val="1"/>
      <w:marLeft w:val="0"/>
      <w:marRight w:val="0"/>
      <w:marTop w:val="0"/>
      <w:marBottom w:val="0"/>
      <w:divBdr>
        <w:top w:val="none" w:sz="0" w:space="0" w:color="auto"/>
        <w:left w:val="none" w:sz="0" w:space="0" w:color="auto"/>
        <w:bottom w:val="none" w:sz="0" w:space="0" w:color="auto"/>
        <w:right w:val="none" w:sz="0" w:space="0" w:color="auto"/>
      </w:divBdr>
    </w:div>
    <w:div w:id="180167756">
      <w:bodyDiv w:val="1"/>
      <w:marLeft w:val="0"/>
      <w:marRight w:val="0"/>
      <w:marTop w:val="0"/>
      <w:marBottom w:val="0"/>
      <w:divBdr>
        <w:top w:val="none" w:sz="0" w:space="0" w:color="auto"/>
        <w:left w:val="none" w:sz="0" w:space="0" w:color="auto"/>
        <w:bottom w:val="none" w:sz="0" w:space="0" w:color="auto"/>
        <w:right w:val="none" w:sz="0" w:space="0" w:color="auto"/>
      </w:divBdr>
      <w:divsChild>
        <w:div w:id="2102098410">
          <w:marLeft w:val="0"/>
          <w:marRight w:val="0"/>
          <w:marTop w:val="0"/>
          <w:marBottom w:val="0"/>
          <w:divBdr>
            <w:top w:val="none" w:sz="0" w:space="0" w:color="auto"/>
            <w:left w:val="none" w:sz="0" w:space="0" w:color="auto"/>
            <w:bottom w:val="none" w:sz="0" w:space="0" w:color="auto"/>
            <w:right w:val="none" w:sz="0" w:space="0" w:color="auto"/>
          </w:divBdr>
        </w:div>
        <w:div w:id="1104884307">
          <w:marLeft w:val="0"/>
          <w:marRight w:val="0"/>
          <w:marTop w:val="0"/>
          <w:marBottom w:val="0"/>
          <w:divBdr>
            <w:top w:val="none" w:sz="0" w:space="0" w:color="auto"/>
            <w:left w:val="none" w:sz="0" w:space="0" w:color="auto"/>
            <w:bottom w:val="none" w:sz="0" w:space="0" w:color="auto"/>
            <w:right w:val="none" w:sz="0" w:space="0" w:color="auto"/>
          </w:divBdr>
        </w:div>
        <w:div w:id="1101494372">
          <w:marLeft w:val="0"/>
          <w:marRight w:val="0"/>
          <w:marTop w:val="0"/>
          <w:marBottom w:val="0"/>
          <w:divBdr>
            <w:top w:val="none" w:sz="0" w:space="0" w:color="auto"/>
            <w:left w:val="none" w:sz="0" w:space="0" w:color="auto"/>
            <w:bottom w:val="none" w:sz="0" w:space="0" w:color="auto"/>
            <w:right w:val="none" w:sz="0" w:space="0" w:color="auto"/>
          </w:divBdr>
        </w:div>
        <w:div w:id="1049761923">
          <w:marLeft w:val="0"/>
          <w:marRight w:val="0"/>
          <w:marTop w:val="0"/>
          <w:marBottom w:val="0"/>
          <w:divBdr>
            <w:top w:val="none" w:sz="0" w:space="0" w:color="auto"/>
            <w:left w:val="none" w:sz="0" w:space="0" w:color="auto"/>
            <w:bottom w:val="none" w:sz="0" w:space="0" w:color="auto"/>
            <w:right w:val="none" w:sz="0" w:space="0" w:color="auto"/>
          </w:divBdr>
        </w:div>
        <w:div w:id="2010476957">
          <w:marLeft w:val="0"/>
          <w:marRight w:val="0"/>
          <w:marTop w:val="0"/>
          <w:marBottom w:val="0"/>
          <w:divBdr>
            <w:top w:val="none" w:sz="0" w:space="0" w:color="auto"/>
            <w:left w:val="none" w:sz="0" w:space="0" w:color="auto"/>
            <w:bottom w:val="none" w:sz="0" w:space="0" w:color="auto"/>
            <w:right w:val="none" w:sz="0" w:space="0" w:color="auto"/>
          </w:divBdr>
        </w:div>
        <w:div w:id="746079644">
          <w:marLeft w:val="0"/>
          <w:marRight w:val="0"/>
          <w:marTop w:val="0"/>
          <w:marBottom w:val="0"/>
          <w:divBdr>
            <w:top w:val="none" w:sz="0" w:space="0" w:color="auto"/>
            <w:left w:val="none" w:sz="0" w:space="0" w:color="auto"/>
            <w:bottom w:val="none" w:sz="0" w:space="0" w:color="auto"/>
            <w:right w:val="none" w:sz="0" w:space="0" w:color="auto"/>
          </w:divBdr>
        </w:div>
        <w:div w:id="205141136">
          <w:marLeft w:val="0"/>
          <w:marRight w:val="0"/>
          <w:marTop w:val="0"/>
          <w:marBottom w:val="0"/>
          <w:divBdr>
            <w:top w:val="none" w:sz="0" w:space="0" w:color="auto"/>
            <w:left w:val="none" w:sz="0" w:space="0" w:color="auto"/>
            <w:bottom w:val="none" w:sz="0" w:space="0" w:color="auto"/>
            <w:right w:val="none" w:sz="0" w:space="0" w:color="auto"/>
          </w:divBdr>
        </w:div>
        <w:div w:id="86463937">
          <w:marLeft w:val="0"/>
          <w:marRight w:val="0"/>
          <w:marTop w:val="0"/>
          <w:marBottom w:val="0"/>
          <w:divBdr>
            <w:top w:val="none" w:sz="0" w:space="0" w:color="auto"/>
            <w:left w:val="none" w:sz="0" w:space="0" w:color="auto"/>
            <w:bottom w:val="none" w:sz="0" w:space="0" w:color="auto"/>
            <w:right w:val="none" w:sz="0" w:space="0" w:color="auto"/>
          </w:divBdr>
        </w:div>
        <w:div w:id="1824663891">
          <w:marLeft w:val="0"/>
          <w:marRight w:val="0"/>
          <w:marTop w:val="0"/>
          <w:marBottom w:val="0"/>
          <w:divBdr>
            <w:top w:val="none" w:sz="0" w:space="0" w:color="auto"/>
            <w:left w:val="none" w:sz="0" w:space="0" w:color="auto"/>
            <w:bottom w:val="none" w:sz="0" w:space="0" w:color="auto"/>
            <w:right w:val="none" w:sz="0" w:space="0" w:color="auto"/>
          </w:divBdr>
        </w:div>
        <w:div w:id="1784030117">
          <w:marLeft w:val="0"/>
          <w:marRight w:val="0"/>
          <w:marTop w:val="0"/>
          <w:marBottom w:val="0"/>
          <w:divBdr>
            <w:top w:val="none" w:sz="0" w:space="0" w:color="auto"/>
            <w:left w:val="none" w:sz="0" w:space="0" w:color="auto"/>
            <w:bottom w:val="none" w:sz="0" w:space="0" w:color="auto"/>
            <w:right w:val="none" w:sz="0" w:space="0" w:color="auto"/>
          </w:divBdr>
        </w:div>
      </w:divsChild>
    </w:div>
    <w:div w:id="186409754">
      <w:bodyDiv w:val="1"/>
      <w:marLeft w:val="0"/>
      <w:marRight w:val="0"/>
      <w:marTop w:val="0"/>
      <w:marBottom w:val="0"/>
      <w:divBdr>
        <w:top w:val="none" w:sz="0" w:space="0" w:color="auto"/>
        <w:left w:val="none" w:sz="0" w:space="0" w:color="auto"/>
        <w:bottom w:val="none" w:sz="0" w:space="0" w:color="auto"/>
        <w:right w:val="none" w:sz="0" w:space="0" w:color="auto"/>
      </w:divBdr>
      <w:divsChild>
        <w:div w:id="1137457720">
          <w:marLeft w:val="0"/>
          <w:marRight w:val="0"/>
          <w:marTop w:val="0"/>
          <w:marBottom w:val="0"/>
          <w:divBdr>
            <w:top w:val="none" w:sz="0" w:space="0" w:color="auto"/>
            <w:left w:val="none" w:sz="0" w:space="0" w:color="auto"/>
            <w:bottom w:val="none" w:sz="0" w:space="0" w:color="auto"/>
            <w:right w:val="none" w:sz="0" w:space="0" w:color="auto"/>
          </w:divBdr>
        </w:div>
      </w:divsChild>
    </w:div>
    <w:div w:id="247544377">
      <w:bodyDiv w:val="1"/>
      <w:marLeft w:val="0"/>
      <w:marRight w:val="0"/>
      <w:marTop w:val="0"/>
      <w:marBottom w:val="0"/>
      <w:divBdr>
        <w:top w:val="none" w:sz="0" w:space="0" w:color="auto"/>
        <w:left w:val="none" w:sz="0" w:space="0" w:color="auto"/>
        <w:bottom w:val="none" w:sz="0" w:space="0" w:color="auto"/>
        <w:right w:val="none" w:sz="0" w:space="0" w:color="auto"/>
      </w:divBdr>
    </w:div>
    <w:div w:id="282926717">
      <w:bodyDiv w:val="1"/>
      <w:marLeft w:val="0"/>
      <w:marRight w:val="0"/>
      <w:marTop w:val="0"/>
      <w:marBottom w:val="0"/>
      <w:divBdr>
        <w:top w:val="none" w:sz="0" w:space="0" w:color="auto"/>
        <w:left w:val="none" w:sz="0" w:space="0" w:color="auto"/>
        <w:bottom w:val="none" w:sz="0" w:space="0" w:color="auto"/>
        <w:right w:val="none" w:sz="0" w:space="0" w:color="auto"/>
      </w:divBdr>
      <w:divsChild>
        <w:div w:id="1740204220">
          <w:marLeft w:val="0"/>
          <w:marRight w:val="0"/>
          <w:marTop w:val="0"/>
          <w:marBottom w:val="0"/>
          <w:divBdr>
            <w:top w:val="none" w:sz="0" w:space="0" w:color="auto"/>
            <w:left w:val="none" w:sz="0" w:space="0" w:color="auto"/>
            <w:bottom w:val="none" w:sz="0" w:space="0" w:color="auto"/>
            <w:right w:val="none" w:sz="0" w:space="0" w:color="auto"/>
          </w:divBdr>
        </w:div>
      </w:divsChild>
    </w:div>
    <w:div w:id="407002248">
      <w:bodyDiv w:val="1"/>
      <w:marLeft w:val="0"/>
      <w:marRight w:val="0"/>
      <w:marTop w:val="0"/>
      <w:marBottom w:val="0"/>
      <w:divBdr>
        <w:top w:val="none" w:sz="0" w:space="0" w:color="auto"/>
        <w:left w:val="none" w:sz="0" w:space="0" w:color="auto"/>
        <w:bottom w:val="none" w:sz="0" w:space="0" w:color="auto"/>
        <w:right w:val="none" w:sz="0" w:space="0" w:color="auto"/>
      </w:divBdr>
      <w:divsChild>
        <w:div w:id="1870868961">
          <w:marLeft w:val="0"/>
          <w:marRight w:val="0"/>
          <w:marTop w:val="0"/>
          <w:marBottom w:val="0"/>
          <w:divBdr>
            <w:top w:val="none" w:sz="0" w:space="0" w:color="auto"/>
            <w:left w:val="none" w:sz="0" w:space="0" w:color="auto"/>
            <w:bottom w:val="none" w:sz="0" w:space="0" w:color="auto"/>
            <w:right w:val="none" w:sz="0" w:space="0" w:color="auto"/>
          </w:divBdr>
        </w:div>
      </w:divsChild>
    </w:div>
    <w:div w:id="435255607">
      <w:bodyDiv w:val="1"/>
      <w:marLeft w:val="0"/>
      <w:marRight w:val="0"/>
      <w:marTop w:val="0"/>
      <w:marBottom w:val="0"/>
      <w:divBdr>
        <w:top w:val="none" w:sz="0" w:space="0" w:color="auto"/>
        <w:left w:val="none" w:sz="0" w:space="0" w:color="auto"/>
        <w:bottom w:val="none" w:sz="0" w:space="0" w:color="auto"/>
        <w:right w:val="none" w:sz="0" w:space="0" w:color="auto"/>
      </w:divBdr>
    </w:div>
    <w:div w:id="494106765">
      <w:bodyDiv w:val="1"/>
      <w:marLeft w:val="0"/>
      <w:marRight w:val="0"/>
      <w:marTop w:val="0"/>
      <w:marBottom w:val="0"/>
      <w:divBdr>
        <w:top w:val="none" w:sz="0" w:space="0" w:color="auto"/>
        <w:left w:val="none" w:sz="0" w:space="0" w:color="auto"/>
        <w:bottom w:val="none" w:sz="0" w:space="0" w:color="auto"/>
        <w:right w:val="none" w:sz="0" w:space="0" w:color="auto"/>
      </w:divBdr>
    </w:div>
    <w:div w:id="533495262">
      <w:bodyDiv w:val="1"/>
      <w:marLeft w:val="0"/>
      <w:marRight w:val="0"/>
      <w:marTop w:val="0"/>
      <w:marBottom w:val="0"/>
      <w:divBdr>
        <w:top w:val="none" w:sz="0" w:space="0" w:color="auto"/>
        <w:left w:val="none" w:sz="0" w:space="0" w:color="auto"/>
        <w:bottom w:val="none" w:sz="0" w:space="0" w:color="auto"/>
        <w:right w:val="none" w:sz="0" w:space="0" w:color="auto"/>
      </w:divBdr>
    </w:div>
    <w:div w:id="598300192">
      <w:bodyDiv w:val="1"/>
      <w:marLeft w:val="0"/>
      <w:marRight w:val="0"/>
      <w:marTop w:val="0"/>
      <w:marBottom w:val="0"/>
      <w:divBdr>
        <w:top w:val="none" w:sz="0" w:space="0" w:color="auto"/>
        <w:left w:val="none" w:sz="0" w:space="0" w:color="auto"/>
        <w:bottom w:val="none" w:sz="0" w:space="0" w:color="auto"/>
        <w:right w:val="none" w:sz="0" w:space="0" w:color="auto"/>
      </w:divBdr>
      <w:divsChild>
        <w:div w:id="1766076583">
          <w:marLeft w:val="0"/>
          <w:marRight w:val="0"/>
          <w:marTop w:val="0"/>
          <w:marBottom w:val="0"/>
          <w:divBdr>
            <w:top w:val="none" w:sz="0" w:space="0" w:color="auto"/>
            <w:left w:val="none" w:sz="0" w:space="0" w:color="auto"/>
            <w:bottom w:val="none" w:sz="0" w:space="0" w:color="auto"/>
            <w:right w:val="none" w:sz="0" w:space="0" w:color="auto"/>
          </w:divBdr>
        </w:div>
        <w:div w:id="314577046">
          <w:marLeft w:val="0"/>
          <w:marRight w:val="0"/>
          <w:marTop w:val="0"/>
          <w:marBottom w:val="0"/>
          <w:divBdr>
            <w:top w:val="none" w:sz="0" w:space="0" w:color="auto"/>
            <w:left w:val="none" w:sz="0" w:space="0" w:color="auto"/>
            <w:bottom w:val="none" w:sz="0" w:space="0" w:color="auto"/>
            <w:right w:val="none" w:sz="0" w:space="0" w:color="auto"/>
          </w:divBdr>
        </w:div>
        <w:div w:id="1784104715">
          <w:marLeft w:val="0"/>
          <w:marRight w:val="0"/>
          <w:marTop w:val="0"/>
          <w:marBottom w:val="0"/>
          <w:divBdr>
            <w:top w:val="none" w:sz="0" w:space="0" w:color="auto"/>
            <w:left w:val="none" w:sz="0" w:space="0" w:color="auto"/>
            <w:bottom w:val="none" w:sz="0" w:space="0" w:color="auto"/>
            <w:right w:val="none" w:sz="0" w:space="0" w:color="auto"/>
          </w:divBdr>
        </w:div>
        <w:div w:id="368456671">
          <w:marLeft w:val="0"/>
          <w:marRight w:val="0"/>
          <w:marTop w:val="0"/>
          <w:marBottom w:val="0"/>
          <w:divBdr>
            <w:top w:val="none" w:sz="0" w:space="0" w:color="auto"/>
            <w:left w:val="none" w:sz="0" w:space="0" w:color="auto"/>
            <w:bottom w:val="none" w:sz="0" w:space="0" w:color="auto"/>
            <w:right w:val="none" w:sz="0" w:space="0" w:color="auto"/>
          </w:divBdr>
        </w:div>
        <w:div w:id="361782142">
          <w:marLeft w:val="0"/>
          <w:marRight w:val="0"/>
          <w:marTop w:val="0"/>
          <w:marBottom w:val="0"/>
          <w:divBdr>
            <w:top w:val="none" w:sz="0" w:space="0" w:color="auto"/>
            <w:left w:val="none" w:sz="0" w:space="0" w:color="auto"/>
            <w:bottom w:val="none" w:sz="0" w:space="0" w:color="auto"/>
            <w:right w:val="none" w:sz="0" w:space="0" w:color="auto"/>
          </w:divBdr>
        </w:div>
        <w:div w:id="501701732">
          <w:marLeft w:val="0"/>
          <w:marRight w:val="0"/>
          <w:marTop w:val="0"/>
          <w:marBottom w:val="0"/>
          <w:divBdr>
            <w:top w:val="none" w:sz="0" w:space="0" w:color="auto"/>
            <w:left w:val="none" w:sz="0" w:space="0" w:color="auto"/>
            <w:bottom w:val="none" w:sz="0" w:space="0" w:color="auto"/>
            <w:right w:val="none" w:sz="0" w:space="0" w:color="auto"/>
          </w:divBdr>
        </w:div>
        <w:div w:id="309478932">
          <w:marLeft w:val="0"/>
          <w:marRight w:val="0"/>
          <w:marTop w:val="0"/>
          <w:marBottom w:val="0"/>
          <w:divBdr>
            <w:top w:val="none" w:sz="0" w:space="0" w:color="auto"/>
            <w:left w:val="none" w:sz="0" w:space="0" w:color="auto"/>
            <w:bottom w:val="none" w:sz="0" w:space="0" w:color="auto"/>
            <w:right w:val="none" w:sz="0" w:space="0" w:color="auto"/>
          </w:divBdr>
        </w:div>
        <w:div w:id="1998267675">
          <w:marLeft w:val="0"/>
          <w:marRight w:val="0"/>
          <w:marTop w:val="0"/>
          <w:marBottom w:val="0"/>
          <w:divBdr>
            <w:top w:val="none" w:sz="0" w:space="0" w:color="auto"/>
            <w:left w:val="none" w:sz="0" w:space="0" w:color="auto"/>
            <w:bottom w:val="none" w:sz="0" w:space="0" w:color="auto"/>
            <w:right w:val="none" w:sz="0" w:space="0" w:color="auto"/>
          </w:divBdr>
        </w:div>
        <w:div w:id="205799358">
          <w:marLeft w:val="0"/>
          <w:marRight w:val="0"/>
          <w:marTop w:val="0"/>
          <w:marBottom w:val="0"/>
          <w:divBdr>
            <w:top w:val="none" w:sz="0" w:space="0" w:color="auto"/>
            <w:left w:val="none" w:sz="0" w:space="0" w:color="auto"/>
            <w:bottom w:val="none" w:sz="0" w:space="0" w:color="auto"/>
            <w:right w:val="none" w:sz="0" w:space="0" w:color="auto"/>
          </w:divBdr>
        </w:div>
        <w:div w:id="35395258">
          <w:marLeft w:val="0"/>
          <w:marRight w:val="0"/>
          <w:marTop w:val="0"/>
          <w:marBottom w:val="0"/>
          <w:divBdr>
            <w:top w:val="none" w:sz="0" w:space="0" w:color="auto"/>
            <w:left w:val="none" w:sz="0" w:space="0" w:color="auto"/>
            <w:bottom w:val="none" w:sz="0" w:space="0" w:color="auto"/>
            <w:right w:val="none" w:sz="0" w:space="0" w:color="auto"/>
          </w:divBdr>
        </w:div>
        <w:div w:id="1848977391">
          <w:marLeft w:val="0"/>
          <w:marRight w:val="0"/>
          <w:marTop w:val="0"/>
          <w:marBottom w:val="0"/>
          <w:divBdr>
            <w:top w:val="none" w:sz="0" w:space="0" w:color="auto"/>
            <w:left w:val="none" w:sz="0" w:space="0" w:color="auto"/>
            <w:bottom w:val="none" w:sz="0" w:space="0" w:color="auto"/>
            <w:right w:val="none" w:sz="0" w:space="0" w:color="auto"/>
          </w:divBdr>
        </w:div>
        <w:div w:id="392316260">
          <w:marLeft w:val="0"/>
          <w:marRight w:val="0"/>
          <w:marTop w:val="0"/>
          <w:marBottom w:val="0"/>
          <w:divBdr>
            <w:top w:val="none" w:sz="0" w:space="0" w:color="auto"/>
            <w:left w:val="none" w:sz="0" w:space="0" w:color="auto"/>
            <w:bottom w:val="none" w:sz="0" w:space="0" w:color="auto"/>
            <w:right w:val="none" w:sz="0" w:space="0" w:color="auto"/>
          </w:divBdr>
        </w:div>
        <w:div w:id="713192029">
          <w:marLeft w:val="0"/>
          <w:marRight w:val="0"/>
          <w:marTop w:val="0"/>
          <w:marBottom w:val="0"/>
          <w:divBdr>
            <w:top w:val="none" w:sz="0" w:space="0" w:color="auto"/>
            <w:left w:val="none" w:sz="0" w:space="0" w:color="auto"/>
            <w:bottom w:val="none" w:sz="0" w:space="0" w:color="auto"/>
            <w:right w:val="none" w:sz="0" w:space="0" w:color="auto"/>
          </w:divBdr>
        </w:div>
        <w:div w:id="309332211">
          <w:marLeft w:val="0"/>
          <w:marRight w:val="0"/>
          <w:marTop w:val="0"/>
          <w:marBottom w:val="0"/>
          <w:divBdr>
            <w:top w:val="none" w:sz="0" w:space="0" w:color="auto"/>
            <w:left w:val="none" w:sz="0" w:space="0" w:color="auto"/>
            <w:bottom w:val="none" w:sz="0" w:space="0" w:color="auto"/>
            <w:right w:val="none" w:sz="0" w:space="0" w:color="auto"/>
          </w:divBdr>
        </w:div>
        <w:div w:id="1542283880">
          <w:marLeft w:val="0"/>
          <w:marRight w:val="0"/>
          <w:marTop w:val="0"/>
          <w:marBottom w:val="0"/>
          <w:divBdr>
            <w:top w:val="none" w:sz="0" w:space="0" w:color="auto"/>
            <w:left w:val="none" w:sz="0" w:space="0" w:color="auto"/>
            <w:bottom w:val="none" w:sz="0" w:space="0" w:color="auto"/>
            <w:right w:val="none" w:sz="0" w:space="0" w:color="auto"/>
          </w:divBdr>
        </w:div>
        <w:div w:id="1542327607">
          <w:marLeft w:val="0"/>
          <w:marRight w:val="0"/>
          <w:marTop w:val="0"/>
          <w:marBottom w:val="0"/>
          <w:divBdr>
            <w:top w:val="none" w:sz="0" w:space="0" w:color="auto"/>
            <w:left w:val="none" w:sz="0" w:space="0" w:color="auto"/>
            <w:bottom w:val="none" w:sz="0" w:space="0" w:color="auto"/>
            <w:right w:val="none" w:sz="0" w:space="0" w:color="auto"/>
          </w:divBdr>
        </w:div>
        <w:div w:id="305863526">
          <w:marLeft w:val="0"/>
          <w:marRight w:val="0"/>
          <w:marTop w:val="0"/>
          <w:marBottom w:val="0"/>
          <w:divBdr>
            <w:top w:val="none" w:sz="0" w:space="0" w:color="auto"/>
            <w:left w:val="none" w:sz="0" w:space="0" w:color="auto"/>
            <w:bottom w:val="none" w:sz="0" w:space="0" w:color="auto"/>
            <w:right w:val="none" w:sz="0" w:space="0" w:color="auto"/>
          </w:divBdr>
        </w:div>
        <w:div w:id="581522673">
          <w:marLeft w:val="0"/>
          <w:marRight w:val="0"/>
          <w:marTop w:val="0"/>
          <w:marBottom w:val="0"/>
          <w:divBdr>
            <w:top w:val="none" w:sz="0" w:space="0" w:color="auto"/>
            <w:left w:val="none" w:sz="0" w:space="0" w:color="auto"/>
            <w:bottom w:val="none" w:sz="0" w:space="0" w:color="auto"/>
            <w:right w:val="none" w:sz="0" w:space="0" w:color="auto"/>
          </w:divBdr>
        </w:div>
        <w:div w:id="1413045555">
          <w:marLeft w:val="0"/>
          <w:marRight w:val="0"/>
          <w:marTop w:val="0"/>
          <w:marBottom w:val="0"/>
          <w:divBdr>
            <w:top w:val="none" w:sz="0" w:space="0" w:color="auto"/>
            <w:left w:val="none" w:sz="0" w:space="0" w:color="auto"/>
            <w:bottom w:val="none" w:sz="0" w:space="0" w:color="auto"/>
            <w:right w:val="none" w:sz="0" w:space="0" w:color="auto"/>
          </w:divBdr>
        </w:div>
        <w:div w:id="195241882">
          <w:marLeft w:val="0"/>
          <w:marRight w:val="0"/>
          <w:marTop w:val="0"/>
          <w:marBottom w:val="0"/>
          <w:divBdr>
            <w:top w:val="none" w:sz="0" w:space="0" w:color="auto"/>
            <w:left w:val="none" w:sz="0" w:space="0" w:color="auto"/>
            <w:bottom w:val="none" w:sz="0" w:space="0" w:color="auto"/>
            <w:right w:val="none" w:sz="0" w:space="0" w:color="auto"/>
          </w:divBdr>
        </w:div>
        <w:div w:id="1077897221">
          <w:marLeft w:val="0"/>
          <w:marRight w:val="0"/>
          <w:marTop w:val="0"/>
          <w:marBottom w:val="0"/>
          <w:divBdr>
            <w:top w:val="none" w:sz="0" w:space="0" w:color="auto"/>
            <w:left w:val="none" w:sz="0" w:space="0" w:color="auto"/>
            <w:bottom w:val="none" w:sz="0" w:space="0" w:color="auto"/>
            <w:right w:val="none" w:sz="0" w:space="0" w:color="auto"/>
          </w:divBdr>
        </w:div>
        <w:div w:id="897401204">
          <w:marLeft w:val="0"/>
          <w:marRight w:val="0"/>
          <w:marTop w:val="0"/>
          <w:marBottom w:val="0"/>
          <w:divBdr>
            <w:top w:val="none" w:sz="0" w:space="0" w:color="auto"/>
            <w:left w:val="none" w:sz="0" w:space="0" w:color="auto"/>
            <w:bottom w:val="none" w:sz="0" w:space="0" w:color="auto"/>
            <w:right w:val="none" w:sz="0" w:space="0" w:color="auto"/>
          </w:divBdr>
        </w:div>
        <w:div w:id="458031606">
          <w:marLeft w:val="0"/>
          <w:marRight w:val="0"/>
          <w:marTop w:val="0"/>
          <w:marBottom w:val="0"/>
          <w:divBdr>
            <w:top w:val="none" w:sz="0" w:space="0" w:color="auto"/>
            <w:left w:val="none" w:sz="0" w:space="0" w:color="auto"/>
            <w:bottom w:val="none" w:sz="0" w:space="0" w:color="auto"/>
            <w:right w:val="none" w:sz="0" w:space="0" w:color="auto"/>
          </w:divBdr>
        </w:div>
        <w:div w:id="1225945582">
          <w:marLeft w:val="0"/>
          <w:marRight w:val="0"/>
          <w:marTop w:val="0"/>
          <w:marBottom w:val="0"/>
          <w:divBdr>
            <w:top w:val="none" w:sz="0" w:space="0" w:color="auto"/>
            <w:left w:val="none" w:sz="0" w:space="0" w:color="auto"/>
            <w:bottom w:val="none" w:sz="0" w:space="0" w:color="auto"/>
            <w:right w:val="none" w:sz="0" w:space="0" w:color="auto"/>
          </w:divBdr>
        </w:div>
        <w:div w:id="1834105518">
          <w:marLeft w:val="0"/>
          <w:marRight w:val="0"/>
          <w:marTop w:val="0"/>
          <w:marBottom w:val="0"/>
          <w:divBdr>
            <w:top w:val="none" w:sz="0" w:space="0" w:color="auto"/>
            <w:left w:val="none" w:sz="0" w:space="0" w:color="auto"/>
            <w:bottom w:val="none" w:sz="0" w:space="0" w:color="auto"/>
            <w:right w:val="none" w:sz="0" w:space="0" w:color="auto"/>
          </w:divBdr>
        </w:div>
        <w:div w:id="1316257099">
          <w:marLeft w:val="0"/>
          <w:marRight w:val="0"/>
          <w:marTop w:val="0"/>
          <w:marBottom w:val="0"/>
          <w:divBdr>
            <w:top w:val="none" w:sz="0" w:space="0" w:color="auto"/>
            <w:left w:val="none" w:sz="0" w:space="0" w:color="auto"/>
            <w:bottom w:val="none" w:sz="0" w:space="0" w:color="auto"/>
            <w:right w:val="none" w:sz="0" w:space="0" w:color="auto"/>
          </w:divBdr>
        </w:div>
        <w:div w:id="1209803131">
          <w:marLeft w:val="0"/>
          <w:marRight w:val="0"/>
          <w:marTop w:val="0"/>
          <w:marBottom w:val="0"/>
          <w:divBdr>
            <w:top w:val="none" w:sz="0" w:space="0" w:color="auto"/>
            <w:left w:val="none" w:sz="0" w:space="0" w:color="auto"/>
            <w:bottom w:val="none" w:sz="0" w:space="0" w:color="auto"/>
            <w:right w:val="none" w:sz="0" w:space="0" w:color="auto"/>
          </w:divBdr>
        </w:div>
        <w:div w:id="264926989">
          <w:marLeft w:val="0"/>
          <w:marRight w:val="0"/>
          <w:marTop w:val="0"/>
          <w:marBottom w:val="0"/>
          <w:divBdr>
            <w:top w:val="none" w:sz="0" w:space="0" w:color="auto"/>
            <w:left w:val="none" w:sz="0" w:space="0" w:color="auto"/>
            <w:bottom w:val="none" w:sz="0" w:space="0" w:color="auto"/>
            <w:right w:val="none" w:sz="0" w:space="0" w:color="auto"/>
          </w:divBdr>
        </w:div>
        <w:div w:id="1239094688">
          <w:marLeft w:val="0"/>
          <w:marRight w:val="0"/>
          <w:marTop w:val="0"/>
          <w:marBottom w:val="0"/>
          <w:divBdr>
            <w:top w:val="none" w:sz="0" w:space="0" w:color="auto"/>
            <w:left w:val="none" w:sz="0" w:space="0" w:color="auto"/>
            <w:bottom w:val="none" w:sz="0" w:space="0" w:color="auto"/>
            <w:right w:val="none" w:sz="0" w:space="0" w:color="auto"/>
          </w:divBdr>
        </w:div>
      </w:divsChild>
    </w:div>
    <w:div w:id="630284134">
      <w:bodyDiv w:val="1"/>
      <w:marLeft w:val="0"/>
      <w:marRight w:val="0"/>
      <w:marTop w:val="0"/>
      <w:marBottom w:val="0"/>
      <w:divBdr>
        <w:top w:val="none" w:sz="0" w:space="0" w:color="auto"/>
        <w:left w:val="none" w:sz="0" w:space="0" w:color="auto"/>
        <w:bottom w:val="none" w:sz="0" w:space="0" w:color="auto"/>
        <w:right w:val="none" w:sz="0" w:space="0" w:color="auto"/>
      </w:divBdr>
      <w:divsChild>
        <w:div w:id="1288201167">
          <w:marLeft w:val="0"/>
          <w:marRight w:val="0"/>
          <w:marTop w:val="0"/>
          <w:marBottom w:val="0"/>
          <w:divBdr>
            <w:top w:val="none" w:sz="0" w:space="0" w:color="auto"/>
            <w:left w:val="none" w:sz="0" w:space="0" w:color="auto"/>
            <w:bottom w:val="none" w:sz="0" w:space="0" w:color="auto"/>
            <w:right w:val="none" w:sz="0" w:space="0" w:color="auto"/>
          </w:divBdr>
        </w:div>
      </w:divsChild>
    </w:div>
    <w:div w:id="645160124">
      <w:bodyDiv w:val="1"/>
      <w:marLeft w:val="0"/>
      <w:marRight w:val="0"/>
      <w:marTop w:val="0"/>
      <w:marBottom w:val="0"/>
      <w:divBdr>
        <w:top w:val="none" w:sz="0" w:space="0" w:color="auto"/>
        <w:left w:val="none" w:sz="0" w:space="0" w:color="auto"/>
        <w:bottom w:val="none" w:sz="0" w:space="0" w:color="auto"/>
        <w:right w:val="none" w:sz="0" w:space="0" w:color="auto"/>
      </w:divBdr>
      <w:divsChild>
        <w:div w:id="869218079">
          <w:marLeft w:val="0"/>
          <w:marRight w:val="0"/>
          <w:marTop w:val="0"/>
          <w:marBottom w:val="0"/>
          <w:divBdr>
            <w:top w:val="none" w:sz="0" w:space="0" w:color="auto"/>
            <w:left w:val="none" w:sz="0" w:space="0" w:color="auto"/>
            <w:bottom w:val="none" w:sz="0" w:space="0" w:color="auto"/>
            <w:right w:val="none" w:sz="0" w:space="0" w:color="auto"/>
          </w:divBdr>
        </w:div>
      </w:divsChild>
    </w:div>
    <w:div w:id="690883403">
      <w:bodyDiv w:val="1"/>
      <w:marLeft w:val="0"/>
      <w:marRight w:val="0"/>
      <w:marTop w:val="0"/>
      <w:marBottom w:val="0"/>
      <w:divBdr>
        <w:top w:val="none" w:sz="0" w:space="0" w:color="auto"/>
        <w:left w:val="none" w:sz="0" w:space="0" w:color="auto"/>
        <w:bottom w:val="none" w:sz="0" w:space="0" w:color="auto"/>
        <w:right w:val="none" w:sz="0" w:space="0" w:color="auto"/>
      </w:divBdr>
      <w:divsChild>
        <w:div w:id="1354957211">
          <w:marLeft w:val="0"/>
          <w:marRight w:val="0"/>
          <w:marTop w:val="0"/>
          <w:marBottom w:val="0"/>
          <w:divBdr>
            <w:top w:val="none" w:sz="0" w:space="0" w:color="auto"/>
            <w:left w:val="none" w:sz="0" w:space="0" w:color="auto"/>
            <w:bottom w:val="none" w:sz="0" w:space="0" w:color="auto"/>
            <w:right w:val="none" w:sz="0" w:space="0" w:color="auto"/>
          </w:divBdr>
        </w:div>
      </w:divsChild>
    </w:div>
    <w:div w:id="703485274">
      <w:bodyDiv w:val="1"/>
      <w:marLeft w:val="0"/>
      <w:marRight w:val="0"/>
      <w:marTop w:val="0"/>
      <w:marBottom w:val="0"/>
      <w:divBdr>
        <w:top w:val="none" w:sz="0" w:space="0" w:color="auto"/>
        <w:left w:val="none" w:sz="0" w:space="0" w:color="auto"/>
        <w:bottom w:val="none" w:sz="0" w:space="0" w:color="auto"/>
        <w:right w:val="none" w:sz="0" w:space="0" w:color="auto"/>
      </w:divBdr>
      <w:divsChild>
        <w:div w:id="333146976">
          <w:marLeft w:val="0"/>
          <w:marRight w:val="0"/>
          <w:marTop w:val="0"/>
          <w:marBottom w:val="0"/>
          <w:divBdr>
            <w:top w:val="none" w:sz="0" w:space="0" w:color="auto"/>
            <w:left w:val="none" w:sz="0" w:space="0" w:color="auto"/>
            <w:bottom w:val="none" w:sz="0" w:space="0" w:color="auto"/>
            <w:right w:val="none" w:sz="0" w:space="0" w:color="auto"/>
          </w:divBdr>
        </w:div>
        <w:div w:id="1994749177">
          <w:marLeft w:val="0"/>
          <w:marRight w:val="0"/>
          <w:marTop w:val="0"/>
          <w:marBottom w:val="0"/>
          <w:divBdr>
            <w:top w:val="none" w:sz="0" w:space="0" w:color="auto"/>
            <w:left w:val="none" w:sz="0" w:space="0" w:color="auto"/>
            <w:bottom w:val="none" w:sz="0" w:space="0" w:color="auto"/>
            <w:right w:val="none" w:sz="0" w:space="0" w:color="auto"/>
          </w:divBdr>
        </w:div>
        <w:div w:id="275521637">
          <w:marLeft w:val="0"/>
          <w:marRight w:val="0"/>
          <w:marTop w:val="0"/>
          <w:marBottom w:val="0"/>
          <w:divBdr>
            <w:top w:val="none" w:sz="0" w:space="0" w:color="auto"/>
            <w:left w:val="none" w:sz="0" w:space="0" w:color="auto"/>
            <w:bottom w:val="none" w:sz="0" w:space="0" w:color="auto"/>
            <w:right w:val="none" w:sz="0" w:space="0" w:color="auto"/>
          </w:divBdr>
        </w:div>
        <w:div w:id="1704862156">
          <w:marLeft w:val="0"/>
          <w:marRight w:val="0"/>
          <w:marTop w:val="0"/>
          <w:marBottom w:val="0"/>
          <w:divBdr>
            <w:top w:val="none" w:sz="0" w:space="0" w:color="auto"/>
            <w:left w:val="none" w:sz="0" w:space="0" w:color="auto"/>
            <w:bottom w:val="none" w:sz="0" w:space="0" w:color="auto"/>
            <w:right w:val="none" w:sz="0" w:space="0" w:color="auto"/>
          </w:divBdr>
        </w:div>
        <w:div w:id="749811699">
          <w:marLeft w:val="0"/>
          <w:marRight w:val="0"/>
          <w:marTop w:val="0"/>
          <w:marBottom w:val="0"/>
          <w:divBdr>
            <w:top w:val="none" w:sz="0" w:space="0" w:color="auto"/>
            <w:left w:val="none" w:sz="0" w:space="0" w:color="auto"/>
            <w:bottom w:val="none" w:sz="0" w:space="0" w:color="auto"/>
            <w:right w:val="none" w:sz="0" w:space="0" w:color="auto"/>
          </w:divBdr>
        </w:div>
        <w:div w:id="1893081144">
          <w:marLeft w:val="0"/>
          <w:marRight w:val="0"/>
          <w:marTop w:val="0"/>
          <w:marBottom w:val="0"/>
          <w:divBdr>
            <w:top w:val="none" w:sz="0" w:space="0" w:color="auto"/>
            <w:left w:val="none" w:sz="0" w:space="0" w:color="auto"/>
            <w:bottom w:val="none" w:sz="0" w:space="0" w:color="auto"/>
            <w:right w:val="none" w:sz="0" w:space="0" w:color="auto"/>
          </w:divBdr>
        </w:div>
        <w:div w:id="45154736">
          <w:marLeft w:val="0"/>
          <w:marRight w:val="0"/>
          <w:marTop w:val="0"/>
          <w:marBottom w:val="0"/>
          <w:divBdr>
            <w:top w:val="none" w:sz="0" w:space="0" w:color="auto"/>
            <w:left w:val="none" w:sz="0" w:space="0" w:color="auto"/>
            <w:bottom w:val="none" w:sz="0" w:space="0" w:color="auto"/>
            <w:right w:val="none" w:sz="0" w:space="0" w:color="auto"/>
          </w:divBdr>
        </w:div>
        <w:div w:id="1155491666">
          <w:marLeft w:val="0"/>
          <w:marRight w:val="0"/>
          <w:marTop w:val="0"/>
          <w:marBottom w:val="0"/>
          <w:divBdr>
            <w:top w:val="none" w:sz="0" w:space="0" w:color="auto"/>
            <w:left w:val="none" w:sz="0" w:space="0" w:color="auto"/>
            <w:bottom w:val="none" w:sz="0" w:space="0" w:color="auto"/>
            <w:right w:val="none" w:sz="0" w:space="0" w:color="auto"/>
          </w:divBdr>
        </w:div>
        <w:div w:id="1621033098">
          <w:marLeft w:val="0"/>
          <w:marRight w:val="0"/>
          <w:marTop w:val="0"/>
          <w:marBottom w:val="0"/>
          <w:divBdr>
            <w:top w:val="none" w:sz="0" w:space="0" w:color="auto"/>
            <w:left w:val="none" w:sz="0" w:space="0" w:color="auto"/>
            <w:bottom w:val="none" w:sz="0" w:space="0" w:color="auto"/>
            <w:right w:val="none" w:sz="0" w:space="0" w:color="auto"/>
          </w:divBdr>
        </w:div>
        <w:div w:id="1147168759">
          <w:marLeft w:val="0"/>
          <w:marRight w:val="0"/>
          <w:marTop w:val="0"/>
          <w:marBottom w:val="0"/>
          <w:divBdr>
            <w:top w:val="none" w:sz="0" w:space="0" w:color="auto"/>
            <w:left w:val="none" w:sz="0" w:space="0" w:color="auto"/>
            <w:bottom w:val="none" w:sz="0" w:space="0" w:color="auto"/>
            <w:right w:val="none" w:sz="0" w:space="0" w:color="auto"/>
          </w:divBdr>
        </w:div>
        <w:div w:id="168523092">
          <w:marLeft w:val="0"/>
          <w:marRight w:val="0"/>
          <w:marTop w:val="0"/>
          <w:marBottom w:val="0"/>
          <w:divBdr>
            <w:top w:val="none" w:sz="0" w:space="0" w:color="auto"/>
            <w:left w:val="none" w:sz="0" w:space="0" w:color="auto"/>
            <w:bottom w:val="none" w:sz="0" w:space="0" w:color="auto"/>
            <w:right w:val="none" w:sz="0" w:space="0" w:color="auto"/>
          </w:divBdr>
        </w:div>
        <w:div w:id="1426682675">
          <w:marLeft w:val="0"/>
          <w:marRight w:val="0"/>
          <w:marTop w:val="0"/>
          <w:marBottom w:val="0"/>
          <w:divBdr>
            <w:top w:val="none" w:sz="0" w:space="0" w:color="auto"/>
            <w:left w:val="none" w:sz="0" w:space="0" w:color="auto"/>
            <w:bottom w:val="none" w:sz="0" w:space="0" w:color="auto"/>
            <w:right w:val="none" w:sz="0" w:space="0" w:color="auto"/>
          </w:divBdr>
        </w:div>
        <w:div w:id="487594913">
          <w:marLeft w:val="0"/>
          <w:marRight w:val="0"/>
          <w:marTop w:val="0"/>
          <w:marBottom w:val="0"/>
          <w:divBdr>
            <w:top w:val="none" w:sz="0" w:space="0" w:color="auto"/>
            <w:left w:val="none" w:sz="0" w:space="0" w:color="auto"/>
            <w:bottom w:val="none" w:sz="0" w:space="0" w:color="auto"/>
            <w:right w:val="none" w:sz="0" w:space="0" w:color="auto"/>
          </w:divBdr>
        </w:div>
        <w:div w:id="2073314040">
          <w:marLeft w:val="0"/>
          <w:marRight w:val="0"/>
          <w:marTop w:val="0"/>
          <w:marBottom w:val="0"/>
          <w:divBdr>
            <w:top w:val="none" w:sz="0" w:space="0" w:color="auto"/>
            <w:left w:val="none" w:sz="0" w:space="0" w:color="auto"/>
            <w:bottom w:val="none" w:sz="0" w:space="0" w:color="auto"/>
            <w:right w:val="none" w:sz="0" w:space="0" w:color="auto"/>
          </w:divBdr>
        </w:div>
        <w:div w:id="1007094227">
          <w:marLeft w:val="0"/>
          <w:marRight w:val="0"/>
          <w:marTop w:val="0"/>
          <w:marBottom w:val="0"/>
          <w:divBdr>
            <w:top w:val="none" w:sz="0" w:space="0" w:color="auto"/>
            <w:left w:val="none" w:sz="0" w:space="0" w:color="auto"/>
            <w:bottom w:val="none" w:sz="0" w:space="0" w:color="auto"/>
            <w:right w:val="none" w:sz="0" w:space="0" w:color="auto"/>
          </w:divBdr>
        </w:div>
        <w:div w:id="1937060272">
          <w:marLeft w:val="0"/>
          <w:marRight w:val="0"/>
          <w:marTop w:val="0"/>
          <w:marBottom w:val="0"/>
          <w:divBdr>
            <w:top w:val="none" w:sz="0" w:space="0" w:color="auto"/>
            <w:left w:val="none" w:sz="0" w:space="0" w:color="auto"/>
            <w:bottom w:val="none" w:sz="0" w:space="0" w:color="auto"/>
            <w:right w:val="none" w:sz="0" w:space="0" w:color="auto"/>
          </w:divBdr>
        </w:div>
        <w:div w:id="1241869740">
          <w:marLeft w:val="0"/>
          <w:marRight w:val="0"/>
          <w:marTop w:val="0"/>
          <w:marBottom w:val="0"/>
          <w:divBdr>
            <w:top w:val="none" w:sz="0" w:space="0" w:color="auto"/>
            <w:left w:val="none" w:sz="0" w:space="0" w:color="auto"/>
            <w:bottom w:val="none" w:sz="0" w:space="0" w:color="auto"/>
            <w:right w:val="none" w:sz="0" w:space="0" w:color="auto"/>
          </w:divBdr>
        </w:div>
        <w:div w:id="1991060465">
          <w:marLeft w:val="0"/>
          <w:marRight w:val="0"/>
          <w:marTop w:val="0"/>
          <w:marBottom w:val="0"/>
          <w:divBdr>
            <w:top w:val="none" w:sz="0" w:space="0" w:color="auto"/>
            <w:left w:val="none" w:sz="0" w:space="0" w:color="auto"/>
            <w:bottom w:val="none" w:sz="0" w:space="0" w:color="auto"/>
            <w:right w:val="none" w:sz="0" w:space="0" w:color="auto"/>
          </w:divBdr>
        </w:div>
        <w:div w:id="1144854069">
          <w:marLeft w:val="0"/>
          <w:marRight w:val="0"/>
          <w:marTop w:val="0"/>
          <w:marBottom w:val="0"/>
          <w:divBdr>
            <w:top w:val="none" w:sz="0" w:space="0" w:color="auto"/>
            <w:left w:val="none" w:sz="0" w:space="0" w:color="auto"/>
            <w:bottom w:val="none" w:sz="0" w:space="0" w:color="auto"/>
            <w:right w:val="none" w:sz="0" w:space="0" w:color="auto"/>
          </w:divBdr>
        </w:div>
        <w:div w:id="2028870150">
          <w:marLeft w:val="0"/>
          <w:marRight w:val="0"/>
          <w:marTop w:val="0"/>
          <w:marBottom w:val="0"/>
          <w:divBdr>
            <w:top w:val="none" w:sz="0" w:space="0" w:color="auto"/>
            <w:left w:val="none" w:sz="0" w:space="0" w:color="auto"/>
            <w:bottom w:val="none" w:sz="0" w:space="0" w:color="auto"/>
            <w:right w:val="none" w:sz="0" w:space="0" w:color="auto"/>
          </w:divBdr>
        </w:div>
        <w:div w:id="1687094158">
          <w:marLeft w:val="0"/>
          <w:marRight w:val="0"/>
          <w:marTop w:val="0"/>
          <w:marBottom w:val="0"/>
          <w:divBdr>
            <w:top w:val="none" w:sz="0" w:space="0" w:color="auto"/>
            <w:left w:val="none" w:sz="0" w:space="0" w:color="auto"/>
            <w:bottom w:val="none" w:sz="0" w:space="0" w:color="auto"/>
            <w:right w:val="none" w:sz="0" w:space="0" w:color="auto"/>
          </w:divBdr>
        </w:div>
        <w:div w:id="1858346109">
          <w:marLeft w:val="0"/>
          <w:marRight w:val="0"/>
          <w:marTop w:val="0"/>
          <w:marBottom w:val="0"/>
          <w:divBdr>
            <w:top w:val="none" w:sz="0" w:space="0" w:color="auto"/>
            <w:left w:val="none" w:sz="0" w:space="0" w:color="auto"/>
            <w:bottom w:val="none" w:sz="0" w:space="0" w:color="auto"/>
            <w:right w:val="none" w:sz="0" w:space="0" w:color="auto"/>
          </w:divBdr>
        </w:div>
        <w:div w:id="2071415472">
          <w:marLeft w:val="0"/>
          <w:marRight w:val="0"/>
          <w:marTop w:val="0"/>
          <w:marBottom w:val="0"/>
          <w:divBdr>
            <w:top w:val="none" w:sz="0" w:space="0" w:color="auto"/>
            <w:left w:val="none" w:sz="0" w:space="0" w:color="auto"/>
            <w:bottom w:val="none" w:sz="0" w:space="0" w:color="auto"/>
            <w:right w:val="none" w:sz="0" w:space="0" w:color="auto"/>
          </w:divBdr>
        </w:div>
        <w:div w:id="1828747132">
          <w:marLeft w:val="0"/>
          <w:marRight w:val="0"/>
          <w:marTop w:val="0"/>
          <w:marBottom w:val="0"/>
          <w:divBdr>
            <w:top w:val="none" w:sz="0" w:space="0" w:color="auto"/>
            <w:left w:val="none" w:sz="0" w:space="0" w:color="auto"/>
            <w:bottom w:val="none" w:sz="0" w:space="0" w:color="auto"/>
            <w:right w:val="none" w:sz="0" w:space="0" w:color="auto"/>
          </w:divBdr>
        </w:div>
        <w:div w:id="115367801">
          <w:marLeft w:val="0"/>
          <w:marRight w:val="0"/>
          <w:marTop w:val="0"/>
          <w:marBottom w:val="0"/>
          <w:divBdr>
            <w:top w:val="none" w:sz="0" w:space="0" w:color="auto"/>
            <w:left w:val="none" w:sz="0" w:space="0" w:color="auto"/>
            <w:bottom w:val="none" w:sz="0" w:space="0" w:color="auto"/>
            <w:right w:val="none" w:sz="0" w:space="0" w:color="auto"/>
          </w:divBdr>
        </w:div>
        <w:div w:id="1288391459">
          <w:marLeft w:val="0"/>
          <w:marRight w:val="0"/>
          <w:marTop w:val="0"/>
          <w:marBottom w:val="0"/>
          <w:divBdr>
            <w:top w:val="none" w:sz="0" w:space="0" w:color="auto"/>
            <w:left w:val="none" w:sz="0" w:space="0" w:color="auto"/>
            <w:bottom w:val="none" w:sz="0" w:space="0" w:color="auto"/>
            <w:right w:val="none" w:sz="0" w:space="0" w:color="auto"/>
          </w:divBdr>
        </w:div>
        <w:div w:id="570117131">
          <w:marLeft w:val="0"/>
          <w:marRight w:val="0"/>
          <w:marTop w:val="0"/>
          <w:marBottom w:val="0"/>
          <w:divBdr>
            <w:top w:val="none" w:sz="0" w:space="0" w:color="auto"/>
            <w:left w:val="none" w:sz="0" w:space="0" w:color="auto"/>
            <w:bottom w:val="none" w:sz="0" w:space="0" w:color="auto"/>
            <w:right w:val="none" w:sz="0" w:space="0" w:color="auto"/>
          </w:divBdr>
        </w:div>
        <w:div w:id="1778986400">
          <w:marLeft w:val="0"/>
          <w:marRight w:val="0"/>
          <w:marTop w:val="0"/>
          <w:marBottom w:val="0"/>
          <w:divBdr>
            <w:top w:val="none" w:sz="0" w:space="0" w:color="auto"/>
            <w:left w:val="none" w:sz="0" w:space="0" w:color="auto"/>
            <w:bottom w:val="none" w:sz="0" w:space="0" w:color="auto"/>
            <w:right w:val="none" w:sz="0" w:space="0" w:color="auto"/>
          </w:divBdr>
        </w:div>
        <w:div w:id="2051225531">
          <w:marLeft w:val="0"/>
          <w:marRight w:val="0"/>
          <w:marTop w:val="0"/>
          <w:marBottom w:val="0"/>
          <w:divBdr>
            <w:top w:val="none" w:sz="0" w:space="0" w:color="auto"/>
            <w:left w:val="none" w:sz="0" w:space="0" w:color="auto"/>
            <w:bottom w:val="none" w:sz="0" w:space="0" w:color="auto"/>
            <w:right w:val="none" w:sz="0" w:space="0" w:color="auto"/>
          </w:divBdr>
        </w:div>
      </w:divsChild>
    </w:div>
    <w:div w:id="788746517">
      <w:bodyDiv w:val="1"/>
      <w:marLeft w:val="0"/>
      <w:marRight w:val="0"/>
      <w:marTop w:val="0"/>
      <w:marBottom w:val="0"/>
      <w:divBdr>
        <w:top w:val="none" w:sz="0" w:space="0" w:color="auto"/>
        <w:left w:val="none" w:sz="0" w:space="0" w:color="auto"/>
        <w:bottom w:val="none" w:sz="0" w:space="0" w:color="auto"/>
        <w:right w:val="none" w:sz="0" w:space="0" w:color="auto"/>
      </w:divBdr>
      <w:divsChild>
        <w:div w:id="333725311">
          <w:marLeft w:val="0"/>
          <w:marRight w:val="0"/>
          <w:marTop w:val="0"/>
          <w:marBottom w:val="0"/>
          <w:divBdr>
            <w:top w:val="none" w:sz="0" w:space="0" w:color="auto"/>
            <w:left w:val="none" w:sz="0" w:space="0" w:color="auto"/>
            <w:bottom w:val="none" w:sz="0" w:space="0" w:color="auto"/>
            <w:right w:val="none" w:sz="0" w:space="0" w:color="auto"/>
          </w:divBdr>
        </w:div>
        <w:div w:id="875042245">
          <w:marLeft w:val="0"/>
          <w:marRight w:val="0"/>
          <w:marTop w:val="0"/>
          <w:marBottom w:val="0"/>
          <w:divBdr>
            <w:top w:val="none" w:sz="0" w:space="0" w:color="auto"/>
            <w:left w:val="none" w:sz="0" w:space="0" w:color="auto"/>
            <w:bottom w:val="none" w:sz="0" w:space="0" w:color="auto"/>
            <w:right w:val="none" w:sz="0" w:space="0" w:color="auto"/>
          </w:divBdr>
        </w:div>
        <w:div w:id="653490113">
          <w:marLeft w:val="0"/>
          <w:marRight w:val="0"/>
          <w:marTop w:val="0"/>
          <w:marBottom w:val="0"/>
          <w:divBdr>
            <w:top w:val="none" w:sz="0" w:space="0" w:color="auto"/>
            <w:left w:val="none" w:sz="0" w:space="0" w:color="auto"/>
            <w:bottom w:val="none" w:sz="0" w:space="0" w:color="auto"/>
            <w:right w:val="none" w:sz="0" w:space="0" w:color="auto"/>
          </w:divBdr>
        </w:div>
        <w:div w:id="1411851066">
          <w:marLeft w:val="0"/>
          <w:marRight w:val="0"/>
          <w:marTop w:val="0"/>
          <w:marBottom w:val="0"/>
          <w:divBdr>
            <w:top w:val="none" w:sz="0" w:space="0" w:color="auto"/>
            <w:left w:val="none" w:sz="0" w:space="0" w:color="auto"/>
            <w:bottom w:val="none" w:sz="0" w:space="0" w:color="auto"/>
            <w:right w:val="none" w:sz="0" w:space="0" w:color="auto"/>
          </w:divBdr>
        </w:div>
        <w:div w:id="1748965222">
          <w:marLeft w:val="0"/>
          <w:marRight w:val="0"/>
          <w:marTop w:val="0"/>
          <w:marBottom w:val="0"/>
          <w:divBdr>
            <w:top w:val="none" w:sz="0" w:space="0" w:color="auto"/>
            <w:left w:val="none" w:sz="0" w:space="0" w:color="auto"/>
            <w:bottom w:val="none" w:sz="0" w:space="0" w:color="auto"/>
            <w:right w:val="none" w:sz="0" w:space="0" w:color="auto"/>
          </w:divBdr>
        </w:div>
        <w:div w:id="1091201781">
          <w:marLeft w:val="0"/>
          <w:marRight w:val="0"/>
          <w:marTop w:val="0"/>
          <w:marBottom w:val="0"/>
          <w:divBdr>
            <w:top w:val="none" w:sz="0" w:space="0" w:color="auto"/>
            <w:left w:val="none" w:sz="0" w:space="0" w:color="auto"/>
            <w:bottom w:val="none" w:sz="0" w:space="0" w:color="auto"/>
            <w:right w:val="none" w:sz="0" w:space="0" w:color="auto"/>
          </w:divBdr>
        </w:div>
        <w:div w:id="1611815423">
          <w:marLeft w:val="0"/>
          <w:marRight w:val="0"/>
          <w:marTop w:val="0"/>
          <w:marBottom w:val="0"/>
          <w:divBdr>
            <w:top w:val="none" w:sz="0" w:space="0" w:color="auto"/>
            <w:left w:val="none" w:sz="0" w:space="0" w:color="auto"/>
            <w:bottom w:val="none" w:sz="0" w:space="0" w:color="auto"/>
            <w:right w:val="none" w:sz="0" w:space="0" w:color="auto"/>
          </w:divBdr>
        </w:div>
        <w:div w:id="1021660002">
          <w:marLeft w:val="0"/>
          <w:marRight w:val="0"/>
          <w:marTop w:val="0"/>
          <w:marBottom w:val="0"/>
          <w:divBdr>
            <w:top w:val="none" w:sz="0" w:space="0" w:color="auto"/>
            <w:left w:val="none" w:sz="0" w:space="0" w:color="auto"/>
            <w:bottom w:val="none" w:sz="0" w:space="0" w:color="auto"/>
            <w:right w:val="none" w:sz="0" w:space="0" w:color="auto"/>
          </w:divBdr>
        </w:div>
        <w:div w:id="221989663">
          <w:marLeft w:val="0"/>
          <w:marRight w:val="0"/>
          <w:marTop w:val="0"/>
          <w:marBottom w:val="0"/>
          <w:divBdr>
            <w:top w:val="none" w:sz="0" w:space="0" w:color="auto"/>
            <w:left w:val="none" w:sz="0" w:space="0" w:color="auto"/>
            <w:bottom w:val="none" w:sz="0" w:space="0" w:color="auto"/>
            <w:right w:val="none" w:sz="0" w:space="0" w:color="auto"/>
          </w:divBdr>
        </w:div>
        <w:div w:id="344208228">
          <w:marLeft w:val="0"/>
          <w:marRight w:val="0"/>
          <w:marTop w:val="0"/>
          <w:marBottom w:val="0"/>
          <w:divBdr>
            <w:top w:val="none" w:sz="0" w:space="0" w:color="auto"/>
            <w:left w:val="none" w:sz="0" w:space="0" w:color="auto"/>
            <w:bottom w:val="none" w:sz="0" w:space="0" w:color="auto"/>
            <w:right w:val="none" w:sz="0" w:space="0" w:color="auto"/>
          </w:divBdr>
        </w:div>
        <w:div w:id="173766751">
          <w:marLeft w:val="0"/>
          <w:marRight w:val="0"/>
          <w:marTop w:val="0"/>
          <w:marBottom w:val="0"/>
          <w:divBdr>
            <w:top w:val="none" w:sz="0" w:space="0" w:color="auto"/>
            <w:left w:val="none" w:sz="0" w:space="0" w:color="auto"/>
            <w:bottom w:val="none" w:sz="0" w:space="0" w:color="auto"/>
            <w:right w:val="none" w:sz="0" w:space="0" w:color="auto"/>
          </w:divBdr>
        </w:div>
        <w:div w:id="270094385">
          <w:marLeft w:val="0"/>
          <w:marRight w:val="0"/>
          <w:marTop w:val="0"/>
          <w:marBottom w:val="0"/>
          <w:divBdr>
            <w:top w:val="none" w:sz="0" w:space="0" w:color="auto"/>
            <w:left w:val="none" w:sz="0" w:space="0" w:color="auto"/>
            <w:bottom w:val="none" w:sz="0" w:space="0" w:color="auto"/>
            <w:right w:val="none" w:sz="0" w:space="0" w:color="auto"/>
          </w:divBdr>
        </w:div>
        <w:div w:id="2009402150">
          <w:marLeft w:val="0"/>
          <w:marRight w:val="0"/>
          <w:marTop w:val="0"/>
          <w:marBottom w:val="0"/>
          <w:divBdr>
            <w:top w:val="none" w:sz="0" w:space="0" w:color="auto"/>
            <w:left w:val="none" w:sz="0" w:space="0" w:color="auto"/>
            <w:bottom w:val="none" w:sz="0" w:space="0" w:color="auto"/>
            <w:right w:val="none" w:sz="0" w:space="0" w:color="auto"/>
          </w:divBdr>
        </w:div>
      </w:divsChild>
    </w:div>
    <w:div w:id="820273185">
      <w:bodyDiv w:val="1"/>
      <w:marLeft w:val="0"/>
      <w:marRight w:val="0"/>
      <w:marTop w:val="0"/>
      <w:marBottom w:val="0"/>
      <w:divBdr>
        <w:top w:val="none" w:sz="0" w:space="0" w:color="auto"/>
        <w:left w:val="none" w:sz="0" w:space="0" w:color="auto"/>
        <w:bottom w:val="none" w:sz="0" w:space="0" w:color="auto"/>
        <w:right w:val="none" w:sz="0" w:space="0" w:color="auto"/>
      </w:divBdr>
    </w:div>
    <w:div w:id="840506754">
      <w:bodyDiv w:val="1"/>
      <w:marLeft w:val="0"/>
      <w:marRight w:val="0"/>
      <w:marTop w:val="0"/>
      <w:marBottom w:val="0"/>
      <w:divBdr>
        <w:top w:val="none" w:sz="0" w:space="0" w:color="auto"/>
        <w:left w:val="none" w:sz="0" w:space="0" w:color="auto"/>
        <w:bottom w:val="none" w:sz="0" w:space="0" w:color="auto"/>
        <w:right w:val="none" w:sz="0" w:space="0" w:color="auto"/>
      </w:divBdr>
    </w:div>
    <w:div w:id="853375045">
      <w:bodyDiv w:val="1"/>
      <w:marLeft w:val="0"/>
      <w:marRight w:val="0"/>
      <w:marTop w:val="0"/>
      <w:marBottom w:val="0"/>
      <w:divBdr>
        <w:top w:val="none" w:sz="0" w:space="0" w:color="auto"/>
        <w:left w:val="none" w:sz="0" w:space="0" w:color="auto"/>
        <w:bottom w:val="none" w:sz="0" w:space="0" w:color="auto"/>
        <w:right w:val="none" w:sz="0" w:space="0" w:color="auto"/>
      </w:divBdr>
    </w:div>
    <w:div w:id="919675149">
      <w:bodyDiv w:val="1"/>
      <w:marLeft w:val="0"/>
      <w:marRight w:val="0"/>
      <w:marTop w:val="0"/>
      <w:marBottom w:val="0"/>
      <w:divBdr>
        <w:top w:val="none" w:sz="0" w:space="0" w:color="auto"/>
        <w:left w:val="none" w:sz="0" w:space="0" w:color="auto"/>
        <w:bottom w:val="none" w:sz="0" w:space="0" w:color="auto"/>
        <w:right w:val="none" w:sz="0" w:space="0" w:color="auto"/>
      </w:divBdr>
    </w:div>
    <w:div w:id="920988986">
      <w:bodyDiv w:val="1"/>
      <w:marLeft w:val="0"/>
      <w:marRight w:val="0"/>
      <w:marTop w:val="0"/>
      <w:marBottom w:val="0"/>
      <w:divBdr>
        <w:top w:val="none" w:sz="0" w:space="0" w:color="auto"/>
        <w:left w:val="none" w:sz="0" w:space="0" w:color="auto"/>
        <w:bottom w:val="none" w:sz="0" w:space="0" w:color="auto"/>
        <w:right w:val="none" w:sz="0" w:space="0" w:color="auto"/>
      </w:divBdr>
      <w:divsChild>
        <w:div w:id="1299608032">
          <w:marLeft w:val="0"/>
          <w:marRight w:val="0"/>
          <w:marTop w:val="0"/>
          <w:marBottom w:val="0"/>
          <w:divBdr>
            <w:top w:val="none" w:sz="0" w:space="0" w:color="auto"/>
            <w:left w:val="none" w:sz="0" w:space="0" w:color="auto"/>
            <w:bottom w:val="none" w:sz="0" w:space="0" w:color="auto"/>
            <w:right w:val="none" w:sz="0" w:space="0" w:color="auto"/>
          </w:divBdr>
        </w:div>
      </w:divsChild>
    </w:div>
    <w:div w:id="968709249">
      <w:bodyDiv w:val="1"/>
      <w:marLeft w:val="0"/>
      <w:marRight w:val="0"/>
      <w:marTop w:val="0"/>
      <w:marBottom w:val="0"/>
      <w:divBdr>
        <w:top w:val="none" w:sz="0" w:space="0" w:color="auto"/>
        <w:left w:val="none" w:sz="0" w:space="0" w:color="auto"/>
        <w:bottom w:val="none" w:sz="0" w:space="0" w:color="auto"/>
        <w:right w:val="none" w:sz="0" w:space="0" w:color="auto"/>
      </w:divBdr>
    </w:div>
    <w:div w:id="979992160">
      <w:bodyDiv w:val="1"/>
      <w:marLeft w:val="0"/>
      <w:marRight w:val="0"/>
      <w:marTop w:val="0"/>
      <w:marBottom w:val="0"/>
      <w:divBdr>
        <w:top w:val="none" w:sz="0" w:space="0" w:color="auto"/>
        <w:left w:val="none" w:sz="0" w:space="0" w:color="auto"/>
        <w:bottom w:val="none" w:sz="0" w:space="0" w:color="auto"/>
        <w:right w:val="none" w:sz="0" w:space="0" w:color="auto"/>
      </w:divBdr>
      <w:divsChild>
        <w:div w:id="1553275370">
          <w:marLeft w:val="0"/>
          <w:marRight w:val="0"/>
          <w:marTop w:val="0"/>
          <w:marBottom w:val="0"/>
          <w:divBdr>
            <w:top w:val="none" w:sz="0" w:space="0" w:color="auto"/>
            <w:left w:val="none" w:sz="0" w:space="0" w:color="auto"/>
            <w:bottom w:val="none" w:sz="0" w:space="0" w:color="auto"/>
            <w:right w:val="none" w:sz="0" w:space="0" w:color="auto"/>
          </w:divBdr>
        </w:div>
      </w:divsChild>
    </w:div>
    <w:div w:id="1010256621">
      <w:bodyDiv w:val="1"/>
      <w:marLeft w:val="0"/>
      <w:marRight w:val="0"/>
      <w:marTop w:val="0"/>
      <w:marBottom w:val="0"/>
      <w:divBdr>
        <w:top w:val="none" w:sz="0" w:space="0" w:color="auto"/>
        <w:left w:val="none" w:sz="0" w:space="0" w:color="auto"/>
        <w:bottom w:val="none" w:sz="0" w:space="0" w:color="auto"/>
        <w:right w:val="none" w:sz="0" w:space="0" w:color="auto"/>
      </w:divBdr>
    </w:div>
    <w:div w:id="1024137505">
      <w:bodyDiv w:val="1"/>
      <w:marLeft w:val="0"/>
      <w:marRight w:val="0"/>
      <w:marTop w:val="0"/>
      <w:marBottom w:val="0"/>
      <w:divBdr>
        <w:top w:val="none" w:sz="0" w:space="0" w:color="auto"/>
        <w:left w:val="none" w:sz="0" w:space="0" w:color="auto"/>
        <w:bottom w:val="none" w:sz="0" w:space="0" w:color="auto"/>
        <w:right w:val="none" w:sz="0" w:space="0" w:color="auto"/>
      </w:divBdr>
      <w:divsChild>
        <w:div w:id="100495229">
          <w:marLeft w:val="0"/>
          <w:marRight w:val="0"/>
          <w:marTop w:val="0"/>
          <w:marBottom w:val="0"/>
          <w:divBdr>
            <w:top w:val="none" w:sz="0" w:space="0" w:color="auto"/>
            <w:left w:val="none" w:sz="0" w:space="0" w:color="auto"/>
            <w:bottom w:val="none" w:sz="0" w:space="0" w:color="auto"/>
            <w:right w:val="none" w:sz="0" w:space="0" w:color="auto"/>
          </w:divBdr>
        </w:div>
      </w:divsChild>
    </w:div>
    <w:div w:id="1033380735">
      <w:bodyDiv w:val="1"/>
      <w:marLeft w:val="0"/>
      <w:marRight w:val="0"/>
      <w:marTop w:val="0"/>
      <w:marBottom w:val="0"/>
      <w:divBdr>
        <w:top w:val="none" w:sz="0" w:space="0" w:color="auto"/>
        <w:left w:val="none" w:sz="0" w:space="0" w:color="auto"/>
        <w:bottom w:val="none" w:sz="0" w:space="0" w:color="auto"/>
        <w:right w:val="none" w:sz="0" w:space="0" w:color="auto"/>
      </w:divBdr>
    </w:div>
    <w:div w:id="1078671749">
      <w:bodyDiv w:val="1"/>
      <w:marLeft w:val="0"/>
      <w:marRight w:val="0"/>
      <w:marTop w:val="0"/>
      <w:marBottom w:val="0"/>
      <w:divBdr>
        <w:top w:val="none" w:sz="0" w:space="0" w:color="auto"/>
        <w:left w:val="none" w:sz="0" w:space="0" w:color="auto"/>
        <w:bottom w:val="none" w:sz="0" w:space="0" w:color="auto"/>
        <w:right w:val="none" w:sz="0" w:space="0" w:color="auto"/>
      </w:divBdr>
    </w:div>
    <w:div w:id="1156603754">
      <w:bodyDiv w:val="1"/>
      <w:marLeft w:val="0"/>
      <w:marRight w:val="0"/>
      <w:marTop w:val="0"/>
      <w:marBottom w:val="0"/>
      <w:divBdr>
        <w:top w:val="none" w:sz="0" w:space="0" w:color="auto"/>
        <w:left w:val="none" w:sz="0" w:space="0" w:color="auto"/>
        <w:bottom w:val="none" w:sz="0" w:space="0" w:color="auto"/>
        <w:right w:val="none" w:sz="0" w:space="0" w:color="auto"/>
      </w:divBdr>
      <w:divsChild>
        <w:div w:id="1910922358">
          <w:marLeft w:val="0"/>
          <w:marRight w:val="0"/>
          <w:marTop w:val="0"/>
          <w:marBottom w:val="0"/>
          <w:divBdr>
            <w:top w:val="none" w:sz="0" w:space="0" w:color="auto"/>
            <w:left w:val="none" w:sz="0" w:space="0" w:color="auto"/>
            <w:bottom w:val="none" w:sz="0" w:space="0" w:color="auto"/>
            <w:right w:val="none" w:sz="0" w:space="0" w:color="auto"/>
          </w:divBdr>
        </w:div>
      </w:divsChild>
    </w:div>
    <w:div w:id="1191331873">
      <w:bodyDiv w:val="1"/>
      <w:marLeft w:val="0"/>
      <w:marRight w:val="0"/>
      <w:marTop w:val="0"/>
      <w:marBottom w:val="0"/>
      <w:divBdr>
        <w:top w:val="none" w:sz="0" w:space="0" w:color="auto"/>
        <w:left w:val="none" w:sz="0" w:space="0" w:color="auto"/>
        <w:bottom w:val="none" w:sz="0" w:space="0" w:color="auto"/>
        <w:right w:val="none" w:sz="0" w:space="0" w:color="auto"/>
      </w:divBdr>
      <w:divsChild>
        <w:div w:id="2120564028">
          <w:marLeft w:val="0"/>
          <w:marRight w:val="0"/>
          <w:marTop w:val="0"/>
          <w:marBottom w:val="0"/>
          <w:divBdr>
            <w:top w:val="none" w:sz="0" w:space="0" w:color="auto"/>
            <w:left w:val="none" w:sz="0" w:space="0" w:color="auto"/>
            <w:bottom w:val="none" w:sz="0" w:space="0" w:color="auto"/>
            <w:right w:val="none" w:sz="0" w:space="0" w:color="auto"/>
          </w:divBdr>
        </w:div>
      </w:divsChild>
    </w:div>
    <w:div w:id="1192760711">
      <w:bodyDiv w:val="1"/>
      <w:marLeft w:val="0"/>
      <w:marRight w:val="0"/>
      <w:marTop w:val="0"/>
      <w:marBottom w:val="0"/>
      <w:divBdr>
        <w:top w:val="none" w:sz="0" w:space="0" w:color="auto"/>
        <w:left w:val="none" w:sz="0" w:space="0" w:color="auto"/>
        <w:bottom w:val="none" w:sz="0" w:space="0" w:color="auto"/>
        <w:right w:val="none" w:sz="0" w:space="0" w:color="auto"/>
      </w:divBdr>
      <w:divsChild>
        <w:div w:id="700667802">
          <w:marLeft w:val="0"/>
          <w:marRight w:val="0"/>
          <w:marTop w:val="0"/>
          <w:marBottom w:val="0"/>
          <w:divBdr>
            <w:top w:val="none" w:sz="0" w:space="0" w:color="auto"/>
            <w:left w:val="none" w:sz="0" w:space="0" w:color="auto"/>
            <w:bottom w:val="none" w:sz="0" w:space="0" w:color="auto"/>
            <w:right w:val="none" w:sz="0" w:space="0" w:color="auto"/>
          </w:divBdr>
        </w:div>
      </w:divsChild>
    </w:div>
    <w:div w:id="1263565358">
      <w:bodyDiv w:val="1"/>
      <w:marLeft w:val="0"/>
      <w:marRight w:val="0"/>
      <w:marTop w:val="0"/>
      <w:marBottom w:val="0"/>
      <w:divBdr>
        <w:top w:val="none" w:sz="0" w:space="0" w:color="auto"/>
        <w:left w:val="none" w:sz="0" w:space="0" w:color="auto"/>
        <w:bottom w:val="none" w:sz="0" w:space="0" w:color="auto"/>
        <w:right w:val="none" w:sz="0" w:space="0" w:color="auto"/>
      </w:divBdr>
    </w:div>
    <w:div w:id="1272010348">
      <w:bodyDiv w:val="1"/>
      <w:marLeft w:val="0"/>
      <w:marRight w:val="0"/>
      <w:marTop w:val="0"/>
      <w:marBottom w:val="0"/>
      <w:divBdr>
        <w:top w:val="none" w:sz="0" w:space="0" w:color="auto"/>
        <w:left w:val="none" w:sz="0" w:space="0" w:color="auto"/>
        <w:bottom w:val="none" w:sz="0" w:space="0" w:color="auto"/>
        <w:right w:val="none" w:sz="0" w:space="0" w:color="auto"/>
      </w:divBdr>
      <w:divsChild>
        <w:div w:id="1829708094">
          <w:marLeft w:val="0"/>
          <w:marRight w:val="0"/>
          <w:marTop w:val="0"/>
          <w:marBottom w:val="0"/>
          <w:divBdr>
            <w:top w:val="none" w:sz="0" w:space="0" w:color="auto"/>
            <w:left w:val="none" w:sz="0" w:space="0" w:color="auto"/>
            <w:bottom w:val="none" w:sz="0" w:space="0" w:color="auto"/>
            <w:right w:val="none" w:sz="0" w:space="0" w:color="auto"/>
          </w:divBdr>
        </w:div>
      </w:divsChild>
    </w:div>
    <w:div w:id="1324969675">
      <w:bodyDiv w:val="1"/>
      <w:marLeft w:val="0"/>
      <w:marRight w:val="0"/>
      <w:marTop w:val="0"/>
      <w:marBottom w:val="0"/>
      <w:divBdr>
        <w:top w:val="none" w:sz="0" w:space="0" w:color="auto"/>
        <w:left w:val="none" w:sz="0" w:space="0" w:color="auto"/>
        <w:bottom w:val="none" w:sz="0" w:space="0" w:color="auto"/>
        <w:right w:val="none" w:sz="0" w:space="0" w:color="auto"/>
      </w:divBdr>
    </w:div>
    <w:div w:id="1370179937">
      <w:bodyDiv w:val="1"/>
      <w:marLeft w:val="0"/>
      <w:marRight w:val="0"/>
      <w:marTop w:val="0"/>
      <w:marBottom w:val="0"/>
      <w:divBdr>
        <w:top w:val="none" w:sz="0" w:space="0" w:color="auto"/>
        <w:left w:val="none" w:sz="0" w:space="0" w:color="auto"/>
        <w:bottom w:val="none" w:sz="0" w:space="0" w:color="auto"/>
        <w:right w:val="none" w:sz="0" w:space="0" w:color="auto"/>
      </w:divBdr>
    </w:div>
    <w:div w:id="1387221554">
      <w:bodyDiv w:val="1"/>
      <w:marLeft w:val="0"/>
      <w:marRight w:val="0"/>
      <w:marTop w:val="0"/>
      <w:marBottom w:val="0"/>
      <w:divBdr>
        <w:top w:val="none" w:sz="0" w:space="0" w:color="auto"/>
        <w:left w:val="none" w:sz="0" w:space="0" w:color="auto"/>
        <w:bottom w:val="none" w:sz="0" w:space="0" w:color="auto"/>
        <w:right w:val="none" w:sz="0" w:space="0" w:color="auto"/>
      </w:divBdr>
    </w:div>
    <w:div w:id="1410348379">
      <w:bodyDiv w:val="1"/>
      <w:marLeft w:val="0"/>
      <w:marRight w:val="0"/>
      <w:marTop w:val="0"/>
      <w:marBottom w:val="0"/>
      <w:divBdr>
        <w:top w:val="none" w:sz="0" w:space="0" w:color="auto"/>
        <w:left w:val="none" w:sz="0" w:space="0" w:color="auto"/>
        <w:bottom w:val="none" w:sz="0" w:space="0" w:color="auto"/>
        <w:right w:val="none" w:sz="0" w:space="0" w:color="auto"/>
      </w:divBdr>
      <w:divsChild>
        <w:div w:id="1541671899">
          <w:marLeft w:val="0"/>
          <w:marRight w:val="0"/>
          <w:marTop w:val="0"/>
          <w:marBottom w:val="0"/>
          <w:divBdr>
            <w:top w:val="none" w:sz="0" w:space="0" w:color="auto"/>
            <w:left w:val="none" w:sz="0" w:space="0" w:color="auto"/>
            <w:bottom w:val="none" w:sz="0" w:space="0" w:color="auto"/>
            <w:right w:val="none" w:sz="0" w:space="0" w:color="auto"/>
          </w:divBdr>
        </w:div>
      </w:divsChild>
    </w:div>
    <w:div w:id="1428455205">
      <w:bodyDiv w:val="1"/>
      <w:marLeft w:val="0"/>
      <w:marRight w:val="0"/>
      <w:marTop w:val="0"/>
      <w:marBottom w:val="0"/>
      <w:divBdr>
        <w:top w:val="none" w:sz="0" w:space="0" w:color="auto"/>
        <w:left w:val="none" w:sz="0" w:space="0" w:color="auto"/>
        <w:bottom w:val="none" w:sz="0" w:space="0" w:color="auto"/>
        <w:right w:val="none" w:sz="0" w:space="0" w:color="auto"/>
      </w:divBdr>
      <w:divsChild>
        <w:div w:id="283006841">
          <w:marLeft w:val="0"/>
          <w:marRight w:val="0"/>
          <w:marTop w:val="0"/>
          <w:marBottom w:val="0"/>
          <w:divBdr>
            <w:top w:val="none" w:sz="0" w:space="0" w:color="auto"/>
            <w:left w:val="none" w:sz="0" w:space="0" w:color="auto"/>
            <w:bottom w:val="none" w:sz="0" w:space="0" w:color="auto"/>
            <w:right w:val="none" w:sz="0" w:space="0" w:color="auto"/>
          </w:divBdr>
        </w:div>
      </w:divsChild>
    </w:div>
    <w:div w:id="1439984551">
      <w:bodyDiv w:val="1"/>
      <w:marLeft w:val="0"/>
      <w:marRight w:val="0"/>
      <w:marTop w:val="0"/>
      <w:marBottom w:val="0"/>
      <w:divBdr>
        <w:top w:val="none" w:sz="0" w:space="0" w:color="auto"/>
        <w:left w:val="none" w:sz="0" w:space="0" w:color="auto"/>
        <w:bottom w:val="none" w:sz="0" w:space="0" w:color="auto"/>
        <w:right w:val="none" w:sz="0" w:space="0" w:color="auto"/>
      </w:divBdr>
    </w:div>
    <w:div w:id="1485588463">
      <w:bodyDiv w:val="1"/>
      <w:marLeft w:val="0"/>
      <w:marRight w:val="0"/>
      <w:marTop w:val="0"/>
      <w:marBottom w:val="0"/>
      <w:divBdr>
        <w:top w:val="none" w:sz="0" w:space="0" w:color="auto"/>
        <w:left w:val="none" w:sz="0" w:space="0" w:color="auto"/>
        <w:bottom w:val="none" w:sz="0" w:space="0" w:color="auto"/>
        <w:right w:val="none" w:sz="0" w:space="0" w:color="auto"/>
      </w:divBdr>
    </w:div>
    <w:div w:id="1531722915">
      <w:bodyDiv w:val="1"/>
      <w:marLeft w:val="0"/>
      <w:marRight w:val="0"/>
      <w:marTop w:val="0"/>
      <w:marBottom w:val="0"/>
      <w:divBdr>
        <w:top w:val="none" w:sz="0" w:space="0" w:color="auto"/>
        <w:left w:val="none" w:sz="0" w:space="0" w:color="auto"/>
        <w:bottom w:val="none" w:sz="0" w:space="0" w:color="auto"/>
        <w:right w:val="none" w:sz="0" w:space="0" w:color="auto"/>
      </w:divBdr>
      <w:divsChild>
        <w:div w:id="375661379">
          <w:marLeft w:val="0"/>
          <w:marRight w:val="0"/>
          <w:marTop w:val="0"/>
          <w:marBottom w:val="0"/>
          <w:divBdr>
            <w:top w:val="none" w:sz="0" w:space="0" w:color="auto"/>
            <w:left w:val="none" w:sz="0" w:space="0" w:color="auto"/>
            <w:bottom w:val="none" w:sz="0" w:space="0" w:color="auto"/>
            <w:right w:val="none" w:sz="0" w:space="0" w:color="auto"/>
          </w:divBdr>
        </w:div>
      </w:divsChild>
    </w:div>
    <w:div w:id="1565410878">
      <w:bodyDiv w:val="1"/>
      <w:marLeft w:val="0"/>
      <w:marRight w:val="0"/>
      <w:marTop w:val="0"/>
      <w:marBottom w:val="0"/>
      <w:divBdr>
        <w:top w:val="none" w:sz="0" w:space="0" w:color="auto"/>
        <w:left w:val="none" w:sz="0" w:space="0" w:color="auto"/>
        <w:bottom w:val="none" w:sz="0" w:space="0" w:color="auto"/>
        <w:right w:val="none" w:sz="0" w:space="0" w:color="auto"/>
      </w:divBdr>
    </w:div>
    <w:div w:id="1569415012">
      <w:bodyDiv w:val="1"/>
      <w:marLeft w:val="0"/>
      <w:marRight w:val="0"/>
      <w:marTop w:val="0"/>
      <w:marBottom w:val="0"/>
      <w:divBdr>
        <w:top w:val="none" w:sz="0" w:space="0" w:color="auto"/>
        <w:left w:val="none" w:sz="0" w:space="0" w:color="auto"/>
        <w:bottom w:val="none" w:sz="0" w:space="0" w:color="auto"/>
        <w:right w:val="none" w:sz="0" w:space="0" w:color="auto"/>
      </w:divBdr>
      <w:divsChild>
        <w:div w:id="1437561019">
          <w:marLeft w:val="0"/>
          <w:marRight w:val="0"/>
          <w:marTop w:val="0"/>
          <w:marBottom w:val="0"/>
          <w:divBdr>
            <w:top w:val="none" w:sz="0" w:space="0" w:color="auto"/>
            <w:left w:val="none" w:sz="0" w:space="0" w:color="auto"/>
            <w:bottom w:val="none" w:sz="0" w:space="0" w:color="auto"/>
            <w:right w:val="none" w:sz="0" w:space="0" w:color="auto"/>
          </w:divBdr>
        </w:div>
      </w:divsChild>
    </w:div>
    <w:div w:id="1587037287">
      <w:bodyDiv w:val="1"/>
      <w:marLeft w:val="0"/>
      <w:marRight w:val="0"/>
      <w:marTop w:val="0"/>
      <w:marBottom w:val="0"/>
      <w:divBdr>
        <w:top w:val="none" w:sz="0" w:space="0" w:color="auto"/>
        <w:left w:val="none" w:sz="0" w:space="0" w:color="auto"/>
        <w:bottom w:val="none" w:sz="0" w:space="0" w:color="auto"/>
        <w:right w:val="none" w:sz="0" w:space="0" w:color="auto"/>
      </w:divBdr>
      <w:divsChild>
        <w:div w:id="1306278888">
          <w:marLeft w:val="0"/>
          <w:marRight w:val="0"/>
          <w:marTop w:val="0"/>
          <w:marBottom w:val="0"/>
          <w:divBdr>
            <w:top w:val="none" w:sz="0" w:space="0" w:color="auto"/>
            <w:left w:val="none" w:sz="0" w:space="0" w:color="auto"/>
            <w:bottom w:val="none" w:sz="0" w:space="0" w:color="auto"/>
            <w:right w:val="none" w:sz="0" w:space="0" w:color="auto"/>
          </w:divBdr>
        </w:div>
      </w:divsChild>
    </w:div>
    <w:div w:id="1591814588">
      <w:bodyDiv w:val="1"/>
      <w:marLeft w:val="0"/>
      <w:marRight w:val="0"/>
      <w:marTop w:val="0"/>
      <w:marBottom w:val="0"/>
      <w:divBdr>
        <w:top w:val="none" w:sz="0" w:space="0" w:color="auto"/>
        <w:left w:val="none" w:sz="0" w:space="0" w:color="auto"/>
        <w:bottom w:val="none" w:sz="0" w:space="0" w:color="auto"/>
        <w:right w:val="none" w:sz="0" w:space="0" w:color="auto"/>
      </w:divBdr>
    </w:div>
    <w:div w:id="1631739928">
      <w:bodyDiv w:val="1"/>
      <w:marLeft w:val="0"/>
      <w:marRight w:val="0"/>
      <w:marTop w:val="0"/>
      <w:marBottom w:val="0"/>
      <w:divBdr>
        <w:top w:val="none" w:sz="0" w:space="0" w:color="auto"/>
        <w:left w:val="none" w:sz="0" w:space="0" w:color="auto"/>
        <w:bottom w:val="none" w:sz="0" w:space="0" w:color="auto"/>
        <w:right w:val="none" w:sz="0" w:space="0" w:color="auto"/>
      </w:divBdr>
      <w:divsChild>
        <w:div w:id="1792093596">
          <w:marLeft w:val="0"/>
          <w:marRight w:val="0"/>
          <w:marTop w:val="0"/>
          <w:marBottom w:val="0"/>
          <w:divBdr>
            <w:top w:val="none" w:sz="0" w:space="0" w:color="auto"/>
            <w:left w:val="none" w:sz="0" w:space="0" w:color="auto"/>
            <w:bottom w:val="none" w:sz="0" w:space="0" w:color="auto"/>
            <w:right w:val="none" w:sz="0" w:space="0" w:color="auto"/>
          </w:divBdr>
        </w:div>
      </w:divsChild>
    </w:div>
    <w:div w:id="1669626475">
      <w:bodyDiv w:val="1"/>
      <w:marLeft w:val="0"/>
      <w:marRight w:val="0"/>
      <w:marTop w:val="0"/>
      <w:marBottom w:val="0"/>
      <w:divBdr>
        <w:top w:val="none" w:sz="0" w:space="0" w:color="auto"/>
        <w:left w:val="none" w:sz="0" w:space="0" w:color="auto"/>
        <w:bottom w:val="none" w:sz="0" w:space="0" w:color="auto"/>
        <w:right w:val="none" w:sz="0" w:space="0" w:color="auto"/>
      </w:divBdr>
    </w:div>
    <w:div w:id="1870101544">
      <w:bodyDiv w:val="1"/>
      <w:marLeft w:val="0"/>
      <w:marRight w:val="0"/>
      <w:marTop w:val="0"/>
      <w:marBottom w:val="0"/>
      <w:divBdr>
        <w:top w:val="none" w:sz="0" w:space="0" w:color="auto"/>
        <w:left w:val="none" w:sz="0" w:space="0" w:color="auto"/>
        <w:bottom w:val="none" w:sz="0" w:space="0" w:color="auto"/>
        <w:right w:val="none" w:sz="0" w:space="0" w:color="auto"/>
      </w:divBdr>
    </w:div>
    <w:div w:id="1888763311">
      <w:bodyDiv w:val="1"/>
      <w:marLeft w:val="0"/>
      <w:marRight w:val="0"/>
      <w:marTop w:val="0"/>
      <w:marBottom w:val="0"/>
      <w:divBdr>
        <w:top w:val="none" w:sz="0" w:space="0" w:color="auto"/>
        <w:left w:val="none" w:sz="0" w:space="0" w:color="auto"/>
        <w:bottom w:val="none" w:sz="0" w:space="0" w:color="auto"/>
        <w:right w:val="none" w:sz="0" w:space="0" w:color="auto"/>
      </w:divBdr>
      <w:divsChild>
        <w:div w:id="1390808625">
          <w:marLeft w:val="0"/>
          <w:marRight w:val="0"/>
          <w:marTop w:val="0"/>
          <w:marBottom w:val="0"/>
          <w:divBdr>
            <w:top w:val="none" w:sz="0" w:space="0" w:color="auto"/>
            <w:left w:val="none" w:sz="0" w:space="0" w:color="auto"/>
            <w:bottom w:val="none" w:sz="0" w:space="0" w:color="auto"/>
            <w:right w:val="none" w:sz="0" w:space="0" w:color="auto"/>
          </w:divBdr>
        </w:div>
      </w:divsChild>
    </w:div>
    <w:div w:id="1932352048">
      <w:bodyDiv w:val="1"/>
      <w:marLeft w:val="0"/>
      <w:marRight w:val="0"/>
      <w:marTop w:val="0"/>
      <w:marBottom w:val="0"/>
      <w:divBdr>
        <w:top w:val="none" w:sz="0" w:space="0" w:color="auto"/>
        <w:left w:val="none" w:sz="0" w:space="0" w:color="auto"/>
        <w:bottom w:val="none" w:sz="0" w:space="0" w:color="auto"/>
        <w:right w:val="none" w:sz="0" w:space="0" w:color="auto"/>
      </w:divBdr>
    </w:div>
    <w:div w:id="1983074327">
      <w:bodyDiv w:val="1"/>
      <w:marLeft w:val="0"/>
      <w:marRight w:val="0"/>
      <w:marTop w:val="0"/>
      <w:marBottom w:val="0"/>
      <w:divBdr>
        <w:top w:val="none" w:sz="0" w:space="0" w:color="auto"/>
        <w:left w:val="none" w:sz="0" w:space="0" w:color="auto"/>
        <w:bottom w:val="none" w:sz="0" w:space="0" w:color="auto"/>
        <w:right w:val="none" w:sz="0" w:space="0" w:color="auto"/>
      </w:divBdr>
    </w:div>
    <w:div w:id="1998997421">
      <w:bodyDiv w:val="1"/>
      <w:marLeft w:val="0"/>
      <w:marRight w:val="0"/>
      <w:marTop w:val="0"/>
      <w:marBottom w:val="0"/>
      <w:divBdr>
        <w:top w:val="none" w:sz="0" w:space="0" w:color="auto"/>
        <w:left w:val="none" w:sz="0" w:space="0" w:color="auto"/>
        <w:bottom w:val="none" w:sz="0" w:space="0" w:color="auto"/>
        <w:right w:val="none" w:sz="0" w:space="0" w:color="auto"/>
      </w:divBdr>
    </w:div>
    <w:div w:id="2004237334">
      <w:bodyDiv w:val="1"/>
      <w:marLeft w:val="0"/>
      <w:marRight w:val="0"/>
      <w:marTop w:val="0"/>
      <w:marBottom w:val="0"/>
      <w:divBdr>
        <w:top w:val="none" w:sz="0" w:space="0" w:color="auto"/>
        <w:left w:val="none" w:sz="0" w:space="0" w:color="auto"/>
        <w:bottom w:val="none" w:sz="0" w:space="0" w:color="auto"/>
        <w:right w:val="none" w:sz="0" w:space="0" w:color="auto"/>
      </w:divBdr>
      <w:divsChild>
        <w:div w:id="621959901">
          <w:marLeft w:val="0"/>
          <w:marRight w:val="0"/>
          <w:marTop w:val="0"/>
          <w:marBottom w:val="0"/>
          <w:divBdr>
            <w:top w:val="none" w:sz="0" w:space="0" w:color="auto"/>
            <w:left w:val="none" w:sz="0" w:space="0" w:color="auto"/>
            <w:bottom w:val="none" w:sz="0" w:space="0" w:color="auto"/>
            <w:right w:val="none" w:sz="0" w:space="0" w:color="auto"/>
          </w:divBdr>
        </w:div>
      </w:divsChild>
    </w:div>
    <w:div w:id="2059815344">
      <w:bodyDiv w:val="1"/>
      <w:marLeft w:val="0"/>
      <w:marRight w:val="0"/>
      <w:marTop w:val="0"/>
      <w:marBottom w:val="0"/>
      <w:divBdr>
        <w:top w:val="none" w:sz="0" w:space="0" w:color="auto"/>
        <w:left w:val="none" w:sz="0" w:space="0" w:color="auto"/>
        <w:bottom w:val="none" w:sz="0" w:space="0" w:color="auto"/>
        <w:right w:val="none" w:sz="0" w:space="0" w:color="auto"/>
      </w:divBdr>
    </w:div>
    <w:div w:id="2095130529">
      <w:bodyDiv w:val="1"/>
      <w:marLeft w:val="0"/>
      <w:marRight w:val="0"/>
      <w:marTop w:val="0"/>
      <w:marBottom w:val="0"/>
      <w:divBdr>
        <w:top w:val="none" w:sz="0" w:space="0" w:color="auto"/>
        <w:left w:val="none" w:sz="0" w:space="0" w:color="auto"/>
        <w:bottom w:val="none" w:sz="0" w:space="0" w:color="auto"/>
        <w:right w:val="none" w:sz="0" w:space="0" w:color="auto"/>
      </w:divBdr>
      <w:divsChild>
        <w:div w:id="121119156">
          <w:marLeft w:val="0"/>
          <w:marRight w:val="0"/>
          <w:marTop w:val="0"/>
          <w:marBottom w:val="0"/>
          <w:divBdr>
            <w:top w:val="none" w:sz="0" w:space="0" w:color="auto"/>
            <w:left w:val="none" w:sz="0" w:space="0" w:color="auto"/>
            <w:bottom w:val="none" w:sz="0" w:space="0" w:color="auto"/>
            <w:right w:val="none" w:sz="0" w:space="0" w:color="auto"/>
          </w:divBdr>
        </w:div>
      </w:divsChild>
    </w:div>
    <w:div w:id="2109038956">
      <w:bodyDiv w:val="1"/>
      <w:marLeft w:val="0"/>
      <w:marRight w:val="0"/>
      <w:marTop w:val="0"/>
      <w:marBottom w:val="0"/>
      <w:divBdr>
        <w:top w:val="none" w:sz="0" w:space="0" w:color="auto"/>
        <w:left w:val="none" w:sz="0" w:space="0" w:color="auto"/>
        <w:bottom w:val="none" w:sz="0" w:space="0" w:color="auto"/>
        <w:right w:val="none" w:sz="0" w:space="0" w:color="auto"/>
      </w:divBdr>
      <w:divsChild>
        <w:div w:id="18818964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s://ec.europa.eu/info/strategy/priorities-2019-2024/new-push-european-democracy/long-term-vision-rural-areas_en" TargetMode="External"/><Relationship Id="rId3" Type="http://schemas.openxmlformats.org/officeDocument/2006/relationships/customXml" Target="../customXml/item3.xml"/><Relationship Id="rId21" Type="http://schemas.openxmlformats.org/officeDocument/2006/relationships/hyperlink" Target="https://ec.europa.eu/info/sites/default/files/food-farming-fisheries/key_policies/documents/future-cap-and-green-deal_en.pdf"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ec.europa.eu/food/horizontal-topics/farm-fork-strategy_en" TargetMode="External"/><Relationship Id="rId33" Type="http://schemas.openxmlformats.org/officeDocument/2006/relationships/fontTable" Target="fontTable.xml"/><Relationship Id="Rf3565990424b4a7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ec.europa.eu/info/food-farming-fisheries/key-policies/common-agricultural-policy/cmef_en" TargetMode="Externa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agridata.ec.europa.eu/extensions/DataPortal/cmef_indicators.html" TargetMode="Externa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eur-lex.europa.eu/legal-content/EN/TXT/?uri=CELEX:52018DC0790" TargetMode="External"/><Relationship Id="rId27" Type="http://schemas.openxmlformats.org/officeDocument/2006/relationships/header" Target="header4.xml"/><Relationship Id="rId30" Type="http://schemas.openxmlformats.org/officeDocument/2006/relationships/footer" Target="footer5.xml"/><Relationship Id="Rc34e20d84689402d"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law-making-process/planning-and-proposing-law/better-regulation-why-and-how_en" TargetMode="External"/><Relationship Id="rId2" Type="http://schemas.openxmlformats.org/officeDocument/2006/relationships/hyperlink" Target="http://data.europa.eu/eli/reg/2021/2116/oj" TargetMode="External"/><Relationship Id="rId1" Type="http://schemas.openxmlformats.org/officeDocument/2006/relationships/hyperlink" Target="http://data.europa.eu/eli/reg/2021/2115/oj" TargetMode="External"/><Relationship Id="rId6" Type="http://schemas.openxmlformats.org/officeDocument/2006/relationships/hyperlink" Target="https://eur-lex.europa.eu/legal-content/EN/TXT/?uri=uriserv%3AOJ.L_.2017.350.01.0015.01.ENG&amp;toc=OJ%3AL%3A2017%3A350%3ATOC" TargetMode="External"/><Relationship Id="rId5" Type="http://schemas.openxmlformats.org/officeDocument/2006/relationships/hyperlink" Target="https://op.europa.eu/en/publication-detail/-/publication/086d8a32-86d3-11eb-ac4c-01aa75ed71a1/language-en/format-PDF/source-197005038" TargetMode="External"/><Relationship Id="rId4" Type="http://schemas.openxmlformats.org/officeDocument/2006/relationships/hyperlink" Target="https://ec.europa.eu/eurostat/cache/metadata/en/sdg_02_20_esmsip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10.0.41840.0</Version>
    <Date>2021-03-03T13:32:08</Date>
    <Language>EN</Language>
    <Note/>
  </Created>
  <Edited>
    <Version>10.0.42447.0</Version>
    <Date>2021-11-24T13:05:23</Date>
  </Edited>
  <DocumentModel>
    <Id>34954475-997f-4cb0-a95b-7f65298f3d8c</Id>
    <Name>Report (long)</Name>
  </DocumentModel>
  <DocumentDate>2021-04-29T00:00:00</DocumentDate>
  <DocumentVersion>0.1</DocumentVersion>
  <CompatibilityMode>Eurolook10</CompatibilityMode>
  <DocumentMetadata>
    <EC_SecurityDistributionSpecialHandling MetadataSerializationType="SimpleValue"/>
    <EC_SecurityDistributionWorkingGroup MetadataSerializationType="SimpleValue"/>
    <EC_SecurityDistributionDG MetadataSerializationType="SimpleValue"/>
    <EC_SecurityDistributionSensitive MetadataSerializationType="SimpleValue"/>
    <EC_SecurityDateMarking MetadataSerializationType="SimpleValue"/>
    <EC_SecurityReleasability MetadataSerializationType="SimpleValue"/>
    <EC_SecurityDateMarkingEvent MetadataSerializationType="SimpleValue"/>
    <EC_SecurityDateMarkingDate MetadataSerializationType="SimpleValue"/>
    <EC_SecurityMarking MetadataSerializationType="SimpleValue"/>
  </DocumentMetadata>
</EurolookProperties>
</file>

<file path=customXml/item2.xml><?xml version="1.0" encoding="utf-8"?>
<Author Role="Creator" AuthorRoleName="Writer" AuthorRoleId="a4fbaff4-b07c-48b4-a21e-e7b9eedf3796">
  <Id>d1522ed3-9833-49e6-8ff8-dd93d239d037</Id>
  <Names>
    <Latin>
      <FirstName>Katarzyna</FirstName>
      <LastName>WALCZAK</LastName>
    </Latin>
    <Greek>
      <FirstName/>
      <LastName/>
    </Greek>
    <Cyrillic>
      <FirstName/>
      <LastName/>
    </Cyrillic>
    <DocumentScript>
      <FirstName>Katarzyna</FirstName>
      <LastName>WALCZAK</LastName>
      <FullName>Katarzyna WALCZAK</FullName>
    </DocumentScript>
  </Names>
  <Initials>KW</Initials>
  <Gender>f</Gender>
  <Email>Katarzyna.WALCZAK@ec.europa.eu</Email>
  <Service>AGRI.DDG1.C.4</Service>
  <Function ADCode="" ShowInSignature="true" ShowInHeader="false" HeaderText=""/>
  <WebAddress/>
  <InheritedWebAddress>WebAddress</InheritedWebAddress>
  <OrgaEntity1>
    <Id>470cbc82-089a-40a5-a69c-f5abfd74f289</Id>
    <LogicalLevel>1</LogicalLevel>
    <Name>AGRI</Name>
    <HeadLine1>DIRECTORATE-GENERAL FOR AGRICULTURE AND RURAL DEVELOPMENT</HeadLine1>
    <HeadLine2/>
    <PrimaryAddressId>f03b5801-04c9-4931-aa17-c6d6c70bc579</PrimaryAddressId>
    <SecondaryAddressId/>
    <WebAddress>WebAddress</WebAddress>
    <InheritedWebAddress>WebAddress</InheritedWebAddress>
    <ShowInHeader>true</ShowInHeader>
  </OrgaEntity1>
  <OrgaEntity2>
    <Id>8c1c43b6-33f9-473b-a697-c069cbde459f</Id>
    <LogicalLevel>2</LogicalLevel>
    <Name>AGRI.DDG1.C</Name>
    <HeadLine1>Directorate C. Strategy, simplification and Policy Analysis</HeadLine1>
    <HeadLine2/>
    <PrimaryAddressId>f03b5801-04c9-4931-aa17-c6d6c70bc579</PrimaryAddressId>
    <SecondaryAddressId/>
    <WebAddress/>
    <InheritedWebAddress>WebAddress</InheritedWebAddress>
    <ShowInHeader>true</ShowInHeader>
  </OrgaEntity2>
  <OrgaEntity3>
    <Id>0b99c436-f947-4d23-9f35-7327e76f1e1c</Id>
    <LogicalLevel>3</LogicalLevel>
    <Name>AGRI.DDG1.C.4</Name>
    <HeadLine1>C.4. Monitoring and Evaluation</HeadLine1>
    <HeadLine2/>
    <PrimaryAddressId>f03b5801-04c9-4931-aa17-c6d6c70bc579</PrimaryAddressId>
    <SecondaryAddressId/>
    <WebAddress/>
    <InheritedWebAddress>WebAddress</InheritedWebAddress>
    <ShowInHeader>true</ShowInHeader>
  </OrgaEntity3>
  <Hierarchy>
    <OrgaEntity>
      <Id>470cbc82-089a-40a5-a69c-f5abfd74f289</Id>
      <LogicalLevel>1</LogicalLevel>
      <Name>AGRI</Name>
      <HeadLine1>DIRECTORATE-GENERAL FOR AGRICULTURE AND RURAL DEVELOPMENT</HeadLine1>
      <HeadLine2/>
      <PrimaryAddressId>f03b5801-04c9-4931-aa17-c6d6c70bc579</PrimaryAddressId>
      <SecondaryAddressId/>
      <WebAddress>WebAddress</WebAddress>
      <InheritedWebAddress>WebAddress</InheritedWebAddress>
      <ShowInHeader>true</ShowInHeader>
    </OrgaEntity>
    <OrgaEntity>
      <Id>8c1c43b6-33f9-473b-a697-c069cbde459f</Id>
      <LogicalLevel>2</LogicalLevel>
      <Name>AGRI.DDG1.C</Name>
      <HeadLine1>Directorate C. Strategy, simplification and Policy Analysis</HeadLine1>
      <HeadLine2/>
      <PrimaryAddressId>f03b5801-04c9-4931-aa17-c6d6c70bc579</PrimaryAddressId>
      <SecondaryAddressId/>
      <WebAddress/>
      <InheritedWebAddress>WebAddress</InheritedWebAddress>
      <ShowInHeader>true</ShowInHeader>
    </OrgaEntity>
    <OrgaEntity>
      <Id>0b99c436-f947-4d23-9f35-7327e76f1e1c</Id>
      <LogicalLevel>3</LogicalLevel>
      <Name>AGRI.DDG1.C.4</Name>
      <HeadLine1>C.4. Monitoring and Evaluation</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+32 229-54383</Phone>
    <Office>L130 10/045</Office>
  </MainWorkplace>
  <Workplaces>
    <Workplace IsMain="true">
      <AddressId>f03b5801-04c9-4931-aa17-c6d6c70bc579</AddressId>
      <Fax/>
      <Phone>+32 229-54383</Phone>
      <Office>L130 10/045</Office>
    </Workplace>
    <Workplace IsMain="false">
      <AddressId>1264fb81-f6bb-475e-9f9d-a937d3be6ee2</AddressId>
      <Fax/>
      <Phone/>
      <Office/>
    </Workplace>
  </Workplaces>
</Author>
</file>

<file path=customXml/item3.xml><?xml version="1.0" encoding="utf-8"?>
<ct:contentTypeSchema xmlns:ct="http://schemas.microsoft.com/office/2006/metadata/contentType" xmlns:ma="http://schemas.microsoft.com/office/2006/metadata/properties/metaAttributes" ct:_="" ma:_="" ma:contentTypeName="Document" ma:contentTypeID="0x01010043D24022E66C1540A3B1E037465E0CE3" ma:contentTypeVersion="10" ma:contentTypeDescription="Create a new document." ma:contentTypeScope="" ma:versionID="4e72fefb98b0238301bcfa2c8c1ea4d3">
  <xsd:schema xmlns:xsd="http://www.w3.org/2001/XMLSchema" xmlns:xs="http://www.w3.org/2001/XMLSchema" xmlns:p="http://schemas.microsoft.com/office/2006/metadata/properties" xmlns:ns1="http://schemas.microsoft.com/sharepoint/v3" xmlns:ns2="d07530ff-ae8d-4383-9420-67306a016191" targetNamespace="http://schemas.microsoft.com/office/2006/metadata/properties" ma:root="true" ma:fieldsID="5ae33bd3de3169753db0f499851e28dd" ns1:_="" ns2:_="">
    <xsd:import namespace="http://schemas.microsoft.com/sharepoint/v3"/>
    <xsd:import namespace="d07530ff-ae8d-4383-9420-67306a016191"/>
    <xsd:element name="properties">
      <xsd:complexType>
        <xsd:sequence>
          <xsd:element name="documentManagement">
            <xsd:complexType>
              <xsd:all>
                <xsd:element ref="ns2:Hyperlink" minOccurs="0"/>
                <xsd:element ref="ns2:MediaServiceMetadata" minOccurs="0"/>
                <xsd:element ref="ns2:MediaServiceFastMetadata" minOccurs="0"/>
                <xsd:element ref="ns2:MediaServiceAutoKeyPoints" minOccurs="0"/>
                <xsd:element ref="ns2:MediaServiceKeyPoints" minOccurs="0"/>
                <xsd:element ref="ns1:_ExtendedDescrip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3" nillable="true" ma:displayName="Description" ma:hidden="true" ma:internalName="_Extended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7530ff-ae8d-4383-9420-67306a016191" elementFormDefault="qualified">
    <xsd:import namespace="http://schemas.microsoft.com/office/2006/documentManagement/types"/>
    <xsd:import namespace="http://schemas.microsoft.com/office/infopath/2007/PartnerControls"/>
    <xsd:element name="Hyperlink" ma:index="2" nillable="true" ma:displayName="Hyperlink" ma:format="Hyperlink" ma:internalName="Hyper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_Flow_SignoffStatus" ma:index="14"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Table>Table </Table>
  <MarkingUntilText>UNTIL</MarkingUntilText>
  <OrgaRoot>EUROPEAN COMMISSION</OrgaRoot>
  <SecurityPharma>Pharma Investigations</SecurityPharma>
  <ClimaSensitive>CLIMA</ClimaSensitive>
  <SecurityEmbargo>EMBARGO UNTIL</SecurityEmbargo>
  <Contact>Contact:</Contact>
  <Contacts>Contacts:</Contacts>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TOCHeading>Table of Contents</TOCHeading>
  <SecurityCompOperations>COMP Operations</SecurityCompOperations>
  <SecurityOpinionLegalService>Opinion of the Legal Service</SecurityOpinionLegalService>
  <FooterPhone>Tel. direct line</FooterPhone>
  <FooterFax>Fax</FooterFax>
  <FooterOffice>Office:</FooterOffice>
  <SecurityPharmaSpecial>Pharma Investigations</SecurityPharmaSpecial>
  <SpecialHandlingFootnote>Special handling instructions are given at </SpecialHandlingFootnote>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SpecialHandlingLabel>Special Handling</SpecialHandlingLabel>
  <CLIMAfootnotetext>{field:HYPERLINK "https://myintracomm.ec.europa.eu/corp/security/EN/newDS3/SensitiveInformation/Pages/SPECIAL-HANDLING-INFORMATION-DG-CLIMA.aspx?ln=en" |https://myintracomm.ec.europa.eu/corp/security/EN/newDS3/SensitiveInformation/Pages/SPECIAL-HANDLING-INFORMATION-DG-CLIMA.aspx?ln=en}</CLIMAfootnotetext>
  <SpecialHandlingClima>CLIMA</SpecialHandlingClima>
  <ContactFax>fax</ContactFax>
  <ContactTextPattern>%Name%[, %Function%][, %Office%][, %Phone%][, %Fax%][, %Email%][, %Dg%][, %Directorate%][, %Unit%]</ContactTextPattern>
  <ContactTel>tel.</ContactTel>
  <ContactOffice>office</ContactOffice>
  <SecurityMedicalSecret>Medical Secret</SecurityMedicalSecret>
  <TechHistoryCreatedBy>Document created by</TechHistoryCreatedBy>
  <TechHistoryDate>Date</TechHistoryDate>
  <TechHistory>Document History</TechHistory>
  <TechHistoryComment>Comment</TechHistoryComment>
  <TechHistoryVersion>Version</TechHistoryVersion>
  <SecurityStaffMatter>Staff Matter</SecurityStaffMatter>
  <SecurityMediationServiceMatter>Mediation Service</SecurityMediationServiceMatter>
  <SecurityReleasable>RELEASABLE TO:</SecurityReleasable>
  <LabelPictureSeq>Figure {SEQ Figure \* ARABIC }: </LabelPictureSeq>
  <LabelSource>Source</LabelSource>
  <TechPropsRefno>Reference Number:</TechPropsRefno>
  <TechPropsRevised>Revised by:</TechPropsRevised>
  <TechPropsVersion>Version:</TechPropsVersion>
  <TechPropsApproved>Approved by:</TechPropsApproved>
  <TechPropsAuthors>Authors:</TechPropsAuthors>
  <TechPropsPublic>Public:</TechPropsPublic>
  <TechPropsDate>Date:</TechPropsDate>
  <TechFooterVersion>Document Version</TechFooterVersion>
  <TechFooterDated>dated</TechFooterDated>
  <CourtProceduralDocuments>Court Procedural Documents</CourtProceduralDocuments>
  <SecurityInvestigationsDisciplinary>Investigations and Disciplinary Matters</SecurityInvestigationsDisciplinary>
  <SecurityOlafInvestigations>OLAF Investigations</SecurityOlafInvestigations>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ecurityOlafSpecialHandling>OLAF Investigations</SecurityOlafSpecialHandling>
  <Figure>Figure </Figure>
  <SecurityCompSpecial>COMP</SecurityCompSpecial>
  <COMPFootnoteText>{field:HYPERLINK "https://myintracomm.ec.europa.eu/corp/security/EN/newDS3/SensitiveInformation/Pages/SPECIAL-HANDLING-INFORMATION-DG-COMP.aspx?ln=en" |https://myintracomm.ec.europa.eu/corp/security/EN/newDS3/SensitiveInformation/Pages/SPECIAL-HANDLING-INFORMATION-DG-COMP.aspx?ln=en}</COMPFootnoteText>
  <DateFormatShort>dd/MM/yyyy</DateFormatShort>
  <DateFormatLong>d MMMM yyyy</DateFormatLong>
</Texts>
</file>

<file path=customXml/item6.xml><?xml version="1.0" encoding="utf-8"?>
<p:properties xmlns:p="http://schemas.microsoft.com/office/2006/metadata/properties" xmlns:xsi="http://www.w3.org/2001/XMLSchema-instance" xmlns:pc="http://schemas.microsoft.com/office/infopath/2007/PartnerControls">
  <documentManagement>
    <_ExtendedDescription xmlns="http://schemas.microsoft.com/sharepoint/v3" xsi:nil="true"/>
    <_Flow_SignoffStatus xmlns="d07530ff-ae8d-4383-9420-67306a016191" xsi:nil="true"/>
    <Hyperlink xmlns="d07530ff-ae8d-4383-9420-67306a016191">
      <Url xsi:nil="true"/>
      <Description xsi:nil="true"/>
    </Hyperlink>
  </documentManagement>
</p:properties>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6E5526F8-36B6-4264-9B69-7E2486D59743}">
  <ds:schemaRefs/>
</ds:datastoreItem>
</file>

<file path=customXml/itemProps3.xml><?xml version="1.0" encoding="utf-8"?>
<ds:datastoreItem xmlns:ds="http://schemas.openxmlformats.org/officeDocument/2006/customXml" ds:itemID="{A84B7DBE-20AD-4520-ABFF-05EB6D126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7530ff-ae8d-4383-9420-67306a016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A7E434-65EE-40E6-B5EE-E9837A359335}">
  <ds:schemaRefs>
    <ds:schemaRef ds:uri="http://schemas.microsoft.com/sharepoint/v3/contenttype/forms"/>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3AF7E0CC-32E1-485A-A7B1-1EA84B1CCBAF}">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elements/1.1/"/>
    <ds:schemaRef ds:uri="http://schemas.microsoft.com/sharepoint/v3"/>
    <ds:schemaRef ds:uri="http://schemas.microsoft.com/office/infopath/2007/PartnerControls"/>
    <ds:schemaRef ds:uri="d07530ff-ae8d-4383-9420-67306a016191"/>
    <ds:schemaRef ds:uri="http://www.w3.org/XML/1998/namespace"/>
  </ds:schemaRefs>
</ds:datastoreItem>
</file>

<file path=customXml/itemProps7.xml><?xml version="1.0" encoding="utf-8"?>
<ds:datastoreItem xmlns:ds="http://schemas.openxmlformats.org/officeDocument/2006/customXml" ds:itemID="{4576B1AE-272B-4424-9B9F-FC365FEA4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4415</Words>
  <Characters>24905</Characters>
  <Application>Microsoft Office Word</Application>
  <DocSecurity>0</DocSecurity>
  <PresentationFormat>Microsoft Word 14.0</PresentationFormat>
  <Lines>377</Lines>
  <Paragraphs>122</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30</cp:revision>
  <dcterms:created xsi:type="dcterms:W3CDTF">2021-12-07T16:22:00Z</dcterms:created>
  <dcterms:modified xsi:type="dcterms:W3CDTF">2021-12-09T08:36:00Z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7.0.1, Build 20200226</vt:lpwstr>
  </property>
  <property fmtid="{D5CDD505-2E9C-101B-9397-08002B2CF9AE}" pid="8" name="Created using">
    <vt:lpwstr>LW 7.0.1, Build 20190916</vt:lpwstr>
  </property>
  <property fmtid="{D5CDD505-2E9C-101B-9397-08002B2CF9AE}" pid="9" name="_LW_INVALIDATED__LW_INVALIDATED__LW_INVALIDATED__LW_INVALIDATED__LW_INVALIDATED__LW_INVALIDATED__LW_INVALIDATED__LW_INVALIDATED__LW_INVALIDATED__LW_INVALIDATED__LW_INVALIDATED_EurolookVersion">
    <vt:lpwstr>10.0</vt:lpwstr>
  </property>
  <property fmtid="{D5CDD505-2E9C-101B-9397-08002B2CF9AE}" pid="10" name="_LW_INVALIDATED__LW_INVALIDATED__LW_INVALIDATED__LW_INVALIDATED__LW_INVALIDATED__LW_INVALIDATED__LW_INVALIDATED__LW_INVALIDATED__LW_INVALIDATED__LW_INVALIDATED__LW_INVALIDATED_ELDocType">
    <vt:lpwstr>tech.dot</vt:lpwstr>
  </property>
  <property fmtid="{D5CDD505-2E9C-101B-9397-08002B2CF9AE}" pid="11" name="_LW_INVALIDATED__LW_INVALIDATED__LW_INVALIDATED__LW_INVALIDATED_ContentTypeId">
    <vt:lpwstr>0x01010043D24022E66C1540A3B1E037465E0CE3</vt:lpwstr>
  </property>
  <property fmtid="{D5CDD505-2E9C-101B-9397-08002B2CF9AE}" pid="12" name="ContentTypeId">
    <vt:lpwstr>0x01010043D24022E66C1540A3B1E037465E0CE3</vt:lpwstr>
  </property>
</Properties>
</file>