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ECCDE" w14:textId="11542C29" w:rsidR="00885C15" w:rsidRPr="0055410F" w:rsidRDefault="00FD6C94" w:rsidP="00FD6C94">
      <w:pPr>
        <w:pStyle w:val="Pagedecouverture"/>
        <w:rPr>
          <w:noProof/>
        </w:rPr>
      </w:pPr>
      <w:r>
        <w:rPr>
          <w:noProof/>
        </w:rPr>
        <w:pict w14:anchorId="435C6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D5E4E511-46D3-4BC9-B1D1-B5906FEBF87D" style="width:455.25pt;height:383.25pt">
            <v:imagedata r:id="rId11" o:title=""/>
          </v:shape>
        </w:pict>
      </w:r>
    </w:p>
    <w:p w14:paraId="1E6015C6" w14:textId="77777777" w:rsidR="00885C15" w:rsidRPr="0055410F" w:rsidRDefault="00885C15" w:rsidP="00885C15">
      <w:pPr>
        <w:rPr>
          <w:noProof/>
        </w:rPr>
        <w:sectPr w:rsidR="00885C15" w:rsidRPr="0055410F" w:rsidSect="00FD6C94">
          <w:footerReference w:type="default" r:id="rId12"/>
          <w:pgSz w:w="11907" w:h="16839"/>
          <w:pgMar w:top="1134" w:right="1417" w:bottom="1134" w:left="1417" w:header="709" w:footer="709" w:gutter="0"/>
          <w:pgNumType w:start="0"/>
          <w:cols w:space="720"/>
          <w:docGrid w:linePitch="360"/>
        </w:sectPr>
      </w:pPr>
    </w:p>
    <w:p w14:paraId="4E2A98B1" w14:textId="77777777" w:rsidR="00A560E2" w:rsidRPr="0055410F" w:rsidRDefault="00A560E2" w:rsidP="00AD768F">
      <w:pPr>
        <w:pStyle w:val="Exposdesmotifstitre"/>
        <w:rPr>
          <w:noProof/>
        </w:rPr>
      </w:pPr>
      <w:bookmarkStart w:id="0" w:name="_GoBack"/>
      <w:bookmarkEnd w:id="0"/>
      <w:r w:rsidRPr="0055410F">
        <w:rPr>
          <w:noProof/>
        </w:rPr>
        <w:lastRenderedPageBreak/>
        <w:t>DÔVODOVÁ SPRÁVA</w:t>
      </w:r>
    </w:p>
    <w:p w14:paraId="5330A6AD" w14:textId="2EA7B83D" w:rsidR="00A560E2" w:rsidRPr="0055410F" w:rsidRDefault="00757B05" w:rsidP="00757B05">
      <w:pPr>
        <w:pStyle w:val="ManualHeading1"/>
        <w:rPr>
          <w:rStyle w:val="Heading1Char"/>
          <w:b/>
          <w:noProof/>
        </w:rPr>
      </w:pPr>
      <w:bookmarkStart w:id="1" w:name="_Toc93055695"/>
      <w:bookmarkStart w:id="2" w:name="_Toc93055794"/>
      <w:r w:rsidRPr="00757B05">
        <w:rPr>
          <w:rStyle w:val="Heading1Char"/>
        </w:rPr>
        <w:t>1.</w:t>
      </w:r>
      <w:r w:rsidRPr="00757B05">
        <w:rPr>
          <w:rStyle w:val="Heading1Char"/>
        </w:rPr>
        <w:tab/>
      </w:r>
      <w:r w:rsidR="00A560E2" w:rsidRPr="0055410F">
        <w:rPr>
          <w:rStyle w:val="Heading1Char"/>
          <w:b/>
          <w:noProof/>
        </w:rPr>
        <w:t>KONTEXT NÁVRHU</w:t>
      </w:r>
      <w:bookmarkEnd w:id="1"/>
      <w:bookmarkEnd w:id="2"/>
    </w:p>
    <w:p w14:paraId="0C7715AA" w14:textId="64679EAE" w:rsidR="00A560E2" w:rsidRPr="0055410F" w:rsidRDefault="00A560E2" w:rsidP="002F5D99">
      <w:pPr>
        <w:rPr>
          <w:b/>
          <w:noProof/>
        </w:rPr>
      </w:pPr>
      <w:r w:rsidRPr="0055410F">
        <w:rPr>
          <w:b/>
          <w:noProof/>
          <w:color w:val="000000"/>
          <w:bdr w:val="nil"/>
        </w:rPr>
        <w:t>•</w:t>
      </w:r>
      <w:r w:rsidRPr="0055410F">
        <w:rPr>
          <w:noProof/>
        </w:rPr>
        <w:tab/>
      </w:r>
      <w:r w:rsidRPr="0055410F">
        <w:rPr>
          <w:b/>
          <w:noProof/>
        </w:rPr>
        <w:t>Dôvody</w:t>
      </w:r>
      <w:r w:rsidR="0055410F">
        <w:rPr>
          <w:b/>
          <w:noProof/>
        </w:rPr>
        <w:t xml:space="preserve"> a </w:t>
      </w:r>
      <w:r w:rsidRPr="0055410F">
        <w:rPr>
          <w:b/>
          <w:noProof/>
        </w:rPr>
        <w:t>ciele návrhu</w:t>
      </w:r>
    </w:p>
    <w:p w14:paraId="06406E9A" w14:textId="44715497" w:rsidR="00D31BE7" w:rsidRPr="0055410F" w:rsidRDefault="00D31BE7" w:rsidP="00D31BE7">
      <w:pPr>
        <w:pBdr>
          <w:top w:val="nil"/>
          <w:left w:val="nil"/>
          <w:bottom w:val="nil"/>
          <w:right w:val="nil"/>
          <w:between w:val="nil"/>
          <w:bar w:val="nil"/>
        </w:pBdr>
        <w:spacing w:after="240"/>
        <w:rPr>
          <w:noProof/>
          <w:szCs w:val="24"/>
        </w:rPr>
      </w:pPr>
      <w:r w:rsidRPr="0055410F">
        <w:rPr>
          <w:noProof/>
        </w:rPr>
        <w:t>Efektívna cezhraničná justičná spolupráca si vyžaduje zabezpečenú, spoľahlivú</w:t>
      </w:r>
      <w:r w:rsidR="0055410F">
        <w:rPr>
          <w:noProof/>
        </w:rPr>
        <w:t xml:space="preserve"> a </w:t>
      </w:r>
      <w:r w:rsidRPr="0055410F">
        <w:rPr>
          <w:noProof/>
        </w:rPr>
        <w:t>časovo efektívnu komunikáciu medzi súdmi</w:t>
      </w:r>
      <w:r w:rsidR="0055410F">
        <w:rPr>
          <w:noProof/>
        </w:rPr>
        <w:t xml:space="preserve"> a </w:t>
      </w:r>
      <w:r w:rsidRPr="0055410F">
        <w:rPr>
          <w:noProof/>
        </w:rPr>
        <w:t>príslušnými orgánmi. Táto spolupráca by mala navyše prebiehať tak, aby sa nevytvárala neprimeraná administratívna záťaž</w:t>
      </w:r>
      <w:r w:rsidR="0055410F">
        <w:rPr>
          <w:noProof/>
        </w:rPr>
        <w:t xml:space="preserve"> a </w:t>
      </w:r>
      <w:r w:rsidRPr="0055410F">
        <w:rPr>
          <w:noProof/>
        </w:rPr>
        <w:t>aby sa zabezpečila odolnosť voči okolnostiam spôsobeným vyššou mocou. Tieto faktory sú rovnako dôležité pre fyzické aj právnické osoby, keďže účinný prístup</w:t>
      </w:r>
      <w:r w:rsidR="0055410F">
        <w:rPr>
          <w:noProof/>
        </w:rPr>
        <w:t xml:space="preserve"> k </w:t>
      </w:r>
      <w:r w:rsidRPr="0055410F">
        <w:rPr>
          <w:noProof/>
        </w:rPr>
        <w:t>spravodlivosti</w:t>
      </w:r>
      <w:r w:rsidR="0055410F">
        <w:rPr>
          <w:noProof/>
        </w:rPr>
        <w:t xml:space="preserve"> v </w:t>
      </w:r>
      <w:r w:rsidRPr="0055410F">
        <w:rPr>
          <w:noProof/>
        </w:rPr>
        <w:t>primeranom čase je rozhodujúcim aspektom práva na spravodlivý proces, ktoré je zakotvené</w:t>
      </w:r>
      <w:r w:rsidR="0055410F">
        <w:rPr>
          <w:noProof/>
        </w:rPr>
        <w:t xml:space="preserve"> v </w:t>
      </w:r>
      <w:r w:rsidRPr="0055410F">
        <w:rPr>
          <w:noProof/>
        </w:rPr>
        <w:t>článku 47 Charty základných práv Európskej únie</w:t>
      </w:r>
      <w:r w:rsidRPr="0055410F">
        <w:rPr>
          <w:rStyle w:val="FootnoteReference"/>
          <w:rFonts w:eastAsia="Arial Unicode MS"/>
          <w:noProof/>
        </w:rPr>
        <w:footnoteReference w:id="2"/>
      </w:r>
      <w:r w:rsidRPr="0055410F">
        <w:rPr>
          <w:noProof/>
        </w:rPr>
        <w:t xml:space="preserve"> (ďalej len „charta“).</w:t>
      </w:r>
    </w:p>
    <w:p w14:paraId="70DFB9C0" w14:textId="04A524E0" w:rsidR="00D31BE7" w:rsidRPr="0055410F" w:rsidRDefault="00D31BE7" w:rsidP="00D31BE7">
      <w:pPr>
        <w:pBdr>
          <w:top w:val="nil"/>
          <w:left w:val="nil"/>
          <w:bottom w:val="nil"/>
          <w:right w:val="nil"/>
          <w:between w:val="nil"/>
          <w:bar w:val="nil"/>
        </w:pBdr>
        <w:spacing w:after="240"/>
        <w:rPr>
          <w:noProof/>
          <w:spacing w:val="-6"/>
          <w:szCs w:val="24"/>
        </w:rPr>
      </w:pPr>
      <w:r w:rsidRPr="0055410F">
        <w:rPr>
          <w:noProof/>
          <w:spacing w:val="-6"/>
        </w:rPr>
        <w:t>Na ochranu svojich práv by fyzické aj právnické osoby mali mať možnosť využívať účinné opravné prostriedky. Samotný prístup</w:t>
      </w:r>
      <w:r w:rsidR="0055410F" w:rsidRPr="0055410F">
        <w:rPr>
          <w:noProof/>
          <w:spacing w:val="-6"/>
        </w:rPr>
        <w:t xml:space="preserve"> k </w:t>
      </w:r>
      <w:r w:rsidRPr="0055410F">
        <w:rPr>
          <w:noProof/>
          <w:spacing w:val="-6"/>
        </w:rPr>
        <w:t>justičným orgánom automaticky nepredstavuje účinný prístup</w:t>
      </w:r>
      <w:r w:rsidR="0055410F" w:rsidRPr="0055410F">
        <w:rPr>
          <w:noProof/>
          <w:spacing w:val="-6"/>
        </w:rPr>
        <w:t xml:space="preserve"> k </w:t>
      </w:r>
      <w:r w:rsidRPr="0055410F">
        <w:rPr>
          <w:noProof/>
          <w:spacing w:val="-6"/>
        </w:rPr>
        <w:t>spravodlivosti.</w:t>
      </w:r>
      <w:r w:rsidR="0055410F" w:rsidRPr="0055410F">
        <w:rPr>
          <w:noProof/>
          <w:spacing w:val="-6"/>
        </w:rPr>
        <w:t xml:space="preserve"> Z </w:t>
      </w:r>
      <w:r w:rsidRPr="0055410F">
        <w:rPr>
          <w:noProof/>
          <w:spacing w:val="-6"/>
        </w:rPr>
        <w:t>tohto dôvodu je dôležité nájsť spôsoby, ako čo najviac uľahčiť vykonávanie postupov</w:t>
      </w:r>
      <w:r w:rsidR="0055410F" w:rsidRPr="0055410F">
        <w:rPr>
          <w:noProof/>
          <w:spacing w:val="-6"/>
        </w:rPr>
        <w:t xml:space="preserve"> a </w:t>
      </w:r>
      <w:r w:rsidRPr="0055410F">
        <w:rPr>
          <w:noProof/>
          <w:spacing w:val="-6"/>
        </w:rPr>
        <w:t>obmedziť komplikácie</w:t>
      </w:r>
      <w:r w:rsidR="0055410F" w:rsidRPr="0055410F">
        <w:rPr>
          <w:noProof/>
          <w:spacing w:val="-6"/>
        </w:rPr>
        <w:t xml:space="preserve"> v </w:t>
      </w:r>
      <w:r w:rsidRPr="0055410F">
        <w:rPr>
          <w:noProof/>
          <w:spacing w:val="-6"/>
        </w:rPr>
        <w:t>praxi. Fyzické</w:t>
      </w:r>
      <w:r w:rsidR="0055410F" w:rsidRPr="0055410F">
        <w:rPr>
          <w:noProof/>
          <w:spacing w:val="-6"/>
        </w:rPr>
        <w:t xml:space="preserve"> a </w:t>
      </w:r>
      <w:r w:rsidRPr="0055410F">
        <w:rPr>
          <w:noProof/>
          <w:spacing w:val="-6"/>
        </w:rPr>
        <w:t>právnické osoby by mali mať možnosť vykonávať svoje práva</w:t>
      </w:r>
      <w:r w:rsidR="0055410F" w:rsidRPr="0055410F">
        <w:rPr>
          <w:noProof/>
          <w:spacing w:val="-6"/>
        </w:rPr>
        <w:t xml:space="preserve"> a </w:t>
      </w:r>
      <w:r w:rsidRPr="0055410F">
        <w:rPr>
          <w:noProof/>
          <w:spacing w:val="-6"/>
        </w:rPr>
        <w:t>plniť si svoje povinnosti urýchlene, nákladovo efektívne</w:t>
      </w:r>
      <w:r w:rsidR="0055410F" w:rsidRPr="0055410F">
        <w:rPr>
          <w:noProof/>
          <w:spacing w:val="-6"/>
        </w:rPr>
        <w:t xml:space="preserve"> a </w:t>
      </w:r>
      <w:r w:rsidRPr="0055410F">
        <w:rPr>
          <w:noProof/>
          <w:spacing w:val="-6"/>
        </w:rPr>
        <w:t>transparentne.</w:t>
      </w:r>
    </w:p>
    <w:p w14:paraId="51E5E73C" w14:textId="5C5739E7" w:rsidR="00D31BE7" w:rsidRPr="0055410F" w:rsidRDefault="00D31BE7" w:rsidP="00D31BE7">
      <w:pPr>
        <w:pBdr>
          <w:top w:val="nil"/>
          <w:left w:val="nil"/>
          <w:bottom w:val="nil"/>
          <w:right w:val="nil"/>
          <w:between w:val="nil"/>
          <w:bar w:val="nil"/>
        </w:pBdr>
        <w:spacing w:after="240"/>
        <w:rPr>
          <w:noProof/>
          <w:szCs w:val="24"/>
        </w:rPr>
      </w:pPr>
      <w:r w:rsidRPr="0055410F">
        <w:rPr>
          <w:noProof/>
        </w:rPr>
        <w:t>Na úrovni EÚ existuje komplexný súbor nástrojov určených na zlepšenie justičnej spolupráce</w:t>
      </w:r>
      <w:r w:rsidR="0055410F">
        <w:rPr>
          <w:noProof/>
        </w:rPr>
        <w:t xml:space="preserve"> a </w:t>
      </w:r>
      <w:r w:rsidRPr="0055410F">
        <w:rPr>
          <w:noProof/>
        </w:rPr>
        <w:t>prístupu</w:t>
      </w:r>
      <w:r w:rsidR="0055410F">
        <w:rPr>
          <w:noProof/>
        </w:rPr>
        <w:t xml:space="preserve"> k </w:t>
      </w:r>
      <w:r w:rsidRPr="0055410F">
        <w:rPr>
          <w:noProof/>
        </w:rPr>
        <w:t>spravodlivosti</w:t>
      </w:r>
      <w:r w:rsidR="0055410F">
        <w:rPr>
          <w:noProof/>
        </w:rPr>
        <w:t xml:space="preserve"> v </w:t>
      </w:r>
      <w:r w:rsidRPr="0055410F">
        <w:rPr>
          <w:noProof/>
        </w:rPr>
        <w:t>cezhraničných občianskych, obchodných</w:t>
      </w:r>
      <w:r w:rsidR="0055410F">
        <w:rPr>
          <w:noProof/>
        </w:rPr>
        <w:t xml:space="preserve"> a </w:t>
      </w:r>
      <w:r w:rsidRPr="0055410F">
        <w:rPr>
          <w:noProof/>
        </w:rPr>
        <w:t>trestných veciach. Mnohé</w:t>
      </w:r>
      <w:r w:rsidR="0055410F">
        <w:rPr>
          <w:noProof/>
        </w:rPr>
        <w:t xml:space="preserve"> z </w:t>
      </w:r>
      <w:r w:rsidRPr="0055410F">
        <w:rPr>
          <w:noProof/>
        </w:rPr>
        <w:t>nich upravujú komunikáciu medzi orgánmi</w:t>
      </w:r>
      <w:r w:rsidR="0055410F">
        <w:rPr>
          <w:noProof/>
        </w:rPr>
        <w:t xml:space="preserve"> a v </w:t>
      </w:r>
      <w:r w:rsidRPr="0055410F">
        <w:rPr>
          <w:noProof/>
        </w:rPr>
        <w:t>určitých prípadoch aj komunikáciu</w:t>
      </w:r>
      <w:r w:rsidR="0055410F">
        <w:rPr>
          <w:noProof/>
        </w:rPr>
        <w:t xml:space="preserve"> s </w:t>
      </w:r>
      <w:r w:rsidRPr="0055410F">
        <w:rPr>
          <w:noProof/>
        </w:rPr>
        <w:t>agentúrami</w:t>
      </w:r>
      <w:r w:rsidR="0055410F">
        <w:rPr>
          <w:noProof/>
        </w:rPr>
        <w:t xml:space="preserve"> a </w:t>
      </w:r>
      <w:r w:rsidRPr="0055410F">
        <w:rPr>
          <w:noProof/>
        </w:rPr>
        <w:t>orgánmi spravodlivosti</w:t>
      </w:r>
      <w:r w:rsidR="0055410F">
        <w:rPr>
          <w:noProof/>
        </w:rPr>
        <w:t xml:space="preserve"> a </w:t>
      </w:r>
      <w:r w:rsidRPr="0055410F">
        <w:rPr>
          <w:noProof/>
        </w:rPr>
        <w:t>vnútorných vecí EÚ (ďalej len „SVV“)</w:t>
      </w:r>
      <w:r w:rsidR="0055410F">
        <w:rPr>
          <w:noProof/>
        </w:rPr>
        <w:t xml:space="preserve"> a </w:t>
      </w:r>
      <w:r w:rsidRPr="0055410F">
        <w:rPr>
          <w:noProof/>
        </w:rPr>
        <w:t>komunikáciu medzi orgánmi</w:t>
      </w:r>
      <w:r w:rsidR="0055410F">
        <w:rPr>
          <w:noProof/>
        </w:rPr>
        <w:t xml:space="preserve"> a </w:t>
      </w:r>
      <w:r w:rsidRPr="0055410F">
        <w:rPr>
          <w:noProof/>
        </w:rPr>
        <w:t>fyzickými alebo právnickými osobami. Väčšina nástrojov však nezabezpečuje, aby sa do takejto komunikácie dalo zapojiť prostredníctvom digitálnych prostriedkov. A aj keď to zabezpečuje, môžu existovať iné nedostatky, napríklad chýbajú zabezpečené</w:t>
      </w:r>
      <w:r w:rsidR="0055410F">
        <w:rPr>
          <w:noProof/>
        </w:rPr>
        <w:t xml:space="preserve"> a </w:t>
      </w:r>
      <w:r w:rsidRPr="0055410F">
        <w:rPr>
          <w:noProof/>
        </w:rPr>
        <w:t>spoľahlivé digitálne komunikačné kanály alebo sa neuznávajú elektronické dokumenty, podpisy</w:t>
      </w:r>
      <w:r w:rsidR="0055410F">
        <w:rPr>
          <w:noProof/>
        </w:rPr>
        <w:t xml:space="preserve"> a </w:t>
      </w:r>
      <w:r w:rsidRPr="0055410F">
        <w:rPr>
          <w:noProof/>
        </w:rPr>
        <w:t>pečate. Pri justičnej spolupráci</w:t>
      </w:r>
      <w:r w:rsidR="0055410F">
        <w:rPr>
          <w:noProof/>
        </w:rPr>
        <w:t xml:space="preserve"> a v </w:t>
      </w:r>
      <w:r w:rsidRPr="0055410F">
        <w:rPr>
          <w:noProof/>
        </w:rPr>
        <w:t>prístupe</w:t>
      </w:r>
      <w:r w:rsidR="0055410F">
        <w:rPr>
          <w:noProof/>
        </w:rPr>
        <w:t xml:space="preserve"> k </w:t>
      </w:r>
      <w:r w:rsidRPr="0055410F">
        <w:rPr>
          <w:noProof/>
        </w:rPr>
        <w:t>spravodlivosti tak nie je možné využívať najefektívnejšie, bezpečné</w:t>
      </w:r>
      <w:r w:rsidR="0055410F">
        <w:rPr>
          <w:noProof/>
        </w:rPr>
        <w:t xml:space="preserve"> a </w:t>
      </w:r>
      <w:r w:rsidRPr="0055410F">
        <w:rPr>
          <w:noProof/>
        </w:rPr>
        <w:t>spoľahlivé dostupné komunikačné kanály.</w:t>
      </w:r>
    </w:p>
    <w:p w14:paraId="7BE4DA76" w14:textId="67AA7648" w:rsidR="00D31BE7" w:rsidRPr="0055410F" w:rsidRDefault="003E02B2" w:rsidP="00D31BE7">
      <w:pPr>
        <w:pBdr>
          <w:top w:val="nil"/>
          <w:left w:val="nil"/>
          <w:bottom w:val="nil"/>
          <w:right w:val="nil"/>
          <w:between w:val="nil"/>
          <w:bar w:val="nil"/>
        </w:pBdr>
        <w:spacing w:after="240"/>
        <w:rPr>
          <w:noProof/>
          <w:szCs w:val="24"/>
        </w:rPr>
      </w:pPr>
      <w:r w:rsidRPr="0055410F">
        <w:rPr>
          <w:noProof/>
        </w:rPr>
        <w:t xml:space="preserve">Počas pandémie COVID-19 sa navyše ukázalo, že udalosti </w:t>
      </w:r>
      <w:r w:rsidR="0022320C" w:rsidRPr="0055410F">
        <w:rPr>
          <w:noProof/>
        </w:rPr>
        <w:t xml:space="preserve">spôsobené </w:t>
      </w:r>
      <w:r w:rsidRPr="0055410F">
        <w:rPr>
          <w:noProof/>
        </w:rPr>
        <w:t>vyšš</w:t>
      </w:r>
      <w:r w:rsidR="0022320C" w:rsidRPr="0055410F">
        <w:rPr>
          <w:noProof/>
        </w:rPr>
        <w:t>ou mocou</w:t>
      </w:r>
      <w:r w:rsidRPr="0055410F">
        <w:rPr>
          <w:noProof/>
        </w:rPr>
        <w:t xml:space="preserve"> môžu vážne ovplyvniť normálne fungovanie justičných systémov členských štátov.</w:t>
      </w:r>
      <w:r w:rsidR="0055410F">
        <w:rPr>
          <w:noProof/>
        </w:rPr>
        <w:t xml:space="preserve"> V </w:t>
      </w:r>
      <w:r w:rsidRPr="0055410F">
        <w:rPr>
          <w:noProof/>
        </w:rPr>
        <w:t>mnohých prípadoch neboli vnútroštátne súdy počas krízy schopné pre šírenie vírusu normálne fungovať. Členské štáty boli nútené prijať početné opatrenia od úplného zákazu vychádzania až po vybavovanie len určitých prioritných prípadov. Používanie digitálnych technológií (napr. e-mailu, videokonferencie atď.) zároveň pomohlo obmedziť narušenia</w:t>
      </w:r>
      <w:r w:rsidRPr="0055410F">
        <w:rPr>
          <w:rStyle w:val="FootnoteReference"/>
          <w:noProof/>
        </w:rPr>
        <w:footnoteReference w:id="3"/>
      </w:r>
      <w:r w:rsidRPr="0055410F">
        <w:rPr>
          <w:noProof/>
        </w:rPr>
        <w:t>. Mnohé</w:t>
      </w:r>
      <w:r w:rsidR="0055410F">
        <w:rPr>
          <w:noProof/>
        </w:rPr>
        <w:t xml:space="preserve"> z </w:t>
      </w:r>
      <w:r w:rsidRPr="0055410F">
        <w:rPr>
          <w:noProof/>
        </w:rPr>
        <w:t xml:space="preserve">využívaných technických riešení však boli vyvinuté </w:t>
      </w:r>
      <w:r w:rsidRPr="0055410F">
        <w:rPr>
          <w:i/>
          <w:iCs/>
          <w:noProof/>
        </w:rPr>
        <w:t>ad hoc</w:t>
      </w:r>
      <w:r w:rsidR="0055410F">
        <w:rPr>
          <w:noProof/>
        </w:rPr>
        <w:t xml:space="preserve"> a </w:t>
      </w:r>
      <w:r w:rsidRPr="0055410F">
        <w:rPr>
          <w:noProof/>
        </w:rPr>
        <w:t>nemuseli nevyhnutne</w:t>
      </w:r>
      <w:r w:rsidR="0055410F">
        <w:rPr>
          <w:noProof/>
        </w:rPr>
        <w:t xml:space="preserve"> v </w:t>
      </w:r>
      <w:r w:rsidRPr="0055410F">
        <w:rPr>
          <w:noProof/>
        </w:rPr>
        <w:t>plnej miere spĺňať normy bezpečnosti</w:t>
      </w:r>
      <w:r w:rsidR="0055410F">
        <w:rPr>
          <w:noProof/>
        </w:rPr>
        <w:t xml:space="preserve"> a </w:t>
      </w:r>
      <w:r w:rsidRPr="0055410F">
        <w:rPr>
          <w:noProof/>
        </w:rPr>
        <w:t>základných práv. Justičná spolupráca</w:t>
      </w:r>
      <w:r w:rsidR="0055410F">
        <w:rPr>
          <w:noProof/>
        </w:rPr>
        <w:t xml:space="preserve"> a </w:t>
      </w:r>
      <w:r w:rsidRPr="0055410F">
        <w:rPr>
          <w:noProof/>
        </w:rPr>
        <w:t>prístup</w:t>
      </w:r>
      <w:r w:rsidR="0055410F">
        <w:rPr>
          <w:noProof/>
        </w:rPr>
        <w:t xml:space="preserve"> k </w:t>
      </w:r>
      <w:r w:rsidRPr="0055410F">
        <w:rPr>
          <w:noProof/>
        </w:rPr>
        <w:t>spravodlivosti</w:t>
      </w:r>
      <w:r w:rsidR="0055410F">
        <w:rPr>
          <w:noProof/>
        </w:rPr>
        <w:t xml:space="preserve"> v </w:t>
      </w:r>
      <w:r w:rsidRPr="0055410F">
        <w:rPr>
          <w:noProof/>
        </w:rPr>
        <w:t>cezhraničných prípadoch</w:t>
      </w:r>
      <w:r w:rsidR="0055410F">
        <w:rPr>
          <w:noProof/>
        </w:rPr>
        <w:t xml:space="preserve"> v </w:t>
      </w:r>
      <w:r w:rsidRPr="0055410F">
        <w:rPr>
          <w:noProof/>
        </w:rPr>
        <w:t>EÚ boli ovplyvnené podobným spôsobom</w:t>
      </w:r>
      <w:r w:rsidR="0055410F">
        <w:rPr>
          <w:noProof/>
        </w:rPr>
        <w:t xml:space="preserve"> a </w:t>
      </w:r>
      <w:r w:rsidRPr="0055410F">
        <w:rPr>
          <w:noProof/>
        </w:rPr>
        <w:t>pandémia COVID-19 umocnila potrebu zabezpečiť odolnosť komunikácie.</w:t>
      </w:r>
    </w:p>
    <w:p w14:paraId="159DCFC4" w14:textId="63ECB405" w:rsidR="00D31BE7" w:rsidRPr="0055410F" w:rsidRDefault="00D31BE7" w:rsidP="00D31BE7">
      <w:pPr>
        <w:pBdr>
          <w:top w:val="nil"/>
          <w:left w:val="nil"/>
          <w:bottom w:val="nil"/>
          <w:right w:val="nil"/>
          <w:between w:val="nil"/>
          <w:bar w:val="nil"/>
        </w:pBdr>
        <w:spacing w:after="240"/>
        <w:rPr>
          <w:noProof/>
          <w:szCs w:val="24"/>
        </w:rPr>
      </w:pPr>
      <w:r w:rsidRPr="0055410F">
        <w:rPr>
          <w:noProof/>
        </w:rPr>
        <w:t>Vzhľadom na tieto okolnosti sa pravidlá digitalizácie stanovené</w:t>
      </w:r>
      <w:r w:rsidR="0055410F">
        <w:rPr>
          <w:noProof/>
        </w:rPr>
        <w:t xml:space="preserve"> v </w:t>
      </w:r>
      <w:r w:rsidRPr="0055410F">
        <w:rPr>
          <w:noProof/>
        </w:rPr>
        <w:t>tomto návrhu zameriavajú na zlepšenie prístupu</w:t>
      </w:r>
      <w:r w:rsidR="0055410F">
        <w:rPr>
          <w:noProof/>
        </w:rPr>
        <w:t xml:space="preserve"> k </w:t>
      </w:r>
      <w:r w:rsidRPr="0055410F">
        <w:rPr>
          <w:noProof/>
        </w:rPr>
        <w:t>spravodlivosti</w:t>
      </w:r>
      <w:r w:rsidR="0055410F">
        <w:rPr>
          <w:noProof/>
        </w:rPr>
        <w:t xml:space="preserve"> a </w:t>
      </w:r>
      <w:r w:rsidRPr="0055410F">
        <w:rPr>
          <w:noProof/>
        </w:rPr>
        <w:t>na efektívnosť</w:t>
      </w:r>
      <w:r w:rsidR="0055410F">
        <w:rPr>
          <w:noProof/>
        </w:rPr>
        <w:t xml:space="preserve"> a </w:t>
      </w:r>
      <w:r w:rsidRPr="0055410F">
        <w:rPr>
          <w:noProof/>
        </w:rPr>
        <w:t>odolnosť komunikačných tokov, ktoré sú neoddeliteľnou súčasťou spolupráce medzi justičnými</w:t>
      </w:r>
      <w:r w:rsidR="0055410F">
        <w:rPr>
          <w:noProof/>
        </w:rPr>
        <w:t xml:space="preserve"> a </w:t>
      </w:r>
      <w:r w:rsidRPr="0055410F">
        <w:rPr>
          <w:noProof/>
        </w:rPr>
        <w:t>inými príslušnými orgánmi</w:t>
      </w:r>
      <w:r w:rsidR="0055410F">
        <w:rPr>
          <w:noProof/>
        </w:rPr>
        <w:t xml:space="preserve"> v </w:t>
      </w:r>
      <w:r w:rsidRPr="0055410F">
        <w:rPr>
          <w:noProof/>
        </w:rPr>
        <w:t>cezhraničných prípadoch</w:t>
      </w:r>
      <w:r w:rsidR="0055410F">
        <w:rPr>
          <w:noProof/>
        </w:rPr>
        <w:t xml:space="preserve"> v </w:t>
      </w:r>
      <w:r w:rsidRPr="0055410F">
        <w:rPr>
          <w:noProof/>
        </w:rPr>
        <w:t>EÚ.</w:t>
      </w:r>
    </w:p>
    <w:p w14:paraId="6C588259" w14:textId="29272966" w:rsidR="0055410F" w:rsidRDefault="00D31BE7" w:rsidP="00D31BE7">
      <w:pPr>
        <w:pBdr>
          <w:top w:val="nil"/>
          <w:left w:val="nil"/>
          <w:bottom w:val="nil"/>
          <w:right w:val="nil"/>
          <w:between w:val="nil"/>
          <w:bar w:val="nil"/>
        </w:pBdr>
        <w:spacing w:after="240"/>
        <w:rPr>
          <w:noProof/>
          <w:color w:val="000000"/>
          <w:szCs w:val="24"/>
          <w:u w:color="000000"/>
          <w:bdr w:val="nil"/>
        </w:rPr>
      </w:pPr>
      <w:r w:rsidRPr="0055410F">
        <w:rPr>
          <w:noProof/>
          <w:color w:val="000000"/>
          <w:szCs w:val="24"/>
          <w:u w:color="000000"/>
          <w:bdr w:val="nil"/>
        </w:rPr>
        <w:t>Používanie digitálnych technológií má</w:t>
      </w:r>
      <w:r w:rsidR="0055410F">
        <w:rPr>
          <w:noProof/>
          <w:color w:val="000000"/>
          <w:szCs w:val="24"/>
          <w:u w:color="000000"/>
          <w:bdr w:val="nil"/>
        </w:rPr>
        <w:t xml:space="preserve"> v </w:t>
      </w:r>
      <w:r w:rsidRPr="0055410F">
        <w:rPr>
          <w:noProof/>
          <w:color w:val="000000"/>
          <w:szCs w:val="24"/>
          <w:u w:color="000000"/>
          <w:bdr w:val="nil"/>
        </w:rPr>
        <w:t>tomto ohľade potenciál zvýšiť efektívnosť justičných systémov znížením administratívnej záťaže, skrátením lehôt spracovania vecí, zvýšením zabezpečenia</w:t>
      </w:r>
      <w:r w:rsidR="0055410F">
        <w:rPr>
          <w:noProof/>
          <w:color w:val="000000"/>
          <w:szCs w:val="24"/>
          <w:u w:color="000000"/>
          <w:bdr w:val="nil"/>
        </w:rPr>
        <w:t xml:space="preserve"> a </w:t>
      </w:r>
      <w:r w:rsidRPr="0055410F">
        <w:rPr>
          <w:noProof/>
          <w:color w:val="000000"/>
          <w:szCs w:val="24"/>
          <w:u w:color="000000"/>
          <w:bdr w:val="nil"/>
        </w:rPr>
        <w:t>spoľahlivosti komunikácie</w:t>
      </w:r>
      <w:r w:rsidR="0055410F">
        <w:rPr>
          <w:noProof/>
          <w:color w:val="000000"/>
          <w:szCs w:val="24"/>
          <w:u w:color="000000"/>
          <w:bdr w:val="nil"/>
        </w:rPr>
        <w:t xml:space="preserve"> a </w:t>
      </w:r>
      <w:r w:rsidRPr="0055410F">
        <w:rPr>
          <w:noProof/>
          <w:color w:val="000000"/>
          <w:szCs w:val="24"/>
          <w:u w:color="000000"/>
          <w:bdr w:val="nil"/>
        </w:rPr>
        <w:t>čiastočným automatizovaním spracúvania vecí. Ako sa však ukázalo</w:t>
      </w:r>
      <w:r w:rsidR="0055410F">
        <w:rPr>
          <w:noProof/>
          <w:color w:val="000000"/>
          <w:szCs w:val="24"/>
          <w:u w:color="000000"/>
          <w:bdr w:val="nil"/>
        </w:rPr>
        <w:t xml:space="preserve"> v </w:t>
      </w:r>
      <w:r w:rsidRPr="0055410F">
        <w:rPr>
          <w:noProof/>
          <w:color w:val="000000"/>
          <w:szCs w:val="24"/>
          <w:u w:color="000000"/>
          <w:bdr w:val="nil"/>
        </w:rPr>
        <w:t>praxi, ak si členské štáty vyvíjajú vlastné vnútroštátne IT riešenia, vedie to</w:t>
      </w:r>
      <w:r w:rsidR="0055410F">
        <w:rPr>
          <w:noProof/>
          <w:color w:val="000000"/>
          <w:szCs w:val="24"/>
          <w:u w:color="000000"/>
          <w:bdr w:val="nil"/>
        </w:rPr>
        <w:t xml:space="preserve"> k </w:t>
      </w:r>
      <w:r w:rsidRPr="0055410F">
        <w:rPr>
          <w:noProof/>
          <w:color w:val="000000"/>
          <w:szCs w:val="24"/>
          <w:u w:color="000000"/>
          <w:bdr w:val="nil"/>
        </w:rPr>
        <w:t>roztrieštenému prístupu</w:t>
      </w:r>
      <w:r w:rsidR="0055410F">
        <w:rPr>
          <w:noProof/>
          <w:color w:val="000000"/>
          <w:szCs w:val="24"/>
          <w:u w:color="000000"/>
          <w:bdr w:val="nil"/>
        </w:rPr>
        <w:t xml:space="preserve"> a </w:t>
      </w:r>
      <w:r w:rsidRPr="0055410F">
        <w:rPr>
          <w:noProof/>
          <w:color w:val="000000"/>
          <w:szCs w:val="24"/>
          <w:u w:color="000000"/>
          <w:bdr w:val="nil"/>
        </w:rPr>
        <w:t>rizikám, že tieto riešenia nebudú zlučiteľné</w:t>
      </w:r>
      <w:r w:rsidR="0055410F">
        <w:rPr>
          <w:noProof/>
          <w:color w:val="000000"/>
          <w:szCs w:val="24"/>
          <w:u w:color="000000"/>
          <w:bdr w:val="nil"/>
        </w:rPr>
        <w:t>.</w:t>
      </w:r>
    </w:p>
    <w:p w14:paraId="7A12521C" w14:textId="6CF701B8" w:rsidR="00D31BE7" w:rsidRPr="0055410F" w:rsidRDefault="00D31BE7" w:rsidP="00D31BE7">
      <w:pPr>
        <w:pBdr>
          <w:top w:val="nil"/>
          <w:left w:val="nil"/>
          <w:bottom w:val="nil"/>
          <w:right w:val="nil"/>
          <w:between w:val="nil"/>
          <w:bar w:val="nil"/>
        </w:pBdr>
        <w:spacing w:after="240"/>
        <w:rPr>
          <w:rFonts w:eastAsia="Arial Unicode MS"/>
          <w:noProof/>
          <w:color w:val="000000"/>
          <w:szCs w:val="24"/>
          <w:u w:color="000000"/>
          <w:bdr w:val="nil"/>
        </w:rPr>
      </w:pPr>
      <w:r w:rsidRPr="0055410F">
        <w:rPr>
          <w:noProof/>
          <w:color w:val="000000"/>
          <w:szCs w:val="24"/>
          <w:u w:color="000000"/>
          <w:bdr w:val="nil"/>
        </w:rPr>
        <w:t>Preto</w:t>
      </w:r>
      <w:r w:rsidR="0055410F">
        <w:rPr>
          <w:noProof/>
          <w:color w:val="000000"/>
          <w:szCs w:val="24"/>
          <w:u w:color="000000"/>
          <w:bdr w:val="nil"/>
        </w:rPr>
        <w:t xml:space="preserve"> v </w:t>
      </w:r>
      <w:r w:rsidRPr="0055410F">
        <w:rPr>
          <w:noProof/>
          <w:color w:val="000000"/>
          <w:szCs w:val="24"/>
          <w:u w:color="000000"/>
          <w:bdr w:val="nil"/>
        </w:rPr>
        <w:t>záujme zaručenia spoločného prístupu</w:t>
      </w:r>
      <w:r w:rsidR="0055410F">
        <w:rPr>
          <w:noProof/>
          <w:color w:val="000000"/>
          <w:szCs w:val="24"/>
          <w:u w:color="000000"/>
          <w:bdr w:val="nil"/>
        </w:rPr>
        <w:t xml:space="preserve"> k </w:t>
      </w:r>
      <w:r w:rsidRPr="0055410F">
        <w:rPr>
          <w:noProof/>
          <w:color w:val="000000"/>
          <w:szCs w:val="24"/>
          <w:u w:color="000000"/>
          <w:bdr w:val="nil"/>
        </w:rPr>
        <w:t>používaniu moderných technológií</w:t>
      </w:r>
      <w:r w:rsidR="0055410F">
        <w:rPr>
          <w:noProof/>
          <w:color w:val="000000"/>
          <w:szCs w:val="24"/>
          <w:u w:color="000000"/>
          <w:bdr w:val="nil"/>
        </w:rPr>
        <w:t xml:space="preserve"> v </w:t>
      </w:r>
      <w:r w:rsidRPr="0055410F">
        <w:rPr>
          <w:noProof/>
          <w:color w:val="000000"/>
          <w:szCs w:val="24"/>
          <w:u w:color="000000"/>
          <w:bdr w:val="nil"/>
        </w:rPr>
        <w:t>cezhraničnej justičnej spolupráci</w:t>
      </w:r>
      <w:r w:rsidR="0055410F">
        <w:rPr>
          <w:noProof/>
          <w:color w:val="000000"/>
          <w:szCs w:val="24"/>
          <w:u w:color="000000"/>
          <w:bdr w:val="nil"/>
        </w:rPr>
        <w:t xml:space="preserve"> a </w:t>
      </w:r>
      <w:r w:rsidRPr="0055410F">
        <w:rPr>
          <w:noProof/>
          <w:color w:val="000000"/>
          <w:szCs w:val="24"/>
          <w:u w:color="000000"/>
          <w:bdr w:val="nil"/>
        </w:rPr>
        <w:t>prístupe</w:t>
      </w:r>
      <w:r w:rsidR="0055410F">
        <w:rPr>
          <w:noProof/>
          <w:color w:val="000000"/>
          <w:szCs w:val="24"/>
          <w:u w:color="000000"/>
          <w:bdr w:val="nil"/>
        </w:rPr>
        <w:t xml:space="preserve"> k </w:t>
      </w:r>
      <w:r w:rsidRPr="0055410F">
        <w:rPr>
          <w:noProof/>
          <w:color w:val="000000"/>
          <w:szCs w:val="24"/>
          <w:u w:color="000000"/>
          <w:bdr w:val="nil"/>
        </w:rPr>
        <w:t>spravodlivosti je cieľom tejto iniciatívy:</w:t>
      </w:r>
    </w:p>
    <w:p w14:paraId="42146A52" w14:textId="7B2EA006" w:rsidR="0055410F" w:rsidRPr="0055410F" w:rsidRDefault="00D31BE7" w:rsidP="00013B8A">
      <w:pPr>
        <w:pStyle w:val="Bullet1"/>
        <w:numPr>
          <w:ilvl w:val="0"/>
          <w:numId w:val="17"/>
        </w:numPr>
        <w:rPr>
          <w:noProof/>
          <w:spacing w:val="-4"/>
          <w:u w:color="000000"/>
          <w:bdr w:val="nil"/>
        </w:rPr>
      </w:pPr>
      <w:r w:rsidRPr="0055410F">
        <w:rPr>
          <w:noProof/>
          <w:spacing w:val="-4"/>
          <w:u w:color="000000"/>
          <w:bdr w:val="nil"/>
        </w:rPr>
        <w:t>Zabezpečiť dostupnosť</w:t>
      </w:r>
      <w:r w:rsidR="0055410F" w:rsidRPr="0055410F">
        <w:rPr>
          <w:noProof/>
          <w:spacing w:val="-4"/>
          <w:u w:color="000000"/>
          <w:bdr w:val="nil"/>
        </w:rPr>
        <w:t xml:space="preserve"> a </w:t>
      </w:r>
      <w:r w:rsidRPr="0055410F">
        <w:rPr>
          <w:noProof/>
          <w:spacing w:val="-4"/>
          <w:u w:color="000000"/>
          <w:bdr w:val="nil"/>
        </w:rPr>
        <w:t>používanie elektronických komunikačných prostriedkov</w:t>
      </w:r>
      <w:r w:rsidR="0055410F" w:rsidRPr="0055410F">
        <w:rPr>
          <w:noProof/>
          <w:spacing w:val="-4"/>
          <w:u w:color="000000"/>
          <w:bdr w:val="nil"/>
        </w:rPr>
        <w:t xml:space="preserve"> v </w:t>
      </w:r>
      <w:r w:rsidRPr="0055410F">
        <w:rPr>
          <w:noProof/>
          <w:spacing w:val="-4"/>
          <w:u w:color="000000"/>
          <w:bdr w:val="nil"/>
        </w:rPr>
        <w:t>cezhraničných veciach medzi justičnými</w:t>
      </w:r>
      <w:r w:rsidR="0055410F" w:rsidRPr="0055410F">
        <w:rPr>
          <w:noProof/>
          <w:spacing w:val="-4"/>
          <w:u w:color="000000"/>
          <w:bdr w:val="nil"/>
        </w:rPr>
        <w:t xml:space="preserve"> a </w:t>
      </w:r>
      <w:r w:rsidRPr="0055410F">
        <w:rPr>
          <w:noProof/>
          <w:spacing w:val="-4"/>
          <w:u w:color="000000"/>
          <w:bdr w:val="nil"/>
        </w:rPr>
        <w:t>inými príslušnými orgánmi členských štátov vrátane príslušných agentúr SVV</w:t>
      </w:r>
      <w:r w:rsidR="0055410F" w:rsidRPr="0055410F">
        <w:rPr>
          <w:noProof/>
          <w:spacing w:val="-4"/>
          <w:u w:color="000000"/>
          <w:bdr w:val="nil"/>
        </w:rPr>
        <w:t xml:space="preserve"> a </w:t>
      </w:r>
      <w:r w:rsidRPr="0055410F">
        <w:rPr>
          <w:noProof/>
          <w:spacing w:val="-4"/>
          <w:u w:color="000000"/>
          <w:bdr w:val="nil"/>
        </w:rPr>
        <w:t>orgánov EÚ, keď je takáto komunikácia stanovená</w:t>
      </w:r>
      <w:r w:rsidR="0055410F" w:rsidRPr="0055410F">
        <w:rPr>
          <w:noProof/>
          <w:spacing w:val="-4"/>
          <w:u w:color="000000"/>
          <w:bdr w:val="nil"/>
        </w:rPr>
        <w:t xml:space="preserve"> v </w:t>
      </w:r>
      <w:r w:rsidRPr="0055410F">
        <w:rPr>
          <w:noProof/>
          <w:spacing w:val="-4"/>
          <w:u w:color="000000"/>
          <w:bdr w:val="nil"/>
        </w:rPr>
        <w:t>právnych nástrojoch EÚ</w:t>
      </w:r>
      <w:r w:rsidR="0055410F" w:rsidRPr="0055410F">
        <w:rPr>
          <w:noProof/>
          <w:spacing w:val="-4"/>
          <w:u w:color="000000"/>
          <w:bdr w:val="nil"/>
        </w:rPr>
        <w:t xml:space="preserve"> o </w:t>
      </w:r>
      <w:r w:rsidRPr="0055410F">
        <w:rPr>
          <w:noProof/>
          <w:spacing w:val="-4"/>
          <w:u w:color="000000"/>
          <w:bdr w:val="nil"/>
        </w:rPr>
        <w:t>justičnej spolupráci</w:t>
      </w:r>
      <w:r w:rsidR="0055410F" w:rsidRPr="0055410F">
        <w:rPr>
          <w:noProof/>
          <w:spacing w:val="-4"/>
          <w:u w:color="000000"/>
          <w:bdr w:val="nil"/>
        </w:rPr>
        <w:t>.</w:t>
      </w:r>
    </w:p>
    <w:p w14:paraId="36F317FC" w14:textId="411B9B27" w:rsidR="0055410F" w:rsidRDefault="00D31BE7" w:rsidP="00013B8A">
      <w:pPr>
        <w:pStyle w:val="Bullet1"/>
        <w:numPr>
          <w:ilvl w:val="0"/>
          <w:numId w:val="19"/>
        </w:numPr>
        <w:rPr>
          <w:noProof/>
          <w:u w:color="000000"/>
          <w:bdr w:val="nil"/>
        </w:rPr>
      </w:pPr>
      <w:r w:rsidRPr="0055410F">
        <w:rPr>
          <w:noProof/>
          <w:u w:color="000000"/>
          <w:bdr w:val="nil"/>
        </w:rPr>
        <w:t>Umožniť použitie elektronických komunikačných prostriedkov</w:t>
      </w:r>
      <w:r w:rsidR="0055410F">
        <w:rPr>
          <w:noProof/>
          <w:u w:color="000000"/>
          <w:bdr w:val="nil"/>
        </w:rPr>
        <w:t xml:space="preserve"> v </w:t>
      </w:r>
      <w:r w:rsidRPr="0055410F">
        <w:rPr>
          <w:noProof/>
          <w:u w:color="000000"/>
          <w:bdr w:val="nil"/>
        </w:rPr>
        <w:t>cezhraničných veciach medzi fyzickými</w:t>
      </w:r>
      <w:r w:rsidR="0055410F">
        <w:rPr>
          <w:noProof/>
          <w:u w:color="000000"/>
          <w:bdr w:val="nil"/>
        </w:rPr>
        <w:t xml:space="preserve"> a </w:t>
      </w:r>
      <w:r w:rsidRPr="0055410F">
        <w:rPr>
          <w:noProof/>
          <w:u w:color="000000"/>
          <w:bdr w:val="nil"/>
        </w:rPr>
        <w:t>právnickými osobami</w:t>
      </w:r>
      <w:r w:rsidR="0055410F">
        <w:rPr>
          <w:noProof/>
          <w:u w:color="000000"/>
          <w:bdr w:val="nil"/>
        </w:rPr>
        <w:t xml:space="preserve"> a </w:t>
      </w:r>
      <w:r w:rsidRPr="0055410F">
        <w:rPr>
          <w:noProof/>
          <w:u w:color="000000"/>
          <w:bdr w:val="nil"/>
        </w:rPr>
        <w:t>súdmi</w:t>
      </w:r>
      <w:r w:rsidR="0055410F">
        <w:rPr>
          <w:noProof/>
          <w:u w:color="000000"/>
          <w:bdr w:val="nil"/>
        </w:rPr>
        <w:t xml:space="preserve"> a </w:t>
      </w:r>
      <w:r w:rsidRPr="0055410F">
        <w:rPr>
          <w:noProof/>
          <w:u w:color="000000"/>
          <w:bdr w:val="nil"/>
        </w:rPr>
        <w:t>príslušnými orgánmi</w:t>
      </w:r>
      <w:r w:rsidR="0055410F">
        <w:rPr>
          <w:noProof/>
          <w:u w:color="000000"/>
          <w:bdr w:val="nil"/>
        </w:rPr>
        <w:t xml:space="preserve"> s </w:t>
      </w:r>
      <w:r w:rsidRPr="0055410F">
        <w:rPr>
          <w:noProof/>
          <w:u w:color="000000"/>
          <w:bdr w:val="nil"/>
        </w:rPr>
        <w:t>výnimkou prípadov, na ktoré sa vzťahujú nariadenia</w:t>
      </w:r>
      <w:r w:rsidR="0055410F">
        <w:rPr>
          <w:noProof/>
          <w:u w:color="000000"/>
          <w:bdr w:val="nil"/>
        </w:rPr>
        <w:t xml:space="preserve"> o </w:t>
      </w:r>
      <w:r w:rsidRPr="0055410F">
        <w:rPr>
          <w:noProof/>
          <w:u w:color="000000"/>
          <w:bdr w:val="nil"/>
        </w:rPr>
        <w:t>doručovaní písomností</w:t>
      </w:r>
      <w:r w:rsidRPr="0055410F">
        <w:rPr>
          <w:rStyle w:val="FootnoteReference"/>
          <w:rFonts w:eastAsia="Arial Unicode MS"/>
          <w:noProof/>
          <w:szCs w:val="24"/>
          <w:u w:color="000000"/>
          <w:bdr w:val="nil"/>
          <w:lang w:eastAsia="en-GB"/>
        </w:rPr>
        <w:footnoteReference w:id="4"/>
      </w:r>
      <w:r w:rsidR="0055410F">
        <w:rPr>
          <w:noProof/>
          <w:u w:color="000000"/>
          <w:bdr w:val="nil"/>
        </w:rPr>
        <w:t>.</w:t>
      </w:r>
    </w:p>
    <w:p w14:paraId="45BD3F53" w14:textId="41892DD2" w:rsidR="00D31BE7" w:rsidRPr="0055410F" w:rsidRDefault="00D31BE7" w:rsidP="00013B8A">
      <w:pPr>
        <w:pStyle w:val="Bullet1"/>
        <w:numPr>
          <w:ilvl w:val="0"/>
          <w:numId w:val="19"/>
        </w:numPr>
        <w:rPr>
          <w:noProof/>
          <w:bdr w:val="nil"/>
        </w:rPr>
      </w:pPr>
      <w:r w:rsidRPr="0055410F">
        <w:rPr>
          <w:noProof/>
          <w:bdr w:val="nil"/>
        </w:rPr>
        <w:t>Uľahčiť účasť strán na cezhraničných občianskych súdnych</w:t>
      </w:r>
      <w:r w:rsidR="0055410F">
        <w:rPr>
          <w:noProof/>
          <w:bdr w:val="nil"/>
        </w:rPr>
        <w:t xml:space="preserve"> a </w:t>
      </w:r>
      <w:r w:rsidRPr="0055410F">
        <w:rPr>
          <w:noProof/>
          <w:bdr w:val="nil"/>
        </w:rPr>
        <w:t>trestných konaniach pri ústnom vypočutí prostredníctvom videokonferencie alebo inej technológie diaľkovej komunikácie na iné účely ako vykonávanie dôkazov</w:t>
      </w:r>
      <w:r w:rsidR="0055410F">
        <w:rPr>
          <w:noProof/>
          <w:bdr w:val="nil"/>
        </w:rPr>
        <w:t xml:space="preserve"> v </w:t>
      </w:r>
      <w:r w:rsidRPr="0055410F">
        <w:rPr>
          <w:noProof/>
          <w:bdr w:val="nil"/>
        </w:rPr>
        <w:t>občianskych</w:t>
      </w:r>
      <w:r w:rsidR="0055410F">
        <w:rPr>
          <w:noProof/>
          <w:bdr w:val="nil"/>
        </w:rPr>
        <w:t xml:space="preserve"> a </w:t>
      </w:r>
      <w:r w:rsidRPr="0055410F">
        <w:rPr>
          <w:noProof/>
          <w:bdr w:val="nil"/>
        </w:rPr>
        <w:t>obchodných veciach</w:t>
      </w:r>
      <w:r w:rsidRPr="0055410F">
        <w:rPr>
          <w:rStyle w:val="FootnoteReference"/>
          <w:rFonts w:eastAsia="Arial Unicode MS"/>
          <w:noProof/>
          <w:szCs w:val="24"/>
          <w:bdr w:val="nil"/>
          <w:lang w:eastAsia="en-GB"/>
        </w:rPr>
        <w:footnoteReference w:id="5"/>
      </w:r>
      <w:r w:rsidRPr="0055410F">
        <w:rPr>
          <w:noProof/>
          <w:bdr w:val="nil"/>
        </w:rPr>
        <w:t>.</w:t>
      </w:r>
    </w:p>
    <w:p w14:paraId="083328A6" w14:textId="5A5958C6" w:rsidR="00D31BE7" w:rsidRPr="0055410F" w:rsidRDefault="00D31BE7" w:rsidP="00013B8A">
      <w:pPr>
        <w:pStyle w:val="Bullet1"/>
        <w:numPr>
          <w:ilvl w:val="0"/>
          <w:numId w:val="19"/>
        </w:numPr>
        <w:rPr>
          <w:noProof/>
          <w:u w:color="000000"/>
          <w:bdr w:val="nil"/>
        </w:rPr>
      </w:pPr>
      <w:r w:rsidRPr="0055410F">
        <w:rPr>
          <w:noProof/>
          <w:u w:color="000000"/>
          <w:bdr w:val="nil"/>
        </w:rPr>
        <w:t>Zabezpečiť, aby sa dokumenty nezamietali alebo aby sa neodmietol ich právny účinok len</w:t>
      </w:r>
      <w:r w:rsidR="0055410F">
        <w:rPr>
          <w:noProof/>
          <w:u w:color="000000"/>
          <w:bdr w:val="nil"/>
        </w:rPr>
        <w:t xml:space="preserve"> z </w:t>
      </w:r>
      <w:r w:rsidRPr="0055410F">
        <w:rPr>
          <w:noProof/>
          <w:u w:color="000000"/>
          <w:bdr w:val="nil"/>
        </w:rPr>
        <w:t>dôvodu ich elektronickej formy (bez toho, aby sa zasahovalo do právomocí súdu rozhodovať</w:t>
      </w:r>
      <w:r w:rsidR="0055410F">
        <w:rPr>
          <w:noProof/>
          <w:u w:color="000000"/>
          <w:bdr w:val="nil"/>
        </w:rPr>
        <w:t xml:space="preserve"> o </w:t>
      </w:r>
      <w:r w:rsidRPr="0055410F">
        <w:rPr>
          <w:noProof/>
          <w:u w:color="000000"/>
          <w:bdr w:val="nil"/>
        </w:rPr>
        <w:t>ich platnosti, prípustnosti</w:t>
      </w:r>
      <w:r w:rsidR="0055410F">
        <w:rPr>
          <w:noProof/>
          <w:u w:color="000000"/>
          <w:bdr w:val="nil"/>
        </w:rPr>
        <w:t xml:space="preserve"> a </w:t>
      </w:r>
      <w:r w:rsidRPr="0055410F">
        <w:rPr>
          <w:noProof/>
          <w:u w:color="000000"/>
          <w:bdr w:val="nil"/>
        </w:rPr>
        <w:t>dôkaznej hodnote ako dôkazu podľa vnútroštátneho práva).</w:t>
      </w:r>
    </w:p>
    <w:p w14:paraId="2DAB2573" w14:textId="122FE444" w:rsidR="00D31BE7" w:rsidRPr="0055410F" w:rsidRDefault="00D31BE7" w:rsidP="00013B8A">
      <w:pPr>
        <w:pStyle w:val="Bullet1"/>
        <w:numPr>
          <w:ilvl w:val="0"/>
          <w:numId w:val="19"/>
        </w:numPr>
        <w:rPr>
          <w:noProof/>
          <w:u w:color="000000"/>
          <w:bdr w:val="nil"/>
        </w:rPr>
      </w:pPr>
      <w:r w:rsidRPr="0055410F">
        <w:rPr>
          <w:noProof/>
          <w:u w:color="000000"/>
          <w:bdr w:val="nil"/>
        </w:rPr>
        <w:t>Zabezpečiť platnosť</w:t>
      </w:r>
      <w:r w:rsidR="0055410F">
        <w:rPr>
          <w:noProof/>
          <w:u w:color="000000"/>
          <w:bdr w:val="nil"/>
        </w:rPr>
        <w:t xml:space="preserve"> a </w:t>
      </w:r>
      <w:r w:rsidRPr="0055410F">
        <w:rPr>
          <w:noProof/>
          <w:u w:color="000000"/>
          <w:bdr w:val="nil"/>
        </w:rPr>
        <w:t>prijatie elektronických podpisov</w:t>
      </w:r>
      <w:r w:rsidR="0055410F">
        <w:rPr>
          <w:noProof/>
          <w:u w:color="000000"/>
          <w:bdr w:val="nil"/>
        </w:rPr>
        <w:t xml:space="preserve"> a </w:t>
      </w:r>
      <w:r w:rsidRPr="0055410F">
        <w:rPr>
          <w:noProof/>
          <w:u w:color="000000"/>
          <w:bdr w:val="nil"/>
        </w:rPr>
        <w:t>pečatí</w:t>
      </w:r>
      <w:r w:rsidR="0055410F">
        <w:rPr>
          <w:noProof/>
          <w:u w:color="000000"/>
          <w:bdr w:val="nil"/>
        </w:rPr>
        <w:t xml:space="preserve"> v </w:t>
      </w:r>
      <w:r w:rsidRPr="0055410F">
        <w:rPr>
          <w:noProof/>
          <w:u w:color="000000"/>
          <w:bdr w:val="nil"/>
        </w:rPr>
        <w:t>súvislosti</w:t>
      </w:r>
      <w:r w:rsidR="0055410F">
        <w:rPr>
          <w:noProof/>
          <w:u w:color="000000"/>
          <w:bdr w:val="nil"/>
        </w:rPr>
        <w:t xml:space="preserve"> s </w:t>
      </w:r>
      <w:r w:rsidRPr="0055410F">
        <w:rPr>
          <w:noProof/>
          <w:u w:color="000000"/>
          <w:bdr w:val="nil"/>
        </w:rPr>
        <w:t>elektronickou komunikáciou</w:t>
      </w:r>
      <w:r w:rsidR="0055410F">
        <w:rPr>
          <w:noProof/>
          <w:u w:color="000000"/>
          <w:bdr w:val="nil"/>
        </w:rPr>
        <w:t xml:space="preserve"> v </w:t>
      </w:r>
      <w:r w:rsidRPr="0055410F">
        <w:rPr>
          <w:noProof/>
          <w:u w:color="000000"/>
          <w:bdr w:val="nil"/>
        </w:rPr>
        <w:t>rámci cezhraničnej justičnej spolupráce</w:t>
      </w:r>
      <w:r w:rsidR="0055410F">
        <w:rPr>
          <w:noProof/>
          <w:u w:color="000000"/>
          <w:bdr w:val="nil"/>
        </w:rPr>
        <w:t xml:space="preserve"> a </w:t>
      </w:r>
      <w:r w:rsidRPr="0055410F">
        <w:rPr>
          <w:noProof/>
          <w:u w:color="000000"/>
          <w:bdr w:val="nil"/>
        </w:rPr>
        <w:t>cezhraničného prístupu</w:t>
      </w:r>
      <w:r w:rsidR="0055410F">
        <w:rPr>
          <w:noProof/>
          <w:u w:color="000000"/>
          <w:bdr w:val="nil"/>
        </w:rPr>
        <w:t xml:space="preserve"> k </w:t>
      </w:r>
      <w:r w:rsidRPr="0055410F">
        <w:rPr>
          <w:noProof/>
          <w:u w:color="000000"/>
          <w:bdr w:val="nil"/>
        </w:rPr>
        <w:t>spravodlivosti.</w:t>
      </w:r>
    </w:p>
    <w:p w14:paraId="19C868A6" w14:textId="259B447B" w:rsidR="00D31BE7" w:rsidRPr="0055410F" w:rsidRDefault="00D31BE7" w:rsidP="002F5D99">
      <w:pPr>
        <w:rPr>
          <w:b/>
          <w:noProof/>
          <w:color w:val="000000"/>
          <w:bdr w:val="nil"/>
        </w:rPr>
      </w:pPr>
      <w:r w:rsidRPr="0055410F">
        <w:rPr>
          <w:b/>
          <w:noProof/>
          <w:color w:val="000000"/>
          <w:bdr w:val="nil"/>
        </w:rPr>
        <w:t>•</w:t>
      </w:r>
      <w:r w:rsidRPr="0055410F">
        <w:rPr>
          <w:noProof/>
        </w:rPr>
        <w:tab/>
      </w:r>
      <w:r w:rsidRPr="0055410F">
        <w:rPr>
          <w:b/>
          <w:noProof/>
        </w:rPr>
        <w:t>Súlad</w:t>
      </w:r>
      <w:r w:rsidR="0055410F">
        <w:rPr>
          <w:b/>
          <w:noProof/>
        </w:rPr>
        <w:t xml:space="preserve"> s </w:t>
      </w:r>
      <w:r w:rsidRPr="0055410F">
        <w:rPr>
          <w:b/>
          <w:noProof/>
        </w:rPr>
        <w:t>existujúcimi ustanoveniami</w:t>
      </w:r>
      <w:r w:rsidR="0055410F">
        <w:rPr>
          <w:b/>
          <w:noProof/>
        </w:rPr>
        <w:t xml:space="preserve"> v </w:t>
      </w:r>
      <w:r w:rsidRPr="0055410F">
        <w:rPr>
          <w:b/>
          <w:noProof/>
        </w:rPr>
        <w:t>tejto oblasti politiky</w:t>
      </w:r>
    </w:p>
    <w:p w14:paraId="386360CD" w14:textId="6AAE30E2" w:rsidR="00D31BE7" w:rsidRPr="0055410F" w:rsidRDefault="00D31BE7" w:rsidP="00D31BE7">
      <w:pPr>
        <w:pBdr>
          <w:top w:val="nil"/>
          <w:left w:val="nil"/>
          <w:bottom w:val="nil"/>
          <w:right w:val="nil"/>
          <w:between w:val="nil"/>
          <w:bar w:val="nil"/>
        </w:pBdr>
        <w:spacing w:before="0" w:after="240"/>
        <w:rPr>
          <w:noProof/>
        </w:rPr>
      </w:pPr>
      <w:r w:rsidRPr="0055410F">
        <w:rPr>
          <w:noProof/>
        </w:rPr>
        <w:t>V decembri 2020 prijala Komisia oznámenie</w:t>
      </w:r>
      <w:r w:rsidR="0055410F">
        <w:rPr>
          <w:noProof/>
        </w:rPr>
        <w:t xml:space="preserve"> o </w:t>
      </w:r>
      <w:r w:rsidRPr="0055410F">
        <w:rPr>
          <w:noProof/>
        </w:rPr>
        <w:t>digitalizácii justície</w:t>
      </w:r>
      <w:r w:rsidR="0055410F">
        <w:rPr>
          <w:noProof/>
        </w:rPr>
        <w:t xml:space="preserve"> v </w:t>
      </w:r>
      <w:r w:rsidRPr="0055410F">
        <w:rPr>
          <w:noProof/>
        </w:rPr>
        <w:t>EÚ</w:t>
      </w:r>
      <w:r w:rsidRPr="0055410F">
        <w:rPr>
          <w:rStyle w:val="FootnoteReference"/>
          <w:rFonts w:eastAsia="Arial Unicode MS"/>
          <w:noProof/>
        </w:rPr>
        <w:footnoteReference w:id="6"/>
      </w:r>
      <w:r w:rsidR="0055410F">
        <w:rPr>
          <w:noProof/>
        </w:rPr>
        <w:t xml:space="preserve"> a </w:t>
      </w:r>
      <w:r w:rsidRPr="0055410F">
        <w:rPr>
          <w:noProof/>
        </w:rPr>
        <w:t>navrhla prístup na základe súboru nástrojov. Tento prístup obsahuje súbor opatrení na urýchlenie digitalizácie na vnútroštátnej úrovni aj na úrovni EÚ.</w:t>
      </w:r>
      <w:r w:rsidR="0055410F">
        <w:rPr>
          <w:noProof/>
        </w:rPr>
        <w:t xml:space="preserve"> V </w:t>
      </w:r>
      <w:r w:rsidRPr="0055410F">
        <w:rPr>
          <w:noProof/>
        </w:rPr>
        <w:t>oznámení sa rieši aj modernizácia legislatívneho rámca cezhraničných postupov EÚ</w:t>
      </w:r>
      <w:r w:rsidR="0055410F">
        <w:rPr>
          <w:noProof/>
        </w:rPr>
        <w:t xml:space="preserve"> v </w:t>
      </w:r>
      <w:r w:rsidRPr="0055410F">
        <w:rPr>
          <w:noProof/>
        </w:rPr>
        <w:t>oblasti občianskeho, obchodného</w:t>
      </w:r>
      <w:r w:rsidR="0055410F">
        <w:rPr>
          <w:noProof/>
        </w:rPr>
        <w:t xml:space="preserve"> a </w:t>
      </w:r>
      <w:r w:rsidRPr="0055410F">
        <w:rPr>
          <w:noProof/>
        </w:rPr>
        <w:t>trestného práva</w:t>
      </w:r>
      <w:r w:rsidR="0055410F">
        <w:rPr>
          <w:noProof/>
        </w:rPr>
        <w:t xml:space="preserve"> v </w:t>
      </w:r>
      <w:r w:rsidRPr="0055410F">
        <w:rPr>
          <w:noProof/>
        </w:rPr>
        <w:t>súlade so zásadou „digitálne služby ako štandard“</w:t>
      </w:r>
      <w:r w:rsidRPr="0055410F">
        <w:rPr>
          <w:rStyle w:val="FootnoteReference"/>
          <w:noProof/>
        </w:rPr>
        <w:footnoteReference w:id="7"/>
      </w:r>
      <w:r w:rsidRPr="0055410F">
        <w:rPr>
          <w:noProof/>
        </w:rPr>
        <w:t xml:space="preserve"> pri súčasnom zabezpečení všetkých potrebných záruk (napríklad osobitného uznania potreby zabrániť sociálnemu vylúčeniu). Tento návrh oznámila Komisia</w:t>
      </w:r>
      <w:r w:rsidR="0055410F">
        <w:rPr>
          <w:noProof/>
        </w:rPr>
        <w:t xml:space="preserve"> a </w:t>
      </w:r>
      <w:r w:rsidRPr="0055410F">
        <w:rPr>
          <w:noProof/>
        </w:rPr>
        <w:t>zahrnula ho do svojho pracovného programu na rok 2021</w:t>
      </w:r>
      <w:r w:rsidRPr="0055410F">
        <w:rPr>
          <w:rStyle w:val="FootnoteReference"/>
          <w:rFonts w:eastAsia="Arial Unicode MS"/>
          <w:noProof/>
        </w:rPr>
        <w:footnoteReference w:id="8"/>
      </w:r>
      <w:r w:rsidRPr="0055410F">
        <w:rPr>
          <w:noProof/>
        </w:rPr>
        <w:t xml:space="preserve"> (pozri balík „digitálnej justičnej spolupráce“).</w:t>
      </w:r>
    </w:p>
    <w:p w14:paraId="4185CF19" w14:textId="4F28EAAD" w:rsidR="0055410F" w:rsidRDefault="00D31BE7" w:rsidP="00D31BE7">
      <w:pPr>
        <w:pBdr>
          <w:top w:val="nil"/>
          <w:left w:val="nil"/>
          <w:bottom w:val="nil"/>
          <w:right w:val="nil"/>
          <w:between w:val="nil"/>
          <w:bar w:val="nil"/>
        </w:pBdr>
        <w:spacing w:before="0" w:after="240"/>
        <w:rPr>
          <w:noProof/>
        </w:rPr>
      </w:pPr>
      <w:r w:rsidRPr="0055410F">
        <w:rPr>
          <w:noProof/>
        </w:rPr>
        <w:t>Spolu</w:t>
      </w:r>
      <w:r w:rsidR="0055410F">
        <w:rPr>
          <w:noProof/>
        </w:rPr>
        <w:t xml:space="preserve"> s </w:t>
      </w:r>
      <w:r w:rsidRPr="0055410F">
        <w:rPr>
          <w:noProof/>
        </w:rPr>
        <w:t>oznámením</w:t>
      </w:r>
      <w:r w:rsidR="0055410F">
        <w:rPr>
          <w:noProof/>
        </w:rPr>
        <w:t xml:space="preserve"> z </w:t>
      </w:r>
      <w:r w:rsidRPr="0055410F">
        <w:rPr>
          <w:noProof/>
        </w:rPr>
        <w:t>decembra 2020 Komisia prijala aj legislatívny návrh nariadenia Európskeho parlamentu</w:t>
      </w:r>
      <w:r w:rsidR="0055410F">
        <w:rPr>
          <w:noProof/>
        </w:rPr>
        <w:t xml:space="preserve"> a </w:t>
      </w:r>
      <w:r w:rsidRPr="0055410F">
        <w:rPr>
          <w:noProof/>
        </w:rPr>
        <w:t>Rady</w:t>
      </w:r>
      <w:r w:rsidR="0055410F">
        <w:rPr>
          <w:noProof/>
        </w:rPr>
        <w:t xml:space="preserve"> o </w:t>
      </w:r>
      <w:r w:rsidRPr="0055410F">
        <w:rPr>
          <w:noProof/>
        </w:rPr>
        <w:t>počítačovom systéme na komunikáciu</w:t>
      </w:r>
      <w:r w:rsidR="0055410F">
        <w:rPr>
          <w:noProof/>
        </w:rPr>
        <w:t xml:space="preserve"> v </w:t>
      </w:r>
      <w:r w:rsidRPr="0055410F">
        <w:rPr>
          <w:noProof/>
        </w:rPr>
        <w:t>cezhraničných občianskych, obchodných</w:t>
      </w:r>
      <w:r w:rsidR="0055410F">
        <w:rPr>
          <w:noProof/>
        </w:rPr>
        <w:t xml:space="preserve"> a </w:t>
      </w:r>
      <w:r w:rsidRPr="0055410F">
        <w:rPr>
          <w:noProof/>
        </w:rPr>
        <w:t>trestných konaniach (systéme e-CODEX)</w:t>
      </w:r>
      <w:r w:rsidRPr="0055410F">
        <w:rPr>
          <w:rStyle w:val="FootnoteReference"/>
          <w:rFonts w:eastAsia="Arial Unicode MS"/>
          <w:noProof/>
        </w:rPr>
        <w:footnoteReference w:id="9"/>
      </w:r>
      <w:r w:rsidRPr="0055410F">
        <w:rPr>
          <w:noProof/>
        </w:rPr>
        <w:t>. Cieľom návrhu je stanoviť právny základ pre systém e-CODEX</w:t>
      </w:r>
      <w:r w:rsidR="0055410F">
        <w:rPr>
          <w:noProof/>
        </w:rPr>
        <w:t xml:space="preserve"> a </w:t>
      </w:r>
      <w:r w:rsidRPr="0055410F">
        <w:rPr>
          <w:noProof/>
        </w:rPr>
        <w:t>zaručiť jeho udržateľnosť</w:t>
      </w:r>
      <w:r w:rsidR="0055410F">
        <w:rPr>
          <w:noProof/>
        </w:rPr>
        <w:t xml:space="preserve"> a </w:t>
      </w:r>
      <w:r w:rsidRPr="0055410F">
        <w:rPr>
          <w:noProof/>
        </w:rPr>
        <w:t>budúce riadenie jeho zverením Agentúre Európskej únie na prevádzkové riadenie rozsiahlych informačných systémov</w:t>
      </w:r>
      <w:r w:rsidR="0055410F">
        <w:rPr>
          <w:noProof/>
        </w:rPr>
        <w:t xml:space="preserve"> v </w:t>
      </w:r>
      <w:r w:rsidRPr="0055410F">
        <w:rPr>
          <w:noProof/>
        </w:rPr>
        <w:t>priestore slobody, bezpečnosti</w:t>
      </w:r>
      <w:r w:rsidR="0055410F">
        <w:rPr>
          <w:noProof/>
        </w:rPr>
        <w:t xml:space="preserve"> a </w:t>
      </w:r>
      <w:r w:rsidRPr="0055410F">
        <w:rPr>
          <w:noProof/>
        </w:rPr>
        <w:t>spravodlivosti (eu-LISA). Systém e-CODEX je súbor softvérových komponentov na justičnú spoluprácu EÚ, ktorý vyvinulo konzorcium členských štátov</w:t>
      </w:r>
      <w:r w:rsidR="0055410F">
        <w:rPr>
          <w:noProof/>
        </w:rPr>
        <w:t xml:space="preserve"> a </w:t>
      </w:r>
      <w:r w:rsidRPr="0055410F">
        <w:rPr>
          <w:noProof/>
        </w:rPr>
        <w:t>financovala Komisia. Podporuje komunikáciu</w:t>
      </w:r>
      <w:r w:rsidR="0055410F">
        <w:rPr>
          <w:noProof/>
        </w:rPr>
        <w:t xml:space="preserve"> v </w:t>
      </w:r>
      <w:r w:rsidRPr="0055410F">
        <w:rPr>
          <w:noProof/>
        </w:rPr>
        <w:t>občianskych súdnych</w:t>
      </w:r>
      <w:r w:rsidR="0055410F">
        <w:rPr>
          <w:noProof/>
        </w:rPr>
        <w:t xml:space="preserve"> a </w:t>
      </w:r>
      <w:r w:rsidRPr="0055410F">
        <w:rPr>
          <w:noProof/>
        </w:rPr>
        <w:t>trestných konaniach, keďže umožňuje zabezpečenú</w:t>
      </w:r>
      <w:r w:rsidR="0055410F">
        <w:rPr>
          <w:noProof/>
        </w:rPr>
        <w:t xml:space="preserve"> a </w:t>
      </w:r>
      <w:r w:rsidRPr="0055410F">
        <w:rPr>
          <w:noProof/>
        </w:rPr>
        <w:t>interoperabilnú cezhraničnú výmenu elektronických správ</w:t>
      </w:r>
      <w:r w:rsidR="0055410F">
        <w:rPr>
          <w:noProof/>
        </w:rPr>
        <w:t xml:space="preserve"> a </w:t>
      </w:r>
      <w:r w:rsidRPr="0055410F">
        <w:rPr>
          <w:noProof/>
        </w:rPr>
        <w:t>dokumentov. Systém e-CODEX by bol preto najvhodnejším nástrojom na digitalizáciu postupov cezhraničnej justičnej spolupráce</w:t>
      </w:r>
      <w:r w:rsidR="0055410F">
        <w:rPr>
          <w:noProof/>
        </w:rPr>
        <w:t>.</w:t>
      </w:r>
    </w:p>
    <w:p w14:paraId="353FFB95" w14:textId="0D5875A4" w:rsidR="00D31BE7" w:rsidRPr="0055410F" w:rsidRDefault="00D31BE7" w:rsidP="00D31BE7">
      <w:pPr>
        <w:pBdr>
          <w:top w:val="nil"/>
          <w:left w:val="nil"/>
          <w:bottom w:val="nil"/>
          <w:right w:val="nil"/>
          <w:between w:val="nil"/>
          <w:bar w:val="nil"/>
        </w:pBdr>
        <w:spacing w:before="0" w:after="240"/>
        <w:rPr>
          <w:noProof/>
          <w:spacing w:val="-4"/>
        </w:rPr>
      </w:pPr>
      <w:r w:rsidRPr="0055410F">
        <w:rPr>
          <w:noProof/>
          <w:spacing w:val="-4"/>
        </w:rPr>
        <w:t>Európsky parlament</w:t>
      </w:r>
      <w:r w:rsidR="0055410F" w:rsidRPr="0055410F">
        <w:rPr>
          <w:noProof/>
          <w:spacing w:val="-4"/>
        </w:rPr>
        <w:t xml:space="preserve"> a </w:t>
      </w:r>
      <w:r w:rsidRPr="0055410F">
        <w:rPr>
          <w:noProof/>
          <w:spacing w:val="-4"/>
        </w:rPr>
        <w:t>Rada prijali</w:t>
      </w:r>
      <w:r w:rsidR="0055410F" w:rsidRPr="0055410F">
        <w:rPr>
          <w:noProof/>
          <w:spacing w:val="-4"/>
        </w:rPr>
        <w:t xml:space="preserve"> v </w:t>
      </w:r>
      <w:r w:rsidRPr="0055410F">
        <w:rPr>
          <w:noProof/>
          <w:spacing w:val="-4"/>
        </w:rPr>
        <w:t>novembri 2020 prepracované znenia nariadenia</w:t>
      </w:r>
      <w:r w:rsidR="0055410F" w:rsidRPr="0055410F">
        <w:rPr>
          <w:noProof/>
          <w:spacing w:val="-4"/>
        </w:rPr>
        <w:t xml:space="preserve"> o </w:t>
      </w:r>
      <w:r w:rsidRPr="0055410F">
        <w:rPr>
          <w:noProof/>
          <w:spacing w:val="-4"/>
        </w:rPr>
        <w:t>doručovaní dokumentov</w:t>
      </w:r>
      <w:r w:rsidR="0055410F" w:rsidRPr="0055410F">
        <w:rPr>
          <w:noProof/>
          <w:spacing w:val="-4"/>
        </w:rPr>
        <w:t xml:space="preserve"> a </w:t>
      </w:r>
      <w:r w:rsidRPr="0055410F">
        <w:rPr>
          <w:noProof/>
          <w:spacing w:val="-4"/>
        </w:rPr>
        <w:t>nariadenia</w:t>
      </w:r>
      <w:r w:rsidR="0055410F" w:rsidRPr="0055410F">
        <w:rPr>
          <w:noProof/>
          <w:spacing w:val="-4"/>
        </w:rPr>
        <w:t xml:space="preserve"> o </w:t>
      </w:r>
      <w:r w:rsidRPr="0055410F">
        <w:rPr>
          <w:noProof/>
          <w:spacing w:val="-4"/>
        </w:rPr>
        <w:t>vykonávaní dôkazov. Od príslušných orgánov členských štátov sa</w:t>
      </w:r>
      <w:r w:rsidR="0055410F" w:rsidRPr="0055410F">
        <w:rPr>
          <w:noProof/>
          <w:spacing w:val="-4"/>
        </w:rPr>
        <w:t xml:space="preserve"> v </w:t>
      </w:r>
      <w:r w:rsidRPr="0055410F">
        <w:rPr>
          <w:noProof/>
          <w:spacing w:val="-4"/>
        </w:rPr>
        <w:t>nich vyžaduje, aby vzájomne komunikovali prostredníctvom decentralizovaného informačného systému (napr. pri výmene štandardizovaných formulárov, dokumentov atď.), ktorý pozostáva</w:t>
      </w:r>
      <w:r w:rsidR="0055410F" w:rsidRPr="0055410F">
        <w:rPr>
          <w:noProof/>
          <w:spacing w:val="-4"/>
        </w:rPr>
        <w:t xml:space="preserve"> z </w:t>
      </w:r>
      <w:r w:rsidRPr="0055410F">
        <w:rPr>
          <w:noProof/>
          <w:spacing w:val="-4"/>
        </w:rPr>
        <w:t>vnútroštátnych informačných systémov navzájom prepojených interoperabilným riešením (akým je napríklad e-CODEX). Týmito dvoma nariadeniami sa prvýkrát zriaďuje komplexný právny rámec pre elektronickú komunikáciu medzi príslušnými orgánmi</w:t>
      </w:r>
      <w:r w:rsidR="0055410F" w:rsidRPr="0055410F">
        <w:rPr>
          <w:noProof/>
          <w:spacing w:val="-4"/>
        </w:rPr>
        <w:t xml:space="preserve"> v </w:t>
      </w:r>
      <w:r w:rsidRPr="0055410F">
        <w:rPr>
          <w:noProof/>
          <w:spacing w:val="-4"/>
        </w:rPr>
        <w:t>cezhraničnom súdnom konaní.</w:t>
      </w:r>
      <w:r w:rsidR="0055410F" w:rsidRPr="0055410F">
        <w:rPr>
          <w:noProof/>
          <w:spacing w:val="-4"/>
        </w:rPr>
        <w:t xml:space="preserve"> V </w:t>
      </w:r>
      <w:r w:rsidRPr="0055410F">
        <w:rPr>
          <w:noProof/>
          <w:spacing w:val="-4"/>
        </w:rPr>
        <w:t>tomto návrhu sa zaujíma rovnaký prístup ku komunikácii medzi príslušnými orgánmi, zatiaľ čo nariadenia</w:t>
      </w:r>
      <w:r w:rsidR="0055410F" w:rsidRPr="0055410F">
        <w:rPr>
          <w:noProof/>
          <w:spacing w:val="-4"/>
        </w:rPr>
        <w:t xml:space="preserve"> o </w:t>
      </w:r>
      <w:r w:rsidRPr="0055410F">
        <w:rPr>
          <w:noProof/>
          <w:spacing w:val="-4"/>
        </w:rPr>
        <w:t>doručovaní dokumentov</w:t>
      </w:r>
      <w:r w:rsidR="0055410F" w:rsidRPr="0055410F">
        <w:rPr>
          <w:noProof/>
          <w:spacing w:val="-4"/>
        </w:rPr>
        <w:t xml:space="preserve"> a </w:t>
      </w:r>
      <w:r w:rsidRPr="0055410F">
        <w:rPr>
          <w:noProof/>
          <w:spacing w:val="-4"/>
        </w:rPr>
        <w:t>vykonávaní dôkazov (v prepracovanom znení) boli</w:t>
      </w:r>
      <w:r w:rsidR="0055410F" w:rsidRPr="0055410F">
        <w:rPr>
          <w:noProof/>
          <w:spacing w:val="-4"/>
        </w:rPr>
        <w:t xml:space="preserve"> z </w:t>
      </w:r>
      <w:r w:rsidRPr="0055410F">
        <w:rPr>
          <w:noProof/>
          <w:spacing w:val="-4"/>
        </w:rPr>
        <w:t>rozsahu pôsobnosti tohto návrhu vypustené.</w:t>
      </w:r>
    </w:p>
    <w:p w14:paraId="72A34417" w14:textId="259C189A" w:rsidR="00D31BE7" w:rsidRPr="0055410F" w:rsidRDefault="00D31BE7" w:rsidP="00D31BE7">
      <w:pPr>
        <w:pBdr>
          <w:top w:val="nil"/>
          <w:left w:val="nil"/>
          <w:bottom w:val="nil"/>
          <w:right w:val="nil"/>
          <w:between w:val="nil"/>
          <w:bar w:val="nil"/>
        </w:pBdr>
        <w:spacing w:before="0" w:after="240"/>
        <w:rPr>
          <w:rFonts w:eastAsia="Arial Unicode MS"/>
          <w:noProof/>
        </w:rPr>
      </w:pPr>
      <w:r w:rsidRPr="0055410F">
        <w:rPr>
          <w:noProof/>
        </w:rPr>
        <w:t>Práca na týchto dvoch nariadeniach bola úzko prepojená</w:t>
      </w:r>
      <w:r w:rsidR="0055410F">
        <w:rPr>
          <w:noProof/>
        </w:rPr>
        <w:t xml:space="preserve"> s </w:t>
      </w:r>
      <w:r w:rsidRPr="0055410F">
        <w:rPr>
          <w:noProof/>
        </w:rPr>
        <w:t>celkovou prioritou Komisie, ktorou je digitalizácia</w:t>
      </w:r>
      <w:r w:rsidR="0055410F">
        <w:rPr>
          <w:noProof/>
        </w:rPr>
        <w:t xml:space="preserve"> a </w:t>
      </w:r>
      <w:r w:rsidRPr="0055410F">
        <w:rPr>
          <w:noProof/>
        </w:rPr>
        <w:t>elektronická justícia,</w:t>
      </w:r>
      <w:r w:rsidR="0055410F">
        <w:rPr>
          <w:noProof/>
        </w:rPr>
        <w:t xml:space="preserve"> a </w:t>
      </w:r>
      <w:r w:rsidRPr="0055410F">
        <w:rPr>
          <w:noProof/>
        </w:rPr>
        <w:t>jej prebiehajúcimi prácami</w:t>
      </w:r>
      <w:r w:rsidR="0055410F">
        <w:rPr>
          <w:noProof/>
        </w:rPr>
        <w:t xml:space="preserve"> v </w:t>
      </w:r>
      <w:r w:rsidRPr="0055410F">
        <w:rPr>
          <w:noProof/>
        </w:rPr>
        <w:t>oblasti trestného súdnictva. Na základe návrhov Komisie</w:t>
      </w:r>
      <w:r w:rsidR="0055410F">
        <w:rPr>
          <w:noProof/>
        </w:rPr>
        <w:t xml:space="preserve"> z </w:t>
      </w:r>
      <w:r w:rsidRPr="0055410F">
        <w:rPr>
          <w:noProof/>
        </w:rPr>
        <w:t>roku 2018 Európsky parlament</w:t>
      </w:r>
      <w:r w:rsidR="0055410F">
        <w:rPr>
          <w:noProof/>
        </w:rPr>
        <w:t xml:space="preserve"> a </w:t>
      </w:r>
      <w:r w:rsidRPr="0055410F">
        <w:rPr>
          <w:noProof/>
        </w:rPr>
        <w:t>Rada (spoluzákonodarcovia) rokujú</w:t>
      </w:r>
      <w:r w:rsidR="0055410F">
        <w:rPr>
          <w:noProof/>
        </w:rPr>
        <w:t xml:space="preserve"> o </w:t>
      </w:r>
      <w:r w:rsidRPr="0055410F">
        <w:rPr>
          <w:noProof/>
        </w:rPr>
        <w:t>legislatívnom rámci cezhraničného prístupu</w:t>
      </w:r>
      <w:r w:rsidR="0055410F">
        <w:rPr>
          <w:noProof/>
        </w:rPr>
        <w:t xml:space="preserve"> k </w:t>
      </w:r>
      <w:r w:rsidRPr="0055410F">
        <w:rPr>
          <w:noProof/>
        </w:rPr>
        <w:t>elektronickým dôkazom. Návrhy Komisie</w:t>
      </w:r>
      <w:r w:rsidRPr="0055410F">
        <w:rPr>
          <w:rStyle w:val="FootnoteReference"/>
          <w:rFonts w:eastAsia="Arial Unicode MS"/>
          <w:noProof/>
        </w:rPr>
        <w:footnoteReference w:id="10"/>
      </w:r>
      <w:r w:rsidR="0055410F">
        <w:rPr>
          <w:noProof/>
        </w:rPr>
        <w:t xml:space="preserve"> v </w:t>
      </w:r>
      <w:r w:rsidRPr="0055410F">
        <w:rPr>
          <w:noProof/>
        </w:rPr>
        <w:t>tejto súvislosti už vyzdvihujú význam elektronických platforiem, napr. pri predkladaní žiadostí, overovaní príkazov</w:t>
      </w:r>
      <w:r w:rsidR="0055410F">
        <w:rPr>
          <w:noProof/>
        </w:rPr>
        <w:t xml:space="preserve"> a </w:t>
      </w:r>
      <w:r w:rsidRPr="0055410F">
        <w:rPr>
          <w:noProof/>
        </w:rPr>
        <w:t>odpovediach poskytovateľov služieb. Výmena elektronických dôkazov sa bude uskutočňovať prostredníctvom identického decentralizovaného informačného systému, ako sa plánuje</w:t>
      </w:r>
      <w:r w:rsidR="0055410F">
        <w:rPr>
          <w:noProof/>
        </w:rPr>
        <w:t xml:space="preserve"> v </w:t>
      </w:r>
      <w:r w:rsidRPr="0055410F">
        <w:rPr>
          <w:noProof/>
        </w:rPr>
        <w:t>rámci tohto návrhu, alebo sa</w:t>
      </w:r>
      <w:r w:rsidR="0055410F">
        <w:rPr>
          <w:noProof/>
        </w:rPr>
        <w:t xml:space="preserve"> v </w:t>
      </w:r>
      <w:r w:rsidRPr="0055410F">
        <w:rPr>
          <w:noProof/>
        </w:rPr>
        <w:t>návrhu</w:t>
      </w:r>
      <w:r w:rsidR="0055410F">
        <w:rPr>
          <w:noProof/>
        </w:rPr>
        <w:t xml:space="preserve"> o </w:t>
      </w:r>
      <w:r w:rsidRPr="0055410F">
        <w:rPr>
          <w:noProof/>
        </w:rPr>
        <w:t>elektronických dôkazoch bude priamo odkazovať na tento návrh.</w:t>
      </w:r>
    </w:p>
    <w:p w14:paraId="7C7812B3" w14:textId="79A941E8" w:rsidR="00D31BE7" w:rsidRPr="0055410F" w:rsidRDefault="00D31BE7" w:rsidP="0055410F">
      <w:pPr>
        <w:keepNext/>
        <w:keepLines/>
        <w:rPr>
          <w:b/>
          <w:noProof/>
        </w:rPr>
      </w:pPr>
      <w:r w:rsidRPr="0055410F">
        <w:rPr>
          <w:b/>
          <w:noProof/>
          <w:color w:val="000000"/>
          <w:bdr w:val="nil"/>
        </w:rPr>
        <w:t>•</w:t>
      </w:r>
      <w:r w:rsidRPr="0055410F">
        <w:rPr>
          <w:noProof/>
        </w:rPr>
        <w:tab/>
      </w:r>
      <w:r w:rsidRPr="0055410F">
        <w:rPr>
          <w:b/>
          <w:noProof/>
        </w:rPr>
        <w:t>Súlad</w:t>
      </w:r>
      <w:r w:rsidR="0055410F">
        <w:rPr>
          <w:b/>
          <w:noProof/>
        </w:rPr>
        <w:t xml:space="preserve"> s </w:t>
      </w:r>
      <w:r w:rsidRPr="0055410F">
        <w:rPr>
          <w:b/>
          <w:noProof/>
        </w:rPr>
        <w:t>ostatnými politikami Únie</w:t>
      </w:r>
    </w:p>
    <w:p w14:paraId="2572500B" w14:textId="78E0413F" w:rsidR="00D31BE7" w:rsidRPr="0055410F" w:rsidRDefault="00D31BE7" w:rsidP="0055410F">
      <w:pPr>
        <w:keepNext/>
        <w:keepLines/>
        <w:pBdr>
          <w:top w:val="nil"/>
          <w:left w:val="nil"/>
          <w:bottom w:val="nil"/>
          <w:right w:val="nil"/>
          <w:between w:val="nil"/>
          <w:bar w:val="nil"/>
        </w:pBdr>
        <w:spacing w:before="0" w:after="240"/>
        <w:rPr>
          <w:i/>
          <w:noProof/>
          <w:spacing w:val="-4"/>
        </w:rPr>
      </w:pPr>
      <w:r w:rsidRPr="0055410F">
        <w:rPr>
          <w:noProof/>
          <w:spacing w:val="-4"/>
        </w:rPr>
        <w:t>Rada 9</w:t>
      </w:r>
      <w:r w:rsidR="0055410F" w:rsidRPr="0055410F">
        <w:rPr>
          <w:noProof/>
          <w:spacing w:val="-4"/>
        </w:rPr>
        <w:t>. júna</w:t>
      </w:r>
      <w:r w:rsidRPr="0055410F">
        <w:rPr>
          <w:noProof/>
          <w:spacing w:val="-4"/>
        </w:rPr>
        <w:t xml:space="preserve"> 2020 prijala závery</w:t>
      </w:r>
      <w:r w:rsidR="0055410F" w:rsidRPr="0055410F">
        <w:rPr>
          <w:noProof/>
          <w:spacing w:val="-4"/>
        </w:rPr>
        <w:t xml:space="preserve"> o </w:t>
      </w:r>
      <w:r w:rsidRPr="0055410F">
        <w:rPr>
          <w:noProof/>
          <w:spacing w:val="-4"/>
        </w:rPr>
        <w:t>„formovaní digitálnej budúcnosti Európy“</w:t>
      </w:r>
      <w:r w:rsidRPr="0055410F">
        <w:rPr>
          <w:rStyle w:val="FootnoteReference"/>
          <w:rFonts w:eastAsia="Arial Unicode MS"/>
          <w:noProof/>
          <w:spacing w:val="-4"/>
        </w:rPr>
        <w:footnoteReference w:id="11"/>
      </w:r>
      <w:r w:rsidRPr="0055410F">
        <w:rPr>
          <w:noProof/>
          <w:spacing w:val="-4"/>
        </w:rPr>
        <w:t>,</w:t>
      </w:r>
      <w:r w:rsidR="0055410F" w:rsidRPr="0055410F">
        <w:rPr>
          <w:noProof/>
          <w:spacing w:val="-4"/>
        </w:rPr>
        <w:t xml:space="preserve"> v </w:t>
      </w:r>
      <w:r w:rsidRPr="0055410F">
        <w:rPr>
          <w:noProof/>
          <w:spacing w:val="-4"/>
        </w:rPr>
        <w:t>ktorých uznáva, že „digitalizácia justičných systémov členských štátov má potenciál uľahčiť</w:t>
      </w:r>
      <w:r w:rsidR="0055410F" w:rsidRPr="0055410F">
        <w:rPr>
          <w:noProof/>
          <w:spacing w:val="-4"/>
        </w:rPr>
        <w:t xml:space="preserve"> a </w:t>
      </w:r>
      <w:r w:rsidRPr="0055410F">
        <w:rPr>
          <w:noProof/>
          <w:spacing w:val="-4"/>
        </w:rPr>
        <w:t>zlepšiť prístup</w:t>
      </w:r>
      <w:r w:rsidR="0055410F" w:rsidRPr="0055410F">
        <w:rPr>
          <w:noProof/>
          <w:spacing w:val="-4"/>
        </w:rPr>
        <w:t xml:space="preserve"> k </w:t>
      </w:r>
      <w:r w:rsidRPr="0055410F">
        <w:rPr>
          <w:noProof/>
          <w:spacing w:val="-4"/>
        </w:rPr>
        <w:t>spravodlivosti</w:t>
      </w:r>
      <w:r w:rsidR="0055410F" w:rsidRPr="0055410F">
        <w:rPr>
          <w:noProof/>
          <w:spacing w:val="-4"/>
        </w:rPr>
        <w:t xml:space="preserve"> v </w:t>
      </w:r>
      <w:r w:rsidRPr="0055410F">
        <w:rPr>
          <w:noProof/>
          <w:spacing w:val="-4"/>
        </w:rPr>
        <w:t xml:space="preserve">celej EÚ“. Rada vyzýva Komisiu </w:t>
      </w:r>
      <w:r w:rsidRPr="0055410F">
        <w:rPr>
          <w:i/>
          <w:noProof/>
          <w:spacing w:val="-4"/>
        </w:rPr>
        <w:t>„aby uľahčila digitálne cezhraničné výmeny medzi členskými štátmi</w:t>
      </w:r>
      <w:r w:rsidR="0055410F" w:rsidRPr="0055410F">
        <w:rPr>
          <w:i/>
          <w:noProof/>
          <w:spacing w:val="-4"/>
        </w:rPr>
        <w:t xml:space="preserve"> v </w:t>
      </w:r>
      <w:r w:rsidRPr="0055410F">
        <w:rPr>
          <w:i/>
          <w:noProof/>
          <w:spacing w:val="-4"/>
        </w:rPr>
        <w:t>trestnoprávnych aj občianskych veciach</w:t>
      </w:r>
      <w:r w:rsidR="0055410F" w:rsidRPr="0055410F">
        <w:rPr>
          <w:i/>
          <w:noProof/>
          <w:spacing w:val="-4"/>
        </w:rPr>
        <w:t xml:space="preserve"> a </w:t>
      </w:r>
      <w:r w:rsidRPr="0055410F">
        <w:rPr>
          <w:i/>
          <w:noProof/>
          <w:spacing w:val="-4"/>
        </w:rPr>
        <w:t>aby zabezpečila udržateľnosť</w:t>
      </w:r>
      <w:r w:rsidR="0055410F" w:rsidRPr="0055410F">
        <w:rPr>
          <w:i/>
          <w:noProof/>
          <w:spacing w:val="-4"/>
        </w:rPr>
        <w:t xml:space="preserve"> a </w:t>
      </w:r>
      <w:r w:rsidRPr="0055410F">
        <w:rPr>
          <w:i/>
          <w:noProof/>
          <w:spacing w:val="-4"/>
        </w:rPr>
        <w:t>neustály vývoj technických riešení, ktoré boli vyvinuté pre cezhraničné výmeny“.</w:t>
      </w:r>
    </w:p>
    <w:p w14:paraId="2D7588F1" w14:textId="2B648A03" w:rsidR="00D31BE7" w:rsidRPr="0055410F" w:rsidRDefault="00D31BE7" w:rsidP="00D31BE7">
      <w:pPr>
        <w:pBdr>
          <w:top w:val="nil"/>
          <w:left w:val="nil"/>
          <w:bottom w:val="nil"/>
          <w:right w:val="nil"/>
          <w:between w:val="nil"/>
          <w:bar w:val="nil"/>
        </w:pBdr>
        <w:spacing w:before="0" w:after="240"/>
        <w:rPr>
          <w:noProof/>
        </w:rPr>
      </w:pPr>
      <w:r w:rsidRPr="0055410F">
        <w:rPr>
          <w:noProof/>
        </w:rPr>
        <w:t>Vo svojich záveroch</w:t>
      </w:r>
      <w:r w:rsidR="0055410F">
        <w:rPr>
          <w:noProof/>
        </w:rPr>
        <w:t xml:space="preserve"> o </w:t>
      </w:r>
      <w:r w:rsidRPr="0055410F">
        <w:rPr>
          <w:noProof/>
        </w:rPr>
        <w:t>„prístupe</w:t>
      </w:r>
      <w:r w:rsidR="0055410F">
        <w:rPr>
          <w:noProof/>
        </w:rPr>
        <w:t xml:space="preserve"> k </w:t>
      </w:r>
      <w:r w:rsidRPr="0055410F">
        <w:rPr>
          <w:noProof/>
        </w:rPr>
        <w:t>spravodlivosti</w:t>
      </w:r>
      <w:r w:rsidR="0055410F">
        <w:rPr>
          <w:noProof/>
        </w:rPr>
        <w:t xml:space="preserve"> a </w:t>
      </w:r>
      <w:r w:rsidRPr="0055410F">
        <w:rPr>
          <w:noProof/>
        </w:rPr>
        <w:t>využívaní príležitostí, ktoré prináša digitalizácia“</w:t>
      </w:r>
      <w:r w:rsidRPr="0055410F">
        <w:rPr>
          <w:rStyle w:val="FootnoteReference"/>
          <w:rFonts w:eastAsia="Arial Unicode MS"/>
          <w:noProof/>
        </w:rPr>
        <w:footnoteReference w:id="12"/>
      </w:r>
      <w:r w:rsidR="0055410F">
        <w:rPr>
          <w:noProof/>
        </w:rPr>
        <w:t xml:space="preserve"> z </w:t>
      </w:r>
      <w:r w:rsidRPr="0055410F">
        <w:rPr>
          <w:noProof/>
        </w:rPr>
        <w:t>októbra 2020 Rada vyzýva Komisiu, aby podnikla konkrétne kroky na digitalizáciu justície vrátane</w:t>
      </w:r>
    </w:p>
    <w:p w14:paraId="28B1F1D2" w14:textId="77777777" w:rsidR="0055410F" w:rsidRPr="0055410F" w:rsidRDefault="00D31BE7" w:rsidP="00013B8A">
      <w:pPr>
        <w:pStyle w:val="Bullet1"/>
        <w:numPr>
          <w:ilvl w:val="0"/>
          <w:numId w:val="19"/>
        </w:numPr>
        <w:rPr>
          <w:noProof/>
          <w:spacing w:val="-4"/>
        </w:rPr>
      </w:pPr>
      <w:r w:rsidRPr="0055410F">
        <w:rPr>
          <w:noProof/>
          <w:spacing w:val="-4"/>
        </w:rPr>
        <w:t>preskúmania potenciálu modernizácie základných ustanovení nástrojov</w:t>
      </w:r>
      <w:r w:rsidR="0055410F" w:rsidRPr="0055410F">
        <w:rPr>
          <w:noProof/>
          <w:spacing w:val="-4"/>
        </w:rPr>
        <w:t xml:space="preserve"> v </w:t>
      </w:r>
      <w:r w:rsidRPr="0055410F">
        <w:rPr>
          <w:noProof/>
          <w:spacing w:val="-4"/>
        </w:rPr>
        <w:t>oblasti občianskych</w:t>
      </w:r>
      <w:r w:rsidR="0055410F" w:rsidRPr="0055410F">
        <w:rPr>
          <w:noProof/>
          <w:spacing w:val="-4"/>
        </w:rPr>
        <w:t xml:space="preserve"> a </w:t>
      </w:r>
      <w:r w:rsidRPr="0055410F">
        <w:rPr>
          <w:noProof/>
          <w:spacing w:val="-4"/>
        </w:rPr>
        <w:t>obchodných vecí</w:t>
      </w:r>
      <w:r w:rsidR="0055410F" w:rsidRPr="0055410F">
        <w:rPr>
          <w:noProof/>
          <w:spacing w:val="-4"/>
        </w:rPr>
        <w:t xml:space="preserve"> v </w:t>
      </w:r>
      <w:r w:rsidRPr="0055410F">
        <w:rPr>
          <w:noProof/>
          <w:spacing w:val="-4"/>
        </w:rPr>
        <w:t>súlade so zásadou „digitálne služby ako štandard“</w:t>
      </w:r>
      <w:r w:rsidR="0055410F" w:rsidRPr="0055410F">
        <w:rPr>
          <w:noProof/>
          <w:spacing w:val="-4"/>
        </w:rPr>
        <w:t xml:space="preserve"> a</w:t>
      </w:r>
    </w:p>
    <w:p w14:paraId="1608731F" w14:textId="5850A40A" w:rsidR="0055410F" w:rsidRPr="0055410F" w:rsidRDefault="00D31BE7" w:rsidP="00013B8A">
      <w:pPr>
        <w:pStyle w:val="Bullet1"/>
        <w:numPr>
          <w:ilvl w:val="0"/>
          <w:numId w:val="19"/>
        </w:numPr>
        <w:rPr>
          <w:noProof/>
          <w:spacing w:val="-4"/>
        </w:rPr>
      </w:pPr>
      <w:r w:rsidRPr="0055410F">
        <w:rPr>
          <w:noProof/>
          <w:spacing w:val="-4"/>
        </w:rPr>
        <w:t>zváženia toho, na ktoré ďalšie nástroje justičnej spolupráce</w:t>
      </w:r>
      <w:r w:rsidR="0055410F" w:rsidRPr="0055410F">
        <w:rPr>
          <w:noProof/>
          <w:spacing w:val="-4"/>
        </w:rPr>
        <w:t xml:space="preserve"> v </w:t>
      </w:r>
      <w:r w:rsidRPr="0055410F">
        <w:rPr>
          <w:noProof/>
          <w:spacing w:val="-4"/>
        </w:rPr>
        <w:t>trestných veciach by sa mohol rozšíriť digitálny systém výmeny elektronických dôkazov (eEDES)</w:t>
      </w:r>
      <w:r w:rsidRPr="0055410F">
        <w:rPr>
          <w:rStyle w:val="FootnoteReference"/>
          <w:noProof/>
          <w:spacing w:val="-4"/>
        </w:rPr>
        <w:footnoteReference w:id="13"/>
      </w:r>
      <w:r w:rsidR="0055410F" w:rsidRPr="0055410F">
        <w:rPr>
          <w:noProof/>
          <w:spacing w:val="-4"/>
        </w:rPr>
        <w:t>.</w:t>
      </w:r>
    </w:p>
    <w:p w14:paraId="77CD681F" w14:textId="40724D2E" w:rsidR="00D31BE7" w:rsidRPr="0055410F" w:rsidRDefault="00D31BE7" w:rsidP="00D31BE7">
      <w:pPr>
        <w:pBdr>
          <w:top w:val="nil"/>
          <w:left w:val="nil"/>
          <w:bottom w:val="nil"/>
          <w:right w:val="nil"/>
          <w:between w:val="nil"/>
          <w:bar w:val="nil"/>
        </w:pBdr>
        <w:spacing w:before="0" w:after="240"/>
        <w:rPr>
          <w:noProof/>
        </w:rPr>
      </w:pPr>
      <w:r w:rsidRPr="0055410F">
        <w:rPr>
          <w:noProof/>
        </w:rPr>
        <w:t>V decembri 2020 Rada</w:t>
      </w:r>
      <w:r w:rsidR="0055410F">
        <w:rPr>
          <w:noProof/>
        </w:rPr>
        <w:t xml:space="preserve"> v </w:t>
      </w:r>
      <w:r w:rsidRPr="0055410F">
        <w:rPr>
          <w:noProof/>
        </w:rPr>
        <w:t>záveroch</w:t>
      </w:r>
      <w:r w:rsidR="0055410F">
        <w:rPr>
          <w:noProof/>
        </w:rPr>
        <w:t xml:space="preserve"> s </w:t>
      </w:r>
      <w:r w:rsidRPr="0055410F">
        <w:rPr>
          <w:noProof/>
        </w:rPr>
        <w:t>názvom „Európsky zatykač</w:t>
      </w:r>
      <w:r w:rsidR="0055410F">
        <w:rPr>
          <w:noProof/>
        </w:rPr>
        <w:t xml:space="preserve"> a </w:t>
      </w:r>
      <w:r w:rsidRPr="0055410F">
        <w:rPr>
          <w:noProof/>
        </w:rPr>
        <w:t>konania</w:t>
      </w:r>
      <w:r w:rsidR="0055410F">
        <w:rPr>
          <w:noProof/>
        </w:rPr>
        <w:t xml:space="preserve"> o </w:t>
      </w:r>
      <w:r w:rsidRPr="0055410F">
        <w:rPr>
          <w:noProof/>
        </w:rPr>
        <w:t>vydaní osôb – súčasné výzvy</w:t>
      </w:r>
      <w:r w:rsidR="0055410F">
        <w:rPr>
          <w:noProof/>
        </w:rPr>
        <w:t xml:space="preserve"> a </w:t>
      </w:r>
      <w:r w:rsidRPr="0055410F">
        <w:rPr>
          <w:noProof/>
        </w:rPr>
        <w:t>ďalší postup“</w:t>
      </w:r>
      <w:r w:rsidRPr="0055410F">
        <w:rPr>
          <w:rStyle w:val="FootnoteReference"/>
          <w:rFonts w:eastAsia="Arial Unicode MS"/>
          <w:noProof/>
        </w:rPr>
        <w:footnoteReference w:id="14"/>
      </w:r>
      <w:r w:rsidRPr="0055410F">
        <w:rPr>
          <w:noProof/>
        </w:rPr>
        <w:t xml:space="preserve"> zdôraznila, že digitalizácia by mala zohrať hlavnú úlohu pri uplatňovaní európskeho zatýkacieho rozkazu.</w:t>
      </w:r>
    </w:p>
    <w:p w14:paraId="1E207077" w14:textId="3C8812A7" w:rsidR="00D31BE7" w:rsidRPr="0055410F" w:rsidRDefault="00D31BE7" w:rsidP="00D31BE7">
      <w:pPr>
        <w:pBdr>
          <w:top w:val="nil"/>
          <w:left w:val="nil"/>
          <w:bottom w:val="nil"/>
          <w:right w:val="nil"/>
          <w:between w:val="nil"/>
          <w:bar w:val="nil"/>
        </w:pBdr>
        <w:spacing w:before="0" w:after="240"/>
        <w:rPr>
          <w:noProof/>
          <w:spacing w:val="-4"/>
        </w:rPr>
      </w:pPr>
      <w:r w:rsidRPr="0055410F">
        <w:rPr>
          <w:noProof/>
          <w:spacing w:val="-4"/>
        </w:rPr>
        <w:t>Táto iniciatíva je</w:t>
      </w:r>
      <w:r w:rsidR="0055410F" w:rsidRPr="0055410F">
        <w:rPr>
          <w:noProof/>
          <w:spacing w:val="-4"/>
        </w:rPr>
        <w:t xml:space="preserve"> v </w:t>
      </w:r>
      <w:r w:rsidRPr="0055410F">
        <w:rPr>
          <w:noProof/>
          <w:spacing w:val="-4"/>
        </w:rPr>
        <w:t>súlade</w:t>
      </w:r>
      <w:r w:rsidR="0055410F" w:rsidRPr="0055410F">
        <w:rPr>
          <w:noProof/>
          <w:spacing w:val="-4"/>
        </w:rPr>
        <w:t xml:space="preserve"> s </w:t>
      </w:r>
      <w:r w:rsidRPr="0055410F">
        <w:rPr>
          <w:noProof/>
          <w:spacing w:val="-4"/>
        </w:rPr>
        <w:t>nariadením e-IDAS</w:t>
      </w:r>
      <w:r w:rsidRPr="0055410F">
        <w:rPr>
          <w:rStyle w:val="FootnoteReference"/>
          <w:rFonts w:eastAsia="Arial Unicode MS"/>
          <w:noProof/>
          <w:spacing w:val="-4"/>
        </w:rPr>
        <w:footnoteReference w:id="15"/>
      </w:r>
      <w:r w:rsidR="0055410F" w:rsidRPr="0055410F">
        <w:rPr>
          <w:noProof/>
          <w:spacing w:val="-4"/>
        </w:rPr>
        <w:t xml:space="preserve"> a </w:t>
      </w:r>
      <w:r w:rsidRPr="0055410F">
        <w:rPr>
          <w:noProof/>
          <w:spacing w:val="-4"/>
        </w:rPr>
        <w:t>vytvára priame prepojenia</w:t>
      </w:r>
      <w:r w:rsidR="0055410F" w:rsidRPr="0055410F">
        <w:rPr>
          <w:noProof/>
          <w:spacing w:val="-4"/>
        </w:rPr>
        <w:t xml:space="preserve"> s </w:t>
      </w:r>
      <w:r w:rsidRPr="0055410F">
        <w:rPr>
          <w:noProof/>
          <w:spacing w:val="-4"/>
        </w:rPr>
        <w:t>ním, keďže zavádza ustanovenia</w:t>
      </w:r>
      <w:r w:rsidR="0055410F" w:rsidRPr="0055410F">
        <w:rPr>
          <w:noProof/>
          <w:spacing w:val="-4"/>
        </w:rPr>
        <w:t xml:space="preserve"> o </w:t>
      </w:r>
      <w:r w:rsidRPr="0055410F">
        <w:rPr>
          <w:noProof/>
          <w:spacing w:val="-4"/>
        </w:rPr>
        <w:t>používaní dôveryhodných služieb</w:t>
      </w:r>
      <w:r w:rsidR="0055410F" w:rsidRPr="0055410F">
        <w:rPr>
          <w:noProof/>
          <w:spacing w:val="-4"/>
        </w:rPr>
        <w:t xml:space="preserve"> v </w:t>
      </w:r>
      <w:r w:rsidRPr="0055410F">
        <w:rPr>
          <w:noProof/>
          <w:spacing w:val="-4"/>
        </w:rPr>
        <w:t>elektronickej komunikácii medzi justičnými</w:t>
      </w:r>
      <w:r w:rsidR="0055410F" w:rsidRPr="0055410F">
        <w:rPr>
          <w:noProof/>
          <w:spacing w:val="-4"/>
        </w:rPr>
        <w:t xml:space="preserve"> a </w:t>
      </w:r>
      <w:r w:rsidRPr="0055410F">
        <w:rPr>
          <w:noProof/>
          <w:spacing w:val="-4"/>
        </w:rPr>
        <w:t>inými príslušnými orgánmi, ako aj medzi týmito orgánmi</w:t>
      </w:r>
      <w:r w:rsidR="0055410F" w:rsidRPr="0055410F">
        <w:rPr>
          <w:noProof/>
          <w:spacing w:val="-4"/>
        </w:rPr>
        <w:t xml:space="preserve"> a </w:t>
      </w:r>
      <w:r w:rsidRPr="0055410F">
        <w:rPr>
          <w:noProof/>
          <w:spacing w:val="-4"/>
        </w:rPr>
        <w:t>fyzickými</w:t>
      </w:r>
      <w:r w:rsidR="0055410F" w:rsidRPr="0055410F">
        <w:rPr>
          <w:noProof/>
          <w:spacing w:val="-4"/>
        </w:rPr>
        <w:t xml:space="preserve"> a </w:t>
      </w:r>
      <w:r w:rsidRPr="0055410F">
        <w:rPr>
          <w:noProof/>
          <w:spacing w:val="-4"/>
        </w:rPr>
        <w:t>právnickými osobami.</w:t>
      </w:r>
      <w:r w:rsidR="0055410F" w:rsidRPr="0055410F">
        <w:rPr>
          <w:noProof/>
          <w:spacing w:val="-4"/>
        </w:rPr>
        <w:t xml:space="preserve"> V </w:t>
      </w:r>
      <w:r w:rsidRPr="0055410F">
        <w:rPr>
          <w:noProof/>
          <w:spacing w:val="-4"/>
        </w:rPr>
        <w:t>návrhu ide konkrétne</w:t>
      </w:r>
      <w:r w:rsidR="0055410F" w:rsidRPr="0055410F">
        <w:rPr>
          <w:noProof/>
          <w:spacing w:val="-4"/>
        </w:rPr>
        <w:t xml:space="preserve"> o </w:t>
      </w:r>
      <w:r w:rsidRPr="0055410F">
        <w:rPr>
          <w:noProof/>
          <w:spacing w:val="-4"/>
        </w:rPr>
        <w:t>snahu odstrániť akékoľvek pochybnosti</w:t>
      </w:r>
      <w:r w:rsidR="0055410F" w:rsidRPr="0055410F">
        <w:rPr>
          <w:noProof/>
          <w:spacing w:val="-4"/>
        </w:rPr>
        <w:t xml:space="preserve"> o </w:t>
      </w:r>
      <w:r w:rsidRPr="0055410F">
        <w:rPr>
          <w:noProof/>
          <w:spacing w:val="-4"/>
        </w:rPr>
        <w:t>platnosti elektronických dokumentov vymieňaných</w:t>
      </w:r>
      <w:r w:rsidR="0055410F" w:rsidRPr="0055410F">
        <w:rPr>
          <w:noProof/>
          <w:spacing w:val="-4"/>
        </w:rPr>
        <w:t xml:space="preserve"> v </w:t>
      </w:r>
      <w:r w:rsidRPr="0055410F">
        <w:rPr>
          <w:noProof/>
          <w:spacing w:val="-4"/>
        </w:rPr>
        <w:t>tejto súvislosti</w:t>
      </w:r>
      <w:r w:rsidR="0055410F" w:rsidRPr="0055410F">
        <w:rPr>
          <w:noProof/>
          <w:spacing w:val="-4"/>
        </w:rPr>
        <w:t xml:space="preserve"> a </w:t>
      </w:r>
      <w:r w:rsidRPr="0055410F">
        <w:rPr>
          <w:noProof/>
          <w:spacing w:val="-4"/>
        </w:rPr>
        <w:t>vytvoriť spoločný režim používania</w:t>
      </w:r>
      <w:r w:rsidR="0055410F" w:rsidRPr="0055410F">
        <w:rPr>
          <w:noProof/>
          <w:spacing w:val="-4"/>
        </w:rPr>
        <w:t xml:space="preserve"> a </w:t>
      </w:r>
      <w:r w:rsidRPr="0055410F">
        <w:rPr>
          <w:noProof/>
          <w:spacing w:val="-4"/>
        </w:rPr>
        <w:t>uznávania elektronických podpisov</w:t>
      </w:r>
      <w:r w:rsidR="0055410F" w:rsidRPr="0055410F">
        <w:rPr>
          <w:noProof/>
          <w:spacing w:val="-4"/>
        </w:rPr>
        <w:t xml:space="preserve"> a </w:t>
      </w:r>
      <w:r w:rsidRPr="0055410F">
        <w:rPr>
          <w:noProof/>
          <w:spacing w:val="-4"/>
        </w:rPr>
        <w:t>pečatí pri cezhraničných súdnych konaniach.</w:t>
      </w:r>
    </w:p>
    <w:p w14:paraId="5D873ACD" w14:textId="0027F50B" w:rsidR="00D31BE7" w:rsidRPr="0055410F" w:rsidRDefault="00D31BE7" w:rsidP="00D31BE7">
      <w:pPr>
        <w:pBdr>
          <w:top w:val="nil"/>
          <w:left w:val="nil"/>
          <w:bottom w:val="nil"/>
          <w:right w:val="nil"/>
          <w:between w:val="nil"/>
          <w:bar w:val="nil"/>
        </w:pBdr>
        <w:spacing w:before="0" w:after="240"/>
        <w:rPr>
          <w:noProof/>
          <w:spacing w:val="-4"/>
        </w:rPr>
      </w:pPr>
      <w:r w:rsidRPr="0055410F">
        <w:rPr>
          <w:noProof/>
          <w:spacing w:val="-4"/>
        </w:rPr>
        <w:t>Začiatkom júna 2021 prijala Komisia návrh, ktorým sa mení nariadenie e-IDAS</w:t>
      </w:r>
      <w:r w:rsidR="0055410F" w:rsidRPr="0055410F">
        <w:rPr>
          <w:noProof/>
          <w:spacing w:val="-4"/>
        </w:rPr>
        <w:t xml:space="preserve"> o </w:t>
      </w:r>
      <w:r w:rsidRPr="0055410F">
        <w:rPr>
          <w:noProof/>
          <w:spacing w:val="-4"/>
        </w:rPr>
        <w:t>stanovení rámca pre európsku digitálnu identitu</w:t>
      </w:r>
      <w:r w:rsidRPr="0055410F">
        <w:rPr>
          <w:rStyle w:val="FootnoteReference"/>
          <w:rFonts w:eastAsia="Arial Unicode MS"/>
          <w:noProof/>
          <w:spacing w:val="-4"/>
        </w:rPr>
        <w:footnoteReference w:id="16"/>
      </w:r>
      <w:r w:rsidRPr="0055410F">
        <w:rPr>
          <w:noProof/>
          <w:spacing w:val="-4"/>
        </w:rPr>
        <w:t>. Návrh sa zaoberá zvýšeným dopytom súkromného aj verejného sektora po riešeniach elektronickej totožnosti, ktoré sa opierajú</w:t>
      </w:r>
      <w:r w:rsidR="0055410F" w:rsidRPr="0055410F">
        <w:rPr>
          <w:noProof/>
          <w:spacing w:val="-4"/>
        </w:rPr>
        <w:t xml:space="preserve"> o </w:t>
      </w:r>
      <w:r w:rsidRPr="0055410F">
        <w:rPr>
          <w:noProof/>
          <w:spacing w:val="-4"/>
        </w:rPr>
        <w:t>konkrétne atribúty</w:t>
      </w:r>
      <w:r w:rsidR="0055410F" w:rsidRPr="0055410F">
        <w:rPr>
          <w:noProof/>
          <w:spacing w:val="-4"/>
        </w:rPr>
        <w:t xml:space="preserve"> a </w:t>
      </w:r>
      <w:r w:rsidRPr="0055410F">
        <w:rPr>
          <w:noProof/>
          <w:spacing w:val="-4"/>
        </w:rPr>
        <w:t>zabezpečujú vysokú úroveň dôvery</w:t>
      </w:r>
      <w:r w:rsidR="0055410F" w:rsidRPr="0055410F">
        <w:rPr>
          <w:noProof/>
          <w:spacing w:val="-4"/>
        </w:rPr>
        <w:t xml:space="preserve"> v </w:t>
      </w:r>
      <w:r w:rsidRPr="0055410F">
        <w:rPr>
          <w:noProof/>
          <w:spacing w:val="-4"/>
        </w:rPr>
        <w:t>celej EÚ. Navrhovaná peňaženka digitálnej identity uchovávajúca atribúty</w:t>
      </w:r>
      <w:r w:rsidR="0055410F" w:rsidRPr="0055410F">
        <w:rPr>
          <w:noProof/>
          <w:spacing w:val="-4"/>
        </w:rPr>
        <w:t xml:space="preserve"> a </w:t>
      </w:r>
      <w:r w:rsidRPr="0055410F">
        <w:rPr>
          <w:noProof/>
          <w:spacing w:val="-4"/>
        </w:rPr>
        <w:t>potvrdenia bude umožňovať fyzickým</w:t>
      </w:r>
      <w:r w:rsidR="0055410F" w:rsidRPr="0055410F">
        <w:rPr>
          <w:noProof/>
          <w:spacing w:val="-4"/>
        </w:rPr>
        <w:t xml:space="preserve"> a </w:t>
      </w:r>
      <w:r w:rsidRPr="0055410F">
        <w:rPr>
          <w:noProof/>
          <w:spacing w:val="-4"/>
        </w:rPr>
        <w:t>právnickým osobám prístup</w:t>
      </w:r>
      <w:r w:rsidR="0055410F" w:rsidRPr="0055410F">
        <w:rPr>
          <w:noProof/>
          <w:spacing w:val="-4"/>
        </w:rPr>
        <w:t xml:space="preserve"> k </w:t>
      </w:r>
      <w:r w:rsidRPr="0055410F">
        <w:rPr>
          <w:noProof/>
          <w:spacing w:val="-4"/>
        </w:rPr>
        <w:t>verejným službám vrátane digitálnych verejných služieb, čím sa fyzickým</w:t>
      </w:r>
      <w:r w:rsidR="0055410F" w:rsidRPr="0055410F">
        <w:rPr>
          <w:noProof/>
          <w:spacing w:val="-4"/>
        </w:rPr>
        <w:t xml:space="preserve"> a </w:t>
      </w:r>
      <w:r w:rsidRPr="0055410F">
        <w:rPr>
          <w:noProof/>
          <w:spacing w:val="-4"/>
        </w:rPr>
        <w:t>právnickým osobám umožní účasť na cezhraničnom súdnom konaní.</w:t>
      </w:r>
      <w:r w:rsidR="0055410F" w:rsidRPr="0055410F">
        <w:rPr>
          <w:noProof/>
          <w:spacing w:val="-4"/>
        </w:rPr>
        <w:t xml:space="preserve"> V </w:t>
      </w:r>
      <w:r w:rsidRPr="0055410F">
        <w:rPr>
          <w:noProof/>
          <w:spacing w:val="-4"/>
        </w:rPr>
        <w:t>súvislosti</w:t>
      </w:r>
      <w:r w:rsidR="0055410F" w:rsidRPr="0055410F">
        <w:rPr>
          <w:noProof/>
          <w:spacing w:val="-4"/>
        </w:rPr>
        <w:t xml:space="preserve"> s </w:t>
      </w:r>
      <w:r w:rsidRPr="0055410F">
        <w:rPr>
          <w:noProof/>
          <w:spacing w:val="-4"/>
        </w:rPr>
        <w:t>cezhraničnou justičnou spoluprácou EÚ</w:t>
      </w:r>
      <w:r w:rsidR="0055410F" w:rsidRPr="0055410F">
        <w:rPr>
          <w:noProof/>
          <w:spacing w:val="-4"/>
        </w:rPr>
        <w:t xml:space="preserve"> a </w:t>
      </w:r>
      <w:r w:rsidRPr="0055410F">
        <w:rPr>
          <w:noProof/>
          <w:spacing w:val="-4"/>
        </w:rPr>
        <w:t>komunikáciou fyzických osôb</w:t>
      </w:r>
      <w:r w:rsidR="0055410F" w:rsidRPr="0055410F">
        <w:rPr>
          <w:noProof/>
          <w:spacing w:val="-4"/>
        </w:rPr>
        <w:t xml:space="preserve"> s </w:t>
      </w:r>
      <w:r w:rsidRPr="0055410F">
        <w:rPr>
          <w:noProof/>
          <w:spacing w:val="-4"/>
        </w:rPr>
        <w:t>príslušnými orgánmi</w:t>
      </w:r>
      <w:r w:rsidR="0055410F" w:rsidRPr="0055410F">
        <w:rPr>
          <w:noProof/>
          <w:spacing w:val="-4"/>
        </w:rPr>
        <w:t xml:space="preserve"> v </w:t>
      </w:r>
      <w:r w:rsidRPr="0055410F">
        <w:rPr>
          <w:noProof/>
          <w:spacing w:val="-4"/>
        </w:rPr>
        <w:t>cezhraničných prípadoch by sa mal zohľadniť rámec európskej digitálnej identity navrhovaný Komisiou so zreteľom na budúce požiadavky, ktoré sa</w:t>
      </w:r>
      <w:r w:rsidR="0055410F" w:rsidRPr="0055410F">
        <w:rPr>
          <w:noProof/>
          <w:spacing w:val="-4"/>
        </w:rPr>
        <w:t xml:space="preserve"> v </w:t>
      </w:r>
      <w:r w:rsidRPr="0055410F">
        <w:rPr>
          <w:noProof/>
          <w:spacing w:val="-4"/>
        </w:rPr>
        <w:t>návrhu uvádzajú</w:t>
      </w:r>
      <w:r w:rsidR="0055410F" w:rsidRPr="0055410F">
        <w:rPr>
          <w:noProof/>
          <w:spacing w:val="-4"/>
        </w:rPr>
        <w:t xml:space="preserve"> v </w:t>
      </w:r>
      <w:r w:rsidRPr="0055410F">
        <w:rPr>
          <w:noProof/>
          <w:spacing w:val="-4"/>
        </w:rPr>
        <w:t>spojení</w:t>
      </w:r>
      <w:r w:rsidR="0055410F" w:rsidRPr="0055410F">
        <w:rPr>
          <w:noProof/>
          <w:spacing w:val="-4"/>
        </w:rPr>
        <w:t xml:space="preserve"> s </w:t>
      </w:r>
      <w:r w:rsidRPr="0055410F">
        <w:rPr>
          <w:noProof/>
          <w:spacing w:val="-4"/>
        </w:rPr>
        <w:t>elektronickou identifikáciou. I keď sa</w:t>
      </w:r>
      <w:r w:rsidR="0055410F" w:rsidRPr="0055410F">
        <w:rPr>
          <w:noProof/>
          <w:spacing w:val="-4"/>
        </w:rPr>
        <w:t xml:space="preserve"> v </w:t>
      </w:r>
      <w:r w:rsidRPr="0055410F">
        <w:rPr>
          <w:noProof/>
          <w:spacing w:val="-4"/>
        </w:rPr>
        <w:t>tomto nariadení neriešia požiadavky na identifikáciu, pokiaľ ide</w:t>
      </w:r>
      <w:r w:rsidR="0055410F" w:rsidRPr="0055410F">
        <w:rPr>
          <w:noProof/>
          <w:spacing w:val="-4"/>
        </w:rPr>
        <w:t xml:space="preserve"> o </w:t>
      </w:r>
      <w:r w:rsidRPr="0055410F">
        <w:rPr>
          <w:noProof/>
          <w:spacing w:val="-4"/>
        </w:rPr>
        <w:t>prístup na vnútroštátne portály IT prevádzkované členskými štátmi alebo požiadavky týkajúce sa diaľkovej elektronickej identifikácie účastníkov videokonferencie, členské štáty by mali zohľadniť požiadavky na používanie európskej peňaženky digitálnej identity.</w:t>
      </w:r>
    </w:p>
    <w:p w14:paraId="0D28BB5A" w14:textId="383DBE8E" w:rsidR="00EB5B7C" w:rsidRPr="0055410F" w:rsidRDefault="00EB5B7C" w:rsidP="00D31BE7">
      <w:pPr>
        <w:pBdr>
          <w:top w:val="nil"/>
          <w:left w:val="nil"/>
          <w:bottom w:val="nil"/>
          <w:right w:val="nil"/>
          <w:between w:val="nil"/>
          <w:bar w:val="nil"/>
        </w:pBdr>
        <w:spacing w:before="0" w:after="240"/>
        <w:rPr>
          <w:noProof/>
        </w:rPr>
      </w:pPr>
      <w:r w:rsidRPr="0055410F">
        <w:rPr>
          <w:noProof/>
        </w:rPr>
        <w:t>Vzhľadom na veľmi citlivú povahu informácií, ktoré sú predmetom výmeny, je nevyhnutné, aby sa vykonávanie prístupu</w:t>
      </w:r>
      <w:r w:rsidR="0055410F">
        <w:rPr>
          <w:noProof/>
        </w:rPr>
        <w:t xml:space="preserve"> k </w:t>
      </w:r>
      <w:r w:rsidRPr="0055410F">
        <w:rPr>
          <w:noProof/>
        </w:rPr>
        <w:t>digitalizácii justície založenom na súbore nástrojov,</w:t>
      </w:r>
      <w:r w:rsidR="0055410F">
        <w:rPr>
          <w:noProof/>
        </w:rPr>
        <w:t xml:space="preserve"> a </w:t>
      </w:r>
      <w:r w:rsidRPr="0055410F">
        <w:rPr>
          <w:noProof/>
        </w:rPr>
        <w:t>to aj prostredníctvom tohto návrhu, uskutočňovalo spôsobom, ktorý zaručuje prísne kybernetickobezpečnostné normy. To je</w:t>
      </w:r>
      <w:r w:rsidR="0055410F">
        <w:rPr>
          <w:noProof/>
        </w:rPr>
        <w:t xml:space="preserve"> v </w:t>
      </w:r>
      <w:r w:rsidRPr="0055410F">
        <w:rPr>
          <w:noProof/>
        </w:rPr>
        <w:t>súlade</w:t>
      </w:r>
      <w:r w:rsidR="0055410F">
        <w:rPr>
          <w:noProof/>
        </w:rPr>
        <w:t xml:space="preserve"> s </w:t>
      </w:r>
      <w:r w:rsidRPr="0055410F">
        <w:rPr>
          <w:noProof/>
        </w:rPr>
        <w:t>prístupom uvedeným</w:t>
      </w:r>
      <w:r w:rsidR="0055410F">
        <w:rPr>
          <w:noProof/>
        </w:rPr>
        <w:t xml:space="preserve"> v </w:t>
      </w:r>
      <w:r w:rsidRPr="0055410F">
        <w:rPr>
          <w:noProof/>
        </w:rPr>
        <w:t>stratégii kybernetickej bezpečnosti EÚ</w:t>
      </w:r>
      <w:r w:rsidRPr="0055410F">
        <w:rPr>
          <w:rStyle w:val="FootnoteReference"/>
          <w:noProof/>
        </w:rPr>
        <w:footnoteReference w:id="17"/>
      </w:r>
      <w:r w:rsidR="0055410F">
        <w:rPr>
          <w:noProof/>
        </w:rPr>
        <w:t xml:space="preserve"> a v </w:t>
      </w:r>
      <w:r w:rsidRPr="0055410F">
        <w:rPr>
          <w:noProof/>
        </w:rPr>
        <w:t>návrhu Komisie na prijatie smernice</w:t>
      </w:r>
      <w:r w:rsidR="0055410F">
        <w:rPr>
          <w:noProof/>
        </w:rPr>
        <w:t xml:space="preserve"> o </w:t>
      </w:r>
      <w:r w:rsidRPr="0055410F">
        <w:rPr>
          <w:noProof/>
        </w:rPr>
        <w:t>opatreniach na zabezpečenie vysokej spoločnej úrovne kybernetickej bezpečnosti</w:t>
      </w:r>
      <w:r w:rsidR="0055410F">
        <w:rPr>
          <w:noProof/>
        </w:rPr>
        <w:t xml:space="preserve"> v </w:t>
      </w:r>
      <w:r w:rsidRPr="0055410F">
        <w:rPr>
          <w:noProof/>
        </w:rPr>
        <w:t>Únii (smernica NIS2)</w:t>
      </w:r>
      <w:r w:rsidRPr="0055410F">
        <w:rPr>
          <w:rStyle w:val="FootnoteReference"/>
          <w:noProof/>
        </w:rPr>
        <w:footnoteReference w:id="18"/>
      </w:r>
      <w:r w:rsidRPr="0055410F">
        <w:rPr>
          <w:noProof/>
        </w:rPr>
        <w:t>, ktorej cieľom je ďalšie zlepšenie kybernetickobezpečnostných kapacít verejných</w:t>
      </w:r>
      <w:r w:rsidR="0055410F">
        <w:rPr>
          <w:noProof/>
        </w:rPr>
        <w:t xml:space="preserve"> a </w:t>
      </w:r>
      <w:r w:rsidRPr="0055410F">
        <w:rPr>
          <w:noProof/>
        </w:rPr>
        <w:t>súkromných subjektov, príslušných orgánov</w:t>
      </w:r>
      <w:r w:rsidR="0055410F">
        <w:rPr>
          <w:noProof/>
        </w:rPr>
        <w:t xml:space="preserve"> a </w:t>
      </w:r>
      <w:r w:rsidRPr="0055410F">
        <w:rPr>
          <w:noProof/>
        </w:rPr>
        <w:t>Únie ako celku</w:t>
      </w:r>
      <w:r w:rsidR="0055410F">
        <w:rPr>
          <w:noProof/>
        </w:rPr>
        <w:t xml:space="preserve"> v </w:t>
      </w:r>
      <w:r w:rsidRPr="0055410F">
        <w:rPr>
          <w:noProof/>
        </w:rPr>
        <w:t>oblasti kybernetickej bezpečnosti</w:t>
      </w:r>
      <w:r w:rsidR="0055410F">
        <w:rPr>
          <w:noProof/>
        </w:rPr>
        <w:t xml:space="preserve"> a </w:t>
      </w:r>
      <w:r w:rsidRPr="0055410F">
        <w:rPr>
          <w:noProof/>
        </w:rPr>
        <w:t>ochrany kritickej infraštruktúry. Hoci súdnictvo</w:t>
      </w:r>
      <w:r w:rsidR="0055410F">
        <w:rPr>
          <w:noProof/>
        </w:rPr>
        <w:t xml:space="preserve"> v </w:t>
      </w:r>
      <w:r w:rsidRPr="0055410F">
        <w:rPr>
          <w:noProof/>
        </w:rPr>
        <w:t>členských štátoch nie je</w:t>
      </w:r>
      <w:r w:rsidR="0055410F">
        <w:rPr>
          <w:noProof/>
        </w:rPr>
        <w:t xml:space="preserve"> v </w:t>
      </w:r>
      <w:r w:rsidRPr="0055410F">
        <w:rPr>
          <w:noProof/>
        </w:rPr>
        <w:t>rozsahu pôsobnosti návrhu smernice NIS2, má zásadný význam, aby členské štáty zaviedli vnútroštátne opatrenia, ktorými sa zabezpečí porovnateľná úroveň kybernetickej bezpečnosti.</w:t>
      </w:r>
    </w:p>
    <w:p w14:paraId="5BE9B1FE" w14:textId="00C73633" w:rsidR="0055410F" w:rsidRDefault="00D31BE7" w:rsidP="00D31BE7">
      <w:pPr>
        <w:pBdr>
          <w:top w:val="nil"/>
          <w:left w:val="nil"/>
          <w:bottom w:val="nil"/>
          <w:right w:val="nil"/>
          <w:between w:val="nil"/>
          <w:bar w:val="nil"/>
        </w:pBdr>
        <w:spacing w:before="0" w:after="240"/>
        <w:rPr>
          <w:noProof/>
        </w:rPr>
      </w:pPr>
      <w:r w:rsidRPr="0055410F">
        <w:rPr>
          <w:noProof/>
        </w:rPr>
        <w:t>Odborná príprava odborníkov pôsobiacich</w:t>
      </w:r>
      <w:r w:rsidR="0055410F">
        <w:rPr>
          <w:noProof/>
        </w:rPr>
        <w:t xml:space="preserve"> v </w:t>
      </w:r>
      <w:r w:rsidRPr="0055410F">
        <w:rPr>
          <w:noProof/>
        </w:rPr>
        <w:t>oblasti justície zameraná na právo EÚ predstavuje základný nástroj, ako zabezpečiť jeho správne</w:t>
      </w:r>
      <w:r w:rsidR="0055410F">
        <w:rPr>
          <w:noProof/>
        </w:rPr>
        <w:t xml:space="preserve"> a </w:t>
      </w:r>
      <w:r w:rsidRPr="0055410F">
        <w:rPr>
          <w:noProof/>
        </w:rPr>
        <w:t>účinné uplatňovanie.</w:t>
      </w:r>
      <w:r w:rsidR="0055410F">
        <w:rPr>
          <w:noProof/>
        </w:rPr>
        <w:t xml:space="preserve"> S </w:t>
      </w:r>
      <w:r w:rsidRPr="0055410F">
        <w:rPr>
          <w:noProof/>
        </w:rPr>
        <w:t>cieľom zabezpečiť prípravu odborníkov</w:t>
      </w:r>
      <w:r w:rsidR="0055410F">
        <w:rPr>
          <w:noProof/>
        </w:rPr>
        <w:t xml:space="preserve"> v </w:t>
      </w:r>
      <w:r w:rsidRPr="0055410F">
        <w:rPr>
          <w:noProof/>
        </w:rPr>
        <w:t>oblasti justície, zlepšiť ich schopnosť čeliť výzvam 21. storočia</w:t>
      </w:r>
      <w:r w:rsidR="0055410F">
        <w:rPr>
          <w:noProof/>
        </w:rPr>
        <w:t xml:space="preserve"> a </w:t>
      </w:r>
      <w:r w:rsidRPr="0055410F">
        <w:rPr>
          <w:noProof/>
        </w:rPr>
        <w:t>priebežne ich informovať</w:t>
      </w:r>
      <w:r w:rsidR="0055410F">
        <w:rPr>
          <w:noProof/>
        </w:rPr>
        <w:t xml:space="preserve"> o </w:t>
      </w:r>
      <w:r w:rsidRPr="0055410F">
        <w:rPr>
          <w:noProof/>
        </w:rPr>
        <w:t>vývoji</w:t>
      </w:r>
      <w:r w:rsidR="0055410F">
        <w:rPr>
          <w:noProof/>
        </w:rPr>
        <w:t xml:space="preserve"> v </w:t>
      </w:r>
      <w:r w:rsidRPr="0055410F">
        <w:rPr>
          <w:noProof/>
        </w:rPr>
        <w:t>oblasti práva EÚ prijala Komisia stratégiu európskej odbornej justičnej prípravy na roky 2021 – 2024</w:t>
      </w:r>
      <w:r w:rsidRPr="0055410F">
        <w:rPr>
          <w:rStyle w:val="FootnoteReference"/>
          <w:rFonts w:eastAsia="Arial Unicode MS"/>
          <w:noProof/>
        </w:rPr>
        <w:footnoteReference w:id="19"/>
      </w:r>
      <w:r w:rsidRPr="0055410F">
        <w:rPr>
          <w:noProof/>
        </w:rPr>
        <w:t>. Stratégia sa zameriava na odbornú prípravu odborníkov pôsobiacich</w:t>
      </w:r>
      <w:r w:rsidR="0055410F">
        <w:rPr>
          <w:noProof/>
        </w:rPr>
        <w:t xml:space="preserve"> v </w:t>
      </w:r>
      <w:r w:rsidRPr="0055410F">
        <w:rPr>
          <w:noProof/>
        </w:rPr>
        <w:t>oblasti justície, aby boli schopní používať digitálne nástroje stanovené</w:t>
      </w:r>
      <w:r w:rsidR="0055410F">
        <w:rPr>
          <w:noProof/>
        </w:rPr>
        <w:t xml:space="preserve"> v </w:t>
      </w:r>
      <w:r w:rsidRPr="0055410F">
        <w:rPr>
          <w:noProof/>
        </w:rPr>
        <w:t>regulačnom rámci pri svojej každodennej práci.</w:t>
      </w:r>
      <w:r w:rsidR="0055410F">
        <w:rPr>
          <w:noProof/>
        </w:rPr>
        <w:t xml:space="preserve"> V </w:t>
      </w:r>
      <w:r w:rsidRPr="0055410F">
        <w:rPr>
          <w:noProof/>
        </w:rPr>
        <w:t>súlade so stratégiou sa po prijatí tohto návrhu bude musieť zorganizovať včasná odborná príprava všetkých odborníkov pôsobiacich</w:t>
      </w:r>
      <w:r w:rsidR="0055410F">
        <w:rPr>
          <w:noProof/>
        </w:rPr>
        <w:t xml:space="preserve"> v </w:t>
      </w:r>
      <w:r w:rsidRPr="0055410F">
        <w:rPr>
          <w:noProof/>
        </w:rPr>
        <w:t>oblasti justície, aby sa zabezpečilo správne</w:t>
      </w:r>
      <w:r w:rsidR="0055410F">
        <w:rPr>
          <w:noProof/>
        </w:rPr>
        <w:t xml:space="preserve"> a </w:t>
      </w:r>
      <w:r w:rsidRPr="0055410F">
        <w:rPr>
          <w:noProof/>
        </w:rPr>
        <w:t>bezproblémové uplatňovanie</w:t>
      </w:r>
      <w:r w:rsidR="0055410F">
        <w:rPr>
          <w:noProof/>
        </w:rPr>
        <w:t xml:space="preserve"> a </w:t>
      </w:r>
      <w:r w:rsidRPr="0055410F">
        <w:rPr>
          <w:noProof/>
        </w:rPr>
        <w:t>používanie nových digitálnych nástrojov</w:t>
      </w:r>
      <w:r w:rsidR="0055410F">
        <w:rPr>
          <w:noProof/>
        </w:rPr>
        <w:t>.</w:t>
      </w:r>
    </w:p>
    <w:p w14:paraId="019C48EE" w14:textId="251841F9" w:rsidR="00D31BE7" w:rsidRPr="0055410F" w:rsidRDefault="00757B05" w:rsidP="00757B05">
      <w:pPr>
        <w:pStyle w:val="ManualHeading1"/>
        <w:rPr>
          <w:noProof/>
        </w:rPr>
      </w:pPr>
      <w:bookmarkStart w:id="3" w:name="_Toc93055696"/>
      <w:bookmarkStart w:id="4" w:name="_Toc93055795"/>
      <w:r w:rsidRPr="00757B05">
        <w:t>2.</w:t>
      </w:r>
      <w:r w:rsidRPr="00757B05">
        <w:tab/>
      </w:r>
      <w:r w:rsidR="00D31BE7" w:rsidRPr="0055410F">
        <w:rPr>
          <w:noProof/>
        </w:rPr>
        <w:t>PRÁVNY ZÁKLAD, SUBSIDIARITA A PROPORCIONALITA</w:t>
      </w:r>
      <w:bookmarkEnd w:id="3"/>
      <w:bookmarkEnd w:id="4"/>
    </w:p>
    <w:p w14:paraId="63A684D0" w14:textId="77777777"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Právny základ</w:t>
      </w:r>
    </w:p>
    <w:p w14:paraId="4DF933BF" w14:textId="030E6726" w:rsidR="0055410F" w:rsidRDefault="00D31BE7" w:rsidP="00D31BE7">
      <w:pPr>
        <w:spacing w:after="240"/>
        <w:rPr>
          <w:noProof/>
        </w:rPr>
      </w:pPr>
      <w:r w:rsidRPr="0055410F">
        <w:rPr>
          <w:noProof/>
        </w:rPr>
        <w:t>Používanie digitálnych kanálov na komunikáciu pri cezhraničných súdnych konaniach by uľahčilo justičnú spoluprácu</w:t>
      </w:r>
      <w:r w:rsidR="0055410F">
        <w:rPr>
          <w:noProof/>
        </w:rPr>
        <w:t xml:space="preserve"> v </w:t>
      </w:r>
      <w:r w:rsidRPr="0055410F">
        <w:rPr>
          <w:noProof/>
        </w:rPr>
        <w:t>občianskych, obchodných</w:t>
      </w:r>
      <w:r w:rsidR="0055410F">
        <w:rPr>
          <w:noProof/>
        </w:rPr>
        <w:t xml:space="preserve"> a </w:t>
      </w:r>
      <w:r w:rsidRPr="0055410F">
        <w:rPr>
          <w:noProof/>
        </w:rPr>
        <w:t>trestných veciach. Preto sú právnym základom tejto iniciatívy ustanovenia článku 81 ods. 1</w:t>
      </w:r>
      <w:r w:rsidR="0055410F">
        <w:rPr>
          <w:noProof/>
        </w:rPr>
        <w:t xml:space="preserve"> a </w:t>
      </w:r>
      <w:r w:rsidRPr="0055410F">
        <w:rPr>
          <w:noProof/>
        </w:rPr>
        <w:t>článku 82 ods. 2 Zmluvy</w:t>
      </w:r>
      <w:r w:rsidR="0055410F">
        <w:rPr>
          <w:noProof/>
        </w:rPr>
        <w:t xml:space="preserve"> o </w:t>
      </w:r>
      <w:r w:rsidRPr="0055410F">
        <w:rPr>
          <w:noProof/>
        </w:rPr>
        <w:t>fungovaní Európskej únie (ZFEÚ)</w:t>
      </w:r>
      <w:r w:rsidRPr="0055410F">
        <w:rPr>
          <w:rStyle w:val="FootnoteReference"/>
          <w:noProof/>
          <w:szCs w:val="24"/>
        </w:rPr>
        <w:footnoteReference w:id="20"/>
      </w:r>
      <w:r w:rsidR="0055410F">
        <w:rPr>
          <w:noProof/>
        </w:rPr>
        <w:t>.</w:t>
      </w:r>
    </w:p>
    <w:p w14:paraId="6438428A" w14:textId="4432060F" w:rsidR="0055410F" w:rsidRPr="0055410F" w:rsidRDefault="00D31BE7" w:rsidP="00D31BE7">
      <w:pPr>
        <w:spacing w:after="240"/>
        <w:rPr>
          <w:noProof/>
          <w:spacing w:val="-4"/>
        </w:rPr>
      </w:pPr>
      <w:r w:rsidRPr="0055410F">
        <w:rPr>
          <w:noProof/>
          <w:spacing w:val="-4"/>
        </w:rPr>
        <w:t>Používanie digitálnych kanálov na komunikáciu by uľahčilo justičnú spoluprácu</w:t>
      </w:r>
      <w:r w:rsidR="0055410F" w:rsidRPr="0055410F">
        <w:rPr>
          <w:noProof/>
          <w:spacing w:val="-4"/>
        </w:rPr>
        <w:t xml:space="preserve"> a </w:t>
      </w:r>
      <w:r w:rsidRPr="0055410F">
        <w:rPr>
          <w:noProof/>
          <w:spacing w:val="-4"/>
        </w:rPr>
        <w:t>účinný prístup</w:t>
      </w:r>
      <w:r w:rsidR="0055410F" w:rsidRPr="0055410F">
        <w:rPr>
          <w:noProof/>
          <w:spacing w:val="-4"/>
        </w:rPr>
        <w:t xml:space="preserve"> k </w:t>
      </w:r>
      <w:r w:rsidRPr="0055410F">
        <w:rPr>
          <w:noProof/>
          <w:spacing w:val="-4"/>
        </w:rPr>
        <w:t>spravodlivosti</w:t>
      </w:r>
      <w:r w:rsidR="0055410F" w:rsidRPr="0055410F">
        <w:rPr>
          <w:noProof/>
          <w:spacing w:val="-4"/>
        </w:rPr>
        <w:t xml:space="preserve"> v </w:t>
      </w:r>
      <w:r w:rsidRPr="0055410F">
        <w:rPr>
          <w:noProof/>
          <w:spacing w:val="-4"/>
        </w:rPr>
        <w:t>občianskych veciach</w:t>
      </w:r>
      <w:r w:rsidR="0055410F" w:rsidRPr="0055410F">
        <w:rPr>
          <w:noProof/>
          <w:spacing w:val="-4"/>
        </w:rPr>
        <w:t xml:space="preserve"> v </w:t>
      </w:r>
      <w:r w:rsidRPr="0055410F">
        <w:rPr>
          <w:noProof/>
          <w:spacing w:val="-4"/>
        </w:rPr>
        <w:t>súlade</w:t>
      </w:r>
      <w:r w:rsidR="0055410F" w:rsidRPr="0055410F">
        <w:rPr>
          <w:noProof/>
          <w:spacing w:val="-4"/>
        </w:rPr>
        <w:t xml:space="preserve"> s </w:t>
      </w:r>
      <w:r w:rsidRPr="0055410F">
        <w:rPr>
          <w:noProof/>
          <w:spacing w:val="-4"/>
        </w:rPr>
        <w:t>článkom 81 ods. 2 ZFEÚ. Článok 82 ods. 1 ZFEÚ je pre Úniu právnym základom na uľahčenie spolupráce medzi justičnými alebo inými príslušnými orgánmi členských štátov</w:t>
      </w:r>
      <w:r w:rsidR="0055410F" w:rsidRPr="0055410F">
        <w:rPr>
          <w:noProof/>
          <w:spacing w:val="-4"/>
        </w:rPr>
        <w:t xml:space="preserve"> v </w:t>
      </w:r>
      <w:r w:rsidRPr="0055410F">
        <w:rPr>
          <w:noProof/>
          <w:spacing w:val="-4"/>
        </w:rPr>
        <w:t>oblasti trestného konania</w:t>
      </w:r>
      <w:r w:rsidR="0055410F" w:rsidRPr="0055410F">
        <w:rPr>
          <w:noProof/>
          <w:spacing w:val="-4"/>
        </w:rPr>
        <w:t xml:space="preserve"> a </w:t>
      </w:r>
      <w:r w:rsidRPr="0055410F">
        <w:rPr>
          <w:noProof/>
          <w:spacing w:val="-4"/>
        </w:rPr>
        <w:t>výkonu rozhodnutí</w:t>
      </w:r>
      <w:r w:rsidR="0055410F" w:rsidRPr="0055410F">
        <w:rPr>
          <w:noProof/>
          <w:spacing w:val="-4"/>
        </w:rPr>
        <w:t>.</w:t>
      </w:r>
    </w:p>
    <w:p w14:paraId="2C15538A" w14:textId="77777777" w:rsidR="0055410F" w:rsidRDefault="00D31BE7" w:rsidP="0055410F">
      <w:pPr>
        <w:keepNext/>
        <w:keepLines/>
        <w:rPr>
          <w:b/>
          <w:noProof/>
          <w:bdr w:val="nil"/>
        </w:rPr>
      </w:pPr>
      <w:r w:rsidRPr="0055410F">
        <w:rPr>
          <w:b/>
          <w:noProof/>
          <w:bdr w:val="nil"/>
        </w:rPr>
        <w:t>•</w:t>
      </w:r>
      <w:r w:rsidRPr="0055410F">
        <w:rPr>
          <w:noProof/>
        </w:rPr>
        <w:tab/>
      </w:r>
      <w:r w:rsidRPr="0055410F">
        <w:rPr>
          <w:b/>
          <w:noProof/>
          <w:bdr w:val="nil"/>
        </w:rPr>
        <w:t>Subsidiarita (v prípade inej ako výlučnej právomoci)</w:t>
      </w:r>
    </w:p>
    <w:p w14:paraId="68B46F17" w14:textId="4D96C521" w:rsidR="0055410F" w:rsidRPr="0055410F" w:rsidRDefault="00D31BE7" w:rsidP="0055410F">
      <w:pPr>
        <w:keepNext/>
        <w:keepLines/>
        <w:pBdr>
          <w:top w:val="nil"/>
          <w:left w:val="nil"/>
          <w:bottom w:val="nil"/>
          <w:right w:val="nil"/>
          <w:between w:val="nil"/>
          <w:bar w:val="nil"/>
        </w:pBdr>
        <w:spacing w:before="0" w:after="240"/>
        <w:rPr>
          <w:noProof/>
          <w:spacing w:val="-8"/>
        </w:rPr>
      </w:pPr>
      <w:r w:rsidRPr="0055410F">
        <w:rPr>
          <w:noProof/>
          <w:spacing w:val="-8"/>
        </w:rPr>
        <w:t>Podľa článku 4 ods. 2 písm. j) ZFEÚ má EÚ</w:t>
      </w:r>
      <w:r w:rsidR="0055410F" w:rsidRPr="0055410F">
        <w:rPr>
          <w:noProof/>
          <w:spacing w:val="-8"/>
        </w:rPr>
        <w:t xml:space="preserve"> a </w:t>
      </w:r>
      <w:r w:rsidRPr="0055410F">
        <w:rPr>
          <w:noProof/>
          <w:spacing w:val="-8"/>
        </w:rPr>
        <w:t>jej členské štáty spoločnú právomoc prijímať opatrenia</w:t>
      </w:r>
      <w:r w:rsidR="0055410F" w:rsidRPr="0055410F">
        <w:rPr>
          <w:noProof/>
          <w:spacing w:val="-8"/>
        </w:rPr>
        <w:t xml:space="preserve"> v </w:t>
      </w:r>
      <w:r w:rsidRPr="0055410F">
        <w:rPr>
          <w:noProof/>
          <w:spacing w:val="-8"/>
        </w:rPr>
        <w:t>oblasti slobody, bezpečnosti</w:t>
      </w:r>
      <w:r w:rsidR="0055410F" w:rsidRPr="0055410F">
        <w:rPr>
          <w:noProof/>
          <w:spacing w:val="-8"/>
        </w:rPr>
        <w:t xml:space="preserve"> a </w:t>
      </w:r>
      <w:r w:rsidRPr="0055410F">
        <w:rPr>
          <w:noProof/>
          <w:spacing w:val="-8"/>
        </w:rPr>
        <w:t>spravodlivosti. Preto môžu členské štáty konať samostatne pri riadení používania kanálov digitálnej komunikácie</w:t>
      </w:r>
      <w:r w:rsidR="0055410F" w:rsidRPr="0055410F">
        <w:rPr>
          <w:noProof/>
          <w:spacing w:val="-8"/>
        </w:rPr>
        <w:t xml:space="preserve"> v </w:t>
      </w:r>
      <w:r w:rsidRPr="0055410F">
        <w:rPr>
          <w:noProof/>
          <w:spacing w:val="-8"/>
        </w:rPr>
        <w:t>súvislosti</w:t>
      </w:r>
      <w:r w:rsidR="0055410F" w:rsidRPr="0055410F">
        <w:rPr>
          <w:noProof/>
          <w:spacing w:val="-8"/>
        </w:rPr>
        <w:t xml:space="preserve"> s </w:t>
      </w:r>
      <w:r w:rsidRPr="0055410F">
        <w:rPr>
          <w:noProof/>
          <w:spacing w:val="-8"/>
        </w:rPr>
        <w:t>justičnou spoluprácou</w:t>
      </w:r>
      <w:r w:rsidR="0055410F" w:rsidRPr="0055410F">
        <w:rPr>
          <w:noProof/>
          <w:spacing w:val="-8"/>
        </w:rPr>
        <w:t xml:space="preserve"> a </w:t>
      </w:r>
      <w:r w:rsidRPr="0055410F">
        <w:rPr>
          <w:noProof/>
          <w:spacing w:val="-8"/>
        </w:rPr>
        <w:t>prístupom</w:t>
      </w:r>
      <w:r w:rsidR="0055410F" w:rsidRPr="0055410F">
        <w:rPr>
          <w:noProof/>
          <w:spacing w:val="-8"/>
        </w:rPr>
        <w:t xml:space="preserve"> k </w:t>
      </w:r>
      <w:r w:rsidRPr="0055410F">
        <w:rPr>
          <w:noProof/>
          <w:spacing w:val="-8"/>
        </w:rPr>
        <w:t>spravodlivosti</w:t>
      </w:r>
      <w:r w:rsidR="0055410F" w:rsidRPr="0055410F">
        <w:rPr>
          <w:noProof/>
          <w:spacing w:val="-8"/>
        </w:rPr>
        <w:t xml:space="preserve"> v </w:t>
      </w:r>
      <w:r w:rsidRPr="0055410F">
        <w:rPr>
          <w:noProof/>
          <w:spacing w:val="-8"/>
        </w:rPr>
        <w:t>rozsahu,</w:t>
      </w:r>
      <w:r w:rsidR="0055410F" w:rsidRPr="0055410F">
        <w:rPr>
          <w:noProof/>
          <w:spacing w:val="-8"/>
        </w:rPr>
        <w:t xml:space="preserve"> v </w:t>
      </w:r>
      <w:r w:rsidRPr="0055410F">
        <w:rPr>
          <w:noProof/>
          <w:spacing w:val="-8"/>
        </w:rPr>
        <w:t>akom EÚ svoju právomoc nevykonala. Bez opatrení na úrovni EÚ však možno očakávať len veľmi pomalý pokrok</w:t>
      </w:r>
      <w:r w:rsidR="0055410F" w:rsidRPr="0055410F">
        <w:rPr>
          <w:noProof/>
          <w:spacing w:val="-8"/>
        </w:rPr>
        <w:t xml:space="preserve"> a </w:t>
      </w:r>
      <w:r w:rsidRPr="0055410F">
        <w:rPr>
          <w:noProof/>
          <w:spacing w:val="-8"/>
        </w:rPr>
        <w:t>ak aj členské štáty nejaké kroky vykonávajú, bez koordinácie</w:t>
      </w:r>
      <w:r w:rsidR="0055410F" w:rsidRPr="0055410F">
        <w:rPr>
          <w:noProof/>
          <w:spacing w:val="-8"/>
        </w:rPr>
        <w:t xml:space="preserve"> a </w:t>
      </w:r>
      <w:r w:rsidRPr="0055410F">
        <w:rPr>
          <w:noProof/>
          <w:spacing w:val="-8"/>
        </w:rPr>
        <w:t>zásahu na úrovni EÚ je veľmi ťažké zabezpečiť interoperabilitu komunikačných kanálov. Predpokladané opatrenia zamerané na digitalizáciu sú navyše úzko spojené</w:t>
      </w:r>
      <w:r w:rsidR="0055410F" w:rsidRPr="0055410F">
        <w:rPr>
          <w:noProof/>
          <w:spacing w:val="-8"/>
        </w:rPr>
        <w:t xml:space="preserve"> s </w:t>
      </w:r>
      <w:r w:rsidRPr="0055410F">
        <w:rPr>
          <w:noProof/>
          <w:spacing w:val="-8"/>
        </w:rPr>
        <w:t>existujúcimi právnymi nástrojmi EÚ</w:t>
      </w:r>
      <w:r w:rsidR="0055410F" w:rsidRPr="0055410F">
        <w:rPr>
          <w:noProof/>
          <w:spacing w:val="-8"/>
        </w:rPr>
        <w:t xml:space="preserve"> v </w:t>
      </w:r>
      <w:r w:rsidRPr="0055410F">
        <w:rPr>
          <w:noProof/>
          <w:spacing w:val="-8"/>
        </w:rPr>
        <w:t>oblasti cezhraničnej justičnej spolupráce</w:t>
      </w:r>
      <w:r w:rsidR="0055410F" w:rsidRPr="0055410F">
        <w:rPr>
          <w:noProof/>
          <w:spacing w:val="-8"/>
        </w:rPr>
        <w:t xml:space="preserve"> a </w:t>
      </w:r>
      <w:r w:rsidRPr="0055410F">
        <w:rPr>
          <w:noProof/>
          <w:spacing w:val="-8"/>
        </w:rPr>
        <w:t>nemožno ich dosiahnuť samostatným konaním členských štátov. Preto ciele tohto návrhu nemožno</w:t>
      </w:r>
      <w:r w:rsidR="0055410F" w:rsidRPr="0055410F">
        <w:rPr>
          <w:noProof/>
          <w:spacing w:val="-8"/>
        </w:rPr>
        <w:t xml:space="preserve"> v </w:t>
      </w:r>
      <w:r w:rsidRPr="0055410F">
        <w:rPr>
          <w:noProof/>
          <w:spacing w:val="-8"/>
        </w:rPr>
        <w:t>plnom rozsahu dosiahnuť samostatným konaním členských štátov, ale iba na úrovni EÚ</w:t>
      </w:r>
      <w:r w:rsidR="0055410F" w:rsidRPr="0055410F">
        <w:rPr>
          <w:noProof/>
          <w:spacing w:val="-8"/>
        </w:rPr>
        <w:t>.</w:t>
      </w:r>
    </w:p>
    <w:p w14:paraId="1CA0379F" w14:textId="29D7E68A" w:rsidR="00D31BE7" w:rsidRPr="0055410F" w:rsidRDefault="00D31BE7" w:rsidP="00D31BE7">
      <w:pPr>
        <w:pBdr>
          <w:top w:val="nil"/>
          <w:left w:val="nil"/>
          <w:bottom w:val="nil"/>
          <w:right w:val="nil"/>
          <w:between w:val="nil"/>
          <w:bar w:val="nil"/>
        </w:pBdr>
        <w:spacing w:before="0" w:after="240"/>
        <w:rPr>
          <w:noProof/>
          <w:spacing w:val="-4"/>
        </w:rPr>
      </w:pPr>
      <w:r w:rsidRPr="0055410F">
        <w:rPr>
          <w:noProof/>
          <w:spacing w:val="-4"/>
        </w:rPr>
        <w:t>Už existujú určité pravidlá EÚ, ktorými sa riadi vykonávanie komunikácie, pričom niektoré</w:t>
      </w:r>
      <w:r w:rsidR="0055410F" w:rsidRPr="0055410F">
        <w:rPr>
          <w:noProof/>
          <w:spacing w:val="-4"/>
        </w:rPr>
        <w:t xml:space="preserve"> z </w:t>
      </w:r>
      <w:r w:rsidRPr="0055410F">
        <w:rPr>
          <w:noProof/>
          <w:spacing w:val="-4"/>
        </w:rPr>
        <w:t>nich dokonca stanovujú používanie modernej technológie. Existujúce pravidlá však nezabezpečujú primeranú</w:t>
      </w:r>
      <w:r w:rsidR="0055410F" w:rsidRPr="0055410F">
        <w:rPr>
          <w:noProof/>
          <w:spacing w:val="-4"/>
        </w:rPr>
        <w:t xml:space="preserve"> a </w:t>
      </w:r>
      <w:r w:rsidRPr="0055410F">
        <w:rPr>
          <w:noProof/>
          <w:spacing w:val="-4"/>
        </w:rPr>
        <w:t>holistickú infraštruktúru na elektronickú komunikáciu medzi fyzickými osobami, právnickými osobami alebo príslušnými orgánmi</w:t>
      </w:r>
      <w:r w:rsidR="0055410F" w:rsidRPr="0055410F">
        <w:rPr>
          <w:noProof/>
          <w:spacing w:val="-4"/>
        </w:rPr>
        <w:t xml:space="preserve"> a </w:t>
      </w:r>
      <w:r w:rsidRPr="0055410F">
        <w:rPr>
          <w:noProof/>
          <w:spacing w:val="-4"/>
        </w:rPr>
        <w:t>orgánmi iného členského štátu.</w:t>
      </w:r>
    </w:p>
    <w:p w14:paraId="1BBD269C" w14:textId="5F30B830" w:rsidR="0055410F" w:rsidRPr="0055410F" w:rsidRDefault="00D31BE7" w:rsidP="00D31BE7">
      <w:pPr>
        <w:pBdr>
          <w:top w:val="nil"/>
          <w:left w:val="nil"/>
          <w:bottom w:val="nil"/>
          <w:right w:val="nil"/>
          <w:between w:val="nil"/>
          <w:bar w:val="nil"/>
        </w:pBdr>
        <w:spacing w:before="0" w:after="240"/>
        <w:rPr>
          <w:noProof/>
          <w:spacing w:val="-4"/>
        </w:rPr>
      </w:pPr>
      <w:r w:rsidRPr="0055410F">
        <w:rPr>
          <w:noProof/>
          <w:spacing w:val="-4"/>
        </w:rPr>
        <w:t>Opatrenia na úrovni EÚ sú potrebné na koordináciu úsilia členských štátov</w:t>
      </w:r>
      <w:r w:rsidR="0055410F" w:rsidRPr="0055410F">
        <w:rPr>
          <w:noProof/>
          <w:spacing w:val="-4"/>
        </w:rPr>
        <w:t xml:space="preserve"> a </w:t>
      </w:r>
      <w:r w:rsidRPr="0055410F">
        <w:rPr>
          <w:noProof/>
          <w:spacing w:val="-4"/>
        </w:rPr>
        <w:t>stanovenie koherentného rámca pre existujúce pravidlá EÚ. Zlepší sa tým efektívnosť, odolnosť, zabezpečenie</w:t>
      </w:r>
      <w:r w:rsidR="0055410F" w:rsidRPr="0055410F">
        <w:rPr>
          <w:noProof/>
          <w:spacing w:val="-4"/>
        </w:rPr>
        <w:t xml:space="preserve"> a </w:t>
      </w:r>
      <w:r w:rsidRPr="0055410F">
        <w:rPr>
          <w:noProof/>
          <w:spacing w:val="-4"/>
        </w:rPr>
        <w:t>rýchlosť cezhraničného súdneho konania</w:t>
      </w:r>
      <w:r w:rsidR="0055410F" w:rsidRPr="0055410F">
        <w:rPr>
          <w:noProof/>
          <w:spacing w:val="-4"/>
        </w:rPr>
        <w:t xml:space="preserve"> a </w:t>
      </w:r>
      <w:r w:rsidRPr="0055410F">
        <w:rPr>
          <w:noProof/>
          <w:spacing w:val="-4"/>
        </w:rPr>
        <w:t>zjednoduší</w:t>
      </w:r>
      <w:r w:rsidR="0055410F" w:rsidRPr="0055410F">
        <w:rPr>
          <w:noProof/>
          <w:spacing w:val="-4"/>
        </w:rPr>
        <w:t xml:space="preserve"> a </w:t>
      </w:r>
      <w:r w:rsidRPr="0055410F">
        <w:rPr>
          <w:noProof/>
          <w:spacing w:val="-4"/>
        </w:rPr>
        <w:t>urýchli sa komunikácia medzi orgánmi členských štátov</w:t>
      </w:r>
      <w:r w:rsidR="0055410F" w:rsidRPr="0055410F">
        <w:rPr>
          <w:noProof/>
          <w:spacing w:val="-4"/>
        </w:rPr>
        <w:t xml:space="preserve"> a </w:t>
      </w:r>
      <w:r w:rsidRPr="0055410F">
        <w:rPr>
          <w:noProof/>
          <w:spacing w:val="-4"/>
        </w:rPr>
        <w:t>komunikácia</w:t>
      </w:r>
      <w:r w:rsidR="0055410F" w:rsidRPr="0055410F">
        <w:rPr>
          <w:noProof/>
          <w:spacing w:val="-4"/>
        </w:rPr>
        <w:t xml:space="preserve"> s </w:t>
      </w:r>
      <w:r w:rsidRPr="0055410F">
        <w:rPr>
          <w:noProof/>
          <w:spacing w:val="-4"/>
        </w:rPr>
        <w:t>fyzickými</w:t>
      </w:r>
      <w:r w:rsidR="0055410F" w:rsidRPr="0055410F">
        <w:rPr>
          <w:noProof/>
          <w:spacing w:val="-4"/>
        </w:rPr>
        <w:t xml:space="preserve"> a </w:t>
      </w:r>
      <w:r w:rsidRPr="0055410F">
        <w:rPr>
          <w:noProof/>
          <w:spacing w:val="-4"/>
        </w:rPr>
        <w:t>právnickými osobami. Zlepší sa teda vybavovanie prípadov súvisiacich</w:t>
      </w:r>
      <w:r w:rsidR="0055410F" w:rsidRPr="0055410F">
        <w:rPr>
          <w:noProof/>
          <w:spacing w:val="-4"/>
        </w:rPr>
        <w:t xml:space="preserve"> s </w:t>
      </w:r>
      <w:r w:rsidRPr="0055410F">
        <w:rPr>
          <w:noProof/>
          <w:spacing w:val="-4"/>
        </w:rPr>
        <w:t>justíciou</w:t>
      </w:r>
      <w:r w:rsidR="0055410F" w:rsidRPr="0055410F">
        <w:rPr>
          <w:noProof/>
          <w:spacing w:val="-4"/>
        </w:rPr>
        <w:t xml:space="preserve"> s </w:t>
      </w:r>
      <w:r w:rsidRPr="0055410F">
        <w:rPr>
          <w:noProof/>
          <w:spacing w:val="-4"/>
        </w:rPr>
        <w:t>cezhraničnými dôsledkami</w:t>
      </w:r>
      <w:r w:rsidR="0055410F" w:rsidRPr="0055410F">
        <w:rPr>
          <w:noProof/>
          <w:spacing w:val="-4"/>
        </w:rPr>
        <w:t>.</w:t>
      </w:r>
    </w:p>
    <w:p w14:paraId="1A268CED" w14:textId="76637279" w:rsidR="0055410F" w:rsidRDefault="00D31BE7" w:rsidP="00D31BE7">
      <w:pPr>
        <w:pBdr>
          <w:top w:val="nil"/>
          <w:left w:val="nil"/>
          <w:bottom w:val="nil"/>
          <w:right w:val="nil"/>
          <w:between w:val="nil"/>
          <w:bar w:val="nil"/>
        </w:pBdr>
        <w:spacing w:before="0" w:after="240"/>
        <w:rPr>
          <w:noProof/>
        </w:rPr>
      </w:pPr>
      <w:r w:rsidRPr="0055410F">
        <w:rPr>
          <w:noProof/>
        </w:rPr>
        <w:t>Ďalšie prínosy plynú</w:t>
      </w:r>
      <w:r w:rsidR="0055410F">
        <w:rPr>
          <w:noProof/>
        </w:rPr>
        <w:t xml:space="preserve"> z </w:t>
      </w:r>
      <w:r w:rsidRPr="0055410F">
        <w:rPr>
          <w:noProof/>
        </w:rPr>
        <w:t>pokroku</w:t>
      </w:r>
      <w:r w:rsidR="0055410F">
        <w:rPr>
          <w:noProof/>
        </w:rPr>
        <w:t xml:space="preserve"> v </w:t>
      </w:r>
      <w:r w:rsidRPr="0055410F">
        <w:rPr>
          <w:noProof/>
        </w:rPr>
        <w:t>digitalizácii justičnej spolupráce EÚ</w:t>
      </w:r>
      <w:r w:rsidR="0055410F">
        <w:rPr>
          <w:noProof/>
        </w:rPr>
        <w:t xml:space="preserve"> a </w:t>
      </w:r>
      <w:r w:rsidRPr="0055410F">
        <w:rPr>
          <w:noProof/>
        </w:rPr>
        <w:t>zo zapojenia všetkých členských štátov, pretože sa tým zlepší súčasná situácia,</w:t>
      </w:r>
      <w:r w:rsidR="0055410F">
        <w:rPr>
          <w:noProof/>
        </w:rPr>
        <w:t xml:space="preserve"> v </w:t>
      </w:r>
      <w:r w:rsidRPr="0055410F">
        <w:rPr>
          <w:noProof/>
        </w:rPr>
        <w:t>ktorej majú kroky, ktoré podnikli iba určité skupiny členských štátov, za následok obmedzenú</w:t>
      </w:r>
      <w:r w:rsidR="0055410F">
        <w:rPr>
          <w:noProof/>
        </w:rPr>
        <w:t xml:space="preserve"> a </w:t>
      </w:r>
      <w:r w:rsidRPr="0055410F">
        <w:rPr>
          <w:noProof/>
        </w:rPr>
        <w:t>roztrieštenú reakciu na identifikované problémy</w:t>
      </w:r>
      <w:r w:rsidR="0055410F">
        <w:rPr>
          <w:noProof/>
        </w:rPr>
        <w:t>.</w:t>
      </w:r>
    </w:p>
    <w:p w14:paraId="5D2CE106" w14:textId="427EEBBD"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Proporcionalita</w:t>
      </w:r>
    </w:p>
    <w:p w14:paraId="1DC198F8" w14:textId="2E67E9DF" w:rsidR="00D31BE7" w:rsidRPr="0055410F" w:rsidRDefault="00D31BE7" w:rsidP="00D31BE7">
      <w:pPr>
        <w:pBdr>
          <w:top w:val="nil"/>
          <w:left w:val="nil"/>
          <w:bottom w:val="nil"/>
          <w:right w:val="nil"/>
          <w:between w:val="nil"/>
          <w:bar w:val="nil"/>
        </w:pBdr>
        <w:spacing w:before="0" w:after="240"/>
        <w:rPr>
          <w:rFonts w:eastAsia="Arial Unicode MS"/>
          <w:noProof/>
          <w:spacing w:val="-6"/>
        </w:rPr>
      </w:pPr>
      <w:r w:rsidRPr="0055410F">
        <w:rPr>
          <w:noProof/>
          <w:spacing w:val="-6"/>
        </w:rPr>
        <w:t>Prijatie jednotných opatrení</w:t>
      </w:r>
      <w:r w:rsidR="0055410F" w:rsidRPr="0055410F">
        <w:rPr>
          <w:noProof/>
          <w:spacing w:val="-6"/>
        </w:rPr>
        <w:t xml:space="preserve"> v </w:t>
      </w:r>
      <w:r w:rsidRPr="0055410F">
        <w:rPr>
          <w:noProof/>
          <w:spacing w:val="-6"/>
        </w:rPr>
        <w:t>oblasti elektronickej komunikácie</w:t>
      </w:r>
      <w:r w:rsidR="0055410F" w:rsidRPr="0055410F">
        <w:rPr>
          <w:noProof/>
          <w:spacing w:val="-6"/>
        </w:rPr>
        <w:t xml:space="preserve"> v </w:t>
      </w:r>
      <w:r w:rsidRPr="0055410F">
        <w:rPr>
          <w:noProof/>
          <w:spacing w:val="-6"/>
        </w:rPr>
        <w:t>cezhraničnej justičnej spolupráci</w:t>
      </w:r>
      <w:r w:rsidR="0055410F" w:rsidRPr="0055410F">
        <w:rPr>
          <w:noProof/>
          <w:spacing w:val="-6"/>
        </w:rPr>
        <w:t xml:space="preserve"> a </w:t>
      </w:r>
      <w:r w:rsidRPr="0055410F">
        <w:rPr>
          <w:noProof/>
          <w:spacing w:val="-6"/>
        </w:rPr>
        <w:t>prístupe</w:t>
      </w:r>
      <w:r w:rsidR="0055410F" w:rsidRPr="0055410F">
        <w:rPr>
          <w:noProof/>
          <w:spacing w:val="-6"/>
        </w:rPr>
        <w:t xml:space="preserve"> k </w:t>
      </w:r>
      <w:r w:rsidRPr="0055410F">
        <w:rPr>
          <w:noProof/>
          <w:spacing w:val="-6"/>
        </w:rPr>
        <w:t>spravodlivosti na úrovni EÚ je proporcionálnym spôsobom zavedenia koherentného rámca pre existujúce pravidlá EÚ. Celkový súlad so zásadou proporcionality by bol zaručený, keďže</w:t>
      </w:r>
      <w:r w:rsidR="0055410F" w:rsidRPr="0055410F">
        <w:rPr>
          <w:noProof/>
          <w:spacing w:val="-6"/>
        </w:rPr>
        <w:t xml:space="preserve"> v </w:t>
      </w:r>
      <w:r w:rsidRPr="0055410F">
        <w:rPr>
          <w:noProof/>
          <w:spacing w:val="-6"/>
        </w:rPr>
        <w:t>návrhu budú navrhnuté iba opatrenia, ktoré sú potrebné na zabezpečenie používania digitálnej technológie</w:t>
      </w:r>
      <w:r w:rsidR="0055410F" w:rsidRPr="0055410F">
        <w:rPr>
          <w:noProof/>
          <w:spacing w:val="-6"/>
        </w:rPr>
        <w:t xml:space="preserve"> v </w:t>
      </w:r>
      <w:r w:rsidRPr="0055410F">
        <w:rPr>
          <w:noProof/>
          <w:spacing w:val="-6"/>
        </w:rPr>
        <w:t>súvislosti</w:t>
      </w:r>
      <w:r w:rsidR="0055410F" w:rsidRPr="0055410F">
        <w:rPr>
          <w:noProof/>
          <w:spacing w:val="-6"/>
        </w:rPr>
        <w:t xml:space="preserve"> s </w:t>
      </w:r>
      <w:r w:rsidRPr="0055410F">
        <w:rPr>
          <w:noProof/>
          <w:spacing w:val="-6"/>
        </w:rPr>
        <w:t>justičnou spoluprácou</w:t>
      </w:r>
      <w:r w:rsidR="0055410F" w:rsidRPr="0055410F">
        <w:rPr>
          <w:noProof/>
          <w:spacing w:val="-6"/>
        </w:rPr>
        <w:t xml:space="preserve"> a </w:t>
      </w:r>
      <w:r w:rsidRPr="0055410F">
        <w:rPr>
          <w:noProof/>
          <w:spacing w:val="-6"/>
        </w:rPr>
        <w:t>prístupom</w:t>
      </w:r>
      <w:r w:rsidR="0055410F" w:rsidRPr="0055410F">
        <w:rPr>
          <w:noProof/>
          <w:spacing w:val="-6"/>
        </w:rPr>
        <w:t xml:space="preserve"> k </w:t>
      </w:r>
      <w:r w:rsidRPr="0055410F">
        <w:rPr>
          <w:noProof/>
          <w:spacing w:val="-6"/>
        </w:rPr>
        <w:t>spravodlivosti</w:t>
      </w:r>
      <w:r w:rsidR="0055410F" w:rsidRPr="0055410F">
        <w:rPr>
          <w:noProof/>
          <w:spacing w:val="-6"/>
        </w:rPr>
        <w:t xml:space="preserve"> v </w:t>
      </w:r>
      <w:r w:rsidRPr="0055410F">
        <w:rPr>
          <w:noProof/>
          <w:spacing w:val="-6"/>
        </w:rPr>
        <w:t>cezhraničných prípadoch. Navrhované opatrenia nezaťažia členské štáty nad mieru, ktorá je potrebná na dosiahnutie cieľov návrhu. Toto sa podrobnejšie vysvetľuje</w:t>
      </w:r>
      <w:r w:rsidR="0055410F" w:rsidRPr="0055410F">
        <w:rPr>
          <w:noProof/>
          <w:spacing w:val="-6"/>
        </w:rPr>
        <w:t xml:space="preserve"> v </w:t>
      </w:r>
      <w:r w:rsidRPr="0055410F">
        <w:rPr>
          <w:noProof/>
          <w:spacing w:val="-6"/>
        </w:rPr>
        <w:t>posúdení vplyvu pripojenom</w:t>
      </w:r>
      <w:r w:rsidR="0055410F" w:rsidRPr="0055410F">
        <w:rPr>
          <w:noProof/>
          <w:spacing w:val="-6"/>
        </w:rPr>
        <w:t xml:space="preserve"> k </w:t>
      </w:r>
      <w:r w:rsidRPr="0055410F">
        <w:rPr>
          <w:noProof/>
          <w:spacing w:val="-6"/>
        </w:rPr>
        <w:t>návrhu (pozri jeho oddiel 8)</w:t>
      </w:r>
      <w:r w:rsidRPr="0055410F">
        <w:rPr>
          <w:rStyle w:val="FootnoteReference"/>
          <w:noProof/>
          <w:spacing w:val="-6"/>
        </w:rPr>
        <w:footnoteReference w:id="21"/>
      </w:r>
      <w:r w:rsidRPr="0055410F">
        <w:rPr>
          <w:noProof/>
          <w:spacing w:val="-6"/>
        </w:rPr>
        <w:t>. Tieto ciele možno dosiahnuť iba prostredníctvom pravidiel, ktoré vyžadujú povinné používanie digitálnej komunikácie medzi súdmi</w:t>
      </w:r>
      <w:r w:rsidR="0055410F" w:rsidRPr="0055410F">
        <w:rPr>
          <w:noProof/>
          <w:spacing w:val="-6"/>
        </w:rPr>
        <w:t xml:space="preserve"> a </w:t>
      </w:r>
      <w:r w:rsidRPr="0055410F">
        <w:rPr>
          <w:noProof/>
          <w:spacing w:val="-6"/>
        </w:rPr>
        <w:t>príslušnými orgánmi členských štátov</w:t>
      </w:r>
      <w:r w:rsidR="0055410F" w:rsidRPr="0055410F">
        <w:rPr>
          <w:noProof/>
          <w:spacing w:val="-6"/>
        </w:rPr>
        <w:t xml:space="preserve"> a </w:t>
      </w:r>
      <w:r w:rsidRPr="0055410F">
        <w:rPr>
          <w:noProof/>
          <w:spacing w:val="-6"/>
        </w:rPr>
        <w:t xml:space="preserve">ktorými sa im </w:t>
      </w:r>
      <w:r w:rsidRPr="0055410F">
        <w:rPr>
          <w:noProof/>
          <w:color w:val="000000" w:themeColor="text1"/>
          <w:spacing w:val="-6"/>
          <w:szCs w:val="24"/>
        </w:rPr>
        <w:t>ukladá povinnosť prijímať elektronickú komunikáciu od fyzických</w:t>
      </w:r>
      <w:r w:rsidR="0055410F" w:rsidRPr="0055410F">
        <w:rPr>
          <w:noProof/>
          <w:color w:val="000000" w:themeColor="text1"/>
          <w:spacing w:val="-6"/>
          <w:szCs w:val="24"/>
        </w:rPr>
        <w:t xml:space="preserve"> a </w:t>
      </w:r>
      <w:r w:rsidRPr="0055410F">
        <w:rPr>
          <w:noProof/>
          <w:color w:val="000000" w:themeColor="text1"/>
          <w:spacing w:val="-6"/>
          <w:szCs w:val="24"/>
        </w:rPr>
        <w:t>právnických osôb</w:t>
      </w:r>
      <w:r w:rsidRPr="0055410F">
        <w:rPr>
          <w:noProof/>
          <w:spacing w:val="-6"/>
        </w:rPr>
        <w:t>, umožňujú sa videokonferencie</w:t>
      </w:r>
      <w:r w:rsidR="0055410F" w:rsidRPr="0055410F">
        <w:rPr>
          <w:noProof/>
          <w:spacing w:val="-6"/>
        </w:rPr>
        <w:t xml:space="preserve"> a </w:t>
      </w:r>
      <w:r w:rsidRPr="0055410F">
        <w:rPr>
          <w:noProof/>
          <w:spacing w:val="-6"/>
        </w:rPr>
        <w:t>uznávajú sa dôveryhodné služby.</w:t>
      </w:r>
    </w:p>
    <w:p w14:paraId="27162A40" w14:textId="77777777"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Výber nástroja</w:t>
      </w:r>
    </w:p>
    <w:p w14:paraId="16CF704D" w14:textId="3F44442C" w:rsidR="0055410F" w:rsidRDefault="00D31BE7" w:rsidP="00D31BE7">
      <w:pPr>
        <w:pBdr>
          <w:top w:val="nil"/>
          <w:left w:val="nil"/>
          <w:bottom w:val="nil"/>
          <w:right w:val="nil"/>
          <w:between w:val="nil"/>
          <w:bar w:val="nil"/>
        </w:pBdr>
        <w:spacing w:before="0" w:after="240"/>
        <w:rPr>
          <w:noProof/>
        </w:rPr>
      </w:pPr>
      <w:r w:rsidRPr="0055410F">
        <w:rPr>
          <w:noProof/>
        </w:rPr>
        <w:t>Návrhom je nariadenie, ktoré by poskytlo nový samostatný právny základ pre digitalizáciu nástrojov justičnej spolupráce EÚ. Cieľom je mať spoločné pravidlá uplatňované na všetky nástroje justičnej spolupráce EÚ</w:t>
      </w:r>
      <w:r w:rsidR="0055410F">
        <w:rPr>
          <w:noProof/>
        </w:rPr>
        <w:t xml:space="preserve"> v </w:t>
      </w:r>
      <w:r w:rsidRPr="0055410F">
        <w:rPr>
          <w:noProof/>
        </w:rPr>
        <w:t>jednom jedinom záväznom akte</w:t>
      </w:r>
      <w:r w:rsidR="0055410F">
        <w:rPr>
          <w:noProof/>
        </w:rPr>
        <w:t>.</w:t>
      </w:r>
    </w:p>
    <w:p w14:paraId="29DCAE36" w14:textId="3327C006" w:rsidR="0055410F" w:rsidRDefault="00D31BE7" w:rsidP="00D31BE7">
      <w:pPr>
        <w:pBdr>
          <w:top w:val="nil"/>
          <w:left w:val="nil"/>
          <w:bottom w:val="nil"/>
          <w:right w:val="nil"/>
          <w:between w:val="nil"/>
          <w:bar w:val="nil"/>
        </w:pBdr>
        <w:spacing w:before="0" w:after="240"/>
        <w:rPr>
          <w:noProof/>
        </w:rPr>
      </w:pPr>
      <w:r w:rsidRPr="0055410F">
        <w:rPr>
          <w:noProof/>
        </w:rPr>
        <w:t>Nariadenie sa bude priamo uplatňovať vo všetkých členských štátoch</w:t>
      </w:r>
      <w:r w:rsidR="0055410F">
        <w:rPr>
          <w:noProof/>
        </w:rPr>
        <w:t xml:space="preserve"> a </w:t>
      </w:r>
      <w:r w:rsidRPr="0055410F">
        <w:rPr>
          <w:noProof/>
        </w:rPr>
        <w:t>bude záväzné. Tým sa zaručí, že pravidlá sa budú uplatňovať</w:t>
      </w:r>
      <w:r w:rsidR="0055410F">
        <w:rPr>
          <w:noProof/>
        </w:rPr>
        <w:t xml:space="preserve"> a </w:t>
      </w:r>
      <w:r w:rsidRPr="0055410F">
        <w:rPr>
          <w:noProof/>
        </w:rPr>
        <w:t>nadobudnú účinnosť naraz</w:t>
      </w:r>
      <w:r w:rsidR="0055410F">
        <w:rPr>
          <w:noProof/>
        </w:rPr>
        <w:t xml:space="preserve"> v </w:t>
      </w:r>
      <w:r w:rsidRPr="0055410F">
        <w:rPr>
          <w:noProof/>
        </w:rPr>
        <w:t>celej EÚ. Ponúka právnu istotu tým, že zabraňuje rozdielnemu výkladu</w:t>
      </w:r>
      <w:r w:rsidR="0055410F">
        <w:rPr>
          <w:noProof/>
        </w:rPr>
        <w:t xml:space="preserve"> v </w:t>
      </w:r>
      <w:r w:rsidRPr="0055410F">
        <w:rPr>
          <w:noProof/>
        </w:rPr>
        <w:t>jednotlivých členských štátoch,</w:t>
      </w:r>
      <w:r w:rsidR="0055410F">
        <w:rPr>
          <w:noProof/>
        </w:rPr>
        <w:t xml:space="preserve"> a </w:t>
      </w:r>
      <w:r w:rsidRPr="0055410F">
        <w:rPr>
          <w:noProof/>
        </w:rPr>
        <w:t>teda predchádza právnej rozdrobenosti</w:t>
      </w:r>
      <w:r w:rsidR="0055410F">
        <w:rPr>
          <w:noProof/>
        </w:rPr>
        <w:t>.</w:t>
      </w:r>
    </w:p>
    <w:p w14:paraId="616D38A1" w14:textId="60865F87" w:rsidR="00280A64" w:rsidRPr="0055410F" w:rsidRDefault="00280A64" w:rsidP="00D31BE7">
      <w:pPr>
        <w:pBdr>
          <w:top w:val="nil"/>
          <w:left w:val="nil"/>
          <w:bottom w:val="nil"/>
          <w:right w:val="nil"/>
          <w:between w:val="nil"/>
          <w:bar w:val="nil"/>
        </w:pBdr>
        <w:spacing w:before="0" w:after="240"/>
        <w:rPr>
          <w:noProof/>
        </w:rPr>
      </w:pPr>
      <w:r w:rsidRPr="0055410F">
        <w:rPr>
          <w:noProof/>
        </w:rPr>
        <w:t>Vzhľadom na to, že táto iniciatíva si vyžaduje zosúladenie protichodných pravidiel</w:t>
      </w:r>
      <w:r w:rsidR="0055410F">
        <w:rPr>
          <w:noProof/>
        </w:rPr>
        <w:t xml:space="preserve"> v </w:t>
      </w:r>
      <w:r w:rsidRPr="0055410F">
        <w:rPr>
          <w:noProof/>
        </w:rPr>
        <w:t>občianskych, obchodných</w:t>
      </w:r>
      <w:r w:rsidR="0055410F">
        <w:rPr>
          <w:noProof/>
        </w:rPr>
        <w:t xml:space="preserve"> a </w:t>
      </w:r>
      <w:r w:rsidRPr="0055410F">
        <w:rPr>
          <w:noProof/>
        </w:rPr>
        <w:t>trestných veciach</w:t>
      </w:r>
      <w:r w:rsidR="0055410F">
        <w:rPr>
          <w:noProof/>
        </w:rPr>
        <w:t xml:space="preserve"> s </w:t>
      </w:r>
      <w:r w:rsidRPr="0055410F">
        <w:rPr>
          <w:noProof/>
        </w:rPr>
        <w:t>týmto nariadením, je potrebné prijať zmeny</w:t>
      </w:r>
      <w:r w:rsidR="0055410F">
        <w:rPr>
          <w:noProof/>
        </w:rPr>
        <w:t xml:space="preserve"> v </w:t>
      </w:r>
      <w:r w:rsidRPr="0055410F">
        <w:rPr>
          <w:noProof/>
        </w:rPr>
        <w:t>existujúcich právnych aktoch. Zatiaľ čo určité právne akty sú nariadenia, iné sú rámcové rozhodnutia</w:t>
      </w:r>
      <w:r w:rsidR="0055410F">
        <w:rPr>
          <w:noProof/>
        </w:rPr>
        <w:t xml:space="preserve"> a </w:t>
      </w:r>
      <w:r w:rsidRPr="0055410F">
        <w:rPr>
          <w:noProof/>
        </w:rPr>
        <w:t>smernice. Je preto vhodné</w:t>
      </w:r>
      <w:r w:rsidR="0055410F">
        <w:rPr>
          <w:noProof/>
        </w:rPr>
        <w:t xml:space="preserve"> v </w:t>
      </w:r>
      <w:r w:rsidRPr="0055410F">
        <w:rPr>
          <w:noProof/>
        </w:rPr>
        <w:t>samostatnom právnom nástroji prijať zmeny dotknutých rámcových rozhodnutí</w:t>
      </w:r>
      <w:r w:rsidR="0055410F">
        <w:rPr>
          <w:noProof/>
        </w:rPr>
        <w:t xml:space="preserve"> a </w:t>
      </w:r>
      <w:r w:rsidRPr="0055410F">
        <w:rPr>
          <w:noProof/>
        </w:rPr>
        <w:t>smerníc, čím by sa zabezpečil súlad</w:t>
      </w:r>
      <w:r w:rsidR="0055410F">
        <w:rPr>
          <w:noProof/>
        </w:rPr>
        <w:t xml:space="preserve"> s </w:t>
      </w:r>
      <w:r w:rsidRPr="0055410F">
        <w:rPr>
          <w:noProof/>
        </w:rPr>
        <w:t>uceleným súborom pravidiel stanovených</w:t>
      </w:r>
      <w:r w:rsidR="0055410F">
        <w:rPr>
          <w:noProof/>
        </w:rPr>
        <w:t xml:space="preserve"> v </w:t>
      </w:r>
      <w:r w:rsidRPr="0055410F">
        <w:rPr>
          <w:noProof/>
        </w:rPr>
        <w:t>tomto nariadení.</w:t>
      </w:r>
      <w:r w:rsidR="0055410F">
        <w:rPr>
          <w:noProof/>
        </w:rPr>
        <w:t xml:space="preserve"> Z </w:t>
      </w:r>
      <w:r w:rsidRPr="0055410F">
        <w:rPr>
          <w:noProof/>
        </w:rPr>
        <w:t>tohto dôvodu by sa spolu</w:t>
      </w:r>
      <w:r w:rsidR="0055410F">
        <w:rPr>
          <w:noProof/>
        </w:rPr>
        <w:t xml:space="preserve"> s </w:t>
      </w:r>
      <w:r w:rsidRPr="0055410F">
        <w:rPr>
          <w:noProof/>
        </w:rPr>
        <w:t>týmto nariadením mala navrhnúť osobitná pozmeňujúca smernica.</w:t>
      </w:r>
    </w:p>
    <w:p w14:paraId="08122F6B" w14:textId="5E9F6CA8" w:rsidR="00D31BE7" w:rsidRPr="0055410F" w:rsidRDefault="00757B05" w:rsidP="00757B05">
      <w:pPr>
        <w:pStyle w:val="ManualHeading1"/>
        <w:rPr>
          <w:noProof/>
        </w:rPr>
      </w:pPr>
      <w:bookmarkStart w:id="5" w:name="_Toc93055697"/>
      <w:bookmarkStart w:id="6" w:name="_Toc93055796"/>
      <w:r w:rsidRPr="00757B05">
        <w:t>3.</w:t>
      </w:r>
      <w:r w:rsidRPr="00757B05">
        <w:tab/>
      </w:r>
      <w:r w:rsidR="00D31BE7" w:rsidRPr="0055410F">
        <w:rPr>
          <w:noProof/>
        </w:rPr>
        <w:t xml:space="preserve">VÝSLEDKY HODNOTENÍ </w:t>
      </w:r>
      <w:r w:rsidR="00D31BE7" w:rsidRPr="0055410F">
        <w:rPr>
          <w:i/>
          <w:iCs/>
          <w:noProof/>
        </w:rPr>
        <w:t>EX POST</w:t>
      </w:r>
      <w:r w:rsidR="00D31BE7" w:rsidRPr="0055410F">
        <w:rPr>
          <w:noProof/>
        </w:rPr>
        <w:t>, KONZULTÁCIÍ SO ZAINTERESOVANÝMI STRANAMI A POSÚDENÍ VPLYVU</w:t>
      </w:r>
      <w:bookmarkEnd w:id="5"/>
      <w:bookmarkEnd w:id="6"/>
    </w:p>
    <w:p w14:paraId="3CB1DABD" w14:textId="77777777"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Konzultácie so zainteresovanými stranami</w:t>
      </w:r>
    </w:p>
    <w:p w14:paraId="26F8EAAF" w14:textId="7CB6B156" w:rsidR="0055410F" w:rsidRDefault="00D31BE7" w:rsidP="00D31BE7">
      <w:pPr>
        <w:pBdr>
          <w:top w:val="nil"/>
          <w:left w:val="nil"/>
          <w:bottom w:val="nil"/>
          <w:right w:val="nil"/>
          <w:between w:val="nil"/>
          <w:bar w:val="nil"/>
        </w:pBdr>
        <w:spacing w:before="0" w:after="240"/>
        <w:rPr>
          <w:noProof/>
        </w:rPr>
      </w:pPr>
      <w:r w:rsidRPr="0055410F">
        <w:rPr>
          <w:noProof/>
        </w:rPr>
        <w:t>Komisia viac ako desaťročie pracuje</w:t>
      </w:r>
      <w:r w:rsidR="0055410F">
        <w:rPr>
          <w:noProof/>
        </w:rPr>
        <w:t xml:space="preserve"> v </w:t>
      </w:r>
      <w:r w:rsidRPr="0055410F">
        <w:rPr>
          <w:noProof/>
        </w:rPr>
        <w:t>úzkej spolupráci</w:t>
      </w:r>
      <w:r w:rsidR="0055410F">
        <w:rPr>
          <w:noProof/>
        </w:rPr>
        <w:t xml:space="preserve"> s </w:t>
      </w:r>
      <w:r w:rsidRPr="0055410F">
        <w:rPr>
          <w:noProof/>
        </w:rPr>
        <w:t>rôznymi zainteresovanými stranami na politike</w:t>
      </w:r>
      <w:r w:rsidR="0055410F">
        <w:rPr>
          <w:noProof/>
        </w:rPr>
        <w:t xml:space="preserve"> v </w:t>
      </w:r>
      <w:r w:rsidRPr="0055410F">
        <w:rPr>
          <w:noProof/>
        </w:rPr>
        <w:t>oblasti elektronickej justície. Konzultácie</w:t>
      </w:r>
      <w:r w:rsidR="0055410F">
        <w:rPr>
          <w:noProof/>
        </w:rPr>
        <w:t xml:space="preserve"> s </w:t>
      </w:r>
      <w:r w:rsidRPr="0055410F">
        <w:rPr>
          <w:noProof/>
        </w:rPr>
        <w:t>týmito zainteresovanými stranami sa týkali cieľov návrhu</w:t>
      </w:r>
      <w:r w:rsidR="0055410F">
        <w:rPr>
          <w:noProof/>
        </w:rPr>
        <w:t xml:space="preserve"> a </w:t>
      </w:r>
      <w:r w:rsidRPr="0055410F">
        <w:rPr>
          <w:noProof/>
        </w:rPr>
        <w:t>identifikovaných možností politiky. Podľa konzultačnej stratégie pre tento návrh sa konzultovalo so širokou škálou zainteresovaných strán. Konzultácie sa uskutočnili</w:t>
      </w:r>
      <w:r w:rsidR="0055410F">
        <w:rPr>
          <w:noProof/>
        </w:rPr>
        <w:t xml:space="preserve"> v </w:t>
      </w:r>
      <w:r w:rsidRPr="0055410F">
        <w:rPr>
          <w:noProof/>
        </w:rPr>
        <w:t>rámci pracovnej skupiny Rady pre elektronickú justíciu (EJUSTICE), pracovnej skupiny Rady pre občianskoprávne veci (JUSTCIV), pracovnej skupiny Rady pre justičnú spoluprácu</w:t>
      </w:r>
      <w:r w:rsidR="0055410F">
        <w:rPr>
          <w:noProof/>
        </w:rPr>
        <w:t xml:space="preserve"> v </w:t>
      </w:r>
      <w:r w:rsidRPr="0055410F">
        <w:rPr>
          <w:noProof/>
        </w:rPr>
        <w:t>trestných veciach (COPEN), Európskej justičnej siete pre občianske</w:t>
      </w:r>
      <w:r w:rsidR="0055410F">
        <w:rPr>
          <w:noProof/>
        </w:rPr>
        <w:t xml:space="preserve"> a </w:t>
      </w:r>
      <w:r w:rsidRPr="0055410F">
        <w:rPr>
          <w:noProof/>
        </w:rPr>
        <w:t>obchodné veci</w:t>
      </w:r>
      <w:r w:rsidR="0055410F">
        <w:rPr>
          <w:noProof/>
        </w:rPr>
        <w:t xml:space="preserve"> a </w:t>
      </w:r>
      <w:r w:rsidRPr="0055410F">
        <w:rPr>
          <w:noProof/>
        </w:rPr>
        <w:t>Európskej justičnej siete pre trestné veci</w:t>
      </w:r>
      <w:r w:rsidR="0055410F">
        <w:rPr>
          <w:noProof/>
        </w:rPr>
        <w:t>.</w:t>
      </w:r>
    </w:p>
    <w:p w14:paraId="2DBAEE23" w14:textId="335AFF2A" w:rsidR="00D31BE7" w:rsidRPr="0055410F" w:rsidRDefault="00D31BE7" w:rsidP="00D31BE7">
      <w:pPr>
        <w:pBdr>
          <w:top w:val="nil"/>
          <w:left w:val="nil"/>
          <w:bottom w:val="nil"/>
          <w:right w:val="nil"/>
          <w:between w:val="nil"/>
          <w:bar w:val="nil"/>
        </w:pBdr>
        <w:spacing w:before="0" w:after="240"/>
        <w:rPr>
          <w:noProof/>
        </w:rPr>
      </w:pPr>
      <w:r w:rsidRPr="0055410F">
        <w:rPr>
          <w:noProof/>
        </w:rPr>
        <w:t>Zverejnením úvodného posúdenia vplyvu</w:t>
      </w:r>
      <w:r w:rsidR="0055410F">
        <w:rPr>
          <w:noProof/>
        </w:rPr>
        <w:t xml:space="preserve"> a </w:t>
      </w:r>
      <w:r w:rsidRPr="0055410F">
        <w:rPr>
          <w:noProof/>
        </w:rPr>
        <w:t>otvorením verejnej konzultácie Komisia oslovila široký okruh zainteresovaných strán vrátane vnútroštátnych orgánov členských štátov, mimovládnych organizácií, odborných združení, podnikateľských organizácií</w:t>
      </w:r>
      <w:r w:rsidR="0055410F">
        <w:rPr>
          <w:noProof/>
        </w:rPr>
        <w:t xml:space="preserve"> a </w:t>
      </w:r>
      <w:r w:rsidRPr="0055410F">
        <w:rPr>
          <w:noProof/>
        </w:rPr>
        <w:t>jednotlivcov.</w:t>
      </w:r>
    </w:p>
    <w:p w14:paraId="34618E16" w14:textId="3C8CAD5C" w:rsidR="0055410F" w:rsidRDefault="00D31BE7" w:rsidP="00D31BE7">
      <w:pPr>
        <w:pBdr>
          <w:top w:val="nil"/>
          <w:left w:val="nil"/>
          <w:bottom w:val="nil"/>
          <w:right w:val="nil"/>
          <w:between w:val="nil"/>
          <w:bar w:val="nil"/>
        </w:pBdr>
        <w:spacing w:before="0" w:after="240"/>
        <w:rPr>
          <w:noProof/>
        </w:rPr>
      </w:pPr>
      <w:r w:rsidRPr="0055410F">
        <w:rPr>
          <w:noProof/>
        </w:rPr>
        <w:t>Zo zistení</w:t>
      </w:r>
      <w:r w:rsidR="0055410F">
        <w:rPr>
          <w:noProof/>
        </w:rPr>
        <w:t xml:space="preserve"> z </w:t>
      </w:r>
      <w:r w:rsidRPr="0055410F">
        <w:rPr>
          <w:noProof/>
        </w:rPr>
        <w:t>konzultácií vyplýva podpora cieľov návrhu. Zainteresované strany uprednostňujú pri justičnej spolupráci povinné používanie digitálneho kanála na komunikáciu pred jeho dobrovoľným používaním. Takisto podporili možnosť, aby sa účastníci cezhraničných konaní mohli na ústnom vypočutí zúčastniť aj prostredníctvom videokonferencie alebo inej technológie diaľkovej komunikácie. Hoci väčšina zainteresovaných strán uprednostnila povinnú elektronickú komunikáciu medzi fyzickými</w:t>
      </w:r>
      <w:r w:rsidR="0055410F">
        <w:rPr>
          <w:noProof/>
        </w:rPr>
        <w:t xml:space="preserve"> a </w:t>
      </w:r>
      <w:r w:rsidRPr="0055410F">
        <w:rPr>
          <w:noProof/>
        </w:rPr>
        <w:t>právnickými osobami</w:t>
      </w:r>
      <w:r w:rsidR="0055410F">
        <w:rPr>
          <w:noProof/>
        </w:rPr>
        <w:t xml:space="preserve"> a </w:t>
      </w:r>
      <w:r w:rsidRPr="0055410F">
        <w:rPr>
          <w:noProof/>
        </w:rPr>
        <w:t>súdmi</w:t>
      </w:r>
      <w:r w:rsidR="0055410F">
        <w:rPr>
          <w:noProof/>
        </w:rPr>
        <w:t xml:space="preserve"> a </w:t>
      </w:r>
      <w:r w:rsidRPr="0055410F">
        <w:rPr>
          <w:noProof/>
        </w:rPr>
        <w:t>príslušnými orgánmi, je vhodné zachovať pre fyzické</w:t>
      </w:r>
      <w:r w:rsidR="0055410F">
        <w:rPr>
          <w:noProof/>
        </w:rPr>
        <w:t xml:space="preserve"> a </w:t>
      </w:r>
      <w:r w:rsidRPr="0055410F">
        <w:rPr>
          <w:noProof/>
        </w:rPr>
        <w:t>právnické osoby možnosť využiť papierovú formu komunikácie. Hlavným dôvodom na zachovanie dobrovoľnosti elektronickej komunikácie je záruka prístupu</w:t>
      </w:r>
      <w:r w:rsidR="0055410F">
        <w:rPr>
          <w:noProof/>
        </w:rPr>
        <w:t xml:space="preserve"> k </w:t>
      </w:r>
      <w:r w:rsidRPr="0055410F">
        <w:rPr>
          <w:noProof/>
        </w:rPr>
        <w:t>spravodlivosti pre zraniteľné osoby, maloleté deti</w:t>
      </w:r>
      <w:r w:rsidR="0055410F">
        <w:rPr>
          <w:noProof/>
        </w:rPr>
        <w:t xml:space="preserve"> a </w:t>
      </w:r>
      <w:r w:rsidRPr="0055410F">
        <w:rPr>
          <w:noProof/>
        </w:rPr>
        <w:t>osoby, ktoré potrebujú technickú pomoc, alebo osoby, ktoré pravdepodobne nemajú prístup</w:t>
      </w:r>
      <w:r w:rsidR="0055410F">
        <w:rPr>
          <w:noProof/>
        </w:rPr>
        <w:t xml:space="preserve"> k </w:t>
      </w:r>
      <w:r w:rsidRPr="0055410F">
        <w:rPr>
          <w:noProof/>
        </w:rPr>
        <w:t>digitálnym prostriedkom alebo nemajú požadované zručnosti</w:t>
      </w:r>
      <w:r w:rsidR="0055410F">
        <w:rPr>
          <w:noProof/>
        </w:rPr>
        <w:t>.</w:t>
      </w:r>
    </w:p>
    <w:p w14:paraId="170B4573" w14:textId="5F797B26"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Získavanie</w:t>
      </w:r>
      <w:r w:rsidR="0055410F">
        <w:rPr>
          <w:b/>
          <w:noProof/>
          <w:bdr w:val="nil"/>
        </w:rPr>
        <w:t xml:space="preserve"> a </w:t>
      </w:r>
      <w:r w:rsidRPr="0055410F">
        <w:rPr>
          <w:b/>
          <w:noProof/>
          <w:bdr w:val="nil"/>
        </w:rPr>
        <w:t>využívanie expertízy</w:t>
      </w:r>
    </w:p>
    <w:p w14:paraId="26740041" w14:textId="69275CD0" w:rsidR="00D31BE7" w:rsidRPr="0055410F" w:rsidRDefault="00D31BE7" w:rsidP="00D31BE7">
      <w:pPr>
        <w:pBdr>
          <w:top w:val="nil"/>
          <w:left w:val="nil"/>
          <w:bottom w:val="nil"/>
          <w:right w:val="nil"/>
          <w:between w:val="nil"/>
          <w:bar w:val="nil"/>
        </w:pBdr>
        <w:spacing w:before="0" w:after="240"/>
        <w:rPr>
          <w:noProof/>
        </w:rPr>
      </w:pPr>
      <w:r w:rsidRPr="0055410F">
        <w:rPr>
          <w:noProof/>
        </w:rPr>
        <w:t>Do prípravy štúdie na podporu posúdenia vplyvu Komisia zapojila služby dodávateľa. Dodávateľ vykonal rôzne činnosti konzultácie so zainteresovanými stranami určené konkrétne na účely štúdie, napríklad zorganizovanie osobitnej skupiny na úrovni EÚ či vnútroštátnej konzultácie so zainteresovanými stranami</w:t>
      </w:r>
      <w:r w:rsidR="0055410F">
        <w:rPr>
          <w:noProof/>
        </w:rPr>
        <w:t xml:space="preserve"> o </w:t>
      </w:r>
      <w:r w:rsidRPr="0055410F">
        <w:rPr>
          <w:noProof/>
        </w:rPr>
        <w:t>vplyvoch možností politiky, vykonal vnútroštátny prieskum, viedol individuálne rozhovory atď.</w:t>
      </w:r>
    </w:p>
    <w:p w14:paraId="69AC9D73" w14:textId="77777777" w:rsidR="0055410F" w:rsidRDefault="00D31BE7" w:rsidP="00D31BE7">
      <w:pPr>
        <w:pBdr>
          <w:top w:val="nil"/>
          <w:left w:val="nil"/>
          <w:bottom w:val="nil"/>
          <w:right w:val="nil"/>
          <w:between w:val="nil"/>
          <w:bar w:val="nil"/>
        </w:pBdr>
        <w:spacing w:before="0" w:after="240"/>
        <w:rPr>
          <w:noProof/>
        </w:rPr>
      </w:pPr>
      <w:r w:rsidRPr="0055410F">
        <w:rPr>
          <w:noProof/>
        </w:rPr>
        <w:t>Všetky zhromaždené údaje slúžili na prípravu návrhu vrátane posúdenia vplyvu</w:t>
      </w:r>
      <w:r w:rsidR="0055410F">
        <w:rPr>
          <w:noProof/>
        </w:rPr>
        <w:t>.</w:t>
      </w:r>
    </w:p>
    <w:p w14:paraId="2097BCE9" w14:textId="21D362A5" w:rsidR="00D31BE7" w:rsidRPr="0055410F" w:rsidRDefault="00D31BE7" w:rsidP="00D31BE7">
      <w:pPr>
        <w:pBdr>
          <w:top w:val="nil"/>
          <w:left w:val="nil"/>
          <w:bottom w:val="nil"/>
          <w:right w:val="nil"/>
          <w:between w:val="nil"/>
          <w:bar w:val="nil"/>
        </w:pBdr>
        <w:spacing w:before="0" w:after="240"/>
        <w:rPr>
          <w:noProof/>
        </w:rPr>
      </w:pPr>
      <w:r w:rsidRPr="0055410F">
        <w:rPr>
          <w:noProof/>
        </w:rPr>
        <w:t>Komisia navyše využila značné množstvo existujúcich údajov</w:t>
      </w:r>
      <w:r w:rsidR="0055410F">
        <w:rPr>
          <w:noProof/>
        </w:rPr>
        <w:t xml:space="preserve"> o </w:t>
      </w:r>
      <w:r w:rsidRPr="0055410F">
        <w:rPr>
          <w:noProof/>
        </w:rPr>
        <w:t>digitalizácii justície</w:t>
      </w:r>
      <w:r w:rsidR="0055410F">
        <w:rPr>
          <w:noProof/>
        </w:rPr>
        <w:t xml:space="preserve"> v </w:t>
      </w:r>
      <w:r w:rsidRPr="0055410F">
        <w:rPr>
          <w:noProof/>
        </w:rPr>
        <w:t>EÚ. Napríklad údaje</w:t>
      </w:r>
      <w:r w:rsidR="0055410F">
        <w:rPr>
          <w:noProof/>
        </w:rPr>
        <w:t xml:space="preserve"> z </w:t>
      </w:r>
      <w:r w:rsidRPr="0055410F">
        <w:rPr>
          <w:noProof/>
        </w:rPr>
        <w:t>porovnávacieho prehľadu EÚ</w:t>
      </w:r>
      <w:r w:rsidR="0055410F">
        <w:rPr>
          <w:noProof/>
        </w:rPr>
        <w:t xml:space="preserve"> v </w:t>
      </w:r>
      <w:r w:rsidRPr="0055410F">
        <w:rPr>
          <w:noProof/>
        </w:rPr>
        <w:t>oblasti justície, správu</w:t>
      </w:r>
      <w:r w:rsidR="0055410F">
        <w:rPr>
          <w:noProof/>
        </w:rPr>
        <w:t xml:space="preserve"> o </w:t>
      </w:r>
      <w:r w:rsidRPr="0055410F">
        <w:rPr>
          <w:noProof/>
        </w:rPr>
        <w:t>právnom štáte, údaje od Európskej komisie Rady Európy pre efektívnosť justície (CEPEJ)</w:t>
      </w:r>
      <w:r w:rsidR="0055410F">
        <w:rPr>
          <w:noProof/>
        </w:rPr>
        <w:t xml:space="preserve"> a </w:t>
      </w:r>
      <w:r w:rsidRPr="0055410F">
        <w:rPr>
          <w:noProof/>
        </w:rPr>
        <w:t>štúdiu</w:t>
      </w:r>
      <w:r w:rsidR="0055410F">
        <w:rPr>
          <w:noProof/>
        </w:rPr>
        <w:t xml:space="preserve"> o </w:t>
      </w:r>
      <w:r w:rsidRPr="0055410F">
        <w:rPr>
          <w:noProof/>
        </w:rPr>
        <w:t>digitálnej trestnej justícii</w:t>
      </w:r>
      <w:r w:rsidRPr="0055410F">
        <w:rPr>
          <w:rStyle w:val="FootnoteReference"/>
          <w:noProof/>
        </w:rPr>
        <w:footnoteReference w:id="22"/>
      </w:r>
      <w:r w:rsidRPr="0055410F">
        <w:rPr>
          <w:noProof/>
        </w:rPr>
        <w:t>.</w:t>
      </w:r>
    </w:p>
    <w:p w14:paraId="783704DE" w14:textId="2CA0EC75" w:rsidR="00D31BE7" w:rsidRPr="0055410F" w:rsidRDefault="00D31BE7" w:rsidP="002F5D99">
      <w:pPr>
        <w:rPr>
          <w:rFonts w:eastAsia="Arial Unicode MS"/>
          <w:noProof/>
          <w:bdr w:val="nil"/>
        </w:rPr>
      </w:pPr>
      <w:r w:rsidRPr="0055410F">
        <w:rPr>
          <w:rStyle w:val="Marker1"/>
          <w:noProof/>
        </w:rPr>
        <w:t xml:space="preserve"> </w:t>
      </w:r>
      <w:r w:rsidRPr="0055410F">
        <w:rPr>
          <w:b/>
          <w:noProof/>
          <w:bdr w:val="nil"/>
        </w:rPr>
        <w:t>•</w:t>
      </w:r>
      <w:r w:rsidRPr="0055410F">
        <w:rPr>
          <w:noProof/>
        </w:rPr>
        <w:tab/>
      </w:r>
      <w:r w:rsidRPr="0055410F">
        <w:rPr>
          <w:b/>
          <w:noProof/>
          <w:bdr w:val="nil"/>
        </w:rPr>
        <w:t>Posúdenie vplyvu</w:t>
      </w:r>
      <w:r w:rsidRPr="0055410F">
        <w:rPr>
          <w:rStyle w:val="FootnoteReference"/>
          <w:b/>
          <w:noProof/>
          <w:bdr w:val="nil"/>
          <w:lang w:eastAsia="en-GB"/>
        </w:rPr>
        <w:footnoteReference w:id="23"/>
      </w:r>
    </w:p>
    <w:p w14:paraId="71C2AAC3" w14:textId="38E33581" w:rsidR="00D31BE7" w:rsidRPr="0055410F" w:rsidRDefault="00D31BE7" w:rsidP="00D31BE7">
      <w:pPr>
        <w:pBdr>
          <w:top w:val="nil"/>
          <w:left w:val="nil"/>
          <w:bottom w:val="nil"/>
          <w:right w:val="nil"/>
          <w:between w:val="nil"/>
          <w:bar w:val="nil"/>
        </w:pBdr>
        <w:spacing w:before="0" w:after="240"/>
        <w:rPr>
          <w:noProof/>
        </w:rPr>
      </w:pPr>
      <w:r w:rsidRPr="0055410F">
        <w:rPr>
          <w:noProof/>
        </w:rPr>
        <w:t>Tento návrh je podporený posúdením vplyvu uvedeným</w:t>
      </w:r>
      <w:r w:rsidR="0055410F">
        <w:rPr>
          <w:noProof/>
        </w:rPr>
        <w:t xml:space="preserve"> v </w:t>
      </w:r>
      <w:r w:rsidRPr="0055410F">
        <w:rPr>
          <w:noProof/>
        </w:rPr>
        <w:t>sprievodnom pracovnom dokumente útvarov Komisie.</w:t>
      </w:r>
    </w:p>
    <w:p w14:paraId="541DED41" w14:textId="13178CBF" w:rsidR="00D31BE7" w:rsidRPr="0055410F" w:rsidRDefault="00D31BE7" w:rsidP="00D31BE7">
      <w:pPr>
        <w:pBdr>
          <w:top w:val="nil"/>
          <w:left w:val="nil"/>
          <w:bottom w:val="nil"/>
          <w:right w:val="nil"/>
          <w:between w:val="nil"/>
          <w:bar w:val="nil"/>
        </w:pBdr>
        <w:spacing w:before="0" w:after="240"/>
        <w:rPr>
          <w:noProof/>
        </w:rPr>
      </w:pPr>
      <w:r w:rsidRPr="0055410F">
        <w:rPr>
          <w:noProof/>
        </w:rPr>
        <w:t>Výbor pre kontrolu regulácie prerokoval 22</w:t>
      </w:r>
      <w:r w:rsidR="0055410F">
        <w:rPr>
          <w:noProof/>
        </w:rPr>
        <w:t>. septembra</w:t>
      </w:r>
      <w:r w:rsidRPr="0055410F">
        <w:rPr>
          <w:noProof/>
        </w:rPr>
        <w:t xml:space="preserve"> 2021 návrh posúdenia vplyvu</w:t>
      </w:r>
      <w:r w:rsidR="0055410F">
        <w:rPr>
          <w:noProof/>
        </w:rPr>
        <w:t xml:space="preserve"> a </w:t>
      </w:r>
      <w:r w:rsidRPr="0055410F">
        <w:rPr>
          <w:noProof/>
        </w:rPr>
        <w:t>27</w:t>
      </w:r>
      <w:r w:rsidR="0055410F">
        <w:rPr>
          <w:noProof/>
        </w:rPr>
        <w:t>. septembra</w:t>
      </w:r>
      <w:r w:rsidRPr="0055410F">
        <w:rPr>
          <w:noProof/>
        </w:rPr>
        <w:t xml:space="preserve"> 2021</w:t>
      </w:r>
      <w:r w:rsidR="0055410F">
        <w:rPr>
          <w:noProof/>
        </w:rPr>
        <w:t xml:space="preserve"> k </w:t>
      </w:r>
      <w:r w:rsidRPr="0055410F">
        <w:rPr>
          <w:noProof/>
        </w:rPr>
        <w:t>nemu vydal kladné stanovisko. Výbor pre kontrolu regulácie vyjadril tieto odporúčania:</w:t>
      </w:r>
    </w:p>
    <w:p w14:paraId="1B23BE8B" w14:textId="3F2E9919" w:rsidR="00D31BE7" w:rsidRPr="00166489" w:rsidRDefault="00D31BE7" w:rsidP="00D31BE7">
      <w:pPr>
        <w:pBdr>
          <w:top w:val="nil"/>
          <w:left w:val="nil"/>
          <w:bottom w:val="nil"/>
          <w:right w:val="nil"/>
          <w:between w:val="nil"/>
          <w:bar w:val="nil"/>
        </w:pBdr>
        <w:spacing w:before="0" w:after="240"/>
        <w:rPr>
          <w:noProof/>
          <w:spacing w:val="-4"/>
        </w:rPr>
      </w:pPr>
      <w:r w:rsidRPr="00166489">
        <w:rPr>
          <w:noProof/>
          <w:spacing w:val="-4"/>
        </w:rPr>
        <w:t>1. Analýza problému by sa mala viac rozpracovať, aby sa vyzdvihli hlavné problémy, ktorých riešenie sa sleduje týmto návrhom. Analýza by mala byť podporená dôkazmi</w:t>
      </w:r>
      <w:r w:rsidR="0055410F" w:rsidRPr="00166489">
        <w:rPr>
          <w:noProof/>
          <w:spacing w:val="-4"/>
        </w:rPr>
        <w:t xml:space="preserve"> o </w:t>
      </w:r>
      <w:r w:rsidRPr="00166489">
        <w:rPr>
          <w:noProof/>
          <w:spacing w:val="-4"/>
        </w:rPr>
        <w:t>dobrovoľnej účasti na digitalizácii, neuznávaní elektronických dokumentov, podpisov alebo pečatí</w:t>
      </w:r>
      <w:r w:rsidR="0055410F" w:rsidRPr="00166489">
        <w:rPr>
          <w:noProof/>
          <w:spacing w:val="-4"/>
        </w:rPr>
        <w:t xml:space="preserve"> a </w:t>
      </w:r>
      <w:r w:rsidRPr="00166489">
        <w:rPr>
          <w:noProof/>
          <w:spacing w:val="-4"/>
        </w:rPr>
        <w:t>interoperabilite.</w:t>
      </w:r>
    </w:p>
    <w:p w14:paraId="45518B80" w14:textId="1C584DED" w:rsidR="00D31BE7" w:rsidRPr="0055410F" w:rsidRDefault="00D31BE7" w:rsidP="00D31BE7">
      <w:pPr>
        <w:pBdr>
          <w:top w:val="nil"/>
          <w:left w:val="nil"/>
          <w:bottom w:val="nil"/>
          <w:right w:val="nil"/>
          <w:between w:val="nil"/>
          <w:bar w:val="nil"/>
        </w:pBdr>
        <w:spacing w:before="0" w:after="240"/>
        <w:rPr>
          <w:noProof/>
        </w:rPr>
      </w:pPr>
      <w:r w:rsidRPr="0055410F">
        <w:rPr>
          <w:noProof/>
        </w:rPr>
        <w:t>2.</w:t>
      </w:r>
      <w:r w:rsidR="0055410F">
        <w:rPr>
          <w:noProof/>
        </w:rPr>
        <w:t xml:space="preserve"> V </w:t>
      </w:r>
      <w:r w:rsidRPr="0055410F">
        <w:rPr>
          <w:noProof/>
        </w:rPr>
        <w:t>správe by sa malo vysvetliť, ako sa týmto návrhom zabezpečí súlad</w:t>
      </w:r>
      <w:r w:rsidR="0055410F">
        <w:rPr>
          <w:noProof/>
        </w:rPr>
        <w:t xml:space="preserve"> s </w:t>
      </w:r>
      <w:r w:rsidRPr="0055410F">
        <w:rPr>
          <w:noProof/>
        </w:rPr>
        <w:t>inými nástrojmi na úrovni EÚ určenými na zlepšenie digitalizácie, ktoré by sa mohli využiť</w:t>
      </w:r>
      <w:r w:rsidR="0055410F">
        <w:rPr>
          <w:noProof/>
        </w:rPr>
        <w:t xml:space="preserve"> v </w:t>
      </w:r>
      <w:r w:rsidRPr="0055410F">
        <w:rPr>
          <w:noProof/>
        </w:rPr>
        <w:t>rámci cezhraničnej justičnej spolupráce.</w:t>
      </w:r>
      <w:r w:rsidR="0055410F">
        <w:rPr>
          <w:noProof/>
        </w:rPr>
        <w:t xml:space="preserve"> V </w:t>
      </w:r>
      <w:r w:rsidRPr="0055410F">
        <w:rPr>
          <w:noProof/>
        </w:rPr>
        <w:t>správe by sa takisto malo vysvetliť, prečo členské štáty</w:t>
      </w:r>
      <w:r w:rsidR="0055410F">
        <w:rPr>
          <w:noProof/>
        </w:rPr>
        <w:t xml:space="preserve"> v </w:t>
      </w:r>
      <w:r w:rsidRPr="0055410F">
        <w:rPr>
          <w:noProof/>
        </w:rPr>
        <w:t>plnej miere nevyužívajú existujúce možnosti digitalizácie.</w:t>
      </w:r>
    </w:p>
    <w:p w14:paraId="64617F65" w14:textId="48A4882D" w:rsidR="00D31BE7" w:rsidRPr="0055410F" w:rsidRDefault="00D31BE7" w:rsidP="00D31BE7">
      <w:pPr>
        <w:pBdr>
          <w:top w:val="nil"/>
          <w:left w:val="nil"/>
          <w:bottom w:val="nil"/>
          <w:right w:val="nil"/>
          <w:between w:val="nil"/>
          <w:bar w:val="nil"/>
        </w:pBdr>
        <w:spacing w:before="0" w:after="240"/>
        <w:rPr>
          <w:noProof/>
        </w:rPr>
      </w:pPr>
      <w:r w:rsidRPr="0055410F">
        <w:rPr>
          <w:noProof/>
        </w:rPr>
        <w:t>3. Posúdenie vplyvu by sa malo posilniť jasnou prezentáciou vplyvov, najmä dotknutých investičných nákladov</w:t>
      </w:r>
      <w:r w:rsidR="0055410F">
        <w:rPr>
          <w:noProof/>
        </w:rPr>
        <w:t xml:space="preserve"> a </w:t>
      </w:r>
      <w:r w:rsidRPr="0055410F">
        <w:rPr>
          <w:noProof/>
        </w:rPr>
        <w:t>zainteresovaných strán. Mali by sa ním uznať neistoty</w:t>
      </w:r>
      <w:r w:rsidR="0055410F">
        <w:rPr>
          <w:noProof/>
        </w:rPr>
        <w:t xml:space="preserve"> v </w:t>
      </w:r>
      <w:r w:rsidRPr="0055410F">
        <w:rPr>
          <w:noProof/>
        </w:rPr>
        <w:t>prijatých predpokladoch</w:t>
      </w:r>
      <w:r w:rsidR="0055410F">
        <w:rPr>
          <w:noProof/>
        </w:rPr>
        <w:t xml:space="preserve"> a </w:t>
      </w:r>
      <w:r w:rsidRPr="0055410F">
        <w:rPr>
          <w:noProof/>
        </w:rPr>
        <w:t>dôsledkoch, ktoré tieto predpoklady majú pre posudzované vplyvy.</w:t>
      </w:r>
    </w:p>
    <w:p w14:paraId="0B6133FD" w14:textId="298B291C" w:rsidR="00D31BE7" w:rsidRPr="00166489" w:rsidRDefault="00D31BE7" w:rsidP="00D31BE7">
      <w:pPr>
        <w:pBdr>
          <w:top w:val="nil"/>
          <w:left w:val="nil"/>
          <w:bottom w:val="nil"/>
          <w:right w:val="nil"/>
          <w:between w:val="nil"/>
          <w:bar w:val="nil"/>
        </w:pBdr>
        <w:spacing w:before="0" w:after="240"/>
        <w:rPr>
          <w:noProof/>
          <w:spacing w:val="-4"/>
        </w:rPr>
      </w:pPr>
      <w:r w:rsidRPr="00166489">
        <w:rPr>
          <w:noProof/>
          <w:spacing w:val="-4"/>
        </w:rPr>
        <w:t>4. Správa by mala obsahovať posúdenie účinkov potenciálneho zvýšenia počtu cezhraničných prípadov. Mala by pojednávať</w:t>
      </w:r>
      <w:r w:rsidR="0055410F" w:rsidRPr="00166489">
        <w:rPr>
          <w:noProof/>
          <w:spacing w:val="-4"/>
        </w:rPr>
        <w:t xml:space="preserve"> o </w:t>
      </w:r>
      <w:r w:rsidRPr="00166489">
        <w:rPr>
          <w:noProof/>
          <w:spacing w:val="-4"/>
        </w:rPr>
        <w:t>tom, či existuje riziko, že by zlepšený prístup</w:t>
      </w:r>
      <w:r w:rsidR="0055410F" w:rsidRPr="00166489">
        <w:rPr>
          <w:noProof/>
          <w:spacing w:val="-4"/>
        </w:rPr>
        <w:t xml:space="preserve"> k </w:t>
      </w:r>
      <w:r w:rsidRPr="00166489">
        <w:rPr>
          <w:noProof/>
          <w:spacing w:val="-4"/>
        </w:rPr>
        <w:t>spravodlivosti</w:t>
      </w:r>
      <w:r w:rsidR="0055410F" w:rsidRPr="00166489">
        <w:rPr>
          <w:noProof/>
          <w:spacing w:val="-4"/>
        </w:rPr>
        <w:t xml:space="preserve"> a </w:t>
      </w:r>
      <w:r w:rsidRPr="00166489">
        <w:rPr>
          <w:noProof/>
          <w:spacing w:val="-4"/>
        </w:rPr>
        <w:t>efektívnejšia cezhraničná justičná spolupráca mohli viesť</w:t>
      </w:r>
      <w:r w:rsidR="0055410F" w:rsidRPr="00166489">
        <w:rPr>
          <w:noProof/>
          <w:spacing w:val="-4"/>
        </w:rPr>
        <w:t xml:space="preserve"> k </w:t>
      </w:r>
      <w:r w:rsidRPr="00166489">
        <w:rPr>
          <w:noProof/>
          <w:spacing w:val="-4"/>
        </w:rPr>
        <w:t>oneskorenému riešeniu prípadov</w:t>
      </w:r>
      <w:r w:rsidR="0055410F" w:rsidRPr="00166489">
        <w:rPr>
          <w:noProof/>
          <w:spacing w:val="-4"/>
        </w:rPr>
        <w:t xml:space="preserve"> z </w:t>
      </w:r>
      <w:r w:rsidRPr="00166489">
        <w:rPr>
          <w:noProof/>
          <w:spacing w:val="-4"/>
        </w:rPr>
        <w:t>dôvodu vyššieho pracovného zaťaženia sudcov</w:t>
      </w:r>
      <w:r w:rsidR="0055410F" w:rsidRPr="00166489">
        <w:rPr>
          <w:noProof/>
          <w:spacing w:val="-4"/>
        </w:rPr>
        <w:t xml:space="preserve"> a </w:t>
      </w:r>
      <w:r w:rsidRPr="00166489">
        <w:rPr>
          <w:noProof/>
          <w:spacing w:val="-4"/>
        </w:rPr>
        <w:t>času potrebného na súdne konanie.</w:t>
      </w:r>
    </w:p>
    <w:p w14:paraId="2B1432C6" w14:textId="5E87E293" w:rsidR="00D31BE7" w:rsidRPr="0055410F" w:rsidRDefault="00D31BE7" w:rsidP="00D31BE7">
      <w:pPr>
        <w:pBdr>
          <w:top w:val="nil"/>
          <w:left w:val="nil"/>
          <w:bottom w:val="nil"/>
          <w:right w:val="nil"/>
          <w:between w:val="nil"/>
          <w:bar w:val="nil"/>
        </w:pBdr>
        <w:spacing w:before="0" w:after="240"/>
        <w:rPr>
          <w:noProof/>
        </w:rPr>
      </w:pPr>
      <w:r w:rsidRPr="0055410F">
        <w:rPr>
          <w:noProof/>
        </w:rPr>
        <w:t>5. Správou by sa mali objasniť príslušné otázky týkajúce sa ochrany údajov</w:t>
      </w:r>
      <w:r w:rsidR="0055410F">
        <w:rPr>
          <w:noProof/>
        </w:rPr>
        <w:t xml:space="preserve"> a </w:t>
      </w:r>
      <w:r w:rsidRPr="0055410F">
        <w:rPr>
          <w:noProof/>
        </w:rPr>
        <w:t>malo by sa uznať, že prechod</w:t>
      </w:r>
      <w:r w:rsidR="0055410F">
        <w:rPr>
          <w:noProof/>
        </w:rPr>
        <w:t xml:space="preserve"> z </w:t>
      </w:r>
      <w:r w:rsidRPr="0055410F">
        <w:rPr>
          <w:noProof/>
        </w:rPr>
        <w:t>papierového formátu na digitálny prinesie iné riziká. Správa by sa mala zaoberať potenciálnymi citlivými otázkami súvisiacimi so skutočnosťou, že viac údajov</w:t>
      </w:r>
      <w:r w:rsidR="0055410F">
        <w:rPr>
          <w:noProof/>
        </w:rPr>
        <w:t xml:space="preserve"> v </w:t>
      </w:r>
      <w:r w:rsidRPr="0055410F">
        <w:rPr>
          <w:noProof/>
        </w:rPr>
        <w:t>digitálnom formáte nemusí len uľahčovať ich prenos, ale vytvára aj problémy týkajúce sa ochrany</w:t>
      </w:r>
      <w:r w:rsidR="0055410F">
        <w:rPr>
          <w:noProof/>
        </w:rPr>
        <w:t xml:space="preserve"> a </w:t>
      </w:r>
      <w:r w:rsidRPr="0055410F">
        <w:rPr>
          <w:noProof/>
        </w:rPr>
        <w:t>bezpečnosti údajov. Mali by sa zohľadniť obavy súvisiace</w:t>
      </w:r>
      <w:r w:rsidR="0055410F">
        <w:rPr>
          <w:noProof/>
        </w:rPr>
        <w:t xml:space="preserve"> s </w:t>
      </w:r>
      <w:r w:rsidRPr="0055410F">
        <w:rPr>
          <w:noProof/>
        </w:rPr>
        <w:t>ochranou údajov vyjadrené zainteresovanými stranami.</w:t>
      </w:r>
    </w:p>
    <w:p w14:paraId="40ECA2CE" w14:textId="0AF3BF1F" w:rsidR="00D31BE7" w:rsidRPr="0055410F" w:rsidRDefault="00D31BE7" w:rsidP="00D31BE7">
      <w:pPr>
        <w:pBdr>
          <w:top w:val="nil"/>
          <w:left w:val="nil"/>
          <w:bottom w:val="nil"/>
          <w:right w:val="nil"/>
          <w:between w:val="nil"/>
          <w:bar w:val="nil"/>
        </w:pBdr>
        <w:spacing w:before="0" w:after="240"/>
        <w:rPr>
          <w:noProof/>
        </w:rPr>
      </w:pPr>
      <w:r w:rsidRPr="0055410F">
        <w:rPr>
          <w:noProof/>
        </w:rPr>
        <w:t>Výbor pre kontrolu regulácie poslal aj dodatočné odporúčania</w:t>
      </w:r>
      <w:r w:rsidR="0055410F">
        <w:rPr>
          <w:noProof/>
        </w:rPr>
        <w:t xml:space="preserve"> s </w:t>
      </w:r>
      <w:r w:rsidRPr="0055410F">
        <w:rPr>
          <w:noProof/>
        </w:rPr>
        <w:t>kontrolným zoznamom týkajúcim sa kvality.</w:t>
      </w:r>
    </w:p>
    <w:p w14:paraId="512EA09C" w14:textId="12C3C064" w:rsidR="00D31BE7" w:rsidRPr="0055410F" w:rsidRDefault="00D31BE7" w:rsidP="00D31BE7">
      <w:pPr>
        <w:pBdr>
          <w:top w:val="nil"/>
          <w:left w:val="nil"/>
          <w:bottom w:val="nil"/>
          <w:right w:val="nil"/>
          <w:between w:val="nil"/>
          <w:bar w:val="nil"/>
        </w:pBdr>
        <w:spacing w:before="0" w:after="240"/>
        <w:rPr>
          <w:noProof/>
        </w:rPr>
      </w:pPr>
      <w:r w:rsidRPr="0055410F">
        <w:rPr>
          <w:noProof/>
        </w:rPr>
        <w:t>Pri riešení odporúčaní výboru pre kontrolu regulácie boli</w:t>
      </w:r>
      <w:r w:rsidR="0055410F">
        <w:rPr>
          <w:noProof/>
        </w:rPr>
        <w:t xml:space="preserve"> v </w:t>
      </w:r>
      <w:r w:rsidRPr="0055410F">
        <w:rPr>
          <w:noProof/>
        </w:rPr>
        <w:t>posúdení vplyvu vykonané tieto zmeny:</w:t>
      </w:r>
    </w:p>
    <w:p w14:paraId="04D47078" w14:textId="0F6F917A" w:rsidR="00D31BE7" w:rsidRPr="0055410F" w:rsidRDefault="00D31BE7" w:rsidP="00D31BE7">
      <w:pPr>
        <w:pBdr>
          <w:top w:val="nil"/>
          <w:left w:val="nil"/>
          <w:bottom w:val="nil"/>
          <w:right w:val="nil"/>
          <w:between w:val="nil"/>
          <w:bar w:val="nil"/>
        </w:pBdr>
        <w:spacing w:before="0" w:after="240"/>
        <w:rPr>
          <w:noProof/>
        </w:rPr>
      </w:pPr>
      <w:r w:rsidRPr="0055410F">
        <w:rPr>
          <w:noProof/>
        </w:rPr>
        <w:t>1. Preformulovalo sa vymedzenie problému tak, aby vyjadrovalo skutočné problémy analyzované</w:t>
      </w:r>
      <w:r w:rsidR="0055410F">
        <w:rPr>
          <w:noProof/>
        </w:rPr>
        <w:t xml:space="preserve"> v </w:t>
      </w:r>
      <w:r w:rsidRPr="0055410F">
        <w:rPr>
          <w:noProof/>
        </w:rPr>
        <w:t>oddiele 2.</w:t>
      </w:r>
    </w:p>
    <w:p w14:paraId="64EB5F5E" w14:textId="4EEB7197" w:rsidR="00D31BE7" w:rsidRPr="0055410F" w:rsidRDefault="00D31BE7" w:rsidP="00D31BE7">
      <w:pPr>
        <w:pBdr>
          <w:top w:val="nil"/>
          <w:left w:val="nil"/>
          <w:bottom w:val="nil"/>
          <w:right w:val="nil"/>
          <w:between w:val="nil"/>
          <w:bar w:val="nil"/>
        </w:pBdr>
        <w:spacing w:before="0" w:after="240"/>
        <w:rPr>
          <w:noProof/>
        </w:rPr>
      </w:pPr>
      <w:r w:rsidRPr="0055410F">
        <w:rPr>
          <w:noProof/>
        </w:rPr>
        <w:t>2. Vysvetlila sa koherentnosť</w:t>
      </w:r>
      <w:r w:rsidR="0055410F">
        <w:rPr>
          <w:noProof/>
        </w:rPr>
        <w:t xml:space="preserve"> s </w:t>
      </w:r>
      <w:r w:rsidRPr="0055410F">
        <w:rPr>
          <w:noProof/>
        </w:rPr>
        <w:t>inými iniciatívami, ako je e-CODEX</w:t>
      </w:r>
      <w:r w:rsidR="0055410F">
        <w:rPr>
          <w:noProof/>
        </w:rPr>
        <w:t xml:space="preserve"> a </w:t>
      </w:r>
      <w:r w:rsidRPr="0055410F">
        <w:rPr>
          <w:noProof/>
        </w:rPr>
        <w:t>e-IDAS, ako aj prepojenia</w:t>
      </w:r>
      <w:r w:rsidR="0055410F">
        <w:rPr>
          <w:noProof/>
        </w:rPr>
        <w:t xml:space="preserve"> s </w:t>
      </w:r>
      <w:r w:rsidRPr="0055410F">
        <w:rPr>
          <w:noProof/>
        </w:rPr>
        <w:t>Európskym portálom elektronickej justície</w:t>
      </w:r>
      <w:r w:rsidRPr="0055410F">
        <w:rPr>
          <w:rStyle w:val="FootnoteReference"/>
          <w:noProof/>
        </w:rPr>
        <w:footnoteReference w:id="24"/>
      </w:r>
      <w:r w:rsidRPr="0055410F">
        <w:rPr>
          <w:noProof/>
        </w:rPr>
        <w:t>.</w:t>
      </w:r>
    </w:p>
    <w:p w14:paraId="34B686B2" w14:textId="1E93AA58" w:rsidR="00D31BE7" w:rsidRPr="0055410F" w:rsidRDefault="00D31BE7" w:rsidP="00D31BE7">
      <w:pPr>
        <w:pBdr>
          <w:top w:val="nil"/>
          <w:left w:val="nil"/>
          <w:bottom w:val="nil"/>
          <w:right w:val="nil"/>
          <w:between w:val="nil"/>
          <w:bar w:val="nil"/>
        </w:pBdr>
        <w:spacing w:before="0" w:after="240"/>
        <w:rPr>
          <w:noProof/>
        </w:rPr>
      </w:pPr>
      <w:r w:rsidRPr="0055410F">
        <w:rPr>
          <w:noProof/>
        </w:rPr>
        <w:t>3. Upravila sa štruktúra oddielu 6</w:t>
      </w:r>
      <w:r w:rsidR="0055410F">
        <w:rPr>
          <w:noProof/>
        </w:rPr>
        <w:t xml:space="preserve"> o </w:t>
      </w:r>
      <w:r w:rsidRPr="0055410F">
        <w:rPr>
          <w:noProof/>
        </w:rPr>
        <w:t>vplyvoch základného scenára</w:t>
      </w:r>
      <w:r w:rsidR="0055410F">
        <w:rPr>
          <w:noProof/>
        </w:rPr>
        <w:t xml:space="preserve"> a </w:t>
      </w:r>
      <w:r w:rsidRPr="0055410F">
        <w:rPr>
          <w:noProof/>
        </w:rPr>
        <w:t>možnostiach politiky</w:t>
      </w:r>
      <w:r w:rsidR="0055410F">
        <w:rPr>
          <w:noProof/>
        </w:rPr>
        <w:t xml:space="preserve"> a </w:t>
      </w:r>
      <w:r w:rsidRPr="0055410F">
        <w:rPr>
          <w:noProof/>
        </w:rPr>
        <w:t>pri každej</w:t>
      </w:r>
      <w:r w:rsidR="0055410F">
        <w:rPr>
          <w:noProof/>
        </w:rPr>
        <w:t xml:space="preserve"> z </w:t>
      </w:r>
      <w:r w:rsidRPr="0055410F">
        <w:rPr>
          <w:noProof/>
        </w:rPr>
        <w:t>možností sa uviedli hlavné vplyvy (t. j. hospodárske dôsledky, sociálne vplyvy</w:t>
      </w:r>
      <w:r w:rsidR="0055410F">
        <w:rPr>
          <w:noProof/>
        </w:rPr>
        <w:t xml:space="preserve"> a </w:t>
      </w:r>
      <w:r w:rsidRPr="0055410F">
        <w:rPr>
          <w:noProof/>
        </w:rPr>
        <w:t>vplyvy na základné práva). Oddiel sa zaoberá aj tým, ako sa návrh dotkne hlavných zainteresovaných strán.</w:t>
      </w:r>
    </w:p>
    <w:p w14:paraId="595A2391" w14:textId="299841D8" w:rsidR="00D31BE7" w:rsidRPr="0055410F" w:rsidRDefault="00D31BE7" w:rsidP="00D31BE7">
      <w:pPr>
        <w:pBdr>
          <w:top w:val="nil"/>
          <w:left w:val="nil"/>
          <w:bottom w:val="nil"/>
          <w:right w:val="nil"/>
          <w:between w:val="nil"/>
          <w:bar w:val="nil"/>
        </w:pBdr>
        <w:spacing w:before="0" w:after="240"/>
        <w:rPr>
          <w:noProof/>
        </w:rPr>
      </w:pPr>
      <w:r w:rsidRPr="0055410F">
        <w:rPr>
          <w:noProof/>
        </w:rPr>
        <w:t>4.</w:t>
      </w:r>
      <w:r w:rsidR="0055410F">
        <w:rPr>
          <w:noProof/>
        </w:rPr>
        <w:t xml:space="preserve"> V </w:t>
      </w:r>
      <w:r w:rsidRPr="0055410F">
        <w:rPr>
          <w:noProof/>
        </w:rPr>
        <w:t>oddiele 6</w:t>
      </w:r>
      <w:r w:rsidR="0055410F">
        <w:rPr>
          <w:noProof/>
        </w:rPr>
        <w:t xml:space="preserve"> o </w:t>
      </w:r>
      <w:r w:rsidRPr="0055410F">
        <w:rPr>
          <w:noProof/>
        </w:rPr>
        <w:t>vplyvoch sa objasnilo, či existuje potenciálne riziko zvýšenia počtu cezhraničných prípadov</w:t>
      </w:r>
      <w:r w:rsidR="0055410F">
        <w:rPr>
          <w:noProof/>
        </w:rPr>
        <w:t xml:space="preserve"> a </w:t>
      </w:r>
      <w:r w:rsidRPr="0055410F">
        <w:rPr>
          <w:noProof/>
        </w:rPr>
        <w:t>či je kapacita súdnictva schopná absorbovať takýto vývoj.</w:t>
      </w:r>
    </w:p>
    <w:p w14:paraId="721367C3" w14:textId="6B5F714F" w:rsidR="00D31BE7" w:rsidRPr="0055410F" w:rsidRDefault="00D31BE7" w:rsidP="00D31BE7">
      <w:pPr>
        <w:pBdr>
          <w:top w:val="nil"/>
          <w:left w:val="nil"/>
          <w:bottom w:val="nil"/>
          <w:right w:val="nil"/>
          <w:between w:val="nil"/>
          <w:bar w:val="nil"/>
        </w:pBdr>
        <w:spacing w:before="0" w:after="240"/>
        <w:rPr>
          <w:noProof/>
        </w:rPr>
      </w:pPr>
      <w:r w:rsidRPr="0055410F">
        <w:rPr>
          <w:noProof/>
        </w:rPr>
        <w:t>5. Do oddielu 6 boli doplnené objasnenia týkajúce sa ochrany údajov.</w:t>
      </w:r>
    </w:p>
    <w:p w14:paraId="6D8087DE" w14:textId="6E17CB73" w:rsidR="00D31BE7" w:rsidRPr="0055410F" w:rsidRDefault="00D31BE7" w:rsidP="00D31BE7">
      <w:pPr>
        <w:pBdr>
          <w:top w:val="nil"/>
          <w:left w:val="nil"/>
          <w:bottom w:val="nil"/>
          <w:right w:val="nil"/>
          <w:between w:val="nil"/>
          <w:bar w:val="nil"/>
        </w:pBdr>
        <w:spacing w:before="0" w:after="240"/>
        <w:rPr>
          <w:noProof/>
        </w:rPr>
      </w:pPr>
      <w:r w:rsidRPr="0055410F">
        <w:rPr>
          <w:noProof/>
        </w:rPr>
        <w:t>Posúdenie vplyvu bolo okrem toho doplnené dostupnými údajmi</w:t>
      </w:r>
      <w:r w:rsidR="0055410F">
        <w:rPr>
          <w:noProof/>
        </w:rPr>
        <w:t xml:space="preserve"> z </w:t>
      </w:r>
      <w:r w:rsidRPr="0055410F">
        <w:rPr>
          <w:noProof/>
        </w:rPr>
        <w:t>podpornej štúdie</w:t>
      </w:r>
      <w:r w:rsidR="0055410F">
        <w:rPr>
          <w:noProof/>
        </w:rPr>
        <w:t xml:space="preserve"> a z </w:t>
      </w:r>
      <w:r w:rsidRPr="0055410F">
        <w:rPr>
          <w:noProof/>
        </w:rPr>
        <w:t>prílohy 7</w:t>
      </w:r>
      <w:r w:rsidR="0055410F">
        <w:rPr>
          <w:noProof/>
        </w:rPr>
        <w:t xml:space="preserve"> k </w:t>
      </w:r>
      <w:r w:rsidRPr="0055410F">
        <w:rPr>
          <w:noProof/>
        </w:rPr>
        <w:t>správe. Do správy bola doplnená hospodárska analýza</w:t>
      </w:r>
      <w:r w:rsidR="0055410F">
        <w:rPr>
          <w:noProof/>
        </w:rPr>
        <w:t xml:space="preserve"> a </w:t>
      </w:r>
      <w:r w:rsidRPr="0055410F">
        <w:rPr>
          <w:noProof/>
        </w:rPr>
        <w:t>náklady členských štátov.</w:t>
      </w:r>
      <w:r w:rsidR="0055410F">
        <w:rPr>
          <w:noProof/>
        </w:rPr>
        <w:t xml:space="preserve"> V </w:t>
      </w:r>
      <w:r w:rsidRPr="0055410F">
        <w:rPr>
          <w:noProof/>
        </w:rPr>
        <w:t>príslušných oddieloch správy boli uvedené názory zainteresovaných strán,</w:t>
      </w:r>
      <w:r w:rsidR="0055410F">
        <w:rPr>
          <w:noProof/>
        </w:rPr>
        <w:t xml:space="preserve"> s </w:t>
      </w:r>
      <w:r w:rsidRPr="0055410F">
        <w:rPr>
          <w:noProof/>
        </w:rPr>
        <w:t>ktorými sa konzultovalo. Vyriešili sa technické odporúčania ako spojenie výsledku verejnej konzultácie</w:t>
      </w:r>
      <w:r w:rsidR="0055410F">
        <w:rPr>
          <w:noProof/>
        </w:rPr>
        <w:t xml:space="preserve"> s </w:t>
      </w:r>
      <w:r w:rsidRPr="0055410F">
        <w:rPr>
          <w:noProof/>
        </w:rPr>
        <w:t>prílohou 2, číslovanie strán príloh, zrušenie prílohy</w:t>
      </w:r>
      <w:r w:rsidR="0055410F">
        <w:rPr>
          <w:noProof/>
        </w:rPr>
        <w:t xml:space="preserve"> s </w:t>
      </w:r>
      <w:r w:rsidRPr="0055410F">
        <w:rPr>
          <w:noProof/>
        </w:rPr>
        <w:t>tabuľkou subsidiarity.</w:t>
      </w:r>
    </w:p>
    <w:p w14:paraId="76E93C5E" w14:textId="6A1596BC" w:rsidR="00D31BE7" w:rsidRPr="00166489" w:rsidRDefault="00D31BE7" w:rsidP="00D31BE7">
      <w:pPr>
        <w:spacing w:after="240"/>
        <w:rPr>
          <w:noProof/>
          <w:spacing w:val="-4"/>
          <w:szCs w:val="24"/>
        </w:rPr>
      </w:pPr>
      <w:r w:rsidRPr="00166489">
        <w:rPr>
          <w:noProof/>
          <w:spacing w:val="-4"/>
        </w:rPr>
        <w:t>V posúdení vplyvu bola identifikovaná jedna nelegislatívna</w:t>
      </w:r>
      <w:r w:rsidR="0055410F" w:rsidRPr="00166489">
        <w:rPr>
          <w:noProof/>
          <w:spacing w:val="-4"/>
        </w:rPr>
        <w:t xml:space="preserve"> a </w:t>
      </w:r>
      <w:r w:rsidRPr="00166489">
        <w:rPr>
          <w:noProof/>
          <w:spacing w:val="-4"/>
        </w:rPr>
        <w:t>jedna legislatívna možnosť politiky</w:t>
      </w:r>
      <w:r w:rsidR="0055410F" w:rsidRPr="00166489">
        <w:rPr>
          <w:noProof/>
          <w:spacing w:val="-4"/>
        </w:rPr>
        <w:t xml:space="preserve"> s </w:t>
      </w:r>
      <w:r w:rsidRPr="00166489">
        <w:rPr>
          <w:noProof/>
          <w:spacing w:val="-4"/>
        </w:rPr>
        <w:t>troma čiastkovými možnosťami. Navrhli sa aj ďalšie možnosti, ktoré boli zamietnuté hneď na začiatku. Propagačná kampaň týkajúca sa používania digitálnych nástrojov</w:t>
      </w:r>
      <w:r w:rsidR="0055410F" w:rsidRPr="00166489">
        <w:rPr>
          <w:noProof/>
          <w:spacing w:val="-4"/>
        </w:rPr>
        <w:t xml:space="preserve"> a </w:t>
      </w:r>
      <w:r w:rsidRPr="00166489">
        <w:rPr>
          <w:noProof/>
          <w:spacing w:val="-4"/>
        </w:rPr>
        <w:t>systému e-CODEX na komunikáciu pri cezhraničných súdnych konaniach bola zrušená, pretože sa dospelo</w:t>
      </w:r>
      <w:r w:rsidR="0055410F" w:rsidRPr="00166489">
        <w:rPr>
          <w:noProof/>
          <w:spacing w:val="-4"/>
        </w:rPr>
        <w:t xml:space="preserve"> k </w:t>
      </w:r>
      <w:r w:rsidRPr="00166489">
        <w:rPr>
          <w:noProof/>
          <w:spacing w:val="-4"/>
        </w:rPr>
        <w:t>záveru, že taká kampaň by nepredstavovala reálnu alternatívu</w:t>
      </w:r>
      <w:r w:rsidR="0055410F" w:rsidRPr="00166489">
        <w:rPr>
          <w:noProof/>
          <w:spacing w:val="-4"/>
        </w:rPr>
        <w:t xml:space="preserve"> k </w:t>
      </w:r>
      <w:r w:rsidRPr="00166489">
        <w:rPr>
          <w:noProof/>
          <w:spacing w:val="-4"/>
        </w:rPr>
        <w:t>regulačnému opatreniu</w:t>
      </w:r>
      <w:r w:rsidR="0055410F" w:rsidRPr="00166489">
        <w:rPr>
          <w:noProof/>
          <w:spacing w:val="-4"/>
        </w:rPr>
        <w:t xml:space="preserve"> a v </w:t>
      </w:r>
      <w:r w:rsidRPr="00166489">
        <w:rPr>
          <w:noProof/>
          <w:spacing w:val="-4"/>
        </w:rPr>
        <w:t>žiadnom prípade by ju nebolo možné uskutočniť ako súčasť základného scenára. Možnosť elektronickej výmeny informácií</w:t>
      </w:r>
      <w:r w:rsidR="0055410F" w:rsidRPr="00166489">
        <w:rPr>
          <w:noProof/>
          <w:spacing w:val="-4"/>
        </w:rPr>
        <w:t xml:space="preserve"> a </w:t>
      </w:r>
      <w:r w:rsidRPr="00166489">
        <w:rPr>
          <w:noProof/>
          <w:spacing w:val="-4"/>
        </w:rPr>
        <w:t>údajov prostredníctvom centralizovaného systému EÚ sa nepovažovala za vhodnú, keďže ju bolo ťažké zdôvodniť</w:t>
      </w:r>
      <w:r w:rsidR="0055410F" w:rsidRPr="00166489">
        <w:rPr>
          <w:noProof/>
          <w:spacing w:val="-4"/>
        </w:rPr>
        <w:t xml:space="preserve"> z </w:t>
      </w:r>
      <w:r w:rsidRPr="00166489">
        <w:rPr>
          <w:noProof/>
          <w:spacing w:val="-4"/>
        </w:rPr>
        <w:t>hľadiska proporcionality</w:t>
      </w:r>
      <w:r w:rsidR="0055410F" w:rsidRPr="00166489">
        <w:rPr>
          <w:noProof/>
          <w:spacing w:val="-4"/>
        </w:rPr>
        <w:t xml:space="preserve"> a </w:t>
      </w:r>
      <w:r w:rsidRPr="00166489">
        <w:rPr>
          <w:noProof/>
          <w:spacing w:val="-4"/>
        </w:rPr>
        <w:t>subsidiarity. Okrem toho všetky informácie, údaje</w:t>
      </w:r>
      <w:r w:rsidR="0055410F" w:rsidRPr="00166489">
        <w:rPr>
          <w:noProof/>
          <w:spacing w:val="-4"/>
        </w:rPr>
        <w:t xml:space="preserve"> a </w:t>
      </w:r>
      <w:r w:rsidRPr="00166489">
        <w:rPr>
          <w:noProof/>
          <w:spacing w:val="-4"/>
        </w:rPr>
        <w:t>dokumenty by sa uchovávali</w:t>
      </w:r>
      <w:r w:rsidR="0055410F" w:rsidRPr="00166489">
        <w:rPr>
          <w:noProof/>
          <w:spacing w:val="-4"/>
        </w:rPr>
        <w:t xml:space="preserve"> v </w:t>
      </w:r>
      <w:r w:rsidRPr="00166489">
        <w:rPr>
          <w:noProof/>
          <w:spacing w:val="-4"/>
        </w:rPr>
        <w:t>infraštruktúre Komisie alebo infraštruktúre subjektu spravujúceho systém (napr. eu-LISA), hoci tieto by neboli účastníkom cezhraničných výmen. Centralizovaný systém by predstavoval aj jediný bod zlyhania, pretože všetky údaje by sa ukladali na jednom mieste</w:t>
      </w:r>
      <w:r w:rsidR="0055410F" w:rsidRPr="00166489">
        <w:rPr>
          <w:noProof/>
          <w:spacing w:val="-4"/>
        </w:rPr>
        <w:t xml:space="preserve"> v </w:t>
      </w:r>
      <w:r w:rsidRPr="00166489">
        <w:rPr>
          <w:noProof/>
          <w:spacing w:val="-4"/>
        </w:rPr>
        <w:t>porovnaní</w:t>
      </w:r>
      <w:r w:rsidR="0055410F" w:rsidRPr="00166489">
        <w:rPr>
          <w:noProof/>
          <w:spacing w:val="-4"/>
        </w:rPr>
        <w:t xml:space="preserve"> s </w:t>
      </w:r>
      <w:r w:rsidRPr="00166489">
        <w:rPr>
          <w:noProof/>
          <w:spacing w:val="-4"/>
        </w:rPr>
        <w:t>decentralizovaným systémom,</w:t>
      </w:r>
      <w:r w:rsidR="0055410F" w:rsidRPr="00166489">
        <w:rPr>
          <w:noProof/>
          <w:spacing w:val="-4"/>
        </w:rPr>
        <w:t xml:space="preserve"> v </w:t>
      </w:r>
      <w:r w:rsidRPr="00166489">
        <w:rPr>
          <w:noProof/>
          <w:spacing w:val="-4"/>
        </w:rPr>
        <w:t>ktorom by údaje ukladal každý členský štát samostatne.</w:t>
      </w:r>
    </w:p>
    <w:p w14:paraId="7D82A14D" w14:textId="30E637C0" w:rsidR="0055410F" w:rsidRDefault="00D31BE7" w:rsidP="00D31BE7">
      <w:pPr>
        <w:pBdr>
          <w:top w:val="nil"/>
          <w:left w:val="nil"/>
          <w:bottom w:val="nil"/>
          <w:right w:val="nil"/>
          <w:between w:val="nil"/>
          <w:bar w:val="nil"/>
        </w:pBdr>
        <w:spacing w:before="0" w:after="240"/>
        <w:rPr>
          <w:noProof/>
        </w:rPr>
      </w:pPr>
      <w:r w:rsidRPr="0055410F">
        <w:rPr>
          <w:noProof/>
        </w:rPr>
        <w:t>V základnom scenári, na základe ktorého sa posudzovali dve hlavné možnosti, sa nepredpokladalo žiadne opatrenie na podporu napredovania digitalizácie cezhraničnej justičnej spolupráce</w:t>
      </w:r>
      <w:r w:rsidR="0055410F">
        <w:rPr>
          <w:noProof/>
        </w:rPr>
        <w:t xml:space="preserve"> a </w:t>
      </w:r>
      <w:r w:rsidRPr="0055410F">
        <w:rPr>
          <w:noProof/>
        </w:rPr>
        <w:t>používania digitálnych nástrojov na zlepšenie prístupu</w:t>
      </w:r>
      <w:r w:rsidR="0055410F">
        <w:rPr>
          <w:noProof/>
        </w:rPr>
        <w:t xml:space="preserve"> k </w:t>
      </w:r>
      <w:r w:rsidRPr="0055410F">
        <w:rPr>
          <w:noProof/>
        </w:rPr>
        <w:t>spravodlivosti. Preto by zostalo používanie elektronickej komunikácie medzi orgánmi dobrovoľné. Používanie elektronických podpisov/pečatí</w:t>
      </w:r>
      <w:r w:rsidR="0055410F">
        <w:rPr>
          <w:noProof/>
        </w:rPr>
        <w:t xml:space="preserve"> a </w:t>
      </w:r>
      <w:r w:rsidRPr="0055410F">
        <w:rPr>
          <w:noProof/>
        </w:rPr>
        <w:t>zodpovednosť za ochranu údajov by naďalej zostali rozdrobené. Preto dvoma možnosťami,</w:t>
      </w:r>
      <w:r w:rsidR="0055410F">
        <w:rPr>
          <w:noProof/>
        </w:rPr>
        <w:t xml:space="preserve"> o </w:t>
      </w:r>
      <w:r w:rsidRPr="0055410F">
        <w:rPr>
          <w:noProof/>
        </w:rPr>
        <w:t>ktorých sa uvažovalo</w:t>
      </w:r>
      <w:r w:rsidR="0055410F">
        <w:rPr>
          <w:noProof/>
        </w:rPr>
        <w:t xml:space="preserve"> z </w:t>
      </w:r>
      <w:r w:rsidRPr="0055410F">
        <w:rPr>
          <w:noProof/>
        </w:rPr>
        <w:t>hľadiska načrtnutých cieľov návrhu, boli prijatie odporúčania Komisie (nelegislatívna možnosť) alebo prijatie právneho aktu – nariadenia (legislatívna možnosť)</w:t>
      </w:r>
      <w:r w:rsidR="0055410F">
        <w:rPr>
          <w:noProof/>
        </w:rPr>
        <w:t>.</w:t>
      </w:r>
    </w:p>
    <w:p w14:paraId="09985B9D" w14:textId="5D85A291" w:rsidR="00AC5035" w:rsidRPr="0055410F" w:rsidRDefault="0092106A" w:rsidP="00AC5035">
      <w:pPr>
        <w:pBdr>
          <w:top w:val="nil"/>
          <w:left w:val="nil"/>
          <w:bottom w:val="nil"/>
          <w:right w:val="nil"/>
          <w:between w:val="nil"/>
          <w:bar w:val="nil"/>
        </w:pBdr>
        <w:spacing w:before="0" w:after="240"/>
        <w:rPr>
          <w:rFonts w:eastAsia="Arial Unicode MS"/>
          <w:noProof/>
        </w:rPr>
      </w:pPr>
      <w:r w:rsidRPr="0055410F">
        <w:rPr>
          <w:noProof/>
        </w:rPr>
        <w:t>Legislatívna možnosť by vyžadovala balík nariadenia</w:t>
      </w:r>
      <w:r w:rsidR="0055410F">
        <w:rPr>
          <w:noProof/>
        </w:rPr>
        <w:t xml:space="preserve"> s </w:t>
      </w:r>
      <w:r w:rsidRPr="0055410F">
        <w:rPr>
          <w:noProof/>
        </w:rPr>
        <w:t>horizontálnymi ustanoveniami</w:t>
      </w:r>
      <w:r w:rsidR="0055410F">
        <w:rPr>
          <w:noProof/>
        </w:rPr>
        <w:t xml:space="preserve"> a </w:t>
      </w:r>
      <w:r w:rsidRPr="0055410F">
        <w:rPr>
          <w:noProof/>
        </w:rPr>
        <w:t>zmenami existujúcich nariadení</w:t>
      </w:r>
      <w:r w:rsidR="0055410F">
        <w:rPr>
          <w:noProof/>
        </w:rPr>
        <w:t xml:space="preserve"> s </w:t>
      </w:r>
      <w:r w:rsidRPr="0055410F">
        <w:rPr>
          <w:noProof/>
        </w:rPr>
        <w:t>cieľom zabezpečiť konzistentnosť</w:t>
      </w:r>
      <w:r w:rsidR="0055410F">
        <w:rPr>
          <w:noProof/>
        </w:rPr>
        <w:t xml:space="preserve"> a </w:t>
      </w:r>
      <w:r w:rsidRPr="0055410F">
        <w:rPr>
          <w:noProof/>
        </w:rPr>
        <w:t>smernice so zmenami existujúcich smerníc</w:t>
      </w:r>
      <w:r w:rsidR="0055410F">
        <w:rPr>
          <w:noProof/>
        </w:rPr>
        <w:t xml:space="preserve"> a </w:t>
      </w:r>
      <w:r w:rsidRPr="0055410F">
        <w:rPr>
          <w:noProof/>
        </w:rPr>
        <w:t>rámcových rozhodnutí.</w:t>
      </w:r>
    </w:p>
    <w:p w14:paraId="312C6F03" w14:textId="48EA5C5E" w:rsidR="0055410F" w:rsidRPr="00166489" w:rsidRDefault="00D31BE7" w:rsidP="00D31BE7">
      <w:pPr>
        <w:spacing w:after="240"/>
        <w:rPr>
          <w:noProof/>
          <w:spacing w:val="-4"/>
        </w:rPr>
      </w:pPr>
      <w:r w:rsidRPr="00166489">
        <w:rPr>
          <w:noProof/>
          <w:spacing w:val="-4"/>
        </w:rPr>
        <w:t>Súčasťou nelegislatívnej možnosti by bolo opatrenie na povzbudenie členských štátov, aby používali systém e</w:t>
      </w:r>
      <w:r w:rsidRPr="00166489">
        <w:rPr>
          <w:noProof/>
          <w:spacing w:val="-4"/>
        </w:rPr>
        <w:noBreakHyphen/>
        <w:t>CODEX na digitálnu cezhraničnú komunikáciu</w:t>
      </w:r>
      <w:r w:rsidR="0055410F" w:rsidRPr="00166489">
        <w:rPr>
          <w:noProof/>
          <w:spacing w:val="-4"/>
        </w:rPr>
        <w:t xml:space="preserve"> a </w:t>
      </w:r>
      <w:r w:rsidRPr="00166489">
        <w:rPr>
          <w:noProof/>
          <w:spacing w:val="-4"/>
        </w:rPr>
        <w:t>prístup</w:t>
      </w:r>
      <w:r w:rsidR="0055410F" w:rsidRPr="00166489">
        <w:rPr>
          <w:noProof/>
          <w:spacing w:val="-4"/>
        </w:rPr>
        <w:t xml:space="preserve"> k </w:t>
      </w:r>
      <w:r w:rsidRPr="00166489">
        <w:rPr>
          <w:noProof/>
          <w:spacing w:val="-4"/>
        </w:rPr>
        <w:t>spravodlivosti. Odporúčanie Komisie by mohlo povzbudiť členské štáty, aby zaujali harmonizovaný prístup</w:t>
      </w:r>
      <w:r w:rsidR="0055410F" w:rsidRPr="00166489">
        <w:rPr>
          <w:noProof/>
          <w:spacing w:val="-4"/>
        </w:rPr>
        <w:t xml:space="preserve"> k </w:t>
      </w:r>
      <w:r w:rsidRPr="00166489">
        <w:rPr>
          <w:noProof/>
          <w:spacing w:val="-4"/>
        </w:rPr>
        <w:t>používaniu elektronických komunikácií vrátane videokonferencií, elektronických dokumentov, elektronických pečatí</w:t>
      </w:r>
      <w:r w:rsidR="0055410F" w:rsidRPr="00166489">
        <w:rPr>
          <w:noProof/>
          <w:spacing w:val="-4"/>
        </w:rPr>
        <w:t xml:space="preserve"> a </w:t>
      </w:r>
      <w:r w:rsidRPr="00166489">
        <w:rPr>
          <w:noProof/>
          <w:spacing w:val="-4"/>
        </w:rPr>
        <w:t>podpisov. Vzhľadom na dobrovoľnosť tohto prístupu by členské štáty mohli slobodne vyvíjať vlastné digitálne nástroje. Takéto opatrenie by mohlo byť technicky</w:t>
      </w:r>
      <w:r w:rsidR="0055410F" w:rsidRPr="00166489">
        <w:rPr>
          <w:noProof/>
          <w:spacing w:val="-4"/>
        </w:rPr>
        <w:t xml:space="preserve"> a </w:t>
      </w:r>
      <w:r w:rsidRPr="00166489">
        <w:rPr>
          <w:noProof/>
          <w:spacing w:val="-4"/>
        </w:rPr>
        <w:t>prevádzkovo uskutočniteľné. Nákladová efektívnosť by závisela od prístupu jednotlivého členského štátu</w:t>
      </w:r>
      <w:r w:rsidR="0055410F" w:rsidRPr="00166489">
        <w:rPr>
          <w:noProof/>
          <w:spacing w:val="-4"/>
        </w:rPr>
        <w:t xml:space="preserve"> k </w:t>
      </w:r>
      <w:r w:rsidRPr="00166489">
        <w:rPr>
          <w:noProof/>
          <w:spacing w:val="-4"/>
        </w:rPr>
        <w:t>digitalizácii</w:t>
      </w:r>
      <w:r w:rsidR="0055410F" w:rsidRPr="00166489">
        <w:rPr>
          <w:noProof/>
          <w:spacing w:val="-4"/>
        </w:rPr>
        <w:t xml:space="preserve"> a </w:t>
      </w:r>
      <w:r w:rsidRPr="00166489">
        <w:rPr>
          <w:noProof/>
          <w:spacing w:val="-4"/>
        </w:rPr>
        <w:t>od jeho potrieb</w:t>
      </w:r>
      <w:r w:rsidR="0055410F" w:rsidRPr="00166489">
        <w:rPr>
          <w:noProof/>
          <w:spacing w:val="-4"/>
        </w:rPr>
        <w:t xml:space="preserve"> a </w:t>
      </w:r>
      <w:r w:rsidRPr="00166489">
        <w:rPr>
          <w:noProof/>
          <w:spacing w:val="-4"/>
        </w:rPr>
        <w:t>zdrojov.</w:t>
      </w:r>
      <w:r w:rsidR="0055410F" w:rsidRPr="00166489">
        <w:rPr>
          <w:noProof/>
          <w:spacing w:val="-4"/>
        </w:rPr>
        <w:t xml:space="preserve"> V </w:t>
      </w:r>
      <w:r w:rsidRPr="00166489">
        <w:rPr>
          <w:noProof/>
          <w:spacing w:val="-4"/>
        </w:rPr>
        <w:t>rozsahu,</w:t>
      </w:r>
      <w:r w:rsidR="0055410F" w:rsidRPr="00166489">
        <w:rPr>
          <w:noProof/>
          <w:spacing w:val="-4"/>
        </w:rPr>
        <w:t xml:space="preserve"> v </w:t>
      </w:r>
      <w:r w:rsidRPr="00166489">
        <w:rPr>
          <w:noProof/>
          <w:spacing w:val="-4"/>
        </w:rPr>
        <w:t>akom možnosť spĺňa ciele návrhu, by však odporúčanie nezaručovalo skutočnú realizáciu digitálnych nástrojov na komunikáciu, interoperabilitu digitálneho kanála, akceptáciu elektronických dokumentov alebo spoločné normy využívania</w:t>
      </w:r>
      <w:r w:rsidR="0055410F" w:rsidRPr="00166489">
        <w:rPr>
          <w:noProof/>
          <w:spacing w:val="-4"/>
        </w:rPr>
        <w:t xml:space="preserve"> a </w:t>
      </w:r>
      <w:r w:rsidRPr="00166489">
        <w:rPr>
          <w:noProof/>
          <w:spacing w:val="-4"/>
        </w:rPr>
        <w:t>uznávania dôveryhodných služieb</w:t>
      </w:r>
      <w:r w:rsidR="0055410F" w:rsidRPr="00166489">
        <w:rPr>
          <w:noProof/>
          <w:spacing w:val="-4"/>
        </w:rPr>
        <w:t>.</w:t>
      </w:r>
    </w:p>
    <w:p w14:paraId="0C93EFFA" w14:textId="608753B2" w:rsidR="00D31BE7" w:rsidRPr="0055410F" w:rsidRDefault="00D31BE7" w:rsidP="00D31BE7">
      <w:pPr>
        <w:spacing w:after="240"/>
        <w:rPr>
          <w:noProof/>
          <w:szCs w:val="24"/>
        </w:rPr>
      </w:pPr>
      <w:r w:rsidRPr="0055410F">
        <w:rPr>
          <w:noProof/>
        </w:rPr>
        <w:t>V rámci legislatívnej možnosti sa prijmú legislatívne opatrenia (nariadenie</w:t>
      </w:r>
      <w:r w:rsidR="0055410F">
        <w:rPr>
          <w:noProof/>
        </w:rPr>
        <w:t xml:space="preserve"> a </w:t>
      </w:r>
      <w:r w:rsidRPr="0055410F">
        <w:rPr>
          <w:noProof/>
        </w:rPr>
        <w:t>smernica). Regulácia bude obsahovať pravidlá, ktorými sa zriadi zabezpečený elektronický kanál založený na systéme e-CODEX (identifikovanom ako najvhodnejšie technické riešenie</w:t>
      </w:r>
      <w:r w:rsidR="0055410F">
        <w:rPr>
          <w:noProof/>
        </w:rPr>
        <w:t xml:space="preserve"> v </w:t>
      </w:r>
      <w:r w:rsidRPr="0055410F">
        <w:rPr>
          <w:noProof/>
        </w:rPr>
        <w:t>posúdení vplyvu návrhu Komisie týkajúcom sa nariadenia</w:t>
      </w:r>
      <w:r w:rsidR="0055410F">
        <w:rPr>
          <w:noProof/>
        </w:rPr>
        <w:t xml:space="preserve"> o </w:t>
      </w:r>
      <w:r w:rsidRPr="0055410F">
        <w:rPr>
          <w:noProof/>
        </w:rPr>
        <w:t>systéme e-CODEX). Tento kanál, ktorý tvorí decentralizovaný informačný systém, sa bude používať na komunikáciu</w:t>
      </w:r>
      <w:r w:rsidR="0055410F">
        <w:rPr>
          <w:noProof/>
        </w:rPr>
        <w:t xml:space="preserve"> a </w:t>
      </w:r>
      <w:r w:rsidRPr="0055410F">
        <w:rPr>
          <w:noProof/>
        </w:rPr>
        <w:t>výmenu informácií, údajov</w:t>
      </w:r>
      <w:r w:rsidR="0055410F">
        <w:rPr>
          <w:noProof/>
        </w:rPr>
        <w:t xml:space="preserve"> a </w:t>
      </w:r>
      <w:r w:rsidRPr="0055410F">
        <w:rPr>
          <w:noProof/>
        </w:rPr>
        <w:t>dokumentov medzi súdmi</w:t>
      </w:r>
      <w:r w:rsidR="0055410F">
        <w:rPr>
          <w:noProof/>
        </w:rPr>
        <w:t xml:space="preserve"> a </w:t>
      </w:r>
      <w:r w:rsidRPr="0055410F">
        <w:rPr>
          <w:noProof/>
        </w:rPr>
        <w:t>príslušnými orgánmi</w:t>
      </w:r>
      <w:r w:rsidR="0055410F">
        <w:rPr>
          <w:noProof/>
        </w:rPr>
        <w:t xml:space="preserve"> a v </w:t>
      </w:r>
      <w:r w:rsidRPr="0055410F">
        <w:rPr>
          <w:noProof/>
        </w:rPr>
        <w:t>náležitých prípadoch</w:t>
      </w:r>
      <w:r w:rsidR="0055410F">
        <w:rPr>
          <w:noProof/>
        </w:rPr>
        <w:t xml:space="preserve"> s </w:t>
      </w:r>
      <w:r w:rsidRPr="0055410F">
        <w:rPr>
          <w:noProof/>
        </w:rPr>
        <w:t>agentúrami SVV</w:t>
      </w:r>
      <w:r w:rsidR="0055410F">
        <w:rPr>
          <w:noProof/>
        </w:rPr>
        <w:t xml:space="preserve"> a </w:t>
      </w:r>
      <w:r w:rsidRPr="0055410F">
        <w:rPr>
          <w:noProof/>
        </w:rPr>
        <w:t>orgánmi EÚ. Zavedú sa pravidlá na podporu komunikácie medzi fyzickými</w:t>
      </w:r>
      <w:r w:rsidR="0055410F">
        <w:rPr>
          <w:noProof/>
        </w:rPr>
        <w:t xml:space="preserve"> a </w:t>
      </w:r>
      <w:r w:rsidRPr="0055410F">
        <w:rPr>
          <w:noProof/>
        </w:rPr>
        <w:t>právnickými osobami</w:t>
      </w:r>
      <w:r w:rsidR="0055410F">
        <w:rPr>
          <w:noProof/>
        </w:rPr>
        <w:t xml:space="preserve"> a </w:t>
      </w:r>
      <w:r w:rsidRPr="0055410F">
        <w:rPr>
          <w:noProof/>
        </w:rPr>
        <w:t>súdmi</w:t>
      </w:r>
      <w:r w:rsidR="0055410F">
        <w:rPr>
          <w:noProof/>
        </w:rPr>
        <w:t xml:space="preserve"> a </w:t>
      </w:r>
      <w:r w:rsidRPr="0055410F">
        <w:rPr>
          <w:noProof/>
        </w:rPr>
        <w:t>príslušnými orgánmi členských štátov vrátane pravidiel používania videokonferencie alebo inej technológie diaľkovej komunikácie. Uvedú sa úlohy prevádzkovateľov</w:t>
      </w:r>
      <w:r w:rsidR="0055410F">
        <w:rPr>
          <w:noProof/>
        </w:rPr>
        <w:t xml:space="preserve"> a </w:t>
      </w:r>
      <w:r w:rsidRPr="0055410F">
        <w:rPr>
          <w:noProof/>
        </w:rPr>
        <w:t>sprostredkovateľov údajov. Táto možnosť vychádza</w:t>
      </w:r>
      <w:r w:rsidR="0055410F">
        <w:rPr>
          <w:noProof/>
        </w:rPr>
        <w:t xml:space="preserve"> z </w:t>
      </w:r>
      <w:r w:rsidRPr="0055410F">
        <w:rPr>
          <w:noProof/>
        </w:rPr>
        <w:t>predpokladu, že informačné systémy na výmenu európskych vyšetrovacích príkazov</w:t>
      </w:r>
      <w:r w:rsidR="0055410F">
        <w:rPr>
          <w:noProof/>
        </w:rPr>
        <w:t xml:space="preserve"> a </w:t>
      </w:r>
      <w:r w:rsidRPr="0055410F">
        <w:rPr>
          <w:noProof/>
        </w:rPr>
        <w:t>doručovanie písomností/vykonávanie dôkazov, ktoré boli vyvinuté Komisiou, sa rozšíria na všetku cezhraničnú komunikáciu súdov upravenú</w:t>
      </w:r>
      <w:r w:rsidR="0055410F">
        <w:rPr>
          <w:noProof/>
        </w:rPr>
        <w:t xml:space="preserve"> v </w:t>
      </w:r>
      <w:r w:rsidRPr="0055410F">
        <w:rPr>
          <w:noProof/>
        </w:rPr>
        <w:t>nástrojoch justičnej spolupráce EÚ. Členské štáty budú schopné pripojiť svoje vnútroštátne informačné systémy do decentralizovanej siete alebo používať softvérové riešenie vyvinuté Komisiou</w:t>
      </w:r>
      <w:r w:rsidR="0055410F">
        <w:rPr>
          <w:noProof/>
        </w:rPr>
        <w:t xml:space="preserve"> a </w:t>
      </w:r>
      <w:r w:rsidRPr="0055410F">
        <w:rPr>
          <w:noProof/>
        </w:rPr>
        <w:t>poskytované bezodplatne. Umožní sa tak priama komunikácia medzi súdmi a/alebo príslušnými orgánmi zúčastnenými na konaní</w:t>
      </w:r>
      <w:r w:rsidR="0055410F">
        <w:rPr>
          <w:noProof/>
        </w:rPr>
        <w:t xml:space="preserve"> v </w:t>
      </w:r>
      <w:r w:rsidRPr="0055410F">
        <w:rPr>
          <w:noProof/>
        </w:rPr>
        <w:t>rámci nástrojov EÚ</w:t>
      </w:r>
      <w:r w:rsidR="0055410F">
        <w:rPr>
          <w:noProof/>
        </w:rPr>
        <w:t xml:space="preserve"> v </w:t>
      </w:r>
      <w:r w:rsidRPr="0055410F">
        <w:rPr>
          <w:noProof/>
        </w:rPr>
        <w:t>cezhraničnej justičnej spolupráci</w:t>
      </w:r>
      <w:r w:rsidR="0055410F">
        <w:rPr>
          <w:noProof/>
        </w:rPr>
        <w:t xml:space="preserve"> v </w:t>
      </w:r>
      <w:r w:rsidRPr="0055410F">
        <w:rPr>
          <w:noProof/>
        </w:rPr>
        <w:t>občianskych, obchodných</w:t>
      </w:r>
      <w:r w:rsidR="0055410F">
        <w:rPr>
          <w:noProof/>
        </w:rPr>
        <w:t xml:space="preserve"> a </w:t>
      </w:r>
      <w:r w:rsidRPr="0055410F">
        <w:rPr>
          <w:noProof/>
        </w:rPr>
        <w:t>trestných veciach.</w:t>
      </w:r>
      <w:r w:rsidR="0055410F">
        <w:rPr>
          <w:noProof/>
        </w:rPr>
        <w:t xml:space="preserve"> V </w:t>
      </w:r>
      <w:r w:rsidRPr="0055410F">
        <w:rPr>
          <w:noProof/>
        </w:rPr>
        <w:t>rámci legislatívnej možnosti sa zvažovali tri čiastkové možnosti,</w:t>
      </w:r>
      <w:r w:rsidR="0055410F">
        <w:rPr>
          <w:noProof/>
        </w:rPr>
        <w:t xml:space="preserve"> a </w:t>
      </w:r>
      <w:r w:rsidRPr="0055410F">
        <w:rPr>
          <w:noProof/>
        </w:rPr>
        <w:t>to: a) povinné alebo dobrovoľné používanie digitálneho kanála; b) povinné alebo dobrovoľné prijímanie elektronickej komunikácie týkajúcej sa fyzických</w:t>
      </w:r>
      <w:r w:rsidR="0055410F">
        <w:rPr>
          <w:noProof/>
        </w:rPr>
        <w:t xml:space="preserve"> a </w:t>
      </w:r>
      <w:r w:rsidRPr="0055410F">
        <w:rPr>
          <w:noProof/>
        </w:rPr>
        <w:t>právnických osôb</w:t>
      </w:r>
      <w:r w:rsidR="0055410F">
        <w:rPr>
          <w:noProof/>
        </w:rPr>
        <w:t xml:space="preserve"> a </w:t>
      </w:r>
      <w:r w:rsidRPr="0055410F">
        <w:rPr>
          <w:noProof/>
        </w:rPr>
        <w:t>c) regulačný alebo neregulačný prístup</w:t>
      </w:r>
      <w:r w:rsidR="0055410F">
        <w:rPr>
          <w:noProof/>
        </w:rPr>
        <w:t xml:space="preserve"> k </w:t>
      </w:r>
      <w:r w:rsidRPr="0055410F">
        <w:rPr>
          <w:noProof/>
        </w:rPr>
        <w:t>používaniu</w:t>
      </w:r>
      <w:r w:rsidR="0055410F">
        <w:rPr>
          <w:noProof/>
        </w:rPr>
        <w:t xml:space="preserve"> a </w:t>
      </w:r>
      <w:r w:rsidRPr="0055410F">
        <w:rPr>
          <w:noProof/>
        </w:rPr>
        <w:t>uznávaniu dôveryhodných služieb. Smernicou sa zmenia existujúce rámcové rozhodnutia</w:t>
      </w:r>
      <w:r w:rsidR="0055410F">
        <w:rPr>
          <w:noProof/>
        </w:rPr>
        <w:t xml:space="preserve"> a </w:t>
      </w:r>
      <w:r w:rsidRPr="0055410F">
        <w:rPr>
          <w:noProof/>
        </w:rPr>
        <w:t>smernice tak, aby boli</w:t>
      </w:r>
      <w:r w:rsidR="0055410F">
        <w:rPr>
          <w:noProof/>
        </w:rPr>
        <w:t xml:space="preserve"> v </w:t>
      </w:r>
      <w:r w:rsidRPr="0055410F">
        <w:rPr>
          <w:noProof/>
        </w:rPr>
        <w:t>súlade</w:t>
      </w:r>
      <w:r w:rsidR="0055410F">
        <w:rPr>
          <w:noProof/>
        </w:rPr>
        <w:t xml:space="preserve"> s </w:t>
      </w:r>
      <w:r w:rsidRPr="0055410F">
        <w:rPr>
          <w:noProof/>
        </w:rPr>
        <w:t>pravidlami</w:t>
      </w:r>
      <w:r w:rsidR="0055410F">
        <w:rPr>
          <w:noProof/>
        </w:rPr>
        <w:t xml:space="preserve"> v </w:t>
      </w:r>
      <w:r w:rsidRPr="0055410F">
        <w:rPr>
          <w:noProof/>
        </w:rPr>
        <w:t>nariadení.</w:t>
      </w:r>
    </w:p>
    <w:p w14:paraId="217CB225" w14:textId="3E49F4B0" w:rsidR="0055410F" w:rsidRPr="00166489" w:rsidRDefault="00D31BE7" w:rsidP="00D31BE7">
      <w:pPr>
        <w:spacing w:after="240"/>
        <w:rPr>
          <w:noProof/>
          <w:spacing w:val="-4"/>
        </w:rPr>
      </w:pPr>
      <w:r w:rsidRPr="00166489">
        <w:rPr>
          <w:noProof/>
          <w:spacing w:val="-4"/>
        </w:rPr>
        <w:t>Po porovnaní možností politiky</w:t>
      </w:r>
      <w:r w:rsidR="0055410F" w:rsidRPr="00166489">
        <w:rPr>
          <w:noProof/>
          <w:spacing w:val="-4"/>
        </w:rPr>
        <w:t xml:space="preserve"> a </w:t>
      </w:r>
      <w:r w:rsidRPr="00166489">
        <w:rPr>
          <w:noProof/>
          <w:spacing w:val="-4"/>
        </w:rPr>
        <w:t>čiastkových možností</w:t>
      </w:r>
      <w:r w:rsidR="0055410F" w:rsidRPr="00166489">
        <w:rPr>
          <w:noProof/>
          <w:spacing w:val="-4"/>
        </w:rPr>
        <w:t xml:space="preserve"> a </w:t>
      </w:r>
      <w:r w:rsidRPr="00166489">
        <w:rPr>
          <w:noProof/>
          <w:spacing w:val="-4"/>
        </w:rPr>
        <w:t>po ich posúdení vzhľadom na ciele návrhu bola ako uprednostňovaná možnosť vybraná legislatívna možnosť. Touto možnosťou sa uloží povinnosť využívania digitálnej komunikácie (s odôvodnenými výnimkami) na komunikáciu medzi súdmi</w:t>
      </w:r>
      <w:r w:rsidR="0055410F" w:rsidRPr="00166489">
        <w:rPr>
          <w:noProof/>
          <w:spacing w:val="-4"/>
        </w:rPr>
        <w:t xml:space="preserve"> a </w:t>
      </w:r>
      <w:r w:rsidRPr="00166489">
        <w:rPr>
          <w:noProof/>
          <w:spacing w:val="-4"/>
        </w:rPr>
        <w:t>príslušnými orgánmi (a medzi nimi</w:t>
      </w:r>
      <w:r w:rsidR="0055410F" w:rsidRPr="00166489">
        <w:rPr>
          <w:noProof/>
          <w:spacing w:val="-4"/>
        </w:rPr>
        <w:t xml:space="preserve"> a </w:t>
      </w:r>
      <w:r w:rsidRPr="00166489">
        <w:rPr>
          <w:noProof/>
          <w:spacing w:val="-4"/>
        </w:rPr>
        <w:t>agentúrami</w:t>
      </w:r>
      <w:r w:rsidR="0055410F" w:rsidRPr="00166489">
        <w:rPr>
          <w:noProof/>
          <w:spacing w:val="-4"/>
        </w:rPr>
        <w:t xml:space="preserve"> a </w:t>
      </w:r>
      <w:r w:rsidRPr="00166489">
        <w:rPr>
          <w:noProof/>
          <w:spacing w:val="-4"/>
        </w:rPr>
        <w:t>orgánmi</w:t>
      </w:r>
      <w:r w:rsidR="0055410F" w:rsidRPr="00166489">
        <w:rPr>
          <w:noProof/>
          <w:spacing w:val="-4"/>
        </w:rPr>
        <w:t xml:space="preserve"> v </w:t>
      </w:r>
      <w:r w:rsidRPr="00166489">
        <w:rPr>
          <w:noProof/>
          <w:spacing w:val="-4"/>
        </w:rPr>
        <w:t>oblasti spravodlivosti</w:t>
      </w:r>
      <w:r w:rsidR="0055410F" w:rsidRPr="00166489">
        <w:rPr>
          <w:noProof/>
          <w:spacing w:val="-4"/>
        </w:rPr>
        <w:t xml:space="preserve"> a </w:t>
      </w:r>
      <w:r w:rsidRPr="00166489">
        <w:rPr>
          <w:noProof/>
          <w:spacing w:val="-4"/>
        </w:rPr>
        <w:t>vnútorných vecí EÚ). Takisto sa ňou uloží povinnosť súdom</w:t>
      </w:r>
      <w:r w:rsidR="0055410F" w:rsidRPr="00166489">
        <w:rPr>
          <w:noProof/>
          <w:spacing w:val="-4"/>
        </w:rPr>
        <w:t xml:space="preserve"> a </w:t>
      </w:r>
      <w:r w:rsidRPr="00166489">
        <w:rPr>
          <w:noProof/>
          <w:spacing w:val="-4"/>
        </w:rPr>
        <w:t>príslušným orgánom, aby prijímali elektronickú komunikáciu od fyzických</w:t>
      </w:r>
      <w:r w:rsidR="0055410F" w:rsidRPr="00166489">
        <w:rPr>
          <w:noProof/>
          <w:spacing w:val="-4"/>
        </w:rPr>
        <w:t xml:space="preserve"> a </w:t>
      </w:r>
      <w:r w:rsidRPr="00166489">
        <w:rPr>
          <w:noProof/>
          <w:spacing w:val="-4"/>
        </w:rPr>
        <w:t>právnických osôb, poskytli právny základ na používanie videokonferencií alebo inej technológie diaľkovej komunikácie na ústne vypočutia</w:t>
      </w:r>
      <w:r w:rsidR="0055410F" w:rsidRPr="00166489">
        <w:rPr>
          <w:noProof/>
          <w:spacing w:val="-4"/>
        </w:rPr>
        <w:t xml:space="preserve"> v </w:t>
      </w:r>
      <w:r w:rsidRPr="00166489">
        <w:rPr>
          <w:noProof/>
          <w:spacing w:val="-4"/>
        </w:rPr>
        <w:t>cezhraničných prípadoch</w:t>
      </w:r>
      <w:r w:rsidR="0055410F" w:rsidRPr="00166489">
        <w:rPr>
          <w:noProof/>
          <w:spacing w:val="-4"/>
        </w:rPr>
        <w:t xml:space="preserve"> a </w:t>
      </w:r>
      <w:r w:rsidRPr="00166489">
        <w:rPr>
          <w:noProof/>
          <w:spacing w:val="-4"/>
        </w:rPr>
        <w:t>používanie</w:t>
      </w:r>
      <w:r w:rsidR="0055410F" w:rsidRPr="00166489">
        <w:rPr>
          <w:noProof/>
          <w:spacing w:val="-4"/>
        </w:rPr>
        <w:t xml:space="preserve"> a </w:t>
      </w:r>
      <w:r w:rsidRPr="00166489">
        <w:rPr>
          <w:noProof/>
          <w:spacing w:val="-4"/>
        </w:rPr>
        <w:t>uznávanie dôveryhodných služieb</w:t>
      </w:r>
      <w:r w:rsidR="0055410F" w:rsidRPr="00166489">
        <w:rPr>
          <w:noProof/>
          <w:spacing w:val="-4"/>
        </w:rPr>
        <w:t>.</w:t>
      </w:r>
    </w:p>
    <w:p w14:paraId="5A82979D" w14:textId="78911F3F" w:rsidR="00D31BE7" w:rsidRPr="0055410F" w:rsidRDefault="00D31BE7" w:rsidP="00D31BE7">
      <w:pPr>
        <w:spacing w:after="240"/>
        <w:rPr>
          <w:noProof/>
          <w:szCs w:val="24"/>
        </w:rPr>
      </w:pPr>
      <w:r w:rsidRPr="0055410F">
        <w:rPr>
          <w:noProof/>
        </w:rPr>
        <w:t>Aj keď súdy</w:t>
      </w:r>
      <w:r w:rsidR="0055410F">
        <w:rPr>
          <w:noProof/>
        </w:rPr>
        <w:t xml:space="preserve"> a </w:t>
      </w:r>
      <w:r w:rsidRPr="0055410F">
        <w:rPr>
          <w:noProof/>
        </w:rPr>
        <w:t>príslušné orgány budú povinné prijímať elektronickú komunikáciu od fyzických</w:t>
      </w:r>
      <w:r w:rsidR="0055410F">
        <w:rPr>
          <w:noProof/>
        </w:rPr>
        <w:t xml:space="preserve"> a </w:t>
      </w:r>
      <w:r w:rsidRPr="0055410F">
        <w:rPr>
          <w:noProof/>
        </w:rPr>
        <w:t>právnických osôb, pre fyzické</w:t>
      </w:r>
      <w:r w:rsidR="0055410F">
        <w:rPr>
          <w:noProof/>
        </w:rPr>
        <w:t xml:space="preserve"> a </w:t>
      </w:r>
      <w:r w:rsidRPr="0055410F">
        <w:rPr>
          <w:noProof/>
        </w:rPr>
        <w:t>právnické osoby bude použitie digitálneho kanála dobrovoľné. Samy sa budú môcť rozhodnúť, či chcú použiť tradičné komunikačné prostriedky vrátane papierovej formy.</w:t>
      </w:r>
    </w:p>
    <w:p w14:paraId="5EFF36DA" w14:textId="45BEEA7A" w:rsidR="00D31BE7" w:rsidRPr="00166489" w:rsidRDefault="00D31BE7" w:rsidP="00D31BE7">
      <w:pPr>
        <w:spacing w:after="240"/>
        <w:rPr>
          <w:noProof/>
          <w:spacing w:val="-4"/>
        </w:rPr>
      </w:pPr>
      <w:r w:rsidRPr="00166489">
        <w:rPr>
          <w:noProof/>
          <w:spacing w:val="-4"/>
        </w:rPr>
        <w:t>Možno očakávať, že používanie digitálneho kanála bude mať kladný vplyv na životné prostredie vzhľadom na znížené používanie papiera</w:t>
      </w:r>
      <w:r w:rsidR="0055410F" w:rsidRPr="00166489">
        <w:rPr>
          <w:noProof/>
          <w:spacing w:val="-4"/>
        </w:rPr>
        <w:t xml:space="preserve"> a </w:t>
      </w:r>
      <w:r w:rsidRPr="00166489">
        <w:rPr>
          <w:noProof/>
          <w:spacing w:val="-4"/>
        </w:rPr>
        <w:t>pošty. Tieto vplyvy na životné prostredie súvisia hlavne</w:t>
      </w:r>
      <w:r w:rsidR="0055410F" w:rsidRPr="00166489">
        <w:rPr>
          <w:noProof/>
          <w:spacing w:val="-4"/>
        </w:rPr>
        <w:t xml:space="preserve"> s </w:t>
      </w:r>
      <w:r w:rsidRPr="00166489">
        <w:rPr>
          <w:noProof/>
          <w:spacing w:val="-4"/>
        </w:rPr>
        <w:t>prijatím elektronických komunikačných prostriedkov</w:t>
      </w:r>
      <w:r w:rsidR="0055410F" w:rsidRPr="00166489">
        <w:rPr>
          <w:noProof/>
          <w:spacing w:val="-4"/>
        </w:rPr>
        <w:t xml:space="preserve"> a </w:t>
      </w:r>
      <w:r w:rsidRPr="00166489">
        <w:rPr>
          <w:noProof/>
          <w:spacing w:val="-4"/>
        </w:rPr>
        <w:t>pravdepodobným zvýšeným používaním videokonferencie</w:t>
      </w:r>
      <w:r w:rsidR="0055410F" w:rsidRPr="00166489">
        <w:rPr>
          <w:noProof/>
          <w:spacing w:val="-4"/>
        </w:rPr>
        <w:t xml:space="preserve"> a </w:t>
      </w:r>
      <w:r w:rsidRPr="00166489">
        <w:rPr>
          <w:noProof/>
          <w:spacing w:val="-4"/>
        </w:rPr>
        <w:t>diaľkovej komunikácie namiesto osobnej prítomnosti na pojednávaní. Aj keď by bolo možné predpokladať, že výroba</w:t>
      </w:r>
      <w:r w:rsidR="0055410F" w:rsidRPr="00166489">
        <w:rPr>
          <w:noProof/>
          <w:spacing w:val="-4"/>
        </w:rPr>
        <w:t xml:space="preserve"> a </w:t>
      </w:r>
      <w:r w:rsidRPr="00166489">
        <w:rPr>
          <w:noProof/>
          <w:spacing w:val="-4"/>
        </w:rPr>
        <w:t>prevádzka zariadenia sa prejaví</w:t>
      </w:r>
      <w:r w:rsidR="0055410F" w:rsidRPr="00166489">
        <w:rPr>
          <w:noProof/>
          <w:spacing w:val="-4"/>
        </w:rPr>
        <w:t xml:space="preserve"> v </w:t>
      </w:r>
      <w:r w:rsidRPr="00166489">
        <w:rPr>
          <w:noProof/>
          <w:spacing w:val="-4"/>
        </w:rPr>
        <w:t>spotrebe energie, celkový vplyv na životné prostredie bude pozitívny.</w:t>
      </w:r>
    </w:p>
    <w:p w14:paraId="7FE83AB5" w14:textId="61077FB4" w:rsidR="00D31BE7" w:rsidRPr="00166489" w:rsidRDefault="00D31BE7" w:rsidP="00D31BE7">
      <w:pPr>
        <w:spacing w:after="240"/>
        <w:rPr>
          <w:noProof/>
          <w:spacing w:val="-4"/>
          <w:szCs w:val="24"/>
        </w:rPr>
      </w:pPr>
      <w:r w:rsidRPr="00166489">
        <w:rPr>
          <w:noProof/>
          <w:spacing w:val="-4"/>
        </w:rPr>
        <w:t>Pokiaľ ide</w:t>
      </w:r>
      <w:r w:rsidR="0055410F" w:rsidRPr="00166489">
        <w:rPr>
          <w:noProof/>
          <w:spacing w:val="-4"/>
        </w:rPr>
        <w:t xml:space="preserve"> o </w:t>
      </w:r>
      <w:r w:rsidRPr="00166489">
        <w:rPr>
          <w:noProof/>
          <w:spacing w:val="-4"/>
        </w:rPr>
        <w:t>hospodárske dôsledky, povinnosť zriadiť digitálny kanál by si od členských štátov vyžadovala nové investície na rozvoj infraštruktúry potrebnej na komunikáciu so systémom e</w:t>
      </w:r>
      <w:r w:rsidRPr="00166489">
        <w:rPr>
          <w:noProof/>
          <w:spacing w:val="-4"/>
        </w:rPr>
        <w:noBreakHyphen/>
        <w:t>CODEX. Objem investícií by závisel od ich súčasného stupňa digitalizácie, úrovne ich zapojenia do projektu e-CODEX, zlučiteľnosti so súčasnými riešeniami</w:t>
      </w:r>
      <w:r w:rsidR="0055410F" w:rsidRPr="00166489">
        <w:rPr>
          <w:noProof/>
          <w:spacing w:val="-4"/>
        </w:rPr>
        <w:t xml:space="preserve"> a </w:t>
      </w:r>
      <w:r w:rsidRPr="00166489">
        <w:rPr>
          <w:noProof/>
          <w:spacing w:val="-4"/>
        </w:rPr>
        <w:t>rozsahu elektronických prenosov podľa vnútroštátneho práva.</w:t>
      </w:r>
      <w:r w:rsidR="0055410F" w:rsidRPr="00166489">
        <w:rPr>
          <w:noProof/>
          <w:spacing w:val="-4"/>
        </w:rPr>
        <w:t xml:space="preserve"> Z </w:t>
      </w:r>
      <w:r w:rsidRPr="00166489">
        <w:rPr>
          <w:noProof/>
          <w:spacing w:val="-4"/>
        </w:rPr>
        <w:t>dlhodobého hľadiska by sa však digitalizáciou justície výrazne znížili náklady vzniknuté vnútroštátnym justičným systémom</w:t>
      </w:r>
      <w:r w:rsidR="0055410F" w:rsidRPr="00166489">
        <w:rPr>
          <w:noProof/>
          <w:spacing w:val="-4"/>
        </w:rPr>
        <w:t xml:space="preserve"> v </w:t>
      </w:r>
      <w:r w:rsidRPr="00166489">
        <w:rPr>
          <w:noProof/>
          <w:spacing w:val="-4"/>
        </w:rPr>
        <w:t>cezhraničných konaniach. Malo by to pozitívny vplyv aj na proces digitalizácie na vnútroštátnej úrovni.</w:t>
      </w:r>
    </w:p>
    <w:p w14:paraId="52D13D71" w14:textId="43F43D03" w:rsidR="0055410F" w:rsidRPr="00166489" w:rsidRDefault="00D31BE7" w:rsidP="00D31BE7">
      <w:pPr>
        <w:rPr>
          <w:noProof/>
          <w:spacing w:val="-4"/>
        </w:rPr>
      </w:pPr>
      <w:r w:rsidRPr="00166489">
        <w:rPr>
          <w:noProof/>
          <w:spacing w:val="-4"/>
        </w:rPr>
        <w:t>Zavedenie digitálnych prostriedkov na zlepšenie prístupu</w:t>
      </w:r>
      <w:r w:rsidR="0055410F" w:rsidRPr="00166489">
        <w:rPr>
          <w:noProof/>
          <w:spacing w:val="-4"/>
        </w:rPr>
        <w:t xml:space="preserve"> k </w:t>
      </w:r>
      <w:r w:rsidRPr="00166489">
        <w:rPr>
          <w:noProof/>
          <w:spacing w:val="-4"/>
        </w:rPr>
        <w:t>spravodlivosti pri cezhraničných prípadoch</w:t>
      </w:r>
      <w:r w:rsidR="0055410F" w:rsidRPr="00166489">
        <w:rPr>
          <w:noProof/>
          <w:spacing w:val="-4"/>
        </w:rPr>
        <w:t xml:space="preserve"> v </w:t>
      </w:r>
      <w:r w:rsidRPr="00166489">
        <w:rPr>
          <w:noProof/>
          <w:spacing w:val="-4"/>
        </w:rPr>
        <w:t>občianskych, obchodných</w:t>
      </w:r>
      <w:r w:rsidR="0055410F" w:rsidRPr="00166489">
        <w:rPr>
          <w:noProof/>
          <w:spacing w:val="-4"/>
        </w:rPr>
        <w:t xml:space="preserve"> a </w:t>
      </w:r>
      <w:r w:rsidRPr="00166489">
        <w:rPr>
          <w:noProof/>
          <w:spacing w:val="-4"/>
        </w:rPr>
        <w:t>trestných veciach bude mať vplyv na jednotlivcov aj podniky vrátane MSP. Možnosť zasielať podania</w:t>
      </w:r>
      <w:r w:rsidR="0055410F" w:rsidRPr="00166489">
        <w:rPr>
          <w:noProof/>
          <w:spacing w:val="-4"/>
        </w:rPr>
        <w:t xml:space="preserve"> a </w:t>
      </w:r>
      <w:r w:rsidRPr="00166489">
        <w:rPr>
          <w:noProof/>
          <w:spacing w:val="-4"/>
        </w:rPr>
        <w:t>digitálne komunikovať so súdmi</w:t>
      </w:r>
      <w:r w:rsidR="0055410F" w:rsidRPr="00166489">
        <w:rPr>
          <w:noProof/>
          <w:spacing w:val="-4"/>
        </w:rPr>
        <w:t xml:space="preserve"> a s </w:t>
      </w:r>
      <w:r w:rsidRPr="00166489">
        <w:rPr>
          <w:noProof/>
          <w:spacing w:val="-4"/>
        </w:rPr>
        <w:t>príslušnými orgánmi, ako aj možnosť zúčastniť sa na ústnom vypočutí prostredníctvom videokonferencie alebo inej technológie diaľkovej komunikácie uľahčí prístup</w:t>
      </w:r>
      <w:r w:rsidR="0055410F" w:rsidRPr="00166489">
        <w:rPr>
          <w:noProof/>
          <w:spacing w:val="-4"/>
        </w:rPr>
        <w:t xml:space="preserve"> k </w:t>
      </w:r>
      <w:r w:rsidRPr="00166489">
        <w:rPr>
          <w:noProof/>
          <w:spacing w:val="-4"/>
        </w:rPr>
        <w:t>spravodlivosti</w:t>
      </w:r>
      <w:r w:rsidR="0055410F" w:rsidRPr="00166489">
        <w:rPr>
          <w:noProof/>
          <w:spacing w:val="-4"/>
        </w:rPr>
        <w:t xml:space="preserve"> v </w:t>
      </w:r>
      <w:r w:rsidRPr="00166489">
        <w:rPr>
          <w:noProof/>
          <w:spacing w:val="-4"/>
        </w:rPr>
        <w:t>cezhraničných konaniach, pretože jednotlivci budú mať viac flexibility, aby sa mohli obrátiť na súdy</w:t>
      </w:r>
      <w:r w:rsidR="0055410F" w:rsidRPr="00166489">
        <w:rPr>
          <w:noProof/>
          <w:spacing w:val="-4"/>
        </w:rPr>
        <w:t xml:space="preserve"> a </w:t>
      </w:r>
      <w:r w:rsidRPr="00166489">
        <w:rPr>
          <w:noProof/>
          <w:spacing w:val="-4"/>
        </w:rPr>
        <w:t>zúčastniť sa na pojednávaniach</w:t>
      </w:r>
      <w:r w:rsidR="0055410F" w:rsidRPr="00166489">
        <w:rPr>
          <w:noProof/>
          <w:spacing w:val="-4"/>
        </w:rPr>
        <w:t xml:space="preserve"> v </w:t>
      </w:r>
      <w:r w:rsidRPr="00166489">
        <w:rPr>
          <w:noProof/>
          <w:spacing w:val="-4"/>
        </w:rPr>
        <w:t>inom členskom štáte. Aj podniky vrátane MSP budú mať prospech zo zlepšeného prístupu</w:t>
      </w:r>
      <w:r w:rsidR="0055410F" w:rsidRPr="00166489">
        <w:rPr>
          <w:noProof/>
          <w:spacing w:val="-4"/>
        </w:rPr>
        <w:t xml:space="preserve"> k </w:t>
      </w:r>
      <w:r w:rsidRPr="00166489">
        <w:rPr>
          <w:noProof/>
          <w:spacing w:val="-4"/>
        </w:rPr>
        <w:t>spravodlivosti</w:t>
      </w:r>
      <w:r w:rsidR="0055410F" w:rsidRPr="00166489">
        <w:rPr>
          <w:noProof/>
          <w:spacing w:val="-4"/>
        </w:rPr>
        <w:t xml:space="preserve"> a z </w:t>
      </w:r>
      <w:r w:rsidRPr="00166489">
        <w:rPr>
          <w:noProof/>
          <w:spacing w:val="-4"/>
        </w:rPr>
        <w:t>efektívnejšej ochrany svojich práv, čo by malo mať priaznivý vplyv na cezhraničný obchod</w:t>
      </w:r>
      <w:r w:rsidR="0055410F" w:rsidRPr="00166489">
        <w:rPr>
          <w:noProof/>
          <w:spacing w:val="-4"/>
        </w:rPr>
        <w:t xml:space="preserve"> a </w:t>
      </w:r>
      <w:r w:rsidRPr="00166489">
        <w:rPr>
          <w:noProof/>
          <w:spacing w:val="-4"/>
        </w:rPr>
        <w:t>stimulovať ho</w:t>
      </w:r>
      <w:r w:rsidR="0055410F" w:rsidRPr="00166489">
        <w:rPr>
          <w:noProof/>
          <w:spacing w:val="-4"/>
        </w:rPr>
        <w:t>.</w:t>
      </w:r>
    </w:p>
    <w:p w14:paraId="64BD6118" w14:textId="623A69C1" w:rsidR="0055410F" w:rsidRDefault="00D31BE7" w:rsidP="00D31BE7">
      <w:pPr>
        <w:rPr>
          <w:noProof/>
        </w:rPr>
      </w:pPr>
      <w:r w:rsidRPr="0055410F">
        <w:rPr>
          <w:noProof/>
        </w:rPr>
        <w:t>Nižšie náklady na súdne konanie nepriamo ovplyvnia zvýšenie konkurencieschopnosti podnikov vrátane MSP. Odhaduje sa, že priemerná celková ročná úspora na úrovni EÚ dosiahne na poštovnom 23 372 900 EUR</w:t>
      </w:r>
      <w:r w:rsidR="0055410F">
        <w:rPr>
          <w:noProof/>
        </w:rPr>
        <w:t xml:space="preserve"> a v </w:t>
      </w:r>
      <w:r w:rsidRPr="0055410F">
        <w:rPr>
          <w:noProof/>
        </w:rPr>
        <w:t>nákladoch na papier 2 216 160 EUR, teda spolu 25 589 060 EUR. Fyzické</w:t>
      </w:r>
      <w:r w:rsidR="0055410F">
        <w:rPr>
          <w:noProof/>
        </w:rPr>
        <w:t xml:space="preserve"> a </w:t>
      </w:r>
      <w:r w:rsidRPr="0055410F">
        <w:rPr>
          <w:noProof/>
        </w:rPr>
        <w:t>právnické osoby ušetria na poštovnom 4 098 600 EUR</w:t>
      </w:r>
      <w:r w:rsidR="0055410F">
        <w:rPr>
          <w:noProof/>
        </w:rPr>
        <w:t xml:space="preserve"> a </w:t>
      </w:r>
      <w:r w:rsidRPr="0055410F">
        <w:rPr>
          <w:noProof/>
        </w:rPr>
        <w:t>na nákladoch na papier 388 800 EUR</w:t>
      </w:r>
      <w:r w:rsidR="0055410F">
        <w:rPr>
          <w:noProof/>
        </w:rPr>
        <w:t>.</w:t>
      </w:r>
    </w:p>
    <w:p w14:paraId="295E723C" w14:textId="0421872A" w:rsidR="0055410F" w:rsidRDefault="00D31BE7" w:rsidP="002F5D99">
      <w:pPr>
        <w:rPr>
          <w:noProof/>
        </w:rPr>
      </w:pPr>
      <w:r w:rsidRPr="0055410F">
        <w:rPr>
          <w:noProof/>
        </w:rPr>
        <w:t>Skrátením času na komunikáciu ušetria fyzické</w:t>
      </w:r>
      <w:r w:rsidR="0055410F">
        <w:rPr>
          <w:noProof/>
        </w:rPr>
        <w:t xml:space="preserve"> a </w:t>
      </w:r>
      <w:r w:rsidRPr="0055410F">
        <w:rPr>
          <w:noProof/>
        </w:rPr>
        <w:t>právnické osoby pri poštovej preprave priemerne ročne 2 700 000 dní na úrovni EÚ.</w:t>
      </w:r>
      <w:r w:rsidRPr="0055410F">
        <w:rPr>
          <w:b/>
          <w:noProof/>
        </w:rPr>
        <w:t xml:space="preserve"> </w:t>
      </w:r>
      <w:r w:rsidRPr="0055410F">
        <w:rPr>
          <w:noProof/>
        </w:rPr>
        <w:t>Priemerný čas poštovej prepravy sa zníži na nulu</w:t>
      </w:r>
      <w:r w:rsidR="0055410F">
        <w:rPr>
          <w:noProof/>
        </w:rPr>
        <w:t xml:space="preserve"> a </w:t>
      </w:r>
      <w:r w:rsidRPr="0055410F">
        <w:rPr>
          <w:noProof/>
        </w:rPr>
        <w:t>následkom toho sa celkové trvanie konaní skráti</w:t>
      </w:r>
      <w:r w:rsidR="0055410F">
        <w:rPr>
          <w:noProof/>
        </w:rPr>
        <w:t xml:space="preserve"> o </w:t>
      </w:r>
      <w:r w:rsidRPr="0055410F">
        <w:rPr>
          <w:noProof/>
        </w:rPr>
        <w:t>15 389 999 dní za rok. Fyzickým</w:t>
      </w:r>
      <w:r w:rsidR="0055410F">
        <w:rPr>
          <w:noProof/>
        </w:rPr>
        <w:t xml:space="preserve"> a </w:t>
      </w:r>
      <w:r w:rsidRPr="0055410F">
        <w:rPr>
          <w:noProof/>
        </w:rPr>
        <w:t>právnickým osobám ani MSP by využívaním digitálneho komunikačného kanála pri konkrétnom právnom konaní nevznikli žiadne dodatočné náklady. Budú potrebovať iba počítač</w:t>
      </w:r>
      <w:r w:rsidR="0055410F">
        <w:rPr>
          <w:noProof/>
        </w:rPr>
        <w:t xml:space="preserve"> a </w:t>
      </w:r>
      <w:r w:rsidRPr="0055410F">
        <w:rPr>
          <w:noProof/>
        </w:rPr>
        <w:t>pripojenie na internet. Digitalizáciou komunikácie medzi súdmi</w:t>
      </w:r>
      <w:r w:rsidR="0055410F">
        <w:rPr>
          <w:noProof/>
        </w:rPr>
        <w:t xml:space="preserve"> a </w:t>
      </w:r>
      <w:r w:rsidRPr="0055410F">
        <w:rPr>
          <w:noProof/>
        </w:rPr>
        <w:t>príslušnými orgánmi sa zníži administratívna záťaž.</w:t>
      </w:r>
      <w:r w:rsidR="0055410F">
        <w:rPr>
          <w:noProof/>
        </w:rPr>
        <w:t xml:space="preserve"> V </w:t>
      </w:r>
      <w:r w:rsidRPr="0055410F">
        <w:rPr>
          <w:noProof/>
        </w:rPr>
        <w:t>posúdení vplyvu sa dospelo</w:t>
      </w:r>
      <w:r w:rsidR="0055410F">
        <w:rPr>
          <w:noProof/>
        </w:rPr>
        <w:t xml:space="preserve"> k </w:t>
      </w:r>
      <w:r w:rsidRPr="0055410F">
        <w:rPr>
          <w:noProof/>
        </w:rPr>
        <w:t>záveru, že na úrovni súdov/príslušných orgánov sa</w:t>
      </w:r>
      <w:r w:rsidR="0055410F">
        <w:rPr>
          <w:noProof/>
        </w:rPr>
        <w:t xml:space="preserve"> z </w:t>
      </w:r>
      <w:r w:rsidRPr="0055410F">
        <w:rPr>
          <w:noProof/>
        </w:rPr>
        <w:t>hľadiska práce na spracúvaní získa 874 osoborokov</w:t>
      </w:r>
      <w:r w:rsidR="0055410F">
        <w:rPr>
          <w:noProof/>
        </w:rPr>
        <w:t>.</w:t>
      </w:r>
    </w:p>
    <w:p w14:paraId="3EF0372E" w14:textId="7BF7B500"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Regulačná vhodnosť</w:t>
      </w:r>
      <w:r w:rsidR="0055410F">
        <w:rPr>
          <w:b/>
          <w:noProof/>
          <w:bdr w:val="nil"/>
        </w:rPr>
        <w:t xml:space="preserve"> a </w:t>
      </w:r>
      <w:r w:rsidRPr="0055410F">
        <w:rPr>
          <w:b/>
          <w:noProof/>
          <w:bdr w:val="nil"/>
        </w:rPr>
        <w:t>zjednodušenie</w:t>
      </w:r>
    </w:p>
    <w:p w14:paraId="2081A3AC" w14:textId="500549FE" w:rsidR="00D31BE7" w:rsidRPr="0055410F" w:rsidRDefault="00D31BE7" w:rsidP="00D31BE7">
      <w:pPr>
        <w:pBdr>
          <w:top w:val="nil"/>
          <w:left w:val="nil"/>
          <w:bottom w:val="nil"/>
          <w:right w:val="nil"/>
          <w:between w:val="nil"/>
          <w:bar w:val="nil"/>
        </w:pBdr>
        <w:spacing w:before="0" w:after="240"/>
        <w:rPr>
          <w:noProof/>
          <w:spacing w:val="-4"/>
        </w:rPr>
      </w:pPr>
      <w:r w:rsidRPr="0055410F">
        <w:rPr>
          <w:noProof/>
          <w:spacing w:val="-4"/>
        </w:rPr>
        <w:t>Cieľom tohto návrhu je zavedenie modernej digitálnej technológie do prístupu</w:t>
      </w:r>
      <w:r w:rsidR="0055410F" w:rsidRPr="0055410F">
        <w:rPr>
          <w:noProof/>
          <w:spacing w:val="-4"/>
        </w:rPr>
        <w:t xml:space="preserve"> k </w:t>
      </w:r>
      <w:r w:rsidRPr="0055410F">
        <w:rPr>
          <w:noProof/>
          <w:spacing w:val="-4"/>
        </w:rPr>
        <w:t>spravodlivosti</w:t>
      </w:r>
      <w:r w:rsidR="0055410F" w:rsidRPr="0055410F">
        <w:rPr>
          <w:noProof/>
          <w:spacing w:val="-4"/>
        </w:rPr>
        <w:t xml:space="preserve"> a </w:t>
      </w:r>
      <w:r w:rsidRPr="0055410F">
        <w:rPr>
          <w:noProof/>
          <w:spacing w:val="-4"/>
        </w:rPr>
        <w:t>do justičnej spolupráce</w:t>
      </w:r>
      <w:r w:rsidR="0055410F" w:rsidRPr="0055410F">
        <w:rPr>
          <w:noProof/>
          <w:spacing w:val="-4"/>
        </w:rPr>
        <w:t xml:space="preserve"> v </w:t>
      </w:r>
      <w:r w:rsidRPr="0055410F">
        <w:rPr>
          <w:noProof/>
          <w:spacing w:val="-4"/>
        </w:rPr>
        <w:t>cezhraničných občianskych, obchodných</w:t>
      </w:r>
      <w:r w:rsidR="0055410F" w:rsidRPr="0055410F">
        <w:rPr>
          <w:noProof/>
          <w:spacing w:val="-4"/>
        </w:rPr>
        <w:t xml:space="preserve"> a </w:t>
      </w:r>
      <w:r w:rsidRPr="0055410F">
        <w:rPr>
          <w:noProof/>
          <w:spacing w:val="-4"/>
        </w:rPr>
        <w:t>trestných veciach. Očakávaným výsledkom je rýchlejšia, lacnejšia, bezpečnejšia</w:t>
      </w:r>
      <w:r w:rsidR="0055410F" w:rsidRPr="0055410F">
        <w:rPr>
          <w:noProof/>
          <w:spacing w:val="-4"/>
        </w:rPr>
        <w:t xml:space="preserve"> a </w:t>
      </w:r>
      <w:r w:rsidRPr="0055410F">
        <w:rPr>
          <w:noProof/>
          <w:spacing w:val="-4"/>
        </w:rPr>
        <w:t>spoľahlivejšia komunikácia medzi príslušnými orgánmi</w:t>
      </w:r>
      <w:r w:rsidR="0055410F" w:rsidRPr="0055410F">
        <w:rPr>
          <w:noProof/>
          <w:spacing w:val="-4"/>
        </w:rPr>
        <w:t xml:space="preserve"> a </w:t>
      </w:r>
      <w:r w:rsidRPr="0055410F">
        <w:rPr>
          <w:noProof/>
          <w:spacing w:val="-4"/>
        </w:rPr>
        <w:t>fyzickými</w:t>
      </w:r>
      <w:r w:rsidR="0055410F" w:rsidRPr="0055410F">
        <w:rPr>
          <w:noProof/>
          <w:spacing w:val="-4"/>
        </w:rPr>
        <w:t xml:space="preserve"> a </w:t>
      </w:r>
      <w:r w:rsidRPr="0055410F">
        <w:rPr>
          <w:noProof/>
          <w:spacing w:val="-4"/>
        </w:rPr>
        <w:t>právnickými osobami.</w:t>
      </w:r>
    </w:p>
    <w:p w14:paraId="2870CDA9" w14:textId="233573C0" w:rsidR="00D31BE7" w:rsidRPr="0055410F" w:rsidRDefault="00D31BE7" w:rsidP="00D31BE7">
      <w:pPr>
        <w:pBdr>
          <w:top w:val="nil"/>
          <w:left w:val="nil"/>
          <w:bottom w:val="nil"/>
          <w:right w:val="nil"/>
          <w:between w:val="nil"/>
          <w:bar w:val="nil"/>
        </w:pBdr>
        <w:spacing w:before="0" w:after="240"/>
        <w:rPr>
          <w:noProof/>
        </w:rPr>
      </w:pPr>
      <w:r w:rsidRPr="0055410F">
        <w:rPr>
          <w:noProof/>
        </w:rPr>
        <w:t>Všetky fyzické</w:t>
      </w:r>
      <w:r w:rsidR="0055410F">
        <w:rPr>
          <w:noProof/>
        </w:rPr>
        <w:t xml:space="preserve"> a </w:t>
      </w:r>
      <w:r w:rsidRPr="0055410F">
        <w:rPr>
          <w:noProof/>
        </w:rPr>
        <w:t>právnické osoby budú mať možnosť digitálne komunikovať so súdmi</w:t>
      </w:r>
      <w:r w:rsidR="0055410F">
        <w:rPr>
          <w:noProof/>
        </w:rPr>
        <w:t xml:space="preserve"> a s </w:t>
      </w:r>
      <w:r w:rsidRPr="0055410F">
        <w:rPr>
          <w:noProof/>
        </w:rPr>
        <w:t>príslušnými orgánmi, ako aj zúčastniť sa na ústnom vypočutí prostredníctvom videokonferencie alebo inej technológie diaľkovej komunikácie. Papierová komunikácia sa zachová pre fyzické</w:t>
      </w:r>
      <w:r w:rsidR="0055410F">
        <w:rPr>
          <w:noProof/>
        </w:rPr>
        <w:t xml:space="preserve"> a </w:t>
      </w:r>
      <w:r w:rsidRPr="0055410F">
        <w:rPr>
          <w:noProof/>
        </w:rPr>
        <w:t>právnické osoby. Predpokladá sa, že na využívanie digitálnej komunikácie nevzniknú podnikom žiadne konkrétne náklady – musia iba vlastniť počítač</w:t>
      </w:r>
      <w:r w:rsidR="0055410F">
        <w:rPr>
          <w:noProof/>
        </w:rPr>
        <w:t xml:space="preserve"> a </w:t>
      </w:r>
      <w:r w:rsidRPr="0055410F">
        <w:rPr>
          <w:noProof/>
        </w:rPr>
        <w:t>mať prístup na internet. Podniky budú mať prospech zo zlepšeného prístupu</w:t>
      </w:r>
      <w:r w:rsidR="0055410F">
        <w:rPr>
          <w:noProof/>
        </w:rPr>
        <w:t xml:space="preserve"> k </w:t>
      </w:r>
      <w:r w:rsidRPr="0055410F">
        <w:rPr>
          <w:noProof/>
        </w:rPr>
        <w:t>spravodlivosti</w:t>
      </w:r>
      <w:r w:rsidR="0055410F">
        <w:rPr>
          <w:noProof/>
        </w:rPr>
        <w:t xml:space="preserve"> a z </w:t>
      </w:r>
      <w:r w:rsidRPr="0055410F">
        <w:rPr>
          <w:noProof/>
        </w:rPr>
        <w:t>efektívnejšej ochrany svojich práv, čím by sa mal podporiť cezhraničný obchod. Podobne sa očakáva, že MSP zúčastnené na cezhraničných transakciách budú priamo využívať výhody zlepšeného prístupu</w:t>
      </w:r>
      <w:r w:rsidR="0055410F">
        <w:rPr>
          <w:noProof/>
        </w:rPr>
        <w:t xml:space="preserve"> k </w:t>
      </w:r>
      <w:r w:rsidRPr="0055410F">
        <w:rPr>
          <w:noProof/>
        </w:rPr>
        <w:t>spravodlivosti, ako aj nižších nákladov</w:t>
      </w:r>
      <w:r w:rsidR="0055410F">
        <w:rPr>
          <w:noProof/>
        </w:rPr>
        <w:t xml:space="preserve"> a </w:t>
      </w:r>
      <w:r w:rsidRPr="0055410F">
        <w:rPr>
          <w:noProof/>
        </w:rPr>
        <w:t>kratšieho konania pri cezhraničnom presadzovaní svojich práv. Mohlo by to takisto viesť MSP</w:t>
      </w:r>
      <w:r w:rsidR="0055410F">
        <w:rPr>
          <w:noProof/>
        </w:rPr>
        <w:t xml:space="preserve"> k </w:t>
      </w:r>
      <w:r w:rsidRPr="0055410F">
        <w:rPr>
          <w:noProof/>
        </w:rPr>
        <w:t>tomu, aby sa častejšie zapájali do cezhraničných transakcií</w:t>
      </w:r>
      <w:r w:rsidR="0055410F">
        <w:rPr>
          <w:noProof/>
        </w:rPr>
        <w:t xml:space="preserve"> v </w:t>
      </w:r>
      <w:r w:rsidRPr="0055410F">
        <w:rPr>
          <w:noProof/>
        </w:rPr>
        <w:t>rámci EÚ. Nižšie náklady na konanie nepriamo ovplyvnia zlepšenie konkurencieschopnosti MSP.</w:t>
      </w:r>
    </w:p>
    <w:p w14:paraId="0A8E8D83" w14:textId="086A246A" w:rsidR="00D31BE7" w:rsidRPr="0055410F" w:rsidRDefault="00D31BE7" w:rsidP="00D31BE7">
      <w:pPr>
        <w:pBdr>
          <w:top w:val="nil"/>
          <w:left w:val="nil"/>
          <w:bottom w:val="nil"/>
          <w:right w:val="nil"/>
          <w:between w:val="nil"/>
          <w:bar w:val="nil"/>
        </w:pBdr>
        <w:spacing w:before="0" w:after="240"/>
        <w:rPr>
          <w:noProof/>
        </w:rPr>
      </w:pPr>
      <w:r w:rsidRPr="0055410F">
        <w:rPr>
          <w:noProof/>
        </w:rPr>
        <w:t>Možnosť občanov zasielať podania</w:t>
      </w:r>
      <w:r w:rsidR="0055410F">
        <w:rPr>
          <w:noProof/>
        </w:rPr>
        <w:t xml:space="preserve"> a </w:t>
      </w:r>
      <w:r w:rsidRPr="0055410F">
        <w:rPr>
          <w:noProof/>
        </w:rPr>
        <w:t>digitálne komunikovať so súdmi</w:t>
      </w:r>
      <w:r w:rsidR="0055410F">
        <w:rPr>
          <w:noProof/>
        </w:rPr>
        <w:t xml:space="preserve"> a s </w:t>
      </w:r>
      <w:r w:rsidRPr="0055410F">
        <w:rPr>
          <w:noProof/>
        </w:rPr>
        <w:t>príslušnými orgánmi, ako aj možnosť zúčastniť sa na ústnom vypočutí prostredníctvom videokonferencie alebo inej technológie diaľkovej komunikácie zabezpečí zlepšený prístup</w:t>
      </w:r>
      <w:r w:rsidR="0055410F">
        <w:rPr>
          <w:noProof/>
        </w:rPr>
        <w:t xml:space="preserve"> k </w:t>
      </w:r>
      <w:r w:rsidRPr="0055410F">
        <w:rPr>
          <w:noProof/>
        </w:rPr>
        <w:t>spravodlivosti</w:t>
      </w:r>
      <w:r w:rsidR="0055410F">
        <w:rPr>
          <w:noProof/>
        </w:rPr>
        <w:t xml:space="preserve"> v </w:t>
      </w:r>
      <w:r w:rsidRPr="0055410F">
        <w:rPr>
          <w:noProof/>
        </w:rPr>
        <w:t>cezhraničných konaniach, keď budú digitalizované. Takéto digitálne nástroje si nevyžiadajú významné náklady ani investície zo strany občanov. Potrebný bude iba počítač</w:t>
      </w:r>
      <w:r w:rsidR="0055410F">
        <w:rPr>
          <w:noProof/>
        </w:rPr>
        <w:t xml:space="preserve"> a </w:t>
      </w:r>
      <w:r w:rsidRPr="0055410F">
        <w:rPr>
          <w:noProof/>
        </w:rPr>
        <w:t>prístup na internet. Občanom, ktorí nemajú digitálne zručnosti, žijú vo vzdialených regiónoch alebo ktorým ich osobná situácia neumožňuje bezproblémový prístup</w:t>
      </w:r>
      <w:r w:rsidR="0055410F">
        <w:rPr>
          <w:noProof/>
        </w:rPr>
        <w:t xml:space="preserve"> k </w:t>
      </w:r>
      <w:r w:rsidRPr="0055410F">
        <w:rPr>
          <w:noProof/>
        </w:rPr>
        <w:t>digitálnym nástrojom, zostane zachovaná možnosť papierovej komunikácie.</w:t>
      </w:r>
    </w:p>
    <w:p w14:paraId="19D78826" w14:textId="77777777"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Základné práva</w:t>
      </w:r>
    </w:p>
    <w:p w14:paraId="71645200" w14:textId="3AA7B315" w:rsidR="0055410F" w:rsidRDefault="00D31BE7" w:rsidP="00D31BE7">
      <w:pPr>
        <w:pBdr>
          <w:top w:val="nil"/>
          <w:left w:val="nil"/>
          <w:bottom w:val="nil"/>
          <w:right w:val="nil"/>
          <w:between w:val="nil"/>
          <w:bar w:val="nil"/>
        </w:pBdr>
        <w:spacing w:before="0" w:after="240"/>
        <w:rPr>
          <w:noProof/>
        </w:rPr>
      </w:pPr>
      <w:r w:rsidRPr="0055410F">
        <w:rPr>
          <w:noProof/>
        </w:rPr>
        <w:t>Využívanie digitálneho komunikačného kanála medzi súdmi</w:t>
      </w:r>
      <w:r w:rsidR="0055410F">
        <w:rPr>
          <w:noProof/>
        </w:rPr>
        <w:t xml:space="preserve"> a </w:t>
      </w:r>
      <w:r w:rsidRPr="0055410F">
        <w:rPr>
          <w:noProof/>
        </w:rPr>
        <w:t>príslušnými orgánmi členských štátov pomôže odstrániť zdržania, obmedziť administratívnu záťaž</w:t>
      </w:r>
      <w:r w:rsidR="0055410F">
        <w:rPr>
          <w:noProof/>
        </w:rPr>
        <w:t xml:space="preserve"> a </w:t>
      </w:r>
      <w:r w:rsidRPr="0055410F">
        <w:rPr>
          <w:noProof/>
        </w:rPr>
        <w:t>uľahčiť</w:t>
      </w:r>
      <w:r w:rsidR="0055410F">
        <w:rPr>
          <w:noProof/>
        </w:rPr>
        <w:t xml:space="preserve"> a </w:t>
      </w:r>
      <w:r w:rsidRPr="0055410F">
        <w:rPr>
          <w:noProof/>
        </w:rPr>
        <w:t>zrýchliť výmenu informácií medzi týmito orgánmi.</w:t>
      </w:r>
      <w:r w:rsidR="0055410F">
        <w:rPr>
          <w:noProof/>
        </w:rPr>
        <w:t xml:space="preserve"> V </w:t>
      </w:r>
      <w:r w:rsidRPr="0055410F">
        <w:rPr>
          <w:noProof/>
        </w:rPr>
        <w:t>dôsledku toho sa skráti celkový čas spracovania prípadov</w:t>
      </w:r>
      <w:r w:rsidR="0055410F">
        <w:rPr>
          <w:noProof/>
        </w:rPr>
        <w:t xml:space="preserve"> a </w:t>
      </w:r>
      <w:r w:rsidRPr="0055410F">
        <w:rPr>
          <w:noProof/>
        </w:rPr>
        <w:t>znížia sa náklady na konanie</w:t>
      </w:r>
      <w:r w:rsidR="0055410F">
        <w:rPr>
          <w:noProof/>
        </w:rPr>
        <w:t>.</w:t>
      </w:r>
    </w:p>
    <w:p w14:paraId="0FE9F7DD" w14:textId="7A5C0852" w:rsidR="00D31BE7" w:rsidRPr="0055410F" w:rsidRDefault="00D31BE7" w:rsidP="00D31BE7">
      <w:pPr>
        <w:pBdr>
          <w:top w:val="nil"/>
          <w:left w:val="nil"/>
          <w:bottom w:val="nil"/>
          <w:right w:val="nil"/>
          <w:between w:val="nil"/>
          <w:bar w:val="nil"/>
        </w:pBdr>
        <w:spacing w:before="0" w:after="240"/>
        <w:rPr>
          <w:noProof/>
        </w:rPr>
      </w:pPr>
      <w:r w:rsidRPr="0055410F">
        <w:rPr>
          <w:noProof/>
        </w:rPr>
        <w:t>Možnosť fyzických</w:t>
      </w:r>
      <w:r w:rsidR="0055410F">
        <w:rPr>
          <w:noProof/>
        </w:rPr>
        <w:t xml:space="preserve"> a </w:t>
      </w:r>
      <w:r w:rsidRPr="0055410F">
        <w:rPr>
          <w:noProof/>
        </w:rPr>
        <w:t>právnických osôb zasielať podania</w:t>
      </w:r>
      <w:r w:rsidR="0055410F">
        <w:rPr>
          <w:noProof/>
        </w:rPr>
        <w:t xml:space="preserve"> a </w:t>
      </w:r>
      <w:r w:rsidRPr="0055410F">
        <w:rPr>
          <w:noProof/>
        </w:rPr>
        <w:t>digitálne komunikovať so súdmi</w:t>
      </w:r>
      <w:r w:rsidR="0055410F">
        <w:rPr>
          <w:noProof/>
        </w:rPr>
        <w:t xml:space="preserve"> a s </w:t>
      </w:r>
      <w:r w:rsidRPr="0055410F">
        <w:rPr>
          <w:noProof/>
        </w:rPr>
        <w:t>príslušnými orgánmi, ako aj možnosť zúčastniť sa na ústnom vypočutí prostredníctvom videokonferencia alebo inej technológie diaľkovej komunikácie zabezpečí zlepšený prístup</w:t>
      </w:r>
      <w:r w:rsidR="0055410F">
        <w:rPr>
          <w:noProof/>
        </w:rPr>
        <w:t xml:space="preserve"> k </w:t>
      </w:r>
      <w:r w:rsidRPr="0055410F">
        <w:rPr>
          <w:noProof/>
        </w:rPr>
        <w:t>spravodlivosti</w:t>
      </w:r>
      <w:r w:rsidR="0055410F">
        <w:rPr>
          <w:noProof/>
        </w:rPr>
        <w:t xml:space="preserve"> v </w:t>
      </w:r>
      <w:r w:rsidRPr="0055410F">
        <w:rPr>
          <w:noProof/>
        </w:rPr>
        <w:t>cezhraničných konaniach, keď budú digitalizované. Vzhľadom na potreby znevýhodnených skupín</w:t>
      </w:r>
      <w:r w:rsidR="0055410F">
        <w:rPr>
          <w:noProof/>
        </w:rPr>
        <w:t xml:space="preserve"> a </w:t>
      </w:r>
      <w:r w:rsidRPr="0055410F">
        <w:rPr>
          <w:noProof/>
        </w:rPr>
        <w:t>zraniteľných osôb sa ako možnosť zachová komunikácia</w:t>
      </w:r>
      <w:r w:rsidR="0055410F">
        <w:rPr>
          <w:noProof/>
        </w:rPr>
        <w:t xml:space="preserve"> v </w:t>
      </w:r>
      <w:r w:rsidRPr="0055410F">
        <w:rPr>
          <w:noProof/>
        </w:rPr>
        <w:t>papierovej forme.</w:t>
      </w:r>
    </w:p>
    <w:p w14:paraId="1F6A4943" w14:textId="40F18387" w:rsidR="0055410F" w:rsidRDefault="00D31BE7" w:rsidP="00D31BE7">
      <w:pPr>
        <w:pBdr>
          <w:top w:val="nil"/>
          <w:left w:val="nil"/>
          <w:bottom w:val="nil"/>
          <w:right w:val="nil"/>
          <w:between w:val="nil"/>
          <w:bar w:val="nil"/>
        </w:pBdr>
        <w:spacing w:before="0" w:after="240"/>
        <w:rPr>
          <w:noProof/>
        </w:rPr>
      </w:pPr>
      <w:r w:rsidRPr="0055410F">
        <w:rPr>
          <w:noProof/>
        </w:rPr>
        <w:t>Návrhom sa zriadi decentralizovaný informačný systém na výmenu informácií medzi súdmi</w:t>
      </w:r>
      <w:r w:rsidR="0055410F">
        <w:rPr>
          <w:noProof/>
        </w:rPr>
        <w:t xml:space="preserve"> a </w:t>
      </w:r>
      <w:r w:rsidRPr="0055410F">
        <w:rPr>
          <w:noProof/>
        </w:rPr>
        <w:t>príslušnými orgánmi</w:t>
      </w:r>
      <w:r w:rsidR="0055410F">
        <w:rPr>
          <w:noProof/>
        </w:rPr>
        <w:t xml:space="preserve"> a </w:t>
      </w:r>
      <w:r w:rsidRPr="0055410F">
        <w:rPr>
          <w:noProof/>
        </w:rPr>
        <w:t>medzi týmto subjektmi</w:t>
      </w:r>
      <w:r w:rsidR="0055410F">
        <w:rPr>
          <w:noProof/>
        </w:rPr>
        <w:t xml:space="preserve"> a </w:t>
      </w:r>
      <w:r w:rsidRPr="0055410F">
        <w:rPr>
          <w:noProof/>
        </w:rPr>
        <w:t>fyzickými alebo právnickými osobami. Decentralizovaný charakter systému znamená, že subjekt poverený riadením prevádzky komponentov systému nebude uchovávať ani spracúvať žiadne údaje.</w:t>
      </w:r>
      <w:r w:rsidR="0055410F">
        <w:rPr>
          <w:noProof/>
        </w:rPr>
        <w:t xml:space="preserve"> V </w:t>
      </w:r>
      <w:r w:rsidRPr="0055410F">
        <w:rPr>
          <w:noProof/>
        </w:rPr>
        <w:t>závislosti od toho, či prístupový bod systému prevádzkuje inštitúcia, agentúra alebo orgán EÚ, alebo sa prevádzkuje na vnútroštátnej úrovni, ako aj</w:t>
      </w:r>
      <w:r w:rsidR="0055410F">
        <w:rPr>
          <w:noProof/>
        </w:rPr>
        <w:t xml:space="preserve"> v </w:t>
      </w:r>
      <w:r w:rsidRPr="0055410F">
        <w:rPr>
          <w:noProof/>
        </w:rPr>
        <w:t>závislosti od toho, ktoré vnútroštátne orgány spracúvajú osobné údaje</w:t>
      </w:r>
      <w:r w:rsidR="0055410F">
        <w:rPr>
          <w:noProof/>
        </w:rPr>
        <w:t xml:space="preserve"> a </w:t>
      </w:r>
      <w:r w:rsidRPr="0055410F">
        <w:rPr>
          <w:noProof/>
        </w:rPr>
        <w:t>na aký účel, sa bude uplatňovať buď nariadenie (EÚ) 2018/1725</w:t>
      </w:r>
      <w:r w:rsidRPr="0055410F">
        <w:rPr>
          <w:rStyle w:val="FootnoteReference"/>
          <w:rFonts w:eastAsia="Arial Unicode MS"/>
          <w:noProof/>
        </w:rPr>
        <w:footnoteReference w:id="25"/>
      </w:r>
      <w:r w:rsidRPr="0055410F">
        <w:rPr>
          <w:noProof/>
        </w:rPr>
        <w:t>, všeobecné nariadenie</w:t>
      </w:r>
      <w:r w:rsidR="0055410F">
        <w:rPr>
          <w:noProof/>
        </w:rPr>
        <w:t xml:space="preserve"> o </w:t>
      </w:r>
      <w:r w:rsidRPr="0055410F">
        <w:rPr>
          <w:noProof/>
        </w:rPr>
        <w:t>ochrane údajov</w:t>
      </w:r>
      <w:r w:rsidRPr="0055410F">
        <w:rPr>
          <w:rStyle w:val="FootnoteReference"/>
          <w:rFonts w:eastAsia="Arial Unicode MS"/>
          <w:noProof/>
        </w:rPr>
        <w:footnoteReference w:id="26"/>
      </w:r>
      <w:r w:rsidRPr="0055410F">
        <w:rPr>
          <w:noProof/>
        </w:rPr>
        <w:t xml:space="preserve"> alebo smernica (EÚ) 2016/680</w:t>
      </w:r>
      <w:r w:rsidRPr="0055410F">
        <w:rPr>
          <w:rStyle w:val="FootnoteReference"/>
          <w:rFonts w:eastAsia="Arial Unicode MS"/>
          <w:noProof/>
        </w:rPr>
        <w:footnoteReference w:id="27"/>
      </w:r>
      <w:r w:rsidR="0055410F">
        <w:rPr>
          <w:noProof/>
        </w:rPr>
        <w:t>.</w:t>
      </w:r>
    </w:p>
    <w:p w14:paraId="4A7B6B2B" w14:textId="539A3992" w:rsidR="00D31BE7" w:rsidRPr="0055410F" w:rsidRDefault="00757B05" w:rsidP="00757B05">
      <w:pPr>
        <w:pStyle w:val="ManualHeading1"/>
        <w:rPr>
          <w:noProof/>
        </w:rPr>
      </w:pPr>
      <w:bookmarkStart w:id="7" w:name="_Toc93055698"/>
      <w:bookmarkStart w:id="8" w:name="_Toc93055797"/>
      <w:r w:rsidRPr="00757B05">
        <w:t>4.</w:t>
      </w:r>
      <w:r w:rsidRPr="00757B05">
        <w:tab/>
      </w:r>
      <w:r w:rsidR="00D31BE7" w:rsidRPr="0055410F">
        <w:rPr>
          <w:noProof/>
        </w:rPr>
        <w:t>VPLYV NA ROZPOČET</w:t>
      </w:r>
      <w:bookmarkEnd w:id="7"/>
      <w:bookmarkEnd w:id="8"/>
    </w:p>
    <w:p w14:paraId="7BCB24E9" w14:textId="7596E115" w:rsidR="00D31BE7" w:rsidRPr="00166489" w:rsidRDefault="00D31BE7" w:rsidP="00D31BE7">
      <w:pPr>
        <w:pBdr>
          <w:top w:val="nil"/>
          <w:left w:val="nil"/>
          <w:bottom w:val="nil"/>
          <w:right w:val="nil"/>
          <w:between w:val="nil"/>
          <w:bar w:val="nil"/>
        </w:pBdr>
        <w:spacing w:before="0" w:after="240"/>
        <w:rPr>
          <w:noProof/>
          <w:spacing w:val="-4"/>
        </w:rPr>
      </w:pPr>
      <w:r w:rsidRPr="00166489">
        <w:rPr>
          <w:noProof/>
          <w:spacing w:val="-4"/>
        </w:rPr>
        <w:t>Vykonávanie nariadenia si bude vyžadovať zriadenie</w:t>
      </w:r>
      <w:r w:rsidR="0055410F" w:rsidRPr="00166489">
        <w:rPr>
          <w:noProof/>
          <w:spacing w:val="-4"/>
        </w:rPr>
        <w:t xml:space="preserve"> a </w:t>
      </w:r>
      <w:r w:rsidRPr="00166489">
        <w:rPr>
          <w:noProof/>
          <w:spacing w:val="-4"/>
        </w:rPr>
        <w:t>údržbu decentralizovaného informačného systému. Tento systém je zložený zo siete vnútroštátnych informačných systémov</w:t>
      </w:r>
      <w:r w:rsidR="0055410F" w:rsidRPr="00166489">
        <w:rPr>
          <w:noProof/>
          <w:spacing w:val="-4"/>
        </w:rPr>
        <w:t xml:space="preserve"> a </w:t>
      </w:r>
      <w:r w:rsidRPr="00166489">
        <w:rPr>
          <w:noProof/>
          <w:spacing w:val="-4"/>
        </w:rPr>
        <w:t>interoperabilných prístupových bodov, ktoré fungujú</w:t>
      </w:r>
      <w:r w:rsidR="0055410F" w:rsidRPr="00166489">
        <w:rPr>
          <w:noProof/>
          <w:spacing w:val="-4"/>
        </w:rPr>
        <w:t xml:space="preserve"> v </w:t>
      </w:r>
      <w:r w:rsidRPr="00166489">
        <w:rPr>
          <w:noProof/>
          <w:spacing w:val="-4"/>
        </w:rPr>
        <w:t>rámci individuálnej zodpovednosti</w:t>
      </w:r>
      <w:r w:rsidR="0055410F" w:rsidRPr="00166489">
        <w:rPr>
          <w:noProof/>
          <w:spacing w:val="-4"/>
        </w:rPr>
        <w:t xml:space="preserve"> a </w:t>
      </w:r>
      <w:r w:rsidRPr="00166489">
        <w:rPr>
          <w:noProof/>
          <w:spacing w:val="-4"/>
        </w:rPr>
        <w:t>správy jednotlivých členských štátov, agentúr alebo orgánov Únie, pričom táto sieť umožňuje bezpečnú</w:t>
      </w:r>
      <w:r w:rsidR="0055410F" w:rsidRPr="00166489">
        <w:rPr>
          <w:noProof/>
          <w:spacing w:val="-4"/>
        </w:rPr>
        <w:t xml:space="preserve"> a </w:t>
      </w:r>
      <w:r w:rsidRPr="00166489">
        <w:rPr>
          <w:noProof/>
          <w:spacing w:val="-4"/>
        </w:rPr>
        <w:t>spoľahlivú cezhraničnú výmenu informácií. Ak členské štáty ešte nevyvinuli vhodný vnútroštátny informačný systém, Komisia im poskytne namiesto toho referenčný implementačný softvér, ktorý môžu členské štáty</w:t>
      </w:r>
      <w:r w:rsidR="0055410F" w:rsidRPr="00166489">
        <w:rPr>
          <w:noProof/>
          <w:spacing w:val="-4"/>
        </w:rPr>
        <w:t xml:space="preserve"> v </w:t>
      </w:r>
      <w:r w:rsidRPr="00166489">
        <w:rPr>
          <w:noProof/>
          <w:spacing w:val="-4"/>
        </w:rPr>
        <w:t>prípade záujmu používať. Referenčný implementačný softvér bude postavený na systéme eEDES</w:t>
      </w:r>
      <w:r w:rsidR="0055410F" w:rsidRPr="00166489">
        <w:rPr>
          <w:noProof/>
          <w:spacing w:val="-4"/>
        </w:rPr>
        <w:t xml:space="preserve"> a </w:t>
      </w:r>
      <w:r w:rsidRPr="00166489">
        <w:rPr>
          <w:noProof/>
          <w:spacing w:val="-4"/>
        </w:rPr>
        <w:t>informačných systémoch doručovania písomností/vykonávania dôkazov. Tieto elektronické systémy už vychádzajú</w:t>
      </w:r>
      <w:r w:rsidR="0055410F" w:rsidRPr="00166489">
        <w:rPr>
          <w:noProof/>
          <w:spacing w:val="-4"/>
        </w:rPr>
        <w:t xml:space="preserve"> z </w:t>
      </w:r>
      <w:r w:rsidRPr="00166489">
        <w:rPr>
          <w:noProof/>
          <w:spacing w:val="-4"/>
        </w:rPr>
        <w:t>multifunkčného prístupu</w:t>
      </w:r>
      <w:r w:rsidR="0055410F" w:rsidRPr="00166489">
        <w:rPr>
          <w:noProof/>
          <w:spacing w:val="-4"/>
        </w:rPr>
        <w:t xml:space="preserve"> a </w:t>
      </w:r>
      <w:r w:rsidRPr="00166489">
        <w:rPr>
          <w:noProof/>
          <w:spacing w:val="-4"/>
        </w:rPr>
        <w:t>dalo by sa na nich stavať,</w:t>
      </w:r>
      <w:r w:rsidR="0055410F" w:rsidRPr="00166489">
        <w:rPr>
          <w:noProof/>
          <w:spacing w:val="-4"/>
        </w:rPr>
        <w:t xml:space="preserve"> a </w:t>
      </w:r>
      <w:r w:rsidRPr="00166489">
        <w:rPr>
          <w:noProof/>
          <w:spacing w:val="-4"/>
        </w:rPr>
        <w:t>tak sa vyhnúť zbytočným výdavkom.</w:t>
      </w:r>
    </w:p>
    <w:p w14:paraId="3B540C1C" w14:textId="62F114CB" w:rsidR="00D31BE7" w:rsidRPr="00166489" w:rsidRDefault="00D31BE7" w:rsidP="00D31BE7">
      <w:pPr>
        <w:pBdr>
          <w:top w:val="nil"/>
          <w:left w:val="nil"/>
          <w:bottom w:val="nil"/>
          <w:right w:val="nil"/>
          <w:between w:val="nil"/>
          <w:bar w:val="nil"/>
        </w:pBdr>
        <w:spacing w:before="0" w:after="240"/>
        <w:rPr>
          <w:noProof/>
          <w:spacing w:val="-4"/>
        </w:rPr>
      </w:pPr>
      <w:r w:rsidRPr="00166489">
        <w:rPr>
          <w:noProof/>
          <w:spacing w:val="-4"/>
        </w:rPr>
        <w:t>Investičné</w:t>
      </w:r>
      <w:r w:rsidR="0055410F" w:rsidRPr="00166489">
        <w:rPr>
          <w:noProof/>
          <w:spacing w:val="-4"/>
        </w:rPr>
        <w:t xml:space="preserve"> a </w:t>
      </w:r>
      <w:r w:rsidRPr="00166489">
        <w:rPr>
          <w:noProof/>
          <w:spacing w:val="-4"/>
        </w:rPr>
        <w:t>prevádzkové náklady na tieto systémy, vrátane zmien na podporu interakcií medzi fyzickými</w:t>
      </w:r>
      <w:r w:rsidR="0055410F" w:rsidRPr="00166489">
        <w:rPr>
          <w:noProof/>
          <w:spacing w:val="-4"/>
        </w:rPr>
        <w:t xml:space="preserve"> a </w:t>
      </w:r>
      <w:r w:rsidRPr="00166489">
        <w:rPr>
          <w:noProof/>
          <w:spacing w:val="-4"/>
        </w:rPr>
        <w:t>právnickými osobami</w:t>
      </w:r>
      <w:r w:rsidR="0055410F" w:rsidRPr="00166489">
        <w:rPr>
          <w:noProof/>
          <w:spacing w:val="-4"/>
        </w:rPr>
        <w:t xml:space="preserve"> a </w:t>
      </w:r>
      <w:r w:rsidRPr="00166489">
        <w:rPr>
          <w:noProof/>
          <w:spacing w:val="-4"/>
        </w:rPr>
        <w:t>súdmi</w:t>
      </w:r>
      <w:r w:rsidR="0055410F" w:rsidRPr="00166489">
        <w:rPr>
          <w:noProof/>
          <w:spacing w:val="-4"/>
        </w:rPr>
        <w:t xml:space="preserve"> a </w:t>
      </w:r>
      <w:r w:rsidRPr="00166489">
        <w:rPr>
          <w:noProof/>
          <w:spacing w:val="-4"/>
        </w:rPr>
        <w:t>príslušnými orgánmi</w:t>
      </w:r>
      <w:r w:rsidR="0055410F" w:rsidRPr="00166489">
        <w:rPr>
          <w:noProof/>
          <w:spacing w:val="-4"/>
        </w:rPr>
        <w:t xml:space="preserve"> v </w:t>
      </w:r>
      <w:r w:rsidRPr="00166489">
        <w:rPr>
          <w:noProof/>
          <w:spacing w:val="-4"/>
        </w:rPr>
        <w:t>cezhraničných konaniach na Európskom portáli elektronickej justície, sú uvedené</w:t>
      </w:r>
      <w:r w:rsidR="0055410F" w:rsidRPr="00166489">
        <w:rPr>
          <w:noProof/>
          <w:spacing w:val="-4"/>
        </w:rPr>
        <w:t xml:space="preserve"> v </w:t>
      </w:r>
      <w:r w:rsidRPr="00166489">
        <w:rPr>
          <w:noProof/>
          <w:spacing w:val="-4"/>
        </w:rPr>
        <w:t>prílohe 9</w:t>
      </w:r>
      <w:r w:rsidR="0055410F" w:rsidRPr="00166489">
        <w:rPr>
          <w:noProof/>
          <w:spacing w:val="-4"/>
        </w:rPr>
        <w:t xml:space="preserve"> k </w:t>
      </w:r>
      <w:r w:rsidRPr="00166489">
        <w:rPr>
          <w:noProof/>
          <w:spacing w:val="-4"/>
        </w:rPr>
        <w:t>posúdeniu vplyvu</w:t>
      </w:r>
      <w:r w:rsidRPr="00166489">
        <w:rPr>
          <w:rStyle w:val="FootnoteReference"/>
          <w:noProof/>
          <w:spacing w:val="-4"/>
        </w:rPr>
        <w:footnoteReference w:id="28"/>
      </w:r>
      <w:r w:rsidRPr="00166489">
        <w:rPr>
          <w:noProof/>
          <w:spacing w:val="-4"/>
        </w:rPr>
        <w:t>.</w:t>
      </w:r>
    </w:p>
    <w:p w14:paraId="737164A8" w14:textId="2343B262" w:rsidR="0092397F" w:rsidRPr="0055410F" w:rsidRDefault="0092397F" w:rsidP="00D31BE7">
      <w:pPr>
        <w:pBdr>
          <w:top w:val="nil"/>
          <w:left w:val="nil"/>
          <w:bottom w:val="nil"/>
          <w:right w:val="nil"/>
          <w:between w:val="nil"/>
          <w:bar w:val="nil"/>
        </w:pBdr>
        <w:spacing w:before="0" w:after="240"/>
        <w:rPr>
          <w:noProof/>
        </w:rPr>
      </w:pPr>
      <w:r w:rsidRPr="0055410F">
        <w:rPr>
          <w:noProof/>
        </w:rPr>
        <w:t>Program Digitálna Európa</w:t>
      </w:r>
      <w:r w:rsidRPr="0055410F">
        <w:rPr>
          <w:rStyle w:val="FootnoteReference"/>
          <w:rFonts w:eastAsia="Arial Unicode MS"/>
          <w:noProof/>
        </w:rPr>
        <w:footnoteReference w:id="29"/>
      </w:r>
      <w:r w:rsidRPr="0055410F">
        <w:rPr>
          <w:noProof/>
        </w:rPr>
        <w:t xml:space="preserve"> je najvhodnejší nástroj financovania, pomocou ktorého by sa mohol podporovať vývoj</w:t>
      </w:r>
      <w:r w:rsidR="0055410F">
        <w:rPr>
          <w:noProof/>
        </w:rPr>
        <w:t xml:space="preserve"> a </w:t>
      </w:r>
      <w:r w:rsidRPr="0055410F">
        <w:rPr>
          <w:noProof/>
        </w:rPr>
        <w:t>údržba decentralizovaného informačného systému</w:t>
      </w:r>
      <w:r w:rsidR="0055410F">
        <w:rPr>
          <w:noProof/>
        </w:rPr>
        <w:t xml:space="preserve"> a </w:t>
      </w:r>
      <w:r w:rsidRPr="0055410F">
        <w:rPr>
          <w:noProof/>
        </w:rPr>
        <w:t>zriadenie európskeho elektronického miesta prístupu na Európskom portáli elektronickej justície.</w:t>
      </w:r>
      <w:r w:rsidR="0055410F">
        <w:rPr>
          <w:noProof/>
        </w:rPr>
        <w:t xml:space="preserve"> V </w:t>
      </w:r>
      <w:r w:rsidRPr="0055410F">
        <w:rPr>
          <w:noProof/>
        </w:rPr>
        <w:t xml:space="preserve">rámci celkových cieľov podporujúcich </w:t>
      </w:r>
      <w:r w:rsidRPr="0055410F">
        <w:rPr>
          <w:noProof/>
          <w:color w:val="000000"/>
          <w:shd w:val="clear" w:color="auto" w:fill="FFFFFF"/>
        </w:rPr>
        <w:t>digitálnu transformáciu oblastí verejného záujmu</w:t>
      </w:r>
      <w:r w:rsidRPr="0055410F">
        <w:rPr>
          <w:noProof/>
        </w:rPr>
        <w:t xml:space="preserve"> sa iniciatíva priamo zaoberá cieľmi programu </w:t>
      </w:r>
      <w:r w:rsidRPr="0055410F">
        <w:rPr>
          <w:noProof/>
          <w:color w:val="000000"/>
          <w:shd w:val="clear" w:color="auto" w:fill="FFFFFF"/>
        </w:rPr>
        <w:t>na umožnenie bezproblémovej</w:t>
      </w:r>
      <w:r w:rsidR="0055410F">
        <w:rPr>
          <w:noProof/>
          <w:color w:val="000000"/>
          <w:shd w:val="clear" w:color="auto" w:fill="FFFFFF"/>
        </w:rPr>
        <w:t xml:space="preserve"> a </w:t>
      </w:r>
      <w:r w:rsidRPr="0055410F">
        <w:rPr>
          <w:noProof/>
          <w:color w:val="000000"/>
          <w:shd w:val="clear" w:color="auto" w:fill="FFFFFF"/>
        </w:rPr>
        <w:t>zabezpečenej elektronickej komunikácie</w:t>
      </w:r>
      <w:r w:rsidR="0055410F">
        <w:rPr>
          <w:noProof/>
          <w:color w:val="000000"/>
          <w:shd w:val="clear" w:color="auto" w:fill="FFFFFF"/>
        </w:rPr>
        <w:t xml:space="preserve"> v </w:t>
      </w:r>
      <w:r w:rsidRPr="0055410F">
        <w:rPr>
          <w:noProof/>
          <w:color w:val="000000"/>
          <w:shd w:val="clear" w:color="auto" w:fill="FFFFFF"/>
        </w:rPr>
        <w:t>rámci súdnictva</w:t>
      </w:r>
      <w:r w:rsidR="0055410F">
        <w:rPr>
          <w:noProof/>
          <w:color w:val="000000"/>
          <w:shd w:val="clear" w:color="auto" w:fill="FFFFFF"/>
        </w:rPr>
        <w:t xml:space="preserve"> a </w:t>
      </w:r>
      <w:r w:rsidRPr="0055410F">
        <w:rPr>
          <w:noProof/>
          <w:color w:val="000000"/>
          <w:shd w:val="clear" w:color="auto" w:fill="FFFFFF"/>
        </w:rPr>
        <w:t>medzi súdnymi</w:t>
      </w:r>
      <w:r w:rsidR="0055410F">
        <w:rPr>
          <w:noProof/>
          <w:color w:val="000000"/>
          <w:shd w:val="clear" w:color="auto" w:fill="FFFFFF"/>
        </w:rPr>
        <w:t xml:space="preserve"> a </w:t>
      </w:r>
      <w:r w:rsidRPr="0055410F">
        <w:rPr>
          <w:noProof/>
          <w:color w:val="000000"/>
          <w:shd w:val="clear" w:color="auto" w:fill="FFFFFF"/>
        </w:rPr>
        <w:t>inými príslušnými orgánmi</w:t>
      </w:r>
      <w:r w:rsidR="0055410F">
        <w:rPr>
          <w:noProof/>
          <w:color w:val="000000"/>
          <w:shd w:val="clear" w:color="auto" w:fill="FFFFFF"/>
        </w:rPr>
        <w:t xml:space="preserve"> v </w:t>
      </w:r>
      <w:r w:rsidRPr="0055410F">
        <w:rPr>
          <w:noProof/>
          <w:color w:val="000000"/>
          <w:shd w:val="clear" w:color="auto" w:fill="FFFFFF"/>
        </w:rPr>
        <w:t>oblasti občianskej</w:t>
      </w:r>
      <w:r w:rsidR="0055410F">
        <w:rPr>
          <w:noProof/>
          <w:color w:val="000000"/>
          <w:shd w:val="clear" w:color="auto" w:fill="FFFFFF"/>
        </w:rPr>
        <w:t xml:space="preserve"> a </w:t>
      </w:r>
      <w:r w:rsidRPr="0055410F">
        <w:rPr>
          <w:noProof/>
          <w:color w:val="000000"/>
          <w:shd w:val="clear" w:color="auto" w:fill="FFFFFF"/>
        </w:rPr>
        <w:t>trestnej justície</w:t>
      </w:r>
      <w:r w:rsidR="0055410F">
        <w:rPr>
          <w:noProof/>
          <w:color w:val="000000"/>
          <w:shd w:val="clear" w:color="auto" w:fill="FFFFFF"/>
        </w:rPr>
        <w:t xml:space="preserve"> a </w:t>
      </w:r>
      <w:r w:rsidRPr="0055410F">
        <w:rPr>
          <w:noProof/>
          <w:color w:val="000000"/>
          <w:shd w:val="clear" w:color="auto" w:fill="FFFFFF"/>
        </w:rPr>
        <w:t>na podporu prístupu</w:t>
      </w:r>
      <w:r w:rsidR="0055410F">
        <w:rPr>
          <w:noProof/>
          <w:color w:val="000000"/>
          <w:shd w:val="clear" w:color="auto" w:fill="FFFFFF"/>
        </w:rPr>
        <w:t xml:space="preserve"> k </w:t>
      </w:r>
      <w:r w:rsidRPr="0055410F">
        <w:rPr>
          <w:noProof/>
          <w:color w:val="000000"/>
          <w:shd w:val="clear" w:color="auto" w:fill="FFFFFF"/>
        </w:rPr>
        <w:t>spravodlivosti.</w:t>
      </w:r>
    </w:p>
    <w:p w14:paraId="6FD18FAF" w14:textId="1DA4535F" w:rsidR="0055410F" w:rsidRPr="00166489" w:rsidRDefault="00D31BE7" w:rsidP="00D31BE7">
      <w:pPr>
        <w:rPr>
          <w:noProof/>
          <w:spacing w:val="-4"/>
        </w:rPr>
      </w:pPr>
      <w:r w:rsidRPr="00166489">
        <w:rPr>
          <w:noProof/>
          <w:spacing w:val="-4"/>
        </w:rPr>
        <w:t>Náklady pre členské štáty budú skôr obmedzené: spolu 8 100 000 EUR ročne, t. j.</w:t>
      </w:r>
      <w:r w:rsidR="00166489" w:rsidRPr="00166489">
        <w:rPr>
          <w:noProof/>
          <w:spacing w:val="-4"/>
        </w:rPr>
        <w:t> </w:t>
      </w:r>
      <w:r w:rsidRPr="00166489">
        <w:rPr>
          <w:noProof/>
          <w:spacing w:val="-4"/>
        </w:rPr>
        <w:t>300 000 EUR ročne na každý členský štát.</w:t>
      </w:r>
      <w:r w:rsidR="0055410F" w:rsidRPr="00166489">
        <w:rPr>
          <w:noProof/>
          <w:spacing w:val="-4"/>
        </w:rPr>
        <w:t xml:space="preserve"> V </w:t>
      </w:r>
      <w:r w:rsidRPr="00166489">
        <w:rPr>
          <w:noProof/>
          <w:spacing w:val="-4"/>
        </w:rPr>
        <w:t>prvých dvoch rokoch dosiahnu náklady na montáž 100 000 EUR ročne na každý členský štát. Obsahujú náklady na zariadenia</w:t>
      </w:r>
      <w:r w:rsidR="0055410F" w:rsidRPr="00166489">
        <w:rPr>
          <w:noProof/>
          <w:spacing w:val="-4"/>
        </w:rPr>
        <w:t xml:space="preserve"> a </w:t>
      </w:r>
      <w:r w:rsidRPr="00166489">
        <w:rPr>
          <w:noProof/>
          <w:spacing w:val="-4"/>
        </w:rPr>
        <w:t>ľudské zdroje potrebné na ich konfiguráciu. Zvyšných 200 000 EUR je potrebných na poskytovanie podpory rastúcemu počtu používateľov. Od tretieho roka už nebudú žiadne náklady na hardvér</w:t>
      </w:r>
      <w:r w:rsidR="0055410F" w:rsidRPr="00166489">
        <w:rPr>
          <w:noProof/>
          <w:spacing w:val="-4"/>
        </w:rPr>
        <w:t xml:space="preserve"> a </w:t>
      </w:r>
      <w:r w:rsidRPr="00166489">
        <w:rPr>
          <w:noProof/>
          <w:spacing w:val="-4"/>
        </w:rPr>
        <w:t>montáž, iba náklady súvisiace</w:t>
      </w:r>
      <w:r w:rsidR="0055410F" w:rsidRPr="00166489">
        <w:rPr>
          <w:noProof/>
          <w:spacing w:val="-4"/>
        </w:rPr>
        <w:t xml:space="preserve"> s </w:t>
      </w:r>
      <w:r w:rsidRPr="00166489">
        <w:rPr>
          <w:noProof/>
          <w:spacing w:val="-4"/>
        </w:rPr>
        <w:t>podporou používateľov</w:t>
      </w:r>
      <w:r w:rsidR="0055410F" w:rsidRPr="00166489">
        <w:rPr>
          <w:noProof/>
          <w:spacing w:val="-4"/>
        </w:rPr>
        <w:t xml:space="preserve"> a </w:t>
      </w:r>
      <w:r w:rsidRPr="00166489">
        <w:rPr>
          <w:noProof/>
          <w:spacing w:val="-4"/>
        </w:rPr>
        <w:t>údržbou systému. Tie sa odhadujú na 300 000 EUR za rok. Systém e-CODEX je riešenie</w:t>
      </w:r>
      <w:r w:rsidR="0055410F" w:rsidRPr="00166489">
        <w:rPr>
          <w:noProof/>
          <w:spacing w:val="-4"/>
        </w:rPr>
        <w:t xml:space="preserve"> s </w:t>
      </w:r>
      <w:r w:rsidRPr="00166489">
        <w:rPr>
          <w:noProof/>
          <w:spacing w:val="-4"/>
        </w:rPr>
        <w:t>otvoreným zdrojovým kódom, ktoré by sa mohlo používať bezodplatne. Hoci sa od členských štátov očakáva, že ponesú tieto náklady zo svojho štátneho rozpočtu, aj tak môžu požiadať</w:t>
      </w:r>
      <w:r w:rsidR="0055410F" w:rsidRPr="00166489">
        <w:rPr>
          <w:noProof/>
          <w:spacing w:val="-4"/>
        </w:rPr>
        <w:t xml:space="preserve"> o </w:t>
      </w:r>
      <w:r w:rsidRPr="00166489">
        <w:rPr>
          <w:noProof/>
          <w:spacing w:val="-4"/>
        </w:rPr>
        <w:t>finančnú podporu EÚ</w:t>
      </w:r>
      <w:r w:rsidR="0055410F" w:rsidRPr="00166489">
        <w:rPr>
          <w:noProof/>
          <w:spacing w:val="-4"/>
        </w:rPr>
        <w:t xml:space="preserve"> v </w:t>
      </w:r>
      <w:r w:rsidRPr="00166489">
        <w:rPr>
          <w:noProof/>
          <w:spacing w:val="-4"/>
        </w:rPr>
        <w:t>rámci príslušných programov financovania, napríklad</w:t>
      </w:r>
      <w:r w:rsidR="0055410F" w:rsidRPr="00166489">
        <w:rPr>
          <w:noProof/>
          <w:spacing w:val="-4"/>
        </w:rPr>
        <w:t xml:space="preserve"> z </w:t>
      </w:r>
      <w:r w:rsidRPr="00166489">
        <w:rPr>
          <w:noProof/>
          <w:spacing w:val="-4"/>
        </w:rPr>
        <w:t>programu Spravodlivosť</w:t>
      </w:r>
      <w:r w:rsidR="0055410F" w:rsidRPr="00166489">
        <w:rPr>
          <w:noProof/>
          <w:spacing w:val="-4"/>
        </w:rPr>
        <w:t xml:space="preserve"> a z </w:t>
      </w:r>
      <w:r w:rsidRPr="00166489">
        <w:rPr>
          <w:noProof/>
          <w:spacing w:val="-4"/>
        </w:rPr>
        <w:t>nástrojov politiky súdržnosti. Takisto treba zdôrazniť, že niektoré členské štáty už prevádzkujú úvodnú verziu systému e-CODEX, ktorú môžu použiť znovu</w:t>
      </w:r>
      <w:r w:rsidR="0055410F" w:rsidRPr="00166489">
        <w:rPr>
          <w:noProof/>
          <w:spacing w:val="-4"/>
        </w:rPr>
        <w:t xml:space="preserve"> a </w:t>
      </w:r>
      <w:r w:rsidRPr="00166489">
        <w:rPr>
          <w:noProof/>
          <w:spacing w:val="-4"/>
        </w:rPr>
        <w:t>nadviazať na ňu</w:t>
      </w:r>
      <w:r w:rsidR="0055410F" w:rsidRPr="00166489">
        <w:rPr>
          <w:noProof/>
          <w:spacing w:val="-4"/>
        </w:rPr>
        <w:t xml:space="preserve"> s </w:t>
      </w:r>
      <w:r w:rsidRPr="00166489">
        <w:rPr>
          <w:noProof/>
          <w:spacing w:val="-4"/>
        </w:rPr>
        <w:t>novovymedzenými účelmi</w:t>
      </w:r>
      <w:r w:rsidR="0055410F" w:rsidRPr="00166489">
        <w:rPr>
          <w:noProof/>
          <w:spacing w:val="-4"/>
        </w:rPr>
        <w:t>.</w:t>
      </w:r>
    </w:p>
    <w:p w14:paraId="0D8410E7" w14:textId="06BA26AF" w:rsidR="00D31BE7" w:rsidRPr="00166489" w:rsidRDefault="00D31BE7" w:rsidP="00D31BE7">
      <w:pPr>
        <w:pBdr>
          <w:top w:val="nil"/>
          <w:left w:val="nil"/>
          <w:bottom w:val="nil"/>
          <w:right w:val="nil"/>
          <w:between w:val="nil"/>
          <w:bar w:val="nil"/>
        </w:pBdr>
        <w:spacing w:before="0" w:after="240"/>
        <w:rPr>
          <w:noProof/>
          <w:spacing w:val="-10"/>
        </w:rPr>
      </w:pPr>
      <w:r w:rsidRPr="00166489">
        <w:rPr>
          <w:noProof/>
          <w:spacing w:val="-10"/>
        </w:rPr>
        <w:t>Súdy</w:t>
      </w:r>
      <w:r w:rsidR="0055410F" w:rsidRPr="00166489">
        <w:rPr>
          <w:noProof/>
          <w:spacing w:val="-10"/>
        </w:rPr>
        <w:t xml:space="preserve"> a </w:t>
      </w:r>
      <w:r w:rsidRPr="00166489">
        <w:rPr>
          <w:noProof/>
          <w:spacing w:val="-10"/>
        </w:rPr>
        <w:t>príslušné orgány, ktoré nie sú vybavené videokonferenčným zariadením, budú musieť investovať do nákupu tohto zariadenia, ak plánujú využiť možnosť organizovať diaľkové vypočúvanie.</w:t>
      </w:r>
    </w:p>
    <w:p w14:paraId="1045952C" w14:textId="54D03BFD" w:rsidR="00D31BE7" w:rsidRPr="0055410F" w:rsidRDefault="00757B05" w:rsidP="00757B05">
      <w:pPr>
        <w:pStyle w:val="ManualHeading1"/>
        <w:rPr>
          <w:noProof/>
        </w:rPr>
      </w:pPr>
      <w:bookmarkStart w:id="9" w:name="_Toc93055699"/>
      <w:bookmarkStart w:id="10" w:name="_Toc93055798"/>
      <w:r w:rsidRPr="00757B05">
        <w:t>5.</w:t>
      </w:r>
      <w:r w:rsidRPr="00757B05">
        <w:tab/>
      </w:r>
      <w:r w:rsidR="00D31BE7" w:rsidRPr="0055410F">
        <w:rPr>
          <w:noProof/>
        </w:rPr>
        <w:t>ĎALŠIE PRVKY</w:t>
      </w:r>
      <w:bookmarkEnd w:id="9"/>
      <w:bookmarkEnd w:id="10"/>
    </w:p>
    <w:p w14:paraId="58788257" w14:textId="510F4274" w:rsidR="00D31BE7" w:rsidRPr="0055410F" w:rsidRDefault="00D31BE7" w:rsidP="00166489">
      <w:pPr>
        <w:keepNext/>
        <w:keepLines/>
        <w:rPr>
          <w:b/>
          <w:noProof/>
          <w:bdr w:val="nil"/>
        </w:rPr>
      </w:pPr>
      <w:r w:rsidRPr="0055410F">
        <w:rPr>
          <w:b/>
          <w:noProof/>
          <w:bdr w:val="nil"/>
        </w:rPr>
        <w:t>•</w:t>
      </w:r>
      <w:r w:rsidRPr="0055410F">
        <w:rPr>
          <w:noProof/>
        </w:rPr>
        <w:tab/>
      </w:r>
      <w:r w:rsidRPr="0055410F">
        <w:rPr>
          <w:b/>
          <w:noProof/>
          <w:bdr w:val="nil"/>
        </w:rPr>
        <w:t>Plány vykonávania, spôsob monitorovania, hodnotenia</w:t>
      </w:r>
      <w:r w:rsidR="0055410F">
        <w:rPr>
          <w:b/>
          <w:noProof/>
          <w:bdr w:val="nil"/>
        </w:rPr>
        <w:t xml:space="preserve"> a </w:t>
      </w:r>
      <w:r w:rsidRPr="0055410F">
        <w:rPr>
          <w:b/>
          <w:noProof/>
          <w:bdr w:val="nil"/>
        </w:rPr>
        <w:t>podávania správ</w:t>
      </w:r>
    </w:p>
    <w:p w14:paraId="03282F7E" w14:textId="77777777" w:rsidR="0055410F" w:rsidRDefault="00D31BE7" w:rsidP="00166489">
      <w:pPr>
        <w:keepNext/>
        <w:keepLines/>
        <w:rPr>
          <w:noProof/>
        </w:rPr>
      </w:pPr>
      <w:r w:rsidRPr="0055410F">
        <w:rPr>
          <w:noProof/>
        </w:rPr>
        <w:t>Na účely tohto nariadenia sa bude ďalej vyvíjať decentralizovaný informačný systém prostredníctvom vykonávacích aktov, ktoré prijme Komisia. Vo vykonávacích aktoch sa stanoví</w:t>
      </w:r>
      <w:r w:rsidR="0055410F">
        <w:rPr>
          <w:noProof/>
        </w:rPr>
        <w:t>:</w:t>
      </w:r>
    </w:p>
    <w:p w14:paraId="36CF9B99" w14:textId="33963A3F" w:rsidR="00D31BE7" w:rsidRPr="0055410F" w:rsidRDefault="00D31BE7" w:rsidP="00836029">
      <w:pPr>
        <w:pStyle w:val="Bullet0"/>
        <w:numPr>
          <w:ilvl w:val="0"/>
          <w:numId w:val="35"/>
        </w:numPr>
        <w:rPr>
          <w:noProof/>
        </w:rPr>
      </w:pPr>
      <w:r w:rsidRPr="0055410F">
        <w:rPr>
          <w:noProof/>
        </w:rPr>
        <w:t>technická špecifikácia,</w:t>
      </w:r>
      <w:r w:rsidR="0055410F">
        <w:rPr>
          <w:noProof/>
        </w:rPr>
        <w:t xml:space="preserve"> v </w:t>
      </w:r>
      <w:r w:rsidRPr="0055410F">
        <w:rPr>
          <w:noProof/>
        </w:rPr>
        <w:t>ktorej sa vymedzia metódy komunikácie elektronickými prostriedkami na účely decentralizovaného informačného systému,</w:t>
      </w:r>
    </w:p>
    <w:p w14:paraId="5591051D" w14:textId="205BB674" w:rsidR="00D31BE7" w:rsidRPr="0055410F" w:rsidRDefault="00D31BE7" w:rsidP="00FC02FB">
      <w:pPr>
        <w:pStyle w:val="Bullet0"/>
        <w:rPr>
          <w:noProof/>
        </w:rPr>
      </w:pPr>
      <w:r w:rsidRPr="0055410F">
        <w:rPr>
          <w:noProof/>
        </w:rPr>
        <w:t>technická špecifikácia pre komunikačné protokoly,</w:t>
      </w:r>
    </w:p>
    <w:p w14:paraId="377DFCC8" w14:textId="1CF2E546" w:rsidR="00D31BE7" w:rsidRPr="0055410F" w:rsidRDefault="00D31BE7" w:rsidP="001D19B6">
      <w:pPr>
        <w:pStyle w:val="Bullet0"/>
        <w:rPr>
          <w:noProof/>
        </w:rPr>
      </w:pPr>
      <w:r w:rsidRPr="0055410F">
        <w:rPr>
          <w:noProof/>
        </w:rPr>
        <w:t>ciele informačnej bezpečnosti</w:t>
      </w:r>
      <w:r w:rsidR="0055410F">
        <w:rPr>
          <w:noProof/>
        </w:rPr>
        <w:t xml:space="preserve"> a </w:t>
      </w:r>
      <w:r w:rsidRPr="0055410F">
        <w:rPr>
          <w:noProof/>
        </w:rPr>
        <w:t>relevantné technické opatrenia na zaistenie minimálnych noriem informačnej bezpečnosti</w:t>
      </w:r>
      <w:r w:rsidR="0055410F">
        <w:rPr>
          <w:noProof/>
        </w:rPr>
        <w:t xml:space="preserve"> a </w:t>
      </w:r>
      <w:r w:rsidRPr="0055410F">
        <w:rPr>
          <w:noProof/>
        </w:rPr>
        <w:t>vysokej úrovne kybernetickej bezpečnosti pri spracúvaní</w:t>
      </w:r>
      <w:r w:rsidR="0055410F">
        <w:rPr>
          <w:noProof/>
        </w:rPr>
        <w:t xml:space="preserve"> a </w:t>
      </w:r>
      <w:r w:rsidRPr="0055410F">
        <w:rPr>
          <w:noProof/>
        </w:rPr>
        <w:t>oznamovaní informácií</w:t>
      </w:r>
      <w:r w:rsidR="0055410F">
        <w:rPr>
          <w:noProof/>
        </w:rPr>
        <w:t xml:space="preserve"> v </w:t>
      </w:r>
      <w:r w:rsidRPr="0055410F">
        <w:rPr>
          <w:noProof/>
        </w:rPr>
        <w:t>rámci decentralizovaného informačného systému,</w:t>
      </w:r>
    </w:p>
    <w:p w14:paraId="775756ED" w14:textId="4C605481" w:rsidR="00D31BE7" w:rsidRPr="0055410F" w:rsidRDefault="00D31BE7" w:rsidP="00FC02FB">
      <w:pPr>
        <w:pStyle w:val="Bullet0"/>
        <w:rPr>
          <w:noProof/>
        </w:rPr>
      </w:pPr>
      <w:r w:rsidRPr="0055410F">
        <w:rPr>
          <w:noProof/>
        </w:rPr>
        <w:t>minimálne ciele</w:t>
      </w:r>
      <w:r w:rsidR="0055410F">
        <w:rPr>
          <w:noProof/>
        </w:rPr>
        <w:t xml:space="preserve"> z </w:t>
      </w:r>
      <w:r w:rsidRPr="0055410F">
        <w:rPr>
          <w:noProof/>
        </w:rPr>
        <w:t>hľadiska dostupnosti</w:t>
      </w:r>
      <w:r w:rsidR="0055410F">
        <w:rPr>
          <w:noProof/>
        </w:rPr>
        <w:t xml:space="preserve"> a </w:t>
      </w:r>
      <w:r w:rsidRPr="0055410F">
        <w:rPr>
          <w:noProof/>
        </w:rPr>
        <w:t>prípadné súvisiace technické požiadavky na služby poskytované decentralizovaným informačným systémom.</w:t>
      </w:r>
    </w:p>
    <w:p w14:paraId="7D2509A9" w14:textId="4E90F1FB" w:rsidR="0055410F" w:rsidRDefault="00D31BE7" w:rsidP="00D31BE7">
      <w:pPr>
        <w:rPr>
          <w:noProof/>
        </w:rPr>
      </w:pPr>
      <w:r w:rsidRPr="0055410F">
        <w:rPr>
          <w:noProof/>
        </w:rPr>
        <w:t>Na Európskom portáli elektronickej justície sa úpravou už vyvinutého riešenia na prihlasovanie pohľadávok</w:t>
      </w:r>
      <w:r w:rsidR="0055410F">
        <w:rPr>
          <w:noProof/>
        </w:rPr>
        <w:t xml:space="preserve"> s </w:t>
      </w:r>
      <w:r w:rsidRPr="0055410F">
        <w:rPr>
          <w:noProof/>
        </w:rPr>
        <w:t>nízkou hodnotou sporu</w:t>
      </w:r>
      <w:r w:rsidR="0055410F">
        <w:rPr>
          <w:noProof/>
        </w:rPr>
        <w:t xml:space="preserve"> v </w:t>
      </w:r>
      <w:r w:rsidRPr="0055410F">
        <w:rPr>
          <w:noProof/>
        </w:rPr>
        <w:t>systéme e-CODEX zriadi európske elektronické miesto prístupu</w:t>
      </w:r>
      <w:r w:rsidR="0055410F">
        <w:rPr>
          <w:noProof/>
        </w:rPr>
        <w:t>.</w:t>
      </w:r>
    </w:p>
    <w:p w14:paraId="042ABAB6" w14:textId="03731C41" w:rsidR="00D31BE7" w:rsidRPr="0055410F" w:rsidRDefault="00D31BE7" w:rsidP="00D31BE7">
      <w:pPr>
        <w:pBdr>
          <w:top w:val="nil"/>
          <w:left w:val="nil"/>
          <w:bottom w:val="nil"/>
          <w:right w:val="nil"/>
          <w:between w:val="nil"/>
          <w:bar w:val="nil"/>
        </w:pBdr>
        <w:spacing w:before="0" w:after="240"/>
        <w:rPr>
          <w:noProof/>
        </w:rPr>
      </w:pPr>
      <w:r w:rsidRPr="0055410F">
        <w:rPr>
          <w:noProof/>
        </w:rPr>
        <w:t>Predpokladá sa systém na monitorovanie navrhovaného právneho nástroja, ktorého súčasťou bude komplexný súbor kvalitatívnych</w:t>
      </w:r>
      <w:r w:rsidR="0055410F">
        <w:rPr>
          <w:noProof/>
        </w:rPr>
        <w:t xml:space="preserve"> a </w:t>
      </w:r>
      <w:r w:rsidRPr="0055410F">
        <w:rPr>
          <w:noProof/>
        </w:rPr>
        <w:t>kvantitatívnych ukazovateľov,</w:t>
      </w:r>
      <w:r w:rsidR="0055410F">
        <w:rPr>
          <w:noProof/>
        </w:rPr>
        <w:t xml:space="preserve"> a </w:t>
      </w:r>
      <w:r w:rsidRPr="0055410F">
        <w:rPr>
          <w:noProof/>
        </w:rPr>
        <w:t>jasný, štruktúrovaný proces podávania správ. Účelom monitorovacích opatrení je určiť, či je nástroj</w:t>
      </w:r>
      <w:r w:rsidR="0055410F">
        <w:rPr>
          <w:noProof/>
        </w:rPr>
        <w:t xml:space="preserve"> v </w:t>
      </w:r>
      <w:r w:rsidRPr="0055410F">
        <w:rPr>
          <w:noProof/>
        </w:rPr>
        <w:t>členských štátoch zavedený efektívne</w:t>
      </w:r>
      <w:r w:rsidR="0055410F">
        <w:rPr>
          <w:noProof/>
        </w:rPr>
        <w:t xml:space="preserve"> a </w:t>
      </w:r>
      <w:r w:rsidRPr="0055410F">
        <w:rPr>
          <w:noProof/>
        </w:rPr>
        <w:t>či úspešne dosahuje stanovené špecifické ciele.</w:t>
      </w:r>
    </w:p>
    <w:p w14:paraId="795D146D" w14:textId="3FE27FA9" w:rsidR="0055410F" w:rsidRPr="00166489" w:rsidRDefault="00D31BE7" w:rsidP="00D31BE7">
      <w:pPr>
        <w:pBdr>
          <w:top w:val="nil"/>
          <w:left w:val="nil"/>
          <w:bottom w:val="nil"/>
          <w:right w:val="nil"/>
          <w:between w:val="nil"/>
          <w:bar w:val="nil"/>
        </w:pBdr>
        <w:spacing w:before="0" w:after="240"/>
        <w:rPr>
          <w:noProof/>
          <w:spacing w:val="-4"/>
        </w:rPr>
      </w:pPr>
      <w:r w:rsidRPr="00166489">
        <w:rPr>
          <w:noProof/>
          <w:spacing w:val="-4"/>
        </w:rPr>
        <w:t>Na posúdenie vplyvov</w:t>
      </w:r>
      <w:r w:rsidR="0055410F" w:rsidRPr="00166489">
        <w:rPr>
          <w:noProof/>
          <w:spacing w:val="-4"/>
        </w:rPr>
        <w:t xml:space="preserve"> a </w:t>
      </w:r>
      <w:r w:rsidRPr="00166489">
        <w:rPr>
          <w:noProof/>
          <w:spacing w:val="-4"/>
        </w:rPr>
        <w:t>súvisiacich problémov sa každých päť rokov poskytuje úplné hodnotenie. Ak sa používa elektronická komunikácia, monitorovanie uľahčí automatická kompilácia údajov</w:t>
      </w:r>
      <w:r w:rsidR="0055410F" w:rsidRPr="00166489">
        <w:rPr>
          <w:noProof/>
          <w:spacing w:val="-4"/>
        </w:rPr>
        <w:t xml:space="preserve"> a </w:t>
      </w:r>
      <w:r w:rsidRPr="00166489">
        <w:rPr>
          <w:noProof/>
          <w:spacing w:val="-4"/>
        </w:rPr>
        <w:t>využívanie funkcie decentralizovaného informačného systému na podávanie správ.</w:t>
      </w:r>
      <w:r w:rsidR="0055410F" w:rsidRPr="00166489">
        <w:rPr>
          <w:noProof/>
          <w:spacing w:val="-4"/>
        </w:rPr>
        <w:t xml:space="preserve"> V </w:t>
      </w:r>
      <w:r w:rsidRPr="00166489">
        <w:rPr>
          <w:noProof/>
          <w:spacing w:val="-4"/>
        </w:rPr>
        <w:t>prípade údajov, ktoré sa nezhromažďujú automaticky, sa použije monitorovacia vzorka aspoň jedného súdu alebo príslušného orgánu, ktorý určí každý členský štát</w:t>
      </w:r>
      <w:r w:rsidR="0055410F" w:rsidRPr="00166489">
        <w:rPr>
          <w:noProof/>
          <w:spacing w:val="-4"/>
        </w:rPr>
        <w:t>.</w:t>
      </w:r>
    </w:p>
    <w:p w14:paraId="16DACAB3" w14:textId="10F09A53" w:rsidR="00D31BE7" w:rsidRPr="0055410F" w:rsidRDefault="00D31BE7" w:rsidP="002F5D99">
      <w:pPr>
        <w:rPr>
          <w:b/>
          <w:noProof/>
          <w:bdr w:val="nil"/>
        </w:rPr>
      </w:pPr>
      <w:r w:rsidRPr="0055410F">
        <w:rPr>
          <w:b/>
          <w:noProof/>
          <w:bdr w:val="nil"/>
        </w:rPr>
        <w:t>•</w:t>
      </w:r>
      <w:r w:rsidRPr="0055410F">
        <w:rPr>
          <w:noProof/>
        </w:rPr>
        <w:tab/>
      </w:r>
      <w:r w:rsidRPr="0055410F">
        <w:rPr>
          <w:b/>
          <w:noProof/>
          <w:bdr w:val="nil"/>
        </w:rPr>
        <w:t>Podrobné vysvetlenie konkrétnych ustanovení návrhu</w:t>
      </w:r>
    </w:p>
    <w:p w14:paraId="3C9AC72F" w14:textId="59337AC3" w:rsidR="0055410F" w:rsidRDefault="00D31BE7" w:rsidP="00D31BE7">
      <w:pPr>
        <w:pBdr>
          <w:top w:val="nil"/>
          <w:left w:val="nil"/>
          <w:bottom w:val="nil"/>
          <w:right w:val="nil"/>
          <w:between w:val="nil"/>
          <w:bar w:val="nil"/>
        </w:pBdr>
        <w:spacing w:before="0" w:after="240"/>
        <w:rPr>
          <w:noProof/>
        </w:rPr>
      </w:pPr>
      <w:r w:rsidRPr="0055410F">
        <w:rPr>
          <w:i/>
          <w:iCs/>
          <w:noProof/>
        </w:rPr>
        <w:t>V </w:t>
      </w:r>
      <w:r w:rsidRPr="0055410F">
        <w:rPr>
          <w:b/>
          <w:bCs/>
          <w:i/>
          <w:iCs/>
          <w:noProof/>
        </w:rPr>
        <w:t>článku 1</w:t>
      </w:r>
      <w:r w:rsidRPr="0055410F">
        <w:rPr>
          <w:i/>
          <w:iCs/>
          <w:noProof/>
        </w:rPr>
        <w:t xml:space="preserve"> </w:t>
      </w:r>
      <w:r w:rsidRPr="0055410F">
        <w:rPr>
          <w:noProof/>
        </w:rPr>
        <w:t>sa vymedzuje predmet</w:t>
      </w:r>
      <w:r w:rsidR="0055410F">
        <w:rPr>
          <w:noProof/>
        </w:rPr>
        <w:t xml:space="preserve"> a </w:t>
      </w:r>
      <w:r w:rsidRPr="0055410F">
        <w:rPr>
          <w:noProof/>
        </w:rPr>
        <w:t>rozsah pôsobnosti nariadenia. Nariadením sa stanovuje právny rámec elektronickej komunikácie</w:t>
      </w:r>
      <w:r w:rsidR="0055410F">
        <w:rPr>
          <w:noProof/>
        </w:rPr>
        <w:t xml:space="preserve"> v </w:t>
      </w:r>
      <w:r w:rsidRPr="0055410F">
        <w:rPr>
          <w:noProof/>
        </w:rPr>
        <w:t>kontexte postupov cezhraničnej justičnej spolupráce</w:t>
      </w:r>
      <w:r w:rsidR="0055410F">
        <w:rPr>
          <w:noProof/>
        </w:rPr>
        <w:t xml:space="preserve"> v </w:t>
      </w:r>
      <w:r w:rsidRPr="0055410F">
        <w:rPr>
          <w:noProof/>
        </w:rPr>
        <w:t>občianskych, obchodných</w:t>
      </w:r>
      <w:r w:rsidR="0055410F">
        <w:rPr>
          <w:noProof/>
        </w:rPr>
        <w:t xml:space="preserve"> a </w:t>
      </w:r>
      <w:r w:rsidRPr="0055410F">
        <w:rPr>
          <w:noProof/>
        </w:rPr>
        <w:t>trestných veciach</w:t>
      </w:r>
      <w:r w:rsidR="0055410F">
        <w:rPr>
          <w:noProof/>
        </w:rPr>
        <w:t xml:space="preserve"> a </w:t>
      </w:r>
      <w:r w:rsidRPr="0055410F">
        <w:rPr>
          <w:noProof/>
        </w:rPr>
        <w:t>prístup</w:t>
      </w:r>
      <w:r w:rsidR="0055410F">
        <w:rPr>
          <w:noProof/>
        </w:rPr>
        <w:t xml:space="preserve"> k </w:t>
      </w:r>
      <w:r w:rsidRPr="0055410F">
        <w:rPr>
          <w:noProof/>
        </w:rPr>
        <w:t>spravodlivosti</w:t>
      </w:r>
      <w:r w:rsidR="0055410F">
        <w:rPr>
          <w:noProof/>
        </w:rPr>
        <w:t xml:space="preserve"> v </w:t>
      </w:r>
      <w:r w:rsidRPr="0055410F">
        <w:rPr>
          <w:noProof/>
        </w:rPr>
        <w:t>občianskych</w:t>
      </w:r>
      <w:r w:rsidR="0055410F">
        <w:rPr>
          <w:noProof/>
        </w:rPr>
        <w:t xml:space="preserve"> a </w:t>
      </w:r>
      <w:r w:rsidRPr="0055410F">
        <w:rPr>
          <w:noProof/>
        </w:rPr>
        <w:t>obchodných veciach</w:t>
      </w:r>
      <w:r w:rsidR="0055410F">
        <w:rPr>
          <w:noProof/>
        </w:rPr>
        <w:t xml:space="preserve"> s </w:t>
      </w:r>
      <w:r w:rsidRPr="0055410F">
        <w:rPr>
          <w:noProof/>
        </w:rPr>
        <w:t>cezhraničnými dôsledkami, ako sa upravujú</w:t>
      </w:r>
      <w:r w:rsidR="0055410F">
        <w:rPr>
          <w:noProof/>
        </w:rPr>
        <w:t xml:space="preserve"> v </w:t>
      </w:r>
      <w:r w:rsidRPr="0055410F">
        <w:rPr>
          <w:noProof/>
        </w:rPr>
        <w:t>aktoch EÚ</w:t>
      </w:r>
      <w:r w:rsidR="0055410F">
        <w:rPr>
          <w:noProof/>
        </w:rPr>
        <w:t xml:space="preserve"> o </w:t>
      </w:r>
      <w:r w:rsidRPr="0055410F">
        <w:rPr>
          <w:noProof/>
        </w:rPr>
        <w:t>justičnej spolupráci</w:t>
      </w:r>
      <w:r w:rsidR="0055410F">
        <w:rPr>
          <w:noProof/>
        </w:rPr>
        <w:t xml:space="preserve"> v </w:t>
      </w:r>
      <w:r w:rsidRPr="0055410F">
        <w:rPr>
          <w:noProof/>
        </w:rPr>
        <w:t>občianskych, obchodných</w:t>
      </w:r>
      <w:r w:rsidR="0055410F">
        <w:rPr>
          <w:noProof/>
        </w:rPr>
        <w:t xml:space="preserve"> a </w:t>
      </w:r>
      <w:r w:rsidRPr="0055410F">
        <w:rPr>
          <w:noProof/>
        </w:rPr>
        <w:t>trestných veciach. Tieto právne akty sú uvedené</w:t>
      </w:r>
      <w:r w:rsidR="0055410F">
        <w:rPr>
          <w:noProof/>
        </w:rPr>
        <w:t xml:space="preserve"> v </w:t>
      </w:r>
      <w:r w:rsidRPr="0055410F">
        <w:rPr>
          <w:noProof/>
        </w:rPr>
        <w:t>dvoch prílohách</w:t>
      </w:r>
      <w:r w:rsidR="0055410F">
        <w:rPr>
          <w:noProof/>
        </w:rPr>
        <w:t xml:space="preserve"> k </w:t>
      </w:r>
      <w:r w:rsidRPr="0055410F">
        <w:rPr>
          <w:noProof/>
        </w:rPr>
        <w:t>nariadeniu,</w:t>
      </w:r>
      <w:r w:rsidR="0055410F">
        <w:rPr>
          <w:noProof/>
        </w:rPr>
        <w:t xml:space="preserve"> a </w:t>
      </w:r>
      <w:r w:rsidRPr="0055410F">
        <w:rPr>
          <w:noProof/>
        </w:rPr>
        <w:t>to</w:t>
      </w:r>
      <w:r w:rsidR="0055410F">
        <w:rPr>
          <w:noProof/>
        </w:rPr>
        <w:t xml:space="preserve"> v </w:t>
      </w:r>
      <w:r w:rsidRPr="0055410F">
        <w:rPr>
          <w:noProof/>
        </w:rPr>
        <w:t>prílohe I, ktorá obsahuje právne akty</w:t>
      </w:r>
      <w:r w:rsidR="0055410F">
        <w:rPr>
          <w:noProof/>
        </w:rPr>
        <w:t xml:space="preserve"> v </w:t>
      </w:r>
      <w:r w:rsidRPr="0055410F">
        <w:rPr>
          <w:noProof/>
        </w:rPr>
        <w:t>občianskych</w:t>
      </w:r>
      <w:r w:rsidR="0055410F">
        <w:rPr>
          <w:noProof/>
        </w:rPr>
        <w:t xml:space="preserve"> a </w:t>
      </w:r>
      <w:r w:rsidRPr="0055410F">
        <w:rPr>
          <w:noProof/>
        </w:rPr>
        <w:t>obchodných veciach,</w:t>
      </w:r>
      <w:r w:rsidR="0055410F">
        <w:rPr>
          <w:noProof/>
        </w:rPr>
        <w:t xml:space="preserve"> a v </w:t>
      </w:r>
      <w:r w:rsidRPr="0055410F">
        <w:rPr>
          <w:noProof/>
        </w:rPr>
        <w:t>prílohe II</w:t>
      </w:r>
      <w:r w:rsidR="0055410F">
        <w:rPr>
          <w:noProof/>
        </w:rPr>
        <w:t xml:space="preserve"> s </w:t>
      </w:r>
      <w:r w:rsidRPr="0055410F">
        <w:rPr>
          <w:noProof/>
        </w:rPr>
        <w:t>právnymi aktmi</w:t>
      </w:r>
      <w:r w:rsidR="0055410F">
        <w:rPr>
          <w:noProof/>
        </w:rPr>
        <w:t xml:space="preserve"> v </w:t>
      </w:r>
      <w:r w:rsidRPr="0055410F">
        <w:rPr>
          <w:noProof/>
        </w:rPr>
        <w:t>trestných veciach</w:t>
      </w:r>
      <w:r w:rsidR="0055410F">
        <w:rPr>
          <w:noProof/>
        </w:rPr>
        <w:t>.</w:t>
      </w:r>
    </w:p>
    <w:p w14:paraId="38263305" w14:textId="0C4BD16D" w:rsidR="0055410F" w:rsidRDefault="00D31BE7" w:rsidP="00D31BE7">
      <w:pPr>
        <w:pBdr>
          <w:top w:val="nil"/>
          <w:left w:val="nil"/>
          <w:bottom w:val="nil"/>
          <w:right w:val="nil"/>
          <w:between w:val="nil"/>
          <w:bar w:val="nil"/>
        </w:pBdr>
        <w:spacing w:before="0" w:after="240"/>
        <w:rPr>
          <w:noProof/>
        </w:rPr>
      </w:pPr>
      <w:r w:rsidRPr="0055410F">
        <w:rPr>
          <w:noProof/>
        </w:rPr>
        <w:t>V nariadení sa takisto stanovujú pravidlá používania</w:t>
      </w:r>
      <w:r w:rsidR="0055410F">
        <w:rPr>
          <w:noProof/>
        </w:rPr>
        <w:t xml:space="preserve"> a </w:t>
      </w:r>
      <w:r w:rsidRPr="0055410F">
        <w:rPr>
          <w:noProof/>
        </w:rPr>
        <w:t>uznávania dôveryhodných elektronických služieb, právnej účinnosti elektronických dokumentov, používania videokonferencií alebo inej technológie diaľkovej komunikácie na vypočúvanie osôb</w:t>
      </w:r>
      <w:r w:rsidR="0055410F">
        <w:rPr>
          <w:noProof/>
        </w:rPr>
        <w:t xml:space="preserve"> v </w:t>
      </w:r>
      <w:r w:rsidRPr="0055410F">
        <w:rPr>
          <w:noProof/>
        </w:rPr>
        <w:t>občianskych, obchodných</w:t>
      </w:r>
      <w:r w:rsidR="0055410F">
        <w:rPr>
          <w:noProof/>
        </w:rPr>
        <w:t xml:space="preserve"> a </w:t>
      </w:r>
      <w:r w:rsidRPr="0055410F">
        <w:rPr>
          <w:noProof/>
        </w:rPr>
        <w:t>trestných veciach. Nariadenie sa však neuplatňuje na účely vykonávania dôkazov</w:t>
      </w:r>
      <w:r w:rsidR="0055410F">
        <w:rPr>
          <w:noProof/>
        </w:rPr>
        <w:t xml:space="preserve"> v </w:t>
      </w:r>
      <w:r w:rsidRPr="0055410F">
        <w:rPr>
          <w:noProof/>
        </w:rPr>
        <w:t>občianskych</w:t>
      </w:r>
      <w:r w:rsidR="0055410F">
        <w:rPr>
          <w:noProof/>
        </w:rPr>
        <w:t xml:space="preserve"> a </w:t>
      </w:r>
      <w:r w:rsidRPr="0055410F">
        <w:rPr>
          <w:noProof/>
        </w:rPr>
        <w:t>obchodných veciach, ktoré sa riadi samostatným právnym aktom</w:t>
      </w:r>
      <w:r w:rsidR="0055410F">
        <w:rPr>
          <w:noProof/>
        </w:rPr>
        <w:t xml:space="preserve"> a </w:t>
      </w:r>
      <w:r w:rsidRPr="0055410F">
        <w:rPr>
          <w:noProof/>
        </w:rPr>
        <w:t>kde už podobné digitalizačné ustanovenia existujú. Nariadením sa nestanovujú nové postupy</w:t>
      </w:r>
      <w:r w:rsidR="0055410F">
        <w:rPr>
          <w:noProof/>
        </w:rPr>
        <w:t xml:space="preserve"> a </w:t>
      </w:r>
      <w:r w:rsidRPr="0055410F">
        <w:rPr>
          <w:noProof/>
        </w:rPr>
        <w:t>vzťahuje sa iba na elektronickú komunikáciu</w:t>
      </w:r>
      <w:r w:rsidR="0055410F">
        <w:rPr>
          <w:noProof/>
        </w:rPr>
        <w:t xml:space="preserve"> v </w:t>
      </w:r>
      <w:r w:rsidRPr="0055410F">
        <w:rPr>
          <w:noProof/>
        </w:rPr>
        <w:t>súvislosti</w:t>
      </w:r>
      <w:r w:rsidR="0055410F">
        <w:rPr>
          <w:noProof/>
        </w:rPr>
        <w:t xml:space="preserve"> s </w:t>
      </w:r>
      <w:r w:rsidRPr="0055410F">
        <w:rPr>
          <w:noProof/>
        </w:rPr>
        <w:t>postupmi cezhraničnej justičnej spolupráce</w:t>
      </w:r>
      <w:r w:rsidR="0055410F">
        <w:rPr>
          <w:noProof/>
        </w:rPr>
        <w:t xml:space="preserve"> a </w:t>
      </w:r>
      <w:r w:rsidRPr="0055410F">
        <w:rPr>
          <w:noProof/>
        </w:rPr>
        <w:t>prístupom</w:t>
      </w:r>
      <w:r w:rsidR="0055410F">
        <w:rPr>
          <w:noProof/>
        </w:rPr>
        <w:t xml:space="preserve"> k </w:t>
      </w:r>
      <w:r w:rsidRPr="0055410F">
        <w:rPr>
          <w:noProof/>
        </w:rPr>
        <w:t>spravodlivosti</w:t>
      </w:r>
      <w:r w:rsidR="0055410F">
        <w:rPr>
          <w:noProof/>
        </w:rPr>
        <w:t xml:space="preserve"> v </w:t>
      </w:r>
      <w:r w:rsidRPr="0055410F">
        <w:rPr>
          <w:noProof/>
        </w:rPr>
        <w:t>občianskych, obch</w:t>
      </w:r>
      <w:r w:rsidR="00C5109A" w:rsidRPr="0055410F">
        <w:rPr>
          <w:noProof/>
        </w:rPr>
        <w:t>odných</w:t>
      </w:r>
      <w:r w:rsidR="0055410F">
        <w:rPr>
          <w:noProof/>
        </w:rPr>
        <w:t xml:space="preserve"> a </w:t>
      </w:r>
      <w:r w:rsidR="00C5109A" w:rsidRPr="0055410F">
        <w:rPr>
          <w:noProof/>
        </w:rPr>
        <w:t>trestných veciach</w:t>
      </w:r>
      <w:r w:rsidR="0055410F">
        <w:rPr>
          <w:noProof/>
        </w:rPr>
        <w:t>.</w:t>
      </w:r>
    </w:p>
    <w:p w14:paraId="2D50F1F4" w14:textId="56522F35"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2</w:t>
      </w:r>
      <w:r w:rsidRPr="0055410F">
        <w:rPr>
          <w:noProof/>
        </w:rPr>
        <w:t xml:space="preserve"> sa vymedzujú pojmy používané</w:t>
      </w:r>
      <w:r w:rsidR="0055410F">
        <w:rPr>
          <w:noProof/>
        </w:rPr>
        <w:t xml:space="preserve"> v </w:t>
      </w:r>
      <w:r w:rsidRPr="0055410F">
        <w:rPr>
          <w:noProof/>
        </w:rPr>
        <w:t>nariadení.</w:t>
      </w:r>
    </w:p>
    <w:p w14:paraId="155EE666" w14:textId="76174F87"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3</w:t>
      </w:r>
      <w:r w:rsidRPr="0055410F">
        <w:rPr>
          <w:noProof/>
        </w:rPr>
        <w:t xml:space="preserve"> sa stanovuje, že elektronická komunikácia medzi súdmi</w:t>
      </w:r>
      <w:r w:rsidR="0055410F">
        <w:rPr>
          <w:noProof/>
        </w:rPr>
        <w:t xml:space="preserve"> a </w:t>
      </w:r>
      <w:r w:rsidRPr="0055410F">
        <w:rPr>
          <w:noProof/>
        </w:rPr>
        <w:t>príslušnými orgánmi sa vykonáva prostredníctvom zabezpečeného</w:t>
      </w:r>
      <w:r w:rsidR="0055410F">
        <w:rPr>
          <w:noProof/>
        </w:rPr>
        <w:t xml:space="preserve"> a </w:t>
      </w:r>
      <w:r w:rsidRPr="0055410F">
        <w:rPr>
          <w:noProof/>
        </w:rPr>
        <w:t>spoľahlivého decentralizovaného informačného systému. Tento systém pozostáva</w:t>
      </w:r>
      <w:r w:rsidR="0055410F">
        <w:rPr>
          <w:noProof/>
        </w:rPr>
        <w:t xml:space="preserve"> z </w:t>
      </w:r>
      <w:r w:rsidRPr="0055410F">
        <w:rPr>
          <w:noProof/>
        </w:rPr>
        <w:t>informačných systémov</w:t>
      </w:r>
      <w:r w:rsidR="0055410F">
        <w:rPr>
          <w:noProof/>
        </w:rPr>
        <w:t xml:space="preserve"> a </w:t>
      </w:r>
      <w:r w:rsidRPr="0055410F">
        <w:rPr>
          <w:noProof/>
        </w:rPr>
        <w:t>interoperabilných prístupových bodov, ktoré fungujú</w:t>
      </w:r>
      <w:r w:rsidR="0055410F">
        <w:rPr>
          <w:noProof/>
        </w:rPr>
        <w:t xml:space="preserve"> v </w:t>
      </w:r>
      <w:r w:rsidRPr="0055410F">
        <w:rPr>
          <w:noProof/>
        </w:rPr>
        <w:t>rámci individuálnej zodpovednosti</w:t>
      </w:r>
      <w:r w:rsidR="0055410F">
        <w:rPr>
          <w:noProof/>
        </w:rPr>
        <w:t xml:space="preserve"> a </w:t>
      </w:r>
      <w:r w:rsidRPr="0055410F">
        <w:rPr>
          <w:noProof/>
        </w:rPr>
        <w:t>správy jednotlivých členských štátov, agentúr SVV</w:t>
      </w:r>
      <w:r w:rsidR="0055410F">
        <w:rPr>
          <w:noProof/>
        </w:rPr>
        <w:t xml:space="preserve"> a </w:t>
      </w:r>
      <w:r w:rsidRPr="0055410F">
        <w:rPr>
          <w:noProof/>
        </w:rPr>
        <w:t>orgánov EÚ,</w:t>
      </w:r>
      <w:r w:rsidR="0055410F">
        <w:rPr>
          <w:noProof/>
        </w:rPr>
        <w:t xml:space="preserve"> a </w:t>
      </w:r>
      <w:r w:rsidRPr="0055410F">
        <w:rPr>
          <w:noProof/>
        </w:rPr>
        <w:t>umožňuje interoperabilnú cezhraničnú výmenu informácií medzi príslušnými orgánmi členských štátov. Používanie systému je povinné</w:t>
      </w:r>
      <w:r w:rsidR="0055410F">
        <w:rPr>
          <w:noProof/>
        </w:rPr>
        <w:t xml:space="preserve"> s </w:t>
      </w:r>
      <w:r w:rsidRPr="0055410F">
        <w:rPr>
          <w:noProof/>
        </w:rPr>
        <w:t>výnimkou prípadu narušenia systému alebo iných konkrétnych okolností.</w:t>
      </w:r>
    </w:p>
    <w:p w14:paraId="74B998D7" w14:textId="0D2F8279" w:rsidR="00D31BE7" w:rsidRPr="0055410F" w:rsidRDefault="00D31BE7" w:rsidP="00D31BE7">
      <w:pPr>
        <w:pBdr>
          <w:top w:val="nil"/>
          <w:left w:val="nil"/>
          <w:bottom w:val="nil"/>
          <w:right w:val="nil"/>
          <w:between w:val="nil"/>
          <w:bar w:val="nil"/>
        </w:pBdr>
        <w:spacing w:before="0" w:after="240"/>
        <w:rPr>
          <w:noProof/>
        </w:rPr>
      </w:pPr>
      <w:r w:rsidRPr="0055410F">
        <w:rPr>
          <w:b/>
          <w:i/>
          <w:noProof/>
        </w:rPr>
        <w:t>Článkom 4</w:t>
      </w:r>
      <w:r w:rsidRPr="0055410F">
        <w:rPr>
          <w:noProof/>
        </w:rPr>
        <w:t xml:space="preserve"> sa zriaďuje európske elektronické miesto prístupu umiestnené na Európskom portáli elektronickej justície. Európske elektronické miesto prístupu je súčasťou decentralizovaného informačného systému</w:t>
      </w:r>
      <w:r w:rsidR="0055410F">
        <w:rPr>
          <w:noProof/>
        </w:rPr>
        <w:t xml:space="preserve"> a </w:t>
      </w:r>
      <w:r w:rsidRPr="0055410F">
        <w:rPr>
          <w:noProof/>
        </w:rPr>
        <w:t>môžu ho využívať fyzické</w:t>
      </w:r>
      <w:r w:rsidR="0055410F">
        <w:rPr>
          <w:noProof/>
        </w:rPr>
        <w:t xml:space="preserve"> a </w:t>
      </w:r>
      <w:r w:rsidRPr="0055410F">
        <w:rPr>
          <w:noProof/>
        </w:rPr>
        <w:t>právnické osoby na elektronickú komunikáciu so súdmi</w:t>
      </w:r>
      <w:r w:rsidR="0055410F">
        <w:rPr>
          <w:noProof/>
        </w:rPr>
        <w:t xml:space="preserve"> a s </w:t>
      </w:r>
      <w:r w:rsidRPr="0055410F">
        <w:rPr>
          <w:noProof/>
        </w:rPr>
        <w:t>príslušnými orgánmi</w:t>
      </w:r>
      <w:r w:rsidR="0055410F">
        <w:rPr>
          <w:noProof/>
        </w:rPr>
        <w:t xml:space="preserve"> v </w:t>
      </w:r>
      <w:r w:rsidRPr="0055410F">
        <w:rPr>
          <w:noProof/>
        </w:rPr>
        <w:t>občianskych</w:t>
      </w:r>
      <w:r w:rsidR="0055410F">
        <w:rPr>
          <w:noProof/>
        </w:rPr>
        <w:t xml:space="preserve"> a </w:t>
      </w:r>
      <w:r w:rsidRPr="0055410F">
        <w:rPr>
          <w:noProof/>
        </w:rPr>
        <w:t>obchodných veciach</w:t>
      </w:r>
      <w:r w:rsidR="0055410F">
        <w:rPr>
          <w:noProof/>
        </w:rPr>
        <w:t xml:space="preserve"> s </w:t>
      </w:r>
      <w:r w:rsidRPr="0055410F">
        <w:rPr>
          <w:noProof/>
        </w:rPr>
        <w:t>cezhraničnými dôsledkami.</w:t>
      </w:r>
    </w:p>
    <w:p w14:paraId="4A889DAB" w14:textId="58D09131" w:rsid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5</w:t>
      </w:r>
      <w:r w:rsidRPr="0055410F">
        <w:rPr>
          <w:noProof/>
        </w:rPr>
        <w:t xml:space="preserve"> sa od súdov</w:t>
      </w:r>
      <w:r w:rsidR="0055410F">
        <w:rPr>
          <w:noProof/>
        </w:rPr>
        <w:t xml:space="preserve"> a </w:t>
      </w:r>
      <w:r w:rsidRPr="0055410F">
        <w:rPr>
          <w:noProof/>
        </w:rPr>
        <w:t>príslušných orgánov členských štátov vyžaduje, aby</w:t>
      </w:r>
      <w:r w:rsidR="0055410F">
        <w:rPr>
          <w:noProof/>
        </w:rPr>
        <w:t xml:space="preserve"> v </w:t>
      </w:r>
      <w:r w:rsidRPr="0055410F">
        <w:rPr>
          <w:noProof/>
        </w:rPr>
        <w:t>súdnom konaní prijímali od fyzických</w:t>
      </w:r>
      <w:r w:rsidR="0055410F">
        <w:rPr>
          <w:noProof/>
        </w:rPr>
        <w:t xml:space="preserve"> a </w:t>
      </w:r>
      <w:r w:rsidRPr="0055410F">
        <w:rPr>
          <w:noProof/>
        </w:rPr>
        <w:t>právnických osôb elektronickú komunikáciu, ale výber elektronických komunikačných prostriedkov ponecháva na uvážení fyzických</w:t>
      </w:r>
      <w:r w:rsidR="0055410F">
        <w:rPr>
          <w:noProof/>
        </w:rPr>
        <w:t xml:space="preserve"> a </w:t>
      </w:r>
      <w:r w:rsidRPr="0055410F">
        <w:rPr>
          <w:noProof/>
        </w:rPr>
        <w:t>právnických osôb. Uvádzajú sa</w:t>
      </w:r>
      <w:r w:rsidR="0055410F">
        <w:rPr>
          <w:noProof/>
        </w:rPr>
        <w:t xml:space="preserve"> v </w:t>
      </w:r>
      <w:r w:rsidRPr="0055410F">
        <w:rPr>
          <w:noProof/>
        </w:rPr>
        <w:t>ňom niektoré kanály digitálnej komunikácie, najmä európske elektronické miesto prístupu</w:t>
      </w:r>
      <w:r w:rsidR="0055410F">
        <w:rPr>
          <w:noProof/>
        </w:rPr>
        <w:t xml:space="preserve"> a </w:t>
      </w:r>
      <w:r w:rsidRPr="0055410F">
        <w:rPr>
          <w:noProof/>
        </w:rPr>
        <w:t>existujúce vnútroštátne informačné portály, ktoré vyvinuli členské štáty na účely účasti na súdnych konaniach</w:t>
      </w:r>
      <w:r w:rsidR="0055410F">
        <w:rPr>
          <w:noProof/>
        </w:rPr>
        <w:t>.</w:t>
      </w:r>
    </w:p>
    <w:p w14:paraId="40C9BAD9" w14:textId="37CED2D5"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6</w:t>
      </w:r>
      <w:r w:rsidRPr="0055410F">
        <w:rPr>
          <w:noProof/>
        </w:rPr>
        <w:t xml:space="preserve"> sa od príslušných orgánov vyžaduje prijímať elektronickú komunikáciu od fyzických</w:t>
      </w:r>
      <w:r w:rsidR="0055410F">
        <w:rPr>
          <w:noProof/>
        </w:rPr>
        <w:t xml:space="preserve"> a </w:t>
      </w:r>
      <w:r w:rsidRPr="0055410F">
        <w:rPr>
          <w:noProof/>
        </w:rPr>
        <w:t>právnických osôb</w:t>
      </w:r>
      <w:r w:rsidR="0055410F">
        <w:rPr>
          <w:noProof/>
        </w:rPr>
        <w:t xml:space="preserve"> a </w:t>
      </w:r>
      <w:r w:rsidRPr="0055410F">
        <w:rPr>
          <w:noProof/>
        </w:rPr>
        <w:t>elektronické podania sa kladú na rovnakú úroveň ako podania</w:t>
      </w:r>
      <w:r w:rsidR="0055410F">
        <w:rPr>
          <w:noProof/>
        </w:rPr>
        <w:t xml:space="preserve"> v </w:t>
      </w:r>
      <w:r w:rsidRPr="0055410F">
        <w:rPr>
          <w:noProof/>
        </w:rPr>
        <w:t>papierovej forme.</w:t>
      </w:r>
    </w:p>
    <w:p w14:paraId="1611E6DC" w14:textId="4F991847" w:rsidR="00D31BE7" w:rsidRPr="0055410F" w:rsidRDefault="00D31BE7" w:rsidP="00D31BE7">
      <w:pPr>
        <w:pBdr>
          <w:top w:val="nil"/>
          <w:left w:val="nil"/>
          <w:bottom w:val="nil"/>
          <w:right w:val="nil"/>
          <w:between w:val="nil"/>
          <w:bar w:val="nil"/>
        </w:pBdr>
        <w:spacing w:before="0" w:after="240"/>
        <w:rPr>
          <w:noProof/>
        </w:rPr>
      </w:pPr>
      <w:r w:rsidRPr="0055410F">
        <w:rPr>
          <w:b/>
          <w:i/>
          <w:noProof/>
        </w:rPr>
        <w:t>Článkom 7</w:t>
      </w:r>
      <w:r w:rsidRPr="0055410F">
        <w:rPr>
          <w:noProof/>
        </w:rPr>
        <w:t xml:space="preserve"> sa stanovuje právny základ</w:t>
      </w:r>
      <w:r w:rsidR="0055410F">
        <w:rPr>
          <w:noProof/>
        </w:rPr>
        <w:t xml:space="preserve"> a </w:t>
      </w:r>
      <w:r w:rsidRPr="0055410F">
        <w:rPr>
          <w:noProof/>
        </w:rPr>
        <w:t>určujú sa podmienky využívania videokonferencie alebo inej technológie diaľkovej komunikácie</w:t>
      </w:r>
      <w:r w:rsidR="0055410F">
        <w:rPr>
          <w:noProof/>
        </w:rPr>
        <w:t xml:space="preserve"> v </w:t>
      </w:r>
      <w:r w:rsidRPr="0055410F">
        <w:rPr>
          <w:noProof/>
        </w:rPr>
        <w:t>cezhraničnom občianskom</w:t>
      </w:r>
      <w:r w:rsidR="0055410F">
        <w:rPr>
          <w:noProof/>
        </w:rPr>
        <w:t xml:space="preserve"> a </w:t>
      </w:r>
      <w:r w:rsidRPr="0055410F">
        <w:rPr>
          <w:noProof/>
        </w:rPr>
        <w:t>obchodnom súdnom konaní podľa právnych aktov uvedených</w:t>
      </w:r>
      <w:r w:rsidR="0055410F">
        <w:rPr>
          <w:noProof/>
        </w:rPr>
        <w:t xml:space="preserve"> v </w:t>
      </w:r>
      <w:r w:rsidRPr="0055410F">
        <w:rPr>
          <w:noProof/>
        </w:rPr>
        <w:t>prílohe I</w:t>
      </w:r>
      <w:r w:rsidR="0055410F">
        <w:rPr>
          <w:noProof/>
        </w:rPr>
        <w:t xml:space="preserve"> a v </w:t>
      </w:r>
      <w:r w:rsidRPr="0055410F">
        <w:rPr>
          <w:noProof/>
        </w:rPr>
        <w:t>občianskych</w:t>
      </w:r>
      <w:r w:rsidR="0055410F">
        <w:rPr>
          <w:noProof/>
        </w:rPr>
        <w:t xml:space="preserve"> a </w:t>
      </w:r>
      <w:r w:rsidRPr="0055410F">
        <w:rPr>
          <w:noProof/>
        </w:rPr>
        <w:t>obchodných veciach, ak jeden</w:t>
      </w:r>
      <w:r w:rsidR="0055410F">
        <w:rPr>
          <w:noProof/>
        </w:rPr>
        <w:t xml:space="preserve"> z </w:t>
      </w:r>
      <w:r w:rsidRPr="0055410F">
        <w:rPr>
          <w:noProof/>
        </w:rPr>
        <w:t>účastníkov konania je prítomný</w:t>
      </w:r>
      <w:r w:rsidR="0055410F">
        <w:rPr>
          <w:noProof/>
        </w:rPr>
        <w:t xml:space="preserve"> v </w:t>
      </w:r>
      <w:r w:rsidRPr="0055410F">
        <w:rPr>
          <w:noProof/>
        </w:rPr>
        <w:t>inom členskom štáte. Odkazuje sa</w:t>
      </w:r>
      <w:r w:rsidR="0055410F">
        <w:rPr>
          <w:noProof/>
        </w:rPr>
        <w:t xml:space="preserve"> v </w:t>
      </w:r>
      <w:r w:rsidRPr="0055410F">
        <w:rPr>
          <w:noProof/>
        </w:rPr>
        <w:t>ňom na vnútroštátne právo členského štátu, ktorý vykonáva videokonferenciu. Stanovujú sa doplňujúce pravidlá vypočúvania detí prostredníctvom videokonferencie alebo inej technológie diaľkovej komunikácie.</w:t>
      </w:r>
    </w:p>
    <w:p w14:paraId="47D23919" w14:textId="7F90C10D" w:rsidR="00D31BE7" w:rsidRPr="0055410F" w:rsidRDefault="00D31BE7" w:rsidP="00D31BE7">
      <w:pPr>
        <w:pBdr>
          <w:top w:val="nil"/>
          <w:left w:val="nil"/>
          <w:bottom w:val="nil"/>
          <w:right w:val="nil"/>
          <w:between w:val="nil"/>
          <w:bar w:val="nil"/>
        </w:pBdr>
        <w:spacing w:before="0" w:after="240"/>
        <w:rPr>
          <w:noProof/>
        </w:rPr>
      </w:pPr>
      <w:r w:rsidRPr="0055410F">
        <w:rPr>
          <w:b/>
          <w:i/>
          <w:noProof/>
        </w:rPr>
        <w:t>Článok 8</w:t>
      </w:r>
      <w:r w:rsidRPr="0055410F">
        <w:rPr>
          <w:noProof/>
        </w:rPr>
        <w:t xml:space="preserve"> poskytuje právny základ</w:t>
      </w:r>
      <w:r w:rsidR="0055410F">
        <w:rPr>
          <w:noProof/>
        </w:rPr>
        <w:t xml:space="preserve"> a </w:t>
      </w:r>
      <w:r w:rsidRPr="0055410F">
        <w:rPr>
          <w:noProof/>
        </w:rPr>
        <w:t>stanovuje podmienky využívania videokonferencie alebo inej technológie diaľkovej komunikácie</w:t>
      </w:r>
      <w:r w:rsidR="0055410F">
        <w:rPr>
          <w:noProof/>
        </w:rPr>
        <w:t xml:space="preserve"> v </w:t>
      </w:r>
      <w:r w:rsidRPr="0055410F">
        <w:rPr>
          <w:noProof/>
        </w:rPr>
        <w:t>trestných veciach. Stanovujú sa doplňujúce pravidlá vypočúvania podozrivých, obvinených alebo odsúdených osôb</w:t>
      </w:r>
      <w:r w:rsidR="0055410F">
        <w:rPr>
          <w:noProof/>
        </w:rPr>
        <w:t xml:space="preserve"> a </w:t>
      </w:r>
      <w:r w:rsidRPr="0055410F">
        <w:rPr>
          <w:noProof/>
        </w:rPr>
        <w:t>vypočúvania detí prostredníctvom videokonferencie alebo inej technológie diaľkovej komunikácie.</w:t>
      </w:r>
    </w:p>
    <w:p w14:paraId="66E5503E" w14:textId="40983412"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9</w:t>
      </w:r>
      <w:r w:rsidRPr="0055410F">
        <w:rPr>
          <w:noProof/>
        </w:rPr>
        <w:t xml:space="preserve"> sa stanovujú pravidlá využívania dôveryhodných služieb (elektronických podpisov</w:t>
      </w:r>
      <w:r w:rsidR="0055410F">
        <w:rPr>
          <w:noProof/>
        </w:rPr>
        <w:t xml:space="preserve"> a </w:t>
      </w:r>
      <w:r w:rsidRPr="0055410F">
        <w:rPr>
          <w:noProof/>
        </w:rPr>
        <w:t>pečatí), na ktoré sa vzťahuje nariadenie,</w:t>
      </w:r>
      <w:r w:rsidR="0055410F">
        <w:rPr>
          <w:noProof/>
        </w:rPr>
        <w:t xml:space="preserve"> a </w:t>
      </w:r>
      <w:r w:rsidRPr="0055410F">
        <w:rPr>
          <w:noProof/>
        </w:rPr>
        <w:t>to odkazom na nariadenie</w:t>
      </w:r>
      <w:r w:rsidR="0055410F">
        <w:rPr>
          <w:noProof/>
        </w:rPr>
        <w:t xml:space="preserve"> o </w:t>
      </w:r>
      <w:r w:rsidRPr="0055410F">
        <w:rPr>
          <w:noProof/>
        </w:rPr>
        <w:t>e-IDAS.</w:t>
      </w:r>
    </w:p>
    <w:p w14:paraId="06444467" w14:textId="1922C989"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10</w:t>
      </w:r>
      <w:r w:rsidRPr="0055410F">
        <w:rPr>
          <w:noProof/>
        </w:rPr>
        <w:t xml:space="preserve"> sa vyžaduje, aby sa elektronické dokumenty nemohli zamietnuť iba</w:t>
      </w:r>
      <w:r w:rsidR="0055410F">
        <w:rPr>
          <w:noProof/>
        </w:rPr>
        <w:t xml:space="preserve"> z </w:t>
      </w:r>
      <w:r w:rsidRPr="0055410F">
        <w:rPr>
          <w:noProof/>
        </w:rPr>
        <w:t>dôvodu, že sú</w:t>
      </w:r>
      <w:r w:rsidR="0055410F">
        <w:rPr>
          <w:noProof/>
        </w:rPr>
        <w:t xml:space="preserve"> v </w:t>
      </w:r>
      <w:r w:rsidRPr="0055410F">
        <w:rPr>
          <w:noProof/>
        </w:rPr>
        <w:t>elektronickej forme.</w:t>
      </w:r>
    </w:p>
    <w:p w14:paraId="0400C9C9" w14:textId="1DFB671B"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11</w:t>
      </w:r>
      <w:r w:rsidRPr="0055410F">
        <w:rPr>
          <w:noProof/>
        </w:rPr>
        <w:t xml:space="preserve"> sa stanovuje právny základ elektronickej platby poplatkov,</w:t>
      </w:r>
      <w:r w:rsidR="0055410F">
        <w:rPr>
          <w:noProof/>
        </w:rPr>
        <w:t xml:space="preserve"> a </w:t>
      </w:r>
      <w:r w:rsidRPr="0055410F">
        <w:rPr>
          <w:noProof/>
        </w:rPr>
        <w:t>to aj prostredníctvom Európskeho portálu elektronickej justície.</w:t>
      </w:r>
    </w:p>
    <w:p w14:paraId="2D49D77F" w14:textId="7E18E64C"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12</w:t>
      </w:r>
      <w:r w:rsidRPr="0055410F">
        <w:rPr>
          <w:noProof/>
        </w:rPr>
        <w:t xml:space="preserve"> sa stanovuje rámec pre prijímanie vykonávacích aktov Komisiou.</w:t>
      </w:r>
    </w:p>
    <w:p w14:paraId="04DCF4D0" w14:textId="6D4BE94A"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13</w:t>
      </w:r>
      <w:r w:rsidRPr="0055410F">
        <w:rPr>
          <w:noProof/>
        </w:rPr>
        <w:t xml:space="preserve"> sa Komisii ukladá povinnosť vytvoriť, udržiavať</w:t>
      </w:r>
      <w:r w:rsidR="0055410F">
        <w:rPr>
          <w:noProof/>
        </w:rPr>
        <w:t xml:space="preserve"> a </w:t>
      </w:r>
      <w:r w:rsidRPr="0055410F">
        <w:rPr>
          <w:noProof/>
        </w:rPr>
        <w:t>rozvíjať referenčný implementačný softvér.</w:t>
      </w:r>
    </w:p>
    <w:p w14:paraId="2BA88297" w14:textId="619D6E6C"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14</w:t>
      </w:r>
      <w:r w:rsidRPr="0055410F">
        <w:rPr>
          <w:noProof/>
        </w:rPr>
        <w:t xml:space="preserve"> sa stanovuje, kto znáša náklady na rôzne úlohy vývoja IT.</w:t>
      </w:r>
    </w:p>
    <w:p w14:paraId="7AA6A914" w14:textId="4C4056E8"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článku 15</w:t>
      </w:r>
      <w:r w:rsidRPr="0055410F">
        <w:rPr>
          <w:noProof/>
        </w:rPr>
        <w:t xml:space="preserve"> sa určujú pravidlá ochrany osobných údajov vymieňaných pomocou digitálnych prostriedkov.</w:t>
      </w:r>
    </w:p>
    <w:p w14:paraId="5B52E64F" w14:textId="36CE4147" w:rsidR="00F4583B" w:rsidRPr="0055410F" w:rsidRDefault="00F4583B" w:rsidP="00D31BE7">
      <w:pPr>
        <w:pBdr>
          <w:top w:val="nil"/>
          <w:left w:val="nil"/>
          <w:bottom w:val="nil"/>
          <w:right w:val="nil"/>
          <w:between w:val="nil"/>
          <w:bar w:val="nil"/>
        </w:pBdr>
        <w:spacing w:before="0" w:after="240"/>
        <w:rPr>
          <w:noProof/>
        </w:rPr>
      </w:pPr>
      <w:r w:rsidRPr="0055410F">
        <w:rPr>
          <w:noProof/>
        </w:rPr>
        <w:t>V </w:t>
      </w:r>
      <w:r w:rsidRPr="0055410F">
        <w:rPr>
          <w:b/>
          <w:i/>
          <w:noProof/>
        </w:rPr>
        <w:t>článkoch 16 – 18</w:t>
      </w:r>
      <w:r w:rsidRPr="0055410F">
        <w:rPr>
          <w:noProof/>
        </w:rPr>
        <w:t xml:space="preserve"> sa stanovujú procesné pravidlá, napríklad uplatniteľné na komitologický postup, právny základ zberu</w:t>
      </w:r>
      <w:r w:rsidR="0055410F">
        <w:rPr>
          <w:noProof/>
        </w:rPr>
        <w:t xml:space="preserve"> a </w:t>
      </w:r>
      <w:r w:rsidRPr="0055410F">
        <w:rPr>
          <w:noProof/>
        </w:rPr>
        <w:t>využívania údajov Komisiou na účely vyhodnotenia účinnosti nariadenia.</w:t>
      </w:r>
    </w:p>
    <w:p w14:paraId="66B15661" w14:textId="5F3883C4" w:rsidR="00D31BE7" w:rsidRPr="0055410F" w:rsidRDefault="00D31BE7" w:rsidP="00D31BE7">
      <w:pPr>
        <w:pBdr>
          <w:top w:val="nil"/>
          <w:left w:val="nil"/>
          <w:bottom w:val="nil"/>
          <w:right w:val="nil"/>
          <w:between w:val="nil"/>
          <w:bar w:val="nil"/>
        </w:pBdr>
        <w:spacing w:before="0" w:after="240"/>
        <w:rPr>
          <w:noProof/>
        </w:rPr>
      </w:pPr>
      <w:r w:rsidRPr="0055410F">
        <w:rPr>
          <w:noProof/>
        </w:rPr>
        <w:t>V </w:t>
      </w:r>
      <w:r w:rsidRPr="0055410F">
        <w:rPr>
          <w:b/>
          <w:i/>
          <w:noProof/>
        </w:rPr>
        <w:t>článkoch 19 – 22</w:t>
      </w:r>
      <w:r w:rsidRPr="0055410F">
        <w:rPr>
          <w:noProof/>
        </w:rPr>
        <w:t xml:space="preserve"> sa zavádzajú zmeny nariadení týkajúcich sa občianskych</w:t>
      </w:r>
      <w:r w:rsidR="0055410F">
        <w:rPr>
          <w:noProof/>
        </w:rPr>
        <w:t xml:space="preserve"> a </w:t>
      </w:r>
      <w:r w:rsidRPr="0055410F">
        <w:rPr>
          <w:noProof/>
        </w:rPr>
        <w:t>obchodných vecí uvedených</w:t>
      </w:r>
      <w:r w:rsidR="0055410F">
        <w:rPr>
          <w:noProof/>
        </w:rPr>
        <w:t xml:space="preserve"> v </w:t>
      </w:r>
      <w:r w:rsidRPr="0055410F">
        <w:rPr>
          <w:noProof/>
        </w:rPr>
        <w:t>prílohe I</w:t>
      </w:r>
      <w:r w:rsidR="0055410F">
        <w:rPr>
          <w:noProof/>
        </w:rPr>
        <w:t xml:space="preserve"> s </w:t>
      </w:r>
      <w:r w:rsidRPr="0055410F">
        <w:rPr>
          <w:noProof/>
        </w:rPr>
        <w:t>cieľom zahrnúť odkaz na digitálne komunikačné prostriedky stanovené</w:t>
      </w:r>
      <w:r w:rsidR="0055410F">
        <w:rPr>
          <w:noProof/>
        </w:rPr>
        <w:t xml:space="preserve"> v </w:t>
      </w:r>
      <w:r w:rsidRPr="0055410F">
        <w:rPr>
          <w:noProof/>
        </w:rPr>
        <w:t>nariadení</w:t>
      </w:r>
      <w:r w:rsidR="0055410F">
        <w:rPr>
          <w:noProof/>
        </w:rPr>
        <w:t xml:space="preserve"> a </w:t>
      </w:r>
      <w:r w:rsidRPr="0055410F">
        <w:rPr>
          <w:noProof/>
        </w:rPr>
        <w:t>zabrániť nejednoznačnosti, pokiaľ ide</w:t>
      </w:r>
      <w:r w:rsidR="0055410F">
        <w:rPr>
          <w:noProof/>
        </w:rPr>
        <w:t xml:space="preserve"> o </w:t>
      </w:r>
      <w:r w:rsidRPr="0055410F">
        <w:rPr>
          <w:noProof/>
        </w:rPr>
        <w:t>komunikačné prostriedky, ktoré sa majú používať podľa existujúcich právnych aktov.</w:t>
      </w:r>
    </w:p>
    <w:p w14:paraId="247CCD31" w14:textId="7B4F355B" w:rsidR="00F4583B" w:rsidRPr="0055410F" w:rsidRDefault="00F4583B" w:rsidP="00D31BE7">
      <w:pPr>
        <w:pBdr>
          <w:top w:val="nil"/>
          <w:left w:val="nil"/>
          <w:bottom w:val="nil"/>
          <w:right w:val="nil"/>
          <w:between w:val="nil"/>
          <w:bar w:val="nil"/>
        </w:pBdr>
        <w:spacing w:before="0" w:after="240"/>
        <w:rPr>
          <w:noProof/>
        </w:rPr>
      </w:pPr>
      <w:r w:rsidRPr="0055410F">
        <w:rPr>
          <w:noProof/>
        </w:rPr>
        <w:t>V </w:t>
      </w:r>
      <w:r w:rsidRPr="0055410F">
        <w:rPr>
          <w:b/>
          <w:i/>
          <w:noProof/>
        </w:rPr>
        <w:t>článku 23</w:t>
      </w:r>
      <w:r w:rsidRPr="0055410F">
        <w:rPr>
          <w:noProof/>
        </w:rPr>
        <w:t xml:space="preserve"> sa zavádzajú zmeny jedného nariadenia týkajúceho sa trestných vecí</w:t>
      </w:r>
      <w:r w:rsidR="0055410F">
        <w:rPr>
          <w:noProof/>
        </w:rPr>
        <w:t xml:space="preserve"> s </w:t>
      </w:r>
      <w:r w:rsidRPr="0055410F">
        <w:rPr>
          <w:noProof/>
        </w:rPr>
        <w:t>cieľom zahrnúť odkaz na digitálne komunikačné prostriedky stanovené</w:t>
      </w:r>
      <w:r w:rsidR="0055410F">
        <w:rPr>
          <w:noProof/>
        </w:rPr>
        <w:t xml:space="preserve"> v </w:t>
      </w:r>
      <w:r w:rsidRPr="0055410F">
        <w:rPr>
          <w:noProof/>
        </w:rPr>
        <w:t>nariadení</w:t>
      </w:r>
      <w:r w:rsidR="0055410F">
        <w:rPr>
          <w:noProof/>
        </w:rPr>
        <w:t xml:space="preserve"> a </w:t>
      </w:r>
      <w:r w:rsidRPr="0055410F">
        <w:rPr>
          <w:noProof/>
        </w:rPr>
        <w:t>zabrániť nejednoznačnosti, pokiaľ ide komunikačné prostriedky, ktoré sa majú používať podľa existujúcich právnych aktov.</w:t>
      </w:r>
    </w:p>
    <w:p w14:paraId="401E2385" w14:textId="490CF94C" w:rsidR="00D31BE7" w:rsidRPr="0055410F" w:rsidRDefault="000D69DC" w:rsidP="00D31BE7">
      <w:pPr>
        <w:pBdr>
          <w:top w:val="nil"/>
          <w:left w:val="nil"/>
          <w:bottom w:val="nil"/>
          <w:right w:val="nil"/>
          <w:between w:val="nil"/>
          <w:bar w:val="nil"/>
        </w:pBdr>
        <w:spacing w:before="0" w:after="240"/>
        <w:rPr>
          <w:noProof/>
        </w:rPr>
      </w:pPr>
      <w:r w:rsidRPr="0055410F">
        <w:rPr>
          <w:noProof/>
        </w:rPr>
        <w:t>V </w:t>
      </w:r>
      <w:r w:rsidRPr="0055410F">
        <w:rPr>
          <w:b/>
          <w:i/>
          <w:noProof/>
        </w:rPr>
        <w:t>článku 24</w:t>
      </w:r>
      <w:r w:rsidRPr="0055410F">
        <w:rPr>
          <w:noProof/>
        </w:rPr>
        <w:t xml:space="preserve"> sa stanovuje prechodné obdobie.</w:t>
      </w:r>
    </w:p>
    <w:p w14:paraId="122A8A68" w14:textId="1658DB08" w:rsidR="00A560E2" w:rsidRPr="0055410F" w:rsidRDefault="00D31BE7" w:rsidP="00AD768F">
      <w:pPr>
        <w:pBdr>
          <w:top w:val="nil"/>
          <w:left w:val="nil"/>
          <w:bottom w:val="nil"/>
          <w:right w:val="nil"/>
          <w:between w:val="nil"/>
          <w:bar w:val="nil"/>
        </w:pBdr>
        <w:spacing w:before="0" w:after="240"/>
        <w:rPr>
          <w:noProof/>
        </w:rPr>
      </w:pPr>
      <w:r w:rsidRPr="0055410F">
        <w:rPr>
          <w:noProof/>
        </w:rPr>
        <w:t>V </w:t>
      </w:r>
      <w:r w:rsidRPr="0055410F">
        <w:rPr>
          <w:b/>
          <w:i/>
          <w:noProof/>
        </w:rPr>
        <w:t>článku 25</w:t>
      </w:r>
      <w:r w:rsidRPr="0055410F">
        <w:rPr>
          <w:noProof/>
        </w:rPr>
        <w:t xml:space="preserve"> sa uvádza, že toto nariadenie nadobúda účinnosť dvadsiatym dňom po jeho uverejnení</w:t>
      </w:r>
      <w:r w:rsidR="0055410F">
        <w:rPr>
          <w:noProof/>
        </w:rPr>
        <w:t xml:space="preserve"> v </w:t>
      </w:r>
      <w:r w:rsidRPr="0055410F">
        <w:rPr>
          <w:i/>
          <w:noProof/>
        </w:rPr>
        <w:t>Úradnom vestníku Európskej únie</w:t>
      </w:r>
      <w:r w:rsidRPr="0055410F">
        <w:rPr>
          <w:noProof/>
        </w:rPr>
        <w:t>. Takisto sa</w:t>
      </w:r>
      <w:r w:rsidR="0055410F">
        <w:rPr>
          <w:noProof/>
        </w:rPr>
        <w:t xml:space="preserve"> v </w:t>
      </w:r>
      <w:r w:rsidRPr="0055410F">
        <w:rPr>
          <w:noProof/>
        </w:rPr>
        <w:t>ňom stanovuje dátum, od ktorého sa nariadenie začne uplatňovať.</w:t>
      </w:r>
    </w:p>
    <w:p w14:paraId="050C692A" w14:textId="77777777" w:rsidR="009C5282" w:rsidRPr="0055410F" w:rsidRDefault="009C5282" w:rsidP="00AD768F">
      <w:pPr>
        <w:rPr>
          <w:noProof/>
        </w:rPr>
        <w:sectPr w:rsidR="009C5282" w:rsidRPr="0055410F" w:rsidSect="00FD6C94">
          <w:footerReference w:type="default" r:id="rId13"/>
          <w:footerReference w:type="first" r:id="rId14"/>
          <w:pgSz w:w="11907" w:h="16839"/>
          <w:pgMar w:top="1134" w:right="1418" w:bottom="1134" w:left="1418" w:header="709" w:footer="709" w:gutter="0"/>
          <w:cols w:space="720"/>
          <w:docGrid w:linePitch="360"/>
        </w:sectPr>
      </w:pPr>
    </w:p>
    <w:p w14:paraId="6286D6B4" w14:textId="71B97E4C" w:rsidR="005E11CC" w:rsidRPr="0055410F" w:rsidRDefault="006E66F7" w:rsidP="006E66F7">
      <w:pPr>
        <w:pStyle w:val="Rfrenceinterinstitutionnelle"/>
        <w:rPr>
          <w:noProof/>
        </w:rPr>
      </w:pPr>
      <w:r w:rsidRPr="006E66F7">
        <w:t>2021/0394 (COD)</w:t>
      </w:r>
    </w:p>
    <w:p w14:paraId="482B1845" w14:textId="267224A2" w:rsidR="009C5282" w:rsidRPr="0055410F" w:rsidRDefault="009E4888" w:rsidP="009E4888">
      <w:pPr>
        <w:pStyle w:val="Statut"/>
        <w:rPr>
          <w:noProof/>
        </w:rPr>
      </w:pPr>
      <w:r w:rsidRPr="009E4888">
        <w:rPr>
          <w:noProof/>
        </w:rPr>
        <w:t>Návrh</w:t>
      </w:r>
    </w:p>
    <w:p w14:paraId="384EE8C2" w14:textId="5E2150E7" w:rsidR="009C5282" w:rsidRPr="0055410F" w:rsidRDefault="009E4888" w:rsidP="009E4888">
      <w:pPr>
        <w:pStyle w:val="Typedudocument"/>
        <w:rPr>
          <w:noProof/>
        </w:rPr>
      </w:pPr>
      <w:r w:rsidRPr="009E4888">
        <w:rPr>
          <w:noProof/>
        </w:rPr>
        <w:t>NARIADENIE EURÓPSKEHO PARLAMENTU A RADY</w:t>
      </w:r>
    </w:p>
    <w:p w14:paraId="46441E36" w14:textId="47319479" w:rsidR="00A560E2" w:rsidRPr="0055410F" w:rsidRDefault="009E4888" w:rsidP="009E4888">
      <w:pPr>
        <w:pStyle w:val="Titreobjet"/>
        <w:rPr>
          <w:noProof/>
        </w:rPr>
      </w:pPr>
      <w:r w:rsidRPr="009E4888">
        <w:rPr>
          <w:noProof/>
        </w:rPr>
        <w:t>o digitalizácii justičnej spolupráce a prístupu k spravodlivosti v cezhraničných občianskych, obchodných a trestných veciach a o zmene určitých aktov v oblasti justičnej spolupráce</w:t>
      </w:r>
    </w:p>
    <w:p w14:paraId="3E47DF40" w14:textId="77777777" w:rsidR="009C5282" w:rsidRPr="0055410F" w:rsidRDefault="009C5282" w:rsidP="00AD768F">
      <w:pPr>
        <w:pStyle w:val="Institutionquiagit"/>
        <w:rPr>
          <w:noProof/>
        </w:rPr>
      </w:pPr>
      <w:r w:rsidRPr="0055410F">
        <w:rPr>
          <w:noProof/>
        </w:rPr>
        <w:t>EURÓPSKY PARLAMENT A RADA EURÓPSKEJ ÚNIE,</w:t>
      </w:r>
    </w:p>
    <w:p w14:paraId="664C67B9" w14:textId="33E3A3AC" w:rsidR="009C5282" w:rsidRPr="0055410F" w:rsidRDefault="009C5282" w:rsidP="00AD768F">
      <w:pPr>
        <w:rPr>
          <w:noProof/>
        </w:rPr>
      </w:pPr>
      <w:r w:rsidRPr="0055410F">
        <w:rPr>
          <w:noProof/>
        </w:rPr>
        <w:t>so zreteľom na Zmluvu</w:t>
      </w:r>
      <w:r w:rsidR="0055410F">
        <w:rPr>
          <w:noProof/>
        </w:rPr>
        <w:t xml:space="preserve"> o </w:t>
      </w:r>
      <w:r w:rsidRPr="0055410F">
        <w:rPr>
          <w:noProof/>
        </w:rPr>
        <w:t>fungovaní Európskej únie,</w:t>
      </w:r>
      <w:r w:rsidR="0055410F">
        <w:rPr>
          <w:noProof/>
        </w:rPr>
        <w:t xml:space="preserve"> a </w:t>
      </w:r>
      <w:r w:rsidRPr="0055410F">
        <w:rPr>
          <w:noProof/>
        </w:rPr>
        <w:t>najmä na jej článok 81 ods. 2 písm. e)</w:t>
      </w:r>
      <w:r w:rsidR="0055410F">
        <w:rPr>
          <w:noProof/>
        </w:rPr>
        <w:t xml:space="preserve"> a </w:t>
      </w:r>
      <w:r w:rsidRPr="0055410F">
        <w:rPr>
          <w:noProof/>
        </w:rPr>
        <w:t>f)</w:t>
      </w:r>
      <w:r w:rsidR="0055410F">
        <w:rPr>
          <w:noProof/>
        </w:rPr>
        <w:t xml:space="preserve"> a </w:t>
      </w:r>
      <w:r w:rsidRPr="0055410F">
        <w:rPr>
          <w:noProof/>
        </w:rPr>
        <w:t>článok 82 ods. 1 písm. d),</w:t>
      </w:r>
    </w:p>
    <w:p w14:paraId="1C341D5E" w14:textId="77777777" w:rsidR="009C5282" w:rsidRPr="0055410F" w:rsidRDefault="009C5282" w:rsidP="00AD768F">
      <w:pPr>
        <w:rPr>
          <w:noProof/>
        </w:rPr>
      </w:pPr>
      <w:r w:rsidRPr="0055410F">
        <w:rPr>
          <w:noProof/>
        </w:rPr>
        <w:t>so zreteľom na návrh Európskej komisie,</w:t>
      </w:r>
    </w:p>
    <w:p w14:paraId="58298697" w14:textId="0D42ABCC" w:rsidR="009C5282" w:rsidRPr="0055410F" w:rsidRDefault="009C5282" w:rsidP="00AD768F">
      <w:pPr>
        <w:rPr>
          <w:noProof/>
        </w:rPr>
      </w:pPr>
      <w:r w:rsidRPr="0055410F">
        <w:rPr>
          <w:noProof/>
        </w:rPr>
        <w:t>po postúpení návrhu legislatívneho aktu národným parlamentom,</w:t>
      </w:r>
    </w:p>
    <w:p w14:paraId="4C1D32BC" w14:textId="7150ECA4" w:rsidR="009C5282" w:rsidRPr="0055410F" w:rsidRDefault="009C5282" w:rsidP="00AD768F">
      <w:pPr>
        <w:rPr>
          <w:noProof/>
        </w:rPr>
      </w:pPr>
      <w:r w:rsidRPr="0055410F">
        <w:rPr>
          <w:noProof/>
        </w:rPr>
        <w:t>konajúc</w:t>
      </w:r>
      <w:r w:rsidR="0055410F">
        <w:rPr>
          <w:noProof/>
        </w:rPr>
        <w:t xml:space="preserve"> v </w:t>
      </w:r>
      <w:r w:rsidRPr="0055410F">
        <w:rPr>
          <w:noProof/>
        </w:rPr>
        <w:t>súlade</w:t>
      </w:r>
      <w:r w:rsidR="0055410F">
        <w:rPr>
          <w:noProof/>
        </w:rPr>
        <w:t xml:space="preserve"> s </w:t>
      </w:r>
      <w:r w:rsidRPr="0055410F">
        <w:rPr>
          <w:noProof/>
        </w:rPr>
        <w:t>riadnym legislatívnym postupom,</w:t>
      </w:r>
    </w:p>
    <w:p w14:paraId="17303502" w14:textId="77777777" w:rsidR="009C5282" w:rsidRPr="0055410F" w:rsidRDefault="009C5282" w:rsidP="00AD768F">
      <w:pPr>
        <w:rPr>
          <w:noProof/>
        </w:rPr>
      </w:pPr>
      <w:r w:rsidRPr="0055410F">
        <w:rPr>
          <w:noProof/>
        </w:rPr>
        <w:t>keďže:</w:t>
      </w:r>
    </w:p>
    <w:p w14:paraId="2F6E57FB" w14:textId="01E1F713" w:rsidR="00786D37" w:rsidRPr="00166489" w:rsidRDefault="00757B05" w:rsidP="00757B05">
      <w:pPr>
        <w:pStyle w:val="ManualConsidrant"/>
        <w:rPr>
          <w:noProof/>
        </w:rPr>
      </w:pPr>
      <w:r w:rsidRPr="00757B05">
        <w:t>(1)</w:t>
      </w:r>
      <w:r w:rsidRPr="00757B05">
        <w:tab/>
      </w:r>
      <w:r w:rsidR="00426143" w:rsidRPr="00166489">
        <w:rPr>
          <w:noProof/>
        </w:rPr>
        <w:t>V oznámení</w:t>
      </w:r>
      <w:r w:rsidR="0055410F" w:rsidRPr="00166489">
        <w:rPr>
          <w:noProof/>
        </w:rPr>
        <w:t xml:space="preserve"> o </w:t>
      </w:r>
      <w:r w:rsidR="00426143" w:rsidRPr="00166489">
        <w:rPr>
          <w:noProof/>
        </w:rPr>
        <w:t>digitalizácii justície</w:t>
      </w:r>
      <w:r w:rsidR="0055410F" w:rsidRPr="00166489">
        <w:rPr>
          <w:noProof/>
        </w:rPr>
        <w:t xml:space="preserve"> v </w:t>
      </w:r>
      <w:r w:rsidR="00426143" w:rsidRPr="00166489">
        <w:rPr>
          <w:noProof/>
        </w:rPr>
        <w:t>EÚ</w:t>
      </w:r>
      <w:r w:rsidR="00426143" w:rsidRPr="00166489">
        <w:rPr>
          <w:rStyle w:val="FootnoteReference"/>
          <w:noProof/>
          <w:spacing w:val="-4"/>
        </w:rPr>
        <w:footnoteReference w:id="30"/>
      </w:r>
      <w:r w:rsidR="0055410F" w:rsidRPr="00166489">
        <w:rPr>
          <w:noProof/>
        </w:rPr>
        <w:t xml:space="preserve"> z </w:t>
      </w:r>
      <w:r w:rsidR="00426143" w:rsidRPr="00166489">
        <w:rPr>
          <w:noProof/>
        </w:rPr>
        <w:t>2</w:t>
      </w:r>
      <w:r w:rsidR="0055410F" w:rsidRPr="00166489">
        <w:rPr>
          <w:noProof/>
        </w:rPr>
        <w:t>. decembra</w:t>
      </w:r>
      <w:r w:rsidR="00426143" w:rsidRPr="00166489">
        <w:rPr>
          <w:noProof/>
        </w:rPr>
        <w:t xml:space="preserve"> 2020 Komisia identifikovala potrebu modernizovať legislatívny rámec cezhraničných konaní Únie</w:t>
      </w:r>
      <w:r w:rsidR="0055410F" w:rsidRPr="00166489">
        <w:rPr>
          <w:noProof/>
        </w:rPr>
        <w:t xml:space="preserve"> v </w:t>
      </w:r>
      <w:r w:rsidR="00426143" w:rsidRPr="00166489">
        <w:rPr>
          <w:noProof/>
        </w:rPr>
        <w:t>občianskom, obchodnom</w:t>
      </w:r>
      <w:r w:rsidR="0055410F" w:rsidRPr="00166489">
        <w:rPr>
          <w:noProof/>
        </w:rPr>
        <w:t xml:space="preserve"> a </w:t>
      </w:r>
      <w:r w:rsidR="00426143" w:rsidRPr="00166489">
        <w:rPr>
          <w:noProof/>
        </w:rPr>
        <w:t>trestnom práve</w:t>
      </w:r>
      <w:r w:rsidR="0055410F" w:rsidRPr="00166489">
        <w:rPr>
          <w:noProof/>
        </w:rPr>
        <w:t xml:space="preserve"> v </w:t>
      </w:r>
      <w:r w:rsidR="00426143" w:rsidRPr="00166489">
        <w:rPr>
          <w:noProof/>
        </w:rPr>
        <w:t>súlade so zásadou „digitálne služby ako štandard“</w:t>
      </w:r>
      <w:r w:rsidR="0055410F" w:rsidRPr="00166489">
        <w:rPr>
          <w:noProof/>
        </w:rPr>
        <w:t xml:space="preserve"> a </w:t>
      </w:r>
      <w:r w:rsidR="00426143" w:rsidRPr="00166489">
        <w:rPr>
          <w:noProof/>
        </w:rPr>
        <w:t>súčasne zabezpečiť všetky potrebné zábezpeky</w:t>
      </w:r>
      <w:r w:rsidR="009B516D" w:rsidRPr="00166489">
        <w:rPr>
          <w:noProof/>
        </w:rPr>
        <w:t>, aby sa</w:t>
      </w:r>
      <w:r w:rsidR="00426143" w:rsidRPr="00166489">
        <w:rPr>
          <w:noProof/>
        </w:rPr>
        <w:t xml:space="preserve"> </w:t>
      </w:r>
      <w:r w:rsidR="009B516D" w:rsidRPr="00166489">
        <w:rPr>
          <w:noProof/>
        </w:rPr>
        <w:t>zabránilo</w:t>
      </w:r>
      <w:r w:rsidR="006D516D" w:rsidRPr="00166489">
        <w:rPr>
          <w:noProof/>
        </w:rPr>
        <w:t xml:space="preserve"> sociálnemu vylúčeniu.</w:t>
      </w:r>
    </w:p>
    <w:p w14:paraId="37321240" w14:textId="4E007053" w:rsidR="009C5282" w:rsidRPr="0055410F" w:rsidRDefault="00757B05" w:rsidP="00757B05">
      <w:pPr>
        <w:pStyle w:val="ManualConsidrant"/>
        <w:rPr>
          <w:noProof/>
        </w:rPr>
      </w:pPr>
      <w:r w:rsidRPr="00757B05">
        <w:t>(2)</w:t>
      </w:r>
      <w:r w:rsidRPr="00757B05">
        <w:tab/>
      </w:r>
      <w:r w:rsidR="005661BA" w:rsidRPr="0055410F">
        <w:rPr>
          <w:noProof/>
        </w:rPr>
        <w:t>Uľahčovanie prístupu</w:t>
      </w:r>
      <w:r w:rsidR="0055410F">
        <w:rPr>
          <w:noProof/>
        </w:rPr>
        <w:t xml:space="preserve"> k </w:t>
      </w:r>
      <w:r w:rsidR="005661BA" w:rsidRPr="0055410F">
        <w:rPr>
          <w:noProof/>
        </w:rPr>
        <w:t>spravodlivosti fyzickým</w:t>
      </w:r>
      <w:r w:rsidR="0055410F">
        <w:rPr>
          <w:noProof/>
        </w:rPr>
        <w:t xml:space="preserve"> a </w:t>
      </w:r>
      <w:r w:rsidR="005661BA" w:rsidRPr="0055410F">
        <w:rPr>
          <w:noProof/>
        </w:rPr>
        <w:t>právnickým osobám</w:t>
      </w:r>
      <w:r w:rsidR="0055410F">
        <w:rPr>
          <w:noProof/>
        </w:rPr>
        <w:t xml:space="preserve"> a </w:t>
      </w:r>
      <w:r w:rsidR="005661BA" w:rsidRPr="0055410F">
        <w:rPr>
          <w:noProof/>
        </w:rPr>
        <w:t>uľahčovanie justičnej spolupráce medzi členskými štátmi patrí</w:t>
      </w:r>
      <w:r w:rsidR="0055410F">
        <w:rPr>
          <w:noProof/>
        </w:rPr>
        <w:t xml:space="preserve"> k </w:t>
      </w:r>
      <w:r w:rsidR="005661BA" w:rsidRPr="0055410F">
        <w:rPr>
          <w:noProof/>
        </w:rPr>
        <w:t>hlavným cieľom priestoru slobody, bezpečnosti</w:t>
      </w:r>
      <w:r w:rsidR="0055410F">
        <w:rPr>
          <w:noProof/>
        </w:rPr>
        <w:t xml:space="preserve"> a </w:t>
      </w:r>
      <w:r w:rsidR="005661BA" w:rsidRPr="0055410F">
        <w:rPr>
          <w:noProof/>
        </w:rPr>
        <w:t>spravodlivosti EÚ zakotveným</w:t>
      </w:r>
      <w:r w:rsidR="0055410F">
        <w:rPr>
          <w:noProof/>
        </w:rPr>
        <w:t xml:space="preserve"> v </w:t>
      </w:r>
      <w:r w:rsidR="005661BA" w:rsidRPr="0055410F">
        <w:rPr>
          <w:noProof/>
        </w:rPr>
        <w:t>hlave</w:t>
      </w:r>
      <w:r w:rsidR="0055410F">
        <w:rPr>
          <w:noProof/>
        </w:rPr>
        <w:t xml:space="preserve"> V </w:t>
      </w:r>
      <w:r w:rsidR="005661BA" w:rsidRPr="0055410F">
        <w:rPr>
          <w:noProof/>
        </w:rPr>
        <w:t>tretej časti Zmluvy</w:t>
      </w:r>
      <w:r w:rsidR="0055410F">
        <w:rPr>
          <w:noProof/>
        </w:rPr>
        <w:t xml:space="preserve"> o </w:t>
      </w:r>
      <w:r w:rsidR="005661BA" w:rsidRPr="0055410F">
        <w:rPr>
          <w:noProof/>
        </w:rPr>
        <w:t>fungovaní Európskej únie.</w:t>
      </w:r>
    </w:p>
    <w:p w14:paraId="69C05F39" w14:textId="207BF205" w:rsidR="00C46C06" w:rsidRPr="0055410F" w:rsidRDefault="00757B05" w:rsidP="00757B05">
      <w:pPr>
        <w:pStyle w:val="ManualConsidrant"/>
        <w:rPr>
          <w:noProof/>
        </w:rPr>
      </w:pPr>
      <w:r w:rsidRPr="00757B05">
        <w:t>(3)</w:t>
      </w:r>
      <w:r w:rsidRPr="00757B05">
        <w:tab/>
      </w:r>
      <w:r w:rsidR="00C33096" w:rsidRPr="0055410F">
        <w:rPr>
          <w:noProof/>
        </w:rPr>
        <w:t>Na účely posilnenia justičnej spolupráce</w:t>
      </w:r>
      <w:r w:rsidR="0055410F">
        <w:rPr>
          <w:noProof/>
        </w:rPr>
        <w:t xml:space="preserve"> a </w:t>
      </w:r>
      <w:r w:rsidR="00C33096" w:rsidRPr="0055410F">
        <w:rPr>
          <w:noProof/>
        </w:rPr>
        <w:t>prístupu</w:t>
      </w:r>
      <w:r w:rsidR="0055410F">
        <w:rPr>
          <w:noProof/>
        </w:rPr>
        <w:t xml:space="preserve"> k </w:t>
      </w:r>
      <w:r w:rsidR="00C33096" w:rsidRPr="0055410F">
        <w:rPr>
          <w:noProof/>
        </w:rPr>
        <w:t xml:space="preserve">spravodlivosti by sa právne akty Únie, ktorými sa stanovuje komunikácia medzi príslušnými </w:t>
      </w:r>
      <w:r w:rsidR="006D516D" w:rsidRPr="0055410F">
        <w:rPr>
          <w:noProof/>
        </w:rPr>
        <w:t>orgánmi vrátane agentúr</w:t>
      </w:r>
      <w:r w:rsidR="0055410F">
        <w:rPr>
          <w:noProof/>
        </w:rPr>
        <w:t xml:space="preserve"> a </w:t>
      </w:r>
      <w:r w:rsidR="006D516D" w:rsidRPr="0055410F">
        <w:rPr>
          <w:noProof/>
        </w:rPr>
        <w:t>orgánov Únie</w:t>
      </w:r>
      <w:r w:rsidR="0055410F">
        <w:rPr>
          <w:noProof/>
        </w:rPr>
        <w:t xml:space="preserve"> a </w:t>
      </w:r>
      <w:r w:rsidR="00C33096" w:rsidRPr="0055410F">
        <w:rPr>
          <w:noProof/>
        </w:rPr>
        <w:t>medzi príslušnými orgánmi</w:t>
      </w:r>
      <w:r w:rsidR="0055410F">
        <w:rPr>
          <w:noProof/>
        </w:rPr>
        <w:t xml:space="preserve"> a </w:t>
      </w:r>
      <w:r w:rsidR="00C33096" w:rsidRPr="0055410F">
        <w:rPr>
          <w:noProof/>
        </w:rPr>
        <w:t>fyzickými</w:t>
      </w:r>
      <w:r w:rsidR="0055410F">
        <w:rPr>
          <w:noProof/>
        </w:rPr>
        <w:t xml:space="preserve"> a </w:t>
      </w:r>
      <w:r w:rsidR="00C33096" w:rsidRPr="0055410F">
        <w:rPr>
          <w:noProof/>
        </w:rPr>
        <w:t>právnickými osobami mali doplniť</w:t>
      </w:r>
      <w:r w:rsidR="0055410F">
        <w:rPr>
          <w:noProof/>
        </w:rPr>
        <w:t xml:space="preserve"> o </w:t>
      </w:r>
      <w:r w:rsidR="00C33096" w:rsidRPr="0055410F">
        <w:rPr>
          <w:noProof/>
        </w:rPr>
        <w:t xml:space="preserve">podmienky </w:t>
      </w:r>
      <w:r w:rsidR="00DA01B7" w:rsidRPr="0055410F">
        <w:rPr>
          <w:noProof/>
        </w:rPr>
        <w:t>uskutočňovania</w:t>
      </w:r>
      <w:r w:rsidR="00C33096" w:rsidRPr="0055410F">
        <w:rPr>
          <w:noProof/>
        </w:rPr>
        <w:t xml:space="preserve"> takejto komunikácie digitálnymi prostriedkami.</w:t>
      </w:r>
    </w:p>
    <w:p w14:paraId="42FE5530" w14:textId="4E369EEE" w:rsidR="006200F6" w:rsidRPr="00166489" w:rsidRDefault="00757B05" w:rsidP="00757B05">
      <w:pPr>
        <w:pStyle w:val="ManualConsidrant"/>
        <w:rPr>
          <w:noProof/>
        </w:rPr>
      </w:pPr>
      <w:r w:rsidRPr="00757B05">
        <w:t>(4)</w:t>
      </w:r>
      <w:r w:rsidRPr="00757B05">
        <w:tab/>
      </w:r>
      <w:r w:rsidR="00C46C06" w:rsidRPr="00166489">
        <w:rPr>
          <w:noProof/>
        </w:rPr>
        <w:t>Cieľom tohto nariadenia je zvýšiť účinnosť</w:t>
      </w:r>
      <w:r w:rsidR="0055410F" w:rsidRPr="00166489">
        <w:rPr>
          <w:noProof/>
        </w:rPr>
        <w:t xml:space="preserve"> a </w:t>
      </w:r>
      <w:r w:rsidR="00C46C06" w:rsidRPr="00166489">
        <w:rPr>
          <w:noProof/>
        </w:rPr>
        <w:t>rýchlosť súdnych konaní</w:t>
      </w:r>
      <w:r w:rsidR="0055410F" w:rsidRPr="00166489">
        <w:rPr>
          <w:noProof/>
        </w:rPr>
        <w:t xml:space="preserve"> a </w:t>
      </w:r>
      <w:r w:rsidR="00C46C06" w:rsidRPr="00166489">
        <w:rPr>
          <w:noProof/>
        </w:rPr>
        <w:t>uľahčiť prístup</w:t>
      </w:r>
      <w:r w:rsidR="0055410F" w:rsidRPr="00166489">
        <w:rPr>
          <w:noProof/>
        </w:rPr>
        <w:t xml:space="preserve"> k </w:t>
      </w:r>
      <w:r w:rsidR="00C46C06" w:rsidRPr="00166489">
        <w:rPr>
          <w:noProof/>
        </w:rPr>
        <w:t xml:space="preserve">spravodlivosti </w:t>
      </w:r>
      <w:r w:rsidR="00825360" w:rsidRPr="00166489">
        <w:rPr>
          <w:noProof/>
        </w:rPr>
        <w:t xml:space="preserve">prostredníctvom </w:t>
      </w:r>
      <w:r w:rsidR="00C46C06" w:rsidRPr="00166489">
        <w:rPr>
          <w:noProof/>
        </w:rPr>
        <w:t>digitalizáci</w:t>
      </w:r>
      <w:r w:rsidR="00825360" w:rsidRPr="00166489">
        <w:rPr>
          <w:noProof/>
        </w:rPr>
        <w:t>e</w:t>
      </w:r>
      <w:r w:rsidR="00C46C06" w:rsidRPr="00166489">
        <w:rPr>
          <w:noProof/>
        </w:rPr>
        <w:t xml:space="preserve"> existujúcich komunikačných kanálov, čo by malo viesť</w:t>
      </w:r>
      <w:r w:rsidR="0055410F" w:rsidRPr="00166489">
        <w:rPr>
          <w:noProof/>
        </w:rPr>
        <w:t xml:space="preserve"> k </w:t>
      </w:r>
      <w:r w:rsidR="00C46C06" w:rsidRPr="00166489">
        <w:rPr>
          <w:noProof/>
        </w:rPr>
        <w:t>úsporám nákladov</w:t>
      </w:r>
      <w:r w:rsidR="0055410F" w:rsidRPr="00166489">
        <w:rPr>
          <w:noProof/>
        </w:rPr>
        <w:t xml:space="preserve"> a </w:t>
      </w:r>
      <w:r w:rsidR="00C46C06" w:rsidRPr="00166489">
        <w:rPr>
          <w:noProof/>
        </w:rPr>
        <w:t>času, zníženiu administratívneho zaťaženia</w:t>
      </w:r>
      <w:r w:rsidR="0055410F" w:rsidRPr="00166489">
        <w:rPr>
          <w:noProof/>
        </w:rPr>
        <w:t xml:space="preserve"> a </w:t>
      </w:r>
      <w:r w:rsidR="00C46C06" w:rsidRPr="00166489">
        <w:rPr>
          <w:noProof/>
        </w:rPr>
        <w:t>zlepšen</w:t>
      </w:r>
      <w:r w:rsidR="00A86891" w:rsidRPr="00166489">
        <w:rPr>
          <w:noProof/>
        </w:rPr>
        <w:t>iu</w:t>
      </w:r>
      <w:r w:rsidR="00C46C06" w:rsidRPr="00166489">
        <w:rPr>
          <w:noProof/>
        </w:rPr>
        <w:t xml:space="preserve"> odolnosti všetkých orgánov zúčastnených na cezhraničnej justičnej spolupráci voči okolnostiam spôsobený</w:t>
      </w:r>
      <w:r w:rsidR="004F45C4" w:rsidRPr="00166489">
        <w:rPr>
          <w:noProof/>
        </w:rPr>
        <w:t>m</w:t>
      </w:r>
      <w:r w:rsidR="00C46C06" w:rsidRPr="00166489">
        <w:rPr>
          <w:noProof/>
        </w:rPr>
        <w:t xml:space="preserve"> vyššou mocou. Používanie digitálnych komunikačných kanálov medzi príslušnými orgánmi by malo viesť</w:t>
      </w:r>
      <w:r w:rsidR="0055410F" w:rsidRPr="00166489">
        <w:rPr>
          <w:noProof/>
        </w:rPr>
        <w:t xml:space="preserve"> k </w:t>
      </w:r>
      <w:r w:rsidR="00C46C06" w:rsidRPr="00166489">
        <w:rPr>
          <w:noProof/>
        </w:rPr>
        <w:t>skráteniu oneskorení pri spracovaní prípadov,</w:t>
      </w:r>
      <w:r w:rsidR="0055410F" w:rsidRPr="00166489">
        <w:rPr>
          <w:noProof/>
        </w:rPr>
        <w:t xml:space="preserve"> z </w:t>
      </w:r>
      <w:r w:rsidR="00C46C06" w:rsidRPr="00166489">
        <w:rPr>
          <w:noProof/>
        </w:rPr>
        <w:t>čoho by mali mať prospech fyzické</w:t>
      </w:r>
      <w:r w:rsidR="0055410F" w:rsidRPr="00166489">
        <w:rPr>
          <w:noProof/>
        </w:rPr>
        <w:t xml:space="preserve"> a </w:t>
      </w:r>
      <w:r w:rsidR="00C46C06" w:rsidRPr="00166489">
        <w:rPr>
          <w:noProof/>
        </w:rPr>
        <w:t>právnické osoby. Toto je osobitne dôležité aj</w:t>
      </w:r>
      <w:r w:rsidR="0055410F" w:rsidRPr="00166489">
        <w:rPr>
          <w:noProof/>
        </w:rPr>
        <w:t xml:space="preserve"> v </w:t>
      </w:r>
      <w:r w:rsidR="00C46C06" w:rsidRPr="00166489">
        <w:rPr>
          <w:noProof/>
        </w:rPr>
        <w:t>oblasti cezhraničného trestného konania</w:t>
      </w:r>
      <w:r w:rsidR="0055410F" w:rsidRPr="00166489">
        <w:rPr>
          <w:noProof/>
        </w:rPr>
        <w:t xml:space="preserve"> v </w:t>
      </w:r>
      <w:r w:rsidR="00C46C06" w:rsidRPr="00166489">
        <w:rPr>
          <w:noProof/>
        </w:rPr>
        <w:t>súvislosti</w:t>
      </w:r>
      <w:r w:rsidR="0055410F" w:rsidRPr="00166489">
        <w:rPr>
          <w:noProof/>
        </w:rPr>
        <w:t xml:space="preserve"> s </w:t>
      </w:r>
      <w:r w:rsidR="00C46C06" w:rsidRPr="00166489">
        <w:rPr>
          <w:noProof/>
        </w:rPr>
        <w:t>bojom Únie proti trestnej činnosti. Vysoká úroveň bezpečnosti, ktorú digitálne komunikačné kanály dokážu poskytnúť, predstavuje</w:t>
      </w:r>
      <w:r w:rsidR="0055410F" w:rsidRPr="00166489">
        <w:rPr>
          <w:noProof/>
        </w:rPr>
        <w:t xml:space="preserve"> v </w:t>
      </w:r>
      <w:r w:rsidR="00C46C06" w:rsidRPr="00166489">
        <w:rPr>
          <w:noProof/>
        </w:rPr>
        <w:t>tomto zmysle krok vpred,</w:t>
      </w:r>
      <w:r w:rsidR="0055410F" w:rsidRPr="00166489">
        <w:rPr>
          <w:noProof/>
        </w:rPr>
        <w:t xml:space="preserve"> a </w:t>
      </w:r>
      <w:r w:rsidR="004F45C4" w:rsidRPr="00166489">
        <w:rPr>
          <w:noProof/>
        </w:rPr>
        <w:t xml:space="preserve">to </w:t>
      </w:r>
      <w:r w:rsidR="00C46C06" w:rsidRPr="00166489">
        <w:rPr>
          <w:noProof/>
        </w:rPr>
        <w:t>aj pokiaľ ide</w:t>
      </w:r>
      <w:r w:rsidR="0055410F" w:rsidRPr="00166489">
        <w:rPr>
          <w:noProof/>
        </w:rPr>
        <w:t xml:space="preserve"> o </w:t>
      </w:r>
      <w:r w:rsidR="00C46C06" w:rsidRPr="00166489">
        <w:rPr>
          <w:noProof/>
        </w:rPr>
        <w:t>ochranu práv dotknutých osôb</w:t>
      </w:r>
      <w:r w:rsidR="0055410F" w:rsidRPr="00166489">
        <w:rPr>
          <w:noProof/>
        </w:rPr>
        <w:t xml:space="preserve"> a </w:t>
      </w:r>
      <w:r w:rsidR="00C46C06" w:rsidRPr="00166489">
        <w:rPr>
          <w:noProof/>
        </w:rPr>
        <w:t>ochranu ich súkromia</w:t>
      </w:r>
      <w:r w:rsidR="0055410F" w:rsidRPr="00166489">
        <w:rPr>
          <w:noProof/>
        </w:rPr>
        <w:t xml:space="preserve"> a </w:t>
      </w:r>
      <w:r w:rsidR="00C46C06" w:rsidRPr="00166489">
        <w:rPr>
          <w:noProof/>
        </w:rPr>
        <w:t>osobných údajov.</w:t>
      </w:r>
    </w:p>
    <w:p w14:paraId="3216D8DF" w14:textId="5310FFEA" w:rsidR="003638E4" w:rsidRPr="00166489" w:rsidRDefault="00757B05" w:rsidP="00757B05">
      <w:pPr>
        <w:pStyle w:val="ManualConsidrant"/>
        <w:rPr>
          <w:noProof/>
        </w:rPr>
      </w:pPr>
      <w:r w:rsidRPr="00757B05">
        <w:t>(5)</w:t>
      </w:r>
      <w:r w:rsidRPr="00757B05">
        <w:tab/>
      </w:r>
      <w:r w:rsidR="003638E4" w:rsidRPr="00166489">
        <w:rPr>
          <w:noProof/>
        </w:rPr>
        <w:t>Je dôležité, aby sa vytvorili vhodné kanály na zabezpečenie efektívnej digitálnej spolupráce justičných systémov. Preto je nevyhnutné vytvoriť na úrovni Únie nástroj informačných technológií, ktorý umožní rýchlu, priamu, interoperabilnú, spoľahlivú</w:t>
      </w:r>
      <w:r w:rsidR="0055410F" w:rsidRPr="00166489">
        <w:rPr>
          <w:noProof/>
        </w:rPr>
        <w:t xml:space="preserve"> a </w:t>
      </w:r>
      <w:r w:rsidR="003638E4" w:rsidRPr="00166489">
        <w:rPr>
          <w:noProof/>
        </w:rPr>
        <w:t>bezpečnú cezhraničnú elektronickú výmenu údajov</w:t>
      </w:r>
      <w:r w:rsidR="0055410F" w:rsidRPr="00166489">
        <w:rPr>
          <w:noProof/>
        </w:rPr>
        <w:t xml:space="preserve"> o </w:t>
      </w:r>
      <w:r w:rsidR="003638E4" w:rsidRPr="00166489">
        <w:rPr>
          <w:noProof/>
        </w:rPr>
        <w:t>prípa</w:t>
      </w:r>
      <w:r w:rsidR="006D1BD5" w:rsidRPr="00166489">
        <w:rPr>
          <w:noProof/>
        </w:rPr>
        <w:t>doch medzi príslušnými orgánmi.</w:t>
      </w:r>
    </w:p>
    <w:p w14:paraId="318AB2F6" w14:textId="779610D7" w:rsidR="003638E4" w:rsidRPr="0055410F" w:rsidRDefault="00757B05" w:rsidP="00757B05">
      <w:pPr>
        <w:pStyle w:val="ManualConsidrant"/>
        <w:rPr>
          <w:noProof/>
        </w:rPr>
      </w:pPr>
      <w:r w:rsidRPr="00757B05">
        <w:t>(6)</w:t>
      </w:r>
      <w:r w:rsidRPr="00757B05">
        <w:tab/>
      </w:r>
      <w:r w:rsidR="006D1BD5" w:rsidRPr="0055410F">
        <w:rPr>
          <w:noProof/>
        </w:rPr>
        <w:t>M</w:t>
      </w:r>
      <w:r w:rsidR="003638E4" w:rsidRPr="0055410F">
        <w:rPr>
          <w:noProof/>
        </w:rPr>
        <w:t>áme</w:t>
      </w:r>
      <w:r w:rsidR="0055410F">
        <w:rPr>
          <w:noProof/>
        </w:rPr>
        <w:t xml:space="preserve"> k </w:t>
      </w:r>
      <w:r w:rsidR="003638E4" w:rsidRPr="0055410F">
        <w:rPr>
          <w:noProof/>
        </w:rPr>
        <w:t>dispozícii nástroje, ktoré boli vyvinuté na digitálnu výmenu údajov</w:t>
      </w:r>
      <w:r w:rsidR="0055410F">
        <w:rPr>
          <w:noProof/>
        </w:rPr>
        <w:t xml:space="preserve"> o </w:t>
      </w:r>
      <w:r w:rsidR="003638E4" w:rsidRPr="0055410F">
        <w:rPr>
          <w:noProof/>
        </w:rPr>
        <w:t>prípadoch</w:t>
      </w:r>
      <w:r w:rsidR="006D1BD5" w:rsidRPr="0055410F">
        <w:rPr>
          <w:noProof/>
        </w:rPr>
        <w:t>. Tieto nástroje nenahrádzajú informačné systémy zavedené</w:t>
      </w:r>
      <w:r w:rsidR="0055410F">
        <w:rPr>
          <w:noProof/>
        </w:rPr>
        <w:t xml:space="preserve"> v </w:t>
      </w:r>
      <w:r w:rsidR="006D1BD5" w:rsidRPr="0055410F">
        <w:rPr>
          <w:noProof/>
        </w:rPr>
        <w:t>členských štátoch ani si nevyžadovali ich nákladné úpravy</w:t>
      </w:r>
      <w:r w:rsidR="003638E4" w:rsidRPr="0055410F">
        <w:rPr>
          <w:noProof/>
        </w:rPr>
        <w:t>. Hlavným doteraz vyvinutým nástrojom tohto druhu je systém komunikácie</w:t>
      </w:r>
      <w:r w:rsidR="0055410F">
        <w:rPr>
          <w:noProof/>
        </w:rPr>
        <w:t xml:space="preserve"> v </w:t>
      </w:r>
      <w:r w:rsidR="003638E4" w:rsidRPr="0055410F">
        <w:rPr>
          <w:noProof/>
        </w:rPr>
        <w:t>oblasti elektronickej justície prostredníctvom výmeny údajov on-line (e-CODEX).</w:t>
      </w:r>
    </w:p>
    <w:p w14:paraId="2340352A" w14:textId="4530AE28" w:rsidR="001543DE" w:rsidRPr="0055410F" w:rsidRDefault="00757B05" w:rsidP="00757B05">
      <w:pPr>
        <w:pStyle w:val="ManualConsidrant"/>
        <w:rPr>
          <w:noProof/>
        </w:rPr>
      </w:pPr>
      <w:r w:rsidRPr="00757B05">
        <w:t>(7)</w:t>
      </w:r>
      <w:r w:rsidRPr="00757B05">
        <w:tab/>
      </w:r>
      <w:r w:rsidR="001543DE" w:rsidRPr="0055410F">
        <w:rPr>
          <w:noProof/>
        </w:rPr>
        <w:t>Zriadenie digitálnych kanálov na cezhraničnú komunikáciu by malo priamo prispieť</w:t>
      </w:r>
      <w:r w:rsidR="0055410F">
        <w:rPr>
          <w:noProof/>
        </w:rPr>
        <w:t xml:space="preserve"> k </w:t>
      </w:r>
      <w:r w:rsidR="001543DE" w:rsidRPr="0055410F">
        <w:rPr>
          <w:noProof/>
        </w:rPr>
        <w:t>zlepšeniu prístupu</w:t>
      </w:r>
      <w:r w:rsidR="0055410F">
        <w:rPr>
          <w:noProof/>
        </w:rPr>
        <w:t xml:space="preserve"> k </w:t>
      </w:r>
      <w:r w:rsidR="001543DE" w:rsidRPr="0055410F">
        <w:rPr>
          <w:noProof/>
        </w:rPr>
        <w:t>spravodlivosti tým, že</w:t>
      </w:r>
      <w:r w:rsidR="0055410F">
        <w:rPr>
          <w:noProof/>
        </w:rPr>
        <w:t xml:space="preserve"> v </w:t>
      </w:r>
      <w:r w:rsidR="001543DE" w:rsidRPr="0055410F">
        <w:rPr>
          <w:noProof/>
        </w:rPr>
        <w:t>konaniach, ktoré patria do rozsahu pôsobnosti právnych predpisov Únie</w:t>
      </w:r>
      <w:r w:rsidR="0055410F">
        <w:rPr>
          <w:noProof/>
        </w:rPr>
        <w:t xml:space="preserve"> v </w:t>
      </w:r>
      <w:r w:rsidR="001543DE" w:rsidRPr="0055410F">
        <w:rPr>
          <w:noProof/>
        </w:rPr>
        <w:t>oblasti občianskych</w:t>
      </w:r>
      <w:r w:rsidR="0055410F">
        <w:rPr>
          <w:noProof/>
        </w:rPr>
        <w:t xml:space="preserve"> a </w:t>
      </w:r>
      <w:r w:rsidR="001543DE" w:rsidRPr="0055410F">
        <w:rPr>
          <w:noProof/>
        </w:rPr>
        <w:t>obchodných vecí, umožní fyzickým</w:t>
      </w:r>
      <w:r w:rsidR="0055410F">
        <w:rPr>
          <w:noProof/>
        </w:rPr>
        <w:t xml:space="preserve"> a </w:t>
      </w:r>
      <w:r w:rsidR="001543DE" w:rsidRPr="0055410F">
        <w:rPr>
          <w:noProof/>
        </w:rPr>
        <w:t>právnickým osobám domáhať sa ochrany svojich práv</w:t>
      </w:r>
      <w:r w:rsidR="0055410F">
        <w:rPr>
          <w:noProof/>
        </w:rPr>
        <w:t xml:space="preserve"> a </w:t>
      </w:r>
      <w:r w:rsidR="001543DE" w:rsidRPr="0055410F">
        <w:rPr>
          <w:noProof/>
        </w:rPr>
        <w:t>zistiť svoje nároky, začať konanie</w:t>
      </w:r>
      <w:r w:rsidR="0055410F">
        <w:rPr>
          <w:noProof/>
        </w:rPr>
        <w:t xml:space="preserve"> a </w:t>
      </w:r>
      <w:r w:rsidR="001543DE" w:rsidRPr="0055410F">
        <w:rPr>
          <w:noProof/>
        </w:rPr>
        <w:t>vymieňať si so súdnymi alebo inými príslušnými orgánmi údaje</w:t>
      </w:r>
      <w:r w:rsidR="0055410F">
        <w:rPr>
          <w:noProof/>
        </w:rPr>
        <w:t xml:space="preserve"> v </w:t>
      </w:r>
      <w:r w:rsidR="001543DE" w:rsidRPr="0055410F">
        <w:rPr>
          <w:noProof/>
        </w:rPr>
        <w:t>digitálnej f</w:t>
      </w:r>
      <w:r w:rsidR="007164F4" w:rsidRPr="0055410F">
        <w:rPr>
          <w:noProof/>
        </w:rPr>
        <w:t>orme, ktoré súvisia</w:t>
      </w:r>
      <w:r w:rsidR="0055410F">
        <w:rPr>
          <w:noProof/>
        </w:rPr>
        <w:t xml:space="preserve"> s </w:t>
      </w:r>
      <w:r w:rsidR="007164F4" w:rsidRPr="0055410F">
        <w:rPr>
          <w:noProof/>
        </w:rPr>
        <w:t>prípadom.</w:t>
      </w:r>
    </w:p>
    <w:p w14:paraId="330BA081" w14:textId="2208C315" w:rsidR="0055410F" w:rsidRPr="00166489" w:rsidRDefault="00757B05" w:rsidP="00757B05">
      <w:pPr>
        <w:pStyle w:val="ManualConsidrant"/>
        <w:rPr>
          <w:noProof/>
        </w:rPr>
      </w:pPr>
      <w:r w:rsidRPr="00757B05">
        <w:t>(8)</w:t>
      </w:r>
      <w:r w:rsidRPr="00757B05">
        <w:tab/>
      </w:r>
      <w:r w:rsidR="002D5A3F" w:rsidRPr="00166489">
        <w:rPr>
          <w:noProof/>
        </w:rPr>
        <w:t>Toto nariadenie by sa malo vzťahovať na digitalizáciu písomnej komunikácie</w:t>
      </w:r>
      <w:r w:rsidR="0055410F" w:rsidRPr="00166489">
        <w:rPr>
          <w:noProof/>
        </w:rPr>
        <w:t xml:space="preserve"> v </w:t>
      </w:r>
      <w:r w:rsidR="002D5A3F" w:rsidRPr="00166489">
        <w:rPr>
          <w:noProof/>
        </w:rPr>
        <w:t>prípadoch</w:t>
      </w:r>
      <w:r w:rsidR="0055410F" w:rsidRPr="00166489">
        <w:rPr>
          <w:noProof/>
        </w:rPr>
        <w:t xml:space="preserve"> s </w:t>
      </w:r>
      <w:r w:rsidR="002D5A3F" w:rsidRPr="00166489">
        <w:rPr>
          <w:noProof/>
        </w:rPr>
        <w:t>cezhraničnými dôsledkami, ktoré patria do rozsahu pôsobnosti právnych aktov Únie</w:t>
      </w:r>
      <w:r w:rsidR="0055410F" w:rsidRPr="00166489">
        <w:rPr>
          <w:noProof/>
        </w:rPr>
        <w:t xml:space="preserve"> v </w:t>
      </w:r>
      <w:r w:rsidR="002D5A3F" w:rsidRPr="00166489">
        <w:rPr>
          <w:noProof/>
        </w:rPr>
        <w:t>občianskych, obchodných</w:t>
      </w:r>
      <w:r w:rsidR="0055410F" w:rsidRPr="00166489">
        <w:rPr>
          <w:noProof/>
        </w:rPr>
        <w:t xml:space="preserve"> a </w:t>
      </w:r>
      <w:r w:rsidR="002D5A3F" w:rsidRPr="00166489">
        <w:rPr>
          <w:noProof/>
        </w:rPr>
        <w:t>trestných veciach. Tieto akty by mali byť uvedené</w:t>
      </w:r>
      <w:r w:rsidR="0055410F" w:rsidRPr="00166489">
        <w:rPr>
          <w:noProof/>
        </w:rPr>
        <w:t xml:space="preserve"> v </w:t>
      </w:r>
      <w:r w:rsidR="002D5A3F" w:rsidRPr="00166489">
        <w:rPr>
          <w:noProof/>
        </w:rPr>
        <w:t>prílohách</w:t>
      </w:r>
      <w:r w:rsidR="0055410F" w:rsidRPr="00166489">
        <w:rPr>
          <w:noProof/>
        </w:rPr>
        <w:t xml:space="preserve"> k </w:t>
      </w:r>
      <w:r w:rsidR="002D5A3F" w:rsidRPr="00166489">
        <w:rPr>
          <w:noProof/>
        </w:rPr>
        <w:t>tomuto nariadeniu. Toto nariadenie by sa malo vzťahovať aj na písomnú komunikáciu medzi príslušnými orgánmi</w:t>
      </w:r>
      <w:r w:rsidR="0055410F" w:rsidRPr="00166489">
        <w:rPr>
          <w:noProof/>
        </w:rPr>
        <w:t xml:space="preserve"> a </w:t>
      </w:r>
      <w:r w:rsidR="002D5A3F" w:rsidRPr="00166489">
        <w:rPr>
          <w:noProof/>
        </w:rPr>
        <w:t>agentúrami</w:t>
      </w:r>
      <w:r w:rsidR="0055410F" w:rsidRPr="00166489">
        <w:rPr>
          <w:noProof/>
        </w:rPr>
        <w:t xml:space="preserve"> a </w:t>
      </w:r>
      <w:r w:rsidR="002D5A3F" w:rsidRPr="00166489">
        <w:rPr>
          <w:noProof/>
        </w:rPr>
        <w:t>orgánmi Únie, ako je Eurojust, keď to stanovujú právne akty uvedené</w:t>
      </w:r>
      <w:r w:rsidR="0055410F" w:rsidRPr="00166489">
        <w:rPr>
          <w:noProof/>
        </w:rPr>
        <w:t xml:space="preserve"> v </w:t>
      </w:r>
      <w:r w:rsidR="002D5A3F" w:rsidRPr="00166489">
        <w:rPr>
          <w:noProof/>
        </w:rPr>
        <w:t>prílohe II. To, či sa má prípad považovať za vec</w:t>
      </w:r>
      <w:r w:rsidR="0055410F" w:rsidRPr="00166489">
        <w:rPr>
          <w:noProof/>
        </w:rPr>
        <w:t xml:space="preserve"> s </w:t>
      </w:r>
      <w:r w:rsidR="002D5A3F" w:rsidRPr="00166489">
        <w:rPr>
          <w:noProof/>
        </w:rPr>
        <w:t>cezhraničnými dôsledkami, by sa zároveň malo určiť podľa právnych aktov uvedených</w:t>
      </w:r>
      <w:r w:rsidR="0055410F" w:rsidRPr="00166489">
        <w:rPr>
          <w:noProof/>
        </w:rPr>
        <w:t xml:space="preserve"> v </w:t>
      </w:r>
      <w:r w:rsidR="002D5A3F" w:rsidRPr="00166489">
        <w:rPr>
          <w:noProof/>
        </w:rPr>
        <w:t>prílohách I</w:t>
      </w:r>
      <w:r w:rsidR="0055410F" w:rsidRPr="00166489">
        <w:rPr>
          <w:noProof/>
        </w:rPr>
        <w:t xml:space="preserve"> a </w:t>
      </w:r>
      <w:r w:rsidR="002D5A3F" w:rsidRPr="00166489">
        <w:rPr>
          <w:noProof/>
        </w:rPr>
        <w:t>II</w:t>
      </w:r>
      <w:r w:rsidR="0055410F" w:rsidRPr="00166489">
        <w:rPr>
          <w:noProof/>
        </w:rPr>
        <w:t xml:space="preserve"> k </w:t>
      </w:r>
      <w:r w:rsidR="002D5A3F" w:rsidRPr="00166489">
        <w:rPr>
          <w:noProof/>
        </w:rPr>
        <w:t>tomuto nariadeniu. Keď nástroje uvedené</w:t>
      </w:r>
      <w:r w:rsidR="0055410F" w:rsidRPr="00166489">
        <w:rPr>
          <w:noProof/>
        </w:rPr>
        <w:t xml:space="preserve"> v </w:t>
      </w:r>
      <w:r w:rsidR="002D5A3F" w:rsidRPr="00166489">
        <w:rPr>
          <w:noProof/>
        </w:rPr>
        <w:t>prílohách I</w:t>
      </w:r>
      <w:r w:rsidR="0055410F" w:rsidRPr="00166489">
        <w:rPr>
          <w:noProof/>
        </w:rPr>
        <w:t xml:space="preserve"> a </w:t>
      </w:r>
      <w:r w:rsidR="002D5A3F" w:rsidRPr="00166489">
        <w:rPr>
          <w:noProof/>
        </w:rPr>
        <w:t>II</w:t>
      </w:r>
      <w:r w:rsidR="0055410F" w:rsidRPr="00166489">
        <w:rPr>
          <w:noProof/>
        </w:rPr>
        <w:t xml:space="preserve"> k </w:t>
      </w:r>
      <w:r w:rsidR="002D5A3F" w:rsidRPr="00166489">
        <w:rPr>
          <w:noProof/>
        </w:rPr>
        <w:t>tomuto nariadeniu výslovne stanovujú, že postup komunikácie medzi príslušnými orgánmi by mal podliehať vnútroštátnemu právu, toto nariadenie by sa uplatňovať nemalo</w:t>
      </w:r>
      <w:r w:rsidR="0055410F" w:rsidRPr="00166489">
        <w:rPr>
          <w:noProof/>
        </w:rPr>
        <w:t>.</w:t>
      </w:r>
    </w:p>
    <w:p w14:paraId="0E979006" w14:textId="53A5FDDC" w:rsidR="00AF693E" w:rsidRPr="0055410F" w:rsidRDefault="00757B05" w:rsidP="00757B05">
      <w:pPr>
        <w:pStyle w:val="ManualConsidrant"/>
        <w:rPr>
          <w:noProof/>
        </w:rPr>
      </w:pPr>
      <w:r w:rsidRPr="00757B05">
        <w:t>(9)</w:t>
      </w:r>
      <w:r w:rsidRPr="00757B05">
        <w:tab/>
      </w:r>
      <w:r w:rsidR="00AF693E" w:rsidRPr="0055410F">
        <w:rPr>
          <w:noProof/>
        </w:rPr>
        <w:t>Toto nariadenie by sa nemalo uplatňovať na doručovanie písomností podľa nariadenia Európskeho parlamentu</w:t>
      </w:r>
      <w:r w:rsidR="0055410F">
        <w:rPr>
          <w:noProof/>
        </w:rPr>
        <w:t xml:space="preserve"> a </w:t>
      </w:r>
      <w:r w:rsidR="00AF693E" w:rsidRPr="0055410F">
        <w:rPr>
          <w:noProof/>
        </w:rPr>
        <w:t>Rady (EÚ) 2020/1784</w:t>
      </w:r>
      <w:r w:rsidR="00AF693E" w:rsidRPr="0055410F">
        <w:rPr>
          <w:rStyle w:val="FootnoteReference"/>
          <w:noProof/>
        </w:rPr>
        <w:footnoteReference w:id="31"/>
      </w:r>
      <w:r w:rsidR="0055410F">
        <w:rPr>
          <w:noProof/>
        </w:rPr>
        <w:t xml:space="preserve"> a </w:t>
      </w:r>
      <w:r w:rsidR="00AF693E" w:rsidRPr="0055410F">
        <w:rPr>
          <w:noProof/>
        </w:rPr>
        <w:t>nariadenia Európskeho parlamentu</w:t>
      </w:r>
      <w:r w:rsidR="0055410F">
        <w:rPr>
          <w:noProof/>
        </w:rPr>
        <w:t xml:space="preserve"> a </w:t>
      </w:r>
      <w:r w:rsidR="00AF693E" w:rsidRPr="0055410F">
        <w:rPr>
          <w:noProof/>
        </w:rPr>
        <w:t xml:space="preserve">Rady (ES) </w:t>
      </w:r>
      <w:r w:rsidR="0055410F">
        <w:rPr>
          <w:noProof/>
        </w:rPr>
        <w:t>č. </w:t>
      </w:r>
      <w:r w:rsidR="00AF693E" w:rsidRPr="0055410F">
        <w:rPr>
          <w:noProof/>
        </w:rPr>
        <w:t>1393/2007</w:t>
      </w:r>
      <w:r w:rsidR="00AF693E" w:rsidRPr="0055410F">
        <w:rPr>
          <w:rStyle w:val="FootnoteReference"/>
          <w:noProof/>
        </w:rPr>
        <w:footnoteReference w:id="32"/>
      </w:r>
      <w:r w:rsidR="00AF693E" w:rsidRPr="0055410F">
        <w:rPr>
          <w:noProof/>
        </w:rPr>
        <w:t>, ani na vykonávanie dôkazov podľa nariadenia Európskeho parlamentu</w:t>
      </w:r>
      <w:r w:rsidR="0055410F">
        <w:rPr>
          <w:noProof/>
        </w:rPr>
        <w:t xml:space="preserve"> a </w:t>
      </w:r>
      <w:r w:rsidR="00AF693E" w:rsidRPr="0055410F">
        <w:rPr>
          <w:noProof/>
        </w:rPr>
        <w:t>Rady (EÚ) 2020/1783</w:t>
      </w:r>
      <w:r w:rsidR="00AF693E" w:rsidRPr="0055410F">
        <w:rPr>
          <w:rStyle w:val="FootnoteReference"/>
          <w:noProof/>
        </w:rPr>
        <w:footnoteReference w:id="33"/>
      </w:r>
      <w:r w:rsidR="0055410F">
        <w:rPr>
          <w:noProof/>
        </w:rPr>
        <w:t xml:space="preserve"> a </w:t>
      </w:r>
      <w:r w:rsidR="00AF693E" w:rsidRPr="0055410F">
        <w:rPr>
          <w:noProof/>
        </w:rPr>
        <w:t xml:space="preserve">nariadenia Rady (ES) </w:t>
      </w:r>
      <w:r w:rsidR="0055410F">
        <w:rPr>
          <w:noProof/>
        </w:rPr>
        <w:t>č. </w:t>
      </w:r>
      <w:r w:rsidR="00AF693E" w:rsidRPr="0055410F">
        <w:rPr>
          <w:noProof/>
        </w:rPr>
        <w:t>1206/2001</w:t>
      </w:r>
      <w:r w:rsidR="00AF693E" w:rsidRPr="0055410F">
        <w:rPr>
          <w:rStyle w:val="FootnoteReference"/>
          <w:noProof/>
        </w:rPr>
        <w:footnoteReference w:id="34"/>
      </w:r>
      <w:r w:rsidR="00AF693E" w:rsidRPr="0055410F">
        <w:rPr>
          <w:noProof/>
        </w:rPr>
        <w:t>, ktorými sa už predpisujú vlastné pravidlá digitalizácie justičnej spolupráce.</w:t>
      </w:r>
    </w:p>
    <w:p w14:paraId="310059F0" w14:textId="32CBE892" w:rsidR="00651959" w:rsidRPr="0055410F" w:rsidRDefault="00757B05" w:rsidP="00757B05">
      <w:pPr>
        <w:pStyle w:val="ManualConsidrant"/>
        <w:rPr>
          <w:noProof/>
        </w:rPr>
      </w:pPr>
      <w:r w:rsidRPr="00757B05">
        <w:t>(10)</w:t>
      </w:r>
      <w:r w:rsidRPr="00757B05">
        <w:tab/>
      </w:r>
      <w:r w:rsidR="00651959" w:rsidRPr="0055410F">
        <w:rPr>
          <w:noProof/>
        </w:rPr>
        <w:t>Na zaistenie zabezpečenej, rýchlej, interoperabilnej, dôveryhodnej</w:t>
      </w:r>
      <w:r w:rsidR="0055410F">
        <w:rPr>
          <w:noProof/>
        </w:rPr>
        <w:t xml:space="preserve"> a </w:t>
      </w:r>
      <w:r w:rsidR="00651959" w:rsidRPr="0055410F">
        <w:rPr>
          <w:noProof/>
        </w:rPr>
        <w:t>spoľahlivej komunikácie medzi členskými štátmi na účely cezhraničných súdnych konaní</w:t>
      </w:r>
      <w:r w:rsidR="0055410F">
        <w:rPr>
          <w:noProof/>
        </w:rPr>
        <w:t xml:space="preserve"> v </w:t>
      </w:r>
      <w:r w:rsidR="00651959" w:rsidRPr="0055410F">
        <w:rPr>
          <w:noProof/>
        </w:rPr>
        <w:t>občianskych, obchodných</w:t>
      </w:r>
      <w:r w:rsidR="0055410F">
        <w:rPr>
          <w:noProof/>
        </w:rPr>
        <w:t xml:space="preserve"> a </w:t>
      </w:r>
      <w:r w:rsidR="00651959" w:rsidRPr="0055410F">
        <w:rPr>
          <w:noProof/>
        </w:rPr>
        <w:t>trestných veciach by sa mala použiť akákoľvek vhodná moderná komunikačná technológia za predpokladu, že sú splnené určité podmienky, pokiaľ ide</w:t>
      </w:r>
      <w:r w:rsidR="0055410F">
        <w:rPr>
          <w:noProof/>
        </w:rPr>
        <w:t xml:space="preserve"> o </w:t>
      </w:r>
      <w:r w:rsidR="00651959" w:rsidRPr="0055410F">
        <w:rPr>
          <w:noProof/>
        </w:rPr>
        <w:t>integritu</w:t>
      </w:r>
      <w:r w:rsidR="0055410F">
        <w:rPr>
          <w:noProof/>
        </w:rPr>
        <w:t xml:space="preserve"> a </w:t>
      </w:r>
      <w:r w:rsidR="00651959" w:rsidRPr="0055410F">
        <w:rPr>
          <w:noProof/>
        </w:rPr>
        <w:t>spoľahlivosť prijímaných dokumentov</w:t>
      </w:r>
      <w:r w:rsidR="0055410F">
        <w:rPr>
          <w:noProof/>
        </w:rPr>
        <w:t xml:space="preserve"> a </w:t>
      </w:r>
      <w:r w:rsidR="00651959" w:rsidRPr="0055410F">
        <w:rPr>
          <w:noProof/>
        </w:rPr>
        <w:t>identifikáciu účastníkov komunikácie. Mal by sa teda použiť zabezpečený</w:t>
      </w:r>
      <w:r w:rsidR="0055410F">
        <w:rPr>
          <w:noProof/>
        </w:rPr>
        <w:t xml:space="preserve"> a </w:t>
      </w:r>
      <w:r w:rsidR="00651959" w:rsidRPr="0055410F">
        <w:rPr>
          <w:noProof/>
        </w:rPr>
        <w:t>spoľahlivý decentralizovaný informačný systém. Preto je potrebné zriadiť takýto informačný systém na výmenu údajov</w:t>
      </w:r>
      <w:r w:rsidR="0055410F">
        <w:rPr>
          <w:noProof/>
        </w:rPr>
        <w:t xml:space="preserve"> v </w:t>
      </w:r>
      <w:r w:rsidR="00651959" w:rsidRPr="0055410F">
        <w:rPr>
          <w:noProof/>
        </w:rPr>
        <w:t>cezhraničných súdnych konaniach. Decentralizovaná povaha tohto informačného systému by umožňovala zabezpečenú výmenu údajov výlučne medzi jedným členským štátom</w:t>
      </w:r>
      <w:r w:rsidR="0055410F">
        <w:rPr>
          <w:noProof/>
        </w:rPr>
        <w:t xml:space="preserve"> a </w:t>
      </w:r>
      <w:r w:rsidR="00651959" w:rsidRPr="0055410F">
        <w:rPr>
          <w:noProof/>
        </w:rPr>
        <w:t>iným členským štátom bez toho, aby do podstaty takýchto výmen bola zapojená ktorákoľvek</w:t>
      </w:r>
      <w:r w:rsidR="0055410F">
        <w:rPr>
          <w:noProof/>
        </w:rPr>
        <w:t xml:space="preserve"> z </w:t>
      </w:r>
      <w:r w:rsidR="00651959" w:rsidRPr="0055410F">
        <w:rPr>
          <w:noProof/>
        </w:rPr>
        <w:t>inštitúcií Únie.</w:t>
      </w:r>
    </w:p>
    <w:p w14:paraId="64E660B4" w14:textId="01CD0F2D" w:rsidR="001E4382" w:rsidRPr="0055410F" w:rsidRDefault="00757B05" w:rsidP="00757B05">
      <w:pPr>
        <w:pStyle w:val="ManualConsidrant"/>
        <w:rPr>
          <w:noProof/>
        </w:rPr>
      </w:pPr>
      <w:r w:rsidRPr="00757B05">
        <w:t>(11)</w:t>
      </w:r>
      <w:r w:rsidRPr="00757B05">
        <w:tab/>
      </w:r>
      <w:r w:rsidR="001E4382" w:rsidRPr="0055410F">
        <w:rPr>
          <w:noProof/>
        </w:rPr>
        <w:t>Decentralizovaný informačný systém by mal pozostávať</w:t>
      </w:r>
      <w:r w:rsidR="0055410F">
        <w:rPr>
          <w:noProof/>
        </w:rPr>
        <w:t xml:space="preserve"> z </w:t>
      </w:r>
      <w:r w:rsidR="001E4382" w:rsidRPr="0055410F">
        <w:rPr>
          <w:noProof/>
        </w:rPr>
        <w:t>backendových systémov členských štátov, agentúr</w:t>
      </w:r>
      <w:r w:rsidR="0055410F">
        <w:rPr>
          <w:noProof/>
        </w:rPr>
        <w:t xml:space="preserve"> a </w:t>
      </w:r>
      <w:r w:rsidR="001E4382" w:rsidRPr="0055410F">
        <w:rPr>
          <w:noProof/>
        </w:rPr>
        <w:t>orgánov Únie</w:t>
      </w:r>
      <w:r w:rsidR="0055410F">
        <w:rPr>
          <w:noProof/>
        </w:rPr>
        <w:t xml:space="preserve"> a z </w:t>
      </w:r>
      <w:r w:rsidR="001E4382" w:rsidRPr="0055410F">
        <w:rPr>
          <w:noProof/>
        </w:rPr>
        <w:t>interoperabilných prístupových bodov, prostredníctvom ktorých sú vzájomne prepojené. Prístupové body decentralizovaného informačného systému by mali byť založené na systéme e-CODEX.</w:t>
      </w:r>
    </w:p>
    <w:p w14:paraId="55487646" w14:textId="09BF0FC8" w:rsidR="008E02D6" w:rsidRPr="00166489" w:rsidRDefault="00757B05" w:rsidP="00757B05">
      <w:pPr>
        <w:pStyle w:val="ManualConsidrant"/>
        <w:rPr>
          <w:noProof/>
        </w:rPr>
      </w:pPr>
      <w:r w:rsidRPr="00757B05">
        <w:t>(12)</w:t>
      </w:r>
      <w:r w:rsidRPr="00757B05">
        <w:tab/>
      </w:r>
      <w:r w:rsidR="002F22CE" w:rsidRPr="00166489">
        <w:rPr>
          <w:noProof/>
        </w:rPr>
        <w:t>Na účely tohto nariadenia by členské štáty mali mať možnosť používať namiesto vnútroštátneho informačného systému softvér (referenčný implementačný softvér) vyvinutý Komisiou. Komisia by mala zodpovedať za vytvorenie, údržbu</w:t>
      </w:r>
      <w:r w:rsidR="0055410F" w:rsidRPr="00166489">
        <w:rPr>
          <w:noProof/>
        </w:rPr>
        <w:t xml:space="preserve"> a </w:t>
      </w:r>
      <w:r w:rsidR="002F22CE" w:rsidRPr="00166489">
        <w:rPr>
          <w:noProof/>
        </w:rPr>
        <w:t>vývoj tohto referenčného implementačného softvéru</w:t>
      </w:r>
      <w:r w:rsidR="0055410F" w:rsidRPr="00166489">
        <w:rPr>
          <w:noProof/>
        </w:rPr>
        <w:t xml:space="preserve"> v </w:t>
      </w:r>
      <w:r w:rsidR="002F22CE" w:rsidRPr="00166489">
        <w:rPr>
          <w:noProof/>
        </w:rPr>
        <w:t>súlade so zásadami špecificky navrhnutej</w:t>
      </w:r>
      <w:r w:rsidR="0055410F" w:rsidRPr="00166489">
        <w:rPr>
          <w:noProof/>
        </w:rPr>
        <w:t xml:space="preserve"> a </w:t>
      </w:r>
      <w:r w:rsidR="002F22CE" w:rsidRPr="00166489">
        <w:rPr>
          <w:noProof/>
        </w:rPr>
        <w:t>štandardnej ochrany údajov. Komisia by mala navrhnúť, vyvinúť</w:t>
      </w:r>
      <w:r w:rsidR="0055410F" w:rsidRPr="00166489">
        <w:rPr>
          <w:noProof/>
        </w:rPr>
        <w:t xml:space="preserve"> a </w:t>
      </w:r>
      <w:r w:rsidR="002F22CE" w:rsidRPr="00166489">
        <w:rPr>
          <w:noProof/>
        </w:rPr>
        <w:t>udržiavať referenčný implementačný softvér</w:t>
      </w:r>
      <w:r w:rsidR="0055410F" w:rsidRPr="00166489">
        <w:rPr>
          <w:noProof/>
        </w:rPr>
        <w:t xml:space="preserve"> v </w:t>
      </w:r>
      <w:r w:rsidR="002F22CE" w:rsidRPr="00166489">
        <w:rPr>
          <w:noProof/>
        </w:rPr>
        <w:t>súlade</w:t>
      </w:r>
      <w:r w:rsidR="0055410F" w:rsidRPr="00166489">
        <w:rPr>
          <w:noProof/>
        </w:rPr>
        <w:t xml:space="preserve"> s </w:t>
      </w:r>
      <w:r w:rsidR="002F22CE" w:rsidRPr="00166489">
        <w:rPr>
          <w:noProof/>
        </w:rPr>
        <w:t>požiadavkami</w:t>
      </w:r>
      <w:r w:rsidR="0055410F" w:rsidRPr="00166489">
        <w:rPr>
          <w:noProof/>
        </w:rPr>
        <w:t xml:space="preserve"> a </w:t>
      </w:r>
      <w:r w:rsidR="002F22CE" w:rsidRPr="00166489">
        <w:rPr>
          <w:noProof/>
        </w:rPr>
        <w:t>zásadami ochrany údajov stanovenými</w:t>
      </w:r>
      <w:r w:rsidR="0055410F" w:rsidRPr="00166489">
        <w:rPr>
          <w:noProof/>
        </w:rPr>
        <w:t xml:space="preserve"> v </w:t>
      </w:r>
      <w:r w:rsidR="002F22CE" w:rsidRPr="00166489">
        <w:rPr>
          <w:noProof/>
        </w:rPr>
        <w:t>nariadení Európskeho parlamentu</w:t>
      </w:r>
      <w:r w:rsidR="0055410F" w:rsidRPr="00166489">
        <w:rPr>
          <w:noProof/>
        </w:rPr>
        <w:t xml:space="preserve"> a </w:t>
      </w:r>
      <w:r w:rsidR="002F22CE" w:rsidRPr="00166489">
        <w:rPr>
          <w:noProof/>
        </w:rPr>
        <w:t>Rady (EÚ) 2018/1725</w:t>
      </w:r>
      <w:r w:rsidR="002F22CE" w:rsidRPr="00166489">
        <w:rPr>
          <w:rStyle w:val="FootnoteReference"/>
          <w:noProof/>
          <w:spacing w:val="-4"/>
        </w:rPr>
        <w:footnoteReference w:id="35"/>
      </w:r>
      <w:r w:rsidR="0055410F" w:rsidRPr="00166489">
        <w:rPr>
          <w:noProof/>
        </w:rPr>
        <w:t xml:space="preserve"> a </w:t>
      </w:r>
      <w:r w:rsidR="002F22CE" w:rsidRPr="00166489">
        <w:rPr>
          <w:noProof/>
        </w:rPr>
        <w:t>nariadení Európskeho parlamentu</w:t>
      </w:r>
      <w:r w:rsidR="0055410F" w:rsidRPr="00166489">
        <w:rPr>
          <w:noProof/>
        </w:rPr>
        <w:t xml:space="preserve"> a </w:t>
      </w:r>
      <w:r w:rsidR="002F22CE" w:rsidRPr="00166489">
        <w:rPr>
          <w:noProof/>
        </w:rPr>
        <w:t>Rady (EÚ) 2016/679</w:t>
      </w:r>
      <w:r w:rsidR="002F22CE" w:rsidRPr="00166489">
        <w:rPr>
          <w:rStyle w:val="FootnoteReference"/>
          <w:noProof/>
          <w:spacing w:val="-4"/>
        </w:rPr>
        <w:footnoteReference w:id="36"/>
      </w:r>
      <w:r w:rsidR="002F22CE" w:rsidRPr="00166489">
        <w:rPr>
          <w:noProof/>
        </w:rPr>
        <w:t>,</w:t>
      </w:r>
      <w:r w:rsidR="0055410F" w:rsidRPr="00166489">
        <w:rPr>
          <w:noProof/>
        </w:rPr>
        <w:t xml:space="preserve"> a </w:t>
      </w:r>
      <w:r w:rsidR="002F22CE" w:rsidRPr="00166489">
        <w:rPr>
          <w:noProof/>
        </w:rPr>
        <w:t>to najmä so zásadami špecificky navrhnutej</w:t>
      </w:r>
      <w:r w:rsidR="0055410F" w:rsidRPr="00166489">
        <w:rPr>
          <w:noProof/>
        </w:rPr>
        <w:t xml:space="preserve"> a </w:t>
      </w:r>
      <w:r w:rsidR="002F22CE" w:rsidRPr="00166489">
        <w:rPr>
          <w:noProof/>
        </w:rPr>
        <w:t>štandardnej ochrany údajov</w:t>
      </w:r>
      <w:r w:rsidR="0055410F" w:rsidRPr="00166489">
        <w:rPr>
          <w:noProof/>
        </w:rPr>
        <w:t xml:space="preserve"> a </w:t>
      </w:r>
      <w:r w:rsidR="002F22CE" w:rsidRPr="00166489">
        <w:rPr>
          <w:noProof/>
        </w:rPr>
        <w:t>vysokej úrovne kybernetickej bezpečnosti. Referenčný implementačný softvér by mal zahŕňať aj primerané technické opatrenia</w:t>
      </w:r>
      <w:r w:rsidR="0055410F" w:rsidRPr="00166489">
        <w:rPr>
          <w:noProof/>
        </w:rPr>
        <w:t xml:space="preserve"> a </w:t>
      </w:r>
      <w:r w:rsidR="002F22CE" w:rsidRPr="00166489">
        <w:rPr>
          <w:noProof/>
        </w:rPr>
        <w:t>umožňovať organizačné opatrenia potrebné na zaistenie úrovne bezpečnosti</w:t>
      </w:r>
      <w:r w:rsidR="0055410F" w:rsidRPr="00166489">
        <w:rPr>
          <w:noProof/>
        </w:rPr>
        <w:t xml:space="preserve"> a </w:t>
      </w:r>
      <w:r w:rsidR="002F22CE" w:rsidRPr="00166489">
        <w:rPr>
          <w:noProof/>
        </w:rPr>
        <w:t>interoperability, ktorá je primeraná pre výmenu informácií</w:t>
      </w:r>
      <w:r w:rsidR="0055410F" w:rsidRPr="00166489">
        <w:rPr>
          <w:noProof/>
        </w:rPr>
        <w:t xml:space="preserve"> v </w:t>
      </w:r>
      <w:r w:rsidR="007164F4" w:rsidRPr="00166489">
        <w:rPr>
          <w:noProof/>
        </w:rPr>
        <w:t>rámci</w:t>
      </w:r>
      <w:r w:rsidR="002F22CE" w:rsidRPr="00166489">
        <w:rPr>
          <w:noProof/>
        </w:rPr>
        <w:t xml:space="preserve"> cezhraničný</w:t>
      </w:r>
      <w:r w:rsidR="007164F4" w:rsidRPr="00166489">
        <w:rPr>
          <w:noProof/>
        </w:rPr>
        <w:t>ch</w:t>
      </w:r>
      <w:r w:rsidR="002F22CE" w:rsidRPr="00166489">
        <w:rPr>
          <w:noProof/>
        </w:rPr>
        <w:t xml:space="preserve"> súdny</w:t>
      </w:r>
      <w:r w:rsidR="007164F4" w:rsidRPr="00166489">
        <w:rPr>
          <w:noProof/>
        </w:rPr>
        <w:t>ch</w:t>
      </w:r>
      <w:r w:rsidR="002F22CE" w:rsidRPr="00166489">
        <w:rPr>
          <w:noProof/>
        </w:rPr>
        <w:t xml:space="preserve"> konan</w:t>
      </w:r>
      <w:r w:rsidR="007164F4" w:rsidRPr="00166489">
        <w:rPr>
          <w:noProof/>
        </w:rPr>
        <w:t>í</w:t>
      </w:r>
      <w:r w:rsidR="002F22CE" w:rsidRPr="00166489">
        <w:rPr>
          <w:noProof/>
        </w:rPr>
        <w:t>.</w:t>
      </w:r>
    </w:p>
    <w:p w14:paraId="48F02422" w14:textId="3803ED9A" w:rsidR="002F22CE" w:rsidRPr="0055410F" w:rsidRDefault="00757B05" w:rsidP="00757B05">
      <w:pPr>
        <w:pStyle w:val="ManualConsidrant"/>
        <w:rPr>
          <w:noProof/>
        </w:rPr>
      </w:pPr>
      <w:r w:rsidRPr="00757B05">
        <w:t>(13)</w:t>
      </w:r>
      <w:r w:rsidRPr="00757B05">
        <w:tab/>
      </w:r>
      <w:r w:rsidR="002F22CE" w:rsidRPr="0055410F">
        <w:rPr>
          <w:noProof/>
        </w:rPr>
        <w:t>Na zaistenie rýchlej, bezpečnej</w:t>
      </w:r>
      <w:r w:rsidR="0055410F">
        <w:rPr>
          <w:noProof/>
        </w:rPr>
        <w:t xml:space="preserve"> a </w:t>
      </w:r>
      <w:r w:rsidR="002F22CE" w:rsidRPr="0055410F">
        <w:rPr>
          <w:noProof/>
        </w:rPr>
        <w:t>efektívnej pomoci žiadateľom by sa písomná komunikácia medzi príslušnými orgánmi, napr. súdmi</w:t>
      </w:r>
      <w:r w:rsidR="0055410F">
        <w:rPr>
          <w:noProof/>
        </w:rPr>
        <w:t xml:space="preserve"> a </w:t>
      </w:r>
      <w:r w:rsidR="002F22CE" w:rsidRPr="0055410F">
        <w:rPr>
          <w:noProof/>
        </w:rPr>
        <w:t xml:space="preserve">ústrednými orgánmi zriadenými podľa nariadenia Rady (ES) </w:t>
      </w:r>
      <w:r w:rsidR="0055410F">
        <w:rPr>
          <w:noProof/>
        </w:rPr>
        <w:t>č. </w:t>
      </w:r>
      <w:r w:rsidR="002F22CE" w:rsidRPr="0055410F">
        <w:rPr>
          <w:noProof/>
        </w:rPr>
        <w:t>4/2009</w:t>
      </w:r>
      <w:r w:rsidR="002F22CE" w:rsidRPr="0055410F">
        <w:rPr>
          <w:rStyle w:val="FootnoteReference"/>
          <w:noProof/>
        </w:rPr>
        <w:footnoteReference w:id="37"/>
      </w:r>
      <w:r w:rsidR="0055410F">
        <w:rPr>
          <w:noProof/>
        </w:rPr>
        <w:t xml:space="preserve"> a </w:t>
      </w:r>
      <w:r w:rsidR="002F22CE" w:rsidRPr="0055410F">
        <w:rPr>
          <w:noProof/>
        </w:rPr>
        <w:t>nariadenia Rady (EÚ) 2019/1111</w:t>
      </w:r>
      <w:r w:rsidR="002F22CE" w:rsidRPr="0055410F">
        <w:rPr>
          <w:rStyle w:val="FootnoteReference"/>
          <w:noProof/>
        </w:rPr>
        <w:footnoteReference w:id="38"/>
      </w:r>
      <w:r w:rsidR="002F22CE" w:rsidRPr="0055410F">
        <w:rPr>
          <w:noProof/>
        </w:rPr>
        <w:t>, mala spravidla uskutočňovať prostredníctvom decentralizovaného informačného systému. Vo výnimočných prípadoch možno použiť iné komunikačné prostriedky, ak sa zistí, že sú vhodnejšie na účely zabezpečenia flexibility. Decentralizovaný informačný systém by sa však vždy mal považovať za najvhodnejší prostriedok na výmenu formulárov medzi príslušnými orgánmi zriadenými právnymi aktmi uvedenými</w:t>
      </w:r>
      <w:r w:rsidR="0055410F">
        <w:rPr>
          <w:noProof/>
        </w:rPr>
        <w:t xml:space="preserve"> v </w:t>
      </w:r>
      <w:r w:rsidR="002F22CE" w:rsidRPr="0055410F">
        <w:rPr>
          <w:noProof/>
        </w:rPr>
        <w:t>prílohách I</w:t>
      </w:r>
      <w:r w:rsidR="0055410F">
        <w:rPr>
          <w:noProof/>
        </w:rPr>
        <w:t xml:space="preserve"> a </w:t>
      </w:r>
      <w:r w:rsidR="002F22CE" w:rsidRPr="0055410F">
        <w:rPr>
          <w:noProof/>
        </w:rPr>
        <w:t>II</w:t>
      </w:r>
      <w:r w:rsidR="0055410F">
        <w:rPr>
          <w:noProof/>
        </w:rPr>
        <w:t xml:space="preserve"> k </w:t>
      </w:r>
      <w:r w:rsidR="002F22CE" w:rsidRPr="0055410F">
        <w:rPr>
          <w:noProof/>
        </w:rPr>
        <w:t>tomuto nariadeniu.</w:t>
      </w:r>
    </w:p>
    <w:p w14:paraId="5DC1E117" w14:textId="6D42D575" w:rsidR="00EC3689" w:rsidRPr="0055410F" w:rsidRDefault="00757B05" w:rsidP="00757B05">
      <w:pPr>
        <w:pStyle w:val="ManualConsidrant"/>
        <w:rPr>
          <w:noProof/>
        </w:rPr>
      </w:pPr>
      <w:r w:rsidRPr="00757B05">
        <w:t>(14)</w:t>
      </w:r>
      <w:r w:rsidRPr="00757B05">
        <w:tab/>
      </w:r>
      <w:r w:rsidR="00610547" w:rsidRPr="0055410F">
        <w:rPr>
          <w:noProof/>
        </w:rPr>
        <w:t>Môže sa stať, že p</w:t>
      </w:r>
      <w:r w:rsidR="0087427D" w:rsidRPr="0055410F">
        <w:rPr>
          <w:noProof/>
        </w:rPr>
        <w:t xml:space="preserve">renos prostredníctvom decentralizovaného informačného systému </w:t>
      </w:r>
      <w:r w:rsidR="0088763F" w:rsidRPr="0055410F">
        <w:rPr>
          <w:noProof/>
        </w:rPr>
        <w:t>nebude</w:t>
      </w:r>
      <w:r w:rsidR="0087427D" w:rsidRPr="0055410F">
        <w:rPr>
          <w:noProof/>
        </w:rPr>
        <w:t xml:space="preserve"> možný</w:t>
      </w:r>
      <w:r w:rsidR="0055410F">
        <w:rPr>
          <w:noProof/>
        </w:rPr>
        <w:t xml:space="preserve"> z </w:t>
      </w:r>
      <w:r w:rsidR="0087427D" w:rsidRPr="0055410F">
        <w:rPr>
          <w:noProof/>
        </w:rPr>
        <w:t>dôvodu poruchy systému alebo ak charakter predmetu prenosu neumožňuje jeho prenos digitálnymi prostriedkami, napríklad</w:t>
      </w:r>
      <w:r w:rsidR="0055410F">
        <w:rPr>
          <w:noProof/>
        </w:rPr>
        <w:t xml:space="preserve"> v </w:t>
      </w:r>
      <w:r w:rsidR="0087427D" w:rsidRPr="0055410F">
        <w:rPr>
          <w:noProof/>
        </w:rPr>
        <w:t>prípade fyzického/materiálneho dôkazu. Ak sa decentralizovaný informačný systém nepoužije, mala by sa komunikácia vykonať najvhodnejšími alternatívnymi prostriedkami. Takéto alternatívne prostriedky by okrem iného mali zahŕňať odoslanie vykonané čo najrýchlejším</w:t>
      </w:r>
      <w:r w:rsidR="0055410F">
        <w:rPr>
          <w:noProof/>
        </w:rPr>
        <w:t xml:space="preserve"> a </w:t>
      </w:r>
      <w:r w:rsidR="0087427D" w:rsidRPr="0055410F">
        <w:rPr>
          <w:noProof/>
        </w:rPr>
        <w:t>bezpečným spôsobom inými zabezpečenými elektronickými prostriedkami alebo poštovou službou.</w:t>
      </w:r>
    </w:p>
    <w:p w14:paraId="7EEE632C" w14:textId="75D7A787" w:rsidR="00651959" w:rsidRPr="0055410F" w:rsidRDefault="00757B05" w:rsidP="00757B05">
      <w:pPr>
        <w:pStyle w:val="ManualConsidrant"/>
        <w:rPr>
          <w:noProof/>
        </w:rPr>
      </w:pPr>
      <w:r w:rsidRPr="00757B05">
        <w:t>(15)</w:t>
      </w:r>
      <w:r w:rsidRPr="00757B05">
        <w:tab/>
      </w:r>
      <w:r w:rsidR="00EA005D" w:rsidRPr="0055410F">
        <w:rPr>
          <w:noProof/>
        </w:rPr>
        <w:t>Na účely zabezpečenia flexibility justičnej spolupráce</w:t>
      </w:r>
      <w:r w:rsidR="0055410F">
        <w:rPr>
          <w:noProof/>
        </w:rPr>
        <w:t xml:space="preserve"> v </w:t>
      </w:r>
      <w:r w:rsidR="00EA005D" w:rsidRPr="0055410F">
        <w:rPr>
          <w:noProof/>
        </w:rPr>
        <w:t>určitých cezhraničných súdnych konaniach by mohli byť vhodnejšie iné komunikačné prostriedky. Vhodné to môže byť najmä</w:t>
      </w:r>
      <w:r w:rsidR="0055410F">
        <w:rPr>
          <w:noProof/>
        </w:rPr>
        <w:t xml:space="preserve"> v </w:t>
      </w:r>
      <w:r w:rsidR="00EA005D" w:rsidRPr="0055410F">
        <w:rPr>
          <w:noProof/>
        </w:rPr>
        <w:t>prípade priamej komunikácie medzi súdmi podľa nariadenia (EÚ) 2019/1111</w:t>
      </w:r>
      <w:r w:rsidR="0055410F">
        <w:rPr>
          <w:noProof/>
        </w:rPr>
        <w:t xml:space="preserve"> a </w:t>
      </w:r>
      <w:r w:rsidR="00EA005D" w:rsidRPr="0055410F">
        <w:rPr>
          <w:noProof/>
        </w:rPr>
        <w:t>nariadenia Európskeho parlamentu</w:t>
      </w:r>
      <w:r w:rsidR="0055410F">
        <w:rPr>
          <w:noProof/>
        </w:rPr>
        <w:t xml:space="preserve"> a </w:t>
      </w:r>
      <w:r w:rsidR="00EA005D" w:rsidRPr="0055410F">
        <w:rPr>
          <w:noProof/>
        </w:rPr>
        <w:t>Rady (EÚ) 2015/848</w:t>
      </w:r>
      <w:r w:rsidR="00EA005D" w:rsidRPr="0055410F">
        <w:rPr>
          <w:rStyle w:val="FootnoteReference"/>
          <w:noProof/>
        </w:rPr>
        <w:footnoteReference w:id="39"/>
      </w:r>
      <w:r w:rsidR="00EA005D" w:rsidRPr="0055410F">
        <w:rPr>
          <w:noProof/>
        </w:rPr>
        <w:t>, ako aj</w:t>
      </w:r>
      <w:r w:rsidR="0055410F">
        <w:rPr>
          <w:noProof/>
        </w:rPr>
        <w:t xml:space="preserve"> v </w:t>
      </w:r>
      <w:r w:rsidR="00EA005D" w:rsidRPr="0055410F">
        <w:rPr>
          <w:noProof/>
        </w:rPr>
        <w:t>prípade priamej komunikácie medzi príslušnými orgánmi podľa právnych aktov Únie</w:t>
      </w:r>
      <w:r w:rsidR="0055410F">
        <w:rPr>
          <w:noProof/>
        </w:rPr>
        <w:t xml:space="preserve"> v </w:t>
      </w:r>
      <w:r w:rsidR="00EA005D" w:rsidRPr="0055410F">
        <w:rPr>
          <w:noProof/>
        </w:rPr>
        <w:t>trestných veciach.</w:t>
      </w:r>
      <w:r w:rsidR="0055410F">
        <w:rPr>
          <w:noProof/>
        </w:rPr>
        <w:t xml:space="preserve"> V </w:t>
      </w:r>
      <w:r w:rsidR="00EA005D" w:rsidRPr="0055410F">
        <w:rPr>
          <w:noProof/>
        </w:rPr>
        <w:t>takých prípadoch by sa mohli použiť menej formálne komunikačné prostriedky, napr. elektronická pošta.</w:t>
      </w:r>
    </w:p>
    <w:p w14:paraId="1A5F854C" w14:textId="57626C0A" w:rsidR="00F12937" w:rsidRPr="0055410F" w:rsidRDefault="00757B05" w:rsidP="00757B05">
      <w:pPr>
        <w:pStyle w:val="ManualConsidrant"/>
        <w:rPr>
          <w:noProof/>
        </w:rPr>
      </w:pPr>
      <w:r w:rsidRPr="00757B05">
        <w:t>(16)</w:t>
      </w:r>
      <w:r w:rsidRPr="00757B05">
        <w:tab/>
      </w:r>
      <w:r w:rsidR="00F12937" w:rsidRPr="0055410F">
        <w:rPr>
          <w:noProof/>
        </w:rPr>
        <w:t>Pokiaľ ide</w:t>
      </w:r>
      <w:r w:rsidR="0055410F">
        <w:rPr>
          <w:noProof/>
        </w:rPr>
        <w:t xml:space="preserve"> o </w:t>
      </w:r>
      <w:r w:rsidR="00F12937" w:rsidRPr="0055410F">
        <w:rPr>
          <w:noProof/>
        </w:rPr>
        <w:t>komponenty decentralizovaného informačného systému, za ktoré zodpovedá Únia, subjekt riadiaci komponenty systému by mal mať dostatočné zdroje na zabezpečenie ich riadneho fungovania.</w:t>
      </w:r>
    </w:p>
    <w:p w14:paraId="47EA1E40" w14:textId="3845588A" w:rsidR="0051048D" w:rsidRPr="0055410F" w:rsidRDefault="00757B05" w:rsidP="00757B05">
      <w:pPr>
        <w:pStyle w:val="ManualConsidrant"/>
        <w:rPr>
          <w:noProof/>
        </w:rPr>
      </w:pPr>
      <w:r w:rsidRPr="00757B05">
        <w:t>(17)</w:t>
      </w:r>
      <w:r w:rsidRPr="00757B05">
        <w:tab/>
      </w:r>
      <w:r w:rsidR="0051048D" w:rsidRPr="0055410F">
        <w:rPr>
          <w:noProof/>
        </w:rPr>
        <w:t>Na účely uľahčenia prístupu fyzických</w:t>
      </w:r>
      <w:r w:rsidR="0055410F">
        <w:rPr>
          <w:noProof/>
        </w:rPr>
        <w:t xml:space="preserve"> a </w:t>
      </w:r>
      <w:r w:rsidR="0051048D" w:rsidRPr="0055410F">
        <w:rPr>
          <w:noProof/>
        </w:rPr>
        <w:t>právnických osôb</w:t>
      </w:r>
      <w:r w:rsidR="0055410F">
        <w:rPr>
          <w:noProof/>
        </w:rPr>
        <w:t xml:space="preserve"> k </w:t>
      </w:r>
      <w:r w:rsidR="0051048D" w:rsidRPr="0055410F">
        <w:rPr>
          <w:noProof/>
        </w:rPr>
        <w:t>príslušným orgánom by sa týmto nariadením mal zriadiť prístupový bod na úrovni Únie (európske elektronické miesto prístupu) ako súčasť decentralizovaného informačného systému, prostredníctvom ktorého by fyzické</w:t>
      </w:r>
      <w:r w:rsidR="0055410F">
        <w:rPr>
          <w:noProof/>
        </w:rPr>
        <w:t xml:space="preserve"> a </w:t>
      </w:r>
      <w:r w:rsidR="0051048D" w:rsidRPr="0055410F">
        <w:rPr>
          <w:noProof/>
        </w:rPr>
        <w:t>právnické osoby mali mať možnosť zasielať podania, podávať žiadosti, posielať</w:t>
      </w:r>
      <w:r w:rsidR="0055410F">
        <w:rPr>
          <w:noProof/>
        </w:rPr>
        <w:t xml:space="preserve"> a </w:t>
      </w:r>
      <w:r w:rsidR="0051048D" w:rsidRPr="0055410F">
        <w:rPr>
          <w:noProof/>
        </w:rPr>
        <w:t>prijímať procesne relevantné informácie</w:t>
      </w:r>
      <w:r w:rsidR="0055410F">
        <w:rPr>
          <w:noProof/>
        </w:rPr>
        <w:t xml:space="preserve"> a </w:t>
      </w:r>
      <w:r w:rsidR="0051048D" w:rsidRPr="0055410F">
        <w:rPr>
          <w:noProof/>
        </w:rPr>
        <w:t>komunikovať</w:t>
      </w:r>
      <w:r w:rsidR="0055410F">
        <w:rPr>
          <w:noProof/>
        </w:rPr>
        <w:t xml:space="preserve"> s </w:t>
      </w:r>
      <w:r w:rsidR="0051048D" w:rsidRPr="0055410F">
        <w:rPr>
          <w:noProof/>
        </w:rPr>
        <w:t>príslušnými orgánmi</w:t>
      </w:r>
      <w:r w:rsidR="0055410F">
        <w:rPr>
          <w:noProof/>
        </w:rPr>
        <w:t xml:space="preserve"> v </w:t>
      </w:r>
      <w:r w:rsidR="0051048D" w:rsidRPr="0055410F">
        <w:rPr>
          <w:noProof/>
        </w:rPr>
        <w:t>prípadoch, na ktoré sa vzťahuje toto nariadenie. Hostiteľom európskeho elektronického miesta prístupu by mal byť Európsky portál elektronickej justície, ktorý</w:t>
      </w:r>
      <w:r w:rsidR="0055410F">
        <w:rPr>
          <w:noProof/>
        </w:rPr>
        <w:t xml:space="preserve"> v </w:t>
      </w:r>
      <w:r w:rsidR="0051048D" w:rsidRPr="0055410F">
        <w:rPr>
          <w:noProof/>
        </w:rPr>
        <w:t>Únii slúži ako jednotné kontaktné miesto pre justičné informácie</w:t>
      </w:r>
      <w:r w:rsidR="0055410F">
        <w:rPr>
          <w:noProof/>
        </w:rPr>
        <w:t xml:space="preserve"> a </w:t>
      </w:r>
      <w:r w:rsidR="0051048D" w:rsidRPr="0055410F">
        <w:rPr>
          <w:noProof/>
        </w:rPr>
        <w:t>služby.</w:t>
      </w:r>
    </w:p>
    <w:p w14:paraId="5D898741" w14:textId="100C05C0" w:rsidR="00F12937" w:rsidRPr="0055410F" w:rsidRDefault="00757B05" w:rsidP="00757B05">
      <w:pPr>
        <w:pStyle w:val="ManualConsidrant"/>
        <w:rPr>
          <w:noProof/>
        </w:rPr>
      </w:pPr>
      <w:r w:rsidRPr="00757B05">
        <w:t>(18)</w:t>
      </w:r>
      <w:r w:rsidRPr="00757B05">
        <w:tab/>
      </w:r>
      <w:r w:rsidR="00C33604" w:rsidRPr="0055410F">
        <w:rPr>
          <w:noProof/>
        </w:rPr>
        <w:t>Členské štáty by mali zodpovedať za zriadenie, údržbu</w:t>
      </w:r>
      <w:r w:rsidR="0055410F">
        <w:rPr>
          <w:noProof/>
        </w:rPr>
        <w:t xml:space="preserve"> a </w:t>
      </w:r>
      <w:r w:rsidR="00C33604" w:rsidRPr="0055410F">
        <w:rPr>
          <w:noProof/>
        </w:rPr>
        <w:t>rozvoj národných elektronických portálov (vnútroštátnych informačných portálov) na účely elektronickej komunikácie medzi fyzickými</w:t>
      </w:r>
      <w:r w:rsidR="0055410F">
        <w:rPr>
          <w:noProof/>
        </w:rPr>
        <w:t xml:space="preserve"> a </w:t>
      </w:r>
      <w:r w:rsidR="00C33604" w:rsidRPr="0055410F">
        <w:rPr>
          <w:noProof/>
        </w:rPr>
        <w:t>právnickými osobami</w:t>
      </w:r>
      <w:r w:rsidR="0055410F">
        <w:rPr>
          <w:noProof/>
        </w:rPr>
        <w:t xml:space="preserve"> a </w:t>
      </w:r>
      <w:r w:rsidR="00C33604" w:rsidRPr="0055410F">
        <w:rPr>
          <w:noProof/>
        </w:rPr>
        <w:t>jednotlivými orgánmi, ktoré sú príslušné</w:t>
      </w:r>
      <w:r w:rsidR="0055410F">
        <w:rPr>
          <w:noProof/>
        </w:rPr>
        <w:t xml:space="preserve"> v </w:t>
      </w:r>
      <w:r w:rsidR="00C33604" w:rsidRPr="0055410F">
        <w:rPr>
          <w:noProof/>
        </w:rPr>
        <w:t>konaní podľa právnych aktov uvedených</w:t>
      </w:r>
      <w:r w:rsidR="0055410F">
        <w:rPr>
          <w:noProof/>
        </w:rPr>
        <w:t xml:space="preserve"> v </w:t>
      </w:r>
      <w:r w:rsidR="00C33604" w:rsidRPr="0055410F">
        <w:rPr>
          <w:noProof/>
        </w:rPr>
        <w:t>prílohe I.</w:t>
      </w:r>
    </w:p>
    <w:p w14:paraId="0016AFDE" w14:textId="452AA516" w:rsidR="00910BF9" w:rsidRPr="0055410F" w:rsidRDefault="00757B05" w:rsidP="00757B05">
      <w:pPr>
        <w:pStyle w:val="ManualConsidrant"/>
        <w:rPr>
          <w:noProof/>
        </w:rPr>
      </w:pPr>
      <w:r w:rsidRPr="00757B05">
        <w:t>(19)</w:t>
      </w:r>
      <w:r w:rsidRPr="00757B05">
        <w:tab/>
      </w:r>
      <w:r w:rsidR="001543DE" w:rsidRPr="0055410F">
        <w:rPr>
          <w:noProof/>
        </w:rPr>
        <w:t>V súvislosti</w:t>
      </w:r>
      <w:r w:rsidR="0055410F">
        <w:rPr>
          <w:noProof/>
        </w:rPr>
        <w:t xml:space="preserve"> s </w:t>
      </w:r>
      <w:r w:rsidR="001543DE" w:rsidRPr="0055410F">
        <w:rPr>
          <w:noProof/>
        </w:rPr>
        <w:t>komunikáciou fyzických</w:t>
      </w:r>
      <w:r w:rsidR="0055410F">
        <w:rPr>
          <w:noProof/>
        </w:rPr>
        <w:t xml:space="preserve"> a </w:t>
      </w:r>
      <w:r w:rsidR="001543DE" w:rsidRPr="0055410F">
        <w:rPr>
          <w:noProof/>
        </w:rPr>
        <w:t>právnických osôb</w:t>
      </w:r>
      <w:r w:rsidR="0055410F">
        <w:rPr>
          <w:noProof/>
        </w:rPr>
        <w:t xml:space="preserve"> s </w:t>
      </w:r>
      <w:r w:rsidR="001543DE" w:rsidRPr="0055410F">
        <w:rPr>
          <w:noProof/>
        </w:rPr>
        <w:t>príslušnými orgánmi</w:t>
      </w:r>
      <w:r w:rsidR="0055410F">
        <w:rPr>
          <w:noProof/>
        </w:rPr>
        <w:t xml:space="preserve"> v </w:t>
      </w:r>
      <w:r w:rsidR="001543DE" w:rsidRPr="0055410F">
        <w:rPr>
          <w:noProof/>
        </w:rPr>
        <w:t>cezhraničných prípadoch by sa elektronická komunikácia mala používať ako alternatíva</w:t>
      </w:r>
      <w:r w:rsidR="0055410F">
        <w:rPr>
          <w:noProof/>
        </w:rPr>
        <w:t xml:space="preserve"> k </w:t>
      </w:r>
      <w:r w:rsidR="001543DE" w:rsidRPr="0055410F">
        <w:rPr>
          <w:noProof/>
        </w:rPr>
        <w:t>existujúcim komunikačným prostriedkom. Bez ohľadu na to by sa však voľba komunikačného prostriedku medzi elektronickou komunikáciou, ako sa stanovuje</w:t>
      </w:r>
      <w:r w:rsidR="0055410F">
        <w:rPr>
          <w:noProof/>
        </w:rPr>
        <w:t xml:space="preserve"> v </w:t>
      </w:r>
      <w:r w:rsidR="001543DE" w:rsidRPr="0055410F">
        <w:rPr>
          <w:noProof/>
        </w:rPr>
        <w:t>tomto nariadení,</w:t>
      </w:r>
      <w:r w:rsidR="0055410F">
        <w:rPr>
          <w:noProof/>
        </w:rPr>
        <w:t xml:space="preserve"> a </w:t>
      </w:r>
      <w:r w:rsidR="001543DE" w:rsidRPr="0055410F">
        <w:rPr>
          <w:noProof/>
        </w:rPr>
        <w:t>inými komunikačnými prostriedkami mala ponechať na uvážení dotknutých osôb, aby sa zabezpečilo, že prístup</w:t>
      </w:r>
      <w:r w:rsidR="0055410F">
        <w:rPr>
          <w:noProof/>
        </w:rPr>
        <w:t xml:space="preserve"> k </w:t>
      </w:r>
      <w:r w:rsidR="001543DE" w:rsidRPr="0055410F">
        <w:rPr>
          <w:noProof/>
        </w:rPr>
        <w:t>spravodlivosti prostredníctvom digitálnych prostriedkov nebude prispievať</w:t>
      </w:r>
      <w:r w:rsidR="0055410F">
        <w:rPr>
          <w:noProof/>
        </w:rPr>
        <w:t xml:space="preserve"> k </w:t>
      </w:r>
      <w:r w:rsidR="001543DE" w:rsidRPr="0055410F">
        <w:rPr>
          <w:noProof/>
        </w:rPr>
        <w:t xml:space="preserve">ďalšiemu prehlbovaniu </w:t>
      </w:r>
      <w:r w:rsidR="00527493" w:rsidRPr="0055410F">
        <w:rPr>
          <w:noProof/>
        </w:rPr>
        <w:t xml:space="preserve">digitálnej priepasti. Toto je </w:t>
      </w:r>
      <w:r w:rsidR="001543DE" w:rsidRPr="0055410F">
        <w:rPr>
          <w:noProof/>
        </w:rPr>
        <w:t>zvlášť dôležité</w:t>
      </w:r>
      <w:r w:rsidR="0055410F">
        <w:rPr>
          <w:noProof/>
        </w:rPr>
        <w:t xml:space="preserve"> v </w:t>
      </w:r>
      <w:r w:rsidR="00527493" w:rsidRPr="0055410F">
        <w:rPr>
          <w:noProof/>
        </w:rPr>
        <w:t xml:space="preserve">prípade </w:t>
      </w:r>
      <w:r w:rsidR="00527493" w:rsidRPr="0055410F">
        <w:rPr>
          <w:noProof/>
          <w:color w:val="000000"/>
          <w:shd w:val="clear" w:color="auto" w:fill="FFFFFF"/>
        </w:rPr>
        <w:t>znevýhodnených skupín</w:t>
      </w:r>
      <w:r w:rsidR="0055410F">
        <w:rPr>
          <w:noProof/>
          <w:color w:val="000000"/>
          <w:shd w:val="clear" w:color="auto" w:fill="FFFFFF"/>
        </w:rPr>
        <w:t xml:space="preserve"> a </w:t>
      </w:r>
      <w:r w:rsidR="00527493" w:rsidRPr="0055410F">
        <w:rPr>
          <w:noProof/>
          <w:color w:val="000000"/>
          <w:shd w:val="clear" w:color="auto" w:fill="FFFFFF"/>
        </w:rPr>
        <w:t>zraniteľných osôb, ktoré sa nachádzajú</w:t>
      </w:r>
      <w:r w:rsidR="0055410F">
        <w:rPr>
          <w:noProof/>
          <w:color w:val="000000"/>
          <w:shd w:val="clear" w:color="auto" w:fill="FFFFFF"/>
        </w:rPr>
        <w:t xml:space="preserve"> v </w:t>
      </w:r>
      <w:r w:rsidR="001543DE" w:rsidRPr="0055410F">
        <w:rPr>
          <w:noProof/>
        </w:rPr>
        <w:t>osobitn</w:t>
      </w:r>
      <w:r w:rsidR="00562A1B" w:rsidRPr="0055410F">
        <w:rPr>
          <w:noProof/>
        </w:rPr>
        <w:t>ej</w:t>
      </w:r>
      <w:r w:rsidR="001543DE" w:rsidRPr="0055410F">
        <w:rPr>
          <w:noProof/>
        </w:rPr>
        <w:t xml:space="preserve"> situáci</w:t>
      </w:r>
      <w:r w:rsidR="00562A1B" w:rsidRPr="0055410F">
        <w:rPr>
          <w:noProof/>
        </w:rPr>
        <w:t>i.</w:t>
      </w:r>
      <w:r w:rsidR="00527493" w:rsidRPr="0055410F">
        <w:rPr>
          <w:noProof/>
          <w:color w:val="000000"/>
          <w:shd w:val="clear" w:color="auto" w:fill="FFFFFF"/>
        </w:rPr>
        <w:t xml:space="preserve"> Ide </w:t>
      </w:r>
      <w:r w:rsidR="001543DE" w:rsidRPr="0055410F">
        <w:rPr>
          <w:noProof/>
          <w:color w:val="000000"/>
          <w:shd w:val="clear" w:color="auto" w:fill="FFFFFF"/>
        </w:rPr>
        <w:t>napríklad</w:t>
      </w:r>
      <w:r w:rsidR="0055410F">
        <w:rPr>
          <w:noProof/>
          <w:color w:val="000000"/>
          <w:shd w:val="clear" w:color="auto" w:fill="FFFFFF"/>
        </w:rPr>
        <w:t xml:space="preserve"> o </w:t>
      </w:r>
      <w:r w:rsidR="001543DE" w:rsidRPr="0055410F">
        <w:rPr>
          <w:noProof/>
          <w:color w:val="000000"/>
          <w:shd w:val="clear" w:color="auto" w:fill="FFFFFF"/>
        </w:rPr>
        <w:t>det</w:t>
      </w:r>
      <w:r w:rsidR="00527493" w:rsidRPr="0055410F">
        <w:rPr>
          <w:noProof/>
          <w:color w:val="000000"/>
          <w:shd w:val="clear" w:color="auto" w:fill="FFFFFF"/>
        </w:rPr>
        <w:t>i</w:t>
      </w:r>
      <w:r w:rsidR="001543DE" w:rsidRPr="0055410F">
        <w:rPr>
          <w:noProof/>
          <w:color w:val="000000"/>
          <w:shd w:val="clear" w:color="auto" w:fill="FFFFFF"/>
        </w:rPr>
        <w:t xml:space="preserve"> alebo star</w:t>
      </w:r>
      <w:r w:rsidR="00527493" w:rsidRPr="0055410F">
        <w:rPr>
          <w:noProof/>
          <w:color w:val="000000"/>
          <w:shd w:val="clear" w:color="auto" w:fill="FFFFFF"/>
        </w:rPr>
        <w:t>šie osoby</w:t>
      </w:r>
      <w:r w:rsidR="001543DE" w:rsidRPr="0055410F">
        <w:rPr>
          <w:noProof/>
          <w:color w:val="000000"/>
          <w:shd w:val="clear" w:color="auto" w:fill="FFFFFF"/>
        </w:rPr>
        <w:t>, ktoré nemusia mať nevyhnutné technické prostriedky alebo digitálne zručnosti na prístup</w:t>
      </w:r>
      <w:r w:rsidR="0055410F">
        <w:rPr>
          <w:noProof/>
          <w:color w:val="000000"/>
          <w:shd w:val="clear" w:color="auto" w:fill="FFFFFF"/>
        </w:rPr>
        <w:t xml:space="preserve"> k </w:t>
      </w:r>
      <w:r w:rsidR="001543DE" w:rsidRPr="0055410F">
        <w:rPr>
          <w:noProof/>
          <w:color w:val="000000"/>
          <w:shd w:val="clear" w:color="auto" w:fill="FFFFFF"/>
        </w:rPr>
        <w:t>digitálnym službám.</w:t>
      </w:r>
    </w:p>
    <w:p w14:paraId="016596AB" w14:textId="77850556" w:rsidR="00702A3D" w:rsidRPr="00166489" w:rsidRDefault="00757B05" w:rsidP="00757B05">
      <w:pPr>
        <w:pStyle w:val="ManualConsidrant"/>
        <w:rPr>
          <w:noProof/>
        </w:rPr>
      </w:pPr>
      <w:r w:rsidRPr="00757B05">
        <w:t>(20)</w:t>
      </w:r>
      <w:r w:rsidRPr="00757B05">
        <w:tab/>
      </w:r>
      <w:r w:rsidR="00F75342" w:rsidRPr="00166489">
        <w:rPr>
          <w:noProof/>
        </w:rPr>
        <w:t>V záujme intenzívnejšieho využívania elektronickej cezhraničnej komunikácie</w:t>
      </w:r>
      <w:r w:rsidR="0055410F" w:rsidRPr="00166489">
        <w:rPr>
          <w:noProof/>
        </w:rPr>
        <w:t xml:space="preserve"> a </w:t>
      </w:r>
      <w:r w:rsidR="00F75342" w:rsidRPr="00166489">
        <w:rPr>
          <w:noProof/>
        </w:rPr>
        <w:t>zasielania písomností prostredníctvom decentralizovaného informačného systému, európskeho elektronického miesta prístupu</w:t>
      </w:r>
      <w:r w:rsidR="0055410F" w:rsidRPr="00166489">
        <w:rPr>
          <w:noProof/>
        </w:rPr>
        <w:t xml:space="preserve"> a </w:t>
      </w:r>
      <w:r w:rsidR="00F75342" w:rsidRPr="00166489">
        <w:rPr>
          <w:noProof/>
        </w:rPr>
        <w:t>vnútroštátnych informačných portálov, pokiaľ sú</w:t>
      </w:r>
      <w:r w:rsidR="0055410F" w:rsidRPr="00166489">
        <w:rPr>
          <w:noProof/>
        </w:rPr>
        <w:t xml:space="preserve"> k </w:t>
      </w:r>
      <w:r w:rsidR="00F75342" w:rsidRPr="00166489">
        <w:rPr>
          <w:noProof/>
        </w:rPr>
        <w:t>dispozícii, by sa takýmto písomnostiam nemalo odmietnuť priznanie právnych účinkov</w:t>
      </w:r>
      <w:r w:rsidR="0055410F" w:rsidRPr="00166489">
        <w:rPr>
          <w:noProof/>
        </w:rPr>
        <w:t xml:space="preserve"> a </w:t>
      </w:r>
      <w:r w:rsidR="00F75342" w:rsidRPr="00166489">
        <w:rPr>
          <w:noProof/>
        </w:rPr>
        <w:t>nemali by sa považovať za neprípustné</w:t>
      </w:r>
      <w:r w:rsidR="0055410F" w:rsidRPr="00166489">
        <w:rPr>
          <w:noProof/>
        </w:rPr>
        <w:t xml:space="preserve"> v </w:t>
      </w:r>
      <w:r w:rsidR="00F75342" w:rsidRPr="00166489">
        <w:rPr>
          <w:noProof/>
        </w:rPr>
        <w:t>konaní výlučne</w:t>
      </w:r>
      <w:r w:rsidR="0055410F" w:rsidRPr="00166489">
        <w:rPr>
          <w:noProof/>
        </w:rPr>
        <w:t xml:space="preserve"> z </w:t>
      </w:r>
      <w:r w:rsidR="00F75342" w:rsidRPr="00166489">
        <w:rPr>
          <w:noProof/>
        </w:rPr>
        <w:t>dôvodu, že sú</w:t>
      </w:r>
      <w:r w:rsidR="0055410F" w:rsidRPr="00166489">
        <w:rPr>
          <w:noProof/>
        </w:rPr>
        <w:t xml:space="preserve"> v </w:t>
      </w:r>
      <w:r w:rsidR="00F75342" w:rsidRPr="00166489">
        <w:rPr>
          <w:noProof/>
        </w:rPr>
        <w:t>elektronickej podobe. Uvedenou zásadou by však nemalo byť dotknuté posúdenie právnych účinkov alebo prípustnosti týchto písomností, ktoré môžu predstavovať dôkaz</w:t>
      </w:r>
      <w:r w:rsidR="0055410F" w:rsidRPr="00166489">
        <w:rPr>
          <w:noProof/>
        </w:rPr>
        <w:t xml:space="preserve"> v </w:t>
      </w:r>
      <w:r w:rsidR="00F75342" w:rsidRPr="00166489">
        <w:rPr>
          <w:noProof/>
        </w:rPr>
        <w:t>súlade</w:t>
      </w:r>
      <w:r w:rsidR="0055410F" w:rsidRPr="00166489">
        <w:rPr>
          <w:noProof/>
        </w:rPr>
        <w:t xml:space="preserve"> s </w:t>
      </w:r>
      <w:r w:rsidR="00F75342" w:rsidRPr="00166489">
        <w:rPr>
          <w:noProof/>
        </w:rPr>
        <w:t>vnútroštátnym právnym poriadkom. Nemal by ňou byť dotknutý ani vnútroštátny právny poriadok, pokiaľ ide</w:t>
      </w:r>
      <w:r w:rsidR="0055410F" w:rsidRPr="00166489">
        <w:rPr>
          <w:noProof/>
        </w:rPr>
        <w:t xml:space="preserve"> o </w:t>
      </w:r>
      <w:r w:rsidR="00F75342" w:rsidRPr="00166489">
        <w:rPr>
          <w:noProof/>
        </w:rPr>
        <w:t>konverziu písomností.</w:t>
      </w:r>
    </w:p>
    <w:p w14:paraId="3151C862" w14:textId="4443C90E" w:rsidR="00702A3D" w:rsidRPr="00166489" w:rsidRDefault="00757B05" w:rsidP="00757B05">
      <w:pPr>
        <w:pStyle w:val="ManualConsidrant"/>
        <w:rPr>
          <w:noProof/>
        </w:rPr>
      </w:pPr>
      <w:r w:rsidRPr="00757B05">
        <w:t>(21)</w:t>
      </w:r>
      <w:r w:rsidRPr="00757B05">
        <w:tab/>
      </w:r>
      <w:r w:rsidR="00972485" w:rsidRPr="00166489">
        <w:rPr>
          <w:noProof/>
        </w:rPr>
        <w:t>V záujme uľahčenia ústneho vypočutia</w:t>
      </w:r>
      <w:r w:rsidR="0055410F" w:rsidRPr="00166489">
        <w:rPr>
          <w:noProof/>
        </w:rPr>
        <w:t xml:space="preserve"> v </w:t>
      </w:r>
      <w:r w:rsidR="00972485" w:rsidRPr="00166489">
        <w:rPr>
          <w:noProof/>
        </w:rPr>
        <w:t>súdnom konaní</w:t>
      </w:r>
      <w:r w:rsidR="0055410F" w:rsidRPr="00166489">
        <w:rPr>
          <w:noProof/>
        </w:rPr>
        <w:t xml:space="preserve"> v </w:t>
      </w:r>
      <w:r w:rsidR="00972485" w:rsidRPr="00166489">
        <w:rPr>
          <w:noProof/>
        </w:rPr>
        <w:t>občianskych, obchodných</w:t>
      </w:r>
      <w:r w:rsidR="0055410F" w:rsidRPr="00166489">
        <w:rPr>
          <w:noProof/>
        </w:rPr>
        <w:t xml:space="preserve"> a </w:t>
      </w:r>
      <w:r w:rsidR="00972485" w:rsidRPr="00166489">
        <w:rPr>
          <w:noProof/>
        </w:rPr>
        <w:t>trestných veciach</w:t>
      </w:r>
      <w:r w:rsidR="0055410F" w:rsidRPr="00166489">
        <w:rPr>
          <w:noProof/>
        </w:rPr>
        <w:t xml:space="preserve"> s </w:t>
      </w:r>
      <w:r w:rsidR="00972485" w:rsidRPr="00166489">
        <w:rPr>
          <w:noProof/>
        </w:rPr>
        <w:t>cezhraničnými dôsledkami by toto nariadenie malo pre účastníkov takého vypočutia stanoviť možnosť použiť videokonferenciu alebo inú technológiu diaľkovej komunikácie. Postup uplatňovania</w:t>
      </w:r>
      <w:r w:rsidR="0055410F" w:rsidRPr="00166489">
        <w:rPr>
          <w:noProof/>
        </w:rPr>
        <w:t xml:space="preserve"> a </w:t>
      </w:r>
      <w:r w:rsidR="00972485" w:rsidRPr="00166489">
        <w:rPr>
          <w:noProof/>
        </w:rPr>
        <w:t>vykonania pojednávania prostredníctvom videokonferencie alebo inej technológie diaľkovej komunikácie by sa mal riadiť právnymi predpismi členského štátu, ktorý videokonferenciu vykonáva. Vykonanie pojednávania prostredníctvom videokonferencie alebo inej technológie diaľkovej komunikácie by sa nemalo odmietnuť výlučne</w:t>
      </w:r>
      <w:r w:rsidR="0055410F" w:rsidRPr="00166489">
        <w:rPr>
          <w:noProof/>
        </w:rPr>
        <w:t xml:space="preserve"> z </w:t>
      </w:r>
      <w:r w:rsidR="00972485" w:rsidRPr="00166489">
        <w:rPr>
          <w:noProof/>
        </w:rPr>
        <w:t>dôvodu</w:t>
      </w:r>
      <w:r w:rsidR="005826F9" w:rsidRPr="00166489">
        <w:rPr>
          <w:noProof/>
        </w:rPr>
        <w:t>, že</w:t>
      </w:r>
      <w:r w:rsidR="00972485" w:rsidRPr="00166489">
        <w:rPr>
          <w:noProof/>
        </w:rPr>
        <w:t xml:space="preserve"> neexist</w:t>
      </w:r>
      <w:r w:rsidR="005826F9" w:rsidRPr="00166489">
        <w:rPr>
          <w:noProof/>
        </w:rPr>
        <w:t>ujú</w:t>
      </w:r>
      <w:r w:rsidR="00972485" w:rsidRPr="00166489">
        <w:rPr>
          <w:noProof/>
        </w:rPr>
        <w:t xml:space="preserve"> vnútroštátn</w:t>
      </w:r>
      <w:r w:rsidR="005826F9" w:rsidRPr="00166489">
        <w:rPr>
          <w:noProof/>
        </w:rPr>
        <w:t>e</w:t>
      </w:r>
      <w:r w:rsidR="00972485" w:rsidRPr="00166489">
        <w:rPr>
          <w:noProof/>
        </w:rPr>
        <w:t xml:space="preserve"> pravid</w:t>
      </w:r>
      <w:r w:rsidR="005826F9" w:rsidRPr="00166489">
        <w:rPr>
          <w:noProof/>
        </w:rPr>
        <w:t>lá</w:t>
      </w:r>
      <w:r w:rsidR="00972485" w:rsidRPr="00166489">
        <w:rPr>
          <w:noProof/>
        </w:rPr>
        <w:t xml:space="preserve"> používania technológie diaľkovej komunikácie.</w:t>
      </w:r>
      <w:r w:rsidR="0055410F" w:rsidRPr="00166489">
        <w:rPr>
          <w:noProof/>
        </w:rPr>
        <w:t xml:space="preserve"> V </w:t>
      </w:r>
      <w:r w:rsidR="00972485" w:rsidRPr="00166489">
        <w:rPr>
          <w:noProof/>
        </w:rPr>
        <w:t xml:space="preserve">takých prípadoch by sa mali </w:t>
      </w:r>
      <w:r w:rsidR="00972485" w:rsidRPr="00166489">
        <w:rPr>
          <w:i/>
          <w:iCs/>
          <w:noProof/>
        </w:rPr>
        <w:t>mutatis mutandis</w:t>
      </w:r>
      <w:r w:rsidR="00972485" w:rsidRPr="00166489">
        <w:rPr>
          <w:noProof/>
        </w:rPr>
        <w:t xml:space="preserve"> uplatňovať najvhodnejšie pravidlá dostupné podľa vnútroštátnych právnych predpisov, ako sú napríklad</w:t>
      </w:r>
      <w:r w:rsidR="005826F9" w:rsidRPr="00166489">
        <w:rPr>
          <w:noProof/>
        </w:rPr>
        <w:t xml:space="preserve"> pravidlá vykonávania dôkazov.</w:t>
      </w:r>
    </w:p>
    <w:p w14:paraId="4557A7CA" w14:textId="019B777E" w:rsidR="0055410F" w:rsidRPr="00166489" w:rsidRDefault="00757B05" w:rsidP="00757B05">
      <w:pPr>
        <w:pStyle w:val="ManualConsidrant"/>
        <w:rPr>
          <w:noProof/>
        </w:rPr>
      </w:pPr>
      <w:r w:rsidRPr="00757B05">
        <w:t>(22)</w:t>
      </w:r>
      <w:r w:rsidRPr="00757B05">
        <w:tab/>
      </w:r>
      <w:r w:rsidR="00213E52" w:rsidRPr="00166489">
        <w:rPr>
          <w:noProof/>
        </w:rPr>
        <w:t>Toto nariadenie by sa nemalo uplatňovať na používanie videokonferencie alebo inej technológie diaľkovej komunikácie</w:t>
      </w:r>
      <w:r w:rsidR="0055410F" w:rsidRPr="00166489">
        <w:rPr>
          <w:noProof/>
        </w:rPr>
        <w:t xml:space="preserve"> v </w:t>
      </w:r>
      <w:r w:rsidR="00213E52" w:rsidRPr="00166489">
        <w:rPr>
          <w:noProof/>
        </w:rPr>
        <w:t>občianskom, obchodnom</w:t>
      </w:r>
      <w:r w:rsidR="0055410F" w:rsidRPr="00166489">
        <w:rPr>
          <w:noProof/>
        </w:rPr>
        <w:t xml:space="preserve"> a </w:t>
      </w:r>
      <w:r w:rsidR="00213E52" w:rsidRPr="00166489">
        <w:rPr>
          <w:noProof/>
        </w:rPr>
        <w:t>trestnom súdnom konaní, ak sa takéto použitie už predpokladá</w:t>
      </w:r>
      <w:r w:rsidR="0055410F" w:rsidRPr="00166489">
        <w:rPr>
          <w:noProof/>
        </w:rPr>
        <w:t xml:space="preserve"> v </w:t>
      </w:r>
      <w:r w:rsidR="00213E52" w:rsidRPr="00166489">
        <w:rPr>
          <w:noProof/>
        </w:rPr>
        <w:t>právnych aktoch</w:t>
      </w:r>
      <w:r w:rsidR="00C5109A" w:rsidRPr="00166489">
        <w:rPr>
          <w:noProof/>
        </w:rPr>
        <w:t xml:space="preserve"> uvedených</w:t>
      </w:r>
      <w:r w:rsidR="0055410F" w:rsidRPr="00166489">
        <w:rPr>
          <w:noProof/>
        </w:rPr>
        <w:t xml:space="preserve"> v </w:t>
      </w:r>
      <w:r w:rsidR="00C5109A" w:rsidRPr="00166489">
        <w:rPr>
          <w:noProof/>
        </w:rPr>
        <w:t>prílohách I</w:t>
      </w:r>
      <w:r w:rsidR="0055410F" w:rsidRPr="00166489">
        <w:rPr>
          <w:noProof/>
        </w:rPr>
        <w:t xml:space="preserve"> a </w:t>
      </w:r>
      <w:r w:rsidR="00C5109A" w:rsidRPr="00166489">
        <w:rPr>
          <w:noProof/>
        </w:rPr>
        <w:t>II</w:t>
      </w:r>
      <w:r w:rsidR="0055410F" w:rsidRPr="00166489">
        <w:rPr>
          <w:noProof/>
        </w:rPr>
        <w:t>.</w:t>
      </w:r>
    </w:p>
    <w:p w14:paraId="0FDEB10B" w14:textId="6E9C6A00" w:rsidR="00EA5A9A" w:rsidRPr="0055410F" w:rsidRDefault="00757B05" w:rsidP="00757B05">
      <w:pPr>
        <w:pStyle w:val="ManualConsidrant"/>
        <w:rPr>
          <w:noProof/>
        </w:rPr>
      </w:pPr>
      <w:r w:rsidRPr="00757B05">
        <w:t>(23)</w:t>
      </w:r>
      <w:r w:rsidRPr="00757B05">
        <w:tab/>
      </w:r>
      <w:r w:rsidR="00EA5A9A" w:rsidRPr="0055410F">
        <w:rPr>
          <w:noProof/>
        </w:rPr>
        <w:t>Nariadením Európskeho parlamentu</w:t>
      </w:r>
      <w:r w:rsidR="0055410F">
        <w:rPr>
          <w:noProof/>
        </w:rPr>
        <w:t xml:space="preserve"> a </w:t>
      </w:r>
      <w:r w:rsidR="00EA5A9A" w:rsidRPr="0055410F">
        <w:rPr>
          <w:noProof/>
        </w:rPr>
        <w:t xml:space="preserve">Rady (EÚ) </w:t>
      </w:r>
      <w:r w:rsidR="0055410F">
        <w:rPr>
          <w:noProof/>
        </w:rPr>
        <w:t>č. </w:t>
      </w:r>
      <w:r w:rsidR="00EA5A9A" w:rsidRPr="0055410F">
        <w:rPr>
          <w:noProof/>
        </w:rPr>
        <w:t>910/2014</w:t>
      </w:r>
      <w:r w:rsidR="00EA5A9A" w:rsidRPr="0055410F">
        <w:rPr>
          <w:rStyle w:val="FootnoteReference"/>
          <w:noProof/>
        </w:rPr>
        <w:footnoteReference w:id="40"/>
      </w:r>
      <w:r w:rsidR="00EA5A9A" w:rsidRPr="0055410F">
        <w:rPr>
          <w:noProof/>
        </w:rPr>
        <w:t xml:space="preserve"> sa ustanovuje spoločný regulačný rámec Únie na uznávanie prostriedkov elektronickej identifikácie</w:t>
      </w:r>
      <w:r w:rsidR="0055410F">
        <w:rPr>
          <w:noProof/>
        </w:rPr>
        <w:t xml:space="preserve"> a </w:t>
      </w:r>
      <w:r w:rsidR="00EA5A9A" w:rsidRPr="0055410F">
        <w:rPr>
          <w:noProof/>
        </w:rPr>
        <w:t>dôveryhodných elektronických služieb (elektronických podpisov, elektronických pečatí, časových pečiatok, elektronických doručovacích služieb</w:t>
      </w:r>
      <w:r w:rsidR="0055410F">
        <w:rPr>
          <w:noProof/>
        </w:rPr>
        <w:t xml:space="preserve"> a </w:t>
      </w:r>
      <w:r w:rsidR="00EA5A9A" w:rsidRPr="0055410F">
        <w:rPr>
          <w:noProof/>
        </w:rPr>
        <w:t>autentifikácie webových sídel), ktoré sa uznávajú cezhranične ako majúce rovnaké právne postavenie ako ich fyzické ekvivalenty. Preto by sa toto nariadenie malo vzťahovať na dôveryhodné služby e-IDAS na účely digitálnej komunikácie.</w:t>
      </w:r>
    </w:p>
    <w:p w14:paraId="00758616" w14:textId="0F313A76" w:rsidR="00702A3D" w:rsidRPr="0055410F" w:rsidRDefault="00757B05" w:rsidP="00757B05">
      <w:pPr>
        <w:pStyle w:val="ManualConsidrant"/>
        <w:rPr>
          <w:noProof/>
        </w:rPr>
      </w:pPr>
      <w:r w:rsidRPr="00757B05">
        <w:t>(24)</w:t>
      </w:r>
      <w:r w:rsidRPr="00757B05">
        <w:tab/>
      </w:r>
      <w:r w:rsidR="000138FD" w:rsidRPr="0055410F">
        <w:rPr>
          <w:noProof/>
        </w:rPr>
        <w:t>Na účely uľahčenia úhrady poplatkov</w:t>
      </w:r>
      <w:r w:rsidR="0055410F">
        <w:rPr>
          <w:noProof/>
        </w:rPr>
        <w:t xml:space="preserve"> v </w:t>
      </w:r>
      <w:r w:rsidR="000138FD" w:rsidRPr="0055410F">
        <w:rPr>
          <w:noProof/>
        </w:rPr>
        <w:t>prípadoch</w:t>
      </w:r>
      <w:r w:rsidR="0055410F">
        <w:rPr>
          <w:noProof/>
        </w:rPr>
        <w:t xml:space="preserve"> s </w:t>
      </w:r>
      <w:r w:rsidR="000138FD" w:rsidRPr="0055410F">
        <w:rPr>
          <w:noProof/>
        </w:rPr>
        <w:t>cezhraničnými dôsledkami, ktoré patria do rozsahu pôsobnosti právnych aktov Únie</w:t>
      </w:r>
      <w:r w:rsidR="0055410F">
        <w:rPr>
          <w:noProof/>
        </w:rPr>
        <w:t xml:space="preserve"> v </w:t>
      </w:r>
      <w:r w:rsidR="000138FD" w:rsidRPr="0055410F">
        <w:rPr>
          <w:noProof/>
        </w:rPr>
        <w:t>občianskych</w:t>
      </w:r>
      <w:r w:rsidR="0055410F">
        <w:rPr>
          <w:noProof/>
        </w:rPr>
        <w:t xml:space="preserve"> a </w:t>
      </w:r>
      <w:r w:rsidR="000138FD" w:rsidRPr="0055410F">
        <w:rPr>
          <w:noProof/>
        </w:rPr>
        <w:t>obchodných veciach, by mala byť možná elektronická platba poplatkov</w:t>
      </w:r>
      <w:r w:rsidR="0055410F">
        <w:rPr>
          <w:noProof/>
        </w:rPr>
        <w:t xml:space="preserve"> v </w:t>
      </w:r>
      <w:r w:rsidR="000138FD" w:rsidRPr="0055410F">
        <w:rPr>
          <w:noProof/>
        </w:rPr>
        <w:t>online prostredí platobnými metódami rozšírenými</w:t>
      </w:r>
      <w:r w:rsidR="0055410F">
        <w:rPr>
          <w:noProof/>
        </w:rPr>
        <w:t xml:space="preserve"> v </w:t>
      </w:r>
      <w:r w:rsidR="000138FD" w:rsidRPr="0055410F">
        <w:rPr>
          <w:noProof/>
        </w:rPr>
        <w:t xml:space="preserve">celej Únii, napríklad kreditnými kartami, debetnými kartami, elektronickou </w:t>
      </w:r>
      <w:r w:rsidR="007B4247" w:rsidRPr="0055410F">
        <w:rPr>
          <w:noProof/>
        </w:rPr>
        <w:t>peňaženkou</w:t>
      </w:r>
      <w:r w:rsidR="0055410F">
        <w:rPr>
          <w:noProof/>
        </w:rPr>
        <w:t xml:space="preserve"> a </w:t>
      </w:r>
      <w:r w:rsidR="007B4247" w:rsidRPr="0055410F">
        <w:rPr>
          <w:noProof/>
        </w:rPr>
        <w:t>bankovým prevodom.</w:t>
      </w:r>
    </w:p>
    <w:p w14:paraId="37A5B1AA" w14:textId="37569224" w:rsidR="00707109" w:rsidRPr="00A913EC" w:rsidRDefault="00757B05" w:rsidP="00757B05">
      <w:pPr>
        <w:pStyle w:val="ManualConsidrant"/>
        <w:rPr>
          <w:noProof/>
        </w:rPr>
      </w:pPr>
      <w:r w:rsidRPr="00757B05">
        <w:t>(25)</w:t>
      </w:r>
      <w:r w:rsidRPr="00757B05">
        <w:tab/>
      </w:r>
      <w:r w:rsidR="00707109" w:rsidRPr="00A913EC">
        <w:rPr>
          <w:noProof/>
        </w:rPr>
        <w:t>Aby sa zabezpečilo dosiahnutie cieľov tohto nariadenia</w:t>
      </w:r>
      <w:r w:rsidR="0055410F" w:rsidRPr="00A913EC">
        <w:rPr>
          <w:noProof/>
        </w:rPr>
        <w:t xml:space="preserve"> v </w:t>
      </w:r>
      <w:r w:rsidR="00707109" w:rsidRPr="00A913EC">
        <w:rPr>
          <w:noProof/>
        </w:rPr>
        <w:t>plnom rozsahu</w:t>
      </w:r>
      <w:r w:rsidR="0055410F" w:rsidRPr="00A913EC">
        <w:rPr>
          <w:noProof/>
        </w:rPr>
        <w:t xml:space="preserve"> a </w:t>
      </w:r>
      <w:r w:rsidR="00707109" w:rsidRPr="00A913EC">
        <w:rPr>
          <w:noProof/>
        </w:rPr>
        <w:t>zosúladili sa existujúce právne akty Únie</w:t>
      </w:r>
      <w:r w:rsidR="0055410F" w:rsidRPr="00A913EC">
        <w:rPr>
          <w:noProof/>
        </w:rPr>
        <w:t xml:space="preserve"> v </w:t>
      </w:r>
      <w:r w:rsidR="00707109" w:rsidRPr="00A913EC">
        <w:rPr>
          <w:noProof/>
        </w:rPr>
        <w:t>občianskych, obchodných</w:t>
      </w:r>
      <w:r w:rsidR="0055410F" w:rsidRPr="00A913EC">
        <w:rPr>
          <w:noProof/>
        </w:rPr>
        <w:t xml:space="preserve"> a </w:t>
      </w:r>
      <w:r w:rsidR="00707109" w:rsidRPr="00A913EC">
        <w:rPr>
          <w:noProof/>
        </w:rPr>
        <w:t>trestných veciach</w:t>
      </w:r>
      <w:r w:rsidR="0055410F" w:rsidRPr="00A913EC">
        <w:rPr>
          <w:noProof/>
        </w:rPr>
        <w:t xml:space="preserve"> s </w:t>
      </w:r>
      <w:r w:rsidR="00707109" w:rsidRPr="00A913EC">
        <w:rPr>
          <w:noProof/>
        </w:rPr>
        <w:t>týmto nariadením, je potrebné zaviesť zmeny</w:t>
      </w:r>
      <w:r w:rsidR="0055410F" w:rsidRPr="00A913EC">
        <w:rPr>
          <w:noProof/>
        </w:rPr>
        <w:t xml:space="preserve"> v </w:t>
      </w:r>
      <w:r w:rsidR="00707109" w:rsidRPr="00A913EC">
        <w:rPr>
          <w:noProof/>
        </w:rPr>
        <w:t>týchto právnych aktoch: nariadenie Európskeho parlamentu</w:t>
      </w:r>
      <w:r w:rsidR="0055410F" w:rsidRPr="00A913EC">
        <w:rPr>
          <w:noProof/>
        </w:rPr>
        <w:t xml:space="preserve"> a </w:t>
      </w:r>
      <w:r w:rsidR="00707109" w:rsidRPr="00A913EC">
        <w:rPr>
          <w:noProof/>
        </w:rPr>
        <w:t xml:space="preserve">Rady (ES) </w:t>
      </w:r>
      <w:r w:rsidR="0055410F" w:rsidRPr="00A913EC">
        <w:rPr>
          <w:noProof/>
        </w:rPr>
        <w:t>č. </w:t>
      </w:r>
      <w:r w:rsidR="00707109" w:rsidRPr="00A913EC">
        <w:rPr>
          <w:noProof/>
        </w:rPr>
        <w:t>1896/2006</w:t>
      </w:r>
      <w:r w:rsidR="00707109" w:rsidRPr="00A913EC">
        <w:rPr>
          <w:rStyle w:val="FootnoteReference"/>
          <w:noProof/>
          <w:spacing w:val="-4"/>
        </w:rPr>
        <w:footnoteReference w:id="41"/>
      </w:r>
      <w:r w:rsidR="00707109" w:rsidRPr="00A913EC">
        <w:rPr>
          <w:noProof/>
        </w:rPr>
        <w:t>, nariadenie Európskeho parlamentu</w:t>
      </w:r>
      <w:r w:rsidR="0055410F" w:rsidRPr="00A913EC">
        <w:rPr>
          <w:noProof/>
        </w:rPr>
        <w:t xml:space="preserve"> a </w:t>
      </w:r>
      <w:r w:rsidR="00707109" w:rsidRPr="00A913EC">
        <w:rPr>
          <w:noProof/>
        </w:rPr>
        <w:t xml:space="preserve">Rady (ES) </w:t>
      </w:r>
      <w:r w:rsidR="0055410F" w:rsidRPr="00A913EC">
        <w:rPr>
          <w:noProof/>
        </w:rPr>
        <w:t>č. </w:t>
      </w:r>
      <w:r w:rsidR="00707109" w:rsidRPr="00A913EC">
        <w:rPr>
          <w:noProof/>
        </w:rPr>
        <w:t>861/2007</w:t>
      </w:r>
      <w:r w:rsidR="00707109" w:rsidRPr="00A913EC">
        <w:rPr>
          <w:rStyle w:val="FootnoteReference"/>
          <w:noProof/>
          <w:spacing w:val="-4"/>
        </w:rPr>
        <w:footnoteReference w:id="42"/>
      </w:r>
      <w:r w:rsidR="00707109" w:rsidRPr="00A913EC">
        <w:rPr>
          <w:noProof/>
        </w:rPr>
        <w:t>, nariadenie Európskeho parlamentu</w:t>
      </w:r>
      <w:r w:rsidR="0055410F" w:rsidRPr="00A913EC">
        <w:rPr>
          <w:noProof/>
        </w:rPr>
        <w:t xml:space="preserve"> a </w:t>
      </w:r>
      <w:r w:rsidR="00707109" w:rsidRPr="00A913EC">
        <w:rPr>
          <w:noProof/>
        </w:rPr>
        <w:t xml:space="preserve">Rady (EÚ) </w:t>
      </w:r>
      <w:r w:rsidR="0055410F" w:rsidRPr="00A913EC">
        <w:rPr>
          <w:noProof/>
        </w:rPr>
        <w:t>č. </w:t>
      </w:r>
      <w:r w:rsidR="00707109" w:rsidRPr="00A913EC">
        <w:rPr>
          <w:noProof/>
        </w:rPr>
        <w:t>655/2014</w:t>
      </w:r>
      <w:r w:rsidR="00707109" w:rsidRPr="00A913EC">
        <w:rPr>
          <w:rStyle w:val="FootnoteReference"/>
          <w:noProof/>
          <w:spacing w:val="-4"/>
        </w:rPr>
        <w:footnoteReference w:id="43"/>
      </w:r>
      <w:r w:rsidR="00707109" w:rsidRPr="00A913EC">
        <w:rPr>
          <w:noProof/>
        </w:rPr>
        <w:t>, nariadenie Európskeho parlamentu</w:t>
      </w:r>
      <w:r w:rsidR="0055410F" w:rsidRPr="00A913EC">
        <w:rPr>
          <w:noProof/>
        </w:rPr>
        <w:t xml:space="preserve"> a </w:t>
      </w:r>
      <w:r w:rsidR="00707109" w:rsidRPr="00A913EC">
        <w:rPr>
          <w:noProof/>
        </w:rPr>
        <w:t>Rady (EÚ) 2015/848</w:t>
      </w:r>
      <w:r w:rsidR="0055410F" w:rsidRPr="00A913EC">
        <w:rPr>
          <w:noProof/>
        </w:rPr>
        <w:t xml:space="preserve"> a </w:t>
      </w:r>
      <w:r w:rsidR="00707109" w:rsidRPr="00A913EC">
        <w:rPr>
          <w:noProof/>
        </w:rPr>
        <w:t>nariadenie Európskeho parlamentu</w:t>
      </w:r>
      <w:r w:rsidR="0055410F" w:rsidRPr="00A913EC">
        <w:rPr>
          <w:noProof/>
        </w:rPr>
        <w:t xml:space="preserve"> a </w:t>
      </w:r>
      <w:r w:rsidR="00707109" w:rsidRPr="00A913EC">
        <w:rPr>
          <w:noProof/>
        </w:rPr>
        <w:t>Rady (EÚ) 2018/1805</w:t>
      </w:r>
      <w:r w:rsidR="00707109" w:rsidRPr="00A913EC">
        <w:rPr>
          <w:rStyle w:val="FootnoteReference"/>
          <w:noProof/>
          <w:spacing w:val="-4"/>
        </w:rPr>
        <w:footnoteReference w:id="44"/>
      </w:r>
      <w:r w:rsidR="00707109" w:rsidRPr="00A913EC">
        <w:rPr>
          <w:noProof/>
        </w:rPr>
        <w:t>. Účelom týchto zmien je zabezpečiť, aby sa komunikácia uskutočňovala</w:t>
      </w:r>
      <w:r w:rsidR="0055410F" w:rsidRPr="00A913EC">
        <w:rPr>
          <w:noProof/>
        </w:rPr>
        <w:t xml:space="preserve"> v </w:t>
      </w:r>
      <w:r w:rsidR="00707109" w:rsidRPr="00A913EC">
        <w:rPr>
          <w:noProof/>
        </w:rPr>
        <w:t>súlade</w:t>
      </w:r>
      <w:r w:rsidR="0055410F" w:rsidRPr="00A913EC">
        <w:rPr>
          <w:noProof/>
        </w:rPr>
        <w:t xml:space="preserve"> s </w:t>
      </w:r>
      <w:r w:rsidR="00707109" w:rsidRPr="00A913EC">
        <w:rPr>
          <w:noProof/>
        </w:rPr>
        <w:t>pravidlami</w:t>
      </w:r>
      <w:r w:rsidR="0055410F" w:rsidRPr="00A913EC">
        <w:rPr>
          <w:noProof/>
        </w:rPr>
        <w:t xml:space="preserve"> a </w:t>
      </w:r>
      <w:r w:rsidR="00707109" w:rsidRPr="00A913EC">
        <w:rPr>
          <w:noProof/>
        </w:rPr>
        <w:t>so zásadami stanovenými</w:t>
      </w:r>
      <w:r w:rsidR="0055410F" w:rsidRPr="00A913EC">
        <w:rPr>
          <w:noProof/>
        </w:rPr>
        <w:t xml:space="preserve"> v </w:t>
      </w:r>
      <w:r w:rsidR="00707109" w:rsidRPr="00A913EC">
        <w:rPr>
          <w:noProof/>
        </w:rPr>
        <w:t>tomto nariadení. Zmeny smerníc</w:t>
      </w:r>
      <w:r w:rsidR="0055410F" w:rsidRPr="00A913EC">
        <w:rPr>
          <w:noProof/>
        </w:rPr>
        <w:t xml:space="preserve"> a </w:t>
      </w:r>
      <w:r w:rsidR="00707109" w:rsidRPr="00A913EC">
        <w:rPr>
          <w:noProof/>
        </w:rPr>
        <w:t>rámcových rozhodnutí</w:t>
      </w:r>
      <w:r w:rsidR="0055410F" w:rsidRPr="00A913EC">
        <w:rPr>
          <w:noProof/>
        </w:rPr>
        <w:t xml:space="preserve"> v </w:t>
      </w:r>
      <w:r w:rsidR="00707109" w:rsidRPr="00A913EC">
        <w:rPr>
          <w:noProof/>
        </w:rPr>
        <w:t>občianskych, obchodných</w:t>
      </w:r>
      <w:r w:rsidR="0055410F" w:rsidRPr="00A913EC">
        <w:rPr>
          <w:noProof/>
        </w:rPr>
        <w:t xml:space="preserve"> a </w:t>
      </w:r>
      <w:r w:rsidR="00707109" w:rsidRPr="00A913EC">
        <w:rPr>
          <w:noProof/>
        </w:rPr>
        <w:t>trestných veciach sú stanovené</w:t>
      </w:r>
      <w:r w:rsidR="0055410F" w:rsidRPr="00A913EC">
        <w:rPr>
          <w:noProof/>
        </w:rPr>
        <w:t xml:space="preserve"> v </w:t>
      </w:r>
      <w:r w:rsidR="00707109" w:rsidRPr="00A913EC">
        <w:rPr>
          <w:noProof/>
        </w:rPr>
        <w:t>smernici Európskeho parlamentu</w:t>
      </w:r>
      <w:r w:rsidR="0055410F" w:rsidRPr="00A913EC">
        <w:rPr>
          <w:noProof/>
        </w:rPr>
        <w:t xml:space="preserve"> a </w:t>
      </w:r>
      <w:r w:rsidR="00707109" w:rsidRPr="00A913EC">
        <w:rPr>
          <w:noProof/>
        </w:rPr>
        <w:t>Rady …/… [pozmeňujúca smernica]</w:t>
      </w:r>
      <w:r w:rsidR="00707109" w:rsidRPr="00A913EC">
        <w:rPr>
          <w:rStyle w:val="FootnoteReference"/>
          <w:noProof/>
          <w:spacing w:val="-4"/>
        </w:rPr>
        <w:footnoteReference w:customMarkFollows="1" w:id="45"/>
        <w:sym w:font="Symbol" w:char="F02A"/>
      </w:r>
      <w:r w:rsidR="00707109" w:rsidRPr="00A913EC">
        <w:rPr>
          <w:noProof/>
        </w:rPr>
        <w:t>.</w:t>
      </w:r>
    </w:p>
    <w:p w14:paraId="79ECEC42" w14:textId="1F91CC47" w:rsidR="00161698" w:rsidRPr="0055410F" w:rsidRDefault="00757B05" w:rsidP="00757B05">
      <w:pPr>
        <w:pStyle w:val="ManualConsidrant"/>
        <w:rPr>
          <w:noProof/>
        </w:rPr>
      </w:pPr>
      <w:r w:rsidRPr="00757B05">
        <w:t>(26)</w:t>
      </w:r>
      <w:r w:rsidRPr="00757B05">
        <w:tab/>
      </w:r>
      <w:r w:rsidR="00F75342" w:rsidRPr="0055410F">
        <w:rPr>
          <w:noProof/>
        </w:rPr>
        <w:t>V súlade</w:t>
      </w:r>
      <w:r w:rsidR="0055410F">
        <w:rPr>
          <w:noProof/>
        </w:rPr>
        <w:t xml:space="preserve"> s </w:t>
      </w:r>
      <w:r w:rsidR="00F75342" w:rsidRPr="0055410F">
        <w:rPr>
          <w:noProof/>
        </w:rPr>
        <w:t>odsekmi 22</w:t>
      </w:r>
      <w:r w:rsidR="0055410F">
        <w:rPr>
          <w:noProof/>
        </w:rPr>
        <w:t xml:space="preserve"> a </w:t>
      </w:r>
      <w:r w:rsidR="00F75342" w:rsidRPr="0055410F">
        <w:rPr>
          <w:noProof/>
        </w:rPr>
        <w:t>23 Medziinštitucionálnej dohody</w:t>
      </w:r>
      <w:r w:rsidR="0055410F">
        <w:rPr>
          <w:noProof/>
        </w:rPr>
        <w:t xml:space="preserve"> o </w:t>
      </w:r>
      <w:r w:rsidR="00F75342" w:rsidRPr="0055410F">
        <w:rPr>
          <w:noProof/>
        </w:rPr>
        <w:t>lepšej tvorbe práva</w:t>
      </w:r>
      <w:r w:rsidR="0055410F">
        <w:rPr>
          <w:noProof/>
        </w:rPr>
        <w:t xml:space="preserve"> z </w:t>
      </w:r>
      <w:r w:rsidR="00F75342" w:rsidRPr="0055410F">
        <w:rPr>
          <w:noProof/>
        </w:rPr>
        <w:t>13</w:t>
      </w:r>
      <w:r w:rsidR="0055410F">
        <w:rPr>
          <w:noProof/>
        </w:rPr>
        <w:t>. apríla</w:t>
      </w:r>
      <w:r w:rsidR="00F75342" w:rsidRPr="0055410F">
        <w:rPr>
          <w:noProof/>
        </w:rPr>
        <w:t xml:space="preserve"> 2016</w:t>
      </w:r>
      <w:r w:rsidR="00F75342" w:rsidRPr="0055410F">
        <w:rPr>
          <w:rStyle w:val="FootnoteReference"/>
          <w:noProof/>
        </w:rPr>
        <w:footnoteReference w:id="46"/>
      </w:r>
      <w:r w:rsidR="00F75342" w:rsidRPr="0055410F">
        <w:rPr>
          <w:noProof/>
        </w:rPr>
        <w:t xml:space="preserve"> by mala Komisia vyhodnotiť toto nariadenie na základe informácií zhromaždených prostredníctvom osobitných monitorovacích opatrení pre každý právny akt uvedený</w:t>
      </w:r>
      <w:r w:rsidR="0055410F">
        <w:rPr>
          <w:noProof/>
        </w:rPr>
        <w:t xml:space="preserve"> v </w:t>
      </w:r>
      <w:r w:rsidR="00F75342" w:rsidRPr="0055410F">
        <w:rPr>
          <w:noProof/>
        </w:rPr>
        <w:t>prílohách I</w:t>
      </w:r>
      <w:r w:rsidR="0055410F">
        <w:rPr>
          <w:noProof/>
        </w:rPr>
        <w:t xml:space="preserve"> a </w:t>
      </w:r>
      <w:r w:rsidR="00F75342" w:rsidRPr="0055410F">
        <w:rPr>
          <w:noProof/>
        </w:rPr>
        <w:t>II</w:t>
      </w:r>
      <w:r w:rsidR="0055410F">
        <w:rPr>
          <w:noProof/>
        </w:rPr>
        <w:t xml:space="preserve"> k </w:t>
      </w:r>
      <w:r w:rsidR="00F75342" w:rsidRPr="0055410F">
        <w:rPr>
          <w:noProof/>
        </w:rPr>
        <w:t>tomuto nariadeniu</w:t>
      </w:r>
      <w:r w:rsidR="0055410F">
        <w:rPr>
          <w:noProof/>
        </w:rPr>
        <w:t xml:space="preserve"> s </w:t>
      </w:r>
      <w:r w:rsidR="00F75342" w:rsidRPr="0055410F">
        <w:rPr>
          <w:noProof/>
        </w:rPr>
        <w:t>cieľom posúdiť skutočné účinky tohto nariadenia</w:t>
      </w:r>
      <w:r w:rsidR="0055410F">
        <w:rPr>
          <w:noProof/>
        </w:rPr>
        <w:t xml:space="preserve"> a </w:t>
      </w:r>
      <w:r w:rsidR="00F75342" w:rsidRPr="0055410F">
        <w:rPr>
          <w:noProof/>
        </w:rPr>
        <w:t>potrebu prípadného ďalšieho opatrenia.</w:t>
      </w:r>
    </w:p>
    <w:p w14:paraId="6A9D9F06" w14:textId="731C4BB8" w:rsidR="00F75342" w:rsidRPr="0055410F" w:rsidRDefault="00757B05" w:rsidP="00757B05">
      <w:pPr>
        <w:pStyle w:val="ManualConsidrant"/>
        <w:rPr>
          <w:noProof/>
        </w:rPr>
      </w:pPr>
      <w:r w:rsidRPr="00757B05">
        <w:t>(27)</w:t>
      </w:r>
      <w:r w:rsidRPr="00757B05">
        <w:tab/>
      </w:r>
      <w:r w:rsidR="00F75342" w:rsidRPr="0055410F">
        <w:rPr>
          <w:noProof/>
        </w:rPr>
        <w:t>Referenčný implementačný softvér vyvinutý Komisiou ako backendový systém by mal byť naprogramovaný na zbieranie údajov potrebných na monitorovacie účely</w:t>
      </w:r>
      <w:r w:rsidR="0055410F">
        <w:rPr>
          <w:noProof/>
        </w:rPr>
        <w:t xml:space="preserve"> a </w:t>
      </w:r>
      <w:r w:rsidR="00F75342" w:rsidRPr="0055410F">
        <w:rPr>
          <w:noProof/>
        </w:rPr>
        <w:t>takéto údaje by sa mali zasielať Komisii. Ak sa členské štáty rozhodnú používať vnútroštátny informačný systém namiesto referenčného implementačného softvéru vyvinutého Komisiou, takýto systém môže byť naprogramovaný na zbieranie uvedených údajov</w:t>
      </w:r>
      <w:r w:rsidR="0055410F">
        <w:rPr>
          <w:noProof/>
        </w:rPr>
        <w:t xml:space="preserve"> a v </w:t>
      </w:r>
      <w:r w:rsidR="00F75342" w:rsidRPr="0055410F">
        <w:rPr>
          <w:noProof/>
        </w:rPr>
        <w:t>takom prípade by sa uvedené údaje mali zasielať Komisii.</w:t>
      </w:r>
    </w:p>
    <w:p w14:paraId="3BEA8D6F" w14:textId="5EF83529" w:rsidR="00702A3D" w:rsidRPr="0055410F" w:rsidRDefault="00757B05" w:rsidP="00757B05">
      <w:pPr>
        <w:pStyle w:val="ManualConsidrant"/>
        <w:rPr>
          <w:noProof/>
        </w:rPr>
      </w:pPr>
      <w:r w:rsidRPr="00757B05">
        <w:t>(28)</w:t>
      </w:r>
      <w:r w:rsidRPr="00757B05">
        <w:tab/>
      </w:r>
      <w:r w:rsidR="00D8063C" w:rsidRPr="0055410F">
        <w:rPr>
          <w:noProof/>
        </w:rPr>
        <w:t>V prípadoch, keď údaje nemožno zberať automaticky,</w:t>
      </w:r>
      <w:r w:rsidR="0055410F">
        <w:rPr>
          <w:noProof/>
        </w:rPr>
        <w:t xml:space="preserve"> a </w:t>
      </w:r>
      <w:r w:rsidR="00D8063C" w:rsidRPr="0055410F">
        <w:rPr>
          <w:noProof/>
        </w:rPr>
        <w:t>na účely zmiernenia administratívnej záťaže, ktorú predstavuje zber údajov, by mal každý členský štát určiť aspoň jeden súd alebo príslušný orgán na účel</w:t>
      </w:r>
      <w:r w:rsidR="00711D86" w:rsidRPr="0055410F">
        <w:rPr>
          <w:noProof/>
        </w:rPr>
        <w:t>y</w:t>
      </w:r>
      <w:r w:rsidR="00D8063C" w:rsidRPr="0055410F">
        <w:rPr>
          <w:noProof/>
        </w:rPr>
        <w:t xml:space="preserve"> </w:t>
      </w:r>
      <w:r w:rsidR="00711D86" w:rsidRPr="0055410F">
        <w:rPr>
          <w:noProof/>
        </w:rPr>
        <w:t>vytvorenia</w:t>
      </w:r>
      <w:r w:rsidR="00D8063C" w:rsidRPr="0055410F">
        <w:rPr>
          <w:noProof/>
        </w:rPr>
        <w:t xml:space="preserve"> monitorovacej vzorky. Súd alebo príslušný orgán určený týmto spôsobom by mal byť poverený úlohou zhromažďovať</w:t>
      </w:r>
      <w:r w:rsidR="0055410F">
        <w:rPr>
          <w:noProof/>
        </w:rPr>
        <w:t xml:space="preserve"> a </w:t>
      </w:r>
      <w:r w:rsidR="00D8063C" w:rsidRPr="0055410F">
        <w:rPr>
          <w:noProof/>
        </w:rPr>
        <w:t>poskytovať Komisii údaje</w:t>
      </w:r>
      <w:r w:rsidR="0055410F">
        <w:rPr>
          <w:noProof/>
        </w:rPr>
        <w:t xml:space="preserve"> o </w:t>
      </w:r>
      <w:r w:rsidR="00D8063C" w:rsidRPr="0055410F">
        <w:rPr>
          <w:noProof/>
        </w:rPr>
        <w:t>svojich vlastných konaniach, ktoré by mali slúžiť na poskytnutie odhadu údajov na úrovni daného členského štátu potrebných na vyhodnotenie tohto nariadenia. Určený súd alebo príslušný orgán by mal byť reprezentatívny</w:t>
      </w:r>
      <w:r w:rsidR="0055410F">
        <w:rPr>
          <w:noProof/>
        </w:rPr>
        <w:t xml:space="preserve"> z </w:t>
      </w:r>
      <w:r w:rsidR="00D8063C" w:rsidRPr="0055410F">
        <w:rPr>
          <w:noProof/>
        </w:rPr>
        <w:t>hľadiska rozsahu pôsobnosti nariadenia, keďže nariadenie sa vzťahuje na nástroje Únie</w:t>
      </w:r>
      <w:r w:rsidR="0055410F">
        <w:rPr>
          <w:noProof/>
        </w:rPr>
        <w:t xml:space="preserve"> v </w:t>
      </w:r>
      <w:r w:rsidR="00D8063C" w:rsidRPr="0055410F">
        <w:rPr>
          <w:noProof/>
        </w:rPr>
        <w:t>občianskych, obchodných</w:t>
      </w:r>
      <w:r w:rsidR="0055410F">
        <w:rPr>
          <w:noProof/>
        </w:rPr>
        <w:t xml:space="preserve"> a </w:t>
      </w:r>
      <w:r w:rsidR="00D8063C" w:rsidRPr="0055410F">
        <w:rPr>
          <w:noProof/>
        </w:rPr>
        <w:t>trestných veciach.</w:t>
      </w:r>
      <w:r w:rsidR="0055410F">
        <w:rPr>
          <w:noProof/>
        </w:rPr>
        <w:t xml:space="preserve"> V </w:t>
      </w:r>
      <w:r w:rsidR="00D8063C" w:rsidRPr="0055410F">
        <w:rPr>
          <w:noProof/>
        </w:rPr>
        <w:t>oblastiach,</w:t>
      </w:r>
      <w:r w:rsidR="0055410F">
        <w:rPr>
          <w:noProof/>
        </w:rPr>
        <w:t xml:space="preserve"> v </w:t>
      </w:r>
      <w:r w:rsidR="00D8063C" w:rsidRPr="0055410F">
        <w:rPr>
          <w:noProof/>
        </w:rPr>
        <w:t>ktorých sa za príslušné orgány</w:t>
      </w:r>
      <w:r w:rsidR="0055410F">
        <w:rPr>
          <w:noProof/>
        </w:rPr>
        <w:t xml:space="preserve"> v </w:t>
      </w:r>
      <w:r w:rsidR="00D8063C" w:rsidRPr="0055410F">
        <w:rPr>
          <w:noProof/>
        </w:rPr>
        <w:t>zmysle tohto nariadenia považujú iné orgány ako súdy alebo prokurátori, napríklad notári, by určená monitorovacia vzorka mala byť reprezentatívna aj</w:t>
      </w:r>
      <w:r w:rsidR="0055410F">
        <w:rPr>
          <w:noProof/>
        </w:rPr>
        <w:t xml:space="preserve"> z </w:t>
      </w:r>
      <w:r w:rsidR="00D8063C" w:rsidRPr="0055410F">
        <w:rPr>
          <w:noProof/>
        </w:rPr>
        <w:t>hľadiska vykonávania nariadenia</w:t>
      </w:r>
      <w:r w:rsidR="00F35821" w:rsidRPr="0055410F">
        <w:rPr>
          <w:noProof/>
        </w:rPr>
        <w:t xml:space="preserve"> týmito orgánmi</w:t>
      </w:r>
      <w:r w:rsidR="00D8063C" w:rsidRPr="0055410F">
        <w:rPr>
          <w:noProof/>
        </w:rPr>
        <w:t>.</w:t>
      </w:r>
    </w:p>
    <w:p w14:paraId="3BAC3EE2" w14:textId="7A385A96" w:rsidR="00702A3D" w:rsidRPr="00A913EC" w:rsidRDefault="00757B05" w:rsidP="00757B05">
      <w:pPr>
        <w:pStyle w:val="ManualConsidrant"/>
        <w:rPr>
          <w:noProof/>
        </w:rPr>
      </w:pPr>
      <w:r w:rsidRPr="00757B05">
        <w:t>(29)</w:t>
      </w:r>
      <w:r w:rsidRPr="00757B05">
        <w:tab/>
      </w:r>
      <w:r w:rsidR="00B21094" w:rsidRPr="00A913EC">
        <w:rPr>
          <w:noProof/>
        </w:rPr>
        <w:t>Uplatňovanie tohto nariadenia by sa nemalo dotýkať procesných práv, ktoré sú zakotvené</w:t>
      </w:r>
      <w:r w:rsidR="0055410F" w:rsidRPr="00A913EC">
        <w:rPr>
          <w:noProof/>
        </w:rPr>
        <w:t xml:space="preserve"> v </w:t>
      </w:r>
      <w:r w:rsidR="00B21094" w:rsidRPr="00A913EC">
        <w:rPr>
          <w:noProof/>
        </w:rPr>
        <w:t>Charte základných práv Európskej únie</w:t>
      </w:r>
      <w:r w:rsidR="00B21094" w:rsidRPr="00A913EC">
        <w:rPr>
          <w:rStyle w:val="FootnoteReference"/>
          <w:noProof/>
          <w:spacing w:val="-8"/>
        </w:rPr>
        <w:footnoteReference w:id="47"/>
      </w:r>
      <w:r w:rsidR="0055410F" w:rsidRPr="00A913EC">
        <w:rPr>
          <w:noProof/>
        </w:rPr>
        <w:t xml:space="preserve"> a </w:t>
      </w:r>
      <w:r w:rsidR="00B21094" w:rsidRPr="00A913EC">
        <w:rPr>
          <w:noProof/>
        </w:rPr>
        <w:t>právnych predpisoch Únie, napr.</w:t>
      </w:r>
      <w:r w:rsidR="0055410F" w:rsidRPr="00A913EC">
        <w:rPr>
          <w:noProof/>
        </w:rPr>
        <w:t xml:space="preserve"> v </w:t>
      </w:r>
      <w:r w:rsidR="00B21094" w:rsidRPr="00A913EC">
        <w:rPr>
          <w:noProof/>
        </w:rPr>
        <w:t>smerniciach</w:t>
      </w:r>
      <w:r w:rsidR="0055410F" w:rsidRPr="00A913EC">
        <w:rPr>
          <w:noProof/>
        </w:rPr>
        <w:t xml:space="preserve"> o </w:t>
      </w:r>
      <w:r w:rsidR="00B21094" w:rsidRPr="00A913EC">
        <w:rPr>
          <w:noProof/>
        </w:rPr>
        <w:t>procesných právach</w:t>
      </w:r>
      <w:r w:rsidR="00B21094" w:rsidRPr="00A913EC">
        <w:rPr>
          <w:rStyle w:val="FootnoteReference"/>
          <w:noProof/>
          <w:spacing w:val="-8"/>
        </w:rPr>
        <w:footnoteReference w:id="48"/>
      </w:r>
      <w:r w:rsidR="00B21094" w:rsidRPr="00A913EC">
        <w:rPr>
          <w:noProof/>
        </w:rPr>
        <w:t>,</w:t>
      </w:r>
      <w:r w:rsidR="0055410F" w:rsidRPr="00A913EC">
        <w:rPr>
          <w:noProof/>
        </w:rPr>
        <w:t xml:space="preserve"> a </w:t>
      </w:r>
      <w:r w:rsidR="00B21094" w:rsidRPr="00A913EC">
        <w:rPr>
          <w:noProof/>
        </w:rPr>
        <w:t>najmä práva na tlmočníka, práva na prístup</w:t>
      </w:r>
      <w:r w:rsidR="0055410F" w:rsidRPr="00A913EC">
        <w:rPr>
          <w:noProof/>
        </w:rPr>
        <w:t xml:space="preserve"> k </w:t>
      </w:r>
      <w:r w:rsidR="00B21094" w:rsidRPr="00A913EC">
        <w:rPr>
          <w:noProof/>
        </w:rPr>
        <w:t>obhajcovi, práva na prístup</w:t>
      </w:r>
      <w:r w:rsidR="0055410F" w:rsidRPr="00A913EC">
        <w:rPr>
          <w:noProof/>
        </w:rPr>
        <w:t xml:space="preserve"> k </w:t>
      </w:r>
      <w:r w:rsidR="00B21094" w:rsidRPr="00A913EC">
        <w:rPr>
          <w:noProof/>
        </w:rPr>
        <w:t>spisu, práva na právnu pomoc</w:t>
      </w:r>
      <w:r w:rsidR="0055410F" w:rsidRPr="00A913EC">
        <w:rPr>
          <w:noProof/>
        </w:rPr>
        <w:t xml:space="preserve"> a </w:t>
      </w:r>
      <w:r w:rsidR="00B21094" w:rsidRPr="00A913EC">
        <w:rPr>
          <w:noProof/>
        </w:rPr>
        <w:t>práva byť prítomný na súdnom konaní.</w:t>
      </w:r>
    </w:p>
    <w:p w14:paraId="59F53912" w14:textId="09E6E6FE" w:rsidR="00702A3D" w:rsidRPr="00A913EC" w:rsidRDefault="00757B05" w:rsidP="00757B05">
      <w:pPr>
        <w:pStyle w:val="ManualConsidrant"/>
        <w:rPr>
          <w:noProof/>
        </w:rPr>
      </w:pPr>
      <w:r w:rsidRPr="00757B05">
        <w:t>(30)</w:t>
      </w:r>
      <w:r w:rsidRPr="00757B05">
        <w:tab/>
      </w:r>
      <w:r w:rsidR="00F75342" w:rsidRPr="00A913EC">
        <w:rPr>
          <w:noProof/>
        </w:rPr>
        <w:t>Na spracúvanie osobných údajov vykonávané decentralizovaným informačným systémom sa vzťahuje nariadenie Európskeho parlamentu</w:t>
      </w:r>
      <w:r w:rsidR="0055410F" w:rsidRPr="00A913EC">
        <w:rPr>
          <w:noProof/>
        </w:rPr>
        <w:t xml:space="preserve"> a </w:t>
      </w:r>
      <w:r w:rsidR="00F75342" w:rsidRPr="00A913EC">
        <w:rPr>
          <w:noProof/>
        </w:rPr>
        <w:t>Rady (EÚ) 2016/679</w:t>
      </w:r>
      <w:r w:rsidR="0055410F" w:rsidRPr="00A913EC">
        <w:rPr>
          <w:noProof/>
        </w:rPr>
        <w:t xml:space="preserve"> a </w:t>
      </w:r>
      <w:r w:rsidR="00F75342" w:rsidRPr="00A913EC">
        <w:rPr>
          <w:noProof/>
        </w:rPr>
        <w:t>smernica Európskeho parlamentu</w:t>
      </w:r>
      <w:r w:rsidR="0055410F" w:rsidRPr="00A913EC">
        <w:rPr>
          <w:noProof/>
        </w:rPr>
        <w:t xml:space="preserve"> a </w:t>
      </w:r>
      <w:r w:rsidR="00F75342" w:rsidRPr="00A913EC">
        <w:rPr>
          <w:noProof/>
        </w:rPr>
        <w:t>Rady (EÚ) 2016/680</w:t>
      </w:r>
      <w:r w:rsidR="00F75342" w:rsidRPr="00A913EC">
        <w:rPr>
          <w:rStyle w:val="FootnoteReference"/>
          <w:noProof/>
          <w:spacing w:val="-8"/>
        </w:rPr>
        <w:footnoteReference w:id="49"/>
      </w:r>
      <w:r w:rsidR="00F75342" w:rsidRPr="00A913EC">
        <w:rPr>
          <w:noProof/>
        </w:rPr>
        <w:t>.</w:t>
      </w:r>
      <w:r w:rsidR="0055410F" w:rsidRPr="00A913EC">
        <w:rPr>
          <w:noProof/>
        </w:rPr>
        <w:t xml:space="preserve"> V </w:t>
      </w:r>
      <w:r w:rsidR="00F75342" w:rsidRPr="00A913EC">
        <w:rPr>
          <w:noProof/>
        </w:rPr>
        <w:t>záujme objasnenia zodpovednosti za spracúvanie osobných údajov odosielaných alebo prijímaných prostredníctvom decentralizovaného informačného systému by sa</w:t>
      </w:r>
      <w:r w:rsidR="0055410F" w:rsidRPr="00A913EC">
        <w:rPr>
          <w:noProof/>
        </w:rPr>
        <w:t xml:space="preserve"> v </w:t>
      </w:r>
      <w:r w:rsidR="00F75342" w:rsidRPr="00A913EC">
        <w:rPr>
          <w:noProof/>
        </w:rPr>
        <w:t>tomto nariadení mal uviesť prevádzkovateľ osobných údajov. Na tento účel by sa malo predpokladať, že každý odosielajúci alebo prijímajúci subjekt samostatne určil účel</w:t>
      </w:r>
      <w:r w:rsidR="0055410F" w:rsidRPr="00A913EC">
        <w:rPr>
          <w:noProof/>
        </w:rPr>
        <w:t xml:space="preserve"> a </w:t>
      </w:r>
      <w:r w:rsidR="00F75342" w:rsidRPr="00A913EC">
        <w:rPr>
          <w:noProof/>
        </w:rPr>
        <w:t>prostriedky spracúvania osobných údajov.</w:t>
      </w:r>
    </w:p>
    <w:p w14:paraId="77026EE4" w14:textId="629F0746" w:rsidR="004824B5" w:rsidRPr="0055410F" w:rsidRDefault="00757B05" w:rsidP="00757B05">
      <w:pPr>
        <w:pStyle w:val="ManualConsidrant"/>
        <w:rPr>
          <w:noProof/>
        </w:rPr>
      </w:pPr>
      <w:r w:rsidRPr="00757B05">
        <w:t>(31)</w:t>
      </w:r>
      <w:r w:rsidRPr="00757B05">
        <w:tab/>
      </w:r>
      <w:r w:rsidR="00893879" w:rsidRPr="0055410F">
        <w:rPr>
          <w:noProof/>
        </w:rPr>
        <w:t>S cieľom zabezpečiť jednotné podmienky vykonávania tohto nariadenia</w:t>
      </w:r>
      <w:r w:rsidR="0055410F">
        <w:rPr>
          <w:noProof/>
        </w:rPr>
        <w:t xml:space="preserve"> v </w:t>
      </w:r>
      <w:r w:rsidR="00893879" w:rsidRPr="0055410F">
        <w:rPr>
          <w:noProof/>
        </w:rPr>
        <w:t>súvislosti so zriadením decentralizovaného informačného systému by sa mali na Komisiu preniesť vykonávacie právomoci. Uvedené právomoci by sa mali vykonávať</w:t>
      </w:r>
      <w:r w:rsidR="0055410F">
        <w:rPr>
          <w:noProof/>
        </w:rPr>
        <w:t xml:space="preserve"> v </w:t>
      </w:r>
      <w:r w:rsidR="00893879" w:rsidRPr="0055410F">
        <w:rPr>
          <w:noProof/>
        </w:rPr>
        <w:t>súlade</w:t>
      </w:r>
      <w:r w:rsidR="0055410F">
        <w:rPr>
          <w:noProof/>
        </w:rPr>
        <w:t xml:space="preserve"> s </w:t>
      </w:r>
      <w:r w:rsidR="00893879" w:rsidRPr="0055410F">
        <w:rPr>
          <w:noProof/>
        </w:rPr>
        <w:t>nariadením Európskeho parlamentu</w:t>
      </w:r>
      <w:r w:rsidR="0055410F">
        <w:rPr>
          <w:noProof/>
        </w:rPr>
        <w:t xml:space="preserve"> a </w:t>
      </w:r>
      <w:r w:rsidR="00893879" w:rsidRPr="0055410F">
        <w:rPr>
          <w:noProof/>
        </w:rPr>
        <w:t xml:space="preserve">Rady (EÚ) </w:t>
      </w:r>
      <w:r w:rsidR="0055410F">
        <w:rPr>
          <w:noProof/>
        </w:rPr>
        <w:t>č. </w:t>
      </w:r>
      <w:r w:rsidR="00893879" w:rsidRPr="0055410F">
        <w:rPr>
          <w:noProof/>
        </w:rPr>
        <w:t>182/2011</w:t>
      </w:r>
      <w:r w:rsidR="00893879" w:rsidRPr="0055410F">
        <w:rPr>
          <w:rStyle w:val="FootnoteReference"/>
          <w:noProof/>
        </w:rPr>
        <w:footnoteReference w:id="50"/>
      </w:r>
      <w:r w:rsidR="00893879" w:rsidRPr="0055410F">
        <w:rPr>
          <w:noProof/>
        </w:rPr>
        <w:t>.</w:t>
      </w:r>
    </w:p>
    <w:p w14:paraId="097A509E" w14:textId="3BDB2ECB" w:rsidR="00584EDE" w:rsidRPr="00A913EC" w:rsidRDefault="00757B05" w:rsidP="00757B05">
      <w:pPr>
        <w:pStyle w:val="ManualConsidrant"/>
        <w:rPr>
          <w:noProof/>
        </w:rPr>
      </w:pPr>
      <w:r w:rsidRPr="00757B05">
        <w:t>(32)</w:t>
      </w:r>
      <w:r w:rsidRPr="00757B05">
        <w:tab/>
      </w:r>
      <w:r w:rsidR="00584EDE" w:rsidRPr="00A913EC">
        <w:rPr>
          <w:noProof/>
        </w:rPr>
        <w:t>Keďže harmonizovanú digitalizáciu cezhraničnej justičnej spolupráce nemožno</w:t>
      </w:r>
      <w:r w:rsidR="0055410F" w:rsidRPr="00A913EC">
        <w:rPr>
          <w:noProof/>
        </w:rPr>
        <w:t xml:space="preserve"> v </w:t>
      </w:r>
      <w:r w:rsidR="00584EDE" w:rsidRPr="00A913EC">
        <w:rPr>
          <w:noProof/>
        </w:rPr>
        <w:t>dostatočnej miere dosiahnuť samostatným konaním členských štátov</w:t>
      </w:r>
      <w:r w:rsidR="0055410F" w:rsidRPr="00A913EC">
        <w:rPr>
          <w:noProof/>
        </w:rPr>
        <w:t xml:space="preserve"> z </w:t>
      </w:r>
      <w:r w:rsidR="00584EDE" w:rsidRPr="00A913EC">
        <w:rPr>
          <w:noProof/>
        </w:rPr>
        <w:t>dôvodov, akým je neexistencia záruky interoperability informačných systémov členských štátov</w:t>
      </w:r>
      <w:r w:rsidR="0055410F" w:rsidRPr="00A913EC">
        <w:rPr>
          <w:noProof/>
        </w:rPr>
        <w:t xml:space="preserve"> a </w:t>
      </w:r>
      <w:r w:rsidR="00584EDE" w:rsidRPr="00A913EC">
        <w:rPr>
          <w:noProof/>
        </w:rPr>
        <w:t>agentúr</w:t>
      </w:r>
      <w:r w:rsidR="0055410F" w:rsidRPr="00A913EC">
        <w:rPr>
          <w:noProof/>
        </w:rPr>
        <w:t xml:space="preserve"> a </w:t>
      </w:r>
      <w:r w:rsidR="00584EDE" w:rsidRPr="00A913EC">
        <w:rPr>
          <w:noProof/>
        </w:rPr>
        <w:t>orgánov Únie, ale</w:t>
      </w:r>
      <w:r w:rsidR="0055410F" w:rsidRPr="00A913EC">
        <w:rPr>
          <w:noProof/>
        </w:rPr>
        <w:t xml:space="preserve"> z </w:t>
      </w:r>
      <w:r w:rsidR="00584EDE" w:rsidRPr="00A913EC">
        <w:rPr>
          <w:noProof/>
        </w:rPr>
        <w:t>dôvodu koordinovanej činnosti Únie ju možno lepšie dosiahnuť na úrovni Únie, môže Únia prijať opatrenia</w:t>
      </w:r>
      <w:r w:rsidR="0055410F" w:rsidRPr="00A913EC">
        <w:rPr>
          <w:noProof/>
        </w:rPr>
        <w:t xml:space="preserve"> v </w:t>
      </w:r>
      <w:r w:rsidR="00584EDE" w:rsidRPr="00A913EC">
        <w:rPr>
          <w:noProof/>
        </w:rPr>
        <w:t>súlade so zásadou subsidiarity, ako sa stanovuje</w:t>
      </w:r>
      <w:r w:rsidR="0055410F" w:rsidRPr="00A913EC">
        <w:rPr>
          <w:noProof/>
        </w:rPr>
        <w:t xml:space="preserve"> v </w:t>
      </w:r>
      <w:r w:rsidR="00584EDE" w:rsidRPr="00A913EC">
        <w:rPr>
          <w:noProof/>
        </w:rPr>
        <w:t>článku 5 Zmluvy</w:t>
      </w:r>
      <w:r w:rsidR="0055410F" w:rsidRPr="00A913EC">
        <w:rPr>
          <w:noProof/>
        </w:rPr>
        <w:t xml:space="preserve"> o </w:t>
      </w:r>
      <w:r w:rsidR="00584EDE" w:rsidRPr="00A913EC">
        <w:rPr>
          <w:noProof/>
        </w:rPr>
        <w:t>Európskej únii.</w:t>
      </w:r>
      <w:r w:rsidR="0055410F" w:rsidRPr="00A913EC">
        <w:rPr>
          <w:noProof/>
        </w:rPr>
        <w:t xml:space="preserve"> V </w:t>
      </w:r>
      <w:r w:rsidR="00584EDE" w:rsidRPr="00A913EC">
        <w:rPr>
          <w:noProof/>
        </w:rPr>
        <w:t>súlade so zásadou proporcionality podľa uvedeného článku toto nariadenie neprekračuje rámec nevyhnutný na dosiahnutie týchto cieľov.</w:t>
      </w:r>
    </w:p>
    <w:p w14:paraId="720B3933" w14:textId="6B587707" w:rsidR="00702A3D" w:rsidRPr="00A913EC" w:rsidRDefault="00757B05" w:rsidP="00757B05">
      <w:pPr>
        <w:pStyle w:val="ManualConsidrant"/>
        <w:rPr>
          <w:noProof/>
        </w:rPr>
      </w:pPr>
      <w:r w:rsidRPr="00757B05">
        <w:t>(33)</w:t>
      </w:r>
      <w:r w:rsidRPr="00757B05">
        <w:tab/>
      </w:r>
      <w:r w:rsidR="00F75342" w:rsidRPr="00A913EC">
        <w:rPr>
          <w:noProof/>
        </w:rPr>
        <w:t>V súlade</w:t>
      </w:r>
      <w:r w:rsidR="0055410F" w:rsidRPr="00A913EC">
        <w:rPr>
          <w:noProof/>
        </w:rPr>
        <w:t xml:space="preserve"> s </w:t>
      </w:r>
      <w:r w:rsidR="00F75342" w:rsidRPr="00A913EC">
        <w:rPr>
          <w:noProof/>
        </w:rPr>
        <w:t>článkami 1</w:t>
      </w:r>
      <w:r w:rsidR="0055410F" w:rsidRPr="00A913EC">
        <w:rPr>
          <w:noProof/>
        </w:rPr>
        <w:t xml:space="preserve"> a </w:t>
      </w:r>
      <w:r w:rsidR="00F75342" w:rsidRPr="00A913EC">
        <w:rPr>
          <w:noProof/>
        </w:rPr>
        <w:t xml:space="preserve">2 Protokolu </w:t>
      </w:r>
      <w:r w:rsidR="0055410F" w:rsidRPr="00A913EC">
        <w:rPr>
          <w:noProof/>
        </w:rPr>
        <w:t>č. </w:t>
      </w:r>
      <w:r w:rsidR="00F75342" w:rsidRPr="00A913EC">
        <w:rPr>
          <w:noProof/>
        </w:rPr>
        <w:t>22</w:t>
      </w:r>
      <w:r w:rsidR="0055410F" w:rsidRPr="00A913EC">
        <w:rPr>
          <w:noProof/>
        </w:rPr>
        <w:t xml:space="preserve"> o </w:t>
      </w:r>
      <w:r w:rsidR="00F75342" w:rsidRPr="00A913EC">
        <w:rPr>
          <w:noProof/>
        </w:rPr>
        <w:t>postavení Dánska, ktorý je pripojený</w:t>
      </w:r>
      <w:r w:rsidR="0055410F" w:rsidRPr="00A913EC">
        <w:rPr>
          <w:noProof/>
        </w:rPr>
        <w:t xml:space="preserve"> k </w:t>
      </w:r>
      <w:r w:rsidR="00F75342" w:rsidRPr="00A913EC">
        <w:rPr>
          <w:noProof/>
        </w:rPr>
        <w:t>Zmluve</w:t>
      </w:r>
      <w:r w:rsidR="0055410F" w:rsidRPr="00A913EC">
        <w:rPr>
          <w:noProof/>
        </w:rPr>
        <w:t xml:space="preserve"> o </w:t>
      </w:r>
      <w:r w:rsidR="00F75342" w:rsidRPr="00A913EC">
        <w:rPr>
          <w:noProof/>
        </w:rPr>
        <w:t>Európskej únii</w:t>
      </w:r>
      <w:r w:rsidR="0055410F" w:rsidRPr="00A913EC">
        <w:rPr>
          <w:noProof/>
        </w:rPr>
        <w:t xml:space="preserve"> a </w:t>
      </w:r>
      <w:r w:rsidR="00F75342" w:rsidRPr="00A913EC">
        <w:rPr>
          <w:noProof/>
        </w:rPr>
        <w:t>Zmluve</w:t>
      </w:r>
      <w:r w:rsidR="0055410F" w:rsidRPr="00A913EC">
        <w:rPr>
          <w:noProof/>
        </w:rPr>
        <w:t xml:space="preserve"> o </w:t>
      </w:r>
      <w:r w:rsidR="00F75342" w:rsidRPr="00A913EC">
        <w:rPr>
          <w:noProof/>
        </w:rPr>
        <w:t>fungovaní Európskej únie, sa Dánsko nezúčastňuje na prijatí tohto nariadenia, nie je ním viazané ani nepodlieha jeho uplatňovaniu.</w:t>
      </w:r>
    </w:p>
    <w:p w14:paraId="339E5C21" w14:textId="656EEBC9" w:rsidR="00702A3D" w:rsidRPr="0055410F" w:rsidRDefault="00757B05" w:rsidP="00757B05">
      <w:pPr>
        <w:pStyle w:val="ManualConsidrant"/>
        <w:rPr>
          <w:noProof/>
        </w:rPr>
      </w:pPr>
      <w:r w:rsidRPr="00757B05">
        <w:t>(34)</w:t>
      </w:r>
      <w:r w:rsidRPr="00757B05">
        <w:tab/>
      </w:r>
      <w:r w:rsidR="008142D2" w:rsidRPr="0055410F">
        <w:rPr>
          <w:noProof/>
        </w:rPr>
        <w:t>[V súlade</w:t>
      </w:r>
      <w:r w:rsidR="0055410F">
        <w:rPr>
          <w:noProof/>
        </w:rPr>
        <w:t xml:space="preserve"> s </w:t>
      </w:r>
      <w:r w:rsidR="008142D2" w:rsidRPr="0055410F">
        <w:rPr>
          <w:noProof/>
        </w:rPr>
        <w:t>článkami 1</w:t>
      </w:r>
      <w:r w:rsidR="0055410F">
        <w:rPr>
          <w:noProof/>
        </w:rPr>
        <w:t xml:space="preserve"> a </w:t>
      </w:r>
      <w:r w:rsidR="008142D2" w:rsidRPr="0055410F">
        <w:rPr>
          <w:noProof/>
        </w:rPr>
        <w:t>2</w:t>
      </w:r>
      <w:r w:rsidR="0055410F">
        <w:rPr>
          <w:noProof/>
        </w:rPr>
        <w:t xml:space="preserve"> a </w:t>
      </w:r>
      <w:r w:rsidR="008142D2" w:rsidRPr="0055410F">
        <w:rPr>
          <w:noProof/>
        </w:rPr>
        <w:t xml:space="preserve">článkom 4a ods. 1 Protokolu </w:t>
      </w:r>
      <w:r w:rsidR="0055410F">
        <w:rPr>
          <w:noProof/>
        </w:rPr>
        <w:t>č. </w:t>
      </w:r>
      <w:r w:rsidR="008142D2" w:rsidRPr="0055410F">
        <w:rPr>
          <w:noProof/>
        </w:rPr>
        <w:t>21</w:t>
      </w:r>
      <w:r w:rsidR="0055410F">
        <w:rPr>
          <w:noProof/>
        </w:rPr>
        <w:t xml:space="preserve"> o </w:t>
      </w:r>
      <w:r w:rsidR="008142D2" w:rsidRPr="0055410F">
        <w:rPr>
          <w:noProof/>
        </w:rPr>
        <w:t>postavení Spojeného kráľovstva</w:t>
      </w:r>
      <w:r w:rsidR="0055410F">
        <w:rPr>
          <w:noProof/>
        </w:rPr>
        <w:t xml:space="preserve"> a </w:t>
      </w:r>
      <w:r w:rsidR="008142D2" w:rsidRPr="0055410F">
        <w:rPr>
          <w:noProof/>
        </w:rPr>
        <w:t>Írska</w:t>
      </w:r>
      <w:r w:rsidR="0055410F">
        <w:rPr>
          <w:noProof/>
        </w:rPr>
        <w:t xml:space="preserve"> s </w:t>
      </w:r>
      <w:r w:rsidR="008142D2" w:rsidRPr="0055410F">
        <w:rPr>
          <w:noProof/>
        </w:rPr>
        <w:t>ohľadom na priestor slobody, bezpečnosti</w:t>
      </w:r>
      <w:r w:rsidR="0055410F">
        <w:rPr>
          <w:noProof/>
        </w:rPr>
        <w:t xml:space="preserve"> a </w:t>
      </w:r>
      <w:r w:rsidR="008142D2" w:rsidRPr="0055410F">
        <w:rPr>
          <w:noProof/>
        </w:rPr>
        <w:t>spravodlivosti, ktorý je pripojený</w:t>
      </w:r>
      <w:r w:rsidR="0055410F">
        <w:rPr>
          <w:noProof/>
        </w:rPr>
        <w:t xml:space="preserve"> k </w:t>
      </w:r>
      <w:r w:rsidR="008142D2" w:rsidRPr="0055410F">
        <w:rPr>
          <w:noProof/>
        </w:rPr>
        <w:t>Zmluve</w:t>
      </w:r>
      <w:r w:rsidR="0055410F">
        <w:rPr>
          <w:noProof/>
        </w:rPr>
        <w:t xml:space="preserve"> o </w:t>
      </w:r>
      <w:r w:rsidR="008142D2" w:rsidRPr="0055410F">
        <w:rPr>
          <w:noProof/>
        </w:rPr>
        <w:t>Európskej únii</w:t>
      </w:r>
      <w:r w:rsidR="0055410F">
        <w:rPr>
          <w:noProof/>
        </w:rPr>
        <w:t xml:space="preserve"> a </w:t>
      </w:r>
      <w:r w:rsidR="008142D2" w:rsidRPr="0055410F">
        <w:rPr>
          <w:noProof/>
        </w:rPr>
        <w:t>Zmluve</w:t>
      </w:r>
      <w:r w:rsidR="0055410F">
        <w:rPr>
          <w:noProof/>
        </w:rPr>
        <w:t xml:space="preserve"> o </w:t>
      </w:r>
      <w:r w:rsidR="008142D2" w:rsidRPr="0055410F">
        <w:rPr>
          <w:noProof/>
        </w:rPr>
        <w:t>fungovaní Európskej únie,</w:t>
      </w:r>
      <w:r w:rsidR="0055410F">
        <w:rPr>
          <w:noProof/>
        </w:rPr>
        <w:t xml:space="preserve"> a </w:t>
      </w:r>
      <w:r w:rsidR="008142D2" w:rsidRPr="0055410F">
        <w:rPr>
          <w:noProof/>
        </w:rPr>
        <w:t>bez toho, aby bol dotknutý článok 4 uvedeného protokolu, sa Írsko nezúčastňuje na prijatí tohto nariadenia</w:t>
      </w:r>
      <w:r w:rsidR="0055410F">
        <w:rPr>
          <w:noProof/>
        </w:rPr>
        <w:t xml:space="preserve"> a </w:t>
      </w:r>
      <w:r w:rsidR="008142D2" w:rsidRPr="0055410F">
        <w:rPr>
          <w:noProof/>
        </w:rPr>
        <w:t>nie je ním viazané ani nepodlieha jeho uplatňovaniu.]</w:t>
      </w:r>
    </w:p>
    <w:p w14:paraId="48FEEE7B" w14:textId="4BC546D9" w:rsidR="002B0BF5" w:rsidRPr="0055410F" w:rsidRDefault="002B0BF5" w:rsidP="006A6E8C">
      <w:pPr>
        <w:pStyle w:val="Text1"/>
        <w:rPr>
          <w:noProof/>
        </w:rPr>
      </w:pPr>
      <w:r w:rsidRPr="0055410F">
        <w:rPr>
          <w:noProof/>
        </w:rPr>
        <w:t>ALEBO</w:t>
      </w:r>
    </w:p>
    <w:p w14:paraId="28AAA469" w14:textId="51D5CD17" w:rsidR="008142D2" w:rsidRPr="0055410F" w:rsidRDefault="00B46457" w:rsidP="006A6E8C">
      <w:pPr>
        <w:pStyle w:val="Text1"/>
        <w:rPr>
          <w:noProof/>
        </w:rPr>
      </w:pPr>
      <w:r w:rsidRPr="0055410F">
        <w:rPr>
          <w:noProof/>
        </w:rPr>
        <w:t>V súlade</w:t>
      </w:r>
      <w:r w:rsidR="0055410F">
        <w:rPr>
          <w:noProof/>
        </w:rPr>
        <w:t xml:space="preserve"> s </w:t>
      </w:r>
      <w:r w:rsidRPr="0055410F">
        <w:rPr>
          <w:noProof/>
        </w:rPr>
        <w:t>článkom 3</w:t>
      </w:r>
      <w:r w:rsidR="0055410F">
        <w:rPr>
          <w:noProof/>
        </w:rPr>
        <w:t xml:space="preserve"> a </w:t>
      </w:r>
      <w:r w:rsidRPr="0055410F">
        <w:rPr>
          <w:noProof/>
        </w:rPr>
        <w:t xml:space="preserve">článkom 4a ods. 1 Protokolu </w:t>
      </w:r>
      <w:r w:rsidR="0055410F">
        <w:rPr>
          <w:noProof/>
        </w:rPr>
        <w:t>č. </w:t>
      </w:r>
      <w:r w:rsidRPr="0055410F">
        <w:rPr>
          <w:noProof/>
        </w:rPr>
        <w:t>21</w:t>
      </w:r>
      <w:r w:rsidR="0055410F">
        <w:rPr>
          <w:noProof/>
        </w:rPr>
        <w:t xml:space="preserve"> o </w:t>
      </w:r>
      <w:r w:rsidRPr="0055410F">
        <w:rPr>
          <w:noProof/>
        </w:rPr>
        <w:t>postavení Spojeného kráľovstva</w:t>
      </w:r>
      <w:r w:rsidR="0055410F">
        <w:rPr>
          <w:noProof/>
        </w:rPr>
        <w:t xml:space="preserve"> a </w:t>
      </w:r>
      <w:r w:rsidRPr="0055410F">
        <w:rPr>
          <w:noProof/>
        </w:rPr>
        <w:t>Írska</w:t>
      </w:r>
      <w:r w:rsidR="0055410F">
        <w:rPr>
          <w:noProof/>
        </w:rPr>
        <w:t xml:space="preserve"> s </w:t>
      </w:r>
      <w:r w:rsidRPr="0055410F">
        <w:rPr>
          <w:noProof/>
        </w:rPr>
        <w:t>ohľadom na priestor slobody, bezpečnosti</w:t>
      </w:r>
      <w:r w:rsidR="0055410F">
        <w:rPr>
          <w:noProof/>
        </w:rPr>
        <w:t xml:space="preserve"> a </w:t>
      </w:r>
      <w:r w:rsidRPr="0055410F">
        <w:rPr>
          <w:noProof/>
        </w:rPr>
        <w:t>spravodlivosti, ktorý je pripojený</w:t>
      </w:r>
      <w:r w:rsidR="0055410F">
        <w:rPr>
          <w:noProof/>
        </w:rPr>
        <w:t xml:space="preserve"> k </w:t>
      </w:r>
      <w:r w:rsidRPr="0055410F">
        <w:rPr>
          <w:noProof/>
        </w:rPr>
        <w:t>Zmluve</w:t>
      </w:r>
      <w:r w:rsidR="0055410F">
        <w:rPr>
          <w:noProof/>
        </w:rPr>
        <w:t xml:space="preserve"> o </w:t>
      </w:r>
      <w:r w:rsidRPr="0055410F">
        <w:rPr>
          <w:noProof/>
        </w:rPr>
        <w:t>Európskej únii</w:t>
      </w:r>
      <w:r w:rsidR="0055410F">
        <w:rPr>
          <w:noProof/>
        </w:rPr>
        <w:t xml:space="preserve"> a </w:t>
      </w:r>
      <w:r w:rsidRPr="0055410F">
        <w:rPr>
          <w:noProof/>
        </w:rPr>
        <w:t>Zmluve</w:t>
      </w:r>
      <w:r w:rsidR="0055410F">
        <w:rPr>
          <w:noProof/>
        </w:rPr>
        <w:t xml:space="preserve"> o </w:t>
      </w:r>
      <w:r w:rsidRPr="0055410F">
        <w:rPr>
          <w:noProof/>
        </w:rPr>
        <w:t>fungovaní Európskej únie, Írsko (listom z...) oznámilo želanie zúčastniť sa na prijatí</w:t>
      </w:r>
      <w:r w:rsidR="0055410F">
        <w:rPr>
          <w:noProof/>
        </w:rPr>
        <w:t xml:space="preserve"> a </w:t>
      </w:r>
      <w:r w:rsidRPr="0055410F">
        <w:rPr>
          <w:noProof/>
        </w:rPr>
        <w:t>uplatňovaní tohto rozhodnutia.</w:t>
      </w:r>
    </w:p>
    <w:p w14:paraId="27BD2C12" w14:textId="320E30B2" w:rsidR="007E1801" w:rsidRPr="0055410F" w:rsidRDefault="00757B05" w:rsidP="00757B05">
      <w:pPr>
        <w:pStyle w:val="ManualConsidrant"/>
        <w:rPr>
          <w:noProof/>
        </w:rPr>
      </w:pPr>
      <w:r w:rsidRPr="00757B05">
        <w:t>(35)</w:t>
      </w:r>
      <w:r w:rsidRPr="00757B05">
        <w:tab/>
      </w:r>
      <w:r w:rsidR="00F75342" w:rsidRPr="0055410F">
        <w:rPr>
          <w:noProof/>
        </w:rPr>
        <w:t>V súlade</w:t>
      </w:r>
      <w:r w:rsidR="0055410F">
        <w:rPr>
          <w:noProof/>
        </w:rPr>
        <w:t xml:space="preserve"> s </w:t>
      </w:r>
      <w:r w:rsidR="00F75342" w:rsidRPr="0055410F">
        <w:rPr>
          <w:noProof/>
        </w:rPr>
        <w:t>článkom 42 ods. 1 nariadenia Európskeho parlamentu</w:t>
      </w:r>
      <w:r w:rsidR="0055410F">
        <w:rPr>
          <w:noProof/>
        </w:rPr>
        <w:t xml:space="preserve"> a </w:t>
      </w:r>
      <w:r w:rsidR="00F75342" w:rsidRPr="0055410F">
        <w:rPr>
          <w:noProof/>
        </w:rPr>
        <w:t xml:space="preserve">Rady (ES) </w:t>
      </w:r>
      <w:r w:rsidR="0055410F">
        <w:rPr>
          <w:noProof/>
        </w:rPr>
        <w:t>č. </w:t>
      </w:r>
      <w:r w:rsidR="00F75342" w:rsidRPr="0055410F">
        <w:rPr>
          <w:noProof/>
        </w:rPr>
        <w:t>2018/1725 sa uskutočnili konzultácie</w:t>
      </w:r>
      <w:r w:rsidR="0055410F">
        <w:rPr>
          <w:noProof/>
        </w:rPr>
        <w:t xml:space="preserve"> s </w:t>
      </w:r>
      <w:r w:rsidR="00F75342" w:rsidRPr="0055410F">
        <w:rPr>
          <w:noProof/>
        </w:rPr>
        <w:t>európskym dozorným úradníkom pre ochranu údajov, ktorý zaujal stanovisko</w:t>
      </w:r>
      <w:r w:rsidR="0055410F">
        <w:rPr>
          <w:noProof/>
        </w:rPr>
        <w:t xml:space="preserve"> k </w:t>
      </w:r>
      <w:r w:rsidR="00F75342" w:rsidRPr="0055410F">
        <w:rPr>
          <w:noProof/>
        </w:rPr>
        <w:t>[…],</w:t>
      </w:r>
    </w:p>
    <w:p w14:paraId="596D4872" w14:textId="796C1886" w:rsidR="0019133B" w:rsidRPr="0055410F" w:rsidRDefault="0019133B" w:rsidP="00552101">
      <w:pPr>
        <w:rPr>
          <w:noProof/>
        </w:rPr>
        <w:sectPr w:rsidR="0019133B" w:rsidRPr="0055410F" w:rsidSect="00FD6C94">
          <w:footnotePr>
            <w:numRestart w:val="eachSect"/>
          </w:footnotePr>
          <w:pgSz w:w="11907" w:h="16840" w:code="9"/>
          <w:pgMar w:top="1134" w:right="1418" w:bottom="1134" w:left="1418" w:header="709" w:footer="709" w:gutter="0"/>
          <w:cols w:space="720"/>
          <w:docGrid w:linePitch="360"/>
        </w:sectPr>
      </w:pPr>
    </w:p>
    <w:p w14:paraId="765DDA0E" w14:textId="498A4B08" w:rsidR="00552101" w:rsidRPr="0055410F" w:rsidRDefault="00552101" w:rsidP="00552101">
      <w:pPr>
        <w:rPr>
          <w:noProof/>
        </w:rPr>
      </w:pPr>
    </w:p>
    <w:p w14:paraId="1F5084A2" w14:textId="77777777" w:rsidR="009C5282" w:rsidRPr="0055410F" w:rsidRDefault="009C5282" w:rsidP="00AD768F">
      <w:pPr>
        <w:pStyle w:val="Formuledadoption"/>
        <w:rPr>
          <w:noProof/>
        </w:rPr>
      </w:pPr>
      <w:r w:rsidRPr="0055410F">
        <w:rPr>
          <w:noProof/>
        </w:rPr>
        <w:t>PRIJALI TOTO NARIADENIE:</w:t>
      </w:r>
    </w:p>
    <w:p w14:paraId="42557A73" w14:textId="61E47F45" w:rsidR="00F54601" w:rsidRPr="0055410F" w:rsidRDefault="00F54601" w:rsidP="0097088B">
      <w:pPr>
        <w:pStyle w:val="SectionTitle"/>
        <w:rPr>
          <w:noProof/>
        </w:rPr>
      </w:pPr>
      <w:r w:rsidRPr="0055410F">
        <w:rPr>
          <w:noProof/>
        </w:rPr>
        <w:t xml:space="preserve">KAPITOLA I </w:t>
      </w:r>
      <w:r w:rsidRPr="0055410F">
        <w:rPr>
          <w:noProof/>
        </w:rPr>
        <w:cr/>
      </w:r>
      <w:r w:rsidRPr="0055410F">
        <w:rPr>
          <w:noProof/>
        </w:rPr>
        <w:br/>
        <w:t>VŠEOBECNÉ USTANOVENIA</w:t>
      </w:r>
    </w:p>
    <w:p w14:paraId="2C57036F" w14:textId="4D7A7250" w:rsidR="00E75496" w:rsidRPr="0055410F" w:rsidRDefault="009C5282" w:rsidP="006D06D1">
      <w:pPr>
        <w:pStyle w:val="Titrearticle"/>
        <w:rPr>
          <w:noProof/>
        </w:rPr>
      </w:pPr>
      <w:r w:rsidRPr="0055410F">
        <w:rPr>
          <w:noProof/>
        </w:rPr>
        <w:t>Článok 1</w:t>
      </w:r>
      <w:r w:rsidRPr="0055410F">
        <w:rPr>
          <w:noProof/>
        </w:rPr>
        <w:br/>
        <w:t>Predmet úpravy</w:t>
      </w:r>
      <w:r w:rsidR="0055410F">
        <w:rPr>
          <w:noProof/>
        </w:rPr>
        <w:t xml:space="preserve"> a </w:t>
      </w:r>
      <w:r w:rsidRPr="0055410F">
        <w:rPr>
          <w:noProof/>
        </w:rPr>
        <w:t>rozsah pôsobnosti</w:t>
      </w:r>
    </w:p>
    <w:p w14:paraId="212B7C63" w14:textId="582C2ED9" w:rsidR="006D3800" w:rsidRPr="0055410F" w:rsidRDefault="00757B05" w:rsidP="00757B05">
      <w:pPr>
        <w:pStyle w:val="ManualNumPar1"/>
        <w:rPr>
          <w:noProof/>
        </w:rPr>
      </w:pPr>
      <w:r w:rsidRPr="00757B05">
        <w:t>1.</w:t>
      </w:r>
      <w:r w:rsidRPr="00757B05">
        <w:tab/>
      </w:r>
      <w:r w:rsidR="00B41850" w:rsidRPr="0055410F">
        <w:rPr>
          <w:noProof/>
        </w:rPr>
        <w:t>Týmto nariadením sa stanovuje právny rámec pre elektronickú komunikáciu medzi príslušnými orgánmi</w:t>
      </w:r>
      <w:r w:rsidR="0055410F">
        <w:rPr>
          <w:noProof/>
        </w:rPr>
        <w:t xml:space="preserve"> v </w:t>
      </w:r>
      <w:r w:rsidR="00B41850" w:rsidRPr="0055410F">
        <w:rPr>
          <w:noProof/>
        </w:rPr>
        <w:t>rámci postupov justičnej spolupráce</w:t>
      </w:r>
      <w:r w:rsidR="0055410F">
        <w:rPr>
          <w:noProof/>
        </w:rPr>
        <w:t xml:space="preserve"> v </w:t>
      </w:r>
      <w:r w:rsidR="00B41850" w:rsidRPr="0055410F">
        <w:rPr>
          <w:noProof/>
        </w:rPr>
        <w:t>občianskych, obchodných</w:t>
      </w:r>
      <w:r w:rsidR="0055410F">
        <w:rPr>
          <w:noProof/>
        </w:rPr>
        <w:t xml:space="preserve"> a </w:t>
      </w:r>
      <w:r w:rsidR="00B41850" w:rsidRPr="0055410F">
        <w:rPr>
          <w:noProof/>
        </w:rPr>
        <w:t>trestných veciach</w:t>
      </w:r>
      <w:r w:rsidR="0055410F">
        <w:rPr>
          <w:noProof/>
        </w:rPr>
        <w:t xml:space="preserve"> a </w:t>
      </w:r>
      <w:r w:rsidR="00B41850" w:rsidRPr="0055410F">
        <w:rPr>
          <w:noProof/>
        </w:rPr>
        <w:t>pre elektronickú komunikáciu medzi fyzickými alebo právnickými osobami</w:t>
      </w:r>
      <w:r w:rsidR="0055410F">
        <w:rPr>
          <w:noProof/>
        </w:rPr>
        <w:t xml:space="preserve"> a </w:t>
      </w:r>
      <w:r w:rsidR="00B41850" w:rsidRPr="0055410F">
        <w:rPr>
          <w:noProof/>
        </w:rPr>
        <w:t>príslušnými orgánmi</w:t>
      </w:r>
      <w:r w:rsidR="0055410F">
        <w:rPr>
          <w:noProof/>
        </w:rPr>
        <w:t xml:space="preserve"> v </w:t>
      </w:r>
      <w:r w:rsidR="00B41850" w:rsidRPr="0055410F">
        <w:rPr>
          <w:noProof/>
        </w:rPr>
        <w:t>rámci súdnych konaní</w:t>
      </w:r>
      <w:r w:rsidR="0055410F">
        <w:rPr>
          <w:noProof/>
        </w:rPr>
        <w:t xml:space="preserve"> v </w:t>
      </w:r>
      <w:r w:rsidR="00B41850" w:rsidRPr="0055410F">
        <w:rPr>
          <w:noProof/>
        </w:rPr>
        <w:t>občianskych</w:t>
      </w:r>
      <w:r w:rsidR="0055410F">
        <w:rPr>
          <w:noProof/>
        </w:rPr>
        <w:t xml:space="preserve"> a </w:t>
      </w:r>
      <w:r w:rsidR="00783760" w:rsidRPr="0055410F">
        <w:rPr>
          <w:noProof/>
        </w:rPr>
        <w:t>obchodných</w:t>
      </w:r>
      <w:r w:rsidR="0055410F">
        <w:rPr>
          <w:noProof/>
        </w:rPr>
        <w:t xml:space="preserve"> a </w:t>
      </w:r>
      <w:r w:rsidR="00783760" w:rsidRPr="0055410F">
        <w:rPr>
          <w:noProof/>
        </w:rPr>
        <w:t>trestných veciach.</w:t>
      </w:r>
    </w:p>
    <w:p w14:paraId="1C4FAB3F" w14:textId="6D9B7C7B" w:rsidR="00B41850" w:rsidRPr="0055410F" w:rsidRDefault="00130D6D" w:rsidP="006A6E8C">
      <w:pPr>
        <w:ind w:left="130" w:firstLine="720"/>
        <w:rPr>
          <w:noProof/>
        </w:rPr>
      </w:pPr>
      <w:r w:rsidRPr="0055410F">
        <w:rPr>
          <w:noProof/>
        </w:rPr>
        <w:t>Okrem toho sa ním stanovujú pravidlá:</w:t>
      </w:r>
    </w:p>
    <w:p w14:paraId="37695C17" w14:textId="130C8F00" w:rsidR="00B41850" w:rsidRPr="0055410F" w:rsidRDefault="00FC27E8" w:rsidP="00FC27E8">
      <w:pPr>
        <w:pStyle w:val="Point1"/>
        <w:rPr>
          <w:noProof/>
        </w:rPr>
      </w:pPr>
      <w:r w:rsidRPr="00FC27E8">
        <w:rPr>
          <w:noProof/>
        </w:rPr>
        <w:t>a)</w:t>
      </w:r>
      <w:r w:rsidRPr="00FC27E8">
        <w:rPr>
          <w:noProof/>
        </w:rPr>
        <w:tab/>
      </w:r>
      <w:r w:rsidR="00AA5EC6" w:rsidRPr="0055410F">
        <w:rPr>
          <w:noProof/>
        </w:rPr>
        <w:t>používania videokonferencie alebo inej technológie diaľkovej komunikácie na iné účely ako vykonávanie dôkazov p</w:t>
      </w:r>
      <w:r w:rsidR="00783760" w:rsidRPr="0055410F">
        <w:rPr>
          <w:noProof/>
        </w:rPr>
        <w:t>odľa nariadenia (EÚ) 2020/1783;</w:t>
      </w:r>
    </w:p>
    <w:p w14:paraId="5FFEADC7" w14:textId="563CDB3B" w:rsidR="00B41850" w:rsidRPr="0055410F" w:rsidRDefault="00FC27E8" w:rsidP="00FC27E8">
      <w:pPr>
        <w:pStyle w:val="Point1"/>
        <w:rPr>
          <w:noProof/>
        </w:rPr>
      </w:pPr>
      <w:r w:rsidRPr="00FC27E8">
        <w:rPr>
          <w:noProof/>
        </w:rPr>
        <w:t>b)</w:t>
      </w:r>
      <w:r w:rsidRPr="00FC27E8">
        <w:rPr>
          <w:noProof/>
        </w:rPr>
        <w:tab/>
      </w:r>
      <w:r w:rsidR="00B94A35" w:rsidRPr="0055410F">
        <w:rPr>
          <w:noProof/>
        </w:rPr>
        <w:t>uplatňovania dôveryhodných elektronických služieb;</w:t>
      </w:r>
    </w:p>
    <w:p w14:paraId="49E29754" w14:textId="7220E0A4" w:rsidR="00B41850" w:rsidRPr="0055410F" w:rsidRDefault="00FC27E8" w:rsidP="00FC27E8">
      <w:pPr>
        <w:pStyle w:val="Point1"/>
        <w:rPr>
          <w:noProof/>
        </w:rPr>
      </w:pPr>
      <w:r w:rsidRPr="00FC27E8">
        <w:rPr>
          <w:noProof/>
        </w:rPr>
        <w:t>c)</w:t>
      </w:r>
      <w:r w:rsidRPr="00FC27E8">
        <w:rPr>
          <w:noProof/>
        </w:rPr>
        <w:tab/>
      </w:r>
      <w:r w:rsidR="00B94A35" w:rsidRPr="0055410F">
        <w:rPr>
          <w:noProof/>
        </w:rPr>
        <w:t>právnych účinkov elektronických dokumentov;</w:t>
      </w:r>
    </w:p>
    <w:p w14:paraId="14D45865" w14:textId="0554AF46" w:rsidR="00B41850" w:rsidRPr="0055410F" w:rsidRDefault="00FC27E8" w:rsidP="00FC27E8">
      <w:pPr>
        <w:pStyle w:val="Point1"/>
        <w:rPr>
          <w:noProof/>
        </w:rPr>
      </w:pPr>
      <w:r w:rsidRPr="00FC27E8">
        <w:rPr>
          <w:noProof/>
        </w:rPr>
        <w:t>d)</w:t>
      </w:r>
      <w:r w:rsidRPr="00FC27E8">
        <w:rPr>
          <w:noProof/>
        </w:rPr>
        <w:tab/>
      </w:r>
      <w:r w:rsidR="00B41850" w:rsidRPr="0055410F">
        <w:rPr>
          <w:noProof/>
        </w:rPr>
        <w:t>elektronickej platby poplatkov.</w:t>
      </w:r>
    </w:p>
    <w:p w14:paraId="7E83573B" w14:textId="4042A7CD" w:rsidR="00604298" w:rsidRPr="0055410F" w:rsidRDefault="00757B05" w:rsidP="00757B05">
      <w:pPr>
        <w:pStyle w:val="ManualNumPar1"/>
        <w:rPr>
          <w:noProof/>
        </w:rPr>
      </w:pPr>
      <w:r w:rsidRPr="00757B05">
        <w:t>2.</w:t>
      </w:r>
      <w:r w:rsidRPr="00757B05">
        <w:tab/>
      </w:r>
      <w:r w:rsidR="00130D6D" w:rsidRPr="0055410F">
        <w:rPr>
          <w:noProof/>
        </w:rPr>
        <w:t>Toto nariadenie sa uplatňuje na:</w:t>
      </w:r>
    </w:p>
    <w:p w14:paraId="1D001D24" w14:textId="767E95B1" w:rsidR="00604298" w:rsidRPr="0055410F" w:rsidRDefault="00FC27E8" w:rsidP="00FC27E8">
      <w:pPr>
        <w:pStyle w:val="Point1"/>
        <w:rPr>
          <w:noProof/>
        </w:rPr>
      </w:pPr>
      <w:r w:rsidRPr="00FC27E8">
        <w:rPr>
          <w:noProof/>
        </w:rPr>
        <w:t>a)</w:t>
      </w:r>
      <w:r w:rsidRPr="00FC27E8">
        <w:rPr>
          <w:noProof/>
        </w:rPr>
        <w:tab/>
      </w:r>
      <w:r w:rsidR="00130D6D" w:rsidRPr="0055410F">
        <w:rPr>
          <w:noProof/>
        </w:rPr>
        <w:t>elektronickú komunikáciu medzi príslušnými orgánmi</w:t>
      </w:r>
      <w:r w:rsidR="0055410F">
        <w:rPr>
          <w:noProof/>
        </w:rPr>
        <w:t xml:space="preserve"> v </w:t>
      </w:r>
      <w:r w:rsidR="00130D6D" w:rsidRPr="0055410F">
        <w:rPr>
          <w:noProof/>
        </w:rPr>
        <w:t>súvislosti</w:t>
      </w:r>
      <w:r w:rsidR="0055410F">
        <w:rPr>
          <w:noProof/>
        </w:rPr>
        <w:t xml:space="preserve"> s </w:t>
      </w:r>
      <w:r w:rsidR="00130D6D" w:rsidRPr="0055410F">
        <w:rPr>
          <w:noProof/>
        </w:rPr>
        <w:t>právnymi aktm</w:t>
      </w:r>
      <w:r w:rsidR="007A16B0" w:rsidRPr="0055410F">
        <w:rPr>
          <w:noProof/>
        </w:rPr>
        <w:t>i uvedenými</w:t>
      </w:r>
      <w:r w:rsidR="0055410F">
        <w:rPr>
          <w:noProof/>
        </w:rPr>
        <w:t xml:space="preserve"> v </w:t>
      </w:r>
      <w:r w:rsidR="007A16B0" w:rsidRPr="0055410F">
        <w:rPr>
          <w:noProof/>
        </w:rPr>
        <w:t>prílohách I</w:t>
      </w:r>
      <w:r w:rsidR="0055410F">
        <w:rPr>
          <w:noProof/>
        </w:rPr>
        <w:t xml:space="preserve"> a </w:t>
      </w:r>
      <w:r w:rsidR="007A16B0" w:rsidRPr="0055410F">
        <w:rPr>
          <w:noProof/>
        </w:rPr>
        <w:t>II;</w:t>
      </w:r>
    </w:p>
    <w:p w14:paraId="124CFC0A" w14:textId="11EEC842" w:rsidR="00604298" w:rsidRPr="00A6460D" w:rsidRDefault="00FC27E8" w:rsidP="00FC27E8">
      <w:pPr>
        <w:pStyle w:val="Point1"/>
        <w:rPr>
          <w:noProof/>
          <w:spacing w:val="-8"/>
        </w:rPr>
      </w:pPr>
      <w:r w:rsidRPr="00FC27E8">
        <w:rPr>
          <w:noProof/>
        </w:rPr>
        <w:t>b)</w:t>
      </w:r>
      <w:r w:rsidRPr="00FC27E8">
        <w:rPr>
          <w:noProof/>
        </w:rPr>
        <w:tab/>
      </w:r>
      <w:r w:rsidR="00736F62" w:rsidRPr="00A6460D">
        <w:rPr>
          <w:noProof/>
          <w:spacing w:val="-8"/>
        </w:rPr>
        <w:t>elektronickú komunikáciu medzi fyzickými alebo právnickými osobami</w:t>
      </w:r>
      <w:r w:rsidR="0055410F" w:rsidRPr="00A6460D">
        <w:rPr>
          <w:noProof/>
          <w:spacing w:val="-8"/>
        </w:rPr>
        <w:t xml:space="preserve"> a </w:t>
      </w:r>
      <w:r w:rsidR="00736F62" w:rsidRPr="00A6460D">
        <w:rPr>
          <w:noProof/>
          <w:spacing w:val="-8"/>
        </w:rPr>
        <w:t>príslušnými orgánmi</w:t>
      </w:r>
      <w:r w:rsidR="0055410F" w:rsidRPr="00A6460D">
        <w:rPr>
          <w:noProof/>
          <w:spacing w:val="-8"/>
        </w:rPr>
        <w:t xml:space="preserve"> a </w:t>
      </w:r>
      <w:r w:rsidR="00736F62" w:rsidRPr="00A6460D">
        <w:rPr>
          <w:noProof/>
          <w:spacing w:val="-8"/>
        </w:rPr>
        <w:t>elektronickú platbu poplatkov</w:t>
      </w:r>
      <w:r w:rsidR="0055410F" w:rsidRPr="00A6460D">
        <w:rPr>
          <w:noProof/>
          <w:spacing w:val="-8"/>
        </w:rPr>
        <w:t xml:space="preserve"> v </w:t>
      </w:r>
      <w:r w:rsidR="00736F62" w:rsidRPr="00A6460D">
        <w:rPr>
          <w:noProof/>
          <w:spacing w:val="-8"/>
        </w:rPr>
        <w:t>cezhraničných občianskych</w:t>
      </w:r>
      <w:r w:rsidR="0055410F" w:rsidRPr="00A6460D">
        <w:rPr>
          <w:noProof/>
          <w:spacing w:val="-8"/>
        </w:rPr>
        <w:t xml:space="preserve"> a </w:t>
      </w:r>
      <w:r w:rsidR="00736F62" w:rsidRPr="00A6460D">
        <w:rPr>
          <w:noProof/>
          <w:spacing w:val="-8"/>
        </w:rPr>
        <w:t>obchodných veciach</w:t>
      </w:r>
      <w:r w:rsidR="0055410F" w:rsidRPr="00A6460D">
        <w:rPr>
          <w:noProof/>
          <w:spacing w:val="-8"/>
        </w:rPr>
        <w:t xml:space="preserve"> v </w:t>
      </w:r>
      <w:r w:rsidR="00736F62" w:rsidRPr="00A6460D">
        <w:rPr>
          <w:noProof/>
          <w:spacing w:val="-8"/>
        </w:rPr>
        <w:t>súvislosti</w:t>
      </w:r>
      <w:r w:rsidR="0055410F" w:rsidRPr="00A6460D">
        <w:rPr>
          <w:noProof/>
          <w:spacing w:val="-8"/>
        </w:rPr>
        <w:t xml:space="preserve"> s </w:t>
      </w:r>
      <w:r w:rsidR="00736F62" w:rsidRPr="00A6460D">
        <w:rPr>
          <w:noProof/>
          <w:spacing w:val="-8"/>
        </w:rPr>
        <w:t>právnym</w:t>
      </w:r>
      <w:r w:rsidR="007A16B0" w:rsidRPr="00A6460D">
        <w:rPr>
          <w:noProof/>
          <w:spacing w:val="-8"/>
        </w:rPr>
        <w:t>i aktmi uvedenými</w:t>
      </w:r>
      <w:r w:rsidR="0055410F" w:rsidRPr="00A6460D">
        <w:rPr>
          <w:noProof/>
          <w:spacing w:val="-8"/>
        </w:rPr>
        <w:t xml:space="preserve"> v </w:t>
      </w:r>
      <w:r w:rsidR="007A16B0" w:rsidRPr="00A6460D">
        <w:rPr>
          <w:noProof/>
          <w:spacing w:val="-8"/>
        </w:rPr>
        <w:t>prílohe I a</w:t>
      </w:r>
    </w:p>
    <w:p w14:paraId="1F041A93" w14:textId="17256BA1" w:rsidR="0055410F" w:rsidRDefault="00FC27E8" w:rsidP="00FC27E8">
      <w:pPr>
        <w:pStyle w:val="Point1"/>
        <w:rPr>
          <w:noProof/>
        </w:rPr>
      </w:pPr>
      <w:r w:rsidRPr="00FC27E8">
        <w:rPr>
          <w:noProof/>
        </w:rPr>
        <w:t>c)</w:t>
      </w:r>
      <w:r w:rsidRPr="00FC27E8">
        <w:rPr>
          <w:noProof/>
        </w:rPr>
        <w:tab/>
      </w:r>
      <w:r w:rsidR="00FE3463" w:rsidRPr="0055410F">
        <w:rPr>
          <w:noProof/>
        </w:rPr>
        <w:t>videokonferencie</w:t>
      </w:r>
      <w:r w:rsidR="0055410F">
        <w:rPr>
          <w:noProof/>
        </w:rPr>
        <w:t xml:space="preserve"> v </w:t>
      </w:r>
      <w:r w:rsidR="00FE3463" w:rsidRPr="0055410F">
        <w:rPr>
          <w:noProof/>
        </w:rPr>
        <w:t>konaniach, ktoré patria do rozsahu pôsobnosti právnych aktov uvedených</w:t>
      </w:r>
      <w:r w:rsidR="0055410F">
        <w:rPr>
          <w:noProof/>
        </w:rPr>
        <w:t xml:space="preserve"> v </w:t>
      </w:r>
      <w:r w:rsidR="00FE3463" w:rsidRPr="0055410F">
        <w:rPr>
          <w:noProof/>
        </w:rPr>
        <w:t>prílohách I</w:t>
      </w:r>
      <w:r w:rsidR="0055410F">
        <w:rPr>
          <w:noProof/>
        </w:rPr>
        <w:t xml:space="preserve"> a </w:t>
      </w:r>
      <w:r w:rsidR="00FE3463" w:rsidRPr="0055410F">
        <w:rPr>
          <w:noProof/>
        </w:rPr>
        <w:t>II, alebo</w:t>
      </w:r>
      <w:r w:rsidR="0055410F">
        <w:rPr>
          <w:noProof/>
        </w:rPr>
        <w:t xml:space="preserve"> v </w:t>
      </w:r>
      <w:r w:rsidR="00FE3463" w:rsidRPr="0055410F">
        <w:rPr>
          <w:noProof/>
        </w:rPr>
        <w:t>iných občianskych</w:t>
      </w:r>
      <w:r w:rsidR="0055410F">
        <w:rPr>
          <w:noProof/>
        </w:rPr>
        <w:t xml:space="preserve"> a </w:t>
      </w:r>
      <w:r w:rsidR="00FE3463" w:rsidRPr="0055410F">
        <w:rPr>
          <w:noProof/>
        </w:rPr>
        <w:t>obchodných veciach, keď je jeden</w:t>
      </w:r>
      <w:r w:rsidR="0055410F">
        <w:rPr>
          <w:noProof/>
        </w:rPr>
        <w:t xml:space="preserve"> z </w:t>
      </w:r>
      <w:r w:rsidR="00FE3463" w:rsidRPr="0055410F">
        <w:rPr>
          <w:noProof/>
        </w:rPr>
        <w:t>účastníkov prítomný</w:t>
      </w:r>
      <w:r w:rsidR="0055410F">
        <w:rPr>
          <w:noProof/>
        </w:rPr>
        <w:t xml:space="preserve"> v </w:t>
      </w:r>
      <w:r w:rsidR="00FE3463" w:rsidRPr="0055410F">
        <w:rPr>
          <w:noProof/>
        </w:rPr>
        <w:t>inom členskom štáte</w:t>
      </w:r>
      <w:r w:rsidR="0055410F">
        <w:rPr>
          <w:noProof/>
        </w:rPr>
        <w:t>.</w:t>
      </w:r>
    </w:p>
    <w:p w14:paraId="37114FA9" w14:textId="01751D0B" w:rsidR="00BE1E52" w:rsidRPr="0055410F" w:rsidRDefault="00DD1C15" w:rsidP="00DD1C15">
      <w:pPr>
        <w:pStyle w:val="Titrearticle"/>
        <w:rPr>
          <w:noProof/>
        </w:rPr>
      </w:pPr>
      <w:r w:rsidRPr="0055410F">
        <w:rPr>
          <w:noProof/>
        </w:rPr>
        <w:t>Článok 2</w:t>
      </w:r>
      <w:r w:rsidRPr="0055410F">
        <w:rPr>
          <w:noProof/>
        </w:rPr>
        <w:br/>
        <w:t>Vymedzenie pojmov</w:t>
      </w:r>
    </w:p>
    <w:p w14:paraId="2E29D333" w14:textId="77777777" w:rsidR="00BE1E52" w:rsidRPr="0055410F" w:rsidRDefault="00BE1E52" w:rsidP="0015525C">
      <w:pPr>
        <w:spacing w:after="0" w:line="312" w:lineRule="atLeast"/>
        <w:rPr>
          <w:rFonts w:eastAsia="Times New Roman"/>
          <w:noProof/>
        </w:rPr>
      </w:pPr>
      <w:r w:rsidRPr="0055410F">
        <w:rPr>
          <w:noProof/>
        </w:rPr>
        <w:t>Na účely tohto nariadenia sa uplatňuje toto vymedzenie pojmov:</w:t>
      </w:r>
    </w:p>
    <w:p w14:paraId="1B57F2E6" w14:textId="3E43FEF1" w:rsidR="00E51642" w:rsidRPr="0055410F" w:rsidRDefault="00FC27E8" w:rsidP="00FC27E8">
      <w:pPr>
        <w:pStyle w:val="Point0"/>
        <w:rPr>
          <w:noProof/>
        </w:rPr>
      </w:pPr>
      <w:r w:rsidRPr="00FC27E8">
        <w:rPr>
          <w:noProof/>
        </w:rPr>
        <w:t>1</w:t>
      </w:r>
      <w:r>
        <w:rPr>
          <w:noProof/>
        </w:rPr>
        <w:t>.</w:t>
      </w:r>
      <w:r w:rsidRPr="00FC27E8">
        <w:rPr>
          <w:noProof/>
        </w:rPr>
        <w:tab/>
      </w:r>
      <w:r w:rsidR="00E51642" w:rsidRPr="0055410F">
        <w:rPr>
          <w:noProof/>
        </w:rPr>
        <w:t>„</w:t>
      </w:r>
      <w:r w:rsidR="00E51642" w:rsidRPr="0055410F">
        <w:rPr>
          <w:i/>
          <w:iCs/>
          <w:noProof/>
        </w:rPr>
        <w:t>príslušné orgány</w:t>
      </w:r>
      <w:r w:rsidR="00E51642" w:rsidRPr="0055410F">
        <w:rPr>
          <w:noProof/>
        </w:rPr>
        <w:t>“ sú súdy, prokurátori, agentúry</w:t>
      </w:r>
      <w:r w:rsidR="0055410F">
        <w:rPr>
          <w:noProof/>
        </w:rPr>
        <w:t xml:space="preserve"> a </w:t>
      </w:r>
      <w:r w:rsidR="00E51642" w:rsidRPr="0055410F">
        <w:rPr>
          <w:noProof/>
        </w:rPr>
        <w:t>orgány Únie</w:t>
      </w:r>
      <w:r w:rsidR="0055410F">
        <w:rPr>
          <w:noProof/>
        </w:rPr>
        <w:t xml:space="preserve"> a </w:t>
      </w:r>
      <w:r w:rsidR="00E51642" w:rsidRPr="0055410F">
        <w:rPr>
          <w:noProof/>
        </w:rPr>
        <w:t>ďalšie orgány, ktoré sa zúčastňujú na postupoch justičnej spolupráce</w:t>
      </w:r>
      <w:r w:rsidR="0055410F">
        <w:rPr>
          <w:noProof/>
        </w:rPr>
        <w:t xml:space="preserve"> v </w:t>
      </w:r>
      <w:r w:rsidR="00E51642" w:rsidRPr="0055410F">
        <w:rPr>
          <w:noProof/>
        </w:rPr>
        <w:t>súlade</w:t>
      </w:r>
      <w:r w:rsidR="0055410F">
        <w:rPr>
          <w:noProof/>
        </w:rPr>
        <w:t xml:space="preserve"> s </w:t>
      </w:r>
      <w:r w:rsidR="00E51642" w:rsidRPr="0055410F">
        <w:rPr>
          <w:noProof/>
        </w:rPr>
        <w:t>ustanoveniami právnych aktov uvedených</w:t>
      </w:r>
      <w:r w:rsidR="0055410F">
        <w:rPr>
          <w:noProof/>
        </w:rPr>
        <w:t xml:space="preserve"> v </w:t>
      </w:r>
      <w:r w:rsidR="00E51642" w:rsidRPr="0055410F">
        <w:rPr>
          <w:noProof/>
        </w:rPr>
        <w:t>prílohách I</w:t>
      </w:r>
      <w:r w:rsidR="0055410F">
        <w:rPr>
          <w:noProof/>
        </w:rPr>
        <w:t xml:space="preserve"> a </w:t>
      </w:r>
      <w:r w:rsidR="00E51642" w:rsidRPr="0055410F">
        <w:rPr>
          <w:noProof/>
        </w:rPr>
        <w:t>II;</w:t>
      </w:r>
    </w:p>
    <w:p w14:paraId="180E1841" w14:textId="17ACC69A" w:rsidR="00E51642" w:rsidRPr="0055410F" w:rsidRDefault="00FC27E8" w:rsidP="00FC27E8">
      <w:pPr>
        <w:pStyle w:val="Point0"/>
        <w:rPr>
          <w:noProof/>
        </w:rPr>
      </w:pPr>
      <w:r w:rsidRPr="00FC27E8">
        <w:rPr>
          <w:noProof/>
        </w:rPr>
        <w:t>2</w:t>
      </w:r>
      <w:r>
        <w:rPr>
          <w:noProof/>
        </w:rPr>
        <w:t>.</w:t>
      </w:r>
      <w:r w:rsidRPr="00FC27E8">
        <w:rPr>
          <w:noProof/>
        </w:rPr>
        <w:tab/>
      </w:r>
      <w:r w:rsidR="00E51642" w:rsidRPr="0055410F">
        <w:rPr>
          <w:noProof/>
        </w:rPr>
        <w:t>„</w:t>
      </w:r>
      <w:r w:rsidR="00E51642" w:rsidRPr="0055410F">
        <w:rPr>
          <w:i/>
          <w:iCs/>
          <w:noProof/>
        </w:rPr>
        <w:t>elektronická komunikácia</w:t>
      </w:r>
      <w:r w:rsidR="00E51642" w:rsidRPr="0055410F">
        <w:rPr>
          <w:noProof/>
        </w:rPr>
        <w:t>“ je digitálna výmena informácií prostredníctvom internetu alebo inej elektronickej komunikačnej siete;</w:t>
      </w:r>
    </w:p>
    <w:p w14:paraId="6FC54004" w14:textId="5518E36A" w:rsidR="00E51642" w:rsidRPr="0055410F" w:rsidRDefault="00FC27E8" w:rsidP="00FC27E8">
      <w:pPr>
        <w:pStyle w:val="Point0"/>
        <w:rPr>
          <w:noProof/>
        </w:rPr>
      </w:pPr>
      <w:r w:rsidRPr="00FC27E8">
        <w:rPr>
          <w:noProof/>
        </w:rPr>
        <w:t>3</w:t>
      </w:r>
      <w:r>
        <w:rPr>
          <w:noProof/>
        </w:rPr>
        <w:t>.</w:t>
      </w:r>
      <w:r w:rsidRPr="00FC27E8">
        <w:rPr>
          <w:noProof/>
        </w:rPr>
        <w:tab/>
      </w:r>
      <w:r w:rsidR="00E51642" w:rsidRPr="0055410F">
        <w:rPr>
          <w:noProof/>
        </w:rPr>
        <w:t>„</w:t>
      </w:r>
      <w:r w:rsidR="00E51642" w:rsidRPr="0055410F">
        <w:rPr>
          <w:i/>
          <w:iCs/>
          <w:noProof/>
        </w:rPr>
        <w:t>elektronický dokument</w:t>
      </w:r>
      <w:r w:rsidR="00E51642" w:rsidRPr="0055410F">
        <w:rPr>
          <w:noProof/>
        </w:rPr>
        <w:t>“ je dokument zasielaný ako súčasť elektronickej komunikácie vrátane naskenovaných dokumentov</w:t>
      </w:r>
      <w:r w:rsidR="0055410F">
        <w:rPr>
          <w:noProof/>
        </w:rPr>
        <w:t xml:space="preserve"> v </w:t>
      </w:r>
      <w:r w:rsidR="00E51642" w:rsidRPr="0055410F">
        <w:rPr>
          <w:noProof/>
        </w:rPr>
        <w:t>papierovej podobe;</w:t>
      </w:r>
    </w:p>
    <w:p w14:paraId="7D35C173" w14:textId="11DFAB17" w:rsidR="00E51642" w:rsidRPr="0055410F" w:rsidRDefault="00FC27E8" w:rsidP="00FC27E8">
      <w:pPr>
        <w:pStyle w:val="Point0"/>
        <w:rPr>
          <w:noProof/>
        </w:rPr>
      </w:pPr>
      <w:r w:rsidRPr="00FC27E8">
        <w:rPr>
          <w:noProof/>
        </w:rPr>
        <w:t>4</w:t>
      </w:r>
      <w:r>
        <w:rPr>
          <w:noProof/>
        </w:rPr>
        <w:t>.</w:t>
      </w:r>
      <w:r w:rsidRPr="00FC27E8">
        <w:rPr>
          <w:noProof/>
        </w:rPr>
        <w:tab/>
      </w:r>
      <w:r w:rsidR="00E51642" w:rsidRPr="0055410F">
        <w:rPr>
          <w:noProof/>
        </w:rPr>
        <w:t>„</w:t>
      </w:r>
      <w:r w:rsidR="00E51642" w:rsidRPr="0055410F">
        <w:rPr>
          <w:i/>
          <w:iCs/>
          <w:noProof/>
        </w:rPr>
        <w:t>decentralizovaný informačný systém</w:t>
      </w:r>
      <w:r w:rsidR="00E51642" w:rsidRPr="0055410F">
        <w:rPr>
          <w:noProof/>
        </w:rPr>
        <w:t>“ je sieť informačných systémov</w:t>
      </w:r>
      <w:r w:rsidR="0055410F">
        <w:rPr>
          <w:noProof/>
        </w:rPr>
        <w:t xml:space="preserve"> a </w:t>
      </w:r>
      <w:r w:rsidR="00E51642" w:rsidRPr="0055410F">
        <w:rPr>
          <w:noProof/>
        </w:rPr>
        <w:t>interoperabilných prístupových bodov fungujúcich</w:t>
      </w:r>
      <w:r w:rsidR="0055410F">
        <w:rPr>
          <w:noProof/>
        </w:rPr>
        <w:t xml:space="preserve"> v </w:t>
      </w:r>
      <w:r w:rsidR="00E51642" w:rsidRPr="0055410F">
        <w:rPr>
          <w:noProof/>
        </w:rPr>
        <w:t>rámci individuálnej zodpovednosti</w:t>
      </w:r>
      <w:r w:rsidR="0055410F">
        <w:rPr>
          <w:noProof/>
        </w:rPr>
        <w:t xml:space="preserve"> a </w:t>
      </w:r>
      <w:r w:rsidR="00E51642" w:rsidRPr="0055410F">
        <w:rPr>
          <w:noProof/>
        </w:rPr>
        <w:t>správy jednotlivých členských štátov, agentúr alebo orgánov Únie, ktorá umožňuje bezpečnú</w:t>
      </w:r>
      <w:r w:rsidR="0055410F">
        <w:rPr>
          <w:noProof/>
        </w:rPr>
        <w:t xml:space="preserve"> a </w:t>
      </w:r>
      <w:r w:rsidR="00E51642" w:rsidRPr="0055410F">
        <w:rPr>
          <w:noProof/>
        </w:rPr>
        <w:t>spoľahlivú cezhraničnú výmenu informácií;</w:t>
      </w:r>
    </w:p>
    <w:p w14:paraId="124B5D7A" w14:textId="0438FA48" w:rsidR="00E51642" w:rsidRPr="0055410F" w:rsidRDefault="00FC27E8" w:rsidP="00FC27E8">
      <w:pPr>
        <w:pStyle w:val="Point0"/>
        <w:rPr>
          <w:noProof/>
        </w:rPr>
      </w:pPr>
      <w:r w:rsidRPr="00FC27E8">
        <w:rPr>
          <w:noProof/>
        </w:rPr>
        <w:t>5</w:t>
      </w:r>
      <w:r>
        <w:rPr>
          <w:noProof/>
        </w:rPr>
        <w:t>.</w:t>
      </w:r>
      <w:r w:rsidRPr="00FC27E8">
        <w:rPr>
          <w:noProof/>
        </w:rPr>
        <w:tab/>
      </w:r>
      <w:r w:rsidR="00E51642" w:rsidRPr="0055410F">
        <w:rPr>
          <w:noProof/>
        </w:rPr>
        <w:t>„</w:t>
      </w:r>
      <w:r w:rsidR="00E51642" w:rsidRPr="0055410F">
        <w:rPr>
          <w:i/>
          <w:iCs/>
          <w:noProof/>
        </w:rPr>
        <w:t>európske elektronické miesto prístupu</w:t>
      </w:r>
      <w:r w:rsidR="00E51642" w:rsidRPr="0055410F">
        <w:rPr>
          <w:noProof/>
        </w:rPr>
        <w:t>“ je interoperabilný prístupový bod</w:t>
      </w:r>
      <w:r w:rsidR="0055410F">
        <w:rPr>
          <w:noProof/>
        </w:rPr>
        <w:t xml:space="preserve"> v </w:t>
      </w:r>
      <w:r w:rsidR="00E51642" w:rsidRPr="0055410F">
        <w:rPr>
          <w:noProof/>
        </w:rPr>
        <w:t>rámci decentralizovaného informačného systému, ktorý je prístupný pre fyzické</w:t>
      </w:r>
      <w:r w:rsidR="0055410F">
        <w:rPr>
          <w:noProof/>
        </w:rPr>
        <w:t xml:space="preserve"> a </w:t>
      </w:r>
      <w:r w:rsidR="007A16B0" w:rsidRPr="0055410F">
        <w:rPr>
          <w:noProof/>
        </w:rPr>
        <w:t>právnické osoby</w:t>
      </w:r>
      <w:r w:rsidR="0055410F">
        <w:rPr>
          <w:noProof/>
        </w:rPr>
        <w:t xml:space="preserve"> v </w:t>
      </w:r>
      <w:r w:rsidR="007A16B0" w:rsidRPr="0055410F">
        <w:rPr>
          <w:noProof/>
        </w:rPr>
        <w:t>celej Únii;</w:t>
      </w:r>
    </w:p>
    <w:p w14:paraId="583AE7F8" w14:textId="0607E025" w:rsidR="00616301" w:rsidRPr="0055410F" w:rsidRDefault="00FC27E8" w:rsidP="00FC27E8">
      <w:pPr>
        <w:pStyle w:val="Point0"/>
        <w:rPr>
          <w:noProof/>
        </w:rPr>
      </w:pPr>
      <w:r w:rsidRPr="00FC27E8">
        <w:rPr>
          <w:noProof/>
        </w:rPr>
        <w:t>6</w:t>
      </w:r>
      <w:r>
        <w:rPr>
          <w:noProof/>
        </w:rPr>
        <w:t>.</w:t>
      </w:r>
      <w:r w:rsidRPr="00FC27E8">
        <w:rPr>
          <w:noProof/>
        </w:rPr>
        <w:tab/>
      </w:r>
      <w:r w:rsidR="0070074D" w:rsidRPr="0055410F">
        <w:rPr>
          <w:noProof/>
        </w:rPr>
        <w:t>„</w:t>
      </w:r>
      <w:r w:rsidR="0070074D" w:rsidRPr="0055410F">
        <w:rPr>
          <w:i/>
          <w:iCs/>
          <w:noProof/>
        </w:rPr>
        <w:t>poplatky</w:t>
      </w:r>
      <w:r w:rsidR="0070074D" w:rsidRPr="0055410F">
        <w:rPr>
          <w:noProof/>
        </w:rPr>
        <w:t>“ sú platby ukladané príslušnými orgánmi</w:t>
      </w:r>
      <w:r w:rsidR="0055410F">
        <w:rPr>
          <w:noProof/>
        </w:rPr>
        <w:t xml:space="preserve"> v </w:t>
      </w:r>
      <w:r w:rsidR="0070074D" w:rsidRPr="0055410F">
        <w:rPr>
          <w:noProof/>
        </w:rPr>
        <w:t>súvislosti</w:t>
      </w:r>
      <w:r w:rsidR="0055410F">
        <w:rPr>
          <w:noProof/>
        </w:rPr>
        <w:t xml:space="preserve"> s </w:t>
      </w:r>
      <w:r w:rsidR="0070074D" w:rsidRPr="0055410F">
        <w:rPr>
          <w:noProof/>
        </w:rPr>
        <w:t>konaniami podľa právnych aktov uvedených</w:t>
      </w:r>
      <w:r w:rsidR="0055410F">
        <w:rPr>
          <w:noProof/>
        </w:rPr>
        <w:t xml:space="preserve"> v </w:t>
      </w:r>
      <w:r w:rsidR="0070074D" w:rsidRPr="0055410F">
        <w:rPr>
          <w:noProof/>
        </w:rPr>
        <w:t>prílohe I.</w:t>
      </w:r>
    </w:p>
    <w:p w14:paraId="4EA2A8AD" w14:textId="77777777" w:rsidR="00616301" w:rsidRPr="0055410F" w:rsidRDefault="00616301" w:rsidP="00616301">
      <w:pPr>
        <w:rPr>
          <w:noProof/>
        </w:rPr>
      </w:pPr>
    </w:p>
    <w:p w14:paraId="6E633579" w14:textId="19D695BB" w:rsidR="00E51642" w:rsidRPr="0055410F" w:rsidRDefault="00E51642" w:rsidP="0097088B">
      <w:pPr>
        <w:pStyle w:val="SectionTitle"/>
        <w:rPr>
          <w:noProof/>
        </w:rPr>
      </w:pPr>
      <w:r w:rsidRPr="0055410F">
        <w:rPr>
          <w:noProof/>
        </w:rPr>
        <w:t xml:space="preserve">KAPITOLA II </w:t>
      </w:r>
      <w:r w:rsidRPr="0055410F">
        <w:rPr>
          <w:noProof/>
        </w:rPr>
        <w:cr/>
      </w:r>
      <w:r w:rsidRPr="0055410F">
        <w:rPr>
          <w:noProof/>
        </w:rPr>
        <w:br/>
        <w:t>KOMUNIKÁCIA MEDZI PRÍSLUŠNÝMI ORGÁNMI</w:t>
      </w:r>
    </w:p>
    <w:p w14:paraId="0A377BC7" w14:textId="272CF1DE" w:rsidR="00E51642" w:rsidRPr="0055410F" w:rsidRDefault="00E51642" w:rsidP="0097088B">
      <w:pPr>
        <w:pStyle w:val="Titrearticle"/>
        <w:rPr>
          <w:noProof/>
        </w:rPr>
      </w:pPr>
      <w:r w:rsidRPr="0055410F">
        <w:rPr>
          <w:noProof/>
        </w:rPr>
        <w:t>Článok 3</w:t>
      </w:r>
      <w:r w:rsidRPr="0055410F">
        <w:rPr>
          <w:noProof/>
        </w:rPr>
        <w:br/>
        <w:t>Prostriedky komunikácie medzi príslušnými orgánmi</w:t>
      </w:r>
    </w:p>
    <w:p w14:paraId="0D944601" w14:textId="4CBE6C04" w:rsidR="00E51642" w:rsidRPr="0055410F" w:rsidRDefault="00757B05" w:rsidP="00757B05">
      <w:pPr>
        <w:pStyle w:val="ManualNumPar1"/>
        <w:rPr>
          <w:noProof/>
        </w:rPr>
      </w:pPr>
      <w:r w:rsidRPr="00757B05">
        <w:t>1.</w:t>
      </w:r>
      <w:r w:rsidRPr="00757B05">
        <w:tab/>
      </w:r>
      <w:r w:rsidR="00E51642" w:rsidRPr="0055410F">
        <w:rPr>
          <w:noProof/>
        </w:rPr>
        <w:t>Písomná komunikácia medzi príslušnými orgánmi</w:t>
      </w:r>
      <w:r w:rsidR="0055410F">
        <w:rPr>
          <w:noProof/>
        </w:rPr>
        <w:t xml:space="preserve"> v </w:t>
      </w:r>
      <w:r w:rsidR="00E51642" w:rsidRPr="0055410F">
        <w:rPr>
          <w:noProof/>
        </w:rPr>
        <w:t>prípadoch, ktoré patria do rozsahu pôsobnosti právnych aktov uvedených</w:t>
      </w:r>
      <w:r w:rsidR="0055410F">
        <w:rPr>
          <w:noProof/>
        </w:rPr>
        <w:t xml:space="preserve"> v </w:t>
      </w:r>
      <w:r w:rsidR="00E51642" w:rsidRPr="0055410F">
        <w:rPr>
          <w:noProof/>
        </w:rPr>
        <w:t>prílohách I</w:t>
      </w:r>
      <w:r w:rsidR="0055410F">
        <w:rPr>
          <w:noProof/>
        </w:rPr>
        <w:t xml:space="preserve"> a </w:t>
      </w:r>
      <w:r w:rsidR="00E51642" w:rsidRPr="0055410F">
        <w:rPr>
          <w:noProof/>
        </w:rPr>
        <w:t>II vrátane výmeny formulárov stanovenej</w:t>
      </w:r>
      <w:r w:rsidR="0055410F">
        <w:rPr>
          <w:noProof/>
        </w:rPr>
        <w:t xml:space="preserve"> v </w:t>
      </w:r>
      <w:r w:rsidR="00E51642" w:rsidRPr="0055410F">
        <w:rPr>
          <w:noProof/>
        </w:rPr>
        <w:t>týchto aktoch sa vykoná prostredníctvom zabezpečeného</w:t>
      </w:r>
      <w:r w:rsidR="0055410F">
        <w:rPr>
          <w:noProof/>
        </w:rPr>
        <w:t xml:space="preserve"> a </w:t>
      </w:r>
      <w:r w:rsidR="00E51642" w:rsidRPr="0055410F">
        <w:rPr>
          <w:noProof/>
        </w:rPr>
        <w:t>spoľahlivého decentral</w:t>
      </w:r>
      <w:r w:rsidR="009E027A" w:rsidRPr="0055410F">
        <w:rPr>
          <w:noProof/>
        </w:rPr>
        <w:t>izovaného informačného systému.</w:t>
      </w:r>
    </w:p>
    <w:p w14:paraId="0C4E5D7F" w14:textId="27283678" w:rsidR="00E51642" w:rsidRPr="00A6460D" w:rsidRDefault="00757B05" w:rsidP="00757B05">
      <w:pPr>
        <w:pStyle w:val="ManualNumPar1"/>
        <w:rPr>
          <w:noProof/>
        </w:rPr>
      </w:pPr>
      <w:r w:rsidRPr="00757B05">
        <w:t>2.</w:t>
      </w:r>
      <w:r w:rsidRPr="00757B05">
        <w:tab/>
      </w:r>
      <w:r w:rsidR="00E51642" w:rsidRPr="00A6460D">
        <w:rPr>
          <w:noProof/>
        </w:rPr>
        <w:t>Ak elektronická komunikácia podľa odseku 1 nie je možná</w:t>
      </w:r>
      <w:r w:rsidR="0055410F" w:rsidRPr="00A6460D">
        <w:rPr>
          <w:noProof/>
        </w:rPr>
        <w:t xml:space="preserve"> z </w:t>
      </w:r>
      <w:r w:rsidR="00E51642" w:rsidRPr="00A6460D">
        <w:rPr>
          <w:noProof/>
        </w:rPr>
        <w:t>dôvodu poruchy decentralizovaného informačného systému, povahy zasielaného materiálu alebo výnimočných okolností, prenos sa vykoná najrýchlejšími</w:t>
      </w:r>
      <w:r w:rsidR="0055410F" w:rsidRPr="00A6460D">
        <w:rPr>
          <w:noProof/>
        </w:rPr>
        <w:t xml:space="preserve"> a </w:t>
      </w:r>
      <w:r w:rsidR="00E51642" w:rsidRPr="00A6460D">
        <w:rPr>
          <w:noProof/>
        </w:rPr>
        <w:t>najvhodnejšími alternatívnymi prostriedkami</w:t>
      </w:r>
      <w:r w:rsidR="0055410F" w:rsidRPr="00A6460D">
        <w:rPr>
          <w:noProof/>
        </w:rPr>
        <w:t xml:space="preserve"> s </w:t>
      </w:r>
      <w:r w:rsidR="00E51642" w:rsidRPr="00A6460D">
        <w:rPr>
          <w:noProof/>
        </w:rPr>
        <w:t>prihliadnutím na potrebu zaistenia zabezpečenej</w:t>
      </w:r>
      <w:r w:rsidR="0055410F" w:rsidRPr="00A6460D">
        <w:rPr>
          <w:noProof/>
        </w:rPr>
        <w:t xml:space="preserve"> a </w:t>
      </w:r>
      <w:r w:rsidR="00E51642" w:rsidRPr="00A6460D">
        <w:rPr>
          <w:noProof/>
        </w:rPr>
        <w:t>spoľahlivej výmeny informácií.</w:t>
      </w:r>
    </w:p>
    <w:p w14:paraId="35658F67" w14:textId="314B0C6B" w:rsidR="00E51642" w:rsidRPr="00A6460D" w:rsidRDefault="00757B05" w:rsidP="00757B05">
      <w:pPr>
        <w:pStyle w:val="ManualNumPar1"/>
        <w:rPr>
          <w:noProof/>
        </w:rPr>
      </w:pPr>
      <w:r w:rsidRPr="00757B05">
        <w:t>3.</w:t>
      </w:r>
      <w:r w:rsidRPr="00757B05">
        <w:tab/>
      </w:r>
      <w:r w:rsidR="00E51642" w:rsidRPr="00A6460D">
        <w:rPr>
          <w:noProof/>
        </w:rPr>
        <w:t>Keď použitie decentralizovaného informačného systému nie je vhodné vzhľadom na osobitné okolnosti dotknutej komunikácie, možno použ</w:t>
      </w:r>
      <w:r w:rsidR="009E027A" w:rsidRPr="00A6460D">
        <w:rPr>
          <w:noProof/>
        </w:rPr>
        <w:t>iť iné komunikačné prostriedky.</w:t>
      </w:r>
    </w:p>
    <w:p w14:paraId="17CDB88D" w14:textId="481A3AB5" w:rsidR="004D6628" w:rsidRPr="0055410F" w:rsidRDefault="00757B05" w:rsidP="00757B05">
      <w:pPr>
        <w:pStyle w:val="ManualNumPar1"/>
        <w:rPr>
          <w:noProof/>
        </w:rPr>
      </w:pPr>
      <w:r w:rsidRPr="00757B05">
        <w:t>4.</w:t>
      </w:r>
      <w:r w:rsidRPr="00757B05">
        <w:tab/>
      </w:r>
      <w:r w:rsidR="00E51642" w:rsidRPr="0055410F">
        <w:rPr>
          <w:noProof/>
        </w:rPr>
        <w:t>Odsek 3 tohto článku sa neuplatňuje na výmenu formulárov stanovenú</w:t>
      </w:r>
      <w:r w:rsidR="0055410F">
        <w:rPr>
          <w:noProof/>
        </w:rPr>
        <w:t xml:space="preserve"> v </w:t>
      </w:r>
      <w:r w:rsidR="00E51642" w:rsidRPr="0055410F">
        <w:rPr>
          <w:noProof/>
        </w:rPr>
        <w:t>nástrojoch uvedených</w:t>
      </w:r>
      <w:r w:rsidR="0055410F">
        <w:rPr>
          <w:noProof/>
        </w:rPr>
        <w:t xml:space="preserve"> v </w:t>
      </w:r>
      <w:r w:rsidR="00E51642" w:rsidRPr="0055410F">
        <w:rPr>
          <w:noProof/>
        </w:rPr>
        <w:t>prílohách I</w:t>
      </w:r>
      <w:r w:rsidR="0055410F">
        <w:rPr>
          <w:noProof/>
        </w:rPr>
        <w:t xml:space="preserve"> a </w:t>
      </w:r>
      <w:r w:rsidR="00E51642" w:rsidRPr="0055410F">
        <w:rPr>
          <w:noProof/>
        </w:rPr>
        <w:t>II.</w:t>
      </w:r>
    </w:p>
    <w:p w14:paraId="53F80568" w14:textId="77777777" w:rsidR="004D6628" w:rsidRPr="0055410F" w:rsidRDefault="004D6628" w:rsidP="004D6628">
      <w:pPr>
        <w:pStyle w:val="Text1"/>
        <w:rPr>
          <w:noProof/>
        </w:rPr>
      </w:pPr>
    </w:p>
    <w:p w14:paraId="12F6A8E2" w14:textId="1B73E938" w:rsidR="00E51642" w:rsidRPr="0055410F" w:rsidRDefault="00E51642" w:rsidP="00616301">
      <w:pPr>
        <w:pStyle w:val="SectionTitle"/>
        <w:rPr>
          <w:noProof/>
        </w:rPr>
      </w:pPr>
      <w:r w:rsidRPr="0055410F">
        <w:rPr>
          <w:noProof/>
        </w:rPr>
        <w:t xml:space="preserve">KAPITOLA III </w:t>
      </w:r>
      <w:r w:rsidRPr="0055410F">
        <w:rPr>
          <w:noProof/>
        </w:rPr>
        <w:cr/>
      </w:r>
      <w:r w:rsidRPr="0055410F">
        <w:rPr>
          <w:noProof/>
        </w:rPr>
        <w:br/>
        <w:t>KOMUNIKÁCIA MEDZI FYZICKÝMI ALEBO PRÁVNICKÝMI OSOBAMI A PRÍSLUŠNÝMI ORGÁNMI</w:t>
      </w:r>
      <w:r w:rsidR="0055410F">
        <w:rPr>
          <w:noProof/>
        </w:rPr>
        <w:t xml:space="preserve"> V </w:t>
      </w:r>
      <w:r w:rsidRPr="0055410F">
        <w:rPr>
          <w:noProof/>
        </w:rPr>
        <w:t>OBČIANSKYCH A OBCHODNÝCH VECIACH</w:t>
      </w:r>
    </w:p>
    <w:p w14:paraId="3B81C636" w14:textId="1C864753" w:rsidR="00E51642" w:rsidRPr="0055410F" w:rsidRDefault="00616301" w:rsidP="00616301">
      <w:pPr>
        <w:pStyle w:val="Titrearticle"/>
        <w:rPr>
          <w:noProof/>
        </w:rPr>
      </w:pPr>
      <w:r w:rsidRPr="0055410F">
        <w:rPr>
          <w:noProof/>
        </w:rPr>
        <w:t>Článok 4</w:t>
      </w:r>
      <w:r w:rsidRPr="0055410F">
        <w:rPr>
          <w:noProof/>
        </w:rPr>
        <w:br/>
        <w:t>Zriadenie európskeho elektronického miesta prístupu</w:t>
      </w:r>
    </w:p>
    <w:p w14:paraId="7C9DE60C" w14:textId="43344A7B" w:rsidR="00E51642" w:rsidRPr="0055410F" w:rsidRDefault="00757B05" w:rsidP="00757B05">
      <w:pPr>
        <w:pStyle w:val="ManualNumPar1"/>
        <w:rPr>
          <w:noProof/>
        </w:rPr>
      </w:pPr>
      <w:r w:rsidRPr="00757B05">
        <w:t>1.</w:t>
      </w:r>
      <w:r w:rsidRPr="00757B05">
        <w:tab/>
      </w:r>
      <w:r w:rsidR="00E51642" w:rsidRPr="0055410F">
        <w:rPr>
          <w:noProof/>
        </w:rPr>
        <w:t>Európske elektronické miesto prístupu sa zriaďuje na Európskom portáli elektronickej justície na účely elektronickej komunikácie medzi fyzickými</w:t>
      </w:r>
      <w:r w:rsidR="0055410F">
        <w:rPr>
          <w:noProof/>
        </w:rPr>
        <w:t xml:space="preserve"> a </w:t>
      </w:r>
      <w:r w:rsidR="00E51642" w:rsidRPr="0055410F">
        <w:rPr>
          <w:noProof/>
        </w:rPr>
        <w:t>právnickými osobami</w:t>
      </w:r>
      <w:r w:rsidR="0055410F">
        <w:rPr>
          <w:noProof/>
        </w:rPr>
        <w:t xml:space="preserve"> a </w:t>
      </w:r>
      <w:r w:rsidR="00E51642" w:rsidRPr="0055410F">
        <w:rPr>
          <w:noProof/>
        </w:rPr>
        <w:t>príslušnými orgánmi</w:t>
      </w:r>
      <w:r w:rsidR="0055410F">
        <w:rPr>
          <w:noProof/>
        </w:rPr>
        <w:t xml:space="preserve"> v </w:t>
      </w:r>
      <w:r w:rsidR="00E51642" w:rsidRPr="0055410F">
        <w:rPr>
          <w:noProof/>
        </w:rPr>
        <w:t>prípadoch, ktoré patria do rozsahu pôsobnosti právnych aktov uvedených</w:t>
      </w:r>
      <w:r w:rsidR="0055410F">
        <w:rPr>
          <w:noProof/>
        </w:rPr>
        <w:t xml:space="preserve"> v </w:t>
      </w:r>
      <w:r w:rsidR="00E51642" w:rsidRPr="0055410F">
        <w:rPr>
          <w:noProof/>
        </w:rPr>
        <w:t>prílohe I.</w:t>
      </w:r>
    </w:p>
    <w:p w14:paraId="508F51CB" w14:textId="4A5F4058" w:rsidR="00E51642" w:rsidRPr="0055410F" w:rsidRDefault="00757B05" w:rsidP="00757B05">
      <w:pPr>
        <w:pStyle w:val="ManualNumPar1"/>
        <w:rPr>
          <w:noProof/>
        </w:rPr>
      </w:pPr>
      <w:r w:rsidRPr="00757B05">
        <w:t>2.</w:t>
      </w:r>
      <w:r w:rsidRPr="00757B05">
        <w:tab/>
      </w:r>
      <w:r w:rsidR="00E51642" w:rsidRPr="0055410F">
        <w:rPr>
          <w:noProof/>
        </w:rPr>
        <w:t>Komisia zodpovedá za technické riadenie, rozvoj, údržbu, zabezpečenie</w:t>
      </w:r>
      <w:r w:rsidR="0055410F">
        <w:rPr>
          <w:noProof/>
        </w:rPr>
        <w:t xml:space="preserve"> a </w:t>
      </w:r>
      <w:r w:rsidR="00E51642" w:rsidRPr="0055410F">
        <w:rPr>
          <w:noProof/>
        </w:rPr>
        <w:t>podporu európskeho elektronického miesta prístupu.</w:t>
      </w:r>
    </w:p>
    <w:p w14:paraId="67865278" w14:textId="0C0F849D" w:rsidR="00E51642" w:rsidRPr="0055410F" w:rsidRDefault="00757B05" w:rsidP="00757B05">
      <w:pPr>
        <w:pStyle w:val="ManualNumPar1"/>
        <w:rPr>
          <w:noProof/>
        </w:rPr>
      </w:pPr>
      <w:r w:rsidRPr="00757B05">
        <w:t>3.</w:t>
      </w:r>
      <w:r w:rsidRPr="00757B05">
        <w:tab/>
      </w:r>
      <w:r w:rsidR="00E51642" w:rsidRPr="0055410F">
        <w:rPr>
          <w:noProof/>
        </w:rPr>
        <w:t>Európske elektronické miesto prístupu musí umožňovať fyzickým</w:t>
      </w:r>
      <w:r w:rsidR="0055410F">
        <w:rPr>
          <w:noProof/>
        </w:rPr>
        <w:t xml:space="preserve"> a </w:t>
      </w:r>
      <w:r w:rsidR="00E51642" w:rsidRPr="0055410F">
        <w:rPr>
          <w:noProof/>
        </w:rPr>
        <w:t>právnickým osobám zasielať podania, podávať žiadosti, odosielať</w:t>
      </w:r>
      <w:r w:rsidR="0055410F">
        <w:rPr>
          <w:noProof/>
        </w:rPr>
        <w:t xml:space="preserve"> a </w:t>
      </w:r>
      <w:r w:rsidR="00E51642" w:rsidRPr="0055410F">
        <w:rPr>
          <w:noProof/>
        </w:rPr>
        <w:t>prijímať procesne relevantné informácie</w:t>
      </w:r>
      <w:r w:rsidR="0055410F">
        <w:rPr>
          <w:noProof/>
        </w:rPr>
        <w:t xml:space="preserve"> a </w:t>
      </w:r>
      <w:r w:rsidR="00E51642" w:rsidRPr="0055410F">
        <w:rPr>
          <w:noProof/>
        </w:rPr>
        <w:t>komunikovať</w:t>
      </w:r>
      <w:r w:rsidR="0055410F">
        <w:rPr>
          <w:noProof/>
        </w:rPr>
        <w:t xml:space="preserve"> s </w:t>
      </w:r>
      <w:r w:rsidR="00E51642" w:rsidRPr="0055410F">
        <w:rPr>
          <w:noProof/>
        </w:rPr>
        <w:t>príslušnými orgánmi.</w:t>
      </w:r>
    </w:p>
    <w:p w14:paraId="2BE3607F" w14:textId="203133C9" w:rsidR="00E51642" w:rsidRPr="0055410F" w:rsidRDefault="00616301" w:rsidP="00616301">
      <w:pPr>
        <w:pStyle w:val="Titrearticle"/>
        <w:rPr>
          <w:noProof/>
        </w:rPr>
      </w:pPr>
      <w:r w:rsidRPr="0055410F">
        <w:rPr>
          <w:noProof/>
        </w:rPr>
        <w:t>Článok 5</w:t>
      </w:r>
      <w:r w:rsidRPr="0055410F">
        <w:rPr>
          <w:noProof/>
        </w:rPr>
        <w:br/>
        <w:t>Prostriedky komunikácie medzi fyzickými alebo právnickými osobami</w:t>
      </w:r>
      <w:r w:rsidR="0055410F">
        <w:rPr>
          <w:noProof/>
        </w:rPr>
        <w:t xml:space="preserve"> a </w:t>
      </w:r>
      <w:r w:rsidRPr="0055410F">
        <w:rPr>
          <w:noProof/>
        </w:rPr>
        <w:t>príslušnými orgánmi</w:t>
      </w:r>
    </w:p>
    <w:p w14:paraId="4CF9A700" w14:textId="14F81377" w:rsidR="00E51642" w:rsidRPr="0055410F" w:rsidRDefault="00757B05" w:rsidP="00757B05">
      <w:pPr>
        <w:pStyle w:val="ManualNumPar1"/>
        <w:rPr>
          <w:noProof/>
        </w:rPr>
      </w:pPr>
      <w:r w:rsidRPr="00757B05">
        <w:t>1.</w:t>
      </w:r>
      <w:r w:rsidRPr="00757B05">
        <w:tab/>
      </w:r>
      <w:r w:rsidR="00E51642" w:rsidRPr="0055410F">
        <w:rPr>
          <w:noProof/>
        </w:rPr>
        <w:t>Písomná komunikácia medzi fyzickými alebo právnickými osobami</w:t>
      </w:r>
      <w:r w:rsidR="0055410F">
        <w:rPr>
          <w:noProof/>
        </w:rPr>
        <w:t xml:space="preserve"> a </w:t>
      </w:r>
      <w:r w:rsidR="00E51642" w:rsidRPr="0055410F">
        <w:rPr>
          <w:noProof/>
        </w:rPr>
        <w:t>príslušnými orgánmi, ktorá patrí do rozsahu pôsobnosti právnych aktov uvedených</w:t>
      </w:r>
      <w:r w:rsidR="0055410F">
        <w:rPr>
          <w:noProof/>
        </w:rPr>
        <w:t xml:space="preserve"> v </w:t>
      </w:r>
      <w:r w:rsidR="00E51642" w:rsidRPr="0055410F">
        <w:rPr>
          <w:noProof/>
        </w:rPr>
        <w:t>prílohe I, sa môže uskutočňovať týmito elektronickými prostriedkami:</w:t>
      </w:r>
    </w:p>
    <w:p w14:paraId="2088940D" w14:textId="6933E395" w:rsidR="00E51642" w:rsidRPr="0055410F" w:rsidRDefault="00FC27E8" w:rsidP="00FC27E8">
      <w:pPr>
        <w:pStyle w:val="Point1"/>
        <w:rPr>
          <w:noProof/>
        </w:rPr>
      </w:pPr>
      <w:r w:rsidRPr="00FC27E8">
        <w:rPr>
          <w:noProof/>
        </w:rPr>
        <w:t>a)</w:t>
      </w:r>
      <w:r w:rsidRPr="00FC27E8">
        <w:rPr>
          <w:noProof/>
        </w:rPr>
        <w:tab/>
      </w:r>
      <w:r w:rsidR="00E51642" w:rsidRPr="0055410F">
        <w:rPr>
          <w:noProof/>
        </w:rPr>
        <w:t>európske ele</w:t>
      </w:r>
      <w:r w:rsidR="009E027A" w:rsidRPr="0055410F">
        <w:rPr>
          <w:noProof/>
        </w:rPr>
        <w:t>ktronické miesto prístupu alebo</w:t>
      </w:r>
    </w:p>
    <w:p w14:paraId="32A48386" w14:textId="4A5EE42E" w:rsidR="00E51642" w:rsidRPr="0055410F" w:rsidRDefault="00FC27E8" w:rsidP="00FC27E8">
      <w:pPr>
        <w:pStyle w:val="Point1"/>
        <w:rPr>
          <w:noProof/>
        </w:rPr>
      </w:pPr>
      <w:r w:rsidRPr="00FC27E8">
        <w:rPr>
          <w:noProof/>
        </w:rPr>
        <w:t>b)</w:t>
      </w:r>
      <w:r w:rsidRPr="00FC27E8">
        <w:rPr>
          <w:noProof/>
        </w:rPr>
        <w:tab/>
      </w:r>
      <w:r w:rsidR="00E51642" w:rsidRPr="0055410F">
        <w:rPr>
          <w:noProof/>
        </w:rPr>
        <w:t>vnútroštátne informačné portály, ak sú</w:t>
      </w:r>
      <w:r w:rsidR="0055410F">
        <w:rPr>
          <w:noProof/>
        </w:rPr>
        <w:t xml:space="preserve"> k </w:t>
      </w:r>
      <w:r w:rsidR="00E51642" w:rsidRPr="0055410F">
        <w:rPr>
          <w:noProof/>
        </w:rPr>
        <w:t>dispozícii.</w:t>
      </w:r>
    </w:p>
    <w:p w14:paraId="6C568C7C" w14:textId="3C2C925F" w:rsidR="00E51642" w:rsidRPr="00A6460D" w:rsidRDefault="00757B05" w:rsidP="00757B05">
      <w:pPr>
        <w:pStyle w:val="ManualNumPar1"/>
        <w:rPr>
          <w:noProof/>
        </w:rPr>
      </w:pPr>
      <w:r w:rsidRPr="00757B05">
        <w:t>2.</w:t>
      </w:r>
      <w:r w:rsidRPr="00757B05">
        <w:tab/>
      </w:r>
      <w:r w:rsidR="00E51642" w:rsidRPr="00A6460D">
        <w:rPr>
          <w:noProof/>
        </w:rPr>
        <w:t>Príslušné orgány komunikujú</w:t>
      </w:r>
      <w:r w:rsidR="0055410F" w:rsidRPr="00A6460D">
        <w:rPr>
          <w:noProof/>
        </w:rPr>
        <w:t xml:space="preserve"> s </w:t>
      </w:r>
      <w:r w:rsidR="00E51642" w:rsidRPr="00A6460D">
        <w:rPr>
          <w:noProof/>
        </w:rPr>
        <w:t>fyzickými</w:t>
      </w:r>
      <w:r w:rsidR="0055410F" w:rsidRPr="00A6460D">
        <w:rPr>
          <w:noProof/>
        </w:rPr>
        <w:t xml:space="preserve"> a </w:t>
      </w:r>
      <w:r w:rsidR="00E51642" w:rsidRPr="00A6460D">
        <w:rPr>
          <w:noProof/>
        </w:rPr>
        <w:t>právnickými osobami prostredníctvom európskeho elektronického miesta prístupu, ak tieto fyzické alebo právnické osoby udelili predchádzajúci výslovný súhlas</w:t>
      </w:r>
      <w:r w:rsidR="0055410F" w:rsidRPr="00A6460D">
        <w:rPr>
          <w:noProof/>
        </w:rPr>
        <w:t xml:space="preserve"> s </w:t>
      </w:r>
      <w:r w:rsidR="00E51642" w:rsidRPr="00A6460D">
        <w:rPr>
          <w:noProof/>
        </w:rPr>
        <w:t>použitím týchto komunikačných prostriedkov.</w:t>
      </w:r>
    </w:p>
    <w:p w14:paraId="4F5864F6" w14:textId="35DEB759" w:rsidR="00E51642" w:rsidRPr="0055410F" w:rsidRDefault="00757B05" w:rsidP="00757B05">
      <w:pPr>
        <w:pStyle w:val="ManualNumPar1"/>
        <w:rPr>
          <w:noProof/>
        </w:rPr>
      </w:pPr>
      <w:r w:rsidRPr="00757B05">
        <w:t>3.</w:t>
      </w:r>
      <w:r w:rsidRPr="00757B05">
        <w:tab/>
      </w:r>
      <w:r w:rsidR="00E51642" w:rsidRPr="0055410F">
        <w:rPr>
          <w:noProof/>
        </w:rPr>
        <w:t>Komunikácia podľa odseku 1 sa považuje za rovnocennú</w:t>
      </w:r>
      <w:r w:rsidR="0055410F">
        <w:rPr>
          <w:noProof/>
        </w:rPr>
        <w:t xml:space="preserve"> s </w:t>
      </w:r>
      <w:r w:rsidR="00E51642" w:rsidRPr="0055410F">
        <w:rPr>
          <w:noProof/>
        </w:rPr>
        <w:t>písomnou komunikáciou podľa uplatniteľných procesných pravidiel.</w:t>
      </w:r>
    </w:p>
    <w:p w14:paraId="24847A7D" w14:textId="0387810D" w:rsidR="00E51642" w:rsidRPr="0055410F" w:rsidRDefault="009D3536" w:rsidP="009D3536">
      <w:pPr>
        <w:pStyle w:val="Titrearticle"/>
        <w:rPr>
          <w:noProof/>
        </w:rPr>
      </w:pPr>
      <w:r w:rsidRPr="0055410F">
        <w:rPr>
          <w:noProof/>
        </w:rPr>
        <w:t>Článok 6</w:t>
      </w:r>
      <w:r w:rsidRPr="0055410F">
        <w:rPr>
          <w:noProof/>
        </w:rPr>
        <w:br/>
        <w:t>Povinnosť prijať elektronickú komunikáciu</w:t>
      </w:r>
    </w:p>
    <w:p w14:paraId="411ACB93" w14:textId="5B05D38A" w:rsidR="009D3536" w:rsidRPr="0055410F" w:rsidRDefault="00E51642" w:rsidP="004D6628">
      <w:pPr>
        <w:rPr>
          <w:noProof/>
        </w:rPr>
      </w:pPr>
      <w:r w:rsidRPr="0055410F">
        <w:rPr>
          <w:noProof/>
        </w:rPr>
        <w:t>Príslušné orgány prijmú elektronickú komunikáciu podľa článku 5 ods. 1 zaslanú prostredníctvom európskeho elektronického miesta prístupu alebo vnútroštátnych informačných portálov, ak sú</w:t>
      </w:r>
      <w:r w:rsidR="0055410F">
        <w:rPr>
          <w:noProof/>
        </w:rPr>
        <w:t xml:space="preserve"> k </w:t>
      </w:r>
      <w:r w:rsidRPr="0055410F">
        <w:rPr>
          <w:noProof/>
        </w:rPr>
        <w:t>dispozícii.</w:t>
      </w:r>
    </w:p>
    <w:p w14:paraId="75BE69BF" w14:textId="77777777" w:rsidR="004D6628" w:rsidRPr="0055410F" w:rsidRDefault="004D6628" w:rsidP="004D6628">
      <w:pPr>
        <w:pStyle w:val="Text1"/>
        <w:rPr>
          <w:noProof/>
        </w:rPr>
      </w:pPr>
    </w:p>
    <w:p w14:paraId="6C2E306B" w14:textId="4ACFD489" w:rsidR="00E51642" w:rsidRPr="0055410F" w:rsidRDefault="009D3536" w:rsidP="009D3536">
      <w:pPr>
        <w:pStyle w:val="SectionTitle"/>
        <w:rPr>
          <w:noProof/>
        </w:rPr>
      </w:pPr>
      <w:r w:rsidRPr="0055410F">
        <w:rPr>
          <w:noProof/>
        </w:rPr>
        <w:t xml:space="preserve">KAPITOLA IV </w:t>
      </w:r>
      <w:r w:rsidRPr="0055410F">
        <w:rPr>
          <w:noProof/>
        </w:rPr>
        <w:cr/>
      </w:r>
      <w:r w:rsidRPr="0055410F">
        <w:rPr>
          <w:noProof/>
        </w:rPr>
        <w:br/>
        <w:t>POJEDNÁVANIE PROSTREDNÍCTVOM VIDEOKONFERENCIE ALEBO INEJ TECHNOLÓGIE DIAĽKOVEJ KOMUNIKÁCIE</w:t>
      </w:r>
    </w:p>
    <w:p w14:paraId="1CD988C2" w14:textId="3C2311D8" w:rsidR="00E51642" w:rsidRPr="0055410F" w:rsidRDefault="00E51642" w:rsidP="009D3536">
      <w:pPr>
        <w:pStyle w:val="Titrearticle"/>
        <w:rPr>
          <w:noProof/>
        </w:rPr>
      </w:pPr>
      <w:r w:rsidRPr="0055410F">
        <w:rPr>
          <w:noProof/>
        </w:rPr>
        <w:t>Článok 7</w:t>
      </w:r>
      <w:r w:rsidRPr="0055410F">
        <w:rPr>
          <w:noProof/>
        </w:rPr>
        <w:br/>
        <w:t>Pojednávanie prostredníctvom videokonferencie alebo inej technológie diaľkovej komunikácie</w:t>
      </w:r>
      <w:r w:rsidR="0055410F">
        <w:rPr>
          <w:noProof/>
        </w:rPr>
        <w:t xml:space="preserve"> v </w:t>
      </w:r>
      <w:r w:rsidRPr="0055410F">
        <w:rPr>
          <w:noProof/>
        </w:rPr>
        <w:t>občianskych</w:t>
      </w:r>
      <w:r w:rsidR="0055410F">
        <w:rPr>
          <w:noProof/>
        </w:rPr>
        <w:t xml:space="preserve"> a </w:t>
      </w:r>
      <w:r w:rsidRPr="0055410F">
        <w:rPr>
          <w:noProof/>
        </w:rPr>
        <w:t>obchodných veciach</w:t>
      </w:r>
    </w:p>
    <w:p w14:paraId="6060458E" w14:textId="2DF5482D" w:rsidR="00E51642" w:rsidRPr="0055410F" w:rsidRDefault="00757B05" w:rsidP="00757B05">
      <w:pPr>
        <w:pStyle w:val="ManualNumPar1"/>
        <w:rPr>
          <w:noProof/>
        </w:rPr>
      </w:pPr>
      <w:r w:rsidRPr="00757B05">
        <w:t>1.</w:t>
      </w:r>
      <w:r w:rsidRPr="00757B05">
        <w:tab/>
      </w:r>
      <w:r w:rsidR="00E51642" w:rsidRPr="0055410F">
        <w:rPr>
          <w:noProof/>
        </w:rPr>
        <w:t>Bez toho, aby boli dotknuté osobitné ustanovenia upravujúce používanie videokonferencie alebo inej technológie diaľkovej komunikácie</w:t>
      </w:r>
      <w:r w:rsidR="0055410F">
        <w:rPr>
          <w:noProof/>
        </w:rPr>
        <w:t xml:space="preserve"> v </w:t>
      </w:r>
      <w:r w:rsidR="00E51642" w:rsidRPr="0055410F">
        <w:rPr>
          <w:noProof/>
        </w:rPr>
        <w:t>konaniach podľa právnych aktov uvedených</w:t>
      </w:r>
      <w:r w:rsidR="0055410F">
        <w:rPr>
          <w:noProof/>
        </w:rPr>
        <w:t xml:space="preserve"> v </w:t>
      </w:r>
      <w:r w:rsidR="00E51642" w:rsidRPr="0055410F">
        <w:rPr>
          <w:noProof/>
        </w:rPr>
        <w:t>prílohe I,</w:t>
      </w:r>
      <w:r w:rsidR="0055410F">
        <w:rPr>
          <w:noProof/>
        </w:rPr>
        <w:t xml:space="preserve"> a </w:t>
      </w:r>
      <w:r w:rsidR="00E51642" w:rsidRPr="0055410F">
        <w:rPr>
          <w:noProof/>
        </w:rPr>
        <w:t>na žiadosť účastníka konania, ktoré patrí do rozsahu pôsobnosti týchto právnych aktov, alebo</w:t>
      </w:r>
      <w:r w:rsidR="0055410F">
        <w:rPr>
          <w:noProof/>
        </w:rPr>
        <w:t xml:space="preserve"> v </w:t>
      </w:r>
      <w:r w:rsidR="00E51642" w:rsidRPr="0055410F">
        <w:rPr>
          <w:noProof/>
        </w:rPr>
        <w:t>iných občianskych</w:t>
      </w:r>
      <w:r w:rsidR="0055410F">
        <w:rPr>
          <w:noProof/>
        </w:rPr>
        <w:t xml:space="preserve"> a </w:t>
      </w:r>
      <w:r w:rsidR="00E51642" w:rsidRPr="0055410F">
        <w:rPr>
          <w:noProof/>
        </w:rPr>
        <w:t>obchodných veciach,</w:t>
      </w:r>
      <w:r w:rsidR="0055410F">
        <w:rPr>
          <w:noProof/>
        </w:rPr>
        <w:t xml:space="preserve"> v </w:t>
      </w:r>
      <w:r w:rsidR="00E51642" w:rsidRPr="0055410F">
        <w:rPr>
          <w:noProof/>
        </w:rPr>
        <w:t>ktorých je jeden</w:t>
      </w:r>
      <w:r w:rsidR="0055410F">
        <w:rPr>
          <w:noProof/>
        </w:rPr>
        <w:t xml:space="preserve"> z </w:t>
      </w:r>
      <w:r w:rsidR="00E51642" w:rsidRPr="0055410F">
        <w:rPr>
          <w:noProof/>
        </w:rPr>
        <w:t>účastníkov prítomný</w:t>
      </w:r>
      <w:r w:rsidR="0055410F">
        <w:rPr>
          <w:noProof/>
        </w:rPr>
        <w:t xml:space="preserve"> v </w:t>
      </w:r>
      <w:r w:rsidR="00E51642" w:rsidRPr="0055410F">
        <w:rPr>
          <w:noProof/>
        </w:rPr>
        <w:t>inom členskom štáte, alebo na žiadosť ich právneho alebo splnomocneného zástupcu príslušné orgány umožnia ich účasť na vypočutí prostredníctvom videokonferencie alebo inej technológie diaľkovej komunikácie, pod podmienkou, že:</w:t>
      </w:r>
    </w:p>
    <w:p w14:paraId="68593293" w14:textId="6F348C7E" w:rsidR="00E51642" w:rsidRPr="0055410F" w:rsidRDefault="00FC27E8" w:rsidP="00FC27E8">
      <w:pPr>
        <w:pStyle w:val="Point1"/>
        <w:rPr>
          <w:noProof/>
        </w:rPr>
      </w:pPr>
      <w:r w:rsidRPr="00FC27E8">
        <w:rPr>
          <w:noProof/>
        </w:rPr>
        <w:t>a)</w:t>
      </w:r>
      <w:r w:rsidRPr="00FC27E8">
        <w:rPr>
          <w:noProof/>
        </w:rPr>
        <w:tab/>
      </w:r>
      <w:r w:rsidR="00E51642" w:rsidRPr="0055410F">
        <w:rPr>
          <w:noProof/>
        </w:rPr>
        <w:t>taká technológia je</w:t>
      </w:r>
      <w:r w:rsidR="0055410F">
        <w:rPr>
          <w:noProof/>
        </w:rPr>
        <w:t xml:space="preserve"> k </w:t>
      </w:r>
      <w:r w:rsidR="00E51642" w:rsidRPr="0055410F">
        <w:rPr>
          <w:noProof/>
        </w:rPr>
        <w:t>dispozícii a</w:t>
      </w:r>
    </w:p>
    <w:p w14:paraId="40F61103" w14:textId="2ADEE06E" w:rsidR="00E51642" w:rsidRPr="0055410F" w:rsidRDefault="00FC27E8" w:rsidP="00FC27E8">
      <w:pPr>
        <w:pStyle w:val="Point1"/>
        <w:rPr>
          <w:noProof/>
        </w:rPr>
      </w:pPr>
      <w:r w:rsidRPr="00FC27E8">
        <w:rPr>
          <w:noProof/>
        </w:rPr>
        <w:t>b)</w:t>
      </w:r>
      <w:r w:rsidRPr="00FC27E8">
        <w:rPr>
          <w:noProof/>
        </w:rPr>
        <w:tab/>
      </w:r>
      <w:r w:rsidR="00E51642" w:rsidRPr="0055410F">
        <w:rPr>
          <w:noProof/>
        </w:rPr>
        <w:t>druhý účastník alebo účastníci konania mali možnosť predložiť stanovisko</w:t>
      </w:r>
      <w:r w:rsidR="0055410F">
        <w:rPr>
          <w:noProof/>
        </w:rPr>
        <w:t xml:space="preserve"> k </w:t>
      </w:r>
      <w:r w:rsidR="00E51642" w:rsidRPr="0055410F">
        <w:rPr>
          <w:noProof/>
        </w:rPr>
        <w:t>použitiu videokonferencie alebo inej technológie diaľkovej komunikácie.</w:t>
      </w:r>
    </w:p>
    <w:p w14:paraId="3AF7713D" w14:textId="5ECE5DE7" w:rsidR="00E51642" w:rsidRPr="0055410F" w:rsidRDefault="00757B05" w:rsidP="00757B05">
      <w:pPr>
        <w:pStyle w:val="ManualNumPar1"/>
        <w:rPr>
          <w:noProof/>
        </w:rPr>
      </w:pPr>
      <w:r w:rsidRPr="00757B05">
        <w:t>2.</w:t>
      </w:r>
      <w:r w:rsidRPr="00757B05">
        <w:tab/>
      </w:r>
      <w:r w:rsidR="00E51642" w:rsidRPr="0055410F">
        <w:rPr>
          <w:noProof/>
        </w:rPr>
        <w:t>Žiadosť</w:t>
      </w:r>
      <w:r w:rsidR="0055410F">
        <w:rPr>
          <w:noProof/>
        </w:rPr>
        <w:t xml:space="preserve"> o </w:t>
      </w:r>
      <w:r w:rsidR="00E51642" w:rsidRPr="0055410F">
        <w:rPr>
          <w:noProof/>
        </w:rPr>
        <w:t>vykonanie ústneho vypočutia prostredníctvom videokonferencie alebo inej technológie diaľkovej komunikácie môže príslušný orgán zamietnuť, ak osobitné okolnosti prípadu nie sú zlučiteľné</w:t>
      </w:r>
      <w:r w:rsidR="0055410F">
        <w:rPr>
          <w:noProof/>
        </w:rPr>
        <w:t xml:space="preserve"> s </w:t>
      </w:r>
      <w:r w:rsidR="00E51642" w:rsidRPr="0055410F">
        <w:rPr>
          <w:noProof/>
        </w:rPr>
        <w:t>použitím takej technológie.</w:t>
      </w:r>
    </w:p>
    <w:p w14:paraId="41C00023" w14:textId="3B58F57C" w:rsidR="00E51642" w:rsidRPr="0055410F" w:rsidRDefault="00757B05" w:rsidP="00757B05">
      <w:pPr>
        <w:pStyle w:val="ManualNumPar1"/>
        <w:rPr>
          <w:noProof/>
        </w:rPr>
      </w:pPr>
      <w:r w:rsidRPr="00757B05">
        <w:t>3.</w:t>
      </w:r>
      <w:r w:rsidRPr="00757B05">
        <w:tab/>
      </w:r>
      <w:r w:rsidR="00E51642" w:rsidRPr="0055410F">
        <w:rPr>
          <w:noProof/>
        </w:rPr>
        <w:t>Príslušné orgány môžu</w:t>
      </w:r>
      <w:r w:rsidR="0055410F">
        <w:rPr>
          <w:noProof/>
        </w:rPr>
        <w:t xml:space="preserve"> z </w:t>
      </w:r>
      <w:r w:rsidR="00E51642" w:rsidRPr="0055410F">
        <w:rPr>
          <w:noProof/>
        </w:rPr>
        <w:t>vlastného podnetu umožniť účasť účastníkov na vypočutí prostredníctvom videokonferencie pod podmienkou, že všetci účastníci konania dostanú možnosť predložiť stanovisko</w:t>
      </w:r>
      <w:r w:rsidR="0055410F">
        <w:rPr>
          <w:noProof/>
        </w:rPr>
        <w:t xml:space="preserve"> k </w:t>
      </w:r>
      <w:r w:rsidR="00E51642" w:rsidRPr="0055410F">
        <w:rPr>
          <w:noProof/>
        </w:rPr>
        <w:t>použitiu videokonferencie alebo inej technológie diaľkovej komunikácie.</w:t>
      </w:r>
    </w:p>
    <w:p w14:paraId="7DD2036C" w14:textId="69429B9E" w:rsidR="00E51642" w:rsidRPr="0055410F" w:rsidRDefault="00757B05" w:rsidP="00757B05">
      <w:pPr>
        <w:pStyle w:val="ManualNumPar1"/>
        <w:rPr>
          <w:noProof/>
        </w:rPr>
      </w:pPr>
      <w:r w:rsidRPr="00757B05">
        <w:t>4.</w:t>
      </w:r>
      <w:r w:rsidRPr="00757B05">
        <w:tab/>
      </w:r>
      <w:r w:rsidR="00E51642" w:rsidRPr="0055410F">
        <w:rPr>
          <w:noProof/>
        </w:rPr>
        <w:t>Pokiaľ</w:t>
      </w:r>
      <w:r w:rsidR="0055410F">
        <w:rPr>
          <w:noProof/>
        </w:rPr>
        <w:t xml:space="preserve"> v </w:t>
      </w:r>
      <w:r w:rsidR="00E51642" w:rsidRPr="0055410F">
        <w:rPr>
          <w:noProof/>
        </w:rPr>
        <w:t>tomto nariadení nie je uvedené inak, postup podávania žiadostí</w:t>
      </w:r>
      <w:r w:rsidR="0055410F">
        <w:rPr>
          <w:noProof/>
        </w:rPr>
        <w:t xml:space="preserve"> a </w:t>
      </w:r>
      <w:r w:rsidR="00E51642" w:rsidRPr="0055410F">
        <w:rPr>
          <w:noProof/>
        </w:rPr>
        <w:t>vykonávania videokonferencie upravujú vnútroštátne právne predpisy členského štátu, ktorý videokonferenciu vykonáva.</w:t>
      </w:r>
    </w:p>
    <w:p w14:paraId="5A4C0533" w14:textId="56CF4979" w:rsidR="00E51642" w:rsidRPr="00A6460D" w:rsidRDefault="00757B05" w:rsidP="00757B05">
      <w:pPr>
        <w:pStyle w:val="ManualNumPar1"/>
        <w:rPr>
          <w:noProof/>
        </w:rPr>
      </w:pPr>
      <w:r w:rsidRPr="00757B05">
        <w:t>5.</w:t>
      </w:r>
      <w:r w:rsidRPr="00757B05">
        <w:tab/>
      </w:r>
      <w:r w:rsidR="00E51642" w:rsidRPr="00A6460D">
        <w:rPr>
          <w:noProof/>
        </w:rPr>
        <w:t>Žiadosti podľa odseku 1 sa môžu predkladať prostredníctvom európskeho elektronického miesta prístupu</w:t>
      </w:r>
      <w:r w:rsidR="0055410F" w:rsidRPr="00A6460D">
        <w:rPr>
          <w:noProof/>
        </w:rPr>
        <w:t xml:space="preserve"> a </w:t>
      </w:r>
      <w:r w:rsidR="00E51642" w:rsidRPr="00A6460D">
        <w:rPr>
          <w:noProof/>
        </w:rPr>
        <w:t>vnútroštátnych informačných portálov, ak sú</w:t>
      </w:r>
      <w:r w:rsidR="0055410F" w:rsidRPr="00A6460D">
        <w:rPr>
          <w:noProof/>
        </w:rPr>
        <w:t xml:space="preserve"> k </w:t>
      </w:r>
      <w:r w:rsidR="00E51642" w:rsidRPr="00A6460D">
        <w:rPr>
          <w:noProof/>
        </w:rPr>
        <w:t>dispozícii.</w:t>
      </w:r>
    </w:p>
    <w:p w14:paraId="3C511E71" w14:textId="0B836556" w:rsidR="00E51642" w:rsidRPr="0055410F" w:rsidRDefault="00E51642" w:rsidP="009D3536">
      <w:pPr>
        <w:pStyle w:val="Titrearticle"/>
        <w:rPr>
          <w:noProof/>
        </w:rPr>
      </w:pPr>
      <w:r w:rsidRPr="0055410F">
        <w:rPr>
          <w:noProof/>
        </w:rPr>
        <w:t>Článok 8</w:t>
      </w:r>
      <w:r w:rsidRPr="0055410F">
        <w:rPr>
          <w:noProof/>
        </w:rPr>
        <w:br/>
        <w:t>Pojednávanie prostredníctvom videokonferencie alebo inej technológie diaľkovej komunikácie</w:t>
      </w:r>
      <w:r w:rsidR="0055410F">
        <w:rPr>
          <w:noProof/>
        </w:rPr>
        <w:t xml:space="preserve"> v </w:t>
      </w:r>
      <w:r w:rsidRPr="0055410F">
        <w:rPr>
          <w:noProof/>
        </w:rPr>
        <w:t>trestnom konaní</w:t>
      </w:r>
    </w:p>
    <w:p w14:paraId="0F09AEBE" w14:textId="545833FD" w:rsidR="00E51642" w:rsidRPr="0055410F" w:rsidRDefault="00757B05" w:rsidP="00757B05">
      <w:pPr>
        <w:pStyle w:val="ManualNumPar1"/>
        <w:rPr>
          <w:noProof/>
        </w:rPr>
      </w:pPr>
      <w:r w:rsidRPr="00757B05">
        <w:t>1.</w:t>
      </w:r>
      <w:r w:rsidRPr="00757B05">
        <w:tab/>
      </w:r>
      <w:r w:rsidR="00E51642" w:rsidRPr="0055410F">
        <w:rPr>
          <w:noProof/>
        </w:rPr>
        <w:t>Ak príslušný orgán členského štátu požaduje vypočutie podozrivej, obvinenej alebo odsúdenej osoby</w:t>
      </w:r>
      <w:r w:rsidR="0055410F">
        <w:rPr>
          <w:noProof/>
        </w:rPr>
        <w:t xml:space="preserve"> v </w:t>
      </w:r>
      <w:r w:rsidR="00E51642" w:rsidRPr="0055410F">
        <w:rPr>
          <w:noProof/>
        </w:rPr>
        <w:t>konaní podľa právnych aktov uvedených</w:t>
      </w:r>
      <w:r w:rsidR="0055410F">
        <w:rPr>
          <w:noProof/>
        </w:rPr>
        <w:t xml:space="preserve"> v </w:t>
      </w:r>
      <w:r w:rsidR="00E51642" w:rsidRPr="0055410F">
        <w:rPr>
          <w:noProof/>
        </w:rPr>
        <w:t>prílohe II, príslušný orgán môže povoliť jej účasť na vypočutí prostredníctvom videokonferencie alebo inej technológie diaľkovej komunikácie pod podmienkou, že:</w:t>
      </w:r>
    </w:p>
    <w:p w14:paraId="018172C3" w14:textId="3A84B7DA" w:rsidR="00E51642" w:rsidRPr="0055410F" w:rsidRDefault="00FC27E8" w:rsidP="00FC27E8">
      <w:pPr>
        <w:pStyle w:val="Point1"/>
        <w:rPr>
          <w:noProof/>
        </w:rPr>
      </w:pPr>
      <w:r w:rsidRPr="00FC27E8">
        <w:rPr>
          <w:noProof/>
        </w:rPr>
        <w:t>a)</w:t>
      </w:r>
      <w:r w:rsidRPr="00FC27E8">
        <w:rPr>
          <w:noProof/>
        </w:rPr>
        <w:tab/>
      </w:r>
      <w:r w:rsidR="00E51642" w:rsidRPr="0055410F">
        <w:rPr>
          <w:noProof/>
        </w:rPr>
        <w:t>taká technológia je</w:t>
      </w:r>
      <w:r w:rsidR="0055410F">
        <w:rPr>
          <w:noProof/>
        </w:rPr>
        <w:t xml:space="preserve"> k </w:t>
      </w:r>
      <w:r w:rsidR="00E51642" w:rsidRPr="0055410F">
        <w:rPr>
          <w:noProof/>
        </w:rPr>
        <w:t>dispozícii;</w:t>
      </w:r>
    </w:p>
    <w:p w14:paraId="3C953271" w14:textId="5AF268B1" w:rsidR="0055410F" w:rsidRDefault="00FC27E8" w:rsidP="00FC27E8">
      <w:pPr>
        <w:pStyle w:val="Point1"/>
        <w:rPr>
          <w:noProof/>
        </w:rPr>
      </w:pPr>
      <w:r w:rsidRPr="00FC27E8">
        <w:rPr>
          <w:noProof/>
        </w:rPr>
        <w:t>b)</w:t>
      </w:r>
      <w:r w:rsidRPr="00FC27E8">
        <w:rPr>
          <w:noProof/>
        </w:rPr>
        <w:tab/>
      </w:r>
      <w:r w:rsidR="00E51642" w:rsidRPr="0055410F">
        <w:rPr>
          <w:noProof/>
        </w:rPr>
        <w:t>osobitné okolnosti prípadu odôvodňujú použitie takej technológie</w:t>
      </w:r>
      <w:r w:rsidR="0055410F">
        <w:rPr>
          <w:noProof/>
        </w:rPr>
        <w:t>;</w:t>
      </w:r>
    </w:p>
    <w:p w14:paraId="015325A7" w14:textId="6CD54684" w:rsidR="00E51642" w:rsidRPr="0055410F" w:rsidRDefault="00FC27E8" w:rsidP="00FC27E8">
      <w:pPr>
        <w:pStyle w:val="Point1"/>
        <w:rPr>
          <w:noProof/>
        </w:rPr>
      </w:pPr>
      <w:r w:rsidRPr="00FC27E8">
        <w:rPr>
          <w:noProof/>
        </w:rPr>
        <w:t>c)</w:t>
      </w:r>
      <w:r w:rsidRPr="00FC27E8">
        <w:rPr>
          <w:noProof/>
        </w:rPr>
        <w:tab/>
      </w:r>
      <w:r w:rsidR="00E51642" w:rsidRPr="0055410F">
        <w:rPr>
          <w:noProof/>
        </w:rPr>
        <w:t>podozrivé, obvinené alebo odsúdené osoby vyjadrili súhlas</w:t>
      </w:r>
      <w:r w:rsidR="0055410F">
        <w:rPr>
          <w:noProof/>
        </w:rPr>
        <w:t xml:space="preserve"> s </w:t>
      </w:r>
      <w:r w:rsidR="00E51642" w:rsidRPr="0055410F">
        <w:rPr>
          <w:noProof/>
        </w:rPr>
        <w:t>použitím videokonferencie alebo inej technológie diaľkovej komunikácie. Pred vyjadrením súhlasu</w:t>
      </w:r>
      <w:r w:rsidR="0055410F">
        <w:rPr>
          <w:noProof/>
        </w:rPr>
        <w:t xml:space="preserve"> s </w:t>
      </w:r>
      <w:r w:rsidR="00E51642" w:rsidRPr="0055410F">
        <w:rPr>
          <w:noProof/>
        </w:rPr>
        <w:t>použitím videokonferencie alebo inej technológie diaľkovej komunikácie musí mať podozrivá alebo obvinená osoba možnosť poradiť sa</w:t>
      </w:r>
      <w:r w:rsidR="0055410F">
        <w:rPr>
          <w:noProof/>
        </w:rPr>
        <w:t xml:space="preserve"> s </w:t>
      </w:r>
      <w:r w:rsidR="00E51642" w:rsidRPr="0055410F">
        <w:rPr>
          <w:noProof/>
        </w:rPr>
        <w:t>obhajcom</w:t>
      </w:r>
      <w:r w:rsidR="0055410F">
        <w:rPr>
          <w:noProof/>
        </w:rPr>
        <w:t xml:space="preserve"> v </w:t>
      </w:r>
      <w:r w:rsidR="00E51642" w:rsidRPr="0055410F">
        <w:rPr>
          <w:noProof/>
        </w:rPr>
        <w:t>súlade so smernicou 2013/48/EÚ.</w:t>
      </w:r>
    </w:p>
    <w:p w14:paraId="6DD82F90" w14:textId="1268AA41" w:rsidR="00E51642" w:rsidRPr="00A6460D" w:rsidRDefault="00757B05" w:rsidP="00757B05">
      <w:pPr>
        <w:pStyle w:val="ManualNumPar1"/>
        <w:rPr>
          <w:noProof/>
        </w:rPr>
      </w:pPr>
      <w:r w:rsidRPr="00757B05">
        <w:t>2.</w:t>
      </w:r>
      <w:r w:rsidRPr="00757B05">
        <w:tab/>
      </w:r>
      <w:r w:rsidR="00E51642" w:rsidRPr="00A6460D">
        <w:rPr>
          <w:noProof/>
        </w:rPr>
        <w:t xml:space="preserve">Odsek 1 nemá vplyv na ustanovenia, ktorými sa použitie videokonferencie alebo inej technológie diaľkovej komunikácie </w:t>
      </w:r>
      <w:r w:rsidR="009E027A" w:rsidRPr="00A6460D">
        <w:rPr>
          <w:noProof/>
        </w:rPr>
        <w:t>upravuje</w:t>
      </w:r>
      <w:r w:rsidR="0055410F" w:rsidRPr="00A6460D">
        <w:rPr>
          <w:noProof/>
        </w:rPr>
        <w:t xml:space="preserve"> v </w:t>
      </w:r>
      <w:r w:rsidR="00E51642" w:rsidRPr="00A6460D">
        <w:rPr>
          <w:noProof/>
        </w:rPr>
        <w:t>právnych aktoch uvedených</w:t>
      </w:r>
      <w:r w:rsidR="0055410F" w:rsidRPr="00A6460D">
        <w:rPr>
          <w:noProof/>
        </w:rPr>
        <w:t xml:space="preserve"> v </w:t>
      </w:r>
      <w:r w:rsidR="00E51642" w:rsidRPr="00A6460D">
        <w:rPr>
          <w:noProof/>
        </w:rPr>
        <w:t>prílohe II.</w:t>
      </w:r>
    </w:p>
    <w:p w14:paraId="19A5947D" w14:textId="53E4FA71" w:rsidR="00E51642" w:rsidRPr="00A6460D" w:rsidRDefault="00757B05" w:rsidP="00757B05">
      <w:pPr>
        <w:pStyle w:val="ManualNumPar1"/>
        <w:rPr>
          <w:noProof/>
        </w:rPr>
      </w:pPr>
      <w:r w:rsidRPr="00757B05">
        <w:t>3.</w:t>
      </w:r>
      <w:r w:rsidRPr="00757B05">
        <w:tab/>
      </w:r>
      <w:r w:rsidR="00E51642" w:rsidRPr="00A6460D">
        <w:rPr>
          <w:noProof/>
        </w:rPr>
        <w:t>Pokiaľ</w:t>
      </w:r>
      <w:r w:rsidR="0055410F" w:rsidRPr="00A6460D">
        <w:rPr>
          <w:noProof/>
        </w:rPr>
        <w:t xml:space="preserve"> v </w:t>
      </w:r>
      <w:r w:rsidR="00E51642" w:rsidRPr="00A6460D">
        <w:rPr>
          <w:noProof/>
        </w:rPr>
        <w:t>tomto nariadení nie je uvedené inak, postup vykonávania videokonferencie upravujú vnútroštátne právne predpisy členského štátu, ktorý videokonferenciu vykonáva.</w:t>
      </w:r>
    </w:p>
    <w:p w14:paraId="003E3118" w14:textId="31C7AA82" w:rsidR="00E51642" w:rsidRPr="0055410F" w:rsidRDefault="00757B05" w:rsidP="00757B05">
      <w:pPr>
        <w:pStyle w:val="ManualNumPar1"/>
        <w:rPr>
          <w:noProof/>
        </w:rPr>
      </w:pPr>
      <w:r w:rsidRPr="00757B05">
        <w:t>4.</w:t>
      </w:r>
      <w:r w:rsidRPr="00757B05">
        <w:tab/>
      </w:r>
      <w:r w:rsidR="00E51642" w:rsidRPr="0055410F">
        <w:rPr>
          <w:noProof/>
        </w:rPr>
        <w:t>Pred vypočutím prostredníctvom videokonferencie alebo inej technológie diaľkovej komunikácie, ako aj počas neho musí byť zabezpečená dôvernosť komunikácie medzi podozrivými, obvinenými alebo odsúdenými osobami</w:t>
      </w:r>
      <w:r w:rsidR="0055410F">
        <w:rPr>
          <w:noProof/>
        </w:rPr>
        <w:t xml:space="preserve"> a </w:t>
      </w:r>
      <w:r w:rsidR="00E51642" w:rsidRPr="0055410F">
        <w:rPr>
          <w:noProof/>
        </w:rPr>
        <w:t>ich obhajcom.</w:t>
      </w:r>
    </w:p>
    <w:p w14:paraId="6CEE033D" w14:textId="5E7E63CD" w:rsidR="00E51642" w:rsidRPr="0055410F" w:rsidRDefault="00757B05" w:rsidP="00757B05">
      <w:pPr>
        <w:pStyle w:val="ManualNumPar1"/>
        <w:rPr>
          <w:noProof/>
        </w:rPr>
      </w:pPr>
      <w:r w:rsidRPr="00757B05">
        <w:t>5.</w:t>
      </w:r>
      <w:r w:rsidRPr="00757B05">
        <w:tab/>
      </w:r>
      <w:r w:rsidR="00E51642" w:rsidRPr="0055410F">
        <w:rPr>
          <w:noProof/>
        </w:rPr>
        <w:t xml:space="preserve">Pred vypočutím dieťaťa prostredníctvom videokonferencie alebo inej technológie diaľkovej komunikácie </w:t>
      </w:r>
      <w:r w:rsidR="009E027A" w:rsidRPr="0055410F">
        <w:rPr>
          <w:noProof/>
        </w:rPr>
        <w:t>musia byť</w:t>
      </w:r>
      <w:r w:rsidR="0055410F">
        <w:rPr>
          <w:noProof/>
        </w:rPr>
        <w:t xml:space="preserve"> o </w:t>
      </w:r>
      <w:r w:rsidR="00E51642" w:rsidRPr="0055410F">
        <w:rPr>
          <w:noProof/>
        </w:rPr>
        <w:t>tom</w:t>
      </w:r>
      <w:r w:rsidR="009E027A" w:rsidRPr="0055410F">
        <w:rPr>
          <w:noProof/>
        </w:rPr>
        <w:t xml:space="preserve"> bezodkladne informovaní</w:t>
      </w:r>
      <w:r w:rsidR="00E51642" w:rsidRPr="0055410F">
        <w:rPr>
          <w:noProof/>
        </w:rPr>
        <w:t xml:space="preserve"> nositelia rodičovských práv</w:t>
      </w:r>
      <w:r w:rsidR="0055410F">
        <w:rPr>
          <w:noProof/>
        </w:rPr>
        <w:t xml:space="preserve"> a </w:t>
      </w:r>
      <w:r w:rsidR="00E51642" w:rsidRPr="0055410F">
        <w:rPr>
          <w:noProof/>
        </w:rPr>
        <w:t>povinností</w:t>
      </w:r>
      <w:r w:rsidR="0055410F">
        <w:rPr>
          <w:noProof/>
        </w:rPr>
        <w:t xml:space="preserve"> v </w:t>
      </w:r>
      <w:r w:rsidR="00E51642" w:rsidRPr="0055410F">
        <w:rPr>
          <w:noProof/>
        </w:rPr>
        <w:t>zmysle vymedzenia</w:t>
      </w:r>
      <w:r w:rsidR="0055410F">
        <w:rPr>
          <w:noProof/>
        </w:rPr>
        <w:t xml:space="preserve"> v </w:t>
      </w:r>
      <w:r w:rsidR="00E51642" w:rsidRPr="0055410F">
        <w:rPr>
          <w:noProof/>
        </w:rPr>
        <w:t>článku 3 bode 2 smernice Európskeho parlamentu</w:t>
      </w:r>
      <w:r w:rsidR="0055410F">
        <w:rPr>
          <w:noProof/>
        </w:rPr>
        <w:t xml:space="preserve"> a </w:t>
      </w:r>
      <w:r w:rsidR="00E51642" w:rsidRPr="0055410F">
        <w:rPr>
          <w:noProof/>
        </w:rPr>
        <w:t>Rady (EÚ) 2016/800</w:t>
      </w:r>
      <w:r w:rsidR="00E51642" w:rsidRPr="0055410F">
        <w:rPr>
          <w:rStyle w:val="FootnoteReference"/>
          <w:rFonts w:eastAsia="Times New Roman"/>
          <w:noProof/>
        </w:rPr>
        <w:footnoteReference w:id="51"/>
      </w:r>
      <w:r w:rsidR="00E51642" w:rsidRPr="0055410F">
        <w:rPr>
          <w:noProof/>
        </w:rPr>
        <w:t xml:space="preserve"> alebo iná príslušná dospelá osoba uvedená</w:t>
      </w:r>
      <w:r w:rsidR="0055410F">
        <w:rPr>
          <w:noProof/>
        </w:rPr>
        <w:t xml:space="preserve"> v </w:t>
      </w:r>
      <w:r w:rsidR="00E51642" w:rsidRPr="0055410F">
        <w:rPr>
          <w:noProof/>
        </w:rPr>
        <w:t>článku 5 ods. 2 uvedenej smernice. Pri rozhodovaní</w:t>
      </w:r>
      <w:r w:rsidR="0055410F">
        <w:rPr>
          <w:noProof/>
        </w:rPr>
        <w:t xml:space="preserve"> o </w:t>
      </w:r>
      <w:r w:rsidR="00E51642" w:rsidRPr="0055410F">
        <w:rPr>
          <w:noProof/>
        </w:rPr>
        <w:t>vypočutí maloletého dieťaťa prostredníctvom videokonferencie alebo inej technológie diaľkovej komunikácie príslušný orgán zohľadňuje najlepšie záujmy dieťaťa.</w:t>
      </w:r>
    </w:p>
    <w:p w14:paraId="01FF2ABC" w14:textId="6567E9BA" w:rsidR="00E51642" w:rsidRPr="0055410F" w:rsidRDefault="00757B05" w:rsidP="00757B05">
      <w:pPr>
        <w:pStyle w:val="ManualNumPar1"/>
        <w:rPr>
          <w:noProof/>
        </w:rPr>
      </w:pPr>
      <w:r w:rsidRPr="00757B05">
        <w:t>6.</w:t>
      </w:r>
      <w:r w:rsidRPr="00757B05">
        <w:tab/>
      </w:r>
      <w:r w:rsidR="00E51642" w:rsidRPr="0055410F">
        <w:rPr>
          <w:noProof/>
        </w:rPr>
        <w:t>Ak sa podľa vnútroštátnych predpisov členského štátu stanovuje, že sa</w:t>
      </w:r>
      <w:r w:rsidR="0055410F">
        <w:rPr>
          <w:noProof/>
        </w:rPr>
        <w:t xml:space="preserve"> v </w:t>
      </w:r>
      <w:r w:rsidR="00E51642" w:rsidRPr="0055410F">
        <w:rPr>
          <w:noProof/>
        </w:rPr>
        <w:t>domácich prípadoch vypočutia zaznamenávajú, rovnaké pravidlá sa uplatňujú aj na vypočutia prostredníctvom videokonferencie alebo inej technológie diaľkovej komunikácie</w:t>
      </w:r>
      <w:r w:rsidR="0055410F">
        <w:rPr>
          <w:noProof/>
        </w:rPr>
        <w:t xml:space="preserve"> v </w:t>
      </w:r>
      <w:r w:rsidR="00E51642" w:rsidRPr="0055410F">
        <w:rPr>
          <w:noProof/>
        </w:rPr>
        <w:t>cezhraničných prípadoch. Členské štáty prijmú vhodné opatrenia, ktorými zaistia, aby boli takéto záznamy zabezpečené</w:t>
      </w:r>
      <w:r w:rsidR="0055410F">
        <w:rPr>
          <w:noProof/>
        </w:rPr>
        <w:t xml:space="preserve"> a </w:t>
      </w:r>
      <w:r w:rsidR="00E51642" w:rsidRPr="0055410F">
        <w:rPr>
          <w:noProof/>
        </w:rPr>
        <w:t>verejne sa nešírili.</w:t>
      </w:r>
    </w:p>
    <w:p w14:paraId="35171BA1" w14:textId="6BB3A258" w:rsidR="00E51642" w:rsidRPr="0055410F" w:rsidRDefault="00757B05" w:rsidP="00757B05">
      <w:pPr>
        <w:pStyle w:val="ManualNumPar1"/>
        <w:rPr>
          <w:noProof/>
        </w:rPr>
      </w:pPr>
      <w:r w:rsidRPr="00757B05">
        <w:t>7.</w:t>
      </w:r>
      <w:r w:rsidRPr="00757B05">
        <w:tab/>
      </w:r>
      <w:r w:rsidR="00E51642" w:rsidRPr="0055410F">
        <w:rPr>
          <w:noProof/>
        </w:rPr>
        <w:t>Podozrivá, obvinená</w:t>
      </w:r>
      <w:r w:rsidR="0055410F">
        <w:rPr>
          <w:noProof/>
        </w:rPr>
        <w:t xml:space="preserve"> a </w:t>
      </w:r>
      <w:r w:rsidR="00E51642" w:rsidRPr="0055410F">
        <w:rPr>
          <w:noProof/>
        </w:rPr>
        <w:t>odsúdená osoba má</w:t>
      </w:r>
      <w:r w:rsidR="0055410F">
        <w:rPr>
          <w:noProof/>
        </w:rPr>
        <w:t xml:space="preserve"> v </w:t>
      </w:r>
      <w:r w:rsidR="00E51642" w:rsidRPr="0055410F">
        <w:rPr>
          <w:noProof/>
        </w:rPr>
        <w:t>prípade porušenia tohto článku právo na účinný právny prostriedok nápravy podľa vnútroštátnych právnych predpisov.</w:t>
      </w:r>
    </w:p>
    <w:p w14:paraId="65D3612F" w14:textId="77777777" w:rsidR="009D3536" w:rsidRPr="0055410F" w:rsidRDefault="009D3536" w:rsidP="009D3536">
      <w:pPr>
        <w:pStyle w:val="Text1"/>
        <w:rPr>
          <w:noProof/>
        </w:rPr>
      </w:pPr>
    </w:p>
    <w:p w14:paraId="05365C24" w14:textId="0B0D188D" w:rsidR="00E51642" w:rsidRPr="0055410F" w:rsidRDefault="00E51642" w:rsidP="009D3536">
      <w:pPr>
        <w:pStyle w:val="SectionTitle"/>
        <w:rPr>
          <w:noProof/>
        </w:rPr>
      </w:pPr>
      <w:r w:rsidRPr="0055410F">
        <w:rPr>
          <w:noProof/>
        </w:rPr>
        <w:t>KAPITOLA</w:t>
      </w:r>
      <w:r w:rsidR="0055410F">
        <w:rPr>
          <w:noProof/>
        </w:rPr>
        <w:t xml:space="preserve"> V </w:t>
      </w:r>
      <w:r w:rsidRPr="0055410F">
        <w:rPr>
          <w:noProof/>
        </w:rPr>
        <w:cr/>
      </w:r>
      <w:r w:rsidRPr="0055410F">
        <w:rPr>
          <w:noProof/>
        </w:rPr>
        <w:br/>
        <w:t>DÔVERYHODNÉ SLUŽBY, PRÁVNE ÚČINKY ELEKTRONICKÝCH DOKUMENTOV A ELEKTRONICKÁ PLATBA POPLATKOV</w:t>
      </w:r>
    </w:p>
    <w:p w14:paraId="7EEA613A" w14:textId="03000AEC" w:rsidR="00E51642" w:rsidRPr="0055410F" w:rsidRDefault="00E51642" w:rsidP="009D3536">
      <w:pPr>
        <w:pStyle w:val="Titrearticle"/>
        <w:rPr>
          <w:noProof/>
        </w:rPr>
      </w:pPr>
      <w:r w:rsidRPr="0055410F">
        <w:rPr>
          <w:noProof/>
        </w:rPr>
        <w:t>Článok 9</w:t>
      </w:r>
      <w:r w:rsidRPr="0055410F">
        <w:rPr>
          <w:noProof/>
        </w:rPr>
        <w:br/>
        <w:t>Elektronické podpisy</w:t>
      </w:r>
      <w:r w:rsidR="0055410F">
        <w:rPr>
          <w:noProof/>
        </w:rPr>
        <w:t xml:space="preserve"> a </w:t>
      </w:r>
      <w:r w:rsidRPr="0055410F">
        <w:rPr>
          <w:noProof/>
        </w:rPr>
        <w:t>elektronické pečate</w:t>
      </w:r>
    </w:p>
    <w:p w14:paraId="00A0EE34" w14:textId="09E32FF6" w:rsidR="00E51642" w:rsidRPr="0055410F" w:rsidRDefault="00757B05" w:rsidP="00757B05">
      <w:pPr>
        <w:pStyle w:val="ManualNumPar1"/>
        <w:rPr>
          <w:noProof/>
        </w:rPr>
      </w:pPr>
      <w:r w:rsidRPr="00757B05">
        <w:t>1.</w:t>
      </w:r>
      <w:r w:rsidRPr="00757B05">
        <w:tab/>
      </w:r>
      <w:r w:rsidR="00E51642" w:rsidRPr="0055410F">
        <w:rPr>
          <w:noProof/>
        </w:rPr>
        <w:t>Na elektronickú komunikáciu podľa tohto nariadenia sa vzťahuje všeobecný právny rámec pre používanie dôveryhodných služieb stanovený</w:t>
      </w:r>
      <w:r w:rsidR="0055410F">
        <w:rPr>
          <w:noProof/>
        </w:rPr>
        <w:t xml:space="preserve"> v </w:t>
      </w:r>
      <w:r w:rsidR="00E51642" w:rsidRPr="0055410F">
        <w:rPr>
          <w:noProof/>
        </w:rPr>
        <w:t xml:space="preserve">nariadení (EÚ) </w:t>
      </w:r>
      <w:r w:rsidR="0055410F">
        <w:rPr>
          <w:noProof/>
        </w:rPr>
        <w:t>č. </w:t>
      </w:r>
      <w:r w:rsidR="00E51642" w:rsidRPr="0055410F">
        <w:rPr>
          <w:noProof/>
        </w:rPr>
        <w:t>910/2014.</w:t>
      </w:r>
    </w:p>
    <w:p w14:paraId="38DEE562" w14:textId="3F6B13CB" w:rsidR="00E51642" w:rsidRPr="0055410F" w:rsidRDefault="00757B05" w:rsidP="00757B05">
      <w:pPr>
        <w:pStyle w:val="ManualNumPar1"/>
        <w:rPr>
          <w:rFonts w:eastAsia="Times New Roman"/>
          <w:noProof/>
        </w:rPr>
      </w:pPr>
      <w:r w:rsidRPr="00757B05">
        <w:t>2.</w:t>
      </w:r>
      <w:r w:rsidRPr="00757B05">
        <w:tab/>
      </w:r>
      <w:r w:rsidR="00E51642" w:rsidRPr="0055410F">
        <w:rPr>
          <w:noProof/>
        </w:rPr>
        <w:t>Ak sa na dokumente zasielanom ako súčasť elektronickej komunikácie podľa článku 3 tohto nariadenia vyžaduje pečať alebo vlastnoručný podpis alebo ak ich dokument obsahuje, možno namiesto nich použiť kvalifikované elektronické pečate alebo kvalifikované elektronické podpisy, ako sa vymedzujú</w:t>
      </w:r>
      <w:r w:rsidR="0055410F">
        <w:rPr>
          <w:noProof/>
        </w:rPr>
        <w:t xml:space="preserve"> v </w:t>
      </w:r>
      <w:r w:rsidR="00E51642" w:rsidRPr="0055410F">
        <w:rPr>
          <w:noProof/>
        </w:rPr>
        <w:t xml:space="preserve">nariadení (EÚ) </w:t>
      </w:r>
      <w:r w:rsidR="0055410F">
        <w:rPr>
          <w:noProof/>
        </w:rPr>
        <w:t>č. </w:t>
      </w:r>
      <w:r w:rsidR="00E51642" w:rsidRPr="0055410F">
        <w:rPr>
          <w:noProof/>
        </w:rPr>
        <w:t>910/2014.</w:t>
      </w:r>
    </w:p>
    <w:p w14:paraId="186B2203" w14:textId="58E40A46" w:rsidR="00E51642" w:rsidRPr="0055410F" w:rsidRDefault="00757B05" w:rsidP="00757B05">
      <w:pPr>
        <w:pStyle w:val="ManualNumPar1"/>
        <w:rPr>
          <w:rFonts w:eastAsia="Times New Roman"/>
          <w:noProof/>
        </w:rPr>
      </w:pPr>
      <w:r w:rsidRPr="00757B05">
        <w:t>3.</w:t>
      </w:r>
      <w:r w:rsidRPr="00757B05">
        <w:tab/>
      </w:r>
      <w:r w:rsidR="00E51642" w:rsidRPr="0055410F">
        <w:rPr>
          <w:noProof/>
        </w:rPr>
        <w:t>Ak sa na dokumente zasielanom ako súčasť elektronickej komunikácie podľa článku 5 tohto nariadenia vyžaduje pečať alebo vlastnoručný podpis alebo ak ich dokument obsahuje, možno namiesto nich použiť zdokonalené elektronické pečate, zdokonalené elektronické podpisy, kvalifikované elektronické pečate alebo kvalifikované elektronické podpisy, ako sa vymedzujú</w:t>
      </w:r>
      <w:r w:rsidR="0055410F">
        <w:rPr>
          <w:noProof/>
        </w:rPr>
        <w:t xml:space="preserve"> v </w:t>
      </w:r>
      <w:r w:rsidR="00E51642" w:rsidRPr="0055410F">
        <w:rPr>
          <w:noProof/>
        </w:rPr>
        <w:t xml:space="preserve">nariadení (EÚ) </w:t>
      </w:r>
      <w:r w:rsidR="0055410F">
        <w:rPr>
          <w:noProof/>
        </w:rPr>
        <w:t>č. </w:t>
      </w:r>
      <w:r w:rsidR="00E51642" w:rsidRPr="0055410F">
        <w:rPr>
          <w:noProof/>
        </w:rPr>
        <w:t>910/2014.</w:t>
      </w:r>
    </w:p>
    <w:p w14:paraId="07D8A8EB" w14:textId="7A01AAF7" w:rsidR="00E51642" w:rsidRPr="0055410F" w:rsidRDefault="00E51642" w:rsidP="009D3536">
      <w:pPr>
        <w:pStyle w:val="Titrearticle"/>
        <w:rPr>
          <w:noProof/>
        </w:rPr>
      </w:pPr>
      <w:r w:rsidRPr="0055410F">
        <w:rPr>
          <w:noProof/>
        </w:rPr>
        <w:t>Článok 10</w:t>
      </w:r>
      <w:r w:rsidRPr="0055410F">
        <w:rPr>
          <w:noProof/>
        </w:rPr>
        <w:br/>
        <w:t>Právne účinky elektronických dokumentov</w:t>
      </w:r>
    </w:p>
    <w:p w14:paraId="0AE5DDFE" w14:textId="5157D273" w:rsidR="00E51642" w:rsidRPr="0055410F" w:rsidRDefault="00E51642" w:rsidP="009D3536">
      <w:pPr>
        <w:rPr>
          <w:noProof/>
        </w:rPr>
      </w:pPr>
      <w:r w:rsidRPr="0055410F">
        <w:rPr>
          <w:noProof/>
        </w:rPr>
        <w:t>Dokumentom odosielaným ako súčasť elektronickej komunikácie sa nesmie odmietnuť priznanie právneho účinku ani ich nemožno považovať za neprípustné</w:t>
      </w:r>
      <w:r w:rsidR="0055410F">
        <w:rPr>
          <w:noProof/>
        </w:rPr>
        <w:t xml:space="preserve"> v </w:t>
      </w:r>
      <w:r w:rsidR="009E027A" w:rsidRPr="0055410F">
        <w:rPr>
          <w:noProof/>
        </w:rPr>
        <w:t xml:space="preserve">rámci </w:t>
      </w:r>
      <w:r w:rsidRPr="0055410F">
        <w:rPr>
          <w:noProof/>
        </w:rPr>
        <w:t>cezhraničný</w:t>
      </w:r>
      <w:r w:rsidR="009E027A" w:rsidRPr="0055410F">
        <w:rPr>
          <w:noProof/>
        </w:rPr>
        <w:t>ch</w:t>
      </w:r>
      <w:r w:rsidRPr="0055410F">
        <w:rPr>
          <w:noProof/>
        </w:rPr>
        <w:t xml:space="preserve"> súdny</w:t>
      </w:r>
      <w:r w:rsidR="009E027A" w:rsidRPr="0055410F">
        <w:rPr>
          <w:noProof/>
        </w:rPr>
        <w:t>ch</w:t>
      </w:r>
      <w:r w:rsidRPr="0055410F">
        <w:rPr>
          <w:noProof/>
        </w:rPr>
        <w:t xml:space="preserve"> konan</w:t>
      </w:r>
      <w:r w:rsidR="009E027A" w:rsidRPr="0055410F">
        <w:rPr>
          <w:noProof/>
        </w:rPr>
        <w:t>í</w:t>
      </w:r>
      <w:r w:rsidRPr="0055410F">
        <w:rPr>
          <w:noProof/>
        </w:rPr>
        <w:t xml:space="preserve"> podľa právnych aktov uvedených</w:t>
      </w:r>
      <w:r w:rsidR="0055410F">
        <w:rPr>
          <w:noProof/>
        </w:rPr>
        <w:t xml:space="preserve"> v </w:t>
      </w:r>
      <w:r w:rsidRPr="0055410F">
        <w:rPr>
          <w:noProof/>
        </w:rPr>
        <w:t>prílohách I</w:t>
      </w:r>
      <w:r w:rsidR="0055410F">
        <w:rPr>
          <w:noProof/>
        </w:rPr>
        <w:t xml:space="preserve"> a </w:t>
      </w:r>
      <w:r w:rsidRPr="0055410F">
        <w:rPr>
          <w:noProof/>
        </w:rPr>
        <w:t>II výlučne</w:t>
      </w:r>
      <w:r w:rsidR="0055410F">
        <w:rPr>
          <w:noProof/>
        </w:rPr>
        <w:t xml:space="preserve"> z </w:t>
      </w:r>
      <w:r w:rsidRPr="0055410F">
        <w:rPr>
          <w:noProof/>
        </w:rPr>
        <w:t>dôvodu, že sú</w:t>
      </w:r>
      <w:r w:rsidR="0055410F">
        <w:rPr>
          <w:noProof/>
        </w:rPr>
        <w:t xml:space="preserve"> v </w:t>
      </w:r>
      <w:r w:rsidRPr="0055410F">
        <w:rPr>
          <w:noProof/>
        </w:rPr>
        <w:t>elektronickej forme.</w:t>
      </w:r>
    </w:p>
    <w:p w14:paraId="2DF3139C" w14:textId="7439D294" w:rsidR="00E51642" w:rsidRPr="0055410F" w:rsidRDefault="00E51642" w:rsidP="009D3536">
      <w:pPr>
        <w:pStyle w:val="Titrearticle"/>
        <w:rPr>
          <w:noProof/>
        </w:rPr>
      </w:pPr>
      <w:r w:rsidRPr="0055410F">
        <w:rPr>
          <w:noProof/>
        </w:rPr>
        <w:t>Článok 11</w:t>
      </w:r>
      <w:r w:rsidRPr="0055410F">
        <w:rPr>
          <w:noProof/>
        </w:rPr>
        <w:br/>
        <w:t>Elektronická platba poplatkov</w:t>
      </w:r>
    </w:p>
    <w:p w14:paraId="614410BA" w14:textId="7800FC82" w:rsidR="00E51642" w:rsidRPr="0055410F" w:rsidRDefault="00757B05" w:rsidP="00757B05">
      <w:pPr>
        <w:pStyle w:val="ManualNumPar1"/>
        <w:rPr>
          <w:noProof/>
        </w:rPr>
      </w:pPr>
      <w:r w:rsidRPr="00757B05">
        <w:t>1.</w:t>
      </w:r>
      <w:r w:rsidRPr="00757B05">
        <w:tab/>
      </w:r>
      <w:r w:rsidR="00E51642" w:rsidRPr="0055410F">
        <w:rPr>
          <w:noProof/>
        </w:rPr>
        <w:t>Členské štáty zabezpečia možnosť elektronickej platby poplatkov vrátane platby</w:t>
      </w:r>
      <w:r w:rsidR="0055410F">
        <w:rPr>
          <w:noProof/>
        </w:rPr>
        <w:t xml:space="preserve"> z </w:t>
      </w:r>
      <w:r w:rsidR="00E51642" w:rsidRPr="0055410F">
        <w:rPr>
          <w:noProof/>
        </w:rPr>
        <w:t>iných členských štátov ako zo štátu,</w:t>
      </w:r>
      <w:r w:rsidR="0055410F">
        <w:rPr>
          <w:noProof/>
        </w:rPr>
        <w:t xml:space="preserve"> v </w:t>
      </w:r>
      <w:r w:rsidR="00E51642" w:rsidRPr="0055410F">
        <w:rPr>
          <w:noProof/>
        </w:rPr>
        <w:t>ktorom sa nachádza príslušný orgán</w:t>
      </w:r>
      <w:r w:rsidR="00927097" w:rsidRPr="0055410F">
        <w:rPr>
          <w:noProof/>
        </w:rPr>
        <w:t>.</w:t>
      </w:r>
    </w:p>
    <w:p w14:paraId="1330EC39" w14:textId="25D503D6" w:rsidR="00E51642" w:rsidRPr="0055410F" w:rsidRDefault="00757B05" w:rsidP="00757B05">
      <w:pPr>
        <w:pStyle w:val="ManualNumPar1"/>
        <w:rPr>
          <w:rFonts w:eastAsia="Times New Roman"/>
          <w:noProof/>
        </w:rPr>
      </w:pPr>
      <w:r w:rsidRPr="00757B05">
        <w:t>2.</w:t>
      </w:r>
      <w:r w:rsidRPr="00757B05">
        <w:tab/>
      </w:r>
      <w:r w:rsidR="00E51642" w:rsidRPr="0055410F">
        <w:rPr>
          <w:noProof/>
        </w:rPr>
        <w:t>Členské štáty zabezpečia technické prostriedky, ktoré umožnia platbu poplatkov uvedených</w:t>
      </w:r>
      <w:r w:rsidR="0055410F">
        <w:rPr>
          <w:noProof/>
        </w:rPr>
        <w:t xml:space="preserve"> v </w:t>
      </w:r>
      <w:r w:rsidR="00E51642" w:rsidRPr="0055410F">
        <w:rPr>
          <w:noProof/>
        </w:rPr>
        <w:t>odseku 1 prostredníctvom európskeho elektronického miesta prístupu.</w:t>
      </w:r>
    </w:p>
    <w:p w14:paraId="1E0FE5D7" w14:textId="77777777" w:rsidR="009D3536" w:rsidRPr="0055410F" w:rsidRDefault="009D3536" w:rsidP="009D3536">
      <w:pPr>
        <w:pStyle w:val="Text1"/>
        <w:rPr>
          <w:noProof/>
        </w:rPr>
      </w:pPr>
    </w:p>
    <w:p w14:paraId="5F92ECFE" w14:textId="3A607838" w:rsidR="00E51642" w:rsidRPr="0055410F" w:rsidRDefault="00E51642" w:rsidP="009D3536">
      <w:pPr>
        <w:pStyle w:val="SectionTitle"/>
        <w:rPr>
          <w:noProof/>
        </w:rPr>
      </w:pPr>
      <w:r w:rsidRPr="0055410F">
        <w:rPr>
          <w:noProof/>
        </w:rPr>
        <w:t>KAPITOLA VI</w:t>
      </w:r>
      <w:r w:rsidRPr="0055410F">
        <w:rPr>
          <w:noProof/>
        </w:rPr>
        <w:br/>
        <w:t>PROCESNÉ USTANOVENIA A HODNOTENIE</w:t>
      </w:r>
    </w:p>
    <w:p w14:paraId="219B9B71" w14:textId="0D73AF21" w:rsidR="00E51642" w:rsidRPr="0055410F" w:rsidRDefault="009D3536" w:rsidP="009D3536">
      <w:pPr>
        <w:pStyle w:val="Titrearticle"/>
        <w:rPr>
          <w:noProof/>
        </w:rPr>
      </w:pPr>
      <w:r w:rsidRPr="0055410F">
        <w:rPr>
          <w:noProof/>
        </w:rPr>
        <w:t>Článok 12</w:t>
      </w:r>
      <w:r w:rsidRPr="0055410F">
        <w:rPr>
          <w:noProof/>
        </w:rPr>
        <w:br/>
        <w:t>Prijímanie vykonávacích aktov Komisiou</w:t>
      </w:r>
    </w:p>
    <w:p w14:paraId="69A70B60" w14:textId="0C86AE2F" w:rsidR="00E51642" w:rsidRPr="0055410F" w:rsidRDefault="00757B05" w:rsidP="00757B05">
      <w:pPr>
        <w:pStyle w:val="ManualNumPar1"/>
        <w:rPr>
          <w:noProof/>
        </w:rPr>
      </w:pPr>
      <w:r w:rsidRPr="00757B05">
        <w:t>1.</w:t>
      </w:r>
      <w:r w:rsidRPr="00757B05">
        <w:tab/>
      </w:r>
      <w:r w:rsidR="00E51642" w:rsidRPr="0055410F">
        <w:rPr>
          <w:noProof/>
        </w:rPr>
        <w:t>Komisia prijme vykonávacie akty, ktorými sa zriadi decentralizovaný informačný systém</w:t>
      </w:r>
      <w:r w:rsidR="0055410F">
        <w:rPr>
          <w:noProof/>
        </w:rPr>
        <w:t xml:space="preserve"> a </w:t>
      </w:r>
      <w:r w:rsidR="00E51642" w:rsidRPr="0055410F">
        <w:rPr>
          <w:noProof/>
        </w:rPr>
        <w:t>stanoví sa:</w:t>
      </w:r>
    </w:p>
    <w:p w14:paraId="486C4D19" w14:textId="24BD0E44" w:rsidR="00E51642" w:rsidRPr="00A6460D" w:rsidRDefault="00FC27E8" w:rsidP="00FC27E8">
      <w:pPr>
        <w:pStyle w:val="Point1"/>
        <w:rPr>
          <w:noProof/>
          <w:spacing w:val="-4"/>
        </w:rPr>
      </w:pPr>
      <w:r w:rsidRPr="00FC27E8">
        <w:rPr>
          <w:noProof/>
        </w:rPr>
        <w:t>a)</w:t>
      </w:r>
      <w:r w:rsidRPr="00FC27E8">
        <w:rPr>
          <w:noProof/>
        </w:rPr>
        <w:tab/>
      </w:r>
      <w:r w:rsidR="00E51642" w:rsidRPr="00A6460D">
        <w:rPr>
          <w:noProof/>
          <w:spacing w:val="-4"/>
        </w:rPr>
        <w:t>technická špecifikácia,</w:t>
      </w:r>
      <w:r w:rsidR="0055410F" w:rsidRPr="00A6460D">
        <w:rPr>
          <w:noProof/>
          <w:spacing w:val="-4"/>
        </w:rPr>
        <w:t xml:space="preserve"> v </w:t>
      </w:r>
      <w:r w:rsidR="00E51642" w:rsidRPr="00A6460D">
        <w:rPr>
          <w:noProof/>
          <w:spacing w:val="-4"/>
        </w:rPr>
        <w:t>ktorej sa vymedzia metódy komunikácie elektronickými prostriedkami na účely decentralizovaného informačného systému;</w:t>
      </w:r>
    </w:p>
    <w:p w14:paraId="7DD68F25" w14:textId="71370159" w:rsidR="00E51642" w:rsidRPr="0055410F" w:rsidRDefault="00FC27E8" w:rsidP="00FC27E8">
      <w:pPr>
        <w:pStyle w:val="Point1"/>
        <w:rPr>
          <w:noProof/>
        </w:rPr>
      </w:pPr>
      <w:r w:rsidRPr="00FC27E8">
        <w:rPr>
          <w:noProof/>
        </w:rPr>
        <w:t>b)</w:t>
      </w:r>
      <w:r w:rsidRPr="00FC27E8">
        <w:rPr>
          <w:noProof/>
        </w:rPr>
        <w:tab/>
      </w:r>
      <w:r w:rsidR="00E51642" w:rsidRPr="0055410F">
        <w:rPr>
          <w:noProof/>
        </w:rPr>
        <w:t>technická špecifikácia pre komunikačné protokoly;</w:t>
      </w:r>
    </w:p>
    <w:p w14:paraId="2B3E8131" w14:textId="2F16F1E3" w:rsidR="00E51642" w:rsidRPr="0055410F" w:rsidRDefault="00FC27E8" w:rsidP="00FC27E8">
      <w:pPr>
        <w:pStyle w:val="Point1"/>
        <w:rPr>
          <w:noProof/>
        </w:rPr>
      </w:pPr>
      <w:r w:rsidRPr="00FC27E8">
        <w:rPr>
          <w:noProof/>
        </w:rPr>
        <w:t>c)</w:t>
      </w:r>
      <w:r w:rsidRPr="00FC27E8">
        <w:rPr>
          <w:noProof/>
        </w:rPr>
        <w:tab/>
      </w:r>
      <w:r w:rsidR="00E51642" w:rsidRPr="0055410F">
        <w:rPr>
          <w:noProof/>
        </w:rPr>
        <w:t>ciele informačnej bezpečnosti</w:t>
      </w:r>
      <w:r w:rsidR="0055410F">
        <w:rPr>
          <w:noProof/>
        </w:rPr>
        <w:t xml:space="preserve"> a </w:t>
      </w:r>
      <w:r w:rsidR="00E51642" w:rsidRPr="0055410F">
        <w:rPr>
          <w:noProof/>
        </w:rPr>
        <w:t>relevantné technické opatrenia na zaistenie minimálnych noriem informačnej bezpečnosti</w:t>
      </w:r>
      <w:r w:rsidR="0055410F">
        <w:rPr>
          <w:noProof/>
        </w:rPr>
        <w:t xml:space="preserve"> a </w:t>
      </w:r>
      <w:r w:rsidR="00E51642" w:rsidRPr="0055410F">
        <w:rPr>
          <w:noProof/>
        </w:rPr>
        <w:t>vysokej úrovne kybernetickej bezpečnosti pi spracúvaní</w:t>
      </w:r>
      <w:r w:rsidR="0055410F">
        <w:rPr>
          <w:noProof/>
        </w:rPr>
        <w:t xml:space="preserve"> a </w:t>
      </w:r>
      <w:r w:rsidR="00E51642" w:rsidRPr="0055410F">
        <w:rPr>
          <w:noProof/>
        </w:rPr>
        <w:t>oznamovaní informácií</w:t>
      </w:r>
      <w:r w:rsidR="0055410F">
        <w:rPr>
          <w:noProof/>
        </w:rPr>
        <w:t xml:space="preserve"> v </w:t>
      </w:r>
      <w:r w:rsidR="00E51642" w:rsidRPr="0055410F">
        <w:rPr>
          <w:noProof/>
        </w:rPr>
        <w:t>rámci decentralizovaného informačného systému;</w:t>
      </w:r>
    </w:p>
    <w:p w14:paraId="17EF0D4B" w14:textId="7BEE855C" w:rsidR="00E51642" w:rsidRPr="00A6460D" w:rsidRDefault="00FC27E8" w:rsidP="00FC27E8">
      <w:pPr>
        <w:pStyle w:val="Point1"/>
        <w:rPr>
          <w:noProof/>
          <w:spacing w:val="-4"/>
        </w:rPr>
      </w:pPr>
      <w:r w:rsidRPr="00FC27E8">
        <w:rPr>
          <w:noProof/>
        </w:rPr>
        <w:t>d)</w:t>
      </w:r>
      <w:r w:rsidRPr="00FC27E8">
        <w:rPr>
          <w:noProof/>
        </w:rPr>
        <w:tab/>
      </w:r>
      <w:r w:rsidR="00E51642" w:rsidRPr="00A6460D">
        <w:rPr>
          <w:noProof/>
          <w:spacing w:val="-4"/>
        </w:rPr>
        <w:t>minimálne ciele</w:t>
      </w:r>
      <w:r w:rsidR="0055410F" w:rsidRPr="00A6460D">
        <w:rPr>
          <w:noProof/>
          <w:spacing w:val="-4"/>
        </w:rPr>
        <w:t xml:space="preserve"> z </w:t>
      </w:r>
      <w:r w:rsidR="00E51642" w:rsidRPr="00A6460D">
        <w:rPr>
          <w:noProof/>
          <w:spacing w:val="-4"/>
        </w:rPr>
        <w:t>hľadiska dostupnosti</w:t>
      </w:r>
      <w:r w:rsidR="0055410F" w:rsidRPr="00A6460D">
        <w:rPr>
          <w:noProof/>
          <w:spacing w:val="-4"/>
        </w:rPr>
        <w:t xml:space="preserve"> a </w:t>
      </w:r>
      <w:r w:rsidR="00E51642" w:rsidRPr="00A6460D">
        <w:rPr>
          <w:noProof/>
          <w:spacing w:val="-4"/>
        </w:rPr>
        <w:t>prípadné súvisiace technické požiadavky na služby poskytované decentralizovaným informačným systémom;</w:t>
      </w:r>
    </w:p>
    <w:p w14:paraId="48DDBD94" w14:textId="19A5E674" w:rsidR="00E51642" w:rsidRPr="0055410F" w:rsidRDefault="00757B05" w:rsidP="00757B05">
      <w:pPr>
        <w:pStyle w:val="ManualNumPar1"/>
        <w:rPr>
          <w:noProof/>
        </w:rPr>
      </w:pPr>
      <w:r w:rsidRPr="00757B05">
        <w:t>2.</w:t>
      </w:r>
      <w:r w:rsidRPr="00757B05">
        <w:tab/>
      </w:r>
      <w:r w:rsidR="00E51642" w:rsidRPr="0055410F">
        <w:rPr>
          <w:noProof/>
        </w:rPr>
        <w:t>Vykonávacie akty uvedené</w:t>
      </w:r>
      <w:r w:rsidR="0055410F">
        <w:rPr>
          <w:noProof/>
        </w:rPr>
        <w:t xml:space="preserve"> v </w:t>
      </w:r>
      <w:r w:rsidR="00E51642" w:rsidRPr="0055410F">
        <w:rPr>
          <w:noProof/>
        </w:rPr>
        <w:t>odseku 1 tohto článku sa prijmú</w:t>
      </w:r>
      <w:r w:rsidR="0055410F">
        <w:rPr>
          <w:noProof/>
        </w:rPr>
        <w:t xml:space="preserve"> v </w:t>
      </w:r>
      <w:r w:rsidR="00E51642" w:rsidRPr="0055410F">
        <w:rPr>
          <w:noProof/>
        </w:rPr>
        <w:t>súlade</w:t>
      </w:r>
      <w:r w:rsidR="0055410F">
        <w:rPr>
          <w:noProof/>
        </w:rPr>
        <w:t xml:space="preserve"> s </w:t>
      </w:r>
      <w:r w:rsidR="00E51642" w:rsidRPr="0055410F">
        <w:rPr>
          <w:noProof/>
        </w:rPr>
        <w:t>postupom preskúmania uvedeným</w:t>
      </w:r>
      <w:r w:rsidR="0055410F">
        <w:rPr>
          <w:noProof/>
        </w:rPr>
        <w:t xml:space="preserve"> v </w:t>
      </w:r>
      <w:r w:rsidR="00E51642" w:rsidRPr="0055410F">
        <w:rPr>
          <w:noProof/>
        </w:rPr>
        <w:t>článku 16.</w:t>
      </w:r>
    </w:p>
    <w:p w14:paraId="7DBEAD9B" w14:textId="486D06AD" w:rsidR="00E51642" w:rsidRPr="0055410F" w:rsidRDefault="00757B05" w:rsidP="00757B05">
      <w:pPr>
        <w:pStyle w:val="ManualNumPar1"/>
        <w:rPr>
          <w:noProof/>
        </w:rPr>
      </w:pPr>
      <w:r w:rsidRPr="00757B05">
        <w:t>3.</w:t>
      </w:r>
      <w:r w:rsidRPr="00757B05">
        <w:tab/>
      </w:r>
      <w:r w:rsidR="00E51642" w:rsidRPr="0055410F">
        <w:rPr>
          <w:noProof/>
        </w:rPr>
        <w:t>Vykonávacie akty, ktorými sa zriaďuje decentralizovaný informačný systém pre právne akty uvedené</w:t>
      </w:r>
      <w:r w:rsidR="0055410F">
        <w:rPr>
          <w:noProof/>
        </w:rPr>
        <w:t xml:space="preserve"> v </w:t>
      </w:r>
      <w:r w:rsidR="00E51642" w:rsidRPr="0055410F">
        <w:rPr>
          <w:noProof/>
        </w:rPr>
        <w:t>bodoch 3</w:t>
      </w:r>
      <w:r w:rsidR="0055410F">
        <w:rPr>
          <w:noProof/>
        </w:rPr>
        <w:t xml:space="preserve"> a </w:t>
      </w:r>
      <w:r w:rsidR="00E51642" w:rsidRPr="0055410F">
        <w:rPr>
          <w:noProof/>
        </w:rPr>
        <w:t>4 prílohy I</w:t>
      </w:r>
      <w:r w:rsidR="0055410F">
        <w:rPr>
          <w:noProof/>
        </w:rPr>
        <w:t xml:space="preserve"> a </w:t>
      </w:r>
      <w:r w:rsidR="00E51642" w:rsidRPr="0055410F">
        <w:rPr>
          <w:noProof/>
        </w:rPr>
        <w:t>pre právne akty uvedené</w:t>
      </w:r>
      <w:r w:rsidR="0055410F">
        <w:rPr>
          <w:noProof/>
        </w:rPr>
        <w:t xml:space="preserve"> v </w:t>
      </w:r>
      <w:r w:rsidR="00E51642" w:rsidRPr="0055410F">
        <w:rPr>
          <w:noProof/>
        </w:rPr>
        <w:t>bodoch 2, 6</w:t>
      </w:r>
      <w:r w:rsidR="0055410F">
        <w:rPr>
          <w:noProof/>
        </w:rPr>
        <w:t xml:space="preserve"> a </w:t>
      </w:r>
      <w:r w:rsidR="00E51642" w:rsidRPr="0055410F">
        <w:rPr>
          <w:noProof/>
        </w:rPr>
        <w:t>10 prílohy II, sa prijmú do [2 rokov od nadobudnutia účinnosti].</w:t>
      </w:r>
    </w:p>
    <w:p w14:paraId="17170128" w14:textId="7A667A41" w:rsidR="00E51642" w:rsidRPr="0055410F" w:rsidRDefault="00757B05" w:rsidP="00757B05">
      <w:pPr>
        <w:pStyle w:val="ManualNumPar1"/>
        <w:rPr>
          <w:noProof/>
        </w:rPr>
      </w:pPr>
      <w:r w:rsidRPr="00757B05">
        <w:t>4.</w:t>
      </w:r>
      <w:r w:rsidRPr="00757B05">
        <w:tab/>
      </w:r>
      <w:r w:rsidR="00E51642" w:rsidRPr="0055410F">
        <w:rPr>
          <w:noProof/>
        </w:rPr>
        <w:t>Vykonávacie akty, ktorými sa zriaďuje decentralizovaný informačný systém pre právne akty uvedené</w:t>
      </w:r>
      <w:r w:rsidR="0055410F">
        <w:rPr>
          <w:noProof/>
        </w:rPr>
        <w:t xml:space="preserve"> v </w:t>
      </w:r>
      <w:r w:rsidR="00E51642" w:rsidRPr="0055410F">
        <w:rPr>
          <w:noProof/>
        </w:rPr>
        <w:t>bodoch 1, 8</w:t>
      </w:r>
      <w:r w:rsidR="0055410F">
        <w:rPr>
          <w:noProof/>
        </w:rPr>
        <w:t xml:space="preserve"> a </w:t>
      </w:r>
      <w:r w:rsidR="00E51642" w:rsidRPr="0055410F">
        <w:rPr>
          <w:noProof/>
        </w:rPr>
        <w:t>9 prílohy I</w:t>
      </w:r>
      <w:r w:rsidR="0055410F">
        <w:rPr>
          <w:noProof/>
        </w:rPr>
        <w:t xml:space="preserve"> a </w:t>
      </w:r>
      <w:r w:rsidR="00E51642" w:rsidRPr="0055410F">
        <w:rPr>
          <w:noProof/>
        </w:rPr>
        <w:t>pre právne akty uvedené</w:t>
      </w:r>
      <w:r w:rsidR="0055410F">
        <w:rPr>
          <w:noProof/>
        </w:rPr>
        <w:t xml:space="preserve"> v </w:t>
      </w:r>
      <w:r w:rsidR="00E51642" w:rsidRPr="0055410F">
        <w:rPr>
          <w:noProof/>
        </w:rPr>
        <w:t>bode 11 prílohy II, sa prijmú do [3 rokov od nadobudnutia účinnosti].</w:t>
      </w:r>
    </w:p>
    <w:p w14:paraId="68941A18" w14:textId="062CA945" w:rsidR="00E51642" w:rsidRPr="0055410F" w:rsidRDefault="00757B05" w:rsidP="00757B05">
      <w:pPr>
        <w:pStyle w:val="ManualNumPar1"/>
        <w:rPr>
          <w:noProof/>
        </w:rPr>
      </w:pPr>
      <w:r w:rsidRPr="00757B05">
        <w:t>5.</w:t>
      </w:r>
      <w:r w:rsidRPr="00757B05">
        <w:tab/>
      </w:r>
      <w:r w:rsidR="00E51642" w:rsidRPr="0055410F">
        <w:rPr>
          <w:noProof/>
        </w:rPr>
        <w:t>Vykonávacie akty, ktorými sa zriaďuje decentralizovaný informačný systém pre právne akty uvedené</w:t>
      </w:r>
      <w:r w:rsidR="0055410F">
        <w:rPr>
          <w:noProof/>
        </w:rPr>
        <w:t xml:space="preserve"> v </w:t>
      </w:r>
      <w:r w:rsidR="00E51642" w:rsidRPr="0055410F">
        <w:rPr>
          <w:noProof/>
        </w:rPr>
        <w:t>bodoch 6, 10</w:t>
      </w:r>
      <w:r w:rsidR="0055410F">
        <w:rPr>
          <w:noProof/>
        </w:rPr>
        <w:t xml:space="preserve"> a </w:t>
      </w:r>
      <w:r w:rsidR="00E51642" w:rsidRPr="0055410F">
        <w:rPr>
          <w:noProof/>
        </w:rPr>
        <w:t>11 prílohy I</w:t>
      </w:r>
      <w:r w:rsidR="0055410F">
        <w:rPr>
          <w:noProof/>
        </w:rPr>
        <w:t xml:space="preserve"> a </w:t>
      </w:r>
      <w:r w:rsidR="00E51642" w:rsidRPr="0055410F">
        <w:rPr>
          <w:noProof/>
        </w:rPr>
        <w:t>pre právne akty uvedené</w:t>
      </w:r>
      <w:r w:rsidR="0055410F">
        <w:rPr>
          <w:noProof/>
        </w:rPr>
        <w:t xml:space="preserve"> v </w:t>
      </w:r>
      <w:r w:rsidR="00E51642" w:rsidRPr="0055410F">
        <w:rPr>
          <w:noProof/>
        </w:rPr>
        <w:t>bodoch 3, 4, 5</w:t>
      </w:r>
      <w:r w:rsidR="0055410F">
        <w:rPr>
          <w:noProof/>
        </w:rPr>
        <w:t xml:space="preserve"> a </w:t>
      </w:r>
      <w:r w:rsidR="00E51642" w:rsidRPr="0055410F">
        <w:rPr>
          <w:noProof/>
        </w:rPr>
        <w:t>9 prílohy II, sa prijmú do [5 rokov od nadobudnutia účinnosti].</w:t>
      </w:r>
    </w:p>
    <w:p w14:paraId="3E5C0743" w14:textId="3E98C790" w:rsidR="00E51642" w:rsidRPr="0055410F" w:rsidRDefault="00757B05" w:rsidP="00757B05">
      <w:pPr>
        <w:pStyle w:val="ManualNumPar1"/>
        <w:rPr>
          <w:noProof/>
        </w:rPr>
      </w:pPr>
      <w:r w:rsidRPr="00757B05">
        <w:t>6.</w:t>
      </w:r>
      <w:r w:rsidRPr="00757B05">
        <w:tab/>
      </w:r>
      <w:r w:rsidR="00E51642" w:rsidRPr="0055410F">
        <w:rPr>
          <w:noProof/>
        </w:rPr>
        <w:t>Vykonávacie akty, ktorými sa zriaďuje decentralizovaný informačný systém pre právne akty uvedené</w:t>
      </w:r>
      <w:r w:rsidR="0055410F">
        <w:rPr>
          <w:noProof/>
        </w:rPr>
        <w:t xml:space="preserve"> v </w:t>
      </w:r>
      <w:r w:rsidR="00E51642" w:rsidRPr="0055410F">
        <w:rPr>
          <w:noProof/>
        </w:rPr>
        <w:t>bodoch 2, 5, 7</w:t>
      </w:r>
      <w:r w:rsidR="0055410F">
        <w:rPr>
          <w:noProof/>
        </w:rPr>
        <w:t xml:space="preserve"> a </w:t>
      </w:r>
      <w:r w:rsidR="00E51642" w:rsidRPr="0055410F">
        <w:rPr>
          <w:noProof/>
        </w:rPr>
        <w:t>12 prílohy I</w:t>
      </w:r>
      <w:r w:rsidR="0055410F">
        <w:rPr>
          <w:noProof/>
        </w:rPr>
        <w:t xml:space="preserve"> a </w:t>
      </w:r>
      <w:r w:rsidR="00E51642" w:rsidRPr="0055410F">
        <w:rPr>
          <w:noProof/>
        </w:rPr>
        <w:t>pre právne akty uvedené</w:t>
      </w:r>
      <w:r w:rsidR="0055410F">
        <w:rPr>
          <w:noProof/>
        </w:rPr>
        <w:t xml:space="preserve"> v </w:t>
      </w:r>
      <w:r w:rsidR="00E51642" w:rsidRPr="0055410F">
        <w:rPr>
          <w:noProof/>
        </w:rPr>
        <w:t>bodoch 1, 7</w:t>
      </w:r>
      <w:r w:rsidR="0055410F">
        <w:rPr>
          <w:noProof/>
        </w:rPr>
        <w:t xml:space="preserve"> a </w:t>
      </w:r>
      <w:r w:rsidR="00E51642" w:rsidRPr="0055410F">
        <w:rPr>
          <w:noProof/>
        </w:rPr>
        <w:t>8 prílohy II, sa prijmú do [6 rokov od nadobudnutia účinnosti].</w:t>
      </w:r>
    </w:p>
    <w:p w14:paraId="797ADFF0" w14:textId="5BB53852" w:rsidR="00E51642" w:rsidRPr="0055410F" w:rsidRDefault="009D3536" w:rsidP="009D3536">
      <w:pPr>
        <w:pStyle w:val="Titrearticle"/>
        <w:rPr>
          <w:noProof/>
        </w:rPr>
      </w:pPr>
      <w:r w:rsidRPr="0055410F">
        <w:rPr>
          <w:noProof/>
        </w:rPr>
        <w:t>Článok 13</w:t>
      </w:r>
      <w:r w:rsidRPr="0055410F">
        <w:rPr>
          <w:noProof/>
        </w:rPr>
        <w:br/>
        <w:t>Referenčný implementačný softvér</w:t>
      </w:r>
    </w:p>
    <w:p w14:paraId="79EE0015" w14:textId="15DC46E7" w:rsidR="00E51642" w:rsidRPr="0055410F" w:rsidRDefault="00757B05" w:rsidP="00757B05">
      <w:pPr>
        <w:pStyle w:val="ManualNumPar1"/>
        <w:rPr>
          <w:noProof/>
        </w:rPr>
      </w:pPr>
      <w:r w:rsidRPr="00757B05">
        <w:t>1.</w:t>
      </w:r>
      <w:r w:rsidRPr="00757B05">
        <w:tab/>
      </w:r>
      <w:r w:rsidR="00E51642" w:rsidRPr="0055410F">
        <w:rPr>
          <w:noProof/>
        </w:rPr>
        <w:t>Komisia zodpovedá za vytvorenie, údržbu</w:t>
      </w:r>
      <w:r w:rsidR="0055410F">
        <w:rPr>
          <w:noProof/>
        </w:rPr>
        <w:t xml:space="preserve"> a </w:t>
      </w:r>
      <w:r w:rsidR="00E51642" w:rsidRPr="0055410F">
        <w:rPr>
          <w:noProof/>
        </w:rPr>
        <w:t>vývoj referenčného implementačného softvéru, ktorý sa členské štáty môžu rozhodnúť používať namiesto vnútroštátneho informačného systému ako svoj backendový systém. Vytvorenie, údržba</w:t>
      </w:r>
      <w:r w:rsidR="0055410F">
        <w:rPr>
          <w:noProof/>
        </w:rPr>
        <w:t xml:space="preserve"> a </w:t>
      </w:r>
      <w:r w:rsidR="00E51642" w:rsidRPr="0055410F">
        <w:rPr>
          <w:noProof/>
        </w:rPr>
        <w:t>vývoj referenčného implementačného softvéru sa financujú zo všeobecného rozpočtu Únie.</w:t>
      </w:r>
    </w:p>
    <w:p w14:paraId="45104907" w14:textId="428F7DDC" w:rsidR="00E51642" w:rsidRPr="0055410F" w:rsidRDefault="00757B05" w:rsidP="00757B05">
      <w:pPr>
        <w:pStyle w:val="ManualNumPar1"/>
        <w:rPr>
          <w:noProof/>
        </w:rPr>
      </w:pPr>
      <w:r w:rsidRPr="00757B05">
        <w:t>2.</w:t>
      </w:r>
      <w:r w:rsidRPr="00757B05">
        <w:tab/>
      </w:r>
      <w:r w:rsidR="00E51642" w:rsidRPr="0055410F">
        <w:rPr>
          <w:noProof/>
        </w:rPr>
        <w:t>Komi</w:t>
      </w:r>
      <w:r w:rsidR="00C5109A" w:rsidRPr="0055410F">
        <w:rPr>
          <w:noProof/>
        </w:rPr>
        <w:t xml:space="preserve">sia </w:t>
      </w:r>
      <w:r w:rsidR="00E51642" w:rsidRPr="0055410F">
        <w:rPr>
          <w:noProof/>
        </w:rPr>
        <w:t>poskytuje, udržiava</w:t>
      </w:r>
      <w:r w:rsidR="0055410F">
        <w:rPr>
          <w:noProof/>
        </w:rPr>
        <w:t xml:space="preserve"> a </w:t>
      </w:r>
      <w:r w:rsidR="00E51642" w:rsidRPr="0055410F">
        <w:rPr>
          <w:noProof/>
        </w:rPr>
        <w:t>podporuje referenčný implementačný softvér bezodplatne.</w:t>
      </w:r>
    </w:p>
    <w:p w14:paraId="332EA07A" w14:textId="77CEE28A" w:rsidR="00E51642" w:rsidRPr="0055410F" w:rsidRDefault="00A570DA" w:rsidP="00A570DA">
      <w:pPr>
        <w:pStyle w:val="Titrearticle"/>
        <w:rPr>
          <w:noProof/>
        </w:rPr>
      </w:pPr>
      <w:r w:rsidRPr="0055410F">
        <w:rPr>
          <w:noProof/>
        </w:rPr>
        <w:t>Článok 14</w:t>
      </w:r>
      <w:r w:rsidRPr="0055410F">
        <w:rPr>
          <w:noProof/>
        </w:rPr>
        <w:br/>
        <w:t>Náklady na decentralizovaný informačný systém, európske elektronické miesto prístupu</w:t>
      </w:r>
      <w:r w:rsidR="0055410F">
        <w:rPr>
          <w:noProof/>
        </w:rPr>
        <w:t xml:space="preserve"> a </w:t>
      </w:r>
      <w:r w:rsidRPr="0055410F">
        <w:rPr>
          <w:noProof/>
        </w:rPr>
        <w:t>vnútroštátne informačné portály</w:t>
      </w:r>
    </w:p>
    <w:p w14:paraId="1ECF380C" w14:textId="186A56C5" w:rsidR="00E51642" w:rsidRPr="00A6460D" w:rsidRDefault="00757B05" w:rsidP="00757B05">
      <w:pPr>
        <w:pStyle w:val="ManualNumPar1"/>
        <w:rPr>
          <w:noProof/>
        </w:rPr>
      </w:pPr>
      <w:r w:rsidRPr="00757B05">
        <w:t>1.</w:t>
      </w:r>
      <w:r w:rsidRPr="00757B05">
        <w:tab/>
      </w:r>
      <w:r w:rsidR="00E51642" w:rsidRPr="00A6460D">
        <w:rPr>
          <w:noProof/>
        </w:rPr>
        <w:t>Každý členský štát znáša náklady na montáž, prevádzku</w:t>
      </w:r>
      <w:r w:rsidR="0055410F" w:rsidRPr="00A6460D">
        <w:rPr>
          <w:noProof/>
        </w:rPr>
        <w:t xml:space="preserve"> a </w:t>
      </w:r>
      <w:r w:rsidR="00E51642" w:rsidRPr="00A6460D">
        <w:rPr>
          <w:noProof/>
        </w:rPr>
        <w:t>údržbu prístupových bodov do decentralizovaného informačného systému, ktoré sú umiestnené na jeho území.</w:t>
      </w:r>
    </w:p>
    <w:p w14:paraId="0EA5E207" w14:textId="4B626285" w:rsidR="00E51642" w:rsidRPr="0055410F" w:rsidRDefault="00757B05" w:rsidP="00757B05">
      <w:pPr>
        <w:pStyle w:val="ManualNumPar1"/>
        <w:rPr>
          <w:noProof/>
        </w:rPr>
      </w:pPr>
      <w:r w:rsidRPr="00757B05">
        <w:t>2.</w:t>
      </w:r>
      <w:r w:rsidRPr="00757B05">
        <w:tab/>
      </w:r>
      <w:r w:rsidR="00E51642" w:rsidRPr="0055410F">
        <w:rPr>
          <w:noProof/>
        </w:rPr>
        <w:t>Každý členský štát znáša náklady na zriadenie</w:t>
      </w:r>
      <w:r w:rsidR="0055410F">
        <w:rPr>
          <w:noProof/>
        </w:rPr>
        <w:t xml:space="preserve"> a </w:t>
      </w:r>
      <w:r w:rsidR="00E51642" w:rsidRPr="0055410F">
        <w:rPr>
          <w:noProof/>
        </w:rPr>
        <w:t>prispôsobenie svojich vnútroštátnych informačných systémov tak, aby boli interoperabilné</w:t>
      </w:r>
      <w:r w:rsidR="0055410F">
        <w:rPr>
          <w:noProof/>
        </w:rPr>
        <w:t xml:space="preserve"> s </w:t>
      </w:r>
      <w:r w:rsidR="00E51642" w:rsidRPr="0055410F">
        <w:rPr>
          <w:noProof/>
        </w:rPr>
        <w:t>prístupovými bodmi, ako aj náklady na správu, prevádzku</w:t>
      </w:r>
      <w:r w:rsidR="0055410F">
        <w:rPr>
          <w:noProof/>
        </w:rPr>
        <w:t xml:space="preserve"> a </w:t>
      </w:r>
      <w:r w:rsidR="00E51642" w:rsidRPr="0055410F">
        <w:rPr>
          <w:noProof/>
        </w:rPr>
        <w:t>údržbu týchto systémov.</w:t>
      </w:r>
    </w:p>
    <w:p w14:paraId="0CDCECD4" w14:textId="3BBC8C62" w:rsidR="00E51642" w:rsidRPr="00A6460D" w:rsidRDefault="00757B05" w:rsidP="00757B05">
      <w:pPr>
        <w:pStyle w:val="ManualNumPar1"/>
        <w:rPr>
          <w:noProof/>
        </w:rPr>
      </w:pPr>
      <w:r w:rsidRPr="00757B05">
        <w:t>3.</w:t>
      </w:r>
      <w:r w:rsidRPr="00757B05">
        <w:tab/>
      </w:r>
      <w:r w:rsidR="00E51642" w:rsidRPr="00A6460D">
        <w:rPr>
          <w:noProof/>
        </w:rPr>
        <w:t>Členským štátom sa nesmie brániť</w:t>
      </w:r>
      <w:r w:rsidR="0055410F" w:rsidRPr="00A6460D">
        <w:rPr>
          <w:noProof/>
        </w:rPr>
        <w:t xml:space="preserve"> v </w:t>
      </w:r>
      <w:r w:rsidR="00E51642" w:rsidRPr="00A6460D">
        <w:rPr>
          <w:noProof/>
        </w:rPr>
        <w:t>tom, aby podávali žiadosti</w:t>
      </w:r>
      <w:r w:rsidR="0055410F" w:rsidRPr="00A6460D">
        <w:rPr>
          <w:noProof/>
        </w:rPr>
        <w:t xml:space="preserve"> o </w:t>
      </w:r>
      <w:r w:rsidR="00E51642" w:rsidRPr="00A6460D">
        <w:rPr>
          <w:noProof/>
        </w:rPr>
        <w:t>granty na podporu činností uvedených</w:t>
      </w:r>
      <w:r w:rsidR="0055410F" w:rsidRPr="00A6460D">
        <w:rPr>
          <w:noProof/>
        </w:rPr>
        <w:t xml:space="preserve"> v </w:t>
      </w:r>
      <w:r w:rsidR="00E51642" w:rsidRPr="00A6460D">
        <w:rPr>
          <w:noProof/>
        </w:rPr>
        <w:t>odsekoch 1</w:t>
      </w:r>
      <w:r w:rsidR="0055410F" w:rsidRPr="00A6460D">
        <w:rPr>
          <w:noProof/>
        </w:rPr>
        <w:t xml:space="preserve"> a </w:t>
      </w:r>
      <w:r w:rsidR="00E51642" w:rsidRPr="00A6460D">
        <w:rPr>
          <w:noProof/>
        </w:rPr>
        <w:t>2</w:t>
      </w:r>
      <w:r w:rsidR="0055410F" w:rsidRPr="00A6460D">
        <w:rPr>
          <w:noProof/>
        </w:rPr>
        <w:t xml:space="preserve"> v </w:t>
      </w:r>
      <w:r w:rsidR="00E51642" w:rsidRPr="00A6460D">
        <w:rPr>
          <w:noProof/>
        </w:rPr>
        <w:t>rámci príslušných finančných programov Únie.</w:t>
      </w:r>
    </w:p>
    <w:p w14:paraId="12764308" w14:textId="0FEABF60" w:rsidR="00E51642" w:rsidRPr="00A6460D" w:rsidRDefault="00757B05" w:rsidP="00757B05">
      <w:pPr>
        <w:pStyle w:val="ManualNumPar1"/>
        <w:rPr>
          <w:noProof/>
        </w:rPr>
      </w:pPr>
      <w:r w:rsidRPr="00757B05">
        <w:t>4.</w:t>
      </w:r>
      <w:r w:rsidRPr="00757B05">
        <w:tab/>
      </w:r>
      <w:r w:rsidR="00E51642" w:rsidRPr="00A6460D">
        <w:rPr>
          <w:noProof/>
        </w:rPr>
        <w:t>Agentúry</w:t>
      </w:r>
      <w:r w:rsidR="0055410F" w:rsidRPr="00A6460D">
        <w:rPr>
          <w:noProof/>
        </w:rPr>
        <w:t xml:space="preserve"> a </w:t>
      </w:r>
      <w:r w:rsidR="00E51642" w:rsidRPr="00A6460D">
        <w:rPr>
          <w:noProof/>
        </w:rPr>
        <w:t>orgány Únie znášajú náklady na montáž, prevádzku</w:t>
      </w:r>
      <w:r w:rsidR="0055410F" w:rsidRPr="00A6460D">
        <w:rPr>
          <w:noProof/>
        </w:rPr>
        <w:t xml:space="preserve"> a </w:t>
      </w:r>
      <w:r w:rsidR="00E51642" w:rsidRPr="00A6460D">
        <w:rPr>
          <w:noProof/>
        </w:rPr>
        <w:t>údržbu komponentov, ktoré tvoria decentralizovaný informačný systém</w:t>
      </w:r>
      <w:r w:rsidR="0055410F" w:rsidRPr="00A6460D">
        <w:rPr>
          <w:noProof/>
        </w:rPr>
        <w:t xml:space="preserve"> a </w:t>
      </w:r>
      <w:r w:rsidR="00E51642" w:rsidRPr="00A6460D">
        <w:rPr>
          <w:noProof/>
        </w:rPr>
        <w:t>patria do ich zodpovednosti.</w:t>
      </w:r>
    </w:p>
    <w:p w14:paraId="5DF63E5B" w14:textId="1883B606" w:rsidR="00E51642" w:rsidRPr="0055410F" w:rsidRDefault="00757B05" w:rsidP="00757B05">
      <w:pPr>
        <w:pStyle w:val="ManualNumPar1"/>
        <w:rPr>
          <w:noProof/>
        </w:rPr>
      </w:pPr>
      <w:r w:rsidRPr="00757B05">
        <w:t>5.</w:t>
      </w:r>
      <w:r w:rsidRPr="00757B05">
        <w:tab/>
      </w:r>
      <w:r w:rsidR="00E51642" w:rsidRPr="0055410F">
        <w:rPr>
          <w:noProof/>
        </w:rPr>
        <w:t>Agentúry</w:t>
      </w:r>
      <w:r w:rsidR="0055410F">
        <w:rPr>
          <w:noProof/>
        </w:rPr>
        <w:t xml:space="preserve"> a </w:t>
      </w:r>
      <w:r w:rsidR="00E51642" w:rsidRPr="0055410F">
        <w:rPr>
          <w:noProof/>
        </w:rPr>
        <w:t>orgány Únie znášajú náklady na zriadenie</w:t>
      </w:r>
      <w:r w:rsidR="0055410F">
        <w:rPr>
          <w:noProof/>
        </w:rPr>
        <w:t xml:space="preserve"> a </w:t>
      </w:r>
      <w:r w:rsidR="00E51642" w:rsidRPr="0055410F">
        <w:rPr>
          <w:noProof/>
        </w:rPr>
        <w:t>prispôsobenie svojich systémov správy vecí tak, aby boli interoperabilné</w:t>
      </w:r>
      <w:r w:rsidR="0055410F">
        <w:rPr>
          <w:noProof/>
        </w:rPr>
        <w:t xml:space="preserve"> s </w:t>
      </w:r>
      <w:r w:rsidR="00E51642" w:rsidRPr="0055410F">
        <w:rPr>
          <w:noProof/>
        </w:rPr>
        <w:t>prístupovými bodmi, ako aj náklady na správu, prevádzku</w:t>
      </w:r>
      <w:r w:rsidR="0055410F">
        <w:rPr>
          <w:noProof/>
        </w:rPr>
        <w:t xml:space="preserve"> a </w:t>
      </w:r>
      <w:r w:rsidR="00E51642" w:rsidRPr="0055410F">
        <w:rPr>
          <w:noProof/>
        </w:rPr>
        <w:t>údržbu týchto systémov.</w:t>
      </w:r>
    </w:p>
    <w:p w14:paraId="372D7966" w14:textId="3BFDF3EE" w:rsidR="00E51642" w:rsidRPr="00A6460D" w:rsidRDefault="00757B05" w:rsidP="00757B05">
      <w:pPr>
        <w:pStyle w:val="ManualNumPar1"/>
        <w:rPr>
          <w:noProof/>
        </w:rPr>
      </w:pPr>
      <w:r w:rsidRPr="00757B05">
        <w:t>6.</w:t>
      </w:r>
      <w:r w:rsidRPr="00757B05">
        <w:tab/>
      </w:r>
      <w:r w:rsidR="00E51642" w:rsidRPr="00A6460D">
        <w:rPr>
          <w:noProof/>
        </w:rPr>
        <w:t>Všetky náklady súvisiace</w:t>
      </w:r>
      <w:r w:rsidR="0055410F" w:rsidRPr="00A6460D">
        <w:rPr>
          <w:noProof/>
        </w:rPr>
        <w:t xml:space="preserve"> s </w:t>
      </w:r>
      <w:r w:rsidR="00E51642" w:rsidRPr="00A6460D">
        <w:rPr>
          <w:noProof/>
        </w:rPr>
        <w:t>európskym elektronickým miestom prístupu znáša Komisia.</w:t>
      </w:r>
    </w:p>
    <w:p w14:paraId="3433A8E3" w14:textId="07A621A5" w:rsidR="0055410F" w:rsidRDefault="00A570DA" w:rsidP="00A570DA">
      <w:pPr>
        <w:pStyle w:val="Titrearticle"/>
        <w:rPr>
          <w:noProof/>
        </w:rPr>
      </w:pPr>
      <w:r w:rsidRPr="0055410F">
        <w:rPr>
          <w:noProof/>
        </w:rPr>
        <w:t>Článok 15</w:t>
      </w:r>
      <w:r w:rsidRPr="0055410F">
        <w:rPr>
          <w:noProof/>
        </w:rPr>
        <w:br/>
        <w:t>Ochrana odosielaných informácií</w:t>
      </w:r>
    </w:p>
    <w:p w14:paraId="77342683" w14:textId="03CF1FA7" w:rsidR="00E51642" w:rsidRPr="0055410F" w:rsidRDefault="00757B05" w:rsidP="00757B05">
      <w:pPr>
        <w:pStyle w:val="ManualNumPar1"/>
        <w:rPr>
          <w:noProof/>
        </w:rPr>
      </w:pPr>
      <w:r w:rsidRPr="00757B05">
        <w:t>1.</w:t>
      </w:r>
      <w:r w:rsidRPr="00757B05">
        <w:tab/>
      </w:r>
      <w:r w:rsidR="00E51642" w:rsidRPr="0055410F">
        <w:rPr>
          <w:noProof/>
        </w:rPr>
        <w:t>Príslušný orgán sa považuje za prevádzkovateľa</w:t>
      </w:r>
      <w:r w:rsidR="0055410F">
        <w:rPr>
          <w:noProof/>
        </w:rPr>
        <w:t xml:space="preserve"> v </w:t>
      </w:r>
      <w:r w:rsidR="00E51642" w:rsidRPr="0055410F">
        <w:rPr>
          <w:noProof/>
        </w:rPr>
        <w:t>zmysle nariadenia (EÚ) 2016/679, nariadenia (EÚ) 2018/1725 alebo smernice (EÚ) 2016/680, pokiaľ ide</w:t>
      </w:r>
      <w:r w:rsidR="0055410F">
        <w:rPr>
          <w:noProof/>
        </w:rPr>
        <w:t xml:space="preserve"> o </w:t>
      </w:r>
      <w:r w:rsidR="00E51642" w:rsidRPr="0055410F">
        <w:rPr>
          <w:noProof/>
        </w:rPr>
        <w:t>spracúvanie osobných údajov odosielaných alebo prijímaných prostredníctvom decentralizovaného informačného systému.</w:t>
      </w:r>
    </w:p>
    <w:p w14:paraId="26B668D3" w14:textId="03D4550A" w:rsidR="00E51642" w:rsidRPr="00A6460D" w:rsidRDefault="00757B05" w:rsidP="00757B05">
      <w:pPr>
        <w:pStyle w:val="ManualNumPar1"/>
        <w:rPr>
          <w:noProof/>
        </w:rPr>
      </w:pPr>
      <w:r w:rsidRPr="00757B05">
        <w:t>2.</w:t>
      </w:r>
      <w:r w:rsidRPr="00757B05">
        <w:tab/>
      </w:r>
      <w:r w:rsidR="00E51642" w:rsidRPr="00A6460D">
        <w:rPr>
          <w:noProof/>
        </w:rPr>
        <w:t>Komisia sa považuje za prevádzkovateľa</w:t>
      </w:r>
      <w:r w:rsidR="0055410F" w:rsidRPr="00A6460D">
        <w:rPr>
          <w:noProof/>
        </w:rPr>
        <w:t xml:space="preserve"> v </w:t>
      </w:r>
      <w:r w:rsidR="00E51642" w:rsidRPr="00A6460D">
        <w:rPr>
          <w:noProof/>
        </w:rPr>
        <w:t>zmysle nariadenia (EÚ) 2018/1725, pokiaľ ide</w:t>
      </w:r>
      <w:r w:rsidR="0055410F" w:rsidRPr="00A6460D">
        <w:rPr>
          <w:noProof/>
        </w:rPr>
        <w:t xml:space="preserve"> o </w:t>
      </w:r>
      <w:r w:rsidR="00E51642" w:rsidRPr="00A6460D">
        <w:rPr>
          <w:noProof/>
        </w:rPr>
        <w:t>spracúvanie osobných údajov európskym elektronickým miestom prístupu.</w:t>
      </w:r>
    </w:p>
    <w:p w14:paraId="274AA385" w14:textId="194B965E" w:rsidR="00E51642" w:rsidRPr="0055410F" w:rsidRDefault="00757B05" w:rsidP="00757B05">
      <w:pPr>
        <w:pStyle w:val="ManualNumPar1"/>
        <w:rPr>
          <w:noProof/>
        </w:rPr>
      </w:pPr>
      <w:r w:rsidRPr="00757B05">
        <w:t>3.</w:t>
      </w:r>
      <w:r w:rsidRPr="00757B05">
        <w:tab/>
      </w:r>
      <w:r w:rsidR="00E51642" w:rsidRPr="0055410F">
        <w:rPr>
          <w:noProof/>
        </w:rPr>
        <w:t>Príslušné orgány zabezpečujú, aby informácie, ktoré sa odosielajú</w:t>
      </w:r>
      <w:r w:rsidR="0055410F">
        <w:rPr>
          <w:noProof/>
        </w:rPr>
        <w:t xml:space="preserve"> v </w:t>
      </w:r>
      <w:r w:rsidR="00E51642" w:rsidRPr="0055410F">
        <w:rPr>
          <w:noProof/>
        </w:rPr>
        <w:t>rámci cezhraničných súdnych konaní inému príslušnému orgánu</w:t>
      </w:r>
      <w:r w:rsidR="0055410F">
        <w:rPr>
          <w:noProof/>
        </w:rPr>
        <w:t xml:space="preserve"> a </w:t>
      </w:r>
      <w:r w:rsidR="00E51642" w:rsidRPr="0055410F">
        <w:rPr>
          <w:noProof/>
        </w:rPr>
        <w:t>ktoré sa považujú za dôverné</w:t>
      </w:r>
      <w:r w:rsidR="0055410F">
        <w:rPr>
          <w:noProof/>
        </w:rPr>
        <w:t xml:space="preserve"> v </w:t>
      </w:r>
      <w:r w:rsidR="00E51642" w:rsidRPr="0055410F">
        <w:rPr>
          <w:noProof/>
        </w:rPr>
        <w:t>členskom štáte,</w:t>
      </w:r>
      <w:r w:rsidR="0055410F">
        <w:rPr>
          <w:noProof/>
        </w:rPr>
        <w:t xml:space="preserve"> z </w:t>
      </w:r>
      <w:r w:rsidR="00E51642" w:rsidRPr="0055410F">
        <w:rPr>
          <w:noProof/>
        </w:rPr>
        <w:t>ktorého sa odosielajú, zostali dôvernými informáciami</w:t>
      </w:r>
      <w:r w:rsidR="0055410F">
        <w:rPr>
          <w:noProof/>
        </w:rPr>
        <w:t xml:space="preserve"> v </w:t>
      </w:r>
      <w:r w:rsidR="00E51642" w:rsidRPr="0055410F">
        <w:rPr>
          <w:noProof/>
        </w:rPr>
        <w:t>súlade</w:t>
      </w:r>
      <w:r w:rsidR="0055410F">
        <w:rPr>
          <w:noProof/>
        </w:rPr>
        <w:t xml:space="preserve"> s </w:t>
      </w:r>
      <w:r w:rsidR="00E51642" w:rsidRPr="0055410F">
        <w:rPr>
          <w:noProof/>
        </w:rPr>
        <w:t>vnútroštátnymi právnymi predpismi členského štátu, do ktorého sa odosielajú.</w:t>
      </w:r>
    </w:p>
    <w:p w14:paraId="6D5EACAA" w14:textId="6779233C" w:rsidR="00E51642" w:rsidRPr="0055410F" w:rsidRDefault="00E51642" w:rsidP="00A570DA">
      <w:pPr>
        <w:pStyle w:val="Titrearticle"/>
        <w:rPr>
          <w:noProof/>
        </w:rPr>
      </w:pPr>
      <w:r w:rsidRPr="0055410F">
        <w:rPr>
          <w:noProof/>
        </w:rPr>
        <w:t>Článok 16</w:t>
      </w:r>
      <w:r w:rsidRPr="0055410F">
        <w:rPr>
          <w:noProof/>
        </w:rPr>
        <w:br/>
        <w:t>Postup výboru</w:t>
      </w:r>
    </w:p>
    <w:p w14:paraId="6412F97B" w14:textId="2DBF2718" w:rsidR="00E51642" w:rsidRPr="0055410F" w:rsidRDefault="00757B05" w:rsidP="00757B05">
      <w:pPr>
        <w:pStyle w:val="ManualNumPar1"/>
        <w:rPr>
          <w:noProof/>
        </w:rPr>
      </w:pPr>
      <w:r w:rsidRPr="00757B05">
        <w:t>1.</w:t>
      </w:r>
      <w:r w:rsidRPr="00757B05">
        <w:tab/>
      </w:r>
      <w:r w:rsidR="00E51642" w:rsidRPr="0055410F">
        <w:rPr>
          <w:noProof/>
        </w:rPr>
        <w:t>Komisii pomáha výbor. Tento výbor je výborom</w:t>
      </w:r>
      <w:r w:rsidR="0055410F">
        <w:rPr>
          <w:noProof/>
        </w:rPr>
        <w:t xml:space="preserve"> v </w:t>
      </w:r>
      <w:r w:rsidR="00E51642" w:rsidRPr="0055410F">
        <w:rPr>
          <w:noProof/>
        </w:rPr>
        <w:t xml:space="preserve">zmysle nariadenia (EÚ) </w:t>
      </w:r>
      <w:r w:rsidR="0055410F">
        <w:rPr>
          <w:noProof/>
        </w:rPr>
        <w:t>č. </w:t>
      </w:r>
      <w:r w:rsidR="00E51642" w:rsidRPr="0055410F">
        <w:rPr>
          <w:noProof/>
        </w:rPr>
        <w:t>182/2011</w:t>
      </w:r>
      <w:r w:rsidR="00E51642" w:rsidRPr="0055410F">
        <w:rPr>
          <w:rStyle w:val="FootnoteReference"/>
          <w:noProof/>
        </w:rPr>
        <w:footnoteReference w:id="52"/>
      </w:r>
      <w:r w:rsidR="00E51642" w:rsidRPr="0055410F">
        <w:rPr>
          <w:noProof/>
        </w:rPr>
        <w:t>.</w:t>
      </w:r>
    </w:p>
    <w:p w14:paraId="46F9CA1C" w14:textId="13974859" w:rsidR="00E51642" w:rsidRPr="0055410F" w:rsidRDefault="00757B05" w:rsidP="00757B05">
      <w:pPr>
        <w:pStyle w:val="ManualNumPar1"/>
        <w:rPr>
          <w:noProof/>
        </w:rPr>
      </w:pPr>
      <w:r w:rsidRPr="00757B05">
        <w:t>2.</w:t>
      </w:r>
      <w:r w:rsidRPr="00757B05">
        <w:tab/>
      </w:r>
      <w:r w:rsidR="00E51642" w:rsidRPr="0055410F">
        <w:rPr>
          <w:noProof/>
        </w:rPr>
        <w:t xml:space="preserve">Ak sa odkazuje na tento odsek, uplatňuje sa článok 5 nariadenia (EÚ) </w:t>
      </w:r>
      <w:r w:rsidR="0055410F">
        <w:rPr>
          <w:noProof/>
        </w:rPr>
        <w:t>č. </w:t>
      </w:r>
      <w:r w:rsidR="00E51642" w:rsidRPr="0055410F">
        <w:rPr>
          <w:noProof/>
        </w:rPr>
        <w:t>182/2011.</w:t>
      </w:r>
    </w:p>
    <w:p w14:paraId="5405C6B7" w14:textId="7F8403F1" w:rsidR="00E51642" w:rsidRPr="0055410F" w:rsidRDefault="00E51642" w:rsidP="00A570DA">
      <w:pPr>
        <w:pStyle w:val="Titrearticle"/>
        <w:rPr>
          <w:noProof/>
        </w:rPr>
      </w:pPr>
      <w:r w:rsidRPr="0055410F">
        <w:rPr>
          <w:noProof/>
        </w:rPr>
        <w:t>Článok 17</w:t>
      </w:r>
      <w:r w:rsidRPr="0055410F">
        <w:rPr>
          <w:noProof/>
        </w:rPr>
        <w:br/>
        <w:t>Monitorovanie</w:t>
      </w:r>
      <w:r w:rsidR="0055410F">
        <w:rPr>
          <w:noProof/>
        </w:rPr>
        <w:t xml:space="preserve"> a </w:t>
      </w:r>
      <w:r w:rsidRPr="0055410F">
        <w:rPr>
          <w:noProof/>
        </w:rPr>
        <w:t>hodnotenie</w:t>
      </w:r>
    </w:p>
    <w:p w14:paraId="7CA5415B" w14:textId="24B01EB8" w:rsidR="00E51642" w:rsidRPr="0055410F" w:rsidRDefault="00757B05" w:rsidP="00757B05">
      <w:pPr>
        <w:pStyle w:val="ManualNumPar1"/>
        <w:rPr>
          <w:noProof/>
        </w:rPr>
      </w:pPr>
      <w:r w:rsidRPr="00757B05">
        <w:t>1.</w:t>
      </w:r>
      <w:r w:rsidRPr="00757B05">
        <w:tab/>
      </w:r>
      <w:r w:rsidR="00E51642" w:rsidRPr="0055410F">
        <w:rPr>
          <w:noProof/>
        </w:rPr>
        <w:t>Každých päť rokov od dátumu uplatňovania článku 25 Komisia vykoná hodnotenie tohto nariadenia</w:t>
      </w:r>
      <w:r w:rsidR="0055410F">
        <w:rPr>
          <w:noProof/>
        </w:rPr>
        <w:t xml:space="preserve"> a </w:t>
      </w:r>
      <w:r w:rsidR="00E51642" w:rsidRPr="0055410F">
        <w:rPr>
          <w:noProof/>
        </w:rPr>
        <w:t>predloží Európskemu parlamentu</w:t>
      </w:r>
      <w:r w:rsidR="0055410F">
        <w:rPr>
          <w:noProof/>
        </w:rPr>
        <w:t xml:space="preserve"> a </w:t>
      </w:r>
      <w:r w:rsidR="00E51642" w:rsidRPr="0055410F">
        <w:rPr>
          <w:noProof/>
        </w:rPr>
        <w:t>Rade správu podloženú informáciami, ktoré dodajú čle</w:t>
      </w:r>
      <w:r w:rsidR="00831EDF" w:rsidRPr="0055410F">
        <w:rPr>
          <w:noProof/>
        </w:rPr>
        <w:t>nské štáty</w:t>
      </w:r>
      <w:r w:rsidR="0055410F">
        <w:rPr>
          <w:noProof/>
        </w:rPr>
        <w:t xml:space="preserve"> a </w:t>
      </w:r>
      <w:r w:rsidR="00831EDF" w:rsidRPr="0055410F">
        <w:rPr>
          <w:noProof/>
        </w:rPr>
        <w:t>zhromaždí Komisia.</w:t>
      </w:r>
    </w:p>
    <w:p w14:paraId="6AC928F5" w14:textId="77F8F3DB" w:rsidR="00E51642" w:rsidRPr="0055410F" w:rsidRDefault="00757B05" w:rsidP="00757B05">
      <w:pPr>
        <w:pStyle w:val="ManualNumPar1"/>
        <w:rPr>
          <w:noProof/>
        </w:rPr>
      </w:pPr>
      <w:r w:rsidRPr="00757B05">
        <w:t>2.</w:t>
      </w:r>
      <w:r w:rsidRPr="00757B05">
        <w:tab/>
      </w:r>
      <w:r w:rsidR="00E51642" w:rsidRPr="0055410F">
        <w:rPr>
          <w:noProof/>
        </w:rPr>
        <w:t>Od […] 2025, pokiaľ sa neuplatní rovnocenný postup oznamovania podľa iných právnych aktov Únie, členské štáty každoročne predložia Komisii príslušné informácie na vyhodnotenie fungovania</w:t>
      </w:r>
      <w:r w:rsidR="0055410F">
        <w:rPr>
          <w:noProof/>
        </w:rPr>
        <w:t xml:space="preserve"> a </w:t>
      </w:r>
      <w:r w:rsidR="00E51642" w:rsidRPr="0055410F">
        <w:rPr>
          <w:noProof/>
        </w:rPr>
        <w:t>uplatňovania tohto nariadenia o:</w:t>
      </w:r>
    </w:p>
    <w:p w14:paraId="4235243B" w14:textId="3B499A11" w:rsidR="00E51642" w:rsidRPr="0055410F" w:rsidRDefault="00FC27E8" w:rsidP="00FC27E8">
      <w:pPr>
        <w:pStyle w:val="Point1"/>
        <w:rPr>
          <w:noProof/>
        </w:rPr>
      </w:pPr>
      <w:r w:rsidRPr="00FC27E8">
        <w:rPr>
          <w:noProof/>
        </w:rPr>
        <w:t>a)</w:t>
      </w:r>
      <w:r w:rsidRPr="00FC27E8">
        <w:rPr>
          <w:noProof/>
        </w:rPr>
        <w:tab/>
      </w:r>
      <w:r w:rsidR="00E51642" w:rsidRPr="0055410F">
        <w:rPr>
          <w:noProof/>
        </w:rPr>
        <w:t>nákladoch, ktoré vznikli podľa článku 14 ods. 2 tohto nariadenia;</w:t>
      </w:r>
    </w:p>
    <w:p w14:paraId="0BBBD490" w14:textId="662EED9B" w:rsidR="00E51642" w:rsidRPr="0055410F" w:rsidRDefault="00FC27E8" w:rsidP="00FC27E8">
      <w:pPr>
        <w:pStyle w:val="Point1"/>
        <w:rPr>
          <w:noProof/>
        </w:rPr>
      </w:pPr>
      <w:r w:rsidRPr="00FC27E8">
        <w:rPr>
          <w:noProof/>
        </w:rPr>
        <w:t>b)</w:t>
      </w:r>
      <w:r w:rsidRPr="00FC27E8">
        <w:rPr>
          <w:noProof/>
        </w:rPr>
        <w:tab/>
      </w:r>
      <w:r w:rsidR="00E51642" w:rsidRPr="0055410F">
        <w:rPr>
          <w:noProof/>
        </w:rPr>
        <w:t>dĺžke súdneho konania na prvom stupni od prijatia návrhu príslušným orgánom do dátumu rozhodnutia podľa právnych aktov uvedených</w:t>
      </w:r>
      <w:r w:rsidR="0055410F">
        <w:rPr>
          <w:noProof/>
        </w:rPr>
        <w:t xml:space="preserve"> v </w:t>
      </w:r>
      <w:r w:rsidR="00E51642" w:rsidRPr="0055410F">
        <w:rPr>
          <w:noProof/>
        </w:rPr>
        <w:t>bodoch 3, 4</w:t>
      </w:r>
      <w:r w:rsidR="0055410F">
        <w:rPr>
          <w:noProof/>
        </w:rPr>
        <w:t xml:space="preserve"> a </w:t>
      </w:r>
      <w:r w:rsidR="00E51642" w:rsidRPr="0055410F">
        <w:rPr>
          <w:noProof/>
        </w:rPr>
        <w:t>8 prílohy I</w:t>
      </w:r>
      <w:r w:rsidR="0055410F">
        <w:rPr>
          <w:noProof/>
        </w:rPr>
        <w:t xml:space="preserve"> a v </w:t>
      </w:r>
      <w:r w:rsidR="00E51642" w:rsidRPr="0055410F">
        <w:rPr>
          <w:noProof/>
        </w:rPr>
        <w:t>prílohe II.</w:t>
      </w:r>
    </w:p>
    <w:p w14:paraId="3FD645B8" w14:textId="22321FC1" w:rsidR="00E51642" w:rsidRPr="0055410F" w:rsidRDefault="00757B05" w:rsidP="00757B05">
      <w:pPr>
        <w:pStyle w:val="ManualNumPar1"/>
        <w:rPr>
          <w:noProof/>
        </w:rPr>
      </w:pPr>
      <w:r w:rsidRPr="00757B05">
        <w:t>3.</w:t>
      </w:r>
      <w:r w:rsidRPr="00757B05">
        <w:tab/>
      </w:r>
      <w:r w:rsidR="00E51642" w:rsidRPr="0055410F">
        <w:rPr>
          <w:noProof/>
        </w:rPr>
        <w:t>Každý členský štát určí jeden príslušný orgán alebo viac príslušných orgánov, ktoré budú každoročne poskytovať Komisii tieto údaje:</w:t>
      </w:r>
    </w:p>
    <w:p w14:paraId="1A3D8088" w14:textId="3387E948" w:rsidR="00E51642" w:rsidRPr="0055410F" w:rsidRDefault="00FC27E8" w:rsidP="00FC27E8">
      <w:pPr>
        <w:pStyle w:val="Point1"/>
        <w:rPr>
          <w:noProof/>
        </w:rPr>
      </w:pPr>
      <w:r w:rsidRPr="00FC27E8">
        <w:rPr>
          <w:noProof/>
        </w:rPr>
        <w:t>a)</w:t>
      </w:r>
      <w:r w:rsidRPr="00FC27E8">
        <w:rPr>
          <w:noProof/>
        </w:rPr>
        <w:tab/>
      </w:r>
      <w:r w:rsidR="00E51642" w:rsidRPr="0055410F">
        <w:rPr>
          <w:noProof/>
        </w:rPr>
        <w:t>počet konaní, ktorými sa tento orgán zaoberal, pri ktorých sa komunikácia uskutočňovala inými prostriedkami ako prostredníctvom decentralizovaného informačného systému</w:t>
      </w:r>
      <w:r w:rsidR="0055410F">
        <w:rPr>
          <w:noProof/>
        </w:rPr>
        <w:t xml:space="preserve"> v </w:t>
      </w:r>
      <w:r w:rsidR="00E51642" w:rsidRPr="0055410F">
        <w:rPr>
          <w:noProof/>
        </w:rPr>
        <w:t>súlade</w:t>
      </w:r>
      <w:r w:rsidR="0055410F">
        <w:rPr>
          <w:noProof/>
        </w:rPr>
        <w:t xml:space="preserve"> s </w:t>
      </w:r>
      <w:r w:rsidR="00E51642" w:rsidRPr="0055410F">
        <w:rPr>
          <w:noProof/>
        </w:rPr>
        <w:t>článkom 3 ods. 2;</w:t>
      </w:r>
    </w:p>
    <w:p w14:paraId="4478AF55" w14:textId="29624967" w:rsidR="00E51642" w:rsidRPr="0055410F" w:rsidRDefault="00FC27E8" w:rsidP="00FC27E8">
      <w:pPr>
        <w:pStyle w:val="Point1"/>
        <w:rPr>
          <w:noProof/>
        </w:rPr>
      </w:pPr>
      <w:r w:rsidRPr="00FC27E8">
        <w:rPr>
          <w:noProof/>
        </w:rPr>
        <w:t>b)</w:t>
      </w:r>
      <w:r w:rsidRPr="00FC27E8">
        <w:rPr>
          <w:noProof/>
        </w:rPr>
        <w:tab/>
      </w:r>
      <w:r w:rsidR="00E51642" w:rsidRPr="0055410F">
        <w:rPr>
          <w:noProof/>
        </w:rPr>
        <w:t>počet pojednávaní vykonaných týmto orgánom, pri ktorých sa na ústne vypočutie využila videokonferencia alebo iná technológia diaľkovej komunikácie</w:t>
      </w:r>
      <w:r w:rsidR="0055410F">
        <w:rPr>
          <w:noProof/>
        </w:rPr>
        <w:t xml:space="preserve"> v </w:t>
      </w:r>
      <w:r w:rsidR="00E51642" w:rsidRPr="0055410F">
        <w:rPr>
          <w:noProof/>
        </w:rPr>
        <w:t>súlade</w:t>
      </w:r>
      <w:r w:rsidR="0055410F">
        <w:rPr>
          <w:noProof/>
        </w:rPr>
        <w:t xml:space="preserve"> s </w:t>
      </w:r>
      <w:r w:rsidR="00E51642" w:rsidRPr="0055410F">
        <w:rPr>
          <w:noProof/>
        </w:rPr>
        <w:t>článkom 7</w:t>
      </w:r>
      <w:r w:rsidR="0055410F">
        <w:rPr>
          <w:noProof/>
        </w:rPr>
        <w:t xml:space="preserve"> a </w:t>
      </w:r>
      <w:r w:rsidR="00E51642" w:rsidRPr="0055410F">
        <w:rPr>
          <w:noProof/>
        </w:rPr>
        <w:t>článkom 8.</w:t>
      </w:r>
    </w:p>
    <w:p w14:paraId="2C224FBA" w14:textId="0D481AA0" w:rsidR="00E51642" w:rsidRPr="0055410F" w:rsidRDefault="00757B05" w:rsidP="00757B05">
      <w:pPr>
        <w:pStyle w:val="ManualNumPar1"/>
        <w:rPr>
          <w:noProof/>
        </w:rPr>
      </w:pPr>
      <w:r w:rsidRPr="00757B05">
        <w:t>4.</w:t>
      </w:r>
      <w:r w:rsidRPr="00757B05">
        <w:tab/>
      </w:r>
      <w:r w:rsidR="00E51642" w:rsidRPr="0055410F">
        <w:rPr>
          <w:noProof/>
        </w:rPr>
        <w:t>Referenčný implementačný softvér</w:t>
      </w:r>
      <w:r w:rsidR="0055410F">
        <w:rPr>
          <w:noProof/>
        </w:rPr>
        <w:t xml:space="preserve"> a v </w:t>
      </w:r>
      <w:r w:rsidR="00E51642" w:rsidRPr="0055410F">
        <w:rPr>
          <w:noProof/>
        </w:rPr>
        <w:t xml:space="preserve">prípade, že je </w:t>
      </w:r>
      <w:r w:rsidR="00831EDF" w:rsidRPr="0055410F">
        <w:rPr>
          <w:noProof/>
        </w:rPr>
        <w:t>na to</w:t>
      </w:r>
      <w:r w:rsidR="00E51642" w:rsidRPr="0055410F">
        <w:rPr>
          <w:noProof/>
        </w:rPr>
        <w:t xml:space="preserve"> uspôsobený</w:t>
      </w:r>
      <w:r w:rsidR="00831EDF" w:rsidRPr="0055410F">
        <w:rPr>
          <w:noProof/>
        </w:rPr>
        <w:t>, tak aj</w:t>
      </w:r>
      <w:r w:rsidR="00E51642" w:rsidRPr="0055410F">
        <w:rPr>
          <w:noProof/>
        </w:rPr>
        <w:t xml:space="preserve"> vnútroštátny backendový systém sa naprogramujú tak, aby zbierali údaje uvedené</w:t>
      </w:r>
      <w:r w:rsidR="0055410F">
        <w:rPr>
          <w:noProof/>
        </w:rPr>
        <w:t xml:space="preserve"> v </w:t>
      </w:r>
      <w:r w:rsidR="00E51642" w:rsidRPr="0055410F">
        <w:rPr>
          <w:noProof/>
        </w:rPr>
        <w:t>odseku 3 písm. a)</w:t>
      </w:r>
      <w:r w:rsidR="0055410F">
        <w:rPr>
          <w:noProof/>
        </w:rPr>
        <w:t xml:space="preserve"> a </w:t>
      </w:r>
      <w:r w:rsidR="00E51642" w:rsidRPr="0055410F">
        <w:rPr>
          <w:noProof/>
        </w:rPr>
        <w:t>každoročne ich zasielali Komisii.</w:t>
      </w:r>
    </w:p>
    <w:p w14:paraId="6BB5C275" w14:textId="4AC6E2BC" w:rsidR="00E51642" w:rsidRPr="0055410F" w:rsidRDefault="00E51642" w:rsidP="00A570DA">
      <w:pPr>
        <w:pStyle w:val="Titrearticle"/>
        <w:rPr>
          <w:noProof/>
        </w:rPr>
      </w:pPr>
      <w:r w:rsidRPr="0055410F">
        <w:rPr>
          <w:noProof/>
        </w:rPr>
        <w:t>Článok 18</w:t>
      </w:r>
      <w:r w:rsidRPr="0055410F">
        <w:rPr>
          <w:noProof/>
        </w:rPr>
        <w:br/>
        <w:t>Informácie, ktoré sa majú oznámiť Komisii</w:t>
      </w:r>
    </w:p>
    <w:p w14:paraId="36F20435" w14:textId="00991F08" w:rsidR="00E51642" w:rsidRPr="0055410F" w:rsidRDefault="00757B05" w:rsidP="00757B05">
      <w:pPr>
        <w:pStyle w:val="ManualNumPar1"/>
        <w:rPr>
          <w:noProof/>
        </w:rPr>
      </w:pPr>
      <w:r w:rsidRPr="00757B05">
        <w:t>5.</w:t>
      </w:r>
      <w:r w:rsidRPr="00757B05">
        <w:tab/>
      </w:r>
      <w:r w:rsidR="00E51642" w:rsidRPr="0055410F">
        <w:rPr>
          <w:noProof/>
        </w:rPr>
        <w:t>Členské štáty do [</w:t>
      </w:r>
      <w:r w:rsidR="00E51642" w:rsidRPr="0055410F">
        <w:rPr>
          <w:i/>
          <w:noProof/>
        </w:rPr>
        <w:t>šiestich mesiacov od nadobudnutia účinnosti</w:t>
      </w:r>
      <w:r w:rsidR="00E51642" w:rsidRPr="0055410F">
        <w:rPr>
          <w:noProof/>
        </w:rPr>
        <w:t>] oznámia Komisii na účely sprístupnenia na Európskom portáli elektronickej justície tieto informácie:</w:t>
      </w:r>
    </w:p>
    <w:p w14:paraId="7D9828E9" w14:textId="75493B23" w:rsidR="00E51642" w:rsidRPr="0055410F" w:rsidRDefault="00FC27E8" w:rsidP="00FC27E8">
      <w:pPr>
        <w:pStyle w:val="Point1"/>
        <w:rPr>
          <w:noProof/>
        </w:rPr>
      </w:pPr>
      <w:r w:rsidRPr="00FC27E8">
        <w:rPr>
          <w:noProof/>
        </w:rPr>
        <w:t>a)</w:t>
      </w:r>
      <w:r w:rsidRPr="00FC27E8">
        <w:rPr>
          <w:noProof/>
        </w:rPr>
        <w:tab/>
      </w:r>
      <w:r w:rsidR="00E51642" w:rsidRPr="0055410F">
        <w:rPr>
          <w:noProof/>
        </w:rPr>
        <w:t>údaje</w:t>
      </w:r>
      <w:r w:rsidR="0055410F">
        <w:rPr>
          <w:noProof/>
        </w:rPr>
        <w:t xml:space="preserve"> o </w:t>
      </w:r>
      <w:r w:rsidR="00E51642" w:rsidRPr="0055410F">
        <w:rPr>
          <w:noProof/>
        </w:rPr>
        <w:t>vnútroštátnych informačných portáloch, pokiaľ existujú;</w:t>
      </w:r>
    </w:p>
    <w:p w14:paraId="516673AC" w14:textId="26429D37" w:rsidR="00E51642" w:rsidRPr="0055410F" w:rsidRDefault="00FC27E8" w:rsidP="00FC27E8">
      <w:pPr>
        <w:pStyle w:val="Point1"/>
        <w:rPr>
          <w:noProof/>
        </w:rPr>
      </w:pPr>
      <w:r w:rsidRPr="00FC27E8">
        <w:rPr>
          <w:noProof/>
        </w:rPr>
        <w:t>b)</w:t>
      </w:r>
      <w:r w:rsidRPr="00FC27E8">
        <w:rPr>
          <w:noProof/>
        </w:rPr>
        <w:tab/>
      </w:r>
      <w:r w:rsidR="00E51642" w:rsidRPr="0055410F">
        <w:rPr>
          <w:noProof/>
        </w:rPr>
        <w:t>opis vnútroštátnych právnych predpisov</w:t>
      </w:r>
      <w:r w:rsidR="0055410F">
        <w:rPr>
          <w:noProof/>
        </w:rPr>
        <w:t xml:space="preserve"> a </w:t>
      </w:r>
      <w:r w:rsidR="00E51642" w:rsidRPr="0055410F">
        <w:rPr>
          <w:noProof/>
        </w:rPr>
        <w:t>postupov vzťahujúcich sa na videokonferencie;</w:t>
      </w:r>
    </w:p>
    <w:p w14:paraId="62705F3B" w14:textId="167A3034" w:rsidR="00E51642" w:rsidRPr="0055410F" w:rsidRDefault="00FC27E8" w:rsidP="00FC27E8">
      <w:pPr>
        <w:pStyle w:val="Point1"/>
        <w:rPr>
          <w:noProof/>
        </w:rPr>
      </w:pPr>
      <w:r w:rsidRPr="00FC27E8">
        <w:rPr>
          <w:noProof/>
        </w:rPr>
        <w:t>c)</w:t>
      </w:r>
      <w:r w:rsidRPr="00FC27E8">
        <w:rPr>
          <w:noProof/>
        </w:rPr>
        <w:tab/>
      </w:r>
      <w:r w:rsidR="00E51642" w:rsidRPr="0055410F">
        <w:rPr>
          <w:noProof/>
        </w:rPr>
        <w:t>informácie</w:t>
      </w:r>
      <w:r w:rsidR="0055410F">
        <w:rPr>
          <w:noProof/>
        </w:rPr>
        <w:t xml:space="preserve"> o </w:t>
      </w:r>
      <w:r w:rsidR="00E51642" w:rsidRPr="0055410F">
        <w:rPr>
          <w:noProof/>
        </w:rPr>
        <w:t>poplatkoch splatných</w:t>
      </w:r>
      <w:r w:rsidR="0055410F">
        <w:rPr>
          <w:noProof/>
        </w:rPr>
        <w:t xml:space="preserve"> v </w:t>
      </w:r>
      <w:r w:rsidR="00E51642" w:rsidRPr="0055410F">
        <w:rPr>
          <w:noProof/>
        </w:rPr>
        <w:t>cezhraničných prípadoch;</w:t>
      </w:r>
    </w:p>
    <w:p w14:paraId="68286A82" w14:textId="0757189A" w:rsidR="0055410F" w:rsidRDefault="00FC27E8" w:rsidP="00FC27E8">
      <w:pPr>
        <w:pStyle w:val="Point1"/>
        <w:rPr>
          <w:noProof/>
        </w:rPr>
      </w:pPr>
      <w:r w:rsidRPr="00FC27E8">
        <w:rPr>
          <w:noProof/>
        </w:rPr>
        <w:t>d)</w:t>
      </w:r>
      <w:r w:rsidRPr="00FC27E8">
        <w:rPr>
          <w:noProof/>
        </w:rPr>
        <w:tab/>
      </w:r>
      <w:r w:rsidR="00E51642" w:rsidRPr="0055410F">
        <w:rPr>
          <w:noProof/>
        </w:rPr>
        <w:t>údaje</w:t>
      </w:r>
      <w:r w:rsidR="0055410F">
        <w:rPr>
          <w:noProof/>
        </w:rPr>
        <w:t xml:space="preserve"> o </w:t>
      </w:r>
      <w:r w:rsidR="00E51642" w:rsidRPr="0055410F">
        <w:rPr>
          <w:noProof/>
        </w:rPr>
        <w:t>elektronických spôsoboch platby poplatkov splatných</w:t>
      </w:r>
      <w:r w:rsidR="0055410F">
        <w:rPr>
          <w:noProof/>
        </w:rPr>
        <w:t xml:space="preserve"> v </w:t>
      </w:r>
      <w:r w:rsidR="00E51642" w:rsidRPr="0055410F">
        <w:rPr>
          <w:noProof/>
        </w:rPr>
        <w:t>cezhraničných prípadoch</w:t>
      </w:r>
      <w:r w:rsidR="0055410F">
        <w:rPr>
          <w:noProof/>
        </w:rPr>
        <w:t>.</w:t>
      </w:r>
    </w:p>
    <w:p w14:paraId="4C9647DA" w14:textId="7B7C3C76" w:rsidR="00E51642" w:rsidRPr="0055410F" w:rsidRDefault="00E51642" w:rsidP="004E3D8E">
      <w:pPr>
        <w:pStyle w:val="Text1"/>
        <w:rPr>
          <w:noProof/>
        </w:rPr>
      </w:pPr>
      <w:r w:rsidRPr="0055410F">
        <w:rPr>
          <w:noProof/>
        </w:rPr>
        <w:t>Členské štáty bezodkladne oznamujú Komisii všetky zmeny týkajúce sa týchto informácií.</w:t>
      </w:r>
    </w:p>
    <w:p w14:paraId="0E1E1CA1" w14:textId="0FBDD4CB" w:rsidR="004E3D8E" w:rsidRPr="0055410F" w:rsidRDefault="00757B05" w:rsidP="00757B05">
      <w:pPr>
        <w:pStyle w:val="ManualNumPar1"/>
        <w:rPr>
          <w:noProof/>
        </w:rPr>
      </w:pPr>
      <w:r w:rsidRPr="00757B05">
        <w:t>6.</w:t>
      </w:r>
      <w:r w:rsidRPr="00757B05">
        <w:tab/>
      </w:r>
      <w:r w:rsidR="00E51642" w:rsidRPr="0055410F">
        <w:rPr>
          <w:noProof/>
        </w:rPr>
        <w:t>Ak sú členské štáty schopné prevádzkovať decentralizovaný informačný systém skôr, než sa vyžaduje podľa tohto nariadenia, môžu to oznámiť Komisii. Komisia elektronicky sprístupní tieto informácie,</w:t>
      </w:r>
      <w:r w:rsidR="0055410F">
        <w:rPr>
          <w:noProof/>
        </w:rPr>
        <w:t xml:space="preserve"> a </w:t>
      </w:r>
      <w:r w:rsidR="00E51642" w:rsidRPr="0055410F">
        <w:rPr>
          <w:noProof/>
        </w:rPr>
        <w:t>to predovšetkým na Európskom portáli elektronickej justície.</w:t>
      </w:r>
    </w:p>
    <w:p w14:paraId="18DFDC93" w14:textId="77777777" w:rsidR="004E3D8E" w:rsidRPr="0055410F" w:rsidRDefault="004E3D8E" w:rsidP="004E3D8E">
      <w:pPr>
        <w:pStyle w:val="Text1"/>
        <w:rPr>
          <w:noProof/>
        </w:rPr>
      </w:pPr>
    </w:p>
    <w:p w14:paraId="6B382576" w14:textId="79B96E34" w:rsidR="00B94062" w:rsidRPr="0055410F" w:rsidRDefault="00B94062" w:rsidP="004E3D8E">
      <w:pPr>
        <w:pStyle w:val="SectionTitle"/>
        <w:rPr>
          <w:noProof/>
        </w:rPr>
      </w:pPr>
      <w:r w:rsidRPr="0055410F">
        <w:rPr>
          <w:noProof/>
        </w:rPr>
        <w:t>KAPITOLA VII</w:t>
      </w:r>
      <w:r w:rsidR="00A6460D">
        <w:rPr>
          <w:noProof/>
        </w:rPr>
        <w:br/>
      </w:r>
      <w:r w:rsidRPr="0055410F">
        <w:rPr>
          <w:noProof/>
        </w:rPr>
        <w:t>ZMENY PRÁVNYCH AKTOV</w:t>
      </w:r>
      <w:r w:rsidR="0055410F">
        <w:rPr>
          <w:noProof/>
        </w:rPr>
        <w:t xml:space="preserve"> V </w:t>
      </w:r>
      <w:r w:rsidRPr="0055410F">
        <w:rPr>
          <w:noProof/>
        </w:rPr>
        <w:t>OBLASTI JUSTIČNEJ SPOLUPRÁCE</w:t>
      </w:r>
      <w:r w:rsidR="0055410F">
        <w:rPr>
          <w:noProof/>
        </w:rPr>
        <w:t xml:space="preserve"> V </w:t>
      </w:r>
      <w:r w:rsidRPr="0055410F">
        <w:rPr>
          <w:noProof/>
        </w:rPr>
        <w:t>OBČIANSKYCH A OBCHODNÝCH VECIACH</w:t>
      </w:r>
    </w:p>
    <w:p w14:paraId="1DC0A2D2" w14:textId="3804A6F9" w:rsidR="00B94062" w:rsidRPr="0055410F" w:rsidRDefault="00B94062" w:rsidP="004E3D8E">
      <w:pPr>
        <w:pStyle w:val="Titrearticle"/>
        <w:rPr>
          <w:noProof/>
        </w:rPr>
      </w:pPr>
      <w:r w:rsidRPr="0055410F">
        <w:rPr>
          <w:noProof/>
        </w:rPr>
        <w:t>Článok 19</w:t>
      </w:r>
      <w:r w:rsidRPr="0055410F">
        <w:rPr>
          <w:noProof/>
        </w:rPr>
        <w:br/>
        <w:t xml:space="preserve">Zmeny nariadenia (ES) </w:t>
      </w:r>
      <w:r w:rsidR="0055410F">
        <w:rPr>
          <w:noProof/>
        </w:rPr>
        <w:t>č. </w:t>
      </w:r>
      <w:r w:rsidRPr="0055410F">
        <w:rPr>
          <w:noProof/>
        </w:rPr>
        <w:t>1896/2006</w:t>
      </w:r>
      <w:r w:rsidRPr="0055410F">
        <w:rPr>
          <w:rStyle w:val="FootnoteReference"/>
          <w:noProof/>
        </w:rPr>
        <w:footnoteReference w:id="53"/>
      </w:r>
    </w:p>
    <w:p w14:paraId="3D854A44" w14:textId="0311E35E" w:rsidR="00534B6E" w:rsidRPr="0055410F" w:rsidRDefault="00534B6E" w:rsidP="00534B6E">
      <w:pPr>
        <w:rPr>
          <w:noProof/>
        </w:rPr>
      </w:pPr>
      <w:r w:rsidRPr="0055410F">
        <w:rPr>
          <w:noProof/>
        </w:rPr>
        <w:t xml:space="preserve">Nariadenie (ES) </w:t>
      </w:r>
      <w:r w:rsidR="0055410F">
        <w:rPr>
          <w:noProof/>
        </w:rPr>
        <w:t>č. </w:t>
      </w:r>
      <w:r w:rsidRPr="0055410F">
        <w:rPr>
          <w:noProof/>
        </w:rPr>
        <w:t>1896/2006 sa mení takto:</w:t>
      </w:r>
    </w:p>
    <w:p w14:paraId="7E39B64A" w14:textId="5448F62B" w:rsidR="00B94062" w:rsidRPr="0055410F" w:rsidRDefault="00534B6E" w:rsidP="00B94062">
      <w:pPr>
        <w:rPr>
          <w:noProof/>
        </w:rPr>
      </w:pPr>
      <w:r w:rsidRPr="0055410F">
        <w:rPr>
          <w:noProof/>
        </w:rPr>
        <w:t>1.</w:t>
      </w:r>
      <w:r w:rsidR="0055410F">
        <w:rPr>
          <w:noProof/>
        </w:rPr>
        <w:t xml:space="preserve"> V </w:t>
      </w:r>
      <w:r w:rsidRPr="0055410F">
        <w:rPr>
          <w:noProof/>
        </w:rPr>
        <w:t>článku 7 sa odsek 5 nahrádza takto:</w:t>
      </w:r>
    </w:p>
    <w:p w14:paraId="07132CED" w14:textId="73BF26BE" w:rsidR="00B94062" w:rsidRPr="0055410F" w:rsidRDefault="00B94062" w:rsidP="00B94062">
      <w:pPr>
        <w:rPr>
          <w:noProof/>
        </w:rPr>
      </w:pPr>
      <w:r w:rsidRPr="0055410F">
        <w:rPr>
          <w:noProof/>
        </w:rPr>
        <w:t>„5. Návrh sa podáva</w:t>
      </w:r>
      <w:r w:rsidR="0055410F">
        <w:rPr>
          <w:noProof/>
        </w:rPr>
        <w:t xml:space="preserve"> v </w:t>
      </w:r>
      <w:r w:rsidRPr="0055410F">
        <w:rPr>
          <w:noProof/>
        </w:rPr>
        <w:t>listinnej forme elektronickými komunikačnými prostriedkami uvedenými</w:t>
      </w:r>
      <w:r w:rsidR="0055410F">
        <w:rPr>
          <w:noProof/>
        </w:rPr>
        <w:t xml:space="preserve"> v </w:t>
      </w:r>
      <w:r w:rsidRPr="0055410F">
        <w:rPr>
          <w:noProof/>
        </w:rPr>
        <w:t>článku 5 nariadenia (EÚ) …/… [</w:t>
      </w:r>
      <w:r w:rsidRPr="0055410F">
        <w:rPr>
          <w:i/>
          <w:noProof/>
        </w:rPr>
        <w:t>tohto nariadenia</w:t>
      </w:r>
      <w:r w:rsidRPr="0055410F">
        <w:rPr>
          <w:noProof/>
        </w:rPr>
        <w:t>]</w:t>
      </w:r>
      <w:r w:rsidRPr="0055410F">
        <w:rPr>
          <w:rStyle w:val="FootnoteReference"/>
          <w:noProof/>
        </w:rPr>
        <w:footnoteReference w:customMarkFollows="1" w:id="54"/>
        <w:sym w:font="Symbol" w:char="F02A"/>
      </w:r>
      <w:r w:rsidRPr="0055410F">
        <w:rPr>
          <w:noProof/>
        </w:rPr>
        <w:t xml:space="preserve"> alebo akýmikoľvek inými komunikačnými prostriedkami vrátane elektronických, ktoré akceptuje členský štát pôvodu</w:t>
      </w:r>
      <w:r w:rsidR="0055410F">
        <w:rPr>
          <w:noProof/>
        </w:rPr>
        <w:t xml:space="preserve"> a </w:t>
      </w:r>
      <w:r w:rsidRPr="0055410F">
        <w:rPr>
          <w:noProof/>
        </w:rPr>
        <w:t>sú dostupné súdu pôvodu.“</w:t>
      </w:r>
    </w:p>
    <w:p w14:paraId="05AF23D8" w14:textId="669F3DB4" w:rsidR="00B94062" w:rsidRPr="0055410F" w:rsidRDefault="00534B6E" w:rsidP="00B94062">
      <w:pPr>
        <w:rPr>
          <w:noProof/>
        </w:rPr>
      </w:pPr>
      <w:r w:rsidRPr="0055410F">
        <w:rPr>
          <w:noProof/>
        </w:rPr>
        <w:t>2.</w:t>
      </w:r>
      <w:r w:rsidR="0055410F">
        <w:rPr>
          <w:noProof/>
        </w:rPr>
        <w:t xml:space="preserve"> V </w:t>
      </w:r>
      <w:r w:rsidRPr="0055410F">
        <w:rPr>
          <w:noProof/>
        </w:rPr>
        <w:t>článku 7 ods. 6 sa prvý pododsek nahrádza takto:</w:t>
      </w:r>
    </w:p>
    <w:p w14:paraId="04734AE5" w14:textId="77BE762A" w:rsidR="00B94062" w:rsidRPr="0055410F" w:rsidRDefault="00B94062" w:rsidP="00B94062">
      <w:pPr>
        <w:rPr>
          <w:noProof/>
        </w:rPr>
      </w:pPr>
      <w:r w:rsidRPr="0055410F">
        <w:rPr>
          <w:noProof/>
        </w:rPr>
        <w:t>„6. Návrh podpisuje navrhovateľ alebo, ak má ustanoveného právneho zástupcu, jeho zástupca. Ak sa návrh podáva</w:t>
      </w:r>
      <w:r w:rsidR="0055410F">
        <w:rPr>
          <w:noProof/>
        </w:rPr>
        <w:t xml:space="preserve"> v </w:t>
      </w:r>
      <w:r w:rsidRPr="0055410F">
        <w:rPr>
          <w:noProof/>
        </w:rPr>
        <w:t>elektronickej forme</w:t>
      </w:r>
      <w:r w:rsidR="0055410F">
        <w:rPr>
          <w:noProof/>
        </w:rPr>
        <w:t xml:space="preserve"> v </w:t>
      </w:r>
      <w:r w:rsidRPr="0055410F">
        <w:rPr>
          <w:noProof/>
        </w:rPr>
        <w:t>súlade</w:t>
      </w:r>
      <w:r w:rsidR="0055410F">
        <w:rPr>
          <w:noProof/>
        </w:rPr>
        <w:t xml:space="preserve"> s </w:t>
      </w:r>
      <w:r w:rsidRPr="0055410F">
        <w:rPr>
          <w:noProof/>
        </w:rPr>
        <w:t>odsekom 5, musí byť podpísaný</w:t>
      </w:r>
      <w:r w:rsidR="0055410F">
        <w:rPr>
          <w:noProof/>
        </w:rPr>
        <w:t xml:space="preserve"> v </w:t>
      </w:r>
      <w:r w:rsidRPr="0055410F">
        <w:rPr>
          <w:noProof/>
        </w:rPr>
        <w:t>súlade</w:t>
      </w:r>
      <w:r w:rsidR="0055410F">
        <w:rPr>
          <w:noProof/>
        </w:rPr>
        <w:t xml:space="preserve"> s </w:t>
      </w:r>
      <w:r w:rsidRPr="0055410F">
        <w:rPr>
          <w:noProof/>
        </w:rPr>
        <w:t>článkom 9 ods. 3 nariadenia (EÚ) …/… [</w:t>
      </w:r>
      <w:r w:rsidRPr="0055410F">
        <w:rPr>
          <w:i/>
          <w:noProof/>
        </w:rPr>
        <w:t>tohto nariadenia</w:t>
      </w:r>
      <w:r w:rsidRPr="0055410F">
        <w:rPr>
          <w:noProof/>
        </w:rPr>
        <w:t>]</w:t>
      </w:r>
      <w:r w:rsidRPr="0055410F">
        <w:rPr>
          <w:noProof/>
          <w:vertAlign w:val="superscript"/>
        </w:rPr>
        <w:footnoteReference w:customMarkFollows="1" w:id="55"/>
        <w:sym w:font="Symbol" w:char="F02A"/>
      </w:r>
      <w:r w:rsidRPr="0055410F">
        <w:rPr>
          <w:noProof/>
        </w:rPr>
        <w:t>. Elektronický podpis sa uznáva</w:t>
      </w:r>
      <w:r w:rsidR="0055410F">
        <w:rPr>
          <w:noProof/>
        </w:rPr>
        <w:t xml:space="preserve"> v </w:t>
      </w:r>
      <w:r w:rsidRPr="0055410F">
        <w:rPr>
          <w:noProof/>
        </w:rPr>
        <w:t>členskom štáte pôvodu</w:t>
      </w:r>
      <w:r w:rsidR="0055410F">
        <w:rPr>
          <w:noProof/>
        </w:rPr>
        <w:t xml:space="preserve"> a </w:t>
      </w:r>
      <w:r w:rsidRPr="0055410F">
        <w:rPr>
          <w:noProof/>
        </w:rPr>
        <w:t>nemôžu sa naň vzťahovať dodatočné požiadavky.“</w:t>
      </w:r>
    </w:p>
    <w:p w14:paraId="7A83F4AA" w14:textId="0389B653" w:rsidR="00546A53" w:rsidRPr="0055410F" w:rsidRDefault="008F53BF" w:rsidP="00B94062">
      <w:pPr>
        <w:rPr>
          <w:noProof/>
        </w:rPr>
      </w:pPr>
      <w:r w:rsidRPr="0055410F">
        <w:rPr>
          <w:noProof/>
        </w:rPr>
        <w:t>3. Článok 16 sa mení takto:</w:t>
      </w:r>
    </w:p>
    <w:p w14:paraId="560CE338" w14:textId="4987AF20" w:rsidR="00B94062" w:rsidRPr="0055410F" w:rsidRDefault="00546A53" w:rsidP="008F53BF">
      <w:pPr>
        <w:ind w:firstLine="720"/>
        <w:rPr>
          <w:noProof/>
        </w:rPr>
      </w:pPr>
      <w:r w:rsidRPr="0055410F">
        <w:rPr>
          <w:noProof/>
        </w:rPr>
        <w:t xml:space="preserve">a) </w:t>
      </w:r>
      <w:r w:rsidR="004325A2" w:rsidRPr="0055410F">
        <w:rPr>
          <w:noProof/>
        </w:rPr>
        <w:t>O</w:t>
      </w:r>
      <w:r w:rsidRPr="0055410F">
        <w:rPr>
          <w:noProof/>
        </w:rPr>
        <w:t>dsek 4 sa nahrádza takto:</w:t>
      </w:r>
    </w:p>
    <w:p w14:paraId="4775C5BE" w14:textId="781C9A82" w:rsidR="00B94062" w:rsidRPr="0055410F" w:rsidRDefault="00B94062" w:rsidP="00B94062">
      <w:pPr>
        <w:rPr>
          <w:noProof/>
        </w:rPr>
      </w:pPr>
      <w:r w:rsidRPr="0055410F">
        <w:rPr>
          <w:noProof/>
        </w:rPr>
        <w:t>„4. Odpor sa podáva</w:t>
      </w:r>
      <w:r w:rsidR="0055410F">
        <w:rPr>
          <w:noProof/>
        </w:rPr>
        <w:t xml:space="preserve"> v </w:t>
      </w:r>
      <w:r w:rsidRPr="0055410F">
        <w:rPr>
          <w:noProof/>
        </w:rPr>
        <w:t>listinnej forme alebo elektronickými komunikačnými prostriedkami uvedenými</w:t>
      </w:r>
      <w:r w:rsidR="0055410F">
        <w:rPr>
          <w:noProof/>
        </w:rPr>
        <w:t xml:space="preserve"> v </w:t>
      </w:r>
      <w:r w:rsidRPr="0055410F">
        <w:rPr>
          <w:noProof/>
        </w:rPr>
        <w:t>článku 5 nariadenia (EÚ) …/… [</w:t>
      </w:r>
      <w:r w:rsidRPr="0055410F">
        <w:rPr>
          <w:i/>
          <w:noProof/>
        </w:rPr>
        <w:t>tohto nariadenia]</w:t>
      </w:r>
      <w:r w:rsidRPr="0055410F">
        <w:rPr>
          <w:noProof/>
          <w:vertAlign w:val="superscript"/>
        </w:rPr>
        <w:footnoteReference w:customMarkFollows="1" w:id="56"/>
        <w:sym w:font="Symbol" w:char="F02A"/>
      </w:r>
      <w:r w:rsidRPr="0055410F">
        <w:rPr>
          <w:noProof/>
        </w:rPr>
        <w:t xml:space="preserve"> alebo akýmikoľvek inými komunikačnými prostriedkami vrátane elektronických, ktoré akceptuje členský štát pôvodu</w:t>
      </w:r>
      <w:r w:rsidR="0055410F">
        <w:rPr>
          <w:noProof/>
        </w:rPr>
        <w:t xml:space="preserve"> a </w:t>
      </w:r>
      <w:r w:rsidRPr="0055410F">
        <w:rPr>
          <w:noProof/>
        </w:rPr>
        <w:t>sú dostupné súdu pôvodu.“</w:t>
      </w:r>
      <w:r w:rsidR="00FE7164" w:rsidRPr="0055410F">
        <w:rPr>
          <w:noProof/>
        </w:rPr>
        <w:t>;</w:t>
      </w:r>
    </w:p>
    <w:p w14:paraId="0C2FE12B" w14:textId="0D1F395C" w:rsidR="00B94062" w:rsidRPr="0055410F" w:rsidRDefault="00534B6E" w:rsidP="008F53BF">
      <w:pPr>
        <w:ind w:firstLine="720"/>
        <w:rPr>
          <w:noProof/>
        </w:rPr>
      </w:pPr>
      <w:r w:rsidRPr="0055410F">
        <w:rPr>
          <w:noProof/>
        </w:rPr>
        <w:t>b)</w:t>
      </w:r>
      <w:r w:rsidR="0055410F">
        <w:rPr>
          <w:noProof/>
        </w:rPr>
        <w:t xml:space="preserve"> V </w:t>
      </w:r>
      <w:r w:rsidRPr="0055410F">
        <w:rPr>
          <w:noProof/>
        </w:rPr>
        <w:t>odseku 5 sa prvý pododsek nahrádza takto:</w:t>
      </w:r>
    </w:p>
    <w:p w14:paraId="1FDCCBF9" w14:textId="184A9E32" w:rsidR="00B94062" w:rsidRPr="0055410F" w:rsidRDefault="00B94062" w:rsidP="0015525C">
      <w:pPr>
        <w:rPr>
          <w:noProof/>
        </w:rPr>
      </w:pPr>
      <w:r w:rsidRPr="0055410F">
        <w:rPr>
          <w:noProof/>
        </w:rPr>
        <w:t>„5. Odpor podpisuje odporca alebo, ak má ustanoveného právneho zástupcu, jeho zástupca. Ak sa návrh podáva</w:t>
      </w:r>
      <w:r w:rsidR="0055410F">
        <w:rPr>
          <w:noProof/>
        </w:rPr>
        <w:t xml:space="preserve"> v </w:t>
      </w:r>
      <w:r w:rsidRPr="0055410F">
        <w:rPr>
          <w:noProof/>
        </w:rPr>
        <w:t>elektronickej forme</w:t>
      </w:r>
      <w:r w:rsidR="0055410F">
        <w:rPr>
          <w:noProof/>
        </w:rPr>
        <w:t xml:space="preserve"> v </w:t>
      </w:r>
      <w:r w:rsidRPr="0055410F">
        <w:rPr>
          <w:noProof/>
        </w:rPr>
        <w:t>súlade</w:t>
      </w:r>
      <w:r w:rsidR="0055410F">
        <w:rPr>
          <w:noProof/>
        </w:rPr>
        <w:t xml:space="preserve"> s </w:t>
      </w:r>
      <w:r w:rsidRPr="0055410F">
        <w:rPr>
          <w:noProof/>
        </w:rPr>
        <w:t>odsekom 5 tohto článku, musí byť podpísaný</w:t>
      </w:r>
      <w:r w:rsidR="0055410F">
        <w:rPr>
          <w:noProof/>
        </w:rPr>
        <w:t xml:space="preserve"> v </w:t>
      </w:r>
      <w:r w:rsidRPr="0055410F">
        <w:rPr>
          <w:noProof/>
        </w:rPr>
        <w:t>súlade</w:t>
      </w:r>
      <w:r w:rsidR="0055410F">
        <w:rPr>
          <w:noProof/>
        </w:rPr>
        <w:t xml:space="preserve"> s </w:t>
      </w:r>
      <w:r w:rsidRPr="0055410F">
        <w:rPr>
          <w:noProof/>
        </w:rPr>
        <w:t>článkom 9 ods. 3 nariadenia (EÚ) …/… [</w:t>
      </w:r>
      <w:r w:rsidRPr="0055410F">
        <w:rPr>
          <w:i/>
          <w:noProof/>
        </w:rPr>
        <w:t>tohto nariadenia</w:t>
      </w:r>
      <w:r w:rsidRPr="0055410F">
        <w:rPr>
          <w:noProof/>
        </w:rPr>
        <w:t>]</w:t>
      </w:r>
      <w:r w:rsidRPr="0055410F">
        <w:rPr>
          <w:noProof/>
          <w:vertAlign w:val="superscript"/>
        </w:rPr>
        <w:footnoteReference w:customMarkFollows="1" w:id="57"/>
        <w:sym w:font="Symbol" w:char="F02A"/>
      </w:r>
      <w:r w:rsidRPr="0055410F">
        <w:rPr>
          <w:noProof/>
        </w:rPr>
        <w:t>. Elektronický podpis sa uznáva</w:t>
      </w:r>
      <w:r w:rsidR="0055410F">
        <w:rPr>
          <w:noProof/>
        </w:rPr>
        <w:t xml:space="preserve"> v </w:t>
      </w:r>
      <w:r w:rsidRPr="0055410F">
        <w:rPr>
          <w:noProof/>
        </w:rPr>
        <w:t>členskom štáte pôvodu</w:t>
      </w:r>
      <w:r w:rsidR="0055410F">
        <w:rPr>
          <w:noProof/>
        </w:rPr>
        <w:t xml:space="preserve"> a </w:t>
      </w:r>
      <w:r w:rsidRPr="0055410F">
        <w:rPr>
          <w:noProof/>
        </w:rPr>
        <w:t>nemôžu sa naň vzťahovať dodatočné požiadavky.“</w:t>
      </w:r>
    </w:p>
    <w:p w14:paraId="0E3039B2" w14:textId="4E443170" w:rsidR="00B94062" w:rsidRPr="0055410F" w:rsidRDefault="00B94062" w:rsidP="004E3D8E">
      <w:pPr>
        <w:pStyle w:val="Titrearticle"/>
        <w:rPr>
          <w:noProof/>
        </w:rPr>
      </w:pPr>
      <w:r w:rsidRPr="0055410F">
        <w:rPr>
          <w:noProof/>
        </w:rPr>
        <w:t>Článok 20</w:t>
      </w:r>
      <w:r w:rsidRPr="0055410F">
        <w:rPr>
          <w:noProof/>
        </w:rPr>
        <w:br/>
        <w:t xml:space="preserve">Zmeny nariadenia (ES) </w:t>
      </w:r>
      <w:r w:rsidR="0055410F">
        <w:rPr>
          <w:noProof/>
        </w:rPr>
        <w:t>č. </w:t>
      </w:r>
      <w:r w:rsidRPr="0055410F">
        <w:rPr>
          <w:noProof/>
        </w:rPr>
        <w:t>861/2007</w:t>
      </w:r>
      <w:r w:rsidRPr="0055410F">
        <w:rPr>
          <w:rStyle w:val="FootnoteReference"/>
          <w:noProof/>
        </w:rPr>
        <w:footnoteReference w:id="58"/>
      </w:r>
    </w:p>
    <w:p w14:paraId="69F526E0" w14:textId="295B9904" w:rsidR="00534B6E" w:rsidRPr="0055410F" w:rsidRDefault="00534B6E" w:rsidP="00534B6E">
      <w:pPr>
        <w:rPr>
          <w:noProof/>
        </w:rPr>
      </w:pPr>
      <w:r w:rsidRPr="0055410F">
        <w:rPr>
          <w:noProof/>
        </w:rPr>
        <w:t xml:space="preserve">Nariadenie (ES) </w:t>
      </w:r>
      <w:r w:rsidR="0055410F">
        <w:rPr>
          <w:noProof/>
        </w:rPr>
        <w:t>č. </w:t>
      </w:r>
      <w:r w:rsidRPr="0055410F">
        <w:rPr>
          <w:noProof/>
        </w:rPr>
        <w:t>861/2007 sa mení takto:</w:t>
      </w:r>
    </w:p>
    <w:p w14:paraId="14920343" w14:textId="45DFFE6E" w:rsidR="00B94062" w:rsidRPr="0055410F" w:rsidRDefault="00534B6E" w:rsidP="00B94062">
      <w:pPr>
        <w:rPr>
          <w:noProof/>
        </w:rPr>
      </w:pPr>
      <w:r w:rsidRPr="0055410F">
        <w:rPr>
          <w:noProof/>
        </w:rPr>
        <w:t>1.</w:t>
      </w:r>
      <w:r w:rsidR="0055410F">
        <w:rPr>
          <w:noProof/>
        </w:rPr>
        <w:t xml:space="preserve"> V </w:t>
      </w:r>
      <w:r w:rsidRPr="0055410F">
        <w:rPr>
          <w:noProof/>
        </w:rPr>
        <w:t>článku 4 sa odsek 1 nahrádza takto:</w:t>
      </w:r>
    </w:p>
    <w:p w14:paraId="4093E9F2" w14:textId="0202C855" w:rsidR="00B94062" w:rsidRPr="0055410F" w:rsidRDefault="00B94062">
      <w:pPr>
        <w:rPr>
          <w:noProof/>
        </w:rPr>
      </w:pPr>
      <w:r w:rsidRPr="0055410F">
        <w:rPr>
          <w:noProof/>
        </w:rPr>
        <w:t>„1. Navrhovateľ začne európske konanie vo veciach</w:t>
      </w:r>
      <w:r w:rsidR="0055410F">
        <w:rPr>
          <w:noProof/>
        </w:rPr>
        <w:t xml:space="preserve"> s </w:t>
      </w:r>
      <w:r w:rsidRPr="0055410F">
        <w:rPr>
          <w:noProof/>
        </w:rPr>
        <w:t>nízkou hodnotou sporu vyplnením vzorového tlačiva A, ako je uvedené</w:t>
      </w:r>
      <w:r w:rsidR="0055410F">
        <w:rPr>
          <w:noProof/>
        </w:rPr>
        <w:t xml:space="preserve"> v </w:t>
      </w:r>
      <w:r w:rsidRPr="0055410F">
        <w:rPr>
          <w:noProof/>
        </w:rPr>
        <w:t>prílohe I</w:t>
      </w:r>
      <w:r w:rsidR="0055410F">
        <w:rPr>
          <w:noProof/>
        </w:rPr>
        <w:t xml:space="preserve"> k </w:t>
      </w:r>
      <w:r w:rsidRPr="0055410F">
        <w:rPr>
          <w:noProof/>
        </w:rPr>
        <w:t>tomuto nariadeniu,</w:t>
      </w:r>
      <w:r w:rsidR="0055410F">
        <w:rPr>
          <w:noProof/>
        </w:rPr>
        <w:t xml:space="preserve"> a </w:t>
      </w:r>
      <w:r w:rsidRPr="0055410F">
        <w:rPr>
          <w:noProof/>
        </w:rPr>
        <w:t>jeho podaním na príslušný súd alebo tribunál osobne, poštou alebo elektronickými komunikačnými prostriedkami uvedenými</w:t>
      </w:r>
      <w:r w:rsidR="0055410F">
        <w:rPr>
          <w:noProof/>
        </w:rPr>
        <w:t xml:space="preserve"> v </w:t>
      </w:r>
      <w:r w:rsidRPr="0055410F">
        <w:rPr>
          <w:noProof/>
        </w:rPr>
        <w:t>článku 5 nariadenia (EÚ) …/… [</w:t>
      </w:r>
      <w:r w:rsidRPr="0055410F">
        <w:rPr>
          <w:i/>
          <w:noProof/>
        </w:rPr>
        <w:t>tohto nariadenia</w:t>
      </w:r>
      <w:r w:rsidRPr="0055410F">
        <w:rPr>
          <w:noProof/>
        </w:rPr>
        <w:t>]</w:t>
      </w:r>
      <w:r w:rsidRPr="0055410F">
        <w:rPr>
          <w:noProof/>
          <w:vertAlign w:val="superscript"/>
        </w:rPr>
        <w:footnoteReference w:customMarkFollows="1" w:id="59"/>
        <w:sym w:font="Symbol" w:char="F02A"/>
      </w:r>
      <w:r w:rsidRPr="0055410F">
        <w:rPr>
          <w:noProof/>
        </w:rPr>
        <w:t xml:space="preserve"> alebo akýmikoľvek inými komunikačnými prostriedkami, ako je fax alebo elektronická pošta, ktoré sú prijateľné pre členský štát,</w:t>
      </w:r>
      <w:r w:rsidR="0055410F">
        <w:rPr>
          <w:noProof/>
        </w:rPr>
        <w:t xml:space="preserve"> v </w:t>
      </w:r>
      <w:r w:rsidRPr="0055410F">
        <w:rPr>
          <w:noProof/>
        </w:rPr>
        <w:t>ktorom sa konanie začína. Tlačivo návrhu na uplatnenie pohľadávky obsahuje opis dôkazov, ktoré podporujú pohľadávku,</w:t>
      </w:r>
      <w:r w:rsidR="0055410F">
        <w:rPr>
          <w:noProof/>
        </w:rPr>
        <w:t xml:space="preserve"> a </w:t>
      </w:r>
      <w:r w:rsidRPr="0055410F">
        <w:rPr>
          <w:noProof/>
        </w:rPr>
        <w:t>prípadne sa</w:t>
      </w:r>
      <w:r w:rsidR="0055410F">
        <w:rPr>
          <w:noProof/>
        </w:rPr>
        <w:t xml:space="preserve"> k </w:t>
      </w:r>
      <w:r w:rsidRPr="0055410F">
        <w:rPr>
          <w:noProof/>
        </w:rPr>
        <w:t>nemu pripoja akékoľvek</w:t>
      </w:r>
      <w:r w:rsidR="00F44BA9" w:rsidRPr="0055410F">
        <w:rPr>
          <w:noProof/>
        </w:rPr>
        <w:t xml:space="preserve"> príslušné podporné dokumenty.“</w:t>
      </w:r>
    </w:p>
    <w:p w14:paraId="0582C322" w14:textId="0E1DA168" w:rsidR="00B94062" w:rsidRPr="0055410F" w:rsidRDefault="001468A0" w:rsidP="00B94062">
      <w:pPr>
        <w:rPr>
          <w:noProof/>
        </w:rPr>
      </w:pPr>
      <w:r w:rsidRPr="0055410F">
        <w:rPr>
          <w:noProof/>
        </w:rPr>
        <w:t>2.</w:t>
      </w:r>
      <w:r w:rsidR="0055410F">
        <w:rPr>
          <w:noProof/>
        </w:rPr>
        <w:t xml:space="preserve"> V </w:t>
      </w:r>
      <w:r w:rsidRPr="0055410F">
        <w:rPr>
          <w:noProof/>
        </w:rPr>
        <w:t>článku 15a sa odsek 2 nahrádza takto:</w:t>
      </w:r>
    </w:p>
    <w:p w14:paraId="04849724" w14:textId="768CF363" w:rsidR="00B94062" w:rsidRPr="0055410F" w:rsidRDefault="00B94062" w:rsidP="00B94062">
      <w:pPr>
        <w:rPr>
          <w:noProof/>
        </w:rPr>
      </w:pPr>
      <w:r w:rsidRPr="0055410F">
        <w:rPr>
          <w:noProof/>
        </w:rPr>
        <w:t>„2. Členské štáty zabezpečia, aby strany mohli uskutočňovať elektronické platby súdnych poplatkov pomocou prostriedkov diaľkovej platby, ktoré stranám umožnia uskutočňovať platby aj</w:t>
      </w:r>
      <w:r w:rsidR="0055410F">
        <w:rPr>
          <w:noProof/>
        </w:rPr>
        <w:t xml:space="preserve"> z </w:t>
      </w:r>
      <w:r w:rsidRPr="0055410F">
        <w:rPr>
          <w:noProof/>
        </w:rPr>
        <w:t>ktoréhokoľvek iného členského štátu, než je členský štát,</w:t>
      </w:r>
      <w:r w:rsidR="0055410F">
        <w:rPr>
          <w:noProof/>
        </w:rPr>
        <w:t xml:space="preserve"> v </w:t>
      </w:r>
      <w:r w:rsidRPr="0055410F">
        <w:rPr>
          <w:noProof/>
        </w:rPr>
        <w:t>ktorom sa súd alebo tribunál nachádza,</w:t>
      </w:r>
      <w:r w:rsidR="0055410F">
        <w:rPr>
          <w:noProof/>
        </w:rPr>
        <w:t xml:space="preserve"> v </w:t>
      </w:r>
      <w:r w:rsidRPr="0055410F">
        <w:rPr>
          <w:noProof/>
        </w:rPr>
        <w:t>súlade</w:t>
      </w:r>
      <w:r w:rsidR="0055410F">
        <w:rPr>
          <w:noProof/>
        </w:rPr>
        <w:t xml:space="preserve"> s </w:t>
      </w:r>
      <w:r w:rsidRPr="0055410F">
        <w:rPr>
          <w:noProof/>
        </w:rPr>
        <w:t>článkom 11 nariadenia (EÚ) …/… [</w:t>
      </w:r>
      <w:r w:rsidRPr="0055410F">
        <w:rPr>
          <w:i/>
          <w:noProof/>
        </w:rPr>
        <w:t>tohto nariadenia</w:t>
      </w:r>
      <w:r w:rsidRPr="0055410F">
        <w:rPr>
          <w:noProof/>
        </w:rPr>
        <w:t>]</w:t>
      </w:r>
      <w:r w:rsidRPr="0055410F">
        <w:rPr>
          <w:noProof/>
          <w:vertAlign w:val="superscript"/>
        </w:rPr>
        <w:footnoteReference w:customMarkFollows="1" w:id="60"/>
        <w:sym w:font="Symbol" w:char="F02A"/>
      </w:r>
      <w:r w:rsidRPr="0055410F">
        <w:rPr>
          <w:noProof/>
        </w:rPr>
        <w:t>.“</w:t>
      </w:r>
    </w:p>
    <w:p w14:paraId="56E95945" w14:textId="35031E60" w:rsidR="00B94062" w:rsidRPr="0055410F" w:rsidRDefault="00F44BA9" w:rsidP="004E3D8E">
      <w:pPr>
        <w:pStyle w:val="Titrearticle"/>
        <w:rPr>
          <w:noProof/>
        </w:rPr>
      </w:pPr>
      <w:r w:rsidRPr="0055410F">
        <w:rPr>
          <w:noProof/>
        </w:rPr>
        <w:t>Článok 21</w:t>
      </w:r>
      <w:r w:rsidR="00B94062" w:rsidRPr="0055410F">
        <w:rPr>
          <w:noProof/>
        </w:rPr>
        <w:br/>
        <w:t xml:space="preserve">Zmeny nariadenia (EÚ) </w:t>
      </w:r>
      <w:r w:rsidR="0055410F">
        <w:rPr>
          <w:noProof/>
        </w:rPr>
        <w:t>č. </w:t>
      </w:r>
      <w:r w:rsidR="00B94062" w:rsidRPr="0055410F">
        <w:rPr>
          <w:noProof/>
        </w:rPr>
        <w:t>655/2014</w:t>
      </w:r>
      <w:r w:rsidR="00B94062" w:rsidRPr="0055410F">
        <w:rPr>
          <w:rStyle w:val="FootnoteReference"/>
          <w:noProof/>
        </w:rPr>
        <w:footnoteReference w:id="61"/>
      </w:r>
    </w:p>
    <w:p w14:paraId="3668F041" w14:textId="25B51E31" w:rsidR="001468A0" w:rsidRPr="0055410F" w:rsidRDefault="001468A0" w:rsidP="001468A0">
      <w:pPr>
        <w:rPr>
          <w:noProof/>
        </w:rPr>
      </w:pPr>
      <w:r w:rsidRPr="0055410F">
        <w:rPr>
          <w:noProof/>
        </w:rPr>
        <w:t xml:space="preserve">Nariadenie (EÚ) </w:t>
      </w:r>
      <w:r w:rsidR="0055410F">
        <w:rPr>
          <w:noProof/>
        </w:rPr>
        <w:t>č. </w:t>
      </w:r>
      <w:r w:rsidRPr="0055410F">
        <w:rPr>
          <w:noProof/>
        </w:rPr>
        <w:t>655/2014 sa mení takto:</w:t>
      </w:r>
    </w:p>
    <w:p w14:paraId="5112A380" w14:textId="3E3C2227" w:rsidR="00B94062" w:rsidRPr="0055410F" w:rsidRDefault="001468A0" w:rsidP="00B94062">
      <w:pPr>
        <w:rPr>
          <w:noProof/>
        </w:rPr>
      </w:pPr>
      <w:r w:rsidRPr="0055410F">
        <w:rPr>
          <w:noProof/>
        </w:rPr>
        <w:t>1.</w:t>
      </w:r>
      <w:r w:rsidR="0055410F">
        <w:rPr>
          <w:noProof/>
        </w:rPr>
        <w:t xml:space="preserve"> V </w:t>
      </w:r>
      <w:r w:rsidRPr="0055410F">
        <w:rPr>
          <w:noProof/>
        </w:rPr>
        <w:t>článku 8 sa odsek 4 nahrádza takto:</w:t>
      </w:r>
    </w:p>
    <w:p w14:paraId="531753DE" w14:textId="15BD967E" w:rsidR="00B94062" w:rsidRPr="0055410F" w:rsidRDefault="00B94062" w:rsidP="00B94062">
      <w:pPr>
        <w:rPr>
          <w:noProof/>
        </w:rPr>
      </w:pPr>
      <w:r w:rsidRPr="0055410F">
        <w:rPr>
          <w:noProof/>
        </w:rPr>
        <w:t>„4. Návrh</w:t>
      </w:r>
      <w:r w:rsidR="0055410F">
        <w:rPr>
          <w:noProof/>
        </w:rPr>
        <w:t xml:space="preserve"> a </w:t>
      </w:r>
      <w:r w:rsidRPr="0055410F">
        <w:rPr>
          <w:noProof/>
        </w:rPr>
        <w:t>podporné dokumenty sa môžu predložiť pomocou akéhokoľvek komunikačného prostriedku vrátane elektronického, ktorý sa akceptuje podľa procesných noriem členského štátu,</w:t>
      </w:r>
      <w:r w:rsidR="0055410F">
        <w:rPr>
          <w:noProof/>
        </w:rPr>
        <w:t xml:space="preserve"> v </w:t>
      </w:r>
      <w:r w:rsidRPr="0055410F">
        <w:rPr>
          <w:noProof/>
        </w:rPr>
        <w:t>ktorom sa návrh podal, alebo pomocou elektronických komunikačných prostriedkov uvedených</w:t>
      </w:r>
      <w:r w:rsidR="0055410F">
        <w:rPr>
          <w:noProof/>
        </w:rPr>
        <w:t xml:space="preserve"> v </w:t>
      </w:r>
      <w:r w:rsidRPr="0055410F">
        <w:rPr>
          <w:noProof/>
        </w:rPr>
        <w:t>článku 5 nariadenia (EÚ) …/… [</w:t>
      </w:r>
      <w:r w:rsidRPr="0055410F">
        <w:rPr>
          <w:i/>
          <w:noProof/>
        </w:rPr>
        <w:t>tohto nariadenia</w:t>
      </w:r>
      <w:r w:rsidRPr="0055410F">
        <w:rPr>
          <w:noProof/>
        </w:rPr>
        <w:t>]</w:t>
      </w:r>
      <w:r w:rsidRPr="0055410F">
        <w:rPr>
          <w:noProof/>
          <w:vertAlign w:val="superscript"/>
        </w:rPr>
        <w:footnoteReference w:customMarkFollows="1" w:id="62"/>
        <w:sym w:font="Symbol" w:char="F02A"/>
      </w:r>
      <w:r w:rsidRPr="0055410F">
        <w:rPr>
          <w:noProof/>
        </w:rPr>
        <w:t>.“</w:t>
      </w:r>
    </w:p>
    <w:p w14:paraId="40F95AD8" w14:textId="5888CF68" w:rsidR="00B94062" w:rsidRPr="0055410F" w:rsidRDefault="001468A0" w:rsidP="00B94062">
      <w:pPr>
        <w:rPr>
          <w:noProof/>
        </w:rPr>
      </w:pPr>
      <w:r w:rsidRPr="0055410F">
        <w:rPr>
          <w:noProof/>
        </w:rPr>
        <w:t>2.</w:t>
      </w:r>
      <w:r w:rsidR="0055410F">
        <w:rPr>
          <w:noProof/>
        </w:rPr>
        <w:t xml:space="preserve"> V </w:t>
      </w:r>
      <w:r w:rsidRPr="0055410F">
        <w:rPr>
          <w:noProof/>
        </w:rPr>
        <w:t>článku 17 sa odsek 5 nahrádza takto:</w:t>
      </w:r>
    </w:p>
    <w:p w14:paraId="391ED93A" w14:textId="68D08302" w:rsidR="00B94062" w:rsidRPr="0055410F" w:rsidRDefault="00B94062" w:rsidP="00B94062">
      <w:pPr>
        <w:rPr>
          <w:noProof/>
        </w:rPr>
      </w:pPr>
      <w:r w:rsidRPr="0055410F">
        <w:rPr>
          <w:noProof/>
        </w:rPr>
        <w:t>„5. Rozhodnutie</w:t>
      </w:r>
      <w:r w:rsidR="0055410F">
        <w:rPr>
          <w:noProof/>
        </w:rPr>
        <w:t xml:space="preserve"> o </w:t>
      </w:r>
      <w:r w:rsidRPr="0055410F">
        <w:rPr>
          <w:noProof/>
        </w:rPr>
        <w:t>návrhu sa oznámi veriteľovi</w:t>
      </w:r>
      <w:r w:rsidR="0055410F">
        <w:rPr>
          <w:noProof/>
        </w:rPr>
        <w:t xml:space="preserve"> v </w:t>
      </w:r>
      <w:r w:rsidRPr="0055410F">
        <w:rPr>
          <w:noProof/>
        </w:rPr>
        <w:t>súlade</w:t>
      </w:r>
      <w:r w:rsidR="0055410F">
        <w:rPr>
          <w:noProof/>
        </w:rPr>
        <w:t xml:space="preserve"> s </w:t>
      </w:r>
      <w:r w:rsidRPr="0055410F">
        <w:rPr>
          <w:noProof/>
        </w:rPr>
        <w:t>postupom pre rovnocenný vnútroštátny príkaz ustanoveným</w:t>
      </w:r>
      <w:r w:rsidR="0055410F">
        <w:rPr>
          <w:noProof/>
        </w:rPr>
        <w:t xml:space="preserve"> v </w:t>
      </w:r>
      <w:r w:rsidRPr="0055410F">
        <w:rPr>
          <w:noProof/>
        </w:rPr>
        <w:t>právnom poriadku členského štátu pôvodu alebo prostredníctvom elektronických komunikačných prostriedkov uvedených</w:t>
      </w:r>
      <w:r w:rsidR="0055410F">
        <w:rPr>
          <w:noProof/>
        </w:rPr>
        <w:t xml:space="preserve"> v </w:t>
      </w:r>
      <w:r w:rsidRPr="0055410F">
        <w:rPr>
          <w:noProof/>
        </w:rPr>
        <w:t>článku 5 nariadenia (EÚ) …/… [</w:t>
      </w:r>
      <w:r w:rsidRPr="0055410F">
        <w:rPr>
          <w:i/>
          <w:noProof/>
        </w:rPr>
        <w:t>tohto nariadenia</w:t>
      </w:r>
      <w:r w:rsidRPr="0055410F">
        <w:rPr>
          <w:noProof/>
        </w:rPr>
        <w:t>]</w:t>
      </w:r>
      <w:r w:rsidRPr="0055410F">
        <w:rPr>
          <w:noProof/>
          <w:vertAlign w:val="superscript"/>
        </w:rPr>
        <w:footnoteReference w:customMarkFollows="1" w:id="63"/>
        <w:sym w:font="Symbol" w:char="F02A"/>
      </w:r>
      <w:r w:rsidRPr="0055410F">
        <w:rPr>
          <w:noProof/>
        </w:rPr>
        <w:t>.“</w:t>
      </w:r>
    </w:p>
    <w:p w14:paraId="5BCDD258" w14:textId="77777777" w:rsidR="0055410F" w:rsidRDefault="001468A0" w:rsidP="00B94062">
      <w:pPr>
        <w:rPr>
          <w:noProof/>
        </w:rPr>
      </w:pPr>
      <w:r w:rsidRPr="0055410F">
        <w:rPr>
          <w:noProof/>
        </w:rPr>
        <w:t>3</w:t>
      </w:r>
      <w:r w:rsidR="00C5109A" w:rsidRPr="0055410F">
        <w:rPr>
          <w:noProof/>
        </w:rPr>
        <w:t>. Článok 29 sa nahrádza takto</w:t>
      </w:r>
      <w:r w:rsidR="0055410F">
        <w:rPr>
          <w:noProof/>
        </w:rPr>
        <w:t>:</w:t>
      </w:r>
    </w:p>
    <w:p w14:paraId="2CAAE033" w14:textId="7BBCCEEA" w:rsidR="001468A0" w:rsidRPr="0055410F" w:rsidRDefault="001468A0" w:rsidP="004E3D8E">
      <w:pPr>
        <w:pStyle w:val="Text1"/>
        <w:jc w:val="center"/>
        <w:rPr>
          <w:i/>
          <w:noProof/>
        </w:rPr>
      </w:pPr>
      <w:r w:rsidRPr="0055410F">
        <w:rPr>
          <w:noProof/>
        </w:rPr>
        <w:t>„</w:t>
      </w:r>
      <w:r w:rsidRPr="0055410F">
        <w:rPr>
          <w:i/>
          <w:noProof/>
        </w:rPr>
        <w:t>Článok 29</w:t>
      </w:r>
      <w:r w:rsidRPr="0055410F">
        <w:rPr>
          <w:noProof/>
        </w:rPr>
        <w:br/>
      </w:r>
      <w:r w:rsidRPr="0055410F">
        <w:rPr>
          <w:b/>
          <w:bCs/>
          <w:noProof/>
        </w:rPr>
        <w:t>Zasielanie písomností</w:t>
      </w:r>
    </w:p>
    <w:p w14:paraId="275188D5" w14:textId="7453F7C8" w:rsidR="00B94062" w:rsidRPr="0055410F" w:rsidRDefault="001468A0" w:rsidP="00AA3598">
      <w:pPr>
        <w:spacing w:before="0" w:after="0"/>
        <w:rPr>
          <w:noProof/>
        </w:rPr>
      </w:pPr>
      <w:r w:rsidRPr="0055410F">
        <w:rPr>
          <w:noProof/>
        </w:rPr>
        <w:t>1. Keď sa</w:t>
      </w:r>
      <w:r w:rsidR="0055410F">
        <w:rPr>
          <w:noProof/>
        </w:rPr>
        <w:t xml:space="preserve"> v </w:t>
      </w:r>
      <w:r w:rsidRPr="0055410F">
        <w:rPr>
          <w:noProof/>
        </w:rPr>
        <w:t>tomto nariadení stanovuje zasielanie písomností</w:t>
      </w:r>
      <w:r w:rsidR="0055410F">
        <w:rPr>
          <w:noProof/>
        </w:rPr>
        <w:t xml:space="preserve"> v </w:t>
      </w:r>
      <w:r w:rsidRPr="0055410F">
        <w:rPr>
          <w:noProof/>
        </w:rPr>
        <w:t>súlade</w:t>
      </w:r>
      <w:r w:rsidR="0055410F">
        <w:rPr>
          <w:noProof/>
        </w:rPr>
        <w:t xml:space="preserve"> s </w:t>
      </w:r>
      <w:r w:rsidRPr="0055410F">
        <w:rPr>
          <w:noProof/>
        </w:rPr>
        <w:t>týmto článkom, toto zasielanie sa vykoná</w:t>
      </w:r>
      <w:r w:rsidR="0055410F">
        <w:rPr>
          <w:noProof/>
        </w:rPr>
        <w:t xml:space="preserve"> v </w:t>
      </w:r>
      <w:r w:rsidRPr="0055410F">
        <w:rPr>
          <w:noProof/>
        </w:rPr>
        <w:t>súlade</w:t>
      </w:r>
      <w:r w:rsidR="0055410F">
        <w:rPr>
          <w:noProof/>
        </w:rPr>
        <w:t xml:space="preserve"> s </w:t>
      </w:r>
      <w:r w:rsidRPr="0055410F">
        <w:rPr>
          <w:noProof/>
        </w:rPr>
        <w:t>nariadením (EÚ) …/… [týmto nariadením]</w:t>
      </w:r>
      <w:r w:rsidR="00013811">
        <w:rPr>
          <w:noProof/>
        </w:rPr>
        <w:t>*</w:t>
      </w:r>
      <w:r w:rsidRPr="0055410F">
        <w:rPr>
          <w:noProof/>
        </w:rPr>
        <w:t>, pokiaľ ide</w:t>
      </w:r>
      <w:r w:rsidR="0055410F">
        <w:rPr>
          <w:noProof/>
        </w:rPr>
        <w:t xml:space="preserve"> o </w:t>
      </w:r>
      <w:r w:rsidRPr="0055410F">
        <w:rPr>
          <w:noProof/>
        </w:rPr>
        <w:t>komunikáciu medzi orgánmi, alebo akýmkoľvek vhodným spôsobom, ak komunikáciu vykonávajú veritelia, pokiaľ obsah doručenej písomnosti verne zodpovedá zaslanej písomnosti</w:t>
      </w:r>
      <w:r w:rsidR="0055410F">
        <w:rPr>
          <w:noProof/>
        </w:rPr>
        <w:t xml:space="preserve"> a </w:t>
      </w:r>
      <w:r w:rsidRPr="0055410F">
        <w:rPr>
          <w:noProof/>
        </w:rPr>
        <w:t>všetky informácie</w:t>
      </w:r>
      <w:r w:rsidR="0055410F">
        <w:rPr>
          <w:noProof/>
        </w:rPr>
        <w:t xml:space="preserve"> v </w:t>
      </w:r>
      <w:r w:rsidRPr="0055410F">
        <w:rPr>
          <w:noProof/>
        </w:rPr>
        <w:t>nej obsiahnuté sú ľahko čitateľné.“</w:t>
      </w:r>
    </w:p>
    <w:p w14:paraId="3B901682" w14:textId="2CFAC539" w:rsidR="009630A6" w:rsidRPr="0055410F" w:rsidRDefault="001468A0" w:rsidP="00B94062">
      <w:pPr>
        <w:rPr>
          <w:noProof/>
        </w:rPr>
      </w:pPr>
      <w:r w:rsidRPr="0055410F">
        <w:rPr>
          <w:noProof/>
        </w:rPr>
        <w:t>2. Súd alebo orgán, ktorému sa doručili písomnosti</w:t>
      </w:r>
      <w:r w:rsidR="0055410F">
        <w:rPr>
          <w:noProof/>
        </w:rPr>
        <w:t xml:space="preserve"> v </w:t>
      </w:r>
      <w:r w:rsidRPr="0055410F">
        <w:rPr>
          <w:noProof/>
        </w:rPr>
        <w:t>súlade</w:t>
      </w:r>
      <w:r w:rsidR="0055410F">
        <w:rPr>
          <w:noProof/>
        </w:rPr>
        <w:t xml:space="preserve"> s </w:t>
      </w:r>
      <w:r w:rsidRPr="0055410F">
        <w:rPr>
          <w:noProof/>
        </w:rPr>
        <w:t>odsekom 1 tohto článku, do konca pracovného dňa nasledujúceho po dni doručenia zašle:</w:t>
      </w:r>
    </w:p>
    <w:p w14:paraId="64B61205" w14:textId="77777777" w:rsidR="0055410F" w:rsidRDefault="009630A6" w:rsidP="00B94062">
      <w:pPr>
        <w:rPr>
          <w:noProof/>
        </w:rPr>
      </w:pPr>
      <w:r w:rsidRPr="0055410F">
        <w:rPr>
          <w:noProof/>
        </w:rPr>
        <w:t>a) orgánu, ktorý písomnosti odoslal, potvrdenie</w:t>
      </w:r>
      <w:r w:rsidR="0055410F">
        <w:rPr>
          <w:noProof/>
        </w:rPr>
        <w:t xml:space="preserve"> o </w:t>
      </w:r>
      <w:r w:rsidRPr="0055410F">
        <w:rPr>
          <w:noProof/>
        </w:rPr>
        <w:t>doručení</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64"/>
        <w:sym w:font="Symbol" w:char="F02A"/>
      </w:r>
      <w:r w:rsidR="00703514" w:rsidRPr="0055410F">
        <w:rPr>
          <w:noProof/>
        </w:rPr>
        <w:t>,</w:t>
      </w:r>
      <w:r w:rsidRPr="0055410F">
        <w:rPr>
          <w:noProof/>
        </w:rPr>
        <w:t xml:space="preserve"> alebo</w:t>
      </w:r>
    </w:p>
    <w:p w14:paraId="3E62EB28" w14:textId="3CE2D299" w:rsidR="003733B3" w:rsidRPr="0055410F" w:rsidRDefault="009630A6" w:rsidP="00B94062">
      <w:pPr>
        <w:rPr>
          <w:noProof/>
        </w:rPr>
      </w:pPr>
      <w:r w:rsidRPr="0055410F">
        <w:rPr>
          <w:noProof/>
        </w:rPr>
        <w:t>b) veriteľovi alebo banke, ktoré písomnosti zaslali, čo najrýchlejším spôsobom potvrdenie</w:t>
      </w:r>
      <w:r w:rsidR="0055410F">
        <w:rPr>
          <w:noProof/>
        </w:rPr>
        <w:t xml:space="preserve"> o </w:t>
      </w:r>
      <w:r w:rsidRPr="0055410F">
        <w:rPr>
          <w:noProof/>
        </w:rPr>
        <w:t>doručení.</w:t>
      </w:r>
    </w:p>
    <w:p w14:paraId="24FA71F0" w14:textId="5DFCFAF9" w:rsidR="00B94062" w:rsidRPr="0055410F" w:rsidRDefault="00953B94" w:rsidP="00B94062">
      <w:pPr>
        <w:rPr>
          <w:noProof/>
          <w:vertAlign w:val="superscript"/>
        </w:rPr>
      </w:pPr>
      <w:r w:rsidRPr="0055410F">
        <w:rPr>
          <w:noProof/>
        </w:rPr>
        <w:t>Súd alebo orgán, ktorému sa doručili písomnosti</w:t>
      </w:r>
      <w:r w:rsidR="0055410F">
        <w:rPr>
          <w:noProof/>
        </w:rPr>
        <w:t xml:space="preserve"> v </w:t>
      </w:r>
      <w:r w:rsidRPr="0055410F">
        <w:rPr>
          <w:noProof/>
        </w:rPr>
        <w:t>súlade</w:t>
      </w:r>
      <w:r w:rsidR="0055410F">
        <w:rPr>
          <w:noProof/>
        </w:rPr>
        <w:t xml:space="preserve"> s </w:t>
      </w:r>
      <w:r w:rsidRPr="0055410F">
        <w:rPr>
          <w:noProof/>
        </w:rPr>
        <w:t>odsekom 1 tohto článku, použije štandardné tlačivo stanovené prostredníctvom vykonávacích aktov prijatých</w:t>
      </w:r>
      <w:r w:rsidR="0055410F">
        <w:rPr>
          <w:noProof/>
        </w:rPr>
        <w:t xml:space="preserve"> v </w:t>
      </w:r>
      <w:r w:rsidRPr="0055410F">
        <w:rPr>
          <w:noProof/>
        </w:rPr>
        <w:t>súlade</w:t>
      </w:r>
      <w:r w:rsidR="0055410F">
        <w:rPr>
          <w:noProof/>
        </w:rPr>
        <w:t xml:space="preserve"> s </w:t>
      </w:r>
      <w:r w:rsidRPr="0055410F">
        <w:rPr>
          <w:noProof/>
        </w:rPr>
        <w:t>konzultačným postupom podľa článku 52 ods. 2.“</w:t>
      </w:r>
    </w:p>
    <w:p w14:paraId="3BC28930" w14:textId="27D3C059" w:rsidR="007B6BFE" w:rsidRPr="0055410F" w:rsidRDefault="007B6BFE" w:rsidP="00B94062">
      <w:pPr>
        <w:rPr>
          <w:noProof/>
        </w:rPr>
      </w:pPr>
      <w:r w:rsidRPr="0055410F">
        <w:rPr>
          <w:noProof/>
        </w:rPr>
        <w:t>4. Článok 36 sa mení takto:</w:t>
      </w:r>
    </w:p>
    <w:p w14:paraId="36F1B75D" w14:textId="507849FE" w:rsidR="00B94062" w:rsidRPr="0055410F" w:rsidRDefault="00B94062" w:rsidP="00B94062">
      <w:pPr>
        <w:rPr>
          <w:noProof/>
        </w:rPr>
      </w:pPr>
      <w:r w:rsidRPr="0055410F">
        <w:rPr>
          <w:noProof/>
        </w:rPr>
        <w:t xml:space="preserve">a) </w:t>
      </w:r>
      <w:r w:rsidR="004325A2" w:rsidRPr="0055410F">
        <w:rPr>
          <w:noProof/>
        </w:rPr>
        <w:t>O</w:t>
      </w:r>
      <w:r w:rsidRPr="0055410F">
        <w:rPr>
          <w:noProof/>
        </w:rPr>
        <w:t>dsek 1 sa nahrádza takto:</w:t>
      </w:r>
    </w:p>
    <w:p w14:paraId="7A23CDE9" w14:textId="073B04B4" w:rsidR="0055410F" w:rsidRDefault="00B94062" w:rsidP="00B94062">
      <w:pPr>
        <w:rPr>
          <w:noProof/>
        </w:rPr>
      </w:pPr>
      <w:r w:rsidRPr="0055410F">
        <w:rPr>
          <w:noProof/>
        </w:rPr>
        <w:t>„1. Opravný prostriedok podľa článkov 33, 34 alebo 35 sa podáva na tlačive opravného prostriedku stanovenom prostredníctvom vykonávacích aktov prijatých</w:t>
      </w:r>
      <w:r w:rsidR="0055410F">
        <w:rPr>
          <w:noProof/>
        </w:rPr>
        <w:t xml:space="preserve"> v </w:t>
      </w:r>
      <w:r w:rsidRPr="0055410F">
        <w:rPr>
          <w:noProof/>
        </w:rPr>
        <w:t>súlade</w:t>
      </w:r>
      <w:r w:rsidR="0055410F">
        <w:rPr>
          <w:noProof/>
        </w:rPr>
        <w:t xml:space="preserve"> s </w:t>
      </w:r>
      <w:r w:rsidRPr="0055410F">
        <w:rPr>
          <w:noProof/>
        </w:rPr>
        <w:t>konzultačným postupov podľa článku 52 ods. 2</w:t>
      </w:r>
      <w:r w:rsidR="0055410F">
        <w:rPr>
          <w:noProof/>
        </w:rPr>
        <w:t>.</w:t>
      </w:r>
    </w:p>
    <w:p w14:paraId="7F13D5AE" w14:textId="718AEFF0" w:rsidR="007B6BFE" w:rsidRPr="0055410F" w:rsidRDefault="00B94062" w:rsidP="00B94062">
      <w:pPr>
        <w:rPr>
          <w:noProof/>
        </w:rPr>
      </w:pPr>
      <w:r w:rsidRPr="0055410F">
        <w:rPr>
          <w:noProof/>
        </w:rPr>
        <w:t>Môže sa podať kedykoľvek:</w:t>
      </w:r>
    </w:p>
    <w:p w14:paraId="3D25FF8E" w14:textId="18D6C5E6" w:rsidR="007B6BFE" w:rsidRPr="0055410F" w:rsidRDefault="007B6BFE" w:rsidP="00CC2FA5">
      <w:pPr>
        <w:ind w:firstLine="720"/>
        <w:rPr>
          <w:noProof/>
        </w:rPr>
      </w:pPr>
      <w:r w:rsidRPr="0055410F">
        <w:rPr>
          <w:noProof/>
        </w:rPr>
        <w:t>a) akýmkoľvek komunikačným prostriedkom vrátane elektronických prostriedkov, ktorý sa akceptuje podľa procesných pravidiel členského štátu,</w:t>
      </w:r>
      <w:r w:rsidR="0055410F">
        <w:rPr>
          <w:noProof/>
        </w:rPr>
        <w:t xml:space="preserve"> v </w:t>
      </w:r>
      <w:r w:rsidRPr="0055410F">
        <w:rPr>
          <w:noProof/>
        </w:rPr>
        <w:t>kt</w:t>
      </w:r>
      <w:r w:rsidR="00574C3C" w:rsidRPr="0055410F">
        <w:rPr>
          <w:noProof/>
        </w:rPr>
        <w:t>orom sa podáva;</w:t>
      </w:r>
    </w:p>
    <w:p w14:paraId="638B7FD9" w14:textId="08A3F990" w:rsidR="0055410F" w:rsidRDefault="007B6BFE" w:rsidP="00CC2FA5">
      <w:pPr>
        <w:ind w:firstLine="720"/>
        <w:rPr>
          <w:noProof/>
        </w:rPr>
      </w:pPr>
      <w:r w:rsidRPr="0055410F">
        <w:rPr>
          <w:noProof/>
        </w:rPr>
        <w:t>b) elektronickými komunikačnými prostriedkami uvedenými</w:t>
      </w:r>
      <w:r w:rsidR="0055410F">
        <w:rPr>
          <w:noProof/>
        </w:rPr>
        <w:t xml:space="preserve"> v </w:t>
      </w:r>
      <w:r w:rsidRPr="0055410F">
        <w:rPr>
          <w:noProof/>
        </w:rPr>
        <w:t>článku 5 nariadenia (EÚ) …/… [</w:t>
      </w:r>
      <w:r w:rsidRPr="0055410F">
        <w:rPr>
          <w:i/>
          <w:noProof/>
        </w:rPr>
        <w:t>tohto nariadenia</w:t>
      </w:r>
      <w:r w:rsidRPr="0055410F">
        <w:rPr>
          <w:noProof/>
        </w:rPr>
        <w:t>]</w:t>
      </w:r>
      <w:r w:rsidRPr="0055410F">
        <w:rPr>
          <w:noProof/>
          <w:vertAlign w:val="superscript"/>
        </w:rPr>
        <w:footnoteReference w:customMarkFollows="1" w:id="65"/>
        <w:sym w:font="Symbol" w:char="F02A"/>
      </w:r>
      <w:r w:rsidRPr="0055410F">
        <w:rPr>
          <w:noProof/>
        </w:rPr>
        <w:t>.“</w:t>
      </w:r>
      <w:r w:rsidR="0055410F">
        <w:rPr>
          <w:noProof/>
        </w:rPr>
        <w:t>;</w:t>
      </w:r>
    </w:p>
    <w:p w14:paraId="0EF29BCB" w14:textId="42BCE434" w:rsidR="00B94062" w:rsidRPr="0055410F" w:rsidRDefault="007B6BFE" w:rsidP="00B94062">
      <w:pPr>
        <w:rPr>
          <w:noProof/>
        </w:rPr>
      </w:pPr>
      <w:r w:rsidRPr="0055410F">
        <w:rPr>
          <w:noProof/>
        </w:rPr>
        <w:t>b) </w:t>
      </w:r>
      <w:r w:rsidR="00C5109A" w:rsidRPr="0055410F">
        <w:rPr>
          <w:noProof/>
        </w:rPr>
        <w:t>O</w:t>
      </w:r>
      <w:r w:rsidRPr="0055410F">
        <w:rPr>
          <w:noProof/>
        </w:rPr>
        <w:t>dsek 3 sa nahrádza takto:</w:t>
      </w:r>
    </w:p>
    <w:p w14:paraId="0C4F6130" w14:textId="12DCACED" w:rsidR="00B94062" w:rsidRPr="0055410F" w:rsidRDefault="00B94062" w:rsidP="00B94062">
      <w:pPr>
        <w:rPr>
          <w:noProof/>
        </w:rPr>
      </w:pPr>
      <w:r w:rsidRPr="0055410F">
        <w:rPr>
          <w:noProof/>
        </w:rPr>
        <w:t>„3.</w:t>
      </w:r>
      <w:r w:rsidR="0055410F">
        <w:rPr>
          <w:noProof/>
        </w:rPr>
        <w:t xml:space="preserve"> S </w:t>
      </w:r>
      <w:r w:rsidRPr="0055410F">
        <w:rPr>
          <w:noProof/>
        </w:rPr>
        <w:t>výnimkou prípadu, keď opravný prostriedok podal dlžník podľa článku 34 ods. 1 písm. a) alebo článku 35 ods. 3, rozhodne sa</w:t>
      </w:r>
      <w:r w:rsidR="0055410F">
        <w:rPr>
          <w:noProof/>
        </w:rPr>
        <w:t xml:space="preserve"> o </w:t>
      </w:r>
      <w:r w:rsidRPr="0055410F">
        <w:rPr>
          <w:noProof/>
        </w:rPr>
        <w:t>ňom po tom, ako mali obaja účastníci možnosť vyjadriť sa,</w:t>
      </w:r>
      <w:r w:rsidR="0055410F">
        <w:rPr>
          <w:noProof/>
        </w:rPr>
        <w:t xml:space="preserve"> a </w:t>
      </w:r>
      <w:r w:rsidRPr="0055410F">
        <w:rPr>
          <w:noProof/>
        </w:rPr>
        <w:t>to aj pomocou takých vhodných prostriedkov komunikačnej technológie, ktoré sú dostupné</w:t>
      </w:r>
      <w:r w:rsidR="0055410F">
        <w:rPr>
          <w:noProof/>
        </w:rPr>
        <w:t xml:space="preserve"> a </w:t>
      </w:r>
      <w:r w:rsidRPr="0055410F">
        <w:rPr>
          <w:noProof/>
        </w:rPr>
        <w:t>akceptujú sa podľa vnútroštátneho právneho poriadku každého</w:t>
      </w:r>
      <w:r w:rsidR="0055410F">
        <w:rPr>
          <w:noProof/>
        </w:rPr>
        <w:t xml:space="preserve"> z </w:t>
      </w:r>
      <w:r w:rsidRPr="0055410F">
        <w:rPr>
          <w:noProof/>
        </w:rPr>
        <w:t>dotknutých štátov alebo podľa nariadenia (EÚ) …/… [</w:t>
      </w:r>
      <w:r w:rsidRPr="0055410F">
        <w:rPr>
          <w:i/>
          <w:noProof/>
        </w:rPr>
        <w:t>tohto nariadenia</w:t>
      </w:r>
      <w:r w:rsidRPr="0055410F">
        <w:rPr>
          <w:noProof/>
        </w:rPr>
        <w:t>]</w:t>
      </w:r>
      <w:r w:rsidRPr="0055410F">
        <w:rPr>
          <w:noProof/>
          <w:vertAlign w:val="superscript"/>
        </w:rPr>
        <w:footnoteReference w:customMarkFollows="1" w:id="66"/>
        <w:sym w:font="Symbol" w:char="F02A"/>
      </w:r>
      <w:r w:rsidRPr="0055410F">
        <w:rPr>
          <w:noProof/>
        </w:rPr>
        <w:t>.“</w:t>
      </w:r>
    </w:p>
    <w:p w14:paraId="68F3676E" w14:textId="38A540C2" w:rsidR="00B94062" w:rsidRPr="0055410F" w:rsidRDefault="00B94062" w:rsidP="004E3D8E">
      <w:pPr>
        <w:pStyle w:val="Titrearticle"/>
        <w:rPr>
          <w:noProof/>
        </w:rPr>
      </w:pPr>
      <w:r w:rsidRPr="0055410F">
        <w:rPr>
          <w:noProof/>
        </w:rPr>
        <w:t>Článok 22</w:t>
      </w:r>
      <w:r w:rsidRPr="0055410F">
        <w:rPr>
          <w:noProof/>
        </w:rPr>
        <w:br/>
        <w:t>Zmeny nariadenia (EÚ) 2015/848</w:t>
      </w:r>
      <w:r w:rsidRPr="0055410F">
        <w:rPr>
          <w:rStyle w:val="FootnoteReference"/>
          <w:noProof/>
        </w:rPr>
        <w:footnoteReference w:id="67"/>
      </w:r>
    </w:p>
    <w:p w14:paraId="521A55A2" w14:textId="77777777" w:rsidR="00CC2FA5" w:rsidRPr="0055410F" w:rsidRDefault="00CC2FA5" w:rsidP="004D6628">
      <w:pPr>
        <w:rPr>
          <w:noProof/>
        </w:rPr>
      </w:pPr>
      <w:r w:rsidRPr="0055410F">
        <w:rPr>
          <w:noProof/>
        </w:rPr>
        <w:t>Nariadenie (EÚ) 2015/848 sa mení takto:</w:t>
      </w:r>
    </w:p>
    <w:p w14:paraId="76E247C9" w14:textId="215EA8E0" w:rsidR="00951F00" w:rsidRPr="0055410F" w:rsidRDefault="009841CD" w:rsidP="00951F00">
      <w:pPr>
        <w:rPr>
          <w:noProof/>
        </w:rPr>
      </w:pPr>
      <w:r w:rsidRPr="0055410F">
        <w:rPr>
          <w:noProof/>
        </w:rPr>
        <w:t>1.</w:t>
      </w:r>
      <w:r w:rsidR="0055410F">
        <w:rPr>
          <w:noProof/>
        </w:rPr>
        <w:t xml:space="preserve"> V </w:t>
      </w:r>
      <w:r w:rsidRPr="0055410F">
        <w:rPr>
          <w:noProof/>
        </w:rPr>
        <w:t>článku 42 ods. 3 sa prvá veta nahrádza takto: „Spolupráca uvedená</w:t>
      </w:r>
      <w:r w:rsidR="0055410F">
        <w:rPr>
          <w:noProof/>
        </w:rPr>
        <w:t xml:space="preserve"> v </w:t>
      </w:r>
      <w:r w:rsidRPr="0055410F">
        <w:rPr>
          <w:noProof/>
        </w:rPr>
        <w:t>odseku 1 tohto článku sa uskutočňuje</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p>
    <w:p w14:paraId="61E8F16A" w14:textId="12FCC387" w:rsidR="00B94062" w:rsidRPr="0055410F" w:rsidRDefault="00CC2FA5" w:rsidP="00B94062">
      <w:pPr>
        <w:rPr>
          <w:noProof/>
        </w:rPr>
      </w:pPr>
      <w:r w:rsidRPr="0055410F">
        <w:rPr>
          <w:noProof/>
        </w:rPr>
        <w:t>2. Článok 53 sa nahrádza takto:</w:t>
      </w:r>
    </w:p>
    <w:p w14:paraId="3ECB91A3" w14:textId="2873753E" w:rsidR="00CC2FA5" w:rsidRPr="0055410F" w:rsidRDefault="00CC2FA5" w:rsidP="004E3D8E">
      <w:pPr>
        <w:pStyle w:val="Text1"/>
        <w:jc w:val="center"/>
        <w:rPr>
          <w:noProof/>
        </w:rPr>
      </w:pPr>
      <w:r w:rsidRPr="0055410F">
        <w:rPr>
          <w:noProof/>
        </w:rPr>
        <w:t>„</w:t>
      </w:r>
      <w:r w:rsidRPr="0055410F">
        <w:rPr>
          <w:i/>
          <w:noProof/>
        </w:rPr>
        <w:t>Článok 53</w:t>
      </w:r>
      <w:r w:rsidRPr="0055410F">
        <w:rPr>
          <w:noProof/>
        </w:rPr>
        <w:br/>
      </w:r>
      <w:r w:rsidRPr="0055410F">
        <w:rPr>
          <w:b/>
          <w:bCs/>
          <w:noProof/>
          <w:szCs w:val="24"/>
        </w:rPr>
        <w:t>Právo prihlasovať pohľadávky</w:t>
      </w:r>
    </w:p>
    <w:p w14:paraId="06B07CE9" w14:textId="7BA4E5E9" w:rsidR="00CC2FA5" w:rsidRPr="0055410F" w:rsidRDefault="00B94062" w:rsidP="00B94062">
      <w:pPr>
        <w:rPr>
          <w:noProof/>
        </w:rPr>
      </w:pPr>
      <w:r w:rsidRPr="0055410F">
        <w:rPr>
          <w:noProof/>
        </w:rPr>
        <w:t>Každý zahraničný veriteľ môže prihlásiť svoje pohľadávky do insolvenčného konania prostredníctvom akýchkoľvek komunikačných prostriedkov, ktoré sú prípustné podľa práva štátu,</w:t>
      </w:r>
      <w:r w:rsidR="0055410F">
        <w:rPr>
          <w:noProof/>
        </w:rPr>
        <w:t xml:space="preserve"> v </w:t>
      </w:r>
      <w:r w:rsidRPr="0055410F">
        <w:rPr>
          <w:noProof/>
        </w:rPr>
        <w:t>ktorom sa konanie začalo, alebo prostredníctvom elektronických komunikačných prostriedkov uvedených</w:t>
      </w:r>
      <w:r w:rsidR="0055410F">
        <w:rPr>
          <w:noProof/>
        </w:rPr>
        <w:t xml:space="preserve"> v </w:t>
      </w:r>
      <w:r w:rsidRPr="0055410F">
        <w:rPr>
          <w:noProof/>
        </w:rPr>
        <w:t>článku 5 nariadenia (EÚ) …/… [</w:t>
      </w:r>
      <w:r w:rsidRPr="0055410F">
        <w:rPr>
          <w:i/>
          <w:noProof/>
        </w:rPr>
        <w:t>tohto nariadenia</w:t>
      </w:r>
      <w:r w:rsidRPr="0055410F">
        <w:rPr>
          <w:noProof/>
        </w:rPr>
        <w:t>]</w:t>
      </w:r>
      <w:r w:rsidRPr="0055410F">
        <w:rPr>
          <w:noProof/>
          <w:vertAlign w:val="superscript"/>
        </w:rPr>
        <w:footnoteReference w:customMarkFollows="1" w:id="68"/>
        <w:sym w:font="Symbol" w:char="F02A"/>
      </w:r>
      <w:r w:rsidR="00574C3C" w:rsidRPr="0055410F">
        <w:rPr>
          <w:noProof/>
        </w:rPr>
        <w:t>.</w:t>
      </w:r>
    </w:p>
    <w:p w14:paraId="4082520A" w14:textId="3F4CF71A" w:rsidR="00B94062" w:rsidRPr="0055410F" w:rsidRDefault="00B94062" w:rsidP="00B94062">
      <w:pPr>
        <w:rPr>
          <w:noProof/>
        </w:rPr>
      </w:pPr>
      <w:r w:rsidRPr="0055410F">
        <w:rPr>
          <w:noProof/>
        </w:rPr>
        <w:t>Na samotné prihlasovanie pohľadávok sa nevyžaduje zastúpenie advokátom alebo iným príslušníkom právnického povolania.“</w:t>
      </w:r>
    </w:p>
    <w:p w14:paraId="05AB898D" w14:textId="4B33C1E7" w:rsidR="00B94062" w:rsidRPr="0055410F" w:rsidRDefault="009841CD" w:rsidP="00B94062">
      <w:pPr>
        <w:rPr>
          <w:noProof/>
        </w:rPr>
      </w:pPr>
      <w:r w:rsidRPr="0055410F">
        <w:rPr>
          <w:noProof/>
        </w:rPr>
        <w:t>3.</w:t>
      </w:r>
      <w:r w:rsidR="0055410F">
        <w:rPr>
          <w:noProof/>
        </w:rPr>
        <w:t xml:space="preserve"> V </w:t>
      </w:r>
      <w:r w:rsidRPr="0055410F">
        <w:rPr>
          <w:noProof/>
        </w:rPr>
        <w:t>článku 57 ods. 3 sa prvá veta nahrádza takto:</w:t>
      </w:r>
    </w:p>
    <w:p w14:paraId="62EFE782" w14:textId="31CC83E6" w:rsidR="00CB3E28" w:rsidRPr="0055410F" w:rsidRDefault="009841CD" w:rsidP="00CB3E28">
      <w:pPr>
        <w:rPr>
          <w:noProof/>
        </w:rPr>
      </w:pPr>
      <w:r w:rsidRPr="0055410F">
        <w:rPr>
          <w:noProof/>
        </w:rPr>
        <w:t>„Spolupráca uvedená</w:t>
      </w:r>
      <w:r w:rsidR="0055410F">
        <w:rPr>
          <w:noProof/>
        </w:rPr>
        <w:t xml:space="preserve"> v </w:t>
      </w:r>
      <w:r w:rsidRPr="0055410F">
        <w:rPr>
          <w:noProof/>
        </w:rPr>
        <w:t>odseku 1 tohto článku sa uskutočňuje</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p>
    <w:p w14:paraId="695EC64F" w14:textId="6147A1D8" w:rsidR="00CB3E28" w:rsidRPr="0055410F" w:rsidRDefault="00CB3E28" w:rsidP="00CB3E28">
      <w:pPr>
        <w:rPr>
          <w:noProof/>
        </w:rPr>
      </w:pPr>
    </w:p>
    <w:p w14:paraId="3CDEDB78" w14:textId="7BD768C0" w:rsidR="00B94062" w:rsidRPr="0055410F" w:rsidRDefault="00B94062" w:rsidP="00B94062">
      <w:pPr>
        <w:jc w:val="center"/>
        <w:rPr>
          <w:b/>
          <w:noProof/>
        </w:rPr>
      </w:pPr>
      <w:r w:rsidRPr="0055410F">
        <w:rPr>
          <w:b/>
          <w:noProof/>
        </w:rPr>
        <w:t>KAPITOLA VIII</w:t>
      </w:r>
    </w:p>
    <w:p w14:paraId="41865D43" w14:textId="4C714610" w:rsidR="002B2EEB" w:rsidRPr="0055410F" w:rsidRDefault="00B94062" w:rsidP="00991E1B">
      <w:pPr>
        <w:jc w:val="center"/>
        <w:rPr>
          <w:b/>
          <w:noProof/>
        </w:rPr>
      </w:pPr>
      <w:r w:rsidRPr="0055410F">
        <w:rPr>
          <w:b/>
          <w:noProof/>
        </w:rPr>
        <w:t>ZMENY PRÁVNYCH AKTOV</w:t>
      </w:r>
      <w:r w:rsidR="0055410F">
        <w:rPr>
          <w:b/>
          <w:noProof/>
        </w:rPr>
        <w:t xml:space="preserve"> V </w:t>
      </w:r>
      <w:r w:rsidRPr="0055410F">
        <w:rPr>
          <w:b/>
          <w:noProof/>
        </w:rPr>
        <w:t>OBLASTI JUSTIČNEJ SPOLUPRÁCE</w:t>
      </w:r>
      <w:r w:rsidR="0055410F">
        <w:rPr>
          <w:b/>
          <w:noProof/>
        </w:rPr>
        <w:t xml:space="preserve"> V </w:t>
      </w:r>
      <w:r w:rsidRPr="0055410F">
        <w:rPr>
          <w:b/>
          <w:noProof/>
        </w:rPr>
        <w:t>TRESTNÝCH VECIACH</w:t>
      </w:r>
    </w:p>
    <w:p w14:paraId="616C45CB" w14:textId="27379958" w:rsidR="0055410F" w:rsidRDefault="002B2EEB" w:rsidP="005109BC">
      <w:pPr>
        <w:pStyle w:val="Titrearticle"/>
        <w:rPr>
          <w:noProof/>
        </w:rPr>
      </w:pPr>
      <w:r w:rsidRPr="0055410F">
        <w:rPr>
          <w:noProof/>
        </w:rPr>
        <w:t>Článok 23</w:t>
      </w:r>
      <w:r w:rsidRPr="0055410F">
        <w:rPr>
          <w:noProof/>
        </w:rPr>
        <w:br/>
        <w:t>Zmeny</w:t>
      </w:r>
      <w:r w:rsidR="0055410F">
        <w:rPr>
          <w:noProof/>
        </w:rPr>
        <w:t xml:space="preserve"> v </w:t>
      </w:r>
      <w:r w:rsidRPr="0055410F">
        <w:rPr>
          <w:noProof/>
        </w:rPr>
        <w:t>nariadení (EÚ) 2018/1805</w:t>
      </w:r>
      <w:r w:rsidRPr="0055410F">
        <w:rPr>
          <w:rStyle w:val="FootnoteReference"/>
          <w:bCs/>
          <w:noProof/>
        </w:rPr>
        <w:footnoteReference w:id="69"/>
      </w:r>
    </w:p>
    <w:p w14:paraId="0C078AEC" w14:textId="37DE2CDF" w:rsidR="0055410F" w:rsidRDefault="00C7213D" w:rsidP="00184DE0">
      <w:pPr>
        <w:rPr>
          <w:noProof/>
        </w:rPr>
      </w:pPr>
      <w:r w:rsidRPr="0055410F">
        <w:rPr>
          <w:noProof/>
        </w:rPr>
        <w:t>Nariadenie</w:t>
      </w:r>
      <w:r w:rsidR="00C5109A" w:rsidRPr="0055410F">
        <w:rPr>
          <w:noProof/>
        </w:rPr>
        <w:t xml:space="preserve"> (EÚ) 1805/2018 sa mení takto</w:t>
      </w:r>
      <w:r w:rsidR="0055410F">
        <w:rPr>
          <w:noProof/>
        </w:rPr>
        <w:t>:</w:t>
      </w:r>
    </w:p>
    <w:p w14:paraId="14F01D88" w14:textId="1248E33F" w:rsidR="0055410F" w:rsidRDefault="00C7213D" w:rsidP="00184DE0">
      <w:pPr>
        <w:rPr>
          <w:noProof/>
        </w:rPr>
      </w:pPr>
      <w:r w:rsidRPr="0055410F">
        <w:rPr>
          <w:noProof/>
        </w:rPr>
        <w:t>1.</w:t>
      </w:r>
      <w:r w:rsidR="0055410F">
        <w:rPr>
          <w:noProof/>
        </w:rPr>
        <w:t xml:space="preserve"> V </w:t>
      </w:r>
      <w:r w:rsidRPr="0055410F">
        <w:rPr>
          <w:noProof/>
        </w:rPr>
        <w:t>článk</w:t>
      </w:r>
      <w:r w:rsidR="00C5109A" w:rsidRPr="0055410F">
        <w:rPr>
          <w:noProof/>
        </w:rPr>
        <w:t>u 4 sa odsek 1 nahrádza takto</w:t>
      </w:r>
      <w:r w:rsidR="0055410F">
        <w:rPr>
          <w:noProof/>
        </w:rPr>
        <w:t>:</w:t>
      </w:r>
    </w:p>
    <w:p w14:paraId="7282F2E8" w14:textId="62D99D23" w:rsidR="00184DE0" w:rsidRPr="0055410F" w:rsidRDefault="00184DE0" w:rsidP="00184DE0">
      <w:pPr>
        <w:rPr>
          <w:noProof/>
        </w:rPr>
      </w:pPr>
      <w:r w:rsidRPr="0055410F">
        <w:rPr>
          <w:noProof/>
        </w:rPr>
        <w:t>„1. Príkaz na zaistenie sa zasiela prostredníctvom osvedčenia</w:t>
      </w:r>
      <w:r w:rsidR="0055410F">
        <w:rPr>
          <w:noProof/>
        </w:rPr>
        <w:t xml:space="preserve"> k </w:t>
      </w:r>
      <w:r w:rsidRPr="0055410F">
        <w:rPr>
          <w:noProof/>
        </w:rPr>
        <w:t>príkazu na zaistenie. Vydávajúci orgán zašle osvedčenie</w:t>
      </w:r>
      <w:r w:rsidR="0055410F">
        <w:rPr>
          <w:noProof/>
        </w:rPr>
        <w:t xml:space="preserve"> k </w:t>
      </w:r>
      <w:r w:rsidRPr="0055410F">
        <w:rPr>
          <w:noProof/>
        </w:rPr>
        <w:t>príkazu na zaistenie uvedené</w:t>
      </w:r>
      <w:r w:rsidR="0055410F">
        <w:rPr>
          <w:noProof/>
        </w:rPr>
        <w:t xml:space="preserve"> v </w:t>
      </w:r>
      <w:r w:rsidRPr="0055410F">
        <w:rPr>
          <w:noProof/>
        </w:rPr>
        <w:t>článku 6 tohto nariadenia priamo vykonávajúcemu orgánu alebo prípadne ústrednému orgánu uvedenému</w:t>
      </w:r>
      <w:r w:rsidR="0055410F">
        <w:rPr>
          <w:noProof/>
        </w:rPr>
        <w:t xml:space="preserve"> v </w:t>
      </w:r>
      <w:r w:rsidRPr="0055410F">
        <w:rPr>
          <w:noProof/>
        </w:rPr>
        <w:t>článku 24 ods. 2 tohto nariadenia</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0"/>
        <w:sym w:font="Symbol" w:char="F02A"/>
      </w:r>
      <w:r w:rsidRPr="0055410F">
        <w:rPr>
          <w:noProof/>
        </w:rPr>
        <w:t>.“</w:t>
      </w:r>
    </w:p>
    <w:p w14:paraId="24ADB3E1" w14:textId="46B60945" w:rsidR="00184DE0" w:rsidRPr="0055410F" w:rsidRDefault="00261757" w:rsidP="00184DE0">
      <w:pPr>
        <w:rPr>
          <w:noProof/>
        </w:rPr>
      </w:pPr>
      <w:r w:rsidRPr="0055410F">
        <w:rPr>
          <w:noProof/>
        </w:rPr>
        <w:t>2.</w:t>
      </w:r>
      <w:r w:rsidR="0055410F">
        <w:rPr>
          <w:noProof/>
        </w:rPr>
        <w:t xml:space="preserve"> V </w:t>
      </w:r>
      <w:r w:rsidRPr="0055410F">
        <w:rPr>
          <w:noProof/>
        </w:rPr>
        <w:t>článku 7 sa odsek 2 nahrádza takto:</w:t>
      </w:r>
    </w:p>
    <w:p w14:paraId="36DA937C" w14:textId="31DF0246" w:rsidR="00184DE0" w:rsidRPr="0055410F" w:rsidRDefault="00184DE0" w:rsidP="00184DE0">
      <w:pPr>
        <w:rPr>
          <w:noProof/>
        </w:rPr>
      </w:pPr>
      <w:r w:rsidRPr="0055410F">
        <w:rPr>
          <w:noProof/>
        </w:rPr>
        <w:t>„2. Vykonávajúci orgán podá vydávajúcemu orgánu správu</w:t>
      </w:r>
      <w:r w:rsidR="0055410F">
        <w:rPr>
          <w:noProof/>
        </w:rPr>
        <w:t xml:space="preserve"> o </w:t>
      </w:r>
      <w:r w:rsidRPr="0055410F">
        <w:rPr>
          <w:noProof/>
        </w:rPr>
        <w:t>vykonaní príkazu na zaistenie vrátane opisu zaisteného majetku</w:t>
      </w:r>
      <w:r w:rsidR="0055410F">
        <w:rPr>
          <w:noProof/>
        </w:rPr>
        <w:t xml:space="preserve"> a </w:t>
      </w:r>
      <w:r w:rsidRPr="0055410F">
        <w:rPr>
          <w:noProof/>
        </w:rPr>
        <w:t>prípadne</w:t>
      </w:r>
      <w:r w:rsidR="0055410F">
        <w:rPr>
          <w:noProof/>
        </w:rPr>
        <w:t xml:space="preserve"> s </w:t>
      </w:r>
      <w:r w:rsidRPr="0055410F">
        <w:rPr>
          <w:noProof/>
        </w:rPr>
        <w:t>odhadom jeho hodnoty. Takáto správa sa podá</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1"/>
        <w:sym w:font="Symbol" w:char="F02A"/>
      </w:r>
      <w:r w:rsidRPr="0055410F">
        <w:rPr>
          <w:noProof/>
        </w:rPr>
        <w:t xml:space="preserve"> bezodkladne po tom, ako bol vykonávajúci orgán informovaný</w:t>
      </w:r>
      <w:r w:rsidR="0055410F">
        <w:rPr>
          <w:noProof/>
        </w:rPr>
        <w:t xml:space="preserve"> o </w:t>
      </w:r>
      <w:r w:rsidRPr="0055410F">
        <w:rPr>
          <w:noProof/>
        </w:rPr>
        <w:t>vykonaní príkazu na zaistenie.“</w:t>
      </w:r>
    </w:p>
    <w:p w14:paraId="7A58C03A" w14:textId="06D4D9DC" w:rsidR="00184DE0" w:rsidRPr="0055410F" w:rsidRDefault="00261757" w:rsidP="00184DE0">
      <w:pPr>
        <w:rPr>
          <w:noProof/>
        </w:rPr>
      </w:pPr>
      <w:r w:rsidRPr="0055410F">
        <w:rPr>
          <w:noProof/>
        </w:rPr>
        <w:t>3.</w:t>
      </w:r>
      <w:r w:rsidR="0055410F">
        <w:rPr>
          <w:noProof/>
        </w:rPr>
        <w:t xml:space="preserve"> V </w:t>
      </w:r>
      <w:r w:rsidRPr="0055410F">
        <w:rPr>
          <w:noProof/>
        </w:rPr>
        <w:t>článku 8 sa odsek 3 nahrádza takto:</w:t>
      </w:r>
    </w:p>
    <w:p w14:paraId="39D37C83" w14:textId="32FD4206" w:rsidR="00184DE0" w:rsidRPr="0055410F" w:rsidRDefault="00184DE0" w:rsidP="00184DE0">
      <w:pPr>
        <w:rPr>
          <w:noProof/>
        </w:rPr>
      </w:pPr>
      <w:r w:rsidRPr="0055410F">
        <w:rPr>
          <w:noProof/>
        </w:rPr>
        <w:t>„3. Každé rozhodnutie</w:t>
      </w:r>
      <w:r w:rsidR="0055410F">
        <w:rPr>
          <w:noProof/>
        </w:rPr>
        <w:t xml:space="preserve"> o </w:t>
      </w:r>
      <w:r w:rsidRPr="0055410F">
        <w:rPr>
          <w:noProof/>
        </w:rPr>
        <w:t>neuznaní alebo nevykonaní príkazu na zaistenie sa prijme bezodkladne</w:t>
      </w:r>
      <w:r w:rsidR="0055410F">
        <w:rPr>
          <w:noProof/>
        </w:rPr>
        <w:t xml:space="preserve"> a </w:t>
      </w:r>
      <w:r w:rsidRPr="0055410F">
        <w:rPr>
          <w:noProof/>
        </w:rPr>
        <w:t>okamžite sa oznámi vydávajúcemu orgánu</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2"/>
        <w:sym w:font="Symbol" w:char="F02A"/>
      </w:r>
      <w:r w:rsidRPr="0055410F">
        <w:rPr>
          <w:noProof/>
        </w:rPr>
        <w:t>.“</w:t>
      </w:r>
    </w:p>
    <w:p w14:paraId="015C88C8" w14:textId="295D46C1" w:rsidR="00184DE0" w:rsidRPr="0055410F" w:rsidRDefault="00261757" w:rsidP="00184DE0">
      <w:pPr>
        <w:rPr>
          <w:noProof/>
        </w:rPr>
      </w:pPr>
      <w:r w:rsidRPr="0055410F">
        <w:rPr>
          <w:noProof/>
        </w:rPr>
        <w:t>4.</w:t>
      </w:r>
      <w:r w:rsidR="0055410F">
        <w:rPr>
          <w:noProof/>
        </w:rPr>
        <w:t xml:space="preserve"> V </w:t>
      </w:r>
      <w:r w:rsidRPr="0055410F">
        <w:rPr>
          <w:noProof/>
        </w:rPr>
        <w:t>článku 9 sa odsek 4 nahrádza takto:</w:t>
      </w:r>
    </w:p>
    <w:p w14:paraId="55F8164E" w14:textId="2868C9C6" w:rsidR="00184DE0" w:rsidRPr="0055410F" w:rsidRDefault="00184DE0" w:rsidP="00184DE0">
      <w:pPr>
        <w:rPr>
          <w:noProof/>
        </w:rPr>
      </w:pPr>
      <w:r w:rsidRPr="0055410F">
        <w:rPr>
          <w:noProof/>
        </w:rPr>
        <w:t>„4. Vykonávajúci orgán bezodkladne</w:t>
      </w:r>
      <w:r w:rsidR="0055410F">
        <w:rPr>
          <w:noProof/>
        </w:rPr>
        <w:t xml:space="preserve"> a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3"/>
        <w:sym w:font="Symbol" w:char="F02A"/>
      </w:r>
      <w:r w:rsidRPr="0055410F">
        <w:rPr>
          <w:noProof/>
        </w:rPr>
        <w:t xml:space="preserve"> oznámi rozhodnutie</w:t>
      </w:r>
      <w:r w:rsidR="0055410F">
        <w:rPr>
          <w:noProof/>
        </w:rPr>
        <w:t xml:space="preserve"> o </w:t>
      </w:r>
      <w:r w:rsidRPr="0055410F">
        <w:rPr>
          <w:noProof/>
        </w:rPr>
        <w:t>uznaní</w:t>
      </w:r>
      <w:r w:rsidR="0055410F">
        <w:rPr>
          <w:noProof/>
        </w:rPr>
        <w:t xml:space="preserve"> a </w:t>
      </w:r>
      <w:r w:rsidRPr="0055410F">
        <w:rPr>
          <w:noProof/>
        </w:rPr>
        <w:t>vykonaní príkazu na zaistenie vydávajúcemu orgánu.“</w:t>
      </w:r>
    </w:p>
    <w:p w14:paraId="297C8A47" w14:textId="546A973E" w:rsidR="00184DE0" w:rsidRPr="0055410F" w:rsidRDefault="00261757" w:rsidP="00184DE0">
      <w:pPr>
        <w:rPr>
          <w:noProof/>
        </w:rPr>
      </w:pPr>
      <w:r w:rsidRPr="0055410F">
        <w:rPr>
          <w:noProof/>
        </w:rPr>
        <w:t>5.</w:t>
      </w:r>
      <w:r w:rsidR="0055410F">
        <w:rPr>
          <w:noProof/>
        </w:rPr>
        <w:t xml:space="preserve"> V </w:t>
      </w:r>
      <w:r w:rsidRPr="0055410F">
        <w:rPr>
          <w:noProof/>
        </w:rPr>
        <w:t>článku 10 sa odseky 2</w:t>
      </w:r>
      <w:r w:rsidR="0055410F">
        <w:rPr>
          <w:noProof/>
        </w:rPr>
        <w:t xml:space="preserve"> a </w:t>
      </w:r>
      <w:r w:rsidRPr="0055410F">
        <w:rPr>
          <w:noProof/>
        </w:rPr>
        <w:t>3 nahrádzajú takto:</w:t>
      </w:r>
    </w:p>
    <w:p w14:paraId="29D17FDD" w14:textId="5D252A68" w:rsidR="00184DE0" w:rsidRPr="0055410F" w:rsidRDefault="00184DE0" w:rsidP="00184DE0">
      <w:pPr>
        <w:rPr>
          <w:noProof/>
        </w:rPr>
      </w:pPr>
      <w:r w:rsidRPr="0055410F">
        <w:rPr>
          <w:noProof/>
        </w:rPr>
        <w:t>„2. Vykonávajúci orgán okamžite</w:t>
      </w:r>
      <w:r w:rsidR="0055410F">
        <w:rPr>
          <w:noProof/>
        </w:rPr>
        <w:t xml:space="preserve"> a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4"/>
        <w:sym w:font="Symbol" w:char="F02A"/>
      </w:r>
      <w:r w:rsidRPr="0055410F">
        <w:rPr>
          <w:noProof/>
        </w:rPr>
        <w:t xml:space="preserve"> informuje vydávajúci orgán</w:t>
      </w:r>
      <w:r w:rsidR="0055410F">
        <w:rPr>
          <w:noProof/>
        </w:rPr>
        <w:t xml:space="preserve"> o </w:t>
      </w:r>
      <w:r w:rsidRPr="0055410F">
        <w:rPr>
          <w:noProof/>
        </w:rPr>
        <w:t>odklade vykonania príkazu na zaistenie, pričom uvedie dôvody odkladu a, ak je to možné, očakávané trvanie odkladu.“</w:t>
      </w:r>
    </w:p>
    <w:p w14:paraId="0D841B6E" w14:textId="14BB7718" w:rsidR="00184DE0" w:rsidRPr="0055410F" w:rsidRDefault="00184DE0" w:rsidP="00184DE0">
      <w:pPr>
        <w:rPr>
          <w:noProof/>
        </w:rPr>
      </w:pPr>
      <w:r w:rsidRPr="0055410F">
        <w:rPr>
          <w:noProof/>
        </w:rPr>
        <w:t>„3. Ihneď ako zaniknú dôvody odkladu, vykonávajúci orgán okamžite prijme opatrenia potrebné na vykonanie príkazu na zaistenie</w:t>
      </w:r>
      <w:r w:rsidR="0055410F">
        <w:rPr>
          <w:noProof/>
        </w:rPr>
        <w:t xml:space="preserve"> a </w:t>
      </w:r>
      <w:r w:rsidRPr="0055410F">
        <w:rPr>
          <w:noProof/>
        </w:rPr>
        <w:t>informuje</w:t>
      </w:r>
      <w:r w:rsidR="0055410F">
        <w:rPr>
          <w:noProof/>
        </w:rPr>
        <w:t xml:space="preserve"> o </w:t>
      </w:r>
      <w:r w:rsidRPr="0055410F">
        <w:rPr>
          <w:noProof/>
        </w:rPr>
        <w:t>tom vydávajúci orgán</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5"/>
        <w:sym w:font="Symbol" w:char="F02A"/>
      </w:r>
      <w:r w:rsidRPr="0055410F">
        <w:rPr>
          <w:noProof/>
        </w:rPr>
        <w:t>.“</w:t>
      </w:r>
    </w:p>
    <w:p w14:paraId="201D13CB" w14:textId="00CC4D03" w:rsidR="00184DE0" w:rsidRPr="0055410F" w:rsidRDefault="00261757" w:rsidP="00184DE0">
      <w:pPr>
        <w:rPr>
          <w:noProof/>
        </w:rPr>
      </w:pPr>
      <w:r w:rsidRPr="0055410F">
        <w:rPr>
          <w:noProof/>
        </w:rPr>
        <w:t>6.</w:t>
      </w:r>
      <w:r w:rsidR="0055410F">
        <w:rPr>
          <w:noProof/>
        </w:rPr>
        <w:t xml:space="preserve"> V </w:t>
      </w:r>
      <w:r w:rsidRPr="0055410F">
        <w:rPr>
          <w:noProof/>
        </w:rPr>
        <w:t>článku 12 sa odsek 2 nahrádza takto:</w:t>
      </w:r>
    </w:p>
    <w:p w14:paraId="168D1B81" w14:textId="4822AE21" w:rsidR="00184DE0" w:rsidRPr="0055410F" w:rsidRDefault="00184DE0" w:rsidP="00184DE0">
      <w:pPr>
        <w:rPr>
          <w:noProof/>
        </w:rPr>
      </w:pPr>
      <w:r w:rsidRPr="0055410F">
        <w:rPr>
          <w:noProof/>
        </w:rPr>
        <w:t>„2. Vykonávajúci orgán môže pri zohľadnení okolností prípadu predložiť vydávajúcemu orgánu odôvodnenú žiadosť</w:t>
      </w:r>
      <w:r w:rsidR="0055410F">
        <w:rPr>
          <w:noProof/>
        </w:rPr>
        <w:t xml:space="preserve"> o </w:t>
      </w:r>
      <w:r w:rsidRPr="0055410F">
        <w:rPr>
          <w:noProof/>
        </w:rPr>
        <w:t>ohraničenie obdobia, počas ktorého má byť majetok zaistený. Takáto žiadosť vrátane akýchkoľvek príslušných podporných informácií sa zašle</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6"/>
        <w:sym w:font="Symbol" w:char="F02A"/>
      </w:r>
      <w:r w:rsidRPr="0055410F">
        <w:rPr>
          <w:noProof/>
        </w:rPr>
        <w:t>. Pri skúmaní takejto žiadosti zohľadní vydávajúci orgán všetky záujmy vrátane záujmov vykonávajúceho orgánu. Vydávajúci orgán odpovie na žiadosť čo najskôr. Ak vydávajúci orgán nesúhlasí</w:t>
      </w:r>
      <w:r w:rsidR="0055410F">
        <w:rPr>
          <w:noProof/>
        </w:rPr>
        <w:t xml:space="preserve"> s </w:t>
      </w:r>
      <w:r w:rsidRPr="0055410F">
        <w:rPr>
          <w:noProof/>
        </w:rPr>
        <w:t>časovým ohraničením,</w:t>
      </w:r>
      <w:r w:rsidR="0055410F">
        <w:rPr>
          <w:noProof/>
        </w:rPr>
        <w:t xml:space="preserve"> o </w:t>
      </w:r>
      <w:r w:rsidRPr="0055410F">
        <w:rPr>
          <w:noProof/>
        </w:rPr>
        <w:t>dôvodoch informuje vykonávajúci orgán.</w:t>
      </w:r>
      <w:r w:rsidR="0055410F">
        <w:rPr>
          <w:noProof/>
        </w:rPr>
        <w:t xml:space="preserve"> V </w:t>
      </w:r>
      <w:r w:rsidRPr="0055410F">
        <w:rPr>
          <w:noProof/>
        </w:rPr>
        <w:t>takom prípade zostane majetok zaistený</w:t>
      </w:r>
      <w:r w:rsidR="0055410F">
        <w:rPr>
          <w:noProof/>
        </w:rPr>
        <w:t xml:space="preserve"> v </w:t>
      </w:r>
      <w:r w:rsidRPr="0055410F">
        <w:rPr>
          <w:noProof/>
        </w:rPr>
        <w:t>súlade odsekom 1 tohto článku. Ak vydávajúci orgán neodpovie do šiestich týždňov od doručenia žiadosti, vykonávajúci orgán nie je viac povinný príkaz na zaistenie vykonať.“</w:t>
      </w:r>
    </w:p>
    <w:p w14:paraId="3E64E5A7" w14:textId="239E5D64" w:rsidR="00184DE0" w:rsidRPr="0055410F" w:rsidRDefault="00820B81" w:rsidP="00184DE0">
      <w:pPr>
        <w:rPr>
          <w:noProof/>
        </w:rPr>
      </w:pPr>
      <w:r w:rsidRPr="0055410F">
        <w:rPr>
          <w:noProof/>
        </w:rPr>
        <w:t>7.</w:t>
      </w:r>
      <w:r w:rsidR="0055410F">
        <w:rPr>
          <w:noProof/>
        </w:rPr>
        <w:t xml:space="preserve"> V </w:t>
      </w:r>
      <w:r w:rsidRPr="0055410F">
        <w:rPr>
          <w:noProof/>
        </w:rPr>
        <w:t>článku 14 sa odsek 1 nahrádza takto:</w:t>
      </w:r>
    </w:p>
    <w:p w14:paraId="3FCAFD94" w14:textId="6F9A6463" w:rsidR="00184DE0" w:rsidRPr="0055410F" w:rsidRDefault="00184DE0" w:rsidP="00184DE0">
      <w:pPr>
        <w:rPr>
          <w:noProof/>
        </w:rPr>
      </w:pPr>
      <w:r w:rsidRPr="0055410F">
        <w:rPr>
          <w:noProof/>
        </w:rPr>
        <w:t>„1. Príkaz na konfiškáciu sa zasiela prostredníctvom osvedčenia</w:t>
      </w:r>
      <w:r w:rsidR="0055410F">
        <w:rPr>
          <w:noProof/>
        </w:rPr>
        <w:t xml:space="preserve"> k </w:t>
      </w:r>
      <w:r w:rsidRPr="0055410F">
        <w:rPr>
          <w:noProof/>
        </w:rPr>
        <w:t>príkazu na konfiškáciu. Vydávajúci orgán zašle osvedčenie</w:t>
      </w:r>
      <w:r w:rsidR="0055410F">
        <w:rPr>
          <w:noProof/>
        </w:rPr>
        <w:t xml:space="preserve"> k </w:t>
      </w:r>
      <w:r w:rsidRPr="0055410F">
        <w:rPr>
          <w:noProof/>
        </w:rPr>
        <w:t>príkazu na konfiškáciu uvedené</w:t>
      </w:r>
      <w:r w:rsidR="0055410F">
        <w:rPr>
          <w:noProof/>
        </w:rPr>
        <w:t xml:space="preserve"> v </w:t>
      </w:r>
      <w:r w:rsidRPr="0055410F">
        <w:rPr>
          <w:noProof/>
        </w:rPr>
        <w:t>článku 17 tohto nariadenia priamo vykonávajúcemu orgánu alebo prípadne ústrednému orgánu uvedenému</w:t>
      </w:r>
      <w:r w:rsidR="0055410F">
        <w:rPr>
          <w:noProof/>
        </w:rPr>
        <w:t xml:space="preserve"> v </w:t>
      </w:r>
      <w:r w:rsidRPr="0055410F">
        <w:rPr>
          <w:noProof/>
        </w:rPr>
        <w:t>článku 24 ods. 2 tohto nariadenia</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7"/>
        <w:sym w:font="Symbol" w:char="F02A"/>
      </w:r>
      <w:r w:rsidRPr="0055410F">
        <w:rPr>
          <w:noProof/>
        </w:rPr>
        <w:t>.“</w:t>
      </w:r>
    </w:p>
    <w:p w14:paraId="696EDC4C" w14:textId="55794567" w:rsidR="00184DE0" w:rsidRPr="0055410F" w:rsidRDefault="00517CC7" w:rsidP="00184DE0">
      <w:pPr>
        <w:rPr>
          <w:noProof/>
        </w:rPr>
      </w:pPr>
      <w:r w:rsidRPr="0055410F">
        <w:rPr>
          <w:noProof/>
        </w:rPr>
        <w:t>8.</w:t>
      </w:r>
      <w:r w:rsidR="0055410F">
        <w:rPr>
          <w:noProof/>
        </w:rPr>
        <w:t xml:space="preserve"> V </w:t>
      </w:r>
      <w:r w:rsidRPr="0055410F">
        <w:rPr>
          <w:noProof/>
        </w:rPr>
        <w:t>článku 16 ods. 3 sa úvodné slová nahrádzajú takto:</w:t>
      </w:r>
    </w:p>
    <w:p w14:paraId="5D063F07" w14:textId="4D796B5F" w:rsidR="00184DE0" w:rsidRPr="0055410F" w:rsidRDefault="00184DE0" w:rsidP="00184DE0">
      <w:pPr>
        <w:rPr>
          <w:noProof/>
        </w:rPr>
      </w:pPr>
      <w:r w:rsidRPr="0055410F">
        <w:rPr>
          <w:noProof/>
        </w:rPr>
        <w:t>„Vydávajúci orgán okamžite informuje vykonávajúci orgán</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8"/>
        <w:sym w:font="Symbol" w:char="F02A"/>
      </w:r>
      <w:r w:rsidRPr="0055410F">
        <w:rPr>
          <w:noProof/>
        </w:rPr>
        <w:t>, ak: (…)“</w:t>
      </w:r>
    </w:p>
    <w:p w14:paraId="53ACCD34" w14:textId="48B70C7D" w:rsidR="00184DE0" w:rsidRPr="0055410F" w:rsidRDefault="00517CC7" w:rsidP="00184DE0">
      <w:pPr>
        <w:rPr>
          <w:noProof/>
        </w:rPr>
      </w:pPr>
      <w:r w:rsidRPr="0055410F">
        <w:rPr>
          <w:noProof/>
        </w:rPr>
        <w:t>9.</w:t>
      </w:r>
      <w:r w:rsidR="0055410F">
        <w:rPr>
          <w:noProof/>
        </w:rPr>
        <w:t xml:space="preserve"> V </w:t>
      </w:r>
      <w:r w:rsidRPr="0055410F">
        <w:rPr>
          <w:noProof/>
        </w:rPr>
        <w:t>článku 18 sa odsek 6 nahrádza takto:</w:t>
      </w:r>
    </w:p>
    <w:p w14:paraId="27491FAE" w14:textId="46BFECE9" w:rsidR="00184DE0" w:rsidRPr="0055410F" w:rsidRDefault="00184DE0" w:rsidP="00184DE0">
      <w:pPr>
        <w:rPr>
          <w:noProof/>
        </w:rPr>
      </w:pPr>
      <w:r w:rsidRPr="0055410F">
        <w:rPr>
          <w:noProof/>
        </w:rPr>
        <w:t>„6. Vykonávajúci orgán ihneď po vykonaní príkazu na konfiškáciu informuje</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79"/>
        <w:sym w:font="Symbol" w:char="F02A"/>
      </w:r>
      <w:r w:rsidRPr="0055410F">
        <w:rPr>
          <w:noProof/>
        </w:rPr>
        <w:t xml:space="preserve"> vydávajúci orgán</w:t>
      </w:r>
      <w:r w:rsidR="0055410F">
        <w:rPr>
          <w:noProof/>
        </w:rPr>
        <w:t xml:space="preserve"> o </w:t>
      </w:r>
      <w:r w:rsidRPr="0055410F">
        <w:rPr>
          <w:noProof/>
        </w:rPr>
        <w:t>výsledku vykonania.“</w:t>
      </w:r>
    </w:p>
    <w:p w14:paraId="3B511D3E" w14:textId="57BA5978" w:rsidR="00184DE0" w:rsidRPr="0055410F" w:rsidRDefault="00517CC7" w:rsidP="00184DE0">
      <w:pPr>
        <w:rPr>
          <w:noProof/>
        </w:rPr>
      </w:pPr>
      <w:r w:rsidRPr="0055410F">
        <w:rPr>
          <w:noProof/>
        </w:rPr>
        <w:t>10.</w:t>
      </w:r>
      <w:r w:rsidR="0055410F">
        <w:rPr>
          <w:noProof/>
        </w:rPr>
        <w:t xml:space="preserve"> V </w:t>
      </w:r>
      <w:r w:rsidRPr="0055410F">
        <w:rPr>
          <w:noProof/>
        </w:rPr>
        <w:t>článku 19 sa odsek 3 nahrádza takto:</w:t>
      </w:r>
    </w:p>
    <w:p w14:paraId="31DBB4DB" w14:textId="51846426" w:rsidR="00184DE0" w:rsidRPr="0055410F" w:rsidRDefault="00184DE0" w:rsidP="00184DE0">
      <w:pPr>
        <w:rPr>
          <w:noProof/>
        </w:rPr>
      </w:pPr>
      <w:r w:rsidRPr="0055410F">
        <w:rPr>
          <w:noProof/>
        </w:rPr>
        <w:t>„3. Každé rozhodnutie</w:t>
      </w:r>
      <w:r w:rsidR="0055410F">
        <w:rPr>
          <w:noProof/>
        </w:rPr>
        <w:t xml:space="preserve"> o </w:t>
      </w:r>
      <w:r w:rsidRPr="0055410F">
        <w:rPr>
          <w:noProof/>
        </w:rPr>
        <w:t>neuznaní alebo nevykonaní príkazu na konfiškáciu sa prijme bezodkladne</w:t>
      </w:r>
      <w:r w:rsidR="0055410F">
        <w:rPr>
          <w:noProof/>
        </w:rPr>
        <w:t xml:space="preserve"> a </w:t>
      </w:r>
      <w:r w:rsidRPr="0055410F">
        <w:rPr>
          <w:noProof/>
        </w:rPr>
        <w:t>okamžite sa oznámi vydávajúcemu orgánu</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0"/>
        <w:sym w:font="Symbol" w:char="F02A"/>
      </w:r>
      <w:r w:rsidRPr="0055410F">
        <w:rPr>
          <w:noProof/>
        </w:rPr>
        <w:t>.“</w:t>
      </w:r>
    </w:p>
    <w:p w14:paraId="54B60D86" w14:textId="66FEDE75" w:rsidR="00184DE0" w:rsidRPr="0055410F" w:rsidRDefault="00517CC7" w:rsidP="00184DE0">
      <w:pPr>
        <w:rPr>
          <w:noProof/>
        </w:rPr>
      </w:pPr>
      <w:r w:rsidRPr="0055410F">
        <w:rPr>
          <w:noProof/>
        </w:rPr>
        <w:t>11.</w:t>
      </w:r>
      <w:r w:rsidR="0055410F">
        <w:rPr>
          <w:noProof/>
        </w:rPr>
        <w:t xml:space="preserve"> V </w:t>
      </w:r>
      <w:r w:rsidRPr="0055410F">
        <w:rPr>
          <w:noProof/>
        </w:rPr>
        <w:t>článku 20 sa odsek 2 nahrádza takto:</w:t>
      </w:r>
    </w:p>
    <w:p w14:paraId="6731B0F5" w14:textId="3337A570" w:rsidR="00184DE0" w:rsidRPr="0055410F" w:rsidRDefault="00184DE0" w:rsidP="00184DE0">
      <w:pPr>
        <w:rPr>
          <w:noProof/>
        </w:rPr>
      </w:pPr>
      <w:r w:rsidRPr="0055410F">
        <w:rPr>
          <w:noProof/>
        </w:rPr>
        <w:t>„2. Vykonávajúci orgán bezodkladne</w:t>
      </w:r>
      <w:r w:rsidR="0055410F">
        <w:rPr>
          <w:noProof/>
        </w:rPr>
        <w:t xml:space="preserve"> a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1"/>
        <w:sym w:font="Symbol" w:char="F02A"/>
      </w:r>
      <w:r w:rsidRPr="0055410F">
        <w:rPr>
          <w:noProof/>
        </w:rPr>
        <w:t xml:space="preserve"> oznámi rozhodnutie</w:t>
      </w:r>
      <w:r w:rsidR="0055410F">
        <w:rPr>
          <w:noProof/>
        </w:rPr>
        <w:t xml:space="preserve"> o </w:t>
      </w:r>
      <w:r w:rsidRPr="0055410F">
        <w:rPr>
          <w:noProof/>
        </w:rPr>
        <w:t>uznaní</w:t>
      </w:r>
      <w:r w:rsidR="0055410F">
        <w:rPr>
          <w:noProof/>
        </w:rPr>
        <w:t xml:space="preserve"> a </w:t>
      </w:r>
      <w:r w:rsidRPr="0055410F">
        <w:rPr>
          <w:noProof/>
        </w:rPr>
        <w:t>vykonaní príkazu na konfiškáciu vydávajúcemu orgánu.“</w:t>
      </w:r>
    </w:p>
    <w:p w14:paraId="785E9AB1" w14:textId="2435CCAC" w:rsidR="00184DE0" w:rsidRPr="0055410F" w:rsidRDefault="00517CC7" w:rsidP="00184DE0">
      <w:pPr>
        <w:rPr>
          <w:noProof/>
        </w:rPr>
      </w:pPr>
      <w:r w:rsidRPr="0055410F">
        <w:rPr>
          <w:noProof/>
        </w:rPr>
        <w:t>12.</w:t>
      </w:r>
      <w:r w:rsidR="0055410F">
        <w:rPr>
          <w:noProof/>
        </w:rPr>
        <w:t xml:space="preserve"> V </w:t>
      </w:r>
      <w:r w:rsidRPr="0055410F">
        <w:rPr>
          <w:noProof/>
        </w:rPr>
        <w:t>článku 21 sa odsek 3 nahrádza takto:</w:t>
      </w:r>
    </w:p>
    <w:p w14:paraId="60616386" w14:textId="3E7B95DB" w:rsidR="00184DE0" w:rsidRPr="0055410F" w:rsidRDefault="00184DE0" w:rsidP="00184DE0">
      <w:pPr>
        <w:rPr>
          <w:noProof/>
        </w:rPr>
      </w:pPr>
      <w:r w:rsidRPr="0055410F">
        <w:rPr>
          <w:noProof/>
        </w:rPr>
        <w:t>„3. Vykonávajúci orgán bezodkladne</w:t>
      </w:r>
      <w:r w:rsidR="0055410F">
        <w:rPr>
          <w:noProof/>
        </w:rPr>
        <w:t xml:space="preserve"> a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2"/>
        <w:sym w:font="Symbol" w:char="F02A"/>
      </w:r>
      <w:r w:rsidRPr="0055410F">
        <w:rPr>
          <w:noProof/>
        </w:rPr>
        <w:t xml:space="preserve"> informuje vydávajúci orgán</w:t>
      </w:r>
      <w:r w:rsidR="0055410F">
        <w:rPr>
          <w:noProof/>
        </w:rPr>
        <w:t xml:space="preserve"> o </w:t>
      </w:r>
      <w:r w:rsidRPr="0055410F">
        <w:rPr>
          <w:noProof/>
        </w:rPr>
        <w:t>odklade vykonania príkazu na konfiškáciu, pričom uvedie dôvody odkladu a, ak je to možné, očakávané trvanie odkladu.“</w:t>
      </w:r>
    </w:p>
    <w:p w14:paraId="1333E2D3" w14:textId="0D4D52BE" w:rsidR="00184DE0" w:rsidRPr="0055410F" w:rsidRDefault="00517CC7" w:rsidP="00184DE0">
      <w:pPr>
        <w:rPr>
          <w:noProof/>
        </w:rPr>
      </w:pPr>
      <w:r w:rsidRPr="0055410F">
        <w:rPr>
          <w:noProof/>
        </w:rPr>
        <w:t>13.</w:t>
      </w:r>
      <w:r w:rsidR="0055410F">
        <w:rPr>
          <w:noProof/>
        </w:rPr>
        <w:t xml:space="preserve"> V </w:t>
      </w:r>
      <w:r w:rsidRPr="0055410F">
        <w:rPr>
          <w:noProof/>
        </w:rPr>
        <w:t>článku 21 sa odsek 4 nahrádza takto:</w:t>
      </w:r>
    </w:p>
    <w:p w14:paraId="489175A5" w14:textId="3B239F73" w:rsidR="00184DE0" w:rsidRPr="0055410F" w:rsidRDefault="00184DE0" w:rsidP="00184DE0">
      <w:pPr>
        <w:rPr>
          <w:noProof/>
        </w:rPr>
      </w:pPr>
      <w:r w:rsidRPr="0055410F">
        <w:rPr>
          <w:noProof/>
        </w:rPr>
        <w:t>„4. Ihneď ako zaniknú dôvody odkladu, vykonávajúci orgán bezodkladne prijme opatrenia potrebné na vykonanie príkazu na konfiškáciu</w:t>
      </w:r>
      <w:r w:rsidR="0055410F">
        <w:rPr>
          <w:noProof/>
        </w:rPr>
        <w:t xml:space="preserve"> a </w:t>
      </w:r>
      <w:r w:rsidRPr="0055410F">
        <w:rPr>
          <w:noProof/>
        </w:rPr>
        <w:t>informuje</w:t>
      </w:r>
      <w:r w:rsidR="0055410F">
        <w:rPr>
          <w:noProof/>
        </w:rPr>
        <w:t xml:space="preserve"> o </w:t>
      </w:r>
      <w:r w:rsidRPr="0055410F">
        <w:rPr>
          <w:noProof/>
        </w:rPr>
        <w:t>tom vydávajúci orgán</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3"/>
        <w:sym w:font="Symbol" w:char="F02A"/>
      </w:r>
      <w:r w:rsidRPr="0055410F">
        <w:rPr>
          <w:noProof/>
        </w:rPr>
        <w:t>.“</w:t>
      </w:r>
    </w:p>
    <w:p w14:paraId="0F5B0F3D" w14:textId="468B4E17" w:rsidR="00184DE0" w:rsidRPr="0055410F" w:rsidRDefault="00517CC7" w:rsidP="00184DE0">
      <w:pPr>
        <w:rPr>
          <w:noProof/>
        </w:rPr>
      </w:pPr>
      <w:r w:rsidRPr="0055410F">
        <w:rPr>
          <w:noProof/>
        </w:rPr>
        <w:t>14.</w:t>
      </w:r>
      <w:r w:rsidR="0055410F">
        <w:rPr>
          <w:noProof/>
        </w:rPr>
        <w:t xml:space="preserve"> V </w:t>
      </w:r>
      <w:r w:rsidRPr="0055410F">
        <w:rPr>
          <w:noProof/>
        </w:rPr>
        <w:t>článku 27 sa odseky 2</w:t>
      </w:r>
      <w:r w:rsidR="0055410F">
        <w:rPr>
          <w:noProof/>
        </w:rPr>
        <w:t xml:space="preserve"> a </w:t>
      </w:r>
      <w:r w:rsidRPr="0055410F">
        <w:rPr>
          <w:noProof/>
        </w:rPr>
        <w:t>3 nahrádzajú takto:</w:t>
      </w:r>
    </w:p>
    <w:p w14:paraId="336457E6" w14:textId="49DF2298" w:rsidR="00184DE0" w:rsidRPr="0055410F" w:rsidRDefault="00184DE0" w:rsidP="00184DE0">
      <w:pPr>
        <w:rPr>
          <w:noProof/>
        </w:rPr>
      </w:pPr>
      <w:r w:rsidRPr="0055410F">
        <w:rPr>
          <w:noProof/>
        </w:rPr>
        <w:t>„2. Vydávajúci orgán okamžite informuje vykonávajúci orgán</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4"/>
        <w:sym w:font="Symbol" w:char="F02A"/>
      </w:r>
      <w:r w:rsidR="0055410F">
        <w:rPr>
          <w:noProof/>
        </w:rPr>
        <w:t xml:space="preserve"> o </w:t>
      </w:r>
      <w:r w:rsidRPr="0055410F">
        <w:rPr>
          <w:noProof/>
        </w:rPr>
        <w:t>späťvzatí príkazu na zaistenie alebo príkazu na konfiškáciu</w:t>
      </w:r>
      <w:r w:rsidR="0055410F">
        <w:rPr>
          <w:noProof/>
        </w:rPr>
        <w:t xml:space="preserve"> a o </w:t>
      </w:r>
      <w:r w:rsidRPr="0055410F">
        <w:rPr>
          <w:noProof/>
        </w:rPr>
        <w:t>každom rozhodnutí alebo opatrení,</w:t>
      </w:r>
      <w:r w:rsidR="0055410F">
        <w:rPr>
          <w:noProof/>
        </w:rPr>
        <w:t xml:space="preserve"> v </w:t>
      </w:r>
      <w:r w:rsidRPr="0055410F">
        <w:rPr>
          <w:noProof/>
        </w:rPr>
        <w:t>dôsledku ktorého je príkaz na zaistenie alebo príkaz na konfiškáciu vzatý späť.“</w:t>
      </w:r>
    </w:p>
    <w:p w14:paraId="57F9B480" w14:textId="5B0A01EE" w:rsidR="00184DE0" w:rsidRPr="0055410F" w:rsidDel="001B5B33" w:rsidRDefault="00517CC7" w:rsidP="00184DE0">
      <w:pPr>
        <w:rPr>
          <w:noProof/>
        </w:rPr>
      </w:pPr>
      <w:r w:rsidRPr="0055410F">
        <w:rPr>
          <w:noProof/>
        </w:rPr>
        <w:t>„3. Vykonávajúci orgán zastaví vykonávanie príkazu na zaistenie alebo príkazu na konfiškáciu hneď, ako je informovaný vydávajúcim orgánom podľa odseku 2 tohto článku, pokiaľ vykonávanie ešte nebolo dokončené. Vykonávajúci orgán zašle bezodkladne</w:t>
      </w:r>
      <w:r w:rsidR="0055410F">
        <w:rPr>
          <w:noProof/>
        </w:rPr>
        <w:t xml:space="preserve"> a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5"/>
        <w:sym w:font="Symbol" w:char="F02A"/>
      </w:r>
      <w:r w:rsidRPr="0055410F">
        <w:rPr>
          <w:noProof/>
        </w:rPr>
        <w:t xml:space="preserve"> vydávajúcemu štátu potvrdenie</w:t>
      </w:r>
      <w:r w:rsidR="0055410F">
        <w:rPr>
          <w:noProof/>
        </w:rPr>
        <w:t xml:space="preserve"> o </w:t>
      </w:r>
      <w:r w:rsidRPr="0055410F">
        <w:rPr>
          <w:noProof/>
        </w:rPr>
        <w:t>zastavení.“</w:t>
      </w:r>
    </w:p>
    <w:p w14:paraId="218E7CAD" w14:textId="65185366" w:rsidR="00184DE0" w:rsidRPr="0055410F" w:rsidRDefault="00517CC7" w:rsidP="00184DE0">
      <w:pPr>
        <w:rPr>
          <w:noProof/>
        </w:rPr>
      </w:pPr>
      <w:r w:rsidRPr="0055410F">
        <w:rPr>
          <w:noProof/>
        </w:rPr>
        <w:t>15.</w:t>
      </w:r>
      <w:r w:rsidR="0055410F">
        <w:rPr>
          <w:noProof/>
        </w:rPr>
        <w:t xml:space="preserve"> V </w:t>
      </w:r>
      <w:r w:rsidRPr="0055410F">
        <w:rPr>
          <w:noProof/>
        </w:rPr>
        <w:t>článku 31 ods. 2 sa tretí pododsek nahrádza takto:</w:t>
      </w:r>
    </w:p>
    <w:p w14:paraId="7251BB15" w14:textId="25D4F936" w:rsidR="00184DE0" w:rsidRPr="0055410F" w:rsidRDefault="00517CC7" w:rsidP="00184DE0">
      <w:pPr>
        <w:rPr>
          <w:noProof/>
        </w:rPr>
      </w:pPr>
      <w:r w:rsidRPr="0055410F">
        <w:rPr>
          <w:noProof/>
        </w:rPr>
        <w:t>„Konzultácia alebo aspoň jej výsledok sa zaznamená</w:t>
      </w:r>
      <w:r w:rsidR="0055410F">
        <w:rPr>
          <w:noProof/>
        </w:rPr>
        <w:t xml:space="preserve"> v </w:t>
      </w:r>
      <w:r w:rsidRPr="0055410F">
        <w:rPr>
          <w:noProof/>
        </w:rPr>
        <w:t>súlade</w:t>
      </w:r>
      <w:r w:rsidR="0055410F">
        <w:rPr>
          <w:noProof/>
        </w:rPr>
        <w:t xml:space="preserve"> s </w:t>
      </w:r>
      <w:r w:rsidRPr="0055410F">
        <w:rPr>
          <w:noProof/>
        </w:rPr>
        <w:t>článkom 3 nariadenia (EÚ) …/… [</w:t>
      </w:r>
      <w:r w:rsidRPr="0055410F">
        <w:rPr>
          <w:i/>
          <w:noProof/>
        </w:rPr>
        <w:t>tohto nariadenia</w:t>
      </w:r>
      <w:r w:rsidRPr="0055410F">
        <w:rPr>
          <w:noProof/>
        </w:rPr>
        <w:t>]</w:t>
      </w:r>
      <w:r w:rsidRPr="0055410F">
        <w:rPr>
          <w:noProof/>
          <w:vertAlign w:val="superscript"/>
        </w:rPr>
        <w:footnoteReference w:customMarkFollows="1" w:id="86"/>
        <w:sym w:font="Symbol" w:char="F02A"/>
      </w:r>
      <w:r w:rsidRPr="0055410F">
        <w:rPr>
          <w:noProof/>
        </w:rPr>
        <w:t>.“</w:t>
      </w:r>
    </w:p>
    <w:p w14:paraId="44830459" w14:textId="77777777" w:rsidR="008616C6" w:rsidRPr="0055410F" w:rsidRDefault="008616C6" w:rsidP="00C45919">
      <w:pPr>
        <w:jc w:val="center"/>
        <w:rPr>
          <w:noProof/>
        </w:rPr>
      </w:pPr>
    </w:p>
    <w:p w14:paraId="568C0909" w14:textId="63BA0D1E" w:rsidR="00217D65" w:rsidRPr="0055410F" w:rsidRDefault="00217D65" w:rsidP="0018384E">
      <w:pPr>
        <w:pStyle w:val="SectionTitle"/>
        <w:rPr>
          <w:noProof/>
        </w:rPr>
      </w:pPr>
      <w:r w:rsidRPr="0055410F">
        <w:rPr>
          <w:noProof/>
        </w:rPr>
        <w:t>KAPITOLA IX</w:t>
      </w:r>
      <w:r w:rsidRPr="0055410F">
        <w:rPr>
          <w:noProof/>
        </w:rPr>
        <w:br/>
        <w:t>ZÁVEREČNÉ USTANOVENIA</w:t>
      </w:r>
    </w:p>
    <w:p w14:paraId="1576DDEA" w14:textId="52C7D92E" w:rsidR="00F877A5" w:rsidRPr="0055410F" w:rsidRDefault="009C5282" w:rsidP="0018384E">
      <w:pPr>
        <w:pStyle w:val="Titrearticle"/>
        <w:rPr>
          <w:noProof/>
        </w:rPr>
      </w:pPr>
      <w:r w:rsidRPr="0055410F">
        <w:rPr>
          <w:noProof/>
        </w:rPr>
        <w:t>Článok 24</w:t>
      </w:r>
      <w:r w:rsidRPr="0055410F">
        <w:rPr>
          <w:noProof/>
        </w:rPr>
        <w:br/>
        <w:t>Prechodné ustanovenia</w:t>
      </w:r>
    </w:p>
    <w:p w14:paraId="5BE97A11" w14:textId="731BE219" w:rsidR="0055410F" w:rsidRDefault="00757B05" w:rsidP="00757B05">
      <w:pPr>
        <w:pStyle w:val="ManualNumPar1"/>
        <w:rPr>
          <w:noProof/>
        </w:rPr>
      </w:pPr>
      <w:r w:rsidRPr="00757B05">
        <w:t>1.</w:t>
      </w:r>
      <w:r w:rsidRPr="00757B05">
        <w:tab/>
      </w:r>
      <w:r w:rsidR="00773507" w:rsidRPr="0055410F">
        <w:rPr>
          <w:noProof/>
        </w:rPr>
        <w:t>Členské štáty začnú používať decentralizovaný informačný systém uvedený</w:t>
      </w:r>
      <w:r w:rsidR="0055410F">
        <w:rPr>
          <w:noProof/>
        </w:rPr>
        <w:t xml:space="preserve"> v </w:t>
      </w:r>
      <w:r w:rsidR="00773507" w:rsidRPr="0055410F">
        <w:rPr>
          <w:noProof/>
        </w:rPr>
        <w:t>článku 3 ods. 1</w:t>
      </w:r>
      <w:r w:rsidR="0055410F">
        <w:rPr>
          <w:noProof/>
        </w:rPr>
        <w:t xml:space="preserve"> a </w:t>
      </w:r>
      <w:r w:rsidR="00773507" w:rsidRPr="0055410F">
        <w:rPr>
          <w:noProof/>
        </w:rPr>
        <w:t>článku 5 ods. 1</w:t>
      </w:r>
      <w:r w:rsidR="0055410F">
        <w:rPr>
          <w:noProof/>
        </w:rPr>
        <w:t xml:space="preserve"> a </w:t>
      </w:r>
      <w:r w:rsidR="00773507" w:rsidRPr="0055410F">
        <w:rPr>
          <w:noProof/>
        </w:rPr>
        <w:t>2 od prvého dňa mesiaca nasledujúceho po období dvoch rokov od prijatia vykonávacieho aktu uvedeného</w:t>
      </w:r>
      <w:r w:rsidR="0055410F">
        <w:rPr>
          <w:noProof/>
        </w:rPr>
        <w:t xml:space="preserve"> v </w:t>
      </w:r>
      <w:r w:rsidR="00773507" w:rsidRPr="0055410F">
        <w:rPr>
          <w:noProof/>
        </w:rPr>
        <w:t>článku 12 ods. 3</w:t>
      </w:r>
      <w:r w:rsidR="0055410F">
        <w:rPr>
          <w:noProof/>
        </w:rPr>
        <w:t>.</w:t>
      </w:r>
    </w:p>
    <w:p w14:paraId="67248F3D" w14:textId="386BDA40" w:rsidR="00045DFC" w:rsidRPr="0055410F" w:rsidRDefault="00773507" w:rsidP="00773507">
      <w:pPr>
        <w:pStyle w:val="Text1"/>
        <w:rPr>
          <w:noProof/>
        </w:rPr>
      </w:pPr>
      <w:r w:rsidRPr="0055410F">
        <w:rPr>
          <w:noProof/>
        </w:rPr>
        <w:t>Decentralizovaný informačný systém používajú na postupy zavedené odo dňa uvedeného</w:t>
      </w:r>
      <w:r w:rsidR="0055410F">
        <w:rPr>
          <w:noProof/>
        </w:rPr>
        <w:t xml:space="preserve"> v </w:t>
      </w:r>
      <w:r w:rsidRPr="0055410F">
        <w:rPr>
          <w:noProof/>
        </w:rPr>
        <w:t>prvom pododseku.</w:t>
      </w:r>
    </w:p>
    <w:p w14:paraId="0E525B23" w14:textId="776EDCDC" w:rsidR="00773507" w:rsidRPr="0055410F" w:rsidRDefault="00757B05" w:rsidP="00757B05">
      <w:pPr>
        <w:pStyle w:val="ManualNumPar1"/>
        <w:rPr>
          <w:noProof/>
        </w:rPr>
      </w:pPr>
      <w:r w:rsidRPr="00757B05">
        <w:t>2.</w:t>
      </w:r>
      <w:r w:rsidRPr="00757B05">
        <w:tab/>
      </w:r>
      <w:r w:rsidR="00773507" w:rsidRPr="0055410F">
        <w:rPr>
          <w:noProof/>
        </w:rPr>
        <w:t>Členské štáty začnú používať decentralizovaný informačný systém uvedený</w:t>
      </w:r>
      <w:r w:rsidR="0055410F">
        <w:rPr>
          <w:noProof/>
        </w:rPr>
        <w:t xml:space="preserve"> v </w:t>
      </w:r>
      <w:r w:rsidR="00773507" w:rsidRPr="0055410F">
        <w:rPr>
          <w:noProof/>
        </w:rPr>
        <w:t>článku 3 ods. 1</w:t>
      </w:r>
      <w:r w:rsidR="0055410F">
        <w:rPr>
          <w:noProof/>
        </w:rPr>
        <w:t xml:space="preserve"> a </w:t>
      </w:r>
      <w:r w:rsidR="00773507" w:rsidRPr="0055410F">
        <w:rPr>
          <w:noProof/>
        </w:rPr>
        <w:t>článku 5 ods. 1</w:t>
      </w:r>
      <w:r w:rsidR="0055410F">
        <w:rPr>
          <w:noProof/>
        </w:rPr>
        <w:t xml:space="preserve"> a </w:t>
      </w:r>
      <w:r w:rsidR="00773507" w:rsidRPr="0055410F">
        <w:rPr>
          <w:noProof/>
        </w:rPr>
        <w:t>2 od prvého dňa mesiaca nasledujúceho po období dvoch rokov od prijatia vykonávacieho aktu uvedeného</w:t>
      </w:r>
      <w:r w:rsidR="0055410F">
        <w:rPr>
          <w:noProof/>
        </w:rPr>
        <w:t xml:space="preserve"> v </w:t>
      </w:r>
      <w:r w:rsidR="00773507" w:rsidRPr="0055410F">
        <w:rPr>
          <w:noProof/>
        </w:rPr>
        <w:t>článku 12 ods. 4.</w:t>
      </w:r>
    </w:p>
    <w:p w14:paraId="087F076A" w14:textId="2D736A85" w:rsidR="00773507" w:rsidRPr="0055410F" w:rsidRDefault="00773507" w:rsidP="00464A8A">
      <w:pPr>
        <w:pStyle w:val="Text1"/>
        <w:rPr>
          <w:noProof/>
        </w:rPr>
      </w:pPr>
      <w:r w:rsidRPr="0055410F">
        <w:rPr>
          <w:noProof/>
        </w:rPr>
        <w:t>Decentralizovaný informačný systém používajú na postupy zavedené odo dňa uvedeného</w:t>
      </w:r>
      <w:r w:rsidR="0055410F">
        <w:rPr>
          <w:noProof/>
        </w:rPr>
        <w:t xml:space="preserve"> v </w:t>
      </w:r>
      <w:r w:rsidRPr="0055410F">
        <w:rPr>
          <w:noProof/>
        </w:rPr>
        <w:t>prvom pododseku.</w:t>
      </w:r>
    </w:p>
    <w:p w14:paraId="0C4C1BBE" w14:textId="641E3F4A" w:rsidR="00773507" w:rsidRPr="0055410F" w:rsidRDefault="00757B05" w:rsidP="00757B05">
      <w:pPr>
        <w:pStyle w:val="ManualNumPar1"/>
        <w:rPr>
          <w:noProof/>
        </w:rPr>
      </w:pPr>
      <w:r w:rsidRPr="00757B05">
        <w:t>3.</w:t>
      </w:r>
      <w:r w:rsidRPr="00757B05">
        <w:tab/>
      </w:r>
      <w:r w:rsidR="00773507" w:rsidRPr="0055410F">
        <w:rPr>
          <w:noProof/>
        </w:rPr>
        <w:t>Členské štáty začnú používať decentralizovaný informačný systém uvedený</w:t>
      </w:r>
      <w:r w:rsidR="0055410F">
        <w:rPr>
          <w:noProof/>
        </w:rPr>
        <w:t xml:space="preserve"> v </w:t>
      </w:r>
      <w:r w:rsidR="00773507" w:rsidRPr="0055410F">
        <w:rPr>
          <w:noProof/>
        </w:rPr>
        <w:t>článku 3 ods. 1</w:t>
      </w:r>
      <w:r w:rsidR="0055410F">
        <w:rPr>
          <w:noProof/>
        </w:rPr>
        <w:t xml:space="preserve"> a </w:t>
      </w:r>
      <w:r w:rsidR="00773507" w:rsidRPr="0055410F">
        <w:rPr>
          <w:noProof/>
        </w:rPr>
        <w:t>článku 5 ods. 1</w:t>
      </w:r>
      <w:r w:rsidR="0055410F">
        <w:rPr>
          <w:noProof/>
        </w:rPr>
        <w:t xml:space="preserve"> a </w:t>
      </w:r>
      <w:r w:rsidR="00773507" w:rsidRPr="0055410F">
        <w:rPr>
          <w:noProof/>
        </w:rPr>
        <w:t>2 od prvého dňa mesiaca nasledujúceho po období dvoch rokov od prijatia vykonávacieho aktu uvedeného</w:t>
      </w:r>
      <w:r w:rsidR="0055410F">
        <w:rPr>
          <w:noProof/>
        </w:rPr>
        <w:t xml:space="preserve"> v </w:t>
      </w:r>
      <w:r w:rsidR="00773507" w:rsidRPr="0055410F">
        <w:rPr>
          <w:noProof/>
        </w:rPr>
        <w:t>článku 12 ods. 5.</w:t>
      </w:r>
    </w:p>
    <w:p w14:paraId="5ED0FE45" w14:textId="690B5132" w:rsidR="00773507" w:rsidRPr="0055410F" w:rsidRDefault="00773507" w:rsidP="00464A8A">
      <w:pPr>
        <w:pStyle w:val="Text1"/>
        <w:rPr>
          <w:noProof/>
        </w:rPr>
      </w:pPr>
      <w:r w:rsidRPr="0055410F">
        <w:rPr>
          <w:noProof/>
        </w:rPr>
        <w:t>Decentralizovaný informačný systém používajú na postupy zavedené odo dňa uvedeného</w:t>
      </w:r>
      <w:r w:rsidR="0055410F">
        <w:rPr>
          <w:noProof/>
        </w:rPr>
        <w:t xml:space="preserve"> v </w:t>
      </w:r>
      <w:r w:rsidRPr="0055410F">
        <w:rPr>
          <w:noProof/>
        </w:rPr>
        <w:t>prvom pododseku.</w:t>
      </w:r>
    </w:p>
    <w:p w14:paraId="12B78A64" w14:textId="2025C5B4" w:rsidR="00773507" w:rsidRPr="0055410F" w:rsidRDefault="00757B05" w:rsidP="00757B05">
      <w:pPr>
        <w:pStyle w:val="ManualNumPar1"/>
        <w:rPr>
          <w:noProof/>
        </w:rPr>
      </w:pPr>
      <w:r w:rsidRPr="00757B05">
        <w:t>4.</w:t>
      </w:r>
      <w:r w:rsidRPr="00757B05">
        <w:tab/>
      </w:r>
      <w:r w:rsidR="00773507" w:rsidRPr="0055410F">
        <w:rPr>
          <w:noProof/>
        </w:rPr>
        <w:t>Členské štáty začnú používať decentralizovaný informačný systém uvedený</w:t>
      </w:r>
      <w:r w:rsidR="0055410F">
        <w:rPr>
          <w:noProof/>
        </w:rPr>
        <w:t xml:space="preserve"> v </w:t>
      </w:r>
      <w:r w:rsidR="00773507" w:rsidRPr="0055410F">
        <w:rPr>
          <w:noProof/>
        </w:rPr>
        <w:t>článku 3 ods. 1</w:t>
      </w:r>
      <w:r w:rsidR="0055410F">
        <w:rPr>
          <w:noProof/>
        </w:rPr>
        <w:t xml:space="preserve"> a </w:t>
      </w:r>
      <w:r w:rsidR="00773507" w:rsidRPr="0055410F">
        <w:rPr>
          <w:noProof/>
        </w:rPr>
        <w:t>článku 5 ods. 1</w:t>
      </w:r>
      <w:r w:rsidR="0055410F">
        <w:rPr>
          <w:noProof/>
        </w:rPr>
        <w:t xml:space="preserve"> a </w:t>
      </w:r>
      <w:r w:rsidR="00773507" w:rsidRPr="0055410F">
        <w:rPr>
          <w:noProof/>
        </w:rPr>
        <w:t>2 od prvého dňa mesiaca nasledujúceho po období dvoch rokov od prijatia vykonávacieho aktu uvedeného</w:t>
      </w:r>
      <w:r w:rsidR="0055410F">
        <w:rPr>
          <w:noProof/>
        </w:rPr>
        <w:t xml:space="preserve"> v </w:t>
      </w:r>
      <w:r w:rsidR="00773507" w:rsidRPr="0055410F">
        <w:rPr>
          <w:noProof/>
        </w:rPr>
        <w:t>článku 12 ods. 6.</w:t>
      </w:r>
    </w:p>
    <w:p w14:paraId="133AF024" w14:textId="692E76E9" w:rsidR="00773507" w:rsidRPr="0055410F" w:rsidRDefault="00773507" w:rsidP="00442DBC">
      <w:pPr>
        <w:ind w:left="850"/>
        <w:rPr>
          <w:noProof/>
        </w:rPr>
      </w:pPr>
      <w:r w:rsidRPr="0055410F">
        <w:rPr>
          <w:noProof/>
        </w:rPr>
        <w:t>Decentralizovaný informačný systém používajú na postupy zavedené odo dňa uvedeného</w:t>
      </w:r>
      <w:r w:rsidR="0055410F">
        <w:rPr>
          <w:noProof/>
        </w:rPr>
        <w:t xml:space="preserve"> v </w:t>
      </w:r>
      <w:r w:rsidRPr="0055410F">
        <w:rPr>
          <w:noProof/>
        </w:rPr>
        <w:t>prvom pododseku.</w:t>
      </w:r>
    </w:p>
    <w:p w14:paraId="67461446" w14:textId="7D3DB3D8" w:rsidR="00593BB9" w:rsidRPr="0055410F" w:rsidRDefault="00F877A5" w:rsidP="0018384E">
      <w:pPr>
        <w:pStyle w:val="Titrearticle"/>
        <w:rPr>
          <w:noProof/>
        </w:rPr>
      </w:pPr>
      <w:r w:rsidRPr="0055410F">
        <w:rPr>
          <w:noProof/>
        </w:rPr>
        <w:t>Článok 25</w:t>
      </w:r>
      <w:r w:rsidRPr="0055410F">
        <w:rPr>
          <w:noProof/>
        </w:rPr>
        <w:br/>
        <w:t>Nadobudnutie účinnosti</w:t>
      </w:r>
      <w:r w:rsidR="0055410F">
        <w:rPr>
          <w:noProof/>
        </w:rPr>
        <w:t xml:space="preserve"> a </w:t>
      </w:r>
      <w:r w:rsidRPr="0055410F">
        <w:rPr>
          <w:noProof/>
        </w:rPr>
        <w:t>uplatňovanie</w:t>
      </w:r>
    </w:p>
    <w:p w14:paraId="0684BF63" w14:textId="2A0BED0D" w:rsidR="009C5282" w:rsidRPr="0055410F" w:rsidRDefault="009C5282" w:rsidP="00AD768F">
      <w:pPr>
        <w:rPr>
          <w:noProof/>
        </w:rPr>
      </w:pPr>
      <w:r w:rsidRPr="0055410F">
        <w:rPr>
          <w:noProof/>
        </w:rPr>
        <w:t>Toto nariadenie nadobúda účinnosť  dňom po jeho uverejnení</w:t>
      </w:r>
      <w:r w:rsidR="0055410F">
        <w:rPr>
          <w:noProof/>
        </w:rPr>
        <w:t xml:space="preserve"> v </w:t>
      </w:r>
      <w:r w:rsidRPr="0055410F">
        <w:rPr>
          <w:i/>
          <w:noProof/>
        </w:rPr>
        <w:t>Úradnom vestníku Európskej únie</w:t>
      </w:r>
      <w:r w:rsidRPr="0055410F">
        <w:rPr>
          <w:noProof/>
        </w:rPr>
        <w:t>.</w:t>
      </w:r>
    </w:p>
    <w:p w14:paraId="2DAEF968" w14:textId="5A2490FE" w:rsidR="0073277F" w:rsidRPr="0055410F" w:rsidRDefault="004824B5" w:rsidP="00AD768F">
      <w:pPr>
        <w:rPr>
          <w:noProof/>
        </w:rPr>
      </w:pPr>
      <w:r w:rsidRPr="0055410F">
        <w:rPr>
          <w:noProof/>
        </w:rPr>
        <w:t>Uplatňuje sa od [prvého dňa mesiaca nasledujúceho po uplynutí dvoch rokov odo dňa nadobudnutia účinnosti].</w:t>
      </w:r>
    </w:p>
    <w:p w14:paraId="22A49DA7" w14:textId="1F288437" w:rsidR="009C5282" w:rsidRPr="0055410F" w:rsidRDefault="009C5282" w:rsidP="00715F36">
      <w:pPr>
        <w:rPr>
          <w:noProof/>
        </w:rPr>
      </w:pPr>
      <w:r w:rsidRPr="0055410F">
        <w:rPr>
          <w:noProof/>
        </w:rPr>
        <w:t>Toto nariadenie je záväzné</w:t>
      </w:r>
      <w:r w:rsidR="0055410F">
        <w:rPr>
          <w:noProof/>
        </w:rPr>
        <w:t xml:space="preserve"> v </w:t>
      </w:r>
      <w:r w:rsidRPr="0055410F">
        <w:rPr>
          <w:noProof/>
        </w:rPr>
        <w:t>celom rozsahu</w:t>
      </w:r>
      <w:r w:rsidR="0055410F">
        <w:rPr>
          <w:noProof/>
        </w:rPr>
        <w:t xml:space="preserve"> a </w:t>
      </w:r>
      <w:r w:rsidRPr="0055410F">
        <w:rPr>
          <w:noProof/>
        </w:rPr>
        <w:t>priamo uplatniteľné</w:t>
      </w:r>
      <w:r w:rsidR="0055410F">
        <w:rPr>
          <w:noProof/>
        </w:rPr>
        <w:t xml:space="preserve"> v </w:t>
      </w:r>
      <w:r w:rsidRPr="0055410F">
        <w:rPr>
          <w:noProof/>
        </w:rPr>
        <w:t>členských štátoch</w:t>
      </w:r>
      <w:r w:rsidR="0055410F">
        <w:rPr>
          <w:noProof/>
        </w:rPr>
        <w:t xml:space="preserve"> v </w:t>
      </w:r>
      <w:r w:rsidRPr="0055410F">
        <w:rPr>
          <w:noProof/>
        </w:rPr>
        <w:t>súlade so zmluvami.</w:t>
      </w:r>
    </w:p>
    <w:p w14:paraId="2675A883" w14:textId="77777777" w:rsidR="0018384E" w:rsidRPr="0055410F" w:rsidRDefault="0018384E" w:rsidP="00220FFF">
      <w:pPr>
        <w:keepNext/>
        <w:keepLines/>
        <w:rPr>
          <w:noProof/>
        </w:rPr>
      </w:pPr>
    </w:p>
    <w:p w14:paraId="2040D1C2" w14:textId="2FDCC8E5" w:rsidR="009C5282" w:rsidRPr="0055410F" w:rsidRDefault="00272C66" w:rsidP="00220FFF">
      <w:pPr>
        <w:pStyle w:val="Fait"/>
        <w:rPr>
          <w:noProof/>
        </w:rPr>
      </w:pPr>
      <w:r w:rsidRPr="00272C66">
        <w:t>V Bruseli</w:t>
      </w:r>
    </w:p>
    <w:p w14:paraId="71BBBAE4" w14:textId="77777777" w:rsidR="009C5282" w:rsidRPr="0055410F" w:rsidRDefault="009C5282" w:rsidP="00220FFF">
      <w:pPr>
        <w:pStyle w:val="Institutionquisigne"/>
        <w:rPr>
          <w:noProof/>
        </w:rPr>
      </w:pPr>
      <w:r w:rsidRPr="0055410F">
        <w:rPr>
          <w:noProof/>
        </w:rPr>
        <w:t>Za Európsky parlament</w:t>
      </w:r>
      <w:r w:rsidRPr="0055410F">
        <w:rPr>
          <w:noProof/>
        </w:rPr>
        <w:tab/>
        <w:t>Za Radu</w:t>
      </w:r>
    </w:p>
    <w:p w14:paraId="6E5ABD31" w14:textId="0954BCEA" w:rsidR="00405241" w:rsidRPr="0055410F" w:rsidRDefault="009C5282" w:rsidP="00405241">
      <w:pPr>
        <w:pStyle w:val="Personnequisigne"/>
        <w:rPr>
          <w:noProof/>
        </w:rPr>
      </w:pPr>
      <w:r w:rsidRPr="0055410F">
        <w:rPr>
          <w:noProof/>
        </w:rPr>
        <w:t>predseda</w:t>
      </w:r>
      <w:r w:rsidRPr="0055410F">
        <w:rPr>
          <w:noProof/>
        </w:rPr>
        <w:tab/>
        <w:t>predseda</w:t>
      </w:r>
    </w:p>
    <w:p w14:paraId="7C83AC6D" w14:textId="77777777" w:rsidR="00405241" w:rsidRPr="0055410F" w:rsidRDefault="00405241">
      <w:pPr>
        <w:spacing w:before="0" w:after="200" w:line="276" w:lineRule="auto"/>
        <w:jc w:val="left"/>
        <w:rPr>
          <w:b/>
          <w:noProof/>
          <w:u w:val="single"/>
        </w:rPr>
      </w:pPr>
      <w:r w:rsidRPr="0055410F">
        <w:rPr>
          <w:noProof/>
        </w:rPr>
        <w:br w:type="page"/>
      </w:r>
    </w:p>
    <w:p w14:paraId="5C039E16" w14:textId="7F5BB6E0" w:rsidR="007A28F0" w:rsidRPr="0055410F" w:rsidRDefault="00C2162B" w:rsidP="00C2162B">
      <w:pPr>
        <w:pStyle w:val="Fichefinanciretitre"/>
        <w:rPr>
          <w:noProof/>
        </w:rPr>
      </w:pPr>
      <w:r w:rsidRPr="0055410F">
        <w:rPr>
          <w:noProof/>
        </w:rPr>
        <w:t>LEGISLATÍVNY FINANČNÝ VÝKAZ</w:t>
      </w:r>
    </w:p>
    <w:sdt>
      <w:sdtPr>
        <w:rPr>
          <w:noProof/>
        </w:rPr>
        <w:id w:val="601696785"/>
        <w:docPartObj>
          <w:docPartGallery w:val="Table of Contents"/>
          <w:docPartUnique/>
        </w:docPartObj>
      </w:sdtPr>
      <w:sdtEndPr>
        <w:rPr>
          <w:bCs/>
        </w:rPr>
      </w:sdtEndPr>
      <w:sdtContent>
        <w:sdt>
          <w:sdtPr>
            <w:rPr>
              <w:noProof/>
              <w:lang w:eastAsia="en-GB"/>
            </w:rPr>
            <w:id w:val="-744648216"/>
            <w:docPartObj>
              <w:docPartGallery w:val="Table of Contents"/>
              <w:docPartUnique/>
            </w:docPartObj>
          </w:sdtPr>
          <w:sdtEndPr>
            <w:rPr>
              <w:bCs/>
            </w:rPr>
          </w:sdtEndPr>
          <w:sdtContent>
            <w:sdt>
              <w:sdtPr>
                <w:rPr>
                  <w:noProof/>
                </w:rPr>
                <w:id w:val="1578396971"/>
                <w:docPartObj>
                  <w:docPartGallery w:val="Table of Contents"/>
                  <w:docPartUnique/>
                </w:docPartObj>
              </w:sdtPr>
              <w:sdtEndPr>
                <w:rPr>
                  <w:bCs/>
                </w:rPr>
              </w:sdtEndPr>
              <w:sdtContent>
                <w:p w14:paraId="35FC15B1" w14:textId="0DCD920B" w:rsidR="00507F5B" w:rsidRPr="00B57760" w:rsidRDefault="00507F5B" w:rsidP="00507F5B">
                  <w:pPr>
                    <w:spacing w:after="240"/>
                    <w:jc w:val="center"/>
                    <w:rPr>
                      <w:b/>
                      <w:noProof/>
                      <w:sz w:val="28"/>
                    </w:rPr>
                  </w:pPr>
                  <w:r>
                    <w:rPr>
                      <w:b/>
                      <w:noProof/>
                      <w:sz w:val="28"/>
                    </w:rPr>
                    <w:t>Obsah</w:t>
                  </w:r>
                </w:p>
                <w:p w14:paraId="721BB31B" w14:textId="38E64A0D" w:rsidR="009D7F2D" w:rsidRDefault="00507F5B">
                  <w:pPr>
                    <w:pStyle w:val="TOC1"/>
                    <w:rPr>
                      <w:rFonts w:asciiTheme="minorHAnsi" w:eastAsiaTheme="minorEastAsia" w:hAnsiTheme="minorHAnsi" w:cstheme="minorBidi"/>
                      <w:noProof/>
                      <w:sz w:val="22"/>
                      <w:lang w:val="en-US"/>
                    </w:rPr>
                  </w:pPr>
                  <w:r>
                    <w:rPr>
                      <w:b/>
                      <w:bCs/>
                      <w:noProof/>
                    </w:rPr>
                    <w:fldChar w:fldCharType="begin"/>
                  </w:r>
                  <w:r>
                    <w:rPr>
                      <w:b/>
                      <w:bCs/>
                      <w:noProof/>
                    </w:rPr>
                    <w:instrText xml:space="preserve"> TOC \o "1-4" \h \z \u </w:instrText>
                  </w:r>
                  <w:r>
                    <w:rPr>
                      <w:b/>
                      <w:bCs/>
                      <w:noProof/>
                    </w:rPr>
                    <w:fldChar w:fldCharType="separate"/>
                  </w:r>
                  <w:hyperlink w:anchor="_Toc93055799" w:history="1">
                    <w:r w:rsidR="009D7F2D" w:rsidRPr="006D1F5C">
                      <w:rPr>
                        <w:rStyle w:val="Hyperlink"/>
                        <w:noProof/>
                      </w:rPr>
                      <w:t>1.</w:t>
                    </w:r>
                    <w:r w:rsidR="009D7F2D">
                      <w:rPr>
                        <w:rFonts w:asciiTheme="minorHAnsi" w:eastAsiaTheme="minorEastAsia" w:hAnsiTheme="minorHAnsi" w:cstheme="minorBidi"/>
                        <w:noProof/>
                        <w:sz w:val="22"/>
                        <w:lang w:val="en-US"/>
                      </w:rPr>
                      <w:tab/>
                    </w:r>
                    <w:r w:rsidR="009D7F2D" w:rsidRPr="006D1F5C">
                      <w:rPr>
                        <w:rStyle w:val="Hyperlink"/>
                        <w:noProof/>
                      </w:rPr>
                      <w:t>RÁMEC NÁVRHU/INICIATÍVY</w:t>
                    </w:r>
                    <w:r w:rsidR="009D7F2D">
                      <w:rPr>
                        <w:noProof/>
                        <w:webHidden/>
                      </w:rPr>
                      <w:tab/>
                    </w:r>
                    <w:r w:rsidR="009D7F2D">
                      <w:rPr>
                        <w:noProof/>
                        <w:webHidden/>
                      </w:rPr>
                      <w:fldChar w:fldCharType="begin"/>
                    </w:r>
                    <w:r w:rsidR="009D7F2D">
                      <w:rPr>
                        <w:noProof/>
                        <w:webHidden/>
                      </w:rPr>
                      <w:instrText xml:space="preserve"> PAGEREF _Toc93055799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2BB2F81D" w14:textId="7500CEFA" w:rsidR="009D7F2D" w:rsidRDefault="00BE3561">
                  <w:pPr>
                    <w:pStyle w:val="TOC2"/>
                    <w:rPr>
                      <w:rFonts w:asciiTheme="minorHAnsi" w:eastAsiaTheme="minorEastAsia" w:hAnsiTheme="minorHAnsi" w:cstheme="minorBidi"/>
                      <w:noProof/>
                      <w:sz w:val="22"/>
                      <w:lang w:val="en-US"/>
                    </w:rPr>
                  </w:pPr>
                  <w:hyperlink w:anchor="_Toc93055800" w:history="1">
                    <w:r w:rsidR="009D7F2D" w:rsidRPr="006D1F5C">
                      <w:rPr>
                        <w:rStyle w:val="Hyperlink"/>
                        <w:noProof/>
                      </w:rPr>
                      <w:t>1.1.</w:t>
                    </w:r>
                    <w:r w:rsidR="009D7F2D">
                      <w:rPr>
                        <w:rFonts w:asciiTheme="minorHAnsi" w:eastAsiaTheme="minorEastAsia" w:hAnsiTheme="minorHAnsi" w:cstheme="minorBidi"/>
                        <w:noProof/>
                        <w:sz w:val="22"/>
                        <w:lang w:val="en-US"/>
                      </w:rPr>
                      <w:tab/>
                    </w:r>
                    <w:r w:rsidR="009D7F2D" w:rsidRPr="006D1F5C">
                      <w:rPr>
                        <w:rStyle w:val="Hyperlink"/>
                        <w:noProof/>
                      </w:rPr>
                      <w:t>Názov návrhu/iniciatívy</w:t>
                    </w:r>
                    <w:r w:rsidR="009D7F2D">
                      <w:rPr>
                        <w:noProof/>
                        <w:webHidden/>
                      </w:rPr>
                      <w:tab/>
                    </w:r>
                    <w:r w:rsidR="009D7F2D">
                      <w:rPr>
                        <w:noProof/>
                        <w:webHidden/>
                      </w:rPr>
                      <w:fldChar w:fldCharType="begin"/>
                    </w:r>
                    <w:r w:rsidR="009D7F2D">
                      <w:rPr>
                        <w:noProof/>
                        <w:webHidden/>
                      </w:rPr>
                      <w:instrText xml:space="preserve"> PAGEREF _Toc93055800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0BE53A31" w14:textId="3DF79630" w:rsidR="009D7F2D" w:rsidRDefault="00BE3561">
                  <w:pPr>
                    <w:pStyle w:val="TOC2"/>
                    <w:rPr>
                      <w:rFonts w:asciiTheme="minorHAnsi" w:eastAsiaTheme="minorEastAsia" w:hAnsiTheme="minorHAnsi" w:cstheme="minorBidi"/>
                      <w:noProof/>
                      <w:sz w:val="22"/>
                      <w:lang w:val="en-US"/>
                    </w:rPr>
                  </w:pPr>
                  <w:hyperlink w:anchor="_Toc93055801" w:history="1">
                    <w:r w:rsidR="009D7F2D" w:rsidRPr="006D1F5C">
                      <w:rPr>
                        <w:rStyle w:val="Hyperlink"/>
                        <w:i/>
                        <w:noProof/>
                      </w:rPr>
                      <w:t>1.2.</w:t>
                    </w:r>
                    <w:r w:rsidR="009D7F2D">
                      <w:rPr>
                        <w:rFonts w:asciiTheme="minorHAnsi" w:eastAsiaTheme="minorEastAsia" w:hAnsiTheme="minorHAnsi" w:cstheme="minorBidi"/>
                        <w:noProof/>
                        <w:sz w:val="22"/>
                        <w:lang w:val="en-US"/>
                      </w:rPr>
                      <w:tab/>
                    </w:r>
                    <w:r w:rsidR="009D7F2D" w:rsidRPr="006D1F5C">
                      <w:rPr>
                        <w:rStyle w:val="Hyperlink"/>
                        <w:noProof/>
                      </w:rPr>
                      <w:t>Príslušné oblasti politiky</w:t>
                    </w:r>
                    <w:r w:rsidR="009D7F2D">
                      <w:rPr>
                        <w:noProof/>
                        <w:webHidden/>
                      </w:rPr>
                      <w:tab/>
                    </w:r>
                    <w:r w:rsidR="009D7F2D">
                      <w:rPr>
                        <w:noProof/>
                        <w:webHidden/>
                      </w:rPr>
                      <w:fldChar w:fldCharType="begin"/>
                    </w:r>
                    <w:r w:rsidR="009D7F2D">
                      <w:rPr>
                        <w:noProof/>
                        <w:webHidden/>
                      </w:rPr>
                      <w:instrText xml:space="preserve"> PAGEREF _Toc93055801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73F6327A" w14:textId="00964CA6" w:rsidR="009D7F2D" w:rsidRDefault="00BE3561">
                  <w:pPr>
                    <w:pStyle w:val="TOC2"/>
                    <w:rPr>
                      <w:rFonts w:asciiTheme="minorHAnsi" w:eastAsiaTheme="minorEastAsia" w:hAnsiTheme="minorHAnsi" w:cstheme="minorBidi"/>
                      <w:noProof/>
                      <w:sz w:val="22"/>
                      <w:lang w:val="en-US"/>
                    </w:rPr>
                  </w:pPr>
                  <w:hyperlink w:anchor="_Toc93055802" w:history="1">
                    <w:r w:rsidR="009D7F2D" w:rsidRPr="006D1F5C">
                      <w:rPr>
                        <w:rStyle w:val="Hyperlink"/>
                        <w:noProof/>
                      </w:rPr>
                      <w:t>1.3.</w:t>
                    </w:r>
                    <w:r w:rsidR="009D7F2D">
                      <w:rPr>
                        <w:rFonts w:asciiTheme="minorHAnsi" w:eastAsiaTheme="minorEastAsia" w:hAnsiTheme="minorHAnsi" w:cstheme="minorBidi"/>
                        <w:noProof/>
                        <w:sz w:val="22"/>
                        <w:lang w:val="en-US"/>
                      </w:rPr>
                      <w:tab/>
                    </w:r>
                    <w:r w:rsidR="009D7F2D" w:rsidRPr="006D1F5C">
                      <w:rPr>
                        <w:rStyle w:val="Hyperlink"/>
                        <w:noProof/>
                      </w:rPr>
                      <w:t>Návrh/iniciatíva sa týka:</w:t>
                    </w:r>
                    <w:r w:rsidR="009D7F2D">
                      <w:rPr>
                        <w:noProof/>
                        <w:webHidden/>
                      </w:rPr>
                      <w:tab/>
                    </w:r>
                    <w:r w:rsidR="009D7F2D">
                      <w:rPr>
                        <w:noProof/>
                        <w:webHidden/>
                      </w:rPr>
                      <w:fldChar w:fldCharType="begin"/>
                    </w:r>
                    <w:r w:rsidR="009D7F2D">
                      <w:rPr>
                        <w:noProof/>
                        <w:webHidden/>
                      </w:rPr>
                      <w:instrText xml:space="preserve"> PAGEREF _Toc93055802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46FB79DE" w14:textId="09FC0570" w:rsidR="009D7F2D" w:rsidRDefault="00BE3561">
                  <w:pPr>
                    <w:pStyle w:val="TOC2"/>
                    <w:rPr>
                      <w:rFonts w:asciiTheme="minorHAnsi" w:eastAsiaTheme="minorEastAsia" w:hAnsiTheme="minorHAnsi" w:cstheme="minorBidi"/>
                      <w:noProof/>
                      <w:sz w:val="22"/>
                      <w:lang w:val="en-US"/>
                    </w:rPr>
                  </w:pPr>
                  <w:hyperlink w:anchor="_Toc93055803" w:history="1">
                    <w:r w:rsidR="009D7F2D" w:rsidRPr="006D1F5C">
                      <w:rPr>
                        <w:rStyle w:val="Hyperlink"/>
                        <w:noProof/>
                      </w:rPr>
                      <w:t>1.4.</w:t>
                    </w:r>
                    <w:r w:rsidR="009D7F2D">
                      <w:rPr>
                        <w:rFonts w:asciiTheme="minorHAnsi" w:eastAsiaTheme="minorEastAsia" w:hAnsiTheme="minorHAnsi" w:cstheme="minorBidi"/>
                        <w:noProof/>
                        <w:sz w:val="22"/>
                        <w:lang w:val="en-US"/>
                      </w:rPr>
                      <w:tab/>
                    </w:r>
                    <w:r w:rsidR="009D7F2D" w:rsidRPr="006D1F5C">
                      <w:rPr>
                        <w:rStyle w:val="Hyperlink"/>
                        <w:noProof/>
                      </w:rPr>
                      <w:t>Ciele</w:t>
                    </w:r>
                    <w:r w:rsidR="009D7F2D">
                      <w:rPr>
                        <w:noProof/>
                        <w:webHidden/>
                      </w:rPr>
                      <w:tab/>
                    </w:r>
                    <w:r w:rsidR="009D7F2D">
                      <w:rPr>
                        <w:noProof/>
                        <w:webHidden/>
                      </w:rPr>
                      <w:fldChar w:fldCharType="begin"/>
                    </w:r>
                    <w:r w:rsidR="009D7F2D">
                      <w:rPr>
                        <w:noProof/>
                        <w:webHidden/>
                      </w:rPr>
                      <w:instrText xml:space="preserve"> PAGEREF _Toc93055803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387F03C1" w14:textId="60FEBB24" w:rsidR="009D7F2D" w:rsidRDefault="00BE3561">
                  <w:pPr>
                    <w:pStyle w:val="TOC3"/>
                    <w:rPr>
                      <w:rFonts w:asciiTheme="minorHAnsi" w:eastAsiaTheme="minorEastAsia" w:hAnsiTheme="minorHAnsi" w:cstheme="minorBidi"/>
                      <w:noProof/>
                      <w:sz w:val="22"/>
                      <w:lang w:val="en-US"/>
                    </w:rPr>
                  </w:pPr>
                  <w:hyperlink w:anchor="_Toc93055804" w:history="1">
                    <w:r w:rsidR="009D7F2D" w:rsidRPr="006D1F5C">
                      <w:rPr>
                        <w:rStyle w:val="Hyperlink"/>
                        <w:noProof/>
                      </w:rPr>
                      <w:t>1.4.1.</w:t>
                    </w:r>
                    <w:r w:rsidR="009D7F2D">
                      <w:rPr>
                        <w:rFonts w:asciiTheme="minorHAnsi" w:eastAsiaTheme="minorEastAsia" w:hAnsiTheme="minorHAnsi" w:cstheme="minorBidi"/>
                        <w:noProof/>
                        <w:sz w:val="22"/>
                        <w:lang w:val="en-US"/>
                      </w:rPr>
                      <w:tab/>
                    </w:r>
                    <w:r w:rsidR="009D7F2D" w:rsidRPr="006D1F5C">
                      <w:rPr>
                        <w:rStyle w:val="Hyperlink"/>
                        <w:noProof/>
                      </w:rPr>
                      <w:t>Všeobecné ciele</w:t>
                    </w:r>
                    <w:r w:rsidR="009D7F2D">
                      <w:rPr>
                        <w:noProof/>
                        <w:webHidden/>
                      </w:rPr>
                      <w:tab/>
                    </w:r>
                    <w:r w:rsidR="009D7F2D">
                      <w:rPr>
                        <w:noProof/>
                        <w:webHidden/>
                      </w:rPr>
                      <w:fldChar w:fldCharType="begin"/>
                    </w:r>
                    <w:r w:rsidR="009D7F2D">
                      <w:rPr>
                        <w:noProof/>
                        <w:webHidden/>
                      </w:rPr>
                      <w:instrText xml:space="preserve"> PAGEREF _Toc93055804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7BBFCF3D" w14:textId="44EDF319" w:rsidR="009D7F2D" w:rsidRDefault="00BE3561">
                  <w:pPr>
                    <w:pStyle w:val="TOC3"/>
                    <w:rPr>
                      <w:rFonts w:asciiTheme="minorHAnsi" w:eastAsiaTheme="minorEastAsia" w:hAnsiTheme="minorHAnsi" w:cstheme="minorBidi"/>
                      <w:noProof/>
                      <w:sz w:val="22"/>
                      <w:lang w:val="en-US"/>
                    </w:rPr>
                  </w:pPr>
                  <w:hyperlink w:anchor="_Toc93055805" w:history="1">
                    <w:r w:rsidR="009D7F2D" w:rsidRPr="006D1F5C">
                      <w:rPr>
                        <w:rStyle w:val="Hyperlink"/>
                        <w:noProof/>
                      </w:rPr>
                      <w:t>1.4.2.</w:t>
                    </w:r>
                    <w:r w:rsidR="009D7F2D">
                      <w:rPr>
                        <w:rFonts w:asciiTheme="minorHAnsi" w:eastAsiaTheme="minorEastAsia" w:hAnsiTheme="minorHAnsi" w:cstheme="minorBidi"/>
                        <w:noProof/>
                        <w:sz w:val="22"/>
                        <w:lang w:val="en-US"/>
                      </w:rPr>
                      <w:tab/>
                    </w:r>
                    <w:r w:rsidR="009D7F2D" w:rsidRPr="006D1F5C">
                      <w:rPr>
                        <w:rStyle w:val="Hyperlink"/>
                        <w:noProof/>
                      </w:rPr>
                      <w:t>Špecifické ciele</w:t>
                    </w:r>
                    <w:r w:rsidR="009D7F2D">
                      <w:rPr>
                        <w:noProof/>
                        <w:webHidden/>
                      </w:rPr>
                      <w:tab/>
                    </w:r>
                    <w:r w:rsidR="009D7F2D">
                      <w:rPr>
                        <w:noProof/>
                        <w:webHidden/>
                      </w:rPr>
                      <w:fldChar w:fldCharType="begin"/>
                    </w:r>
                    <w:r w:rsidR="009D7F2D">
                      <w:rPr>
                        <w:noProof/>
                        <w:webHidden/>
                      </w:rPr>
                      <w:instrText xml:space="preserve"> PAGEREF _Toc93055805 \h </w:instrText>
                    </w:r>
                    <w:r w:rsidR="009D7F2D">
                      <w:rPr>
                        <w:noProof/>
                        <w:webHidden/>
                      </w:rPr>
                    </w:r>
                    <w:r w:rsidR="009D7F2D">
                      <w:rPr>
                        <w:noProof/>
                        <w:webHidden/>
                      </w:rPr>
                      <w:fldChar w:fldCharType="separate"/>
                    </w:r>
                    <w:r w:rsidR="009D7F2D">
                      <w:rPr>
                        <w:noProof/>
                        <w:webHidden/>
                      </w:rPr>
                      <w:t>42</w:t>
                    </w:r>
                    <w:r w:rsidR="009D7F2D">
                      <w:rPr>
                        <w:noProof/>
                        <w:webHidden/>
                      </w:rPr>
                      <w:fldChar w:fldCharType="end"/>
                    </w:r>
                  </w:hyperlink>
                </w:p>
                <w:p w14:paraId="087E45FC" w14:textId="58895375" w:rsidR="009D7F2D" w:rsidRDefault="00BE3561">
                  <w:pPr>
                    <w:pStyle w:val="TOC3"/>
                    <w:rPr>
                      <w:rFonts w:asciiTheme="minorHAnsi" w:eastAsiaTheme="minorEastAsia" w:hAnsiTheme="minorHAnsi" w:cstheme="minorBidi"/>
                      <w:noProof/>
                      <w:sz w:val="22"/>
                      <w:lang w:val="en-US"/>
                    </w:rPr>
                  </w:pPr>
                  <w:hyperlink w:anchor="_Toc93055806" w:history="1">
                    <w:r w:rsidR="009D7F2D" w:rsidRPr="006D1F5C">
                      <w:rPr>
                        <w:rStyle w:val="Hyperlink"/>
                        <w:noProof/>
                      </w:rPr>
                      <w:t>1.4.3.</w:t>
                    </w:r>
                    <w:r w:rsidR="009D7F2D">
                      <w:rPr>
                        <w:rFonts w:asciiTheme="minorHAnsi" w:eastAsiaTheme="minorEastAsia" w:hAnsiTheme="minorHAnsi" w:cstheme="minorBidi"/>
                        <w:noProof/>
                        <w:sz w:val="22"/>
                        <w:lang w:val="en-US"/>
                      </w:rPr>
                      <w:tab/>
                    </w:r>
                    <w:r w:rsidR="009D7F2D" w:rsidRPr="006D1F5C">
                      <w:rPr>
                        <w:rStyle w:val="Hyperlink"/>
                        <w:noProof/>
                      </w:rPr>
                      <w:t>Očakávané výsledky a vplyv</w:t>
                    </w:r>
                    <w:r w:rsidR="009D7F2D">
                      <w:rPr>
                        <w:noProof/>
                        <w:webHidden/>
                      </w:rPr>
                      <w:tab/>
                    </w:r>
                    <w:r w:rsidR="009D7F2D">
                      <w:rPr>
                        <w:noProof/>
                        <w:webHidden/>
                      </w:rPr>
                      <w:fldChar w:fldCharType="begin"/>
                    </w:r>
                    <w:r w:rsidR="009D7F2D">
                      <w:rPr>
                        <w:noProof/>
                        <w:webHidden/>
                      </w:rPr>
                      <w:instrText xml:space="preserve"> PAGEREF _Toc93055806 \h </w:instrText>
                    </w:r>
                    <w:r w:rsidR="009D7F2D">
                      <w:rPr>
                        <w:noProof/>
                        <w:webHidden/>
                      </w:rPr>
                    </w:r>
                    <w:r w:rsidR="009D7F2D">
                      <w:rPr>
                        <w:noProof/>
                        <w:webHidden/>
                      </w:rPr>
                      <w:fldChar w:fldCharType="separate"/>
                    </w:r>
                    <w:r w:rsidR="009D7F2D">
                      <w:rPr>
                        <w:noProof/>
                        <w:webHidden/>
                      </w:rPr>
                      <w:t>43</w:t>
                    </w:r>
                    <w:r w:rsidR="009D7F2D">
                      <w:rPr>
                        <w:noProof/>
                        <w:webHidden/>
                      </w:rPr>
                      <w:fldChar w:fldCharType="end"/>
                    </w:r>
                  </w:hyperlink>
                </w:p>
                <w:p w14:paraId="6F4F7A88" w14:textId="139D48F7" w:rsidR="009D7F2D" w:rsidRDefault="00BE3561">
                  <w:pPr>
                    <w:pStyle w:val="TOC3"/>
                    <w:rPr>
                      <w:rFonts w:asciiTheme="minorHAnsi" w:eastAsiaTheme="minorEastAsia" w:hAnsiTheme="minorHAnsi" w:cstheme="minorBidi"/>
                      <w:noProof/>
                      <w:sz w:val="22"/>
                      <w:lang w:val="en-US"/>
                    </w:rPr>
                  </w:pPr>
                  <w:hyperlink w:anchor="_Toc93055807" w:history="1">
                    <w:r w:rsidR="009D7F2D" w:rsidRPr="006D1F5C">
                      <w:rPr>
                        <w:rStyle w:val="Hyperlink"/>
                        <w:noProof/>
                      </w:rPr>
                      <w:t>1.4.4.</w:t>
                    </w:r>
                    <w:r w:rsidR="009D7F2D">
                      <w:rPr>
                        <w:rFonts w:asciiTheme="minorHAnsi" w:eastAsiaTheme="minorEastAsia" w:hAnsiTheme="minorHAnsi" w:cstheme="minorBidi"/>
                        <w:noProof/>
                        <w:sz w:val="22"/>
                        <w:lang w:val="en-US"/>
                      </w:rPr>
                      <w:tab/>
                    </w:r>
                    <w:r w:rsidR="009D7F2D" w:rsidRPr="006D1F5C">
                      <w:rPr>
                        <w:rStyle w:val="Hyperlink"/>
                        <w:noProof/>
                      </w:rPr>
                      <w:t>Ukazovatele výkonnosti</w:t>
                    </w:r>
                    <w:r w:rsidR="009D7F2D">
                      <w:rPr>
                        <w:noProof/>
                        <w:webHidden/>
                      </w:rPr>
                      <w:tab/>
                    </w:r>
                    <w:r w:rsidR="009D7F2D">
                      <w:rPr>
                        <w:noProof/>
                        <w:webHidden/>
                      </w:rPr>
                      <w:fldChar w:fldCharType="begin"/>
                    </w:r>
                    <w:r w:rsidR="009D7F2D">
                      <w:rPr>
                        <w:noProof/>
                        <w:webHidden/>
                      </w:rPr>
                      <w:instrText xml:space="preserve"> PAGEREF _Toc93055807 \h </w:instrText>
                    </w:r>
                    <w:r w:rsidR="009D7F2D">
                      <w:rPr>
                        <w:noProof/>
                        <w:webHidden/>
                      </w:rPr>
                    </w:r>
                    <w:r w:rsidR="009D7F2D">
                      <w:rPr>
                        <w:noProof/>
                        <w:webHidden/>
                      </w:rPr>
                      <w:fldChar w:fldCharType="separate"/>
                    </w:r>
                    <w:r w:rsidR="009D7F2D">
                      <w:rPr>
                        <w:noProof/>
                        <w:webHidden/>
                      </w:rPr>
                      <w:t>43</w:t>
                    </w:r>
                    <w:r w:rsidR="009D7F2D">
                      <w:rPr>
                        <w:noProof/>
                        <w:webHidden/>
                      </w:rPr>
                      <w:fldChar w:fldCharType="end"/>
                    </w:r>
                  </w:hyperlink>
                </w:p>
                <w:p w14:paraId="571CB721" w14:textId="3D1AF562" w:rsidR="009D7F2D" w:rsidRDefault="00BE3561">
                  <w:pPr>
                    <w:pStyle w:val="TOC2"/>
                    <w:rPr>
                      <w:rFonts w:asciiTheme="minorHAnsi" w:eastAsiaTheme="minorEastAsia" w:hAnsiTheme="minorHAnsi" w:cstheme="minorBidi"/>
                      <w:noProof/>
                      <w:sz w:val="22"/>
                      <w:lang w:val="en-US"/>
                    </w:rPr>
                  </w:pPr>
                  <w:hyperlink w:anchor="_Toc93055808" w:history="1">
                    <w:r w:rsidR="009D7F2D" w:rsidRPr="006D1F5C">
                      <w:rPr>
                        <w:rStyle w:val="Hyperlink"/>
                        <w:noProof/>
                      </w:rPr>
                      <w:t>1.5.</w:t>
                    </w:r>
                    <w:r w:rsidR="009D7F2D">
                      <w:rPr>
                        <w:rFonts w:asciiTheme="minorHAnsi" w:eastAsiaTheme="minorEastAsia" w:hAnsiTheme="minorHAnsi" w:cstheme="minorBidi"/>
                        <w:noProof/>
                        <w:sz w:val="22"/>
                        <w:lang w:val="en-US"/>
                      </w:rPr>
                      <w:tab/>
                    </w:r>
                    <w:r w:rsidR="009D7F2D" w:rsidRPr="006D1F5C">
                      <w:rPr>
                        <w:rStyle w:val="Hyperlink"/>
                        <w:noProof/>
                      </w:rPr>
                      <w:t>Dôvody návrhu/iniciatívy</w:t>
                    </w:r>
                    <w:r w:rsidR="009D7F2D">
                      <w:rPr>
                        <w:noProof/>
                        <w:webHidden/>
                      </w:rPr>
                      <w:tab/>
                    </w:r>
                    <w:r w:rsidR="009D7F2D">
                      <w:rPr>
                        <w:noProof/>
                        <w:webHidden/>
                      </w:rPr>
                      <w:fldChar w:fldCharType="begin"/>
                    </w:r>
                    <w:r w:rsidR="009D7F2D">
                      <w:rPr>
                        <w:noProof/>
                        <w:webHidden/>
                      </w:rPr>
                      <w:instrText xml:space="preserve"> PAGEREF _Toc93055808 \h </w:instrText>
                    </w:r>
                    <w:r w:rsidR="009D7F2D">
                      <w:rPr>
                        <w:noProof/>
                        <w:webHidden/>
                      </w:rPr>
                    </w:r>
                    <w:r w:rsidR="009D7F2D">
                      <w:rPr>
                        <w:noProof/>
                        <w:webHidden/>
                      </w:rPr>
                      <w:fldChar w:fldCharType="separate"/>
                    </w:r>
                    <w:r w:rsidR="009D7F2D">
                      <w:rPr>
                        <w:noProof/>
                        <w:webHidden/>
                      </w:rPr>
                      <w:t>44</w:t>
                    </w:r>
                    <w:r w:rsidR="009D7F2D">
                      <w:rPr>
                        <w:noProof/>
                        <w:webHidden/>
                      </w:rPr>
                      <w:fldChar w:fldCharType="end"/>
                    </w:r>
                  </w:hyperlink>
                </w:p>
                <w:p w14:paraId="03AA536B" w14:textId="1FB8A724" w:rsidR="009D7F2D" w:rsidRDefault="00BE3561">
                  <w:pPr>
                    <w:pStyle w:val="TOC3"/>
                    <w:rPr>
                      <w:rFonts w:asciiTheme="minorHAnsi" w:eastAsiaTheme="minorEastAsia" w:hAnsiTheme="minorHAnsi" w:cstheme="minorBidi"/>
                      <w:noProof/>
                      <w:sz w:val="22"/>
                      <w:lang w:val="en-US"/>
                    </w:rPr>
                  </w:pPr>
                  <w:hyperlink w:anchor="_Toc93055809" w:history="1">
                    <w:r w:rsidR="009D7F2D" w:rsidRPr="006D1F5C">
                      <w:rPr>
                        <w:rStyle w:val="Hyperlink"/>
                        <w:noProof/>
                      </w:rPr>
                      <w:t>1.5.1.</w:t>
                    </w:r>
                    <w:r w:rsidR="009D7F2D">
                      <w:rPr>
                        <w:rFonts w:asciiTheme="minorHAnsi" w:eastAsiaTheme="minorEastAsia" w:hAnsiTheme="minorHAnsi" w:cstheme="minorBidi"/>
                        <w:noProof/>
                        <w:sz w:val="22"/>
                        <w:lang w:val="en-US"/>
                      </w:rPr>
                      <w:tab/>
                    </w:r>
                    <w:r w:rsidR="009D7F2D" w:rsidRPr="006D1F5C">
                      <w:rPr>
                        <w:rStyle w:val="Hyperlink"/>
                        <w:noProof/>
                      </w:rPr>
                      <w:t>Potreby, ktoré sa majú uspokojiť v krátkodobom alebo dlhodobom horizonte vrátane podrobného harmonogramu prvotnej fázy vykonávania iniciatívy</w:t>
                    </w:r>
                    <w:r w:rsidR="009D7F2D">
                      <w:rPr>
                        <w:noProof/>
                        <w:webHidden/>
                      </w:rPr>
                      <w:tab/>
                    </w:r>
                    <w:r w:rsidR="009D7F2D">
                      <w:rPr>
                        <w:noProof/>
                        <w:webHidden/>
                      </w:rPr>
                      <w:fldChar w:fldCharType="begin"/>
                    </w:r>
                    <w:r w:rsidR="009D7F2D">
                      <w:rPr>
                        <w:noProof/>
                        <w:webHidden/>
                      </w:rPr>
                      <w:instrText xml:space="preserve"> PAGEREF _Toc93055809 \h </w:instrText>
                    </w:r>
                    <w:r w:rsidR="009D7F2D">
                      <w:rPr>
                        <w:noProof/>
                        <w:webHidden/>
                      </w:rPr>
                    </w:r>
                    <w:r w:rsidR="009D7F2D">
                      <w:rPr>
                        <w:noProof/>
                        <w:webHidden/>
                      </w:rPr>
                      <w:fldChar w:fldCharType="separate"/>
                    </w:r>
                    <w:r w:rsidR="009D7F2D">
                      <w:rPr>
                        <w:noProof/>
                        <w:webHidden/>
                      </w:rPr>
                      <w:t>44</w:t>
                    </w:r>
                    <w:r w:rsidR="009D7F2D">
                      <w:rPr>
                        <w:noProof/>
                        <w:webHidden/>
                      </w:rPr>
                      <w:fldChar w:fldCharType="end"/>
                    </w:r>
                  </w:hyperlink>
                </w:p>
                <w:p w14:paraId="384EEEF6" w14:textId="783E963F" w:rsidR="009D7F2D" w:rsidRDefault="00BE3561">
                  <w:pPr>
                    <w:pStyle w:val="TOC3"/>
                    <w:rPr>
                      <w:rFonts w:asciiTheme="minorHAnsi" w:eastAsiaTheme="minorEastAsia" w:hAnsiTheme="minorHAnsi" w:cstheme="minorBidi"/>
                      <w:noProof/>
                      <w:sz w:val="22"/>
                      <w:lang w:val="en-US"/>
                    </w:rPr>
                  </w:pPr>
                  <w:hyperlink w:anchor="_Toc93055810" w:history="1">
                    <w:r w:rsidR="009D7F2D" w:rsidRPr="006D1F5C">
                      <w:rPr>
                        <w:rStyle w:val="Hyperlink"/>
                        <w:noProof/>
                      </w:rPr>
                      <w:t>1.5.2.</w:t>
                    </w:r>
                    <w:r w:rsidR="009D7F2D">
                      <w:rPr>
                        <w:rFonts w:asciiTheme="minorHAnsi" w:eastAsiaTheme="minorEastAsia" w:hAnsiTheme="minorHAnsi" w:cstheme="minorBidi"/>
                        <w:noProof/>
                        <w:sz w:val="22"/>
                        <w:lang w:val="en-US"/>
                      </w:rPr>
                      <w:tab/>
                    </w:r>
                    <w:r w:rsidR="009D7F2D" w:rsidRPr="006D1F5C">
                      <w:rPr>
                        <w:rStyle w:val="Hyperlink"/>
                        <w:noProof/>
                      </w:rPr>
                      <w:t>Prínos zapojenia Únie (môže byť výsledkom rôznych faktorov, napr. lepšej koordinácie, právnej istoty, väčšej účinnosti alebo komplementárnosti). Na účely tohto bodu je „prínos zapojenia Únie“ hodnota vyplývajúca zo zásahu Únie, ktorá dopĺňa hodnotu, ktorú by inak vytvorili len samotné členské štáty.</w:t>
                    </w:r>
                    <w:r w:rsidR="009D7F2D">
                      <w:rPr>
                        <w:noProof/>
                        <w:webHidden/>
                      </w:rPr>
                      <w:tab/>
                    </w:r>
                    <w:r w:rsidR="009D7F2D">
                      <w:rPr>
                        <w:noProof/>
                        <w:webHidden/>
                      </w:rPr>
                      <w:fldChar w:fldCharType="begin"/>
                    </w:r>
                    <w:r w:rsidR="009D7F2D">
                      <w:rPr>
                        <w:noProof/>
                        <w:webHidden/>
                      </w:rPr>
                      <w:instrText xml:space="preserve"> PAGEREF _Toc93055810 \h </w:instrText>
                    </w:r>
                    <w:r w:rsidR="009D7F2D">
                      <w:rPr>
                        <w:noProof/>
                        <w:webHidden/>
                      </w:rPr>
                    </w:r>
                    <w:r w:rsidR="009D7F2D">
                      <w:rPr>
                        <w:noProof/>
                        <w:webHidden/>
                      </w:rPr>
                      <w:fldChar w:fldCharType="separate"/>
                    </w:r>
                    <w:r w:rsidR="009D7F2D">
                      <w:rPr>
                        <w:noProof/>
                        <w:webHidden/>
                      </w:rPr>
                      <w:t>45</w:t>
                    </w:r>
                    <w:r w:rsidR="009D7F2D">
                      <w:rPr>
                        <w:noProof/>
                        <w:webHidden/>
                      </w:rPr>
                      <w:fldChar w:fldCharType="end"/>
                    </w:r>
                  </w:hyperlink>
                </w:p>
                <w:p w14:paraId="47322AF5" w14:textId="4F2A1FDA" w:rsidR="009D7F2D" w:rsidRDefault="00BE3561">
                  <w:pPr>
                    <w:pStyle w:val="TOC3"/>
                    <w:rPr>
                      <w:rFonts w:asciiTheme="minorHAnsi" w:eastAsiaTheme="minorEastAsia" w:hAnsiTheme="minorHAnsi" w:cstheme="minorBidi"/>
                      <w:noProof/>
                      <w:sz w:val="22"/>
                      <w:lang w:val="en-US"/>
                    </w:rPr>
                  </w:pPr>
                  <w:hyperlink w:anchor="_Toc93055811" w:history="1">
                    <w:r w:rsidR="009D7F2D" w:rsidRPr="006D1F5C">
                      <w:rPr>
                        <w:rStyle w:val="Hyperlink"/>
                        <w:noProof/>
                      </w:rPr>
                      <w:t>1.5.3.</w:t>
                    </w:r>
                    <w:r w:rsidR="009D7F2D">
                      <w:rPr>
                        <w:rFonts w:asciiTheme="minorHAnsi" w:eastAsiaTheme="minorEastAsia" w:hAnsiTheme="minorHAnsi" w:cstheme="minorBidi"/>
                        <w:noProof/>
                        <w:sz w:val="22"/>
                        <w:lang w:val="en-US"/>
                      </w:rPr>
                      <w:tab/>
                    </w:r>
                    <w:r w:rsidR="009D7F2D" w:rsidRPr="006D1F5C">
                      <w:rPr>
                        <w:rStyle w:val="Hyperlink"/>
                        <w:noProof/>
                      </w:rPr>
                      <w:t>Poznatky získané z podobných skúseností v minulosti</w:t>
                    </w:r>
                    <w:r w:rsidR="009D7F2D">
                      <w:rPr>
                        <w:noProof/>
                        <w:webHidden/>
                      </w:rPr>
                      <w:tab/>
                    </w:r>
                    <w:r w:rsidR="009D7F2D">
                      <w:rPr>
                        <w:noProof/>
                        <w:webHidden/>
                      </w:rPr>
                      <w:fldChar w:fldCharType="begin"/>
                    </w:r>
                    <w:r w:rsidR="009D7F2D">
                      <w:rPr>
                        <w:noProof/>
                        <w:webHidden/>
                      </w:rPr>
                      <w:instrText xml:space="preserve"> PAGEREF _Toc93055811 \h </w:instrText>
                    </w:r>
                    <w:r w:rsidR="009D7F2D">
                      <w:rPr>
                        <w:noProof/>
                        <w:webHidden/>
                      </w:rPr>
                    </w:r>
                    <w:r w:rsidR="009D7F2D">
                      <w:rPr>
                        <w:noProof/>
                        <w:webHidden/>
                      </w:rPr>
                      <w:fldChar w:fldCharType="separate"/>
                    </w:r>
                    <w:r w:rsidR="009D7F2D">
                      <w:rPr>
                        <w:noProof/>
                        <w:webHidden/>
                      </w:rPr>
                      <w:t>45</w:t>
                    </w:r>
                    <w:r w:rsidR="009D7F2D">
                      <w:rPr>
                        <w:noProof/>
                        <w:webHidden/>
                      </w:rPr>
                      <w:fldChar w:fldCharType="end"/>
                    </w:r>
                  </w:hyperlink>
                </w:p>
                <w:p w14:paraId="6AA6DFCE" w14:textId="02983878" w:rsidR="009D7F2D" w:rsidRDefault="00BE3561">
                  <w:pPr>
                    <w:pStyle w:val="TOC3"/>
                    <w:rPr>
                      <w:rFonts w:asciiTheme="minorHAnsi" w:eastAsiaTheme="minorEastAsia" w:hAnsiTheme="minorHAnsi" w:cstheme="minorBidi"/>
                      <w:noProof/>
                      <w:sz w:val="22"/>
                      <w:lang w:val="en-US"/>
                    </w:rPr>
                  </w:pPr>
                  <w:hyperlink w:anchor="_Toc93055812" w:history="1">
                    <w:r w:rsidR="009D7F2D" w:rsidRPr="006D1F5C">
                      <w:rPr>
                        <w:rStyle w:val="Hyperlink"/>
                        <w:noProof/>
                      </w:rPr>
                      <w:t>1.5.4.</w:t>
                    </w:r>
                    <w:r w:rsidR="009D7F2D">
                      <w:rPr>
                        <w:rFonts w:asciiTheme="minorHAnsi" w:eastAsiaTheme="minorEastAsia" w:hAnsiTheme="minorHAnsi" w:cstheme="minorBidi"/>
                        <w:noProof/>
                        <w:sz w:val="22"/>
                        <w:lang w:val="en-US"/>
                      </w:rPr>
                      <w:tab/>
                    </w:r>
                    <w:r w:rsidR="009D7F2D" w:rsidRPr="006D1F5C">
                      <w:rPr>
                        <w:rStyle w:val="Hyperlink"/>
                        <w:noProof/>
                      </w:rPr>
                      <w:t>Zlučiteľnosť s viacročným finančným rámcom a možná synergia s inými vhodnými nástrojmi</w:t>
                    </w:r>
                    <w:r w:rsidR="009D7F2D">
                      <w:rPr>
                        <w:noProof/>
                        <w:webHidden/>
                      </w:rPr>
                      <w:tab/>
                    </w:r>
                    <w:r w:rsidR="009D7F2D">
                      <w:rPr>
                        <w:noProof/>
                        <w:webHidden/>
                      </w:rPr>
                      <w:fldChar w:fldCharType="begin"/>
                    </w:r>
                    <w:r w:rsidR="009D7F2D">
                      <w:rPr>
                        <w:noProof/>
                        <w:webHidden/>
                      </w:rPr>
                      <w:instrText xml:space="preserve"> PAGEREF _Toc93055812 \h </w:instrText>
                    </w:r>
                    <w:r w:rsidR="009D7F2D">
                      <w:rPr>
                        <w:noProof/>
                        <w:webHidden/>
                      </w:rPr>
                    </w:r>
                    <w:r w:rsidR="009D7F2D">
                      <w:rPr>
                        <w:noProof/>
                        <w:webHidden/>
                      </w:rPr>
                      <w:fldChar w:fldCharType="separate"/>
                    </w:r>
                    <w:r w:rsidR="009D7F2D">
                      <w:rPr>
                        <w:noProof/>
                        <w:webHidden/>
                      </w:rPr>
                      <w:t>46</w:t>
                    </w:r>
                    <w:r w:rsidR="009D7F2D">
                      <w:rPr>
                        <w:noProof/>
                        <w:webHidden/>
                      </w:rPr>
                      <w:fldChar w:fldCharType="end"/>
                    </w:r>
                  </w:hyperlink>
                </w:p>
                <w:p w14:paraId="1EE4C3C5" w14:textId="5474127F" w:rsidR="009D7F2D" w:rsidRDefault="00BE3561">
                  <w:pPr>
                    <w:pStyle w:val="TOC3"/>
                    <w:rPr>
                      <w:rFonts w:asciiTheme="minorHAnsi" w:eastAsiaTheme="minorEastAsia" w:hAnsiTheme="minorHAnsi" w:cstheme="minorBidi"/>
                      <w:noProof/>
                      <w:sz w:val="22"/>
                      <w:lang w:val="en-US"/>
                    </w:rPr>
                  </w:pPr>
                  <w:hyperlink w:anchor="_Toc93055813" w:history="1">
                    <w:r w:rsidR="009D7F2D" w:rsidRPr="006D1F5C">
                      <w:rPr>
                        <w:rStyle w:val="Hyperlink"/>
                        <w:noProof/>
                      </w:rPr>
                      <w:t>1.5.5.</w:t>
                    </w:r>
                    <w:r w:rsidR="009D7F2D">
                      <w:rPr>
                        <w:rFonts w:asciiTheme="minorHAnsi" w:eastAsiaTheme="minorEastAsia" w:hAnsiTheme="minorHAnsi" w:cstheme="minorBidi"/>
                        <w:noProof/>
                        <w:sz w:val="22"/>
                        <w:lang w:val="en-US"/>
                      </w:rPr>
                      <w:tab/>
                    </w:r>
                    <w:r w:rsidR="009D7F2D" w:rsidRPr="006D1F5C">
                      <w:rPr>
                        <w:rStyle w:val="Hyperlink"/>
                        <w:noProof/>
                      </w:rPr>
                      <w:t>Posúdenie rôznych disponibilných možností financovania vrátane možnosti prerozdelenia</w:t>
                    </w:r>
                    <w:r w:rsidR="009D7F2D">
                      <w:rPr>
                        <w:noProof/>
                        <w:webHidden/>
                      </w:rPr>
                      <w:tab/>
                    </w:r>
                    <w:r w:rsidR="009D7F2D">
                      <w:rPr>
                        <w:noProof/>
                        <w:webHidden/>
                      </w:rPr>
                      <w:fldChar w:fldCharType="begin"/>
                    </w:r>
                    <w:r w:rsidR="009D7F2D">
                      <w:rPr>
                        <w:noProof/>
                        <w:webHidden/>
                      </w:rPr>
                      <w:instrText xml:space="preserve"> PAGEREF _Toc93055813 \h </w:instrText>
                    </w:r>
                    <w:r w:rsidR="009D7F2D">
                      <w:rPr>
                        <w:noProof/>
                        <w:webHidden/>
                      </w:rPr>
                    </w:r>
                    <w:r w:rsidR="009D7F2D">
                      <w:rPr>
                        <w:noProof/>
                        <w:webHidden/>
                      </w:rPr>
                      <w:fldChar w:fldCharType="separate"/>
                    </w:r>
                    <w:r w:rsidR="009D7F2D">
                      <w:rPr>
                        <w:noProof/>
                        <w:webHidden/>
                      </w:rPr>
                      <w:t>46</w:t>
                    </w:r>
                    <w:r w:rsidR="009D7F2D">
                      <w:rPr>
                        <w:noProof/>
                        <w:webHidden/>
                      </w:rPr>
                      <w:fldChar w:fldCharType="end"/>
                    </w:r>
                  </w:hyperlink>
                </w:p>
                <w:p w14:paraId="49371F8D" w14:textId="1039D787" w:rsidR="009D7F2D" w:rsidRDefault="00BE3561">
                  <w:pPr>
                    <w:pStyle w:val="TOC2"/>
                    <w:rPr>
                      <w:rFonts w:asciiTheme="minorHAnsi" w:eastAsiaTheme="minorEastAsia" w:hAnsiTheme="minorHAnsi" w:cstheme="minorBidi"/>
                      <w:noProof/>
                      <w:sz w:val="22"/>
                      <w:lang w:val="en-US"/>
                    </w:rPr>
                  </w:pPr>
                  <w:hyperlink w:anchor="_Toc93055814" w:history="1">
                    <w:r w:rsidR="009D7F2D" w:rsidRPr="006D1F5C">
                      <w:rPr>
                        <w:rStyle w:val="Hyperlink"/>
                        <w:noProof/>
                      </w:rPr>
                      <w:t>1.6.</w:t>
                    </w:r>
                    <w:r w:rsidR="009D7F2D">
                      <w:rPr>
                        <w:rFonts w:asciiTheme="minorHAnsi" w:eastAsiaTheme="minorEastAsia" w:hAnsiTheme="minorHAnsi" w:cstheme="minorBidi"/>
                        <w:noProof/>
                        <w:sz w:val="22"/>
                        <w:lang w:val="en-US"/>
                      </w:rPr>
                      <w:tab/>
                    </w:r>
                    <w:r w:rsidR="009D7F2D" w:rsidRPr="006D1F5C">
                      <w:rPr>
                        <w:rStyle w:val="Hyperlink"/>
                        <w:noProof/>
                      </w:rPr>
                      <w:t>Trvanie a finančný vplyv návrhu/iniciatívy</w:t>
                    </w:r>
                    <w:r w:rsidR="009D7F2D">
                      <w:rPr>
                        <w:noProof/>
                        <w:webHidden/>
                      </w:rPr>
                      <w:tab/>
                    </w:r>
                    <w:r w:rsidR="009D7F2D">
                      <w:rPr>
                        <w:noProof/>
                        <w:webHidden/>
                      </w:rPr>
                      <w:fldChar w:fldCharType="begin"/>
                    </w:r>
                    <w:r w:rsidR="009D7F2D">
                      <w:rPr>
                        <w:noProof/>
                        <w:webHidden/>
                      </w:rPr>
                      <w:instrText xml:space="preserve"> PAGEREF _Toc93055814 \h </w:instrText>
                    </w:r>
                    <w:r w:rsidR="009D7F2D">
                      <w:rPr>
                        <w:noProof/>
                        <w:webHidden/>
                      </w:rPr>
                    </w:r>
                    <w:r w:rsidR="009D7F2D">
                      <w:rPr>
                        <w:noProof/>
                        <w:webHidden/>
                      </w:rPr>
                      <w:fldChar w:fldCharType="separate"/>
                    </w:r>
                    <w:r w:rsidR="009D7F2D">
                      <w:rPr>
                        <w:noProof/>
                        <w:webHidden/>
                      </w:rPr>
                      <w:t>46</w:t>
                    </w:r>
                    <w:r w:rsidR="009D7F2D">
                      <w:rPr>
                        <w:noProof/>
                        <w:webHidden/>
                      </w:rPr>
                      <w:fldChar w:fldCharType="end"/>
                    </w:r>
                  </w:hyperlink>
                </w:p>
                <w:p w14:paraId="62C24CE5" w14:textId="7215662D" w:rsidR="009D7F2D" w:rsidRDefault="00BE3561">
                  <w:pPr>
                    <w:pStyle w:val="TOC2"/>
                    <w:rPr>
                      <w:rFonts w:asciiTheme="minorHAnsi" w:eastAsiaTheme="minorEastAsia" w:hAnsiTheme="minorHAnsi" w:cstheme="minorBidi"/>
                      <w:noProof/>
                      <w:sz w:val="22"/>
                      <w:lang w:val="en-US"/>
                    </w:rPr>
                  </w:pPr>
                  <w:hyperlink w:anchor="_Toc93055815" w:history="1">
                    <w:r w:rsidR="009D7F2D" w:rsidRPr="009D7F2D">
                      <w:rPr>
                        <w:rStyle w:val="Hyperlink"/>
                        <w:noProof/>
                      </w:rPr>
                      <w:t>1.7.</w:t>
                    </w:r>
                    <w:r w:rsidR="009D7F2D">
                      <w:rPr>
                        <w:rFonts w:asciiTheme="minorHAnsi" w:eastAsiaTheme="minorEastAsia" w:hAnsiTheme="minorHAnsi" w:cstheme="minorBidi"/>
                        <w:noProof/>
                        <w:sz w:val="22"/>
                        <w:lang w:val="en-US"/>
                      </w:rPr>
                      <w:tab/>
                    </w:r>
                    <w:r w:rsidR="009D7F2D" w:rsidRPr="006D1F5C">
                      <w:rPr>
                        <w:rStyle w:val="Hyperlink"/>
                        <w:noProof/>
                      </w:rPr>
                      <w:t>Plánovaný spôsob riadenia</w:t>
                    </w:r>
                    <w:r w:rsidR="009D7F2D">
                      <w:rPr>
                        <w:noProof/>
                        <w:webHidden/>
                      </w:rPr>
                      <w:tab/>
                    </w:r>
                    <w:r w:rsidR="009D7F2D">
                      <w:rPr>
                        <w:noProof/>
                        <w:webHidden/>
                      </w:rPr>
                      <w:fldChar w:fldCharType="begin"/>
                    </w:r>
                    <w:r w:rsidR="009D7F2D">
                      <w:rPr>
                        <w:noProof/>
                        <w:webHidden/>
                      </w:rPr>
                      <w:instrText xml:space="preserve"> PAGEREF _Toc93055815 \h </w:instrText>
                    </w:r>
                    <w:r w:rsidR="009D7F2D">
                      <w:rPr>
                        <w:noProof/>
                        <w:webHidden/>
                      </w:rPr>
                    </w:r>
                    <w:r w:rsidR="009D7F2D">
                      <w:rPr>
                        <w:noProof/>
                        <w:webHidden/>
                      </w:rPr>
                      <w:fldChar w:fldCharType="separate"/>
                    </w:r>
                    <w:r w:rsidR="009D7F2D">
                      <w:rPr>
                        <w:noProof/>
                        <w:webHidden/>
                      </w:rPr>
                      <w:t>47</w:t>
                    </w:r>
                    <w:r w:rsidR="009D7F2D">
                      <w:rPr>
                        <w:noProof/>
                        <w:webHidden/>
                      </w:rPr>
                      <w:fldChar w:fldCharType="end"/>
                    </w:r>
                  </w:hyperlink>
                </w:p>
                <w:p w14:paraId="530CE3E1" w14:textId="45B0C576" w:rsidR="009D7F2D" w:rsidRDefault="00BE3561">
                  <w:pPr>
                    <w:pStyle w:val="TOC1"/>
                    <w:rPr>
                      <w:rFonts w:asciiTheme="minorHAnsi" w:eastAsiaTheme="minorEastAsia" w:hAnsiTheme="minorHAnsi" w:cstheme="minorBidi"/>
                      <w:noProof/>
                      <w:sz w:val="22"/>
                      <w:lang w:val="en-US"/>
                    </w:rPr>
                  </w:pPr>
                  <w:hyperlink w:anchor="_Toc93055816" w:history="1">
                    <w:r w:rsidR="009D7F2D" w:rsidRPr="006D1F5C">
                      <w:rPr>
                        <w:rStyle w:val="Hyperlink"/>
                        <w:noProof/>
                      </w:rPr>
                      <w:t>2.</w:t>
                    </w:r>
                    <w:r w:rsidR="009D7F2D">
                      <w:rPr>
                        <w:rFonts w:asciiTheme="minorHAnsi" w:eastAsiaTheme="minorEastAsia" w:hAnsiTheme="minorHAnsi" w:cstheme="minorBidi"/>
                        <w:noProof/>
                        <w:sz w:val="22"/>
                        <w:lang w:val="en-US"/>
                      </w:rPr>
                      <w:tab/>
                    </w:r>
                    <w:r w:rsidR="009D7F2D" w:rsidRPr="006D1F5C">
                      <w:rPr>
                        <w:rStyle w:val="Hyperlink"/>
                        <w:noProof/>
                      </w:rPr>
                      <w:t>OPATRENIA V OBLASTI RIADENIA</w:t>
                    </w:r>
                    <w:r w:rsidR="009D7F2D">
                      <w:rPr>
                        <w:noProof/>
                        <w:webHidden/>
                      </w:rPr>
                      <w:tab/>
                    </w:r>
                    <w:r w:rsidR="009D7F2D">
                      <w:rPr>
                        <w:noProof/>
                        <w:webHidden/>
                      </w:rPr>
                      <w:fldChar w:fldCharType="begin"/>
                    </w:r>
                    <w:r w:rsidR="009D7F2D">
                      <w:rPr>
                        <w:noProof/>
                        <w:webHidden/>
                      </w:rPr>
                      <w:instrText xml:space="preserve"> PAGEREF _Toc93055816 \h </w:instrText>
                    </w:r>
                    <w:r w:rsidR="009D7F2D">
                      <w:rPr>
                        <w:noProof/>
                        <w:webHidden/>
                      </w:rPr>
                    </w:r>
                    <w:r w:rsidR="009D7F2D">
                      <w:rPr>
                        <w:noProof/>
                        <w:webHidden/>
                      </w:rPr>
                      <w:fldChar w:fldCharType="separate"/>
                    </w:r>
                    <w:r w:rsidR="009D7F2D">
                      <w:rPr>
                        <w:noProof/>
                        <w:webHidden/>
                      </w:rPr>
                      <w:t>48</w:t>
                    </w:r>
                    <w:r w:rsidR="009D7F2D">
                      <w:rPr>
                        <w:noProof/>
                        <w:webHidden/>
                      </w:rPr>
                      <w:fldChar w:fldCharType="end"/>
                    </w:r>
                  </w:hyperlink>
                </w:p>
                <w:p w14:paraId="308EFDCA" w14:textId="7F7C0949" w:rsidR="009D7F2D" w:rsidRDefault="00BE3561">
                  <w:pPr>
                    <w:pStyle w:val="TOC2"/>
                    <w:rPr>
                      <w:rFonts w:asciiTheme="minorHAnsi" w:eastAsiaTheme="minorEastAsia" w:hAnsiTheme="minorHAnsi" w:cstheme="minorBidi"/>
                      <w:noProof/>
                      <w:sz w:val="22"/>
                      <w:lang w:val="en-US"/>
                    </w:rPr>
                  </w:pPr>
                  <w:hyperlink w:anchor="_Toc93055817" w:history="1">
                    <w:r w:rsidR="009D7F2D" w:rsidRPr="006D1F5C">
                      <w:rPr>
                        <w:rStyle w:val="Hyperlink"/>
                        <w:noProof/>
                      </w:rPr>
                      <w:t>2.1.</w:t>
                    </w:r>
                    <w:r w:rsidR="009D7F2D">
                      <w:rPr>
                        <w:rFonts w:asciiTheme="minorHAnsi" w:eastAsiaTheme="minorEastAsia" w:hAnsiTheme="minorHAnsi" w:cstheme="minorBidi"/>
                        <w:noProof/>
                        <w:sz w:val="22"/>
                        <w:lang w:val="en-US"/>
                      </w:rPr>
                      <w:tab/>
                    </w:r>
                    <w:r w:rsidR="009D7F2D" w:rsidRPr="006D1F5C">
                      <w:rPr>
                        <w:rStyle w:val="Hyperlink"/>
                        <w:noProof/>
                      </w:rPr>
                      <w:t>Opatrenia týkajúce sa monitorovania a predkladania správ</w:t>
                    </w:r>
                    <w:r w:rsidR="009D7F2D">
                      <w:rPr>
                        <w:noProof/>
                        <w:webHidden/>
                      </w:rPr>
                      <w:tab/>
                    </w:r>
                    <w:r w:rsidR="009D7F2D">
                      <w:rPr>
                        <w:noProof/>
                        <w:webHidden/>
                      </w:rPr>
                      <w:fldChar w:fldCharType="begin"/>
                    </w:r>
                    <w:r w:rsidR="009D7F2D">
                      <w:rPr>
                        <w:noProof/>
                        <w:webHidden/>
                      </w:rPr>
                      <w:instrText xml:space="preserve"> PAGEREF _Toc93055817 \h </w:instrText>
                    </w:r>
                    <w:r w:rsidR="009D7F2D">
                      <w:rPr>
                        <w:noProof/>
                        <w:webHidden/>
                      </w:rPr>
                    </w:r>
                    <w:r w:rsidR="009D7F2D">
                      <w:rPr>
                        <w:noProof/>
                        <w:webHidden/>
                      </w:rPr>
                      <w:fldChar w:fldCharType="separate"/>
                    </w:r>
                    <w:r w:rsidR="009D7F2D">
                      <w:rPr>
                        <w:noProof/>
                        <w:webHidden/>
                      </w:rPr>
                      <w:t>48</w:t>
                    </w:r>
                    <w:r w:rsidR="009D7F2D">
                      <w:rPr>
                        <w:noProof/>
                        <w:webHidden/>
                      </w:rPr>
                      <w:fldChar w:fldCharType="end"/>
                    </w:r>
                  </w:hyperlink>
                </w:p>
                <w:p w14:paraId="78AAFA0F" w14:textId="4FEE41DF" w:rsidR="009D7F2D" w:rsidRDefault="00BE3561">
                  <w:pPr>
                    <w:pStyle w:val="TOC2"/>
                    <w:rPr>
                      <w:rFonts w:asciiTheme="minorHAnsi" w:eastAsiaTheme="minorEastAsia" w:hAnsiTheme="minorHAnsi" w:cstheme="minorBidi"/>
                      <w:noProof/>
                      <w:sz w:val="22"/>
                      <w:lang w:val="en-US"/>
                    </w:rPr>
                  </w:pPr>
                  <w:hyperlink w:anchor="_Toc93055818" w:history="1">
                    <w:r w:rsidR="009D7F2D" w:rsidRPr="006D1F5C">
                      <w:rPr>
                        <w:rStyle w:val="Hyperlink"/>
                        <w:noProof/>
                      </w:rPr>
                      <w:t>2.2.</w:t>
                    </w:r>
                    <w:r w:rsidR="009D7F2D">
                      <w:rPr>
                        <w:rFonts w:asciiTheme="minorHAnsi" w:eastAsiaTheme="minorEastAsia" w:hAnsiTheme="minorHAnsi" w:cstheme="minorBidi"/>
                        <w:noProof/>
                        <w:sz w:val="22"/>
                        <w:lang w:val="en-US"/>
                      </w:rPr>
                      <w:tab/>
                    </w:r>
                    <w:r w:rsidR="009D7F2D" w:rsidRPr="006D1F5C">
                      <w:rPr>
                        <w:rStyle w:val="Hyperlink"/>
                        <w:noProof/>
                      </w:rPr>
                      <w:t>Systémy riadenia a kontroly</w:t>
                    </w:r>
                    <w:r w:rsidR="009D7F2D">
                      <w:rPr>
                        <w:noProof/>
                        <w:webHidden/>
                      </w:rPr>
                      <w:tab/>
                    </w:r>
                    <w:r w:rsidR="009D7F2D">
                      <w:rPr>
                        <w:noProof/>
                        <w:webHidden/>
                      </w:rPr>
                      <w:fldChar w:fldCharType="begin"/>
                    </w:r>
                    <w:r w:rsidR="009D7F2D">
                      <w:rPr>
                        <w:noProof/>
                        <w:webHidden/>
                      </w:rPr>
                      <w:instrText xml:space="preserve"> PAGEREF _Toc93055818 \h </w:instrText>
                    </w:r>
                    <w:r w:rsidR="009D7F2D">
                      <w:rPr>
                        <w:noProof/>
                        <w:webHidden/>
                      </w:rPr>
                    </w:r>
                    <w:r w:rsidR="009D7F2D">
                      <w:rPr>
                        <w:noProof/>
                        <w:webHidden/>
                      </w:rPr>
                      <w:fldChar w:fldCharType="separate"/>
                    </w:r>
                    <w:r w:rsidR="009D7F2D">
                      <w:rPr>
                        <w:noProof/>
                        <w:webHidden/>
                      </w:rPr>
                      <w:t>48</w:t>
                    </w:r>
                    <w:r w:rsidR="009D7F2D">
                      <w:rPr>
                        <w:noProof/>
                        <w:webHidden/>
                      </w:rPr>
                      <w:fldChar w:fldCharType="end"/>
                    </w:r>
                  </w:hyperlink>
                </w:p>
                <w:p w14:paraId="5247FCD2" w14:textId="204EFFE3" w:rsidR="009D7F2D" w:rsidRDefault="00BE3561">
                  <w:pPr>
                    <w:pStyle w:val="TOC3"/>
                    <w:rPr>
                      <w:rFonts w:asciiTheme="minorHAnsi" w:eastAsiaTheme="minorEastAsia" w:hAnsiTheme="minorHAnsi" w:cstheme="minorBidi"/>
                      <w:noProof/>
                      <w:sz w:val="22"/>
                      <w:lang w:val="en-US"/>
                    </w:rPr>
                  </w:pPr>
                  <w:hyperlink w:anchor="_Toc93055819" w:history="1">
                    <w:r w:rsidR="009D7F2D" w:rsidRPr="006D1F5C">
                      <w:rPr>
                        <w:rStyle w:val="Hyperlink"/>
                        <w:noProof/>
                      </w:rPr>
                      <w:t>2.2.1.</w:t>
                    </w:r>
                    <w:r w:rsidR="009D7F2D">
                      <w:rPr>
                        <w:rFonts w:asciiTheme="minorHAnsi" w:eastAsiaTheme="minorEastAsia" w:hAnsiTheme="minorHAnsi" w:cstheme="minorBidi"/>
                        <w:noProof/>
                        <w:sz w:val="22"/>
                        <w:lang w:val="en-US"/>
                      </w:rPr>
                      <w:tab/>
                    </w:r>
                    <w:r w:rsidR="009D7F2D" w:rsidRPr="006D1F5C">
                      <w:rPr>
                        <w:rStyle w:val="Hyperlink"/>
                        <w:noProof/>
                      </w:rPr>
                      <w:t>Opodstatnenie navrhovaných spôsobov riadenia, mechanizmov vykonávania financovania, spôsobov platby a stratégie kontroly</w:t>
                    </w:r>
                    <w:r w:rsidR="009D7F2D">
                      <w:rPr>
                        <w:noProof/>
                        <w:webHidden/>
                      </w:rPr>
                      <w:tab/>
                    </w:r>
                    <w:r w:rsidR="009D7F2D">
                      <w:rPr>
                        <w:noProof/>
                        <w:webHidden/>
                      </w:rPr>
                      <w:fldChar w:fldCharType="begin"/>
                    </w:r>
                    <w:r w:rsidR="009D7F2D">
                      <w:rPr>
                        <w:noProof/>
                        <w:webHidden/>
                      </w:rPr>
                      <w:instrText xml:space="preserve"> PAGEREF _Toc93055819 \h </w:instrText>
                    </w:r>
                    <w:r w:rsidR="009D7F2D">
                      <w:rPr>
                        <w:noProof/>
                        <w:webHidden/>
                      </w:rPr>
                    </w:r>
                    <w:r w:rsidR="009D7F2D">
                      <w:rPr>
                        <w:noProof/>
                        <w:webHidden/>
                      </w:rPr>
                      <w:fldChar w:fldCharType="separate"/>
                    </w:r>
                    <w:r w:rsidR="009D7F2D">
                      <w:rPr>
                        <w:noProof/>
                        <w:webHidden/>
                      </w:rPr>
                      <w:t>48</w:t>
                    </w:r>
                    <w:r w:rsidR="009D7F2D">
                      <w:rPr>
                        <w:noProof/>
                        <w:webHidden/>
                      </w:rPr>
                      <w:fldChar w:fldCharType="end"/>
                    </w:r>
                  </w:hyperlink>
                </w:p>
                <w:p w14:paraId="2EBAE95E" w14:textId="6742136D" w:rsidR="009D7F2D" w:rsidRDefault="00BE3561">
                  <w:pPr>
                    <w:pStyle w:val="TOC3"/>
                    <w:rPr>
                      <w:rFonts w:asciiTheme="minorHAnsi" w:eastAsiaTheme="minorEastAsia" w:hAnsiTheme="minorHAnsi" w:cstheme="minorBidi"/>
                      <w:noProof/>
                      <w:sz w:val="22"/>
                      <w:lang w:val="en-US"/>
                    </w:rPr>
                  </w:pPr>
                  <w:hyperlink w:anchor="_Toc93055820" w:history="1">
                    <w:r w:rsidR="009D7F2D" w:rsidRPr="006D1F5C">
                      <w:rPr>
                        <w:rStyle w:val="Hyperlink"/>
                        <w:noProof/>
                      </w:rPr>
                      <w:t>2.2.2.</w:t>
                    </w:r>
                    <w:r w:rsidR="009D7F2D">
                      <w:rPr>
                        <w:rFonts w:asciiTheme="minorHAnsi" w:eastAsiaTheme="minorEastAsia" w:hAnsiTheme="minorHAnsi" w:cstheme="minorBidi"/>
                        <w:noProof/>
                        <w:sz w:val="22"/>
                        <w:lang w:val="en-US"/>
                      </w:rPr>
                      <w:tab/>
                    </w:r>
                    <w:r w:rsidR="009D7F2D" w:rsidRPr="006D1F5C">
                      <w:rPr>
                        <w:rStyle w:val="Hyperlink"/>
                        <w:noProof/>
                      </w:rPr>
                      <w:t>Informácie o zistených rizikách a systémoch vnútornej kontroly zavedených na ich zmierňovanie</w:t>
                    </w:r>
                    <w:r w:rsidR="009D7F2D">
                      <w:rPr>
                        <w:noProof/>
                        <w:webHidden/>
                      </w:rPr>
                      <w:tab/>
                    </w:r>
                    <w:r w:rsidR="009D7F2D">
                      <w:rPr>
                        <w:noProof/>
                        <w:webHidden/>
                      </w:rPr>
                      <w:fldChar w:fldCharType="begin"/>
                    </w:r>
                    <w:r w:rsidR="009D7F2D">
                      <w:rPr>
                        <w:noProof/>
                        <w:webHidden/>
                      </w:rPr>
                      <w:instrText xml:space="preserve"> PAGEREF _Toc93055820 \h </w:instrText>
                    </w:r>
                    <w:r w:rsidR="009D7F2D">
                      <w:rPr>
                        <w:noProof/>
                        <w:webHidden/>
                      </w:rPr>
                    </w:r>
                    <w:r w:rsidR="009D7F2D">
                      <w:rPr>
                        <w:noProof/>
                        <w:webHidden/>
                      </w:rPr>
                      <w:fldChar w:fldCharType="separate"/>
                    </w:r>
                    <w:r w:rsidR="009D7F2D">
                      <w:rPr>
                        <w:noProof/>
                        <w:webHidden/>
                      </w:rPr>
                      <w:t>48</w:t>
                    </w:r>
                    <w:r w:rsidR="009D7F2D">
                      <w:rPr>
                        <w:noProof/>
                        <w:webHidden/>
                      </w:rPr>
                      <w:fldChar w:fldCharType="end"/>
                    </w:r>
                  </w:hyperlink>
                </w:p>
                <w:p w14:paraId="53979643" w14:textId="6BFFC544" w:rsidR="009D7F2D" w:rsidRDefault="00BE3561">
                  <w:pPr>
                    <w:pStyle w:val="TOC3"/>
                    <w:rPr>
                      <w:rFonts w:asciiTheme="minorHAnsi" w:eastAsiaTheme="minorEastAsia" w:hAnsiTheme="minorHAnsi" w:cstheme="minorBidi"/>
                      <w:noProof/>
                      <w:sz w:val="22"/>
                      <w:lang w:val="en-US"/>
                    </w:rPr>
                  </w:pPr>
                  <w:hyperlink w:anchor="_Toc93055821" w:history="1">
                    <w:r w:rsidR="009D7F2D" w:rsidRPr="006D1F5C">
                      <w:rPr>
                        <w:rStyle w:val="Hyperlink"/>
                        <w:noProof/>
                      </w:rPr>
                      <w:t>2.2.3.</w:t>
                    </w:r>
                    <w:r w:rsidR="009D7F2D">
                      <w:rPr>
                        <w:rFonts w:asciiTheme="minorHAnsi" w:eastAsiaTheme="minorEastAsia" w:hAnsiTheme="minorHAnsi" w:cstheme="minorBidi"/>
                        <w:noProof/>
                        <w:sz w:val="22"/>
                        <w:lang w:val="en-US"/>
                      </w:rPr>
                      <w:tab/>
                    </w:r>
                    <w:r w:rsidR="009D7F2D" w:rsidRPr="006D1F5C">
                      <w:rPr>
                        <w:rStyle w:val="Hyperlink"/>
                        <w:noProof/>
                      </w:rPr>
                      <w:t>Odhad a opodstatnenie nákladovej účinnosti kontrol (pomer medzi nákladmi na kontroly a hodnotou súvisiacich riadených finančných prostriedkov) a posúdenie očakávaných úrovní rizika chyby (pri platbe a uzavretí)</w:t>
                    </w:r>
                    <w:r w:rsidR="009D7F2D">
                      <w:rPr>
                        <w:noProof/>
                        <w:webHidden/>
                      </w:rPr>
                      <w:tab/>
                    </w:r>
                    <w:r w:rsidR="009D7F2D">
                      <w:rPr>
                        <w:noProof/>
                        <w:webHidden/>
                      </w:rPr>
                      <w:fldChar w:fldCharType="begin"/>
                    </w:r>
                    <w:r w:rsidR="009D7F2D">
                      <w:rPr>
                        <w:noProof/>
                        <w:webHidden/>
                      </w:rPr>
                      <w:instrText xml:space="preserve"> PAGEREF _Toc93055821 \h </w:instrText>
                    </w:r>
                    <w:r w:rsidR="009D7F2D">
                      <w:rPr>
                        <w:noProof/>
                        <w:webHidden/>
                      </w:rPr>
                    </w:r>
                    <w:r w:rsidR="009D7F2D">
                      <w:rPr>
                        <w:noProof/>
                        <w:webHidden/>
                      </w:rPr>
                      <w:fldChar w:fldCharType="separate"/>
                    </w:r>
                    <w:r w:rsidR="009D7F2D">
                      <w:rPr>
                        <w:noProof/>
                        <w:webHidden/>
                      </w:rPr>
                      <w:t>49</w:t>
                    </w:r>
                    <w:r w:rsidR="009D7F2D">
                      <w:rPr>
                        <w:noProof/>
                        <w:webHidden/>
                      </w:rPr>
                      <w:fldChar w:fldCharType="end"/>
                    </w:r>
                  </w:hyperlink>
                </w:p>
                <w:p w14:paraId="796C5D61" w14:textId="10604066" w:rsidR="009D7F2D" w:rsidRDefault="00BE3561">
                  <w:pPr>
                    <w:pStyle w:val="TOC2"/>
                    <w:rPr>
                      <w:rFonts w:asciiTheme="minorHAnsi" w:eastAsiaTheme="minorEastAsia" w:hAnsiTheme="minorHAnsi" w:cstheme="minorBidi"/>
                      <w:noProof/>
                      <w:sz w:val="22"/>
                      <w:lang w:val="en-US"/>
                    </w:rPr>
                  </w:pPr>
                  <w:hyperlink w:anchor="_Toc93055822" w:history="1">
                    <w:r w:rsidR="009D7F2D" w:rsidRPr="006D1F5C">
                      <w:rPr>
                        <w:rStyle w:val="Hyperlink"/>
                        <w:noProof/>
                      </w:rPr>
                      <w:t>2.3.</w:t>
                    </w:r>
                    <w:r w:rsidR="009D7F2D">
                      <w:rPr>
                        <w:rFonts w:asciiTheme="minorHAnsi" w:eastAsiaTheme="minorEastAsia" w:hAnsiTheme="minorHAnsi" w:cstheme="minorBidi"/>
                        <w:noProof/>
                        <w:sz w:val="22"/>
                        <w:lang w:val="en-US"/>
                      </w:rPr>
                      <w:tab/>
                    </w:r>
                    <w:r w:rsidR="009D7F2D" w:rsidRPr="006D1F5C">
                      <w:rPr>
                        <w:rStyle w:val="Hyperlink"/>
                        <w:noProof/>
                      </w:rPr>
                      <w:t>Opatrenia na predchádzanie podvodom a nezrovnalostiam</w:t>
                    </w:r>
                    <w:r w:rsidR="009D7F2D">
                      <w:rPr>
                        <w:noProof/>
                        <w:webHidden/>
                      </w:rPr>
                      <w:tab/>
                    </w:r>
                    <w:r w:rsidR="009D7F2D">
                      <w:rPr>
                        <w:noProof/>
                        <w:webHidden/>
                      </w:rPr>
                      <w:fldChar w:fldCharType="begin"/>
                    </w:r>
                    <w:r w:rsidR="009D7F2D">
                      <w:rPr>
                        <w:noProof/>
                        <w:webHidden/>
                      </w:rPr>
                      <w:instrText xml:space="preserve"> PAGEREF _Toc93055822 \h </w:instrText>
                    </w:r>
                    <w:r w:rsidR="009D7F2D">
                      <w:rPr>
                        <w:noProof/>
                        <w:webHidden/>
                      </w:rPr>
                    </w:r>
                    <w:r w:rsidR="009D7F2D">
                      <w:rPr>
                        <w:noProof/>
                        <w:webHidden/>
                      </w:rPr>
                      <w:fldChar w:fldCharType="separate"/>
                    </w:r>
                    <w:r w:rsidR="009D7F2D">
                      <w:rPr>
                        <w:noProof/>
                        <w:webHidden/>
                      </w:rPr>
                      <w:t>49</w:t>
                    </w:r>
                    <w:r w:rsidR="009D7F2D">
                      <w:rPr>
                        <w:noProof/>
                        <w:webHidden/>
                      </w:rPr>
                      <w:fldChar w:fldCharType="end"/>
                    </w:r>
                  </w:hyperlink>
                </w:p>
                <w:p w14:paraId="4D4758A9" w14:textId="1AD6EB22" w:rsidR="009D7F2D" w:rsidRDefault="00BE3561">
                  <w:pPr>
                    <w:pStyle w:val="TOC1"/>
                    <w:rPr>
                      <w:rFonts w:asciiTheme="minorHAnsi" w:eastAsiaTheme="minorEastAsia" w:hAnsiTheme="minorHAnsi" w:cstheme="minorBidi"/>
                      <w:noProof/>
                      <w:sz w:val="22"/>
                      <w:lang w:val="en-US"/>
                    </w:rPr>
                  </w:pPr>
                  <w:hyperlink w:anchor="_Toc93055823" w:history="1">
                    <w:r w:rsidR="009D7F2D" w:rsidRPr="006D1F5C">
                      <w:rPr>
                        <w:rStyle w:val="Hyperlink"/>
                        <w:noProof/>
                      </w:rPr>
                      <w:t>3.</w:t>
                    </w:r>
                    <w:r w:rsidR="009D7F2D">
                      <w:rPr>
                        <w:rFonts w:asciiTheme="minorHAnsi" w:eastAsiaTheme="minorEastAsia" w:hAnsiTheme="minorHAnsi" w:cstheme="minorBidi"/>
                        <w:noProof/>
                        <w:sz w:val="22"/>
                        <w:lang w:val="en-US"/>
                      </w:rPr>
                      <w:tab/>
                    </w:r>
                    <w:r w:rsidR="009D7F2D" w:rsidRPr="006D1F5C">
                      <w:rPr>
                        <w:rStyle w:val="Hyperlink"/>
                        <w:noProof/>
                      </w:rPr>
                      <w:t>ODHADOVANÝ FINANČNÝ VPLYV NÁVRHU/INICIATÍVY</w:t>
                    </w:r>
                    <w:r w:rsidR="009D7F2D">
                      <w:rPr>
                        <w:noProof/>
                        <w:webHidden/>
                      </w:rPr>
                      <w:tab/>
                    </w:r>
                    <w:r w:rsidR="009D7F2D">
                      <w:rPr>
                        <w:noProof/>
                        <w:webHidden/>
                      </w:rPr>
                      <w:fldChar w:fldCharType="begin"/>
                    </w:r>
                    <w:r w:rsidR="009D7F2D">
                      <w:rPr>
                        <w:noProof/>
                        <w:webHidden/>
                      </w:rPr>
                      <w:instrText xml:space="preserve"> PAGEREF _Toc93055823 \h </w:instrText>
                    </w:r>
                    <w:r w:rsidR="009D7F2D">
                      <w:rPr>
                        <w:noProof/>
                        <w:webHidden/>
                      </w:rPr>
                    </w:r>
                    <w:r w:rsidR="009D7F2D">
                      <w:rPr>
                        <w:noProof/>
                        <w:webHidden/>
                      </w:rPr>
                      <w:fldChar w:fldCharType="separate"/>
                    </w:r>
                    <w:r w:rsidR="009D7F2D">
                      <w:rPr>
                        <w:noProof/>
                        <w:webHidden/>
                      </w:rPr>
                      <w:t>50</w:t>
                    </w:r>
                    <w:r w:rsidR="009D7F2D">
                      <w:rPr>
                        <w:noProof/>
                        <w:webHidden/>
                      </w:rPr>
                      <w:fldChar w:fldCharType="end"/>
                    </w:r>
                  </w:hyperlink>
                </w:p>
                <w:p w14:paraId="45212023" w14:textId="130999C2" w:rsidR="009D7F2D" w:rsidRDefault="00BE3561">
                  <w:pPr>
                    <w:pStyle w:val="TOC2"/>
                    <w:rPr>
                      <w:rFonts w:asciiTheme="minorHAnsi" w:eastAsiaTheme="minorEastAsia" w:hAnsiTheme="minorHAnsi" w:cstheme="minorBidi"/>
                      <w:noProof/>
                      <w:sz w:val="22"/>
                      <w:lang w:val="en-US"/>
                    </w:rPr>
                  </w:pPr>
                  <w:hyperlink w:anchor="_Toc93055824" w:history="1">
                    <w:r w:rsidR="009D7F2D" w:rsidRPr="006D1F5C">
                      <w:rPr>
                        <w:rStyle w:val="Hyperlink"/>
                        <w:noProof/>
                      </w:rPr>
                      <w:t>3.1.</w:t>
                    </w:r>
                    <w:r w:rsidR="009D7F2D">
                      <w:rPr>
                        <w:rFonts w:asciiTheme="minorHAnsi" w:eastAsiaTheme="minorEastAsia" w:hAnsiTheme="minorHAnsi" w:cstheme="minorBidi"/>
                        <w:noProof/>
                        <w:sz w:val="22"/>
                        <w:lang w:val="en-US"/>
                      </w:rPr>
                      <w:tab/>
                    </w:r>
                    <w:r w:rsidR="009D7F2D" w:rsidRPr="006D1F5C">
                      <w:rPr>
                        <w:rStyle w:val="Hyperlink"/>
                        <w:noProof/>
                      </w:rPr>
                      <w:t>Príslušné okruhy viacročného finančného rámca a rozpočtové riadky výdavkov</w:t>
                    </w:r>
                    <w:r w:rsidR="009D7F2D">
                      <w:rPr>
                        <w:noProof/>
                        <w:webHidden/>
                      </w:rPr>
                      <w:tab/>
                    </w:r>
                    <w:r w:rsidR="009D7F2D">
                      <w:rPr>
                        <w:noProof/>
                        <w:webHidden/>
                      </w:rPr>
                      <w:fldChar w:fldCharType="begin"/>
                    </w:r>
                    <w:r w:rsidR="009D7F2D">
                      <w:rPr>
                        <w:noProof/>
                        <w:webHidden/>
                      </w:rPr>
                      <w:instrText xml:space="preserve"> PAGEREF _Toc93055824 \h </w:instrText>
                    </w:r>
                    <w:r w:rsidR="009D7F2D">
                      <w:rPr>
                        <w:noProof/>
                        <w:webHidden/>
                      </w:rPr>
                    </w:r>
                    <w:r w:rsidR="009D7F2D">
                      <w:rPr>
                        <w:noProof/>
                        <w:webHidden/>
                      </w:rPr>
                      <w:fldChar w:fldCharType="separate"/>
                    </w:r>
                    <w:r w:rsidR="009D7F2D">
                      <w:rPr>
                        <w:noProof/>
                        <w:webHidden/>
                      </w:rPr>
                      <w:t>50</w:t>
                    </w:r>
                    <w:r w:rsidR="009D7F2D">
                      <w:rPr>
                        <w:noProof/>
                        <w:webHidden/>
                      </w:rPr>
                      <w:fldChar w:fldCharType="end"/>
                    </w:r>
                  </w:hyperlink>
                </w:p>
                <w:p w14:paraId="22DAC944" w14:textId="0B289B80" w:rsidR="009D7F2D" w:rsidRDefault="00BE3561">
                  <w:pPr>
                    <w:pStyle w:val="TOC2"/>
                    <w:rPr>
                      <w:rFonts w:asciiTheme="minorHAnsi" w:eastAsiaTheme="minorEastAsia" w:hAnsiTheme="minorHAnsi" w:cstheme="minorBidi"/>
                      <w:noProof/>
                      <w:sz w:val="22"/>
                      <w:lang w:val="en-US"/>
                    </w:rPr>
                  </w:pPr>
                  <w:hyperlink w:anchor="_Toc93055825" w:history="1">
                    <w:r w:rsidR="009D7F2D" w:rsidRPr="006D1F5C">
                      <w:rPr>
                        <w:rStyle w:val="Hyperlink"/>
                        <w:noProof/>
                      </w:rPr>
                      <w:t>3.2.</w:t>
                    </w:r>
                    <w:r w:rsidR="009D7F2D">
                      <w:rPr>
                        <w:rFonts w:asciiTheme="minorHAnsi" w:eastAsiaTheme="minorEastAsia" w:hAnsiTheme="minorHAnsi" w:cstheme="minorBidi"/>
                        <w:noProof/>
                        <w:sz w:val="22"/>
                        <w:lang w:val="en-US"/>
                      </w:rPr>
                      <w:tab/>
                    </w:r>
                    <w:r w:rsidR="009D7F2D" w:rsidRPr="006D1F5C">
                      <w:rPr>
                        <w:rStyle w:val="Hyperlink"/>
                        <w:noProof/>
                      </w:rPr>
                      <w:t>Odhadovaný finančný vplyv návrhu na rozpočtové prostriedky</w:t>
                    </w:r>
                    <w:r w:rsidR="009D7F2D">
                      <w:rPr>
                        <w:noProof/>
                        <w:webHidden/>
                      </w:rPr>
                      <w:tab/>
                    </w:r>
                    <w:r w:rsidR="009D7F2D">
                      <w:rPr>
                        <w:noProof/>
                        <w:webHidden/>
                      </w:rPr>
                      <w:fldChar w:fldCharType="begin"/>
                    </w:r>
                    <w:r w:rsidR="009D7F2D">
                      <w:rPr>
                        <w:noProof/>
                        <w:webHidden/>
                      </w:rPr>
                      <w:instrText xml:space="preserve"> PAGEREF _Toc93055825 \h </w:instrText>
                    </w:r>
                    <w:r w:rsidR="009D7F2D">
                      <w:rPr>
                        <w:noProof/>
                        <w:webHidden/>
                      </w:rPr>
                    </w:r>
                    <w:r w:rsidR="009D7F2D">
                      <w:rPr>
                        <w:noProof/>
                        <w:webHidden/>
                      </w:rPr>
                      <w:fldChar w:fldCharType="separate"/>
                    </w:r>
                    <w:r w:rsidR="009D7F2D">
                      <w:rPr>
                        <w:noProof/>
                        <w:webHidden/>
                      </w:rPr>
                      <w:t>51</w:t>
                    </w:r>
                    <w:r w:rsidR="009D7F2D">
                      <w:rPr>
                        <w:noProof/>
                        <w:webHidden/>
                      </w:rPr>
                      <w:fldChar w:fldCharType="end"/>
                    </w:r>
                  </w:hyperlink>
                </w:p>
                <w:p w14:paraId="3E67F46B" w14:textId="79A7398B" w:rsidR="009D7F2D" w:rsidRDefault="00BE3561">
                  <w:pPr>
                    <w:pStyle w:val="TOC3"/>
                    <w:rPr>
                      <w:rFonts w:asciiTheme="minorHAnsi" w:eastAsiaTheme="minorEastAsia" w:hAnsiTheme="minorHAnsi" w:cstheme="minorBidi"/>
                      <w:noProof/>
                      <w:sz w:val="22"/>
                      <w:lang w:val="en-US"/>
                    </w:rPr>
                  </w:pPr>
                  <w:hyperlink w:anchor="_Toc93055826" w:history="1">
                    <w:r w:rsidR="009D7F2D" w:rsidRPr="006D1F5C">
                      <w:rPr>
                        <w:rStyle w:val="Hyperlink"/>
                        <w:noProof/>
                      </w:rPr>
                      <w:t>3.2.1.</w:t>
                    </w:r>
                    <w:r w:rsidR="009D7F2D">
                      <w:rPr>
                        <w:rFonts w:asciiTheme="minorHAnsi" w:eastAsiaTheme="minorEastAsia" w:hAnsiTheme="minorHAnsi" w:cstheme="minorBidi"/>
                        <w:noProof/>
                        <w:sz w:val="22"/>
                        <w:lang w:val="en-US"/>
                      </w:rPr>
                      <w:tab/>
                    </w:r>
                    <w:r w:rsidR="009D7F2D" w:rsidRPr="006D1F5C">
                      <w:rPr>
                        <w:rStyle w:val="Hyperlink"/>
                        <w:noProof/>
                      </w:rPr>
                      <w:t>Zhrnutie odhadovaného vplyvu na operačné rozpočtové prostriedky</w:t>
                    </w:r>
                    <w:r w:rsidR="009D7F2D">
                      <w:rPr>
                        <w:noProof/>
                        <w:webHidden/>
                      </w:rPr>
                      <w:tab/>
                    </w:r>
                    <w:r w:rsidR="009D7F2D">
                      <w:rPr>
                        <w:noProof/>
                        <w:webHidden/>
                      </w:rPr>
                      <w:fldChar w:fldCharType="begin"/>
                    </w:r>
                    <w:r w:rsidR="009D7F2D">
                      <w:rPr>
                        <w:noProof/>
                        <w:webHidden/>
                      </w:rPr>
                      <w:instrText xml:space="preserve"> PAGEREF _Toc93055826 \h </w:instrText>
                    </w:r>
                    <w:r w:rsidR="009D7F2D">
                      <w:rPr>
                        <w:noProof/>
                        <w:webHidden/>
                      </w:rPr>
                    </w:r>
                    <w:r w:rsidR="009D7F2D">
                      <w:rPr>
                        <w:noProof/>
                        <w:webHidden/>
                      </w:rPr>
                      <w:fldChar w:fldCharType="separate"/>
                    </w:r>
                    <w:r w:rsidR="009D7F2D">
                      <w:rPr>
                        <w:noProof/>
                        <w:webHidden/>
                      </w:rPr>
                      <w:t>51</w:t>
                    </w:r>
                    <w:r w:rsidR="009D7F2D">
                      <w:rPr>
                        <w:noProof/>
                        <w:webHidden/>
                      </w:rPr>
                      <w:fldChar w:fldCharType="end"/>
                    </w:r>
                  </w:hyperlink>
                </w:p>
                <w:p w14:paraId="351887FC" w14:textId="26493F67" w:rsidR="009D7F2D" w:rsidRDefault="00BE3561">
                  <w:pPr>
                    <w:pStyle w:val="TOC3"/>
                    <w:rPr>
                      <w:rFonts w:asciiTheme="minorHAnsi" w:eastAsiaTheme="minorEastAsia" w:hAnsiTheme="minorHAnsi" w:cstheme="minorBidi"/>
                      <w:noProof/>
                      <w:sz w:val="22"/>
                      <w:lang w:val="en-US"/>
                    </w:rPr>
                  </w:pPr>
                  <w:hyperlink w:anchor="_Toc93055827" w:history="1">
                    <w:r w:rsidR="009D7F2D" w:rsidRPr="006D1F5C">
                      <w:rPr>
                        <w:rStyle w:val="Hyperlink"/>
                        <w:noProof/>
                      </w:rPr>
                      <w:t>3.2.2.</w:t>
                    </w:r>
                    <w:r w:rsidR="009D7F2D">
                      <w:rPr>
                        <w:rFonts w:asciiTheme="minorHAnsi" w:eastAsiaTheme="minorEastAsia" w:hAnsiTheme="minorHAnsi" w:cstheme="minorBidi"/>
                        <w:noProof/>
                        <w:sz w:val="22"/>
                        <w:lang w:val="en-US"/>
                      </w:rPr>
                      <w:tab/>
                    </w:r>
                    <w:r w:rsidR="009D7F2D" w:rsidRPr="006D1F5C">
                      <w:rPr>
                        <w:rStyle w:val="Hyperlink"/>
                        <w:noProof/>
                      </w:rPr>
                      <w:t>Odhadované výsledky financované z operačných rozpočtových prostriedkov</w:t>
                    </w:r>
                    <w:r w:rsidR="009D7F2D">
                      <w:rPr>
                        <w:noProof/>
                        <w:webHidden/>
                      </w:rPr>
                      <w:tab/>
                    </w:r>
                    <w:r w:rsidR="009D7F2D">
                      <w:rPr>
                        <w:noProof/>
                        <w:webHidden/>
                      </w:rPr>
                      <w:fldChar w:fldCharType="begin"/>
                    </w:r>
                    <w:r w:rsidR="009D7F2D">
                      <w:rPr>
                        <w:noProof/>
                        <w:webHidden/>
                      </w:rPr>
                      <w:instrText xml:space="preserve"> PAGEREF _Toc93055827 \h </w:instrText>
                    </w:r>
                    <w:r w:rsidR="009D7F2D">
                      <w:rPr>
                        <w:noProof/>
                        <w:webHidden/>
                      </w:rPr>
                    </w:r>
                    <w:r w:rsidR="009D7F2D">
                      <w:rPr>
                        <w:noProof/>
                        <w:webHidden/>
                      </w:rPr>
                      <w:fldChar w:fldCharType="separate"/>
                    </w:r>
                    <w:r w:rsidR="009D7F2D">
                      <w:rPr>
                        <w:noProof/>
                        <w:webHidden/>
                      </w:rPr>
                      <w:t>53</w:t>
                    </w:r>
                    <w:r w:rsidR="009D7F2D">
                      <w:rPr>
                        <w:noProof/>
                        <w:webHidden/>
                      </w:rPr>
                      <w:fldChar w:fldCharType="end"/>
                    </w:r>
                  </w:hyperlink>
                </w:p>
                <w:p w14:paraId="0925A398" w14:textId="50594662" w:rsidR="009D7F2D" w:rsidRDefault="00BE3561">
                  <w:pPr>
                    <w:pStyle w:val="TOC3"/>
                    <w:rPr>
                      <w:rFonts w:asciiTheme="minorHAnsi" w:eastAsiaTheme="minorEastAsia" w:hAnsiTheme="minorHAnsi" w:cstheme="minorBidi"/>
                      <w:noProof/>
                      <w:sz w:val="22"/>
                      <w:lang w:val="en-US"/>
                    </w:rPr>
                  </w:pPr>
                  <w:hyperlink w:anchor="_Toc93055828" w:history="1">
                    <w:r w:rsidR="009D7F2D" w:rsidRPr="006D1F5C">
                      <w:rPr>
                        <w:rStyle w:val="Hyperlink"/>
                        <w:noProof/>
                      </w:rPr>
                      <w:t>3.2.3.</w:t>
                    </w:r>
                    <w:r w:rsidR="009D7F2D">
                      <w:rPr>
                        <w:rFonts w:asciiTheme="minorHAnsi" w:eastAsiaTheme="minorEastAsia" w:hAnsiTheme="minorHAnsi" w:cstheme="minorBidi"/>
                        <w:noProof/>
                        <w:sz w:val="22"/>
                        <w:lang w:val="en-US"/>
                      </w:rPr>
                      <w:tab/>
                    </w:r>
                    <w:r w:rsidR="009D7F2D" w:rsidRPr="006D1F5C">
                      <w:rPr>
                        <w:rStyle w:val="Hyperlink"/>
                        <w:noProof/>
                      </w:rPr>
                      <w:t>Zhrnutie odhadovaného vplyvu na administratívne rozpočtové prostriedky</w:t>
                    </w:r>
                    <w:r w:rsidR="009D7F2D">
                      <w:rPr>
                        <w:noProof/>
                        <w:webHidden/>
                      </w:rPr>
                      <w:tab/>
                    </w:r>
                    <w:r w:rsidR="009D7F2D">
                      <w:rPr>
                        <w:noProof/>
                        <w:webHidden/>
                      </w:rPr>
                      <w:fldChar w:fldCharType="begin"/>
                    </w:r>
                    <w:r w:rsidR="009D7F2D">
                      <w:rPr>
                        <w:noProof/>
                        <w:webHidden/>
                      </w:rPr>
                      <w:instrText xml:space="preserve"> PAGEREF _Toc93055828 \h </w:instrText>
                    </w:r>
                    <w:r w:rsidR="009D7F2D">
                      <w:rPr>
                        <w:noProof/>
                        <w:webHidden/>
                      </w:rPr>
                    </w:r>
                    <w:r w:rsidR="009D7F2D">
                      <w:rPr>
                        <w:noProof/>
                        <w:webHidden/>
                      </w:rPr>
                      <w:fldChar w:fldCharType="separate"/>
                    </w:r>
                    <w:r w:rsidR="009D7F2D">
                      <w:rPr>
                        <w:noProof/>
                        <w:webHidden/>
                      </w:rPr>
                      <w:t>55</w:t>
                    </w:r>
                    <w:r w:rsidR="009D7F2D">
                      <w:rPr>
                        <w:noProof/>
                        <w:webHidden/>
                      </w:rPr>
                      <w:fldChar w:fldCharType="end"/>
                    </w:r>
                  </w:hyperlink>
                </w:p>
                <w:p w14:paraId="0401B7EB" w14:textId="3AF7F651" w:rsidR="009D7F2D" w:rsidRDefault="00BE3561">
                  <w:pPr>
                    <w:pStyle w:val="TOC3"/>
                    <w:rPr>
                      <w:rFonts w:asciiTheme="minorHAnsi" w:eastAsiaTheme="minorEastAsia" w:hAnsiTheme="minorHAnsi" w:cstheme="minorBidi"/>
                      <w:noProof/>
                      <w:sz w:val="22"/>
                      <w:lang w:val="en-US"/>
                    </w:rPr>
                  </w:pPr>
                  <w:hyperlink w:anchor="_Toc93055829" w:history="1">
                    <w:r w:rsidR="009D7F2D" w:rsidRPr="006D1F5C">
                      <w:rPr>
                        <w:rStyle w:val="Hyperlink"/>
                        <w:noProof/>
                      </w:rPr>
                      <w:t>3.2.4.</w:t>
                    </w:r>
                    <w:r w:rsidR="009D7F2D">
                      <w:rPr>
                        <w:rFonts w:asciiTheme="minorHAnsi" w:eastAsiaTheme="minorEastAsia" w:hAnsiTheme="minorHAnsi" w:cstheme="minorBidi"/>
                        <w:noProof/>
                        <w:sz w:val="22"/>
                        <w:lang w:val="en-US"/>
                      </w:rPr>
                      <w:tab/>
                    </w:r>
                    <w:r w:rsidR="009D7F2D" w:rsidRPr="006D1F5C">
                      <w:rPr>
                        <w:rStyle w:val="Hyperlink"/>
                        <w:noProof/>
                      </w:rPr>
                      <w:t>Odhadované potreby ľudských zdrojov</w:t>
                    </w:r>
                    <w:r w:rsidR="009D7F2D">
                      <w:rPr>
                        <w:noProof/>
                        <w:webHidden/>
                      </w:rPr>
                      <w:tab/>
                    </w:r>
                    <w:r w:rsidR="009D7F2D">
                      <w:rPr>
                        <w:noProof/>
                        <w:webHidden/>
                      </w:rPr>
                      <w:fldChar w:fldCharType="begin"/>
                    </w:r>
                    <w:r w:rsidR="009D7F2D">
                      <w:rPr>
                        <w:noProof/>
                        <w:webHidden/>
                      </w:rPr>
                      <w:instrText xml:space="preserve"> PAGEREF _Toc93055829 \h </w:instrText>
                    </w:r>
                    <w:r w:rsidR="009D7F2D">
                      <w:rPr>
                        <w:noProof/>
                        <w:webHidden/>
                      </w:rPr>
                    </w:r>
                    <w:r w:rsidR="009D7F2D">
                      <w:rPr>
                        <w:noProof/>
                        <w:webHidden/>
                      </w:rPr>
                      <w:fldChar w:fldCharType="separate"/>
                    </w:r>
                    <w:r w:rsidR="009D7F2D">
                      <w:rPr>
                        <w:noProof/>
                        <w:webHidden/>
                      </w:rPr>
                      <w:t>57</w:t>
                    </w:r>
                    <w:r w:rsidR="009D7F2D">
                      <w:rPr>
                        <w:noProof/>
                        <w:webHidden/>
                      </w:rPr>
                      <w:fldChar w:fldCharType="end"/>
                    </w:r>
                  </w:hyperlink>
                </w:p>
                <w:p w14:paraId="50F9609A" w14:textId="4AD2817A" w:rsidR="009D7F2D" w:rsidRDefault="00BE3561">
                  <w:pPr>
                    <w:pStyle w:val="TOC3"/>
                    <w:rPr>
                      <w:rFonts w:asciiTheme="minorHAnsi" w:eastAsiaTheme="minorEastAsia" w:hAnsiTheme="minorHAnsi" w:cstheme="minorBidi"/>
                      <w:noProof/>
                      <w:sz w:val="22"/>
                      <w:lang w:val="en-US"/>
                    </w:rPr>
                  </w:pPr>
                  <w:hyperlink w:anchor="_Toc93055830" w:history="1">
                    <w:r w:rsidR="009D7F2D" w:rsidRPr="006D1F5C">
                      <w:rPr>
                        <w:rStyle w:val="Hyperlink"/>
                        <w:noProof/>
                      </w:rPr>
                      <w:t>3.2.5.</w:t>
                    </w:r>
                    <w:r w:rsidR="009D7F2D">
                      <w:rPr>
                        <w:rFonts w:asciiTheme="minorHAnsi" w:eastAsiaTheme="minorEastAsia" w:hAnsiTheme="minorHAnsi" w:cstheme="minorBidi"/>
                        <w:noProof/>
                        <w:sz w:val="22"/>
                        <w:lang w:val="en-US"/>
                      </w:rPr>
                      <w:tab/>
                    </w:r>
                    <w:r w:rsidR="009D7F2D" w:rsidRPr="006D1F5C">
                      <w:rPr>
                        <w:rStyle w:val="Hyperlink"/>
                        <w:noProof/>
                      </w:rPr>
                      <w:t>Súlad s platným viacročným finančným rámcom</w:t>
                    </w:r>
                    <w:r w:rsidR="009D7F2D">
                      <w:rPr>
                        <w:noProof/>
                        <w:webHidden/>
                      </w:rPr>
                      <w:tab/>
                    </w:r>
                    <w:r w:rsidR="009D7F2D">
                      <w:rPr>
                        <w:noProof/>
                        <w:webHidden/>
                      </w:rPr>
                      <w:fldChar w:fldCharType="begin"/>
                    </w:r>
                    <w:r w:rsidR="009D7F2D">
                      <w:rPr>
                        <w:noProof/>
                        <w:webHidden/>
                      </w:rPr>
                      <w:instrText xml:space="preserve"> PAGEREF _Toc93055830 \h </w:instrText>
                    </w:r>
                    <w:r w:rsidR="009D7F2D">
                      <w:rPr>
                        <w:noProof/>
                        <w:webHidden/>
                      </w:rPr>
                    </w:r>
                    <w:r w:rsidR="009D7F2D">
                      <w:rPr>
                        <w:noProof/>
                        <w:webHidden/>
                      </w:rPr>
                      <w:fldChar w:fldCharType="separate"/>
                    </w:r>
                    <w:r w:rsidR="009D7F2D">
                      <w:rPr>
                        <w:noProof/>
                        <w:webHidden/>
                      </w:rPr>
                      <w:t>58</w:t>
                    </w:r>
                    <w:r w:rsidR="009D7F2D">
                      <w:rPr>
                        <w:noProof/>
                        <w:webHidden/>
                      </w:rPr>
                      <w:fldChar w:fldCharType="end"/>
                    </w:r>
                  </w:hyperlink>
                </w:p>
                <w:p w14:paraId="09FBD08F" w14:textId="26B3C5C7" w:rsidR="009D7F2D" w:rsidRDefault="00BE3561">
                  <w:pPr>
                    <w:pStyle w:val="TOC3"/>
                    <w:rPr>
                      <w:rFonts w:asciiTheme="minorHAnsi" w:eastAsiaTheme="minorEastAsia" w:hAnsiTheme="minorHAnsi" w:cstheme="minorBidi"/>
                      <w:noProof/>
                      <w:sz w:val="22"/>
                      <w:lang w:val="en-US"/>
                    </w:rPr>
                  </w:pPr>
                  <w:hyperlink w:anchor="_Toc93055831" w:history="1">
                    <w:r w:rsidR="009D7F2D" w:rsidRPr="006D1F5C">
                      <w:rPr>
                        <w:rStyle w:val="Hyperlink"/>
                        <w:noProof/>
                      </w:rPr>
                      <w:t>3.2.6.</w:t>
                    </w:r>
                    <w:r w:rsidR="009D7F2D">
                      <w:rPr>
                        <w:rFonts w:asciiTheme="minorHAnsi" w:eastAsiaTheme="minorEastAsia" w:hAnsiTheme="minorHAnsi" w:cstheme="minorBidi"/>
                        <w:noProof/>
                        <w:sz w:val="22"/>
                        <w:lang w:val="en-US"/>
                      </w:rPr>
                      <w:tab/>
                    </w:r>
                    <w:r w:rsidR="009D7F2D" w:rsidRPr="006D1F5C">
                      <w:rPr>
                        <w:rStyle w:val="Hyperlink"/>
                        <w:noProof/>
                      </w:rPr>
                      <w:t>Príspevky od tretích strán</w:t>
                    </w:r>
                    <w:r w:rsidR="009D7F2D">
                      <w:rPr>
                        <w:noProof/>
                        <w:webHidden/>
                      </w:rPr>
                      <w:tab/>
                    </w:r>
                    <w:r w:rsidR="009D7F2D">
                      <w:rPr>
                        <w:noProof/>
                        <w:webHidden/>
                      </w:rPr>
                      <w:fldChar w:fldCharType="begin"/>
                    </w:r>
                    <w:r w:rsidR="009D7F2D">
                      <w:rPr>
                        <w:noProof/>
                        <w:webHidden/>
                      </w:rPr>
                      <w:instrText xml:space="preserve"> PAGEREF _Toc93055831 \h </w:instrText>
                    </w:r>
                    <w:r w:rsidR="009D7F2D">
                      <w:rPr>
                        <w:noProof/>
                        <w:webHidden/>
                      </w:rPr>
                    </w:r>
                    <w:r w:rsidR="009D7F2D">
                      <w:rPr>
                        <w:noProof/>
                        <w:webHidden/>
                      </w:rPr>
                      <w:fldChar w:fldCharType="separate"/>
                    </w:r>
                    <w:r w:rsidR="009D7F2D">
                      <w:rPr>
                        <w:noProof/>
                        <w:webHidden/>
                      </w:rPr>
                      <w:t>58</w:t>
                    </w:r>
                    <w:r w:rsidR="009D7F2D">
                      <w:rPr>
                        <w:noProof/>
                        <w:webHidden/>
                      </w:rPr>
                      <w:fldChar w:fldCharType="end"/>
                    </w:r>
                  </w:hyperlink>
                </w:p>
                <w:p w14:paraId="1EC66842" w14:textId="574117EB" w:rsidR="00D05B4F" w:rsidRDefault="00BE3561" w:rsidP="009D7F2D">
                  <w:pPr>
                    <w:pStyle w:val="TOC2"/>
                    <w:rPr>
                      <w:bCs/>
                      <w:noProof/>
                      <w:lang w:eastAsia="en-GB"/>
                    </w:rPr>
                  </w:pPr>
                  <w:hyperlink w:anchor="_Toc93055832" w:history="1">
                    <w:r w:rsidR="009D7F2D" w:rsidRPr="006D1F5C">
                      <w:rPr>
                        <w:rStyle w:val="Hyperlink"/>
                        <w:noProof/>
                      </w:rPr>
                      <w:t>3.3.</w:t>
                    </w:r>
                    <w:r w:rsidR="009D7F2D">
                      <w:rPr>
                        <w:rFonts w:asciiTheme="minorHAnsi" w:eastAsiaTheme="minorEastAsia" w:hAnsiTheme="minorHAnsi" w:cstheme="minorBidi"/>
                        <w:noProof/>
                        <w:sz w:val="22"/>
                        <w:lang w:val="en-US"/>
                      </w:rPr>
                      <w:tab/>
                    </w:r>
                    <w:r w:rsidR="009D7F2D" w:rsidRPr="006D1F5C">
                      <w:rPr>
                        <w:rStyle w:val="Hyperlink"/>
                        <w:noProof/>
                      </w:rPr>
                      <w:t>Odhadovaný vplyv na príjmy</w:t>
                    </w:r>
                    <w:r w:rsidR="009D7F2D">
                      <w:rPr>
                        <w:noProof/>
                        <w:webHidden/>
                      </w:rPr>
                      <w:tab/>
                    </w:r>
                    <w:r w:rsidR="009D7F2D">
                      <w:rPr>
                        <w:noProof/>
                        <w:webHidden/>
                      </w:rPr>
                      <w:fldChar w:fldCharType="begin"/>
                    </w:r>
                    <w:r w:rsidR="009D7F2D">
                      <w:rPr>
                        <w:noProof/>
                        <w:webHidden/>
                      </w:rPr>
                      <w:instrText xml:space="preserve"> PAGEREF _Toc93055832 \h </w:instrText>
                    </w:r>
                    <w:r w:rsidR="009D7F2D">
                      <w:rPr>
                        <w:noProof/>
                        <w:webHidden/>
                      </w:rPr>
                    </w:r>
                    <w:r w:rsidR="009D7F2D">
                      <w:rPr>
                        <w:noProof/>
                        <w:webHidden/>
                      </w:rPr>
                      <w:fldChar w:fldCharType="separate"/>
                    </w:r>
                    <w:r w:rsidR="009D7F2D">
                      <w:rPr>
                        <w:noProof/>
                        <w:webHidden/>
                      </w:rPr>
                      <w:t>59</w:t>
                    </w:r>
                    <w:r w:rsidR="009D7F2D">
                      <w:rPr>
                        <w:noProof/>
                        <w:webHidden/>
                      </w:rPr>
                      <w:fldChar w:fldCharType="end"/>
                    </w:r>
                  </w:hyperlink>
                  <w:r w:rsidR="00507F5B">
                    <w:rPr>
                      <w:b/>
                      <w:bCs/>
                      <w:noProof/>
                    </w:rPr>
                    <w:fldChar w:fldCharType="end"/>
                  </w:r>
                </w:p>
              </w:sdtContent>
            </w:sdt>
          </w:sdtContent>
        </w:sdt>
        <w:p w14:paraId="34603EB7" w14:textId="34D763D7" w:rsidR="007A28F0" w:rsidRPr="0055410F" w:rsidRDefault="00BE3561" w:rsidP="00D05B4F">
          <w:pPr>
            <w:spacing w:after="240"/>
            <w:jc w:val="center"/>
            <w:rPr>
              <w:noProof/>
            </w:rPr>
          </w:pPr>
        </w:p>
      </w:sdtContent>
    </w:sdt>
    <w:p w14:paraId="6B52BCCF" w14:textId="77777777" w:rsidR="007A28F0" w:rsidRPr="0055410F" w:rsidRDefault="007A28F0" w:rsidP="007A28F0">
      <w:pPr>
        <w:rPr>
          <w:noProof/>
          <w:lang w:eastAsia="en-GB"/>
        </w:rPr>
        <w:sectPr w:rsidR="007A28F0" w:rsidRPr="0055410F" w:rsidSect="00FD6C94">
          <w:footnotePr>
            <w:numRestart w:val="eachSect"/>
          </w:footnotePr>
          <w:pgSz w:w="11907" w:h="16840" w:code="9"/>
          <w:pgMar w:top="1134" w:right="1418" w:bottom="1134" w:left="1418" w:header="709" w:footer="709" w:gutter="0"/>
          <w:cols w:space="720"/>
          <w:docGrid w:linePitch="360"/>
        </w:sectPr>
      </w:pPr>
    </w:p>
    <w:p w14:paraId="6022323B" w14:textId="77777777" w:rsidR="007A28F0" w:rsidRPr="0055410F" w:rsidRDefault="007A28F0" w:rsidP="007A28F0">
      <w:pPr>
        <w:jc w:val="center"/>
        <w:rPr>
          <w:b/>
          <w:noProof/>
          <w:u w:val="single"/>
        </w:rPr>
      </w:pPr>
      <w:r w:rsidRPr="0055410F">
        <w:rPr>
          <w:b/>
          <w:noProof/>
          <w:u w:val="single"/>
        </w:rPr>
        <w:t>LEGISLATÍVNY FINANČNÝ VÝKAZ</w:t>
      </w:r>
    </w:p>
    <w:p w14:paraId="65847D07" w14:textId="19CB1D0A" w:rsidR="0055410F" w:rsidRDefault="00757B05" w:rsidP="00757B05">
      <w:pPr>
        <w:pStyle w:val="ManualHeading1"/>
        <w:rPr>
          <w:noProof/>
        </w:rPr>
      </w:pPr>
      <w:bookmarkStart w:id="11" w:name="_Toc514938007"/>
      <w:bookmarkStart w:id="12" w:name="_Toc520485025"/>
      <w:bookmarkStart w:id="13" w:name="_Toc93055799"/>
      <w:r w:rsidRPr="00757B05">
        <w:t>1.</w:t>
      </w:r>
      <w:r w:rsidRPr="00757B05">
        <w:tab/>
      </w:r>
      <w:r w:rsidR="007A28F0" w:rsidRPr="0055410F">
        <w:rPr>
          <w:noProof/>
        </w:rPr>
        <w:t>RÁMEC NÁVRHU/INICIATÍVY</w:t>
      </w:r>
      <w:bookmarkEnd w:id="11"/>
      <w:bookmarkEnd w:id="12"/>
      <w:bookmarkEnd w:id="13"/>
    </w:p>
    <w:p w14:paraId="334F4F1A" w14:textId="5EDE8618" w:rsidR="007A28F0" w:rsidRPr="0055410F" w:rsidRDefault="00757B05" w:rsidP="00757B05">
      <w:pPr>
        <w:pStyle w:val="ManualHeading2"/>
        <w:rPr>
          <w:noProof/>
        </w:rPr>
      </w:pPr>
      <w:bookmarkStart w:id="14" w:name="_Toc514938008"/>
      <w:bookmarkStart w:id="15" w:name="_Toc520485026"/>
      <w:bookmarkStart w:id="16" w:name="_Toc93055800"/>
      <w:r w:rsidRPr="00757B05">
        <w:t>1.1.</w:t>
      </w:r>
      <w:r w:rsidRPr="00757B05">
        <w:tab/>
      </w:r>
      <w:r w:rsidR="007A28F0" w:rsidRPr="0055410F">
        <w:rPr>
          <w:noProof/>
        </w:rPr>
        <w:t>Názov návrhu/iniciatívy</w:t>
      </w:r>
      <w:bookmarkEnd w:id="14"/>
      <w:bookmarkEnd w:id="15"/>
      <w:bookmarkEnd w:id="16"/>
    </w:p>
    <w:p w14:paraId="049A6028" w14:textId="716A760B"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Návrh nariadenia Európskeho parlamentu</w:t>
      </w:r>
      <w:r w:rsidR="0055410F">
        <w:rPr>
          <w:noProof/>
          <w:color w:val="000000" w:themeColor="text1"/>
        </w:rPr>
        <w:t xml:space="preserve"> a </w:t>
      </w:r>
      <w:r w:rsidRPr="0055410F">
        <w:rPr>
          <w:noProof/>
          <w:color w:val="000000" w:themeColor="text1"/>
        </w:rPr>
        <w:t>Rady</w:t>
      </w:r>
      <w:r w:rsidR="0055410F">
        <w:rPr>
          <w:noProof/>
          <w:color w:val="000000" w:themeColor="text1"/>
        </w:rPr>
        <w:t xml:space="preserve"> o </w:t>
      </w:r>
      <w:r w:rsidRPr="0055410F">
        <w:rPr>
          <w:noProof/>
          <w:color w:val="000000" w:themeColor="text1"/>
        </w:rPr>
        <w:t>digitalizácii justičnej spolupráce</w:t>
      </w:r>
      <w:r w:rsidR="0055410F">
        <w:rPr>
          <w:noProof/>
          <w:color w:val="000000" w:themeColor="text1"/>
        </w:rPr>
        <w:t xml:space="preserve"> a </w:t>
      </w:r>
      <w:r w:rsidRPr="0055410F">
        <w:rPr>
          <w:noProof/>
          <w:color w:val="000000" w:themeColor="text1"/>
        </w:rPr>
        <w:t>prístupu</w:t>
      </w:r>
      <w:r w:rsidR="0055410F">
        <w:rPr>
          <w:noProof/>
          <w:color w:val="000000" w:themeColor="text1"/>
        </w:rPr>
        <w:t xml:space="preserve"> k </w:t>
      </w:r>
      <w:r w:rsidRPr="0055410F">
        <w:rPr>
          <w:noProof/>
          <w:color w:val="000000" w:themeColor="text1"/>
        </w:rPr>
        <w:t>spravodlivosti</w:t>
      </w:r>
      <w:r w:rsidR="0055410F">
        <w:rPr>
          <w:noProof/>
          <w:color w:val="000000" w:themeColor="text1"/>
        </w:rPr>
        <w:t xml:space="preserve"> v </w:t>
      </w:r>
      <w:r w:rsidRPr="0055410F">
        <w:rPr>
          <w:noProof/>
          <w:color w:val="000000" w:themeColor="text1"/>
        </w:rPr>
        <w:t>cezhraničných občianskych, obchodných</w:t>
      </w:r>
      <w:r w:rsidR="0055410F">
        <w:rPr>
          <w:noProof/>
          <w:color w:val="000000" w:themeColor="text1"/>
        </w:rPr>
        <w:t xml:space="preserve"> a </w:t>
      </w:r>
      <w:r w:rsidRPr="0055410F">
        <w:rPr>
          <w:noProof/>
          <w:color w:val="000000" w:themeColor="text1"/>
        </w:rPr>
        <w:t>trestných právnych veciach</w:t>
      </w:r>
      <w:r w:rsidR="0055410F">
        <w:rPr>
          <w:noProof/>
          <w:color w:val="000000" w:themeColor="text1"/>
        </w:rPr>
        <w:t xml:space="preserve"> a o </w:t>
      </w:r>
      <w:r w:rsidRPr="0055410F">
        <w:rPr>
          <w:noProof/>
        </w:rPr>
        <w:t>zmene určitých aktov</w:t>
      </w:r>
      <w:r w:rsidR="0055410F">
        <w:rPr>
          <w:noProof/>
        </w:rPr>
        <w:t xml:space="preserve"> v </w:t>
      </w:r>
      <w:r w:rsidRPr="0055410F">
        <w:rPr>
          <w:noProof/>
        </w:rPr>
        <w:t>oblasti justičnej spolupráce</w:t>
      </w:r>
    </w:p>
    <w:p w14:paraId="59279A60" w14:textId="65A75115" w:rsidR="0055410F" w:rsidRDefault="00757B05" w:rsidP="00757B05">
      <w:pPr>
        <w:pStyle w:val="ManualHeading2"/>
        <w:rPr>
          <w:i/>
          <w:noProof/>
        </w:rPr>
      </w:pPr>
      <w:bookmarkStart w:id="17" w:name="_Toc514938011"/>
      <w:bookmarkStart w:id="18" w:name="_Toc520485027"/>
      <w:bookmarkStart w:id="19" w:name="_Toc93055801"/>
      <w:r w:rsidRPr="00757B05">
        <w:t>1.2.</w:t>
      </w:r>
      <w:r w:rsidRPr="00757B05">
        <w:tab/>
      </w:r>
      <w:r w:rsidR="007A28F0" w:rsidRPr="0055410F">
        <w:rPr>
          <w:noProof/>
        </w:rPr>
        <w:t>Príslušné oblasti politiky</w:t>
      </w:r>
      <w:bookmarkEnd w:id="17"/>
      <w:bookmarkEnd w:id="18"/>
      <w:bookmarkEnd w:id="19"/>
    </w:p>
    <w:p w14:paraId="6C5F13A6" w14:textId="376C8498"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Okruh 1: Jednotný trh, inovácia</w:t>
      </w:r>
      <w:r w:rsidR="0055410F">
        <w:rPr>
          <w:noProof/>
          <w:color w:val="000000" w:themeColor="text1"/>
        </w:rPr>
        <w:t xml:space="preserve"> a </w:t>
      </w:r>
      <w:r w:rsidRPr="0055410F">
        <w:rPr>
          <w:noProof/>
          <w:color w:val="000000" w:themeColor="text1"/>
        </w:rPr>
        <w:t>digitálna ekonomika, programové zoskupenie: Európske strategické investície</w:t>
      </w:r>
    </w:p>
    <w:p w14:paraId="7AD15789" w14:textId="75FC286A" w:rsidR="0055410F" w:rsidRDefault="00757B05" w:rsidP="00757B05">
      <w:pPr>
        <w:pStyle w:val="ManualHeading2"/>
        <w:rPr>
          <w:noProof/>
        </w:rPr>
      </w:pPr>
      <w:bookmarkStart w:id="20" w:name="_Toc514938014"/>
      <w:bookmarkStart w:id="21" w:name="_Toc520485028"/>
      <w:bookmarkStart w:id="22" w:name="_Toc93055802"/>
      <w:r w:rsidRPr="00757B05">
        <w:t>1.3.</w:t>
      </w:r>
      <w:r w:rsidRPr="00757B05">
        <w:tab/>
      </w:r>
      <w:r w:rsidR="007A28F0" w:rsidRPr="0055410F">
        <w:rPr>
          <w:noProof/>
        </w:rPr>
        <w:t>Návrh/iniciatíva sa týka</w:t>
      </w:r>
      <w:bookmarkEnd w:id="20"/>
      <w:bookmarkEnd w:id="21"/>
      <w:r w:rsidR="0055410F">
        <w:rPr>
          <w:noProof/>
        </w:rPr>
        <w:t>:</w:t>
      </w:r>
      <w:bookmarkEnd w:id="22"/>
    </w:p>
    <w:p w14:paraId="25AD06E4" w14:textId="77777777" w:rsidR="0055410F" w:rsidRDefault="007A28F0" w:rsidP="007A28F0">
      <w:pPr>
        <w:ind w:left="850"/>
        <w:rPr>
          <w:b/>
          <w:noProof/>
          <w:sz w:val="22"/>
        </w:rPr>
      </w:pPr>
      <w:r w:rsidRPr="0055410F">
        <w:rPr>
          <w:noProof/>
          <w:sz w:val="22"/>
        </w:rPr>
        <w:sym w:font="Wingdings" w:char="F0FD"/>
      </w:r>
      <w:r w:rsidRPr="0055410F">
        <w:rPr>
          <w:b/>
          <w:i/>
          <w:noProof/>
          <w:sz w:val="22"/>
        </w:rPr>
        <w:t xml:space="preserve"> </w:t>
      </w:r>
      <w:r w:rsidRPr="0055410F">
        <w:rPr>
          <w:b/>
          <w:noProof/>
        </w:rPr>
        <w:t>novej akcie</w:t>
      </w:r>
    </w:p>
    <w:p w14:paraId="3E99C425" w14:textId="77777777" w:rsidR="0055410F" w:rsidRDefault="007A28F0" w:rsidP="007A28F0">
      <w:pPr>
        <w:ind w:left="850"/>
        <w:rPr>
          <w:noProof/>
          <w:sz w:val="22"/>
        </w:rPr>
      </w:pPr>
      <w:r w:rsidRPr="0055410F">
        <w:rPr>
          <w:noProof/>
          <w:sz w:val="22"/>
        </w:rPr>
        <w:sym w:font="Wingdings" w:char="F0A8"/>
      </w:r>
      <w:r w:rsidRPr="0055410F">
        <w:rPr>
          <w:i/>
          <w:noProof/>
          <w:sz w:val="22"/>
        </w:rPr>
        <w:t xml:space="preserve"> </w:t>
      </w:r>
      <w:r w:rsidRPr="0055410F">
        <w:rPr>
          <w:b/>
          <w:noProof/>
        </w:rPr>
        <w:t>novej akcie, ktorá nadväzuje na pilotný projekt/prípravnú akciu</w:t>
      </w:r>
      <w:r w:rsidRPr="0055410F">
        <w:rPr>
          <w:rStyle w:val="FootnoteReference"/>
          <w:noProof/>
        </w:rPr>
        <w:footnoteReference w:id="87"/>
      </w:r>
    </w:p>
    <w:p w14:paraId="115ED16C" w14:textId="77777777" w:rsidR="0055410F" w:rsidRDefault="007A28F0" w:rsidP="007A28F0">
      <w:pPr>
        <w:ind w:left="850"/>
        <w:rPr>
          <w:noProof/>
          <w:sz w:val="22"/>
        </w:rPr>
      </w:pPr>
      <w:r w:rsidRPr="0055410F">
        <w:rPr>
          <w:noProof/>
          <w:sz w:val="22"/>
        </w:rPr>
        <w:sym w:font="Wingdings" w:char="F0A8"/>
      </w:r>
      <w:r w:rsidRPr="0055410F">
        <w:rPr>
          <w:i/>
          <w:noProof/>
          <w:sz w:val="22"/>
        </w:rPr>
        <w:t xml:space="preserve"> </w:t>
      </w:r>
      <w:r w:rsidRPr="0055410F">
        <w:rPr>
          <w:b/>
          <w:noProof/>
        </w:rPr>
        <w:t>predĺženia trvania existujúcej akcie</w:t>
      </w:r>
    </w:p>
    <w:p w14:paraId="514786E9" w14:textId="77777777" w:rsidR="0055410F" w:rsidRDefault="007A28F0" w:rsidP="007A28F0">
      <w:pPr>
        <w:ind w:left="850"/>
        <w:rPr>
          <w:noProof/>
        </w:rPr>
      </w:pPr>
      <w:r w:rsidRPr="0055410F">
        <w:rPr>
          <w:noProof/>
          <w:sz w:val="22"/>
        </w:rPr>
        <w:sym w:font="Wingdings" w:char="F0A8"/>
      </w:r>
      <w:r w:rsidRPr="0055410F">
        <w:rPr>
          <w:i/>
          <w:noProof/>
          <w:sz w:val="22"/>
        </w:rPr>
        <w:t xml:space="preserve"> </w:t>
      </w:r>
      <w:r w:rsidRPr="0055410F">
        <w:rPr>
          <w:b/>
          <w:noProof/>
        </w:rPr>
        <w:t>zlúčenia jednej alebo viacerých akcií do ďalšej/novej akcie alebo presmerovania jednej alebo viacerých akcií na ďalšiu/novú akciu</w:t>
      </w:r>
    </w:p>
    <w:p w14:paraId="3B6BB000" w14:textId="28C3AE22" w:rsidR="007A28F0" w:rsidRPr="0055410F" w:rsidRDefault="00757B05" w:rsidP="00757B05">
      <w:pPr>
        <w:pStyle w:val="ManualHeading2"/>
        <w:rPr>
          <w:noProof/>
        </w:rPr>
      </w:pPr>
      <w:bookmarkStart w:id="23" w:name="_Toc514938015"/>
      <w:bookmarkStart w:id="24" w:name="_Toc520485029"/>
      <w:bookmarkStart w:id="25" w:name="_Toc93055803"/>
      <w:r w:rsidRPr="00757B05">
        <w:t>1.4.</w:t>
      </w:r>
      <w:r w:rsidRPr="00757B05">
        <w:tab/>
      </w:r>
      <w:r w:rsidR="007A28F0" w:rsidRPr="0055410F">
        <w:rPr>
          <w:noProof/>
        </w:rPr>
        <w:t>Ciele</w:t>
      </w:r>
      <w:bookmarkEnd w:id="23"/>
      <w:bookmarkEnd w:id="24"/>
      <w:bookmarkEnd w:id="25"/>
    </w:p>
    <w:p w14:paraId="2D4BB516" w14:textId="3E825355" w:rsidR="007A28F0" w:rsidRPr="0055410F" w:rsidRDefault="00757B05" w:rsidP="00757B05">
      <w:pPr>
        <w:pStyle w:val="ManualHeading3"/>
        <w:rPr>
          <w:noProof/>
        </w:rPr>
      </w:pPr>
      <w:bookmarkStart w:id="26" w:name="_Toc514938016"/>
      <w:bookmarkStart w:id="27" w:name="_Toc520485030"/>
      <w:bookmarkStart w:id="28" w:name="_Toc93055804"/>
      <w:r w:rsidRPr="00757B05">
        <w:t>1.4.1.</w:t>
      </w:r>
      <w:r w:rsidRPr="00757B05">
        <w:tab/>
      </w:r>
      <w:r w:rsidR="007A28F0" w:rsidRPr="0055410F">
        <w:rPr>
          <w:noProof/>
        </w:rPr>
        <w:t>Všeobecné ciele</w:t>
      </w:r>
      <w:bookmarkEnd w:id="26"/>
      <w:bookmarkEnd w:id="27"/>
      <w:bookmarkEnd w:id="28"/>
    </w:p>
    <w:p w14:paraId="5C9D32C6" w14:textId="77777777" w:rsidR="002663BC" w:rsidRPr="0055410F" w:rsidRDefault="007A28F0" w:rsidP="002663BC">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Všeobecné ciele tejto iniciatívy sú:</w:t>
      </w:r>
    </w:p>
    <w:p w14:paraId="67E9F10D" w14:textId="3487AE42" w:rsidR="002663BC" w:rsidRPr="0055410F" w:rsidRDefault="002663BC" w:rsidP="002663BC">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zvýšiť efektívnosť cezhraničnej justičnej spolupráce EÚ</w:t>
      </w:r>
      <w:r w:rsidR="0055410F">
        <w:rPr>
          <w:noProof/>
          <w:color w:val="000000" w:themeColor="text1"/>
        </w:rPr>
        <w:t xml:space="preserve"> v </w:t>
      </w:r>
      <w:r w:rsidRPr="0055410F">
        <w:rPr>
          <w:noProof/>
          <w:color w:val="000000" w:themeColor="text1"/>
        </w:rPr>
        <w:t>občianskych, obchodných</w:t>
      </w:r>
      <w:r w:rsidR="0055410F">
        <w:rPr>
          <w:noProof/>
          <w:color w:val="000000" w:themeColor="text1"/>
        </w:rPr>
        <w:t xml:space="preserve"> a </w:t>
      </w:r>
      <w:r w:rsidRPr="0055410F">
        <w:rPr>
          <w:noProof/>
          <w:color w:val="000000" w:themeColor="text1"/>
        </w:rPr>
        <w:t>trestných veciach a</w:t>
      </w:r>
    </w:p>
    <w:p w14:paraId="4CFA5CA2" w14:textId="0A8977FF" w:rsidR="007A28F0" w:rsidRPr="0055410F" w:rsidRDefault="002663BC" w:rsidP="002663BC">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prispieť</w:t>
      </w:r>
      <w:r w:rsidR="0055410F">
        <w:rPr>
          <w:noProof/>
          <w:color w:val="000000" w:themeColor="text1"/>
        </w:rPr>
        <w:t xml:space="preserve"> k </w:t>
      </w:r>
      <w:r w:rsidRPr="0055410F">
        <w:rPr>
          <w:noProof/>
          <w:color w:val="000000" w:themeColor="text1"/>
        </w:rPr>
        <w:t>uľahčeniu prístupu</w:t>
      </w:r>
      <w:r w:rsidR="0055410F">
        <w:rPr>
          <w:noProof/>
          <w:color w:val="000000" w:themeColor="text1"/>
        </w:rPr>
        <w:t xml:space="preserve"> k </w:t>
      </w:r>
      <w:r w:rsidRPr="0055410F">
        <w:rPr>
          <w:noProof/>
          <w:color w:val="000000" w:themeColor="text1"/>
        </w:rPr>
        <w:t>spravodlivosti odstránením existujúcich prekážok</w:t>
      </w:r>
      <w:r w:rsidR="0055410F">
        <w:rPr>
          <w:noProof/>
          <w:color w:val="000000" w:themeColor="text1"/>
        </w:rPr>
        <w:t xml:space="preserve"> a </w:t>
      </w:r>
      <w:r w:rsidRPr="0055410F">
        <w:rPr>
          <w:noProof/>
          <w:color w:val="000000" w:themeColor="text1"/>
        </w:rPr>
        <w:t>nedostatkov.</w:t>
      </w:r>
    </w:p>
    <w:p w14:paraId="3BC08F04" w14:textId="3A476D55" w:rsidR="007A28F0" w:rsidRPr="00D05B4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spacing w:val="-12"/>
        </w:rPr>
      </w:pPr>
      <w:r w:rsidRPr="00D05B4F">
        <w:rPr>
          <w:noProof/>
          <w:color w:val="000000" w:themeColor="text1"/>
          <w:spacing w:val="-12"/>
        </w:rPr>
        <w:t>Tieto všeobecné ciele priamo zodpovedajú úsiliu</w:t>
      </w:r>
      <w:r w:rsidR="0055410F" w:rsidRPr="00D05B4F">
        <w:rPr>
          <w:noProof/>
          <w:color w:val="000000" w:themeColor="text1"/>
          <w:spacing w:val="-12"/>
        </w:rPr>
        <w:t xml:space="preserve"> o </w:t>
      </w:r>
      <w:r w:rsidRPr="00D05B4F">
        <w:rPr>
          <w:noProof/>
          <w:color w:val="000000" w:themeColor="text1"/>
          <w:spacing w:val="-12"/>
        </w:rPr>
        <w:t>dosiahnutie pokroku</w:t>
      </w:r>
      <w:r w:rsidR="0055410F" w:rsidRPr="00D05B4F">
        <w:rPr>
          <w:noProof/>
          <w:color w:val="000000" w:themeColor="text1"/>
          <w:spacing w:val="-12"/>
        </w:rPr>
        <w:t xml:space="preserve"> v </w:t>
      </w:r>
      <w:r w:rsidRPr="00D05B4F">
        <w:rPr>
          <w:noProof/>
          <w:color w:val="000000" w:themeColor="text1"/>
          <w:spacing w:val="-12"/>
        </w:rPr>
        <w:t xml:space="preserve">digitálnej transformácii justície podľa nariadenia (EÚ) 2021/694 </w:t>
      </w:r>
      <w:r w:rsidRPr="00827B32">
        <w:rPr>
          <w:rStyle w:val="FootnoteReference"/>
          <w:noProof/>
          <w:color w:val="000000"/>
          <w:spacing w:val="-12"/>
        </w:rPr>
        <w:footnoteReference w:id="88"/>
      </w:r>
      <w:r w:rsidRPr="00D05B4F">
        <w:rPr>
          <w:noProof/>
          <w:color w:val="000000" w:themeColor="text1"/>
          <w:spacing w:val="-12"/>
        </w:rPr>
        <w:t>(ďalej len „program“) formulovanému najmä</w:t>
      </w:r>
      <w:r w:rsidR="0055410F" w:rsidRPr="00D05B4F">
        <w:rPr>
          <w:noProof/>
          <w:color w:val="000000" w:themeColor="text1"/>
          <w:spacing w:val="-12"/>
        </w:rPr>
        <w:t xml:space="preserve"> v </w:t>
      </w:r>
      <w:r w:rsidRPr="00D05B4F">
        <w:rPr>
          <w:noProof/>
          <w:color w:val="000000" w:themeColor="text1"/>
          <w:spacing w:val="-12"/>
        </w:rPr>
        <w:t>jeho odôvodneniach 47</w:t>
      </w:r>
      <w:r w:rsidR="0055410F" w:rsidRPr="00D05B4F">
        <w:rPr>
          <w:noProof/>
          <w:color w:val="000000" w:themeColor="text1"/>
          <w:spacing w:val="-12"/>
        </w:rPr>
        <w:t xml:space="preserve"> a </w:t>
      </w:r>
      <w:r w:rsidRPr="00D05B4F">
        <w:rPr>
          <w:noProof/>
          <w:color w:val="000000" w:themeColor="text1"/>
          <w:spacing w:val="-12"/>
        </w:rPr>
        <w:t>52,</w:t>
      </w:r>
      <w:r w:rsidR="0055410F" w:rsidRPr="00D05B4F">
        <w:rPr>
          <w:noProof/>
          <w:color w:val="000000" w:themeColor="text1"/>
          <w:spacing w:val="-12"/>
        </w:rPr>
        <w:t xml:space="preserve"> a v </w:t>
      </w:r>
      <w:r w:rsidRPr="00D05B4F">
        <w:rPr>
          <w:noProof/>
          <w:color w:val="000000" w:themeColor="text1"/>
          <w:spacing w:val="-12"/>
        </w:rPr>
        <w:t>rámci špecifického cieľa 5 prílohy</w:t>
      </w:r>
      <w:r w:rsidR="0055410F" w:rsidRPr="00D05B4F">
        <w:rPr>
          <w:noProof/>
          <w:color w:val="000000" w:themeColor="text1"/>
          <w:spacing w:val="-12"/>
        </w:rPr>
        <w:t xml:space="preserve"> k </w:t>
      </w:r>
      <w:r w:rsidRPr="00D05B4F">
        <w:rPr>
          <w:noProof/>
          <w:color w:val="000000" w:themeColor="text1"/>
          <w:spacing w:val="-12"/>
        </w:rPr>
        <w:t>nemu.</w:t>
      </w:r>
    </w:p>
    <w:p w14:paraId="653B4FF6" w14:textId="61D4DF2B" w:rsidR="007A28F0" w:rsidRPr="0055410F" w:rsidRDefault="00757B05" w:rsidP="00757B05">
      <w:pPr>
        <w:pStyle w:val="ManualHeading3"/>
        <w:rPr>
          <w:noProof/>
          <w:szCs w:val="24"/>
        </w:rPr>
      </w:pPr>
      <w:bookmarkStart w:id="29" w:name="_Toc514938018"/>
      <w:bookmarkStart w:id="30" w:name="_Toc520485031"/>
      <w:bookmarkStart w:id="31" w:name="_Toc93055805"/>
      <w:r w:rsidRPr="00757B05">
        <w:t>1.4.2.</w:t>
      </w:r>
      <w:r w:rsidRPr="00757B05">
        <w:tab/>
      </w:r>
      <w:r w:rsidR="007A28F0" w:rsidRPr="0055410F">
        <w:rPr>
          <w:noProof/>
        </w:rPr>
        <w:t>Špecifické ciele</w:t>
      </w:r>
      <w:bookmarkEnd w:id="29"/>
      <w:bookmarkEnd w:id="30"/>
      <w:bookmarkEnd w:id="31"/>
    </w:p>
    <w:p w14:paraId="2F778375" w14:textId="4F003D78"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u w:val="single"/>
        </w:rPr>
        <w:t xml:space="preserve">Špecifický cieľ </w:t>
      </w:r>
      <w:r w:rsidR="0055410F">
        <w:rPr>
          <w:noProof/>
          <w:color w:val="000000" w:themeColor="text1"/>
          <w:u w:val="single"/>
        </w:rPr>
        <w:t>č. </w:t>
      </w:r>
      <w:r w:rsidRPr="0055410F">
        <w:rPr>
          <w:noProof/>
          <w:color w:val="000000" w:themeColor="text1"/>
          <w:u w:val="single"/>
        </w:rPr>
        <w:t>1</w:t>
      </w:r>
    </w:p>
    <w:p w14:paraId="16FAF959" w14:textId="1087948B"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Cieľom iniciatívy je zlepšenie efektívnosti cezhraničnej justičnej spolupráce</w:t>
      </w:r>
      <w:r w:rsidR="0055410F">
        <w:rPr>
          <w:noProof/>
          <w:color w:val="000000" w:themeColor="text1"/>
        </w:rPr>
        <w:t xml:space="preserve"> v </w:t>
      </w:r>
      <w:r w:rsidRPr="0055410F">
        <w:rPr>
          <w:noProof/>
          <w:color w:val="000000" w:themeColor="text1"/>
        </w:rPr>
        <w:t>občianskych, obchodných</w:t>
      </w:r>
      <w:r w:rsidR="0055410F">
        <w:rPr>
          <w:noProof/>
          <w:color w:val="000000" w:themeColor="text1"/>
        </w:rPr>
        <w:t xml:space="preserve"> a </w:t>
      </w:r>
      <w:r w:rsidRPr="0055410F">
        <w:rPr>
          <w:noProof/>
          <w:color w:val="000000" w:themeColor="text1"/>
        </w:rPr>
        <w:t>trestných veciach</w:t>
      </w:r>
      <w:r w:rsidR="0055410F">
        <w:rPr>
          <w:noProof/>
          <w:color w:val="000000" w:themeColor="text1"/>
        </w:rPr>
        <w:t xml:space="preserve"> v </w:t>
      </w:r>
      <w:r w:rsidRPr="0055410F">
        <w:rPr>
          <w:noProof/>
          <w:color w:val="000000" w:themeColor="text1"/>
        </w:rPr>
        <w:t>EÚ nariadením používania digitálneho kanála na komunikáciu medzi príslušnými orgánmi.</w:t>
      </w:r>
    </w:p>
    <w:p w14:paraId="353C76A4" w14:textId="436C345D"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u w:val="single"/>
        </w:rPr>
        <w:t xml:space="preserve">Špecifický cieľ </w:t>
      </w:r>
      <w:r w:rsidR="0055410F">
        <w:rPr>
          <w:noProof/>
          <w:color w:val="000000" w:themeColor="text1"/>
          <w:u w:val="single"/>
        </w:rPr>
        <w:t>č. </w:t>
      </w:r>
      <w:r w:rsidRPr="0055410F">
        <w:rPr>
          <w:noProof/>
          <w:color w:val="000000" w:themeColor="text1"/>
          <w:u w:val="single"/>
        </w:rPr>
        <w:t>2</w:t>
      </w:r>
    </w:p>
    <w:p w14:paraId="6BA04AF7" w14:textId="48C5EF31"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rPr>
        <w:t>V súvislosti</w:t>
      </w:r>
      <w:r w:rsidR="0055410F">
        <w:rPr>
          <w:noProof/>
          <w:color w:val="000000" w:themeColor="text1"/>
        </w:rPr>
        <w:t xml:space="preserve"> s </w:t>
      </w:r>
      <w:r w:rsidRPr="0055410F">
        <w:rPr>
          <w:noProof/>
          <w:color w:val="000000" w:themeColor="text1"/>
        </w:rPr>
        <w:t>cezhraničnými činnosťami EÚ je cieľom iniciatívy prekonanie súčasných prekážok prístupu</w:t>
      </w:r>
      <w:r w:rsidR="0055410F">
        <w:rPr>
          <w:noProof/>
          <w:color w:val="000000" w:themeColor="text1"/>
        </w:rPr>
        <w:t xml:space="preserve"> k </w:t>
      </w:r>
      <w:r w:rsidRPr="0055410F">
        <w:rPr>
          <w:noProof/>
          <w:color w:val="000000" w:themeColor="text1"/>
        </w:rPr>
        <w:t>spravodlivosti</w:t>
      </w:r>
      <w:r w:rsidR="0055410F">
        <w:rPr>
          <w:noProof/>
          <w:color w:val="000000" w:themeColor="text1"/>
        </w:rPr>
        <w:t xml:space="preserve"> a </w:t>
      </w:r>
      <w:r w:rsidRPr="0055410F">
        <w:rPr>
          <w:noProof/>
          <w:color w:val="000000" w:themeColor="text1"/>
        </w:rPr>
        <w:t>uľahčenie prístupu</w:t>
      </w:r>
      <w:r w:rsidR="0055410F">
        <w:rPr>
          <w:noProof/>
          <w:color w:val="000000" w:themeColor="text1"/>
        </w:rPr>
        <w:t xml:space="preserve"> k </w:t>
      </w:r>
      <w:r w:rsidRPr="0055410F">
        <w:rPr>
          <w:noProof/>
          <w:color w:val="000000" w:themeColor="text1"/>
        </w:rPr>
        <w:t>nej. Toto sa dosiahne uložením povinnosti členským štátom prijímať</w:t>
      </w:r>
      <w:r w:rsidR="0055410F">
        <w:rPr>
          <w:noProof/>
          <w:color w:val="000000" w:themeColor="text1"/>
        </w:rPr>
        <w:t xml:space="preserve"> a </w:t>
      </w:r>
      <w:r w:rsidRPr="0055410F">
        <w:rPr>
          <w:noProof/>
          <w:color w:val="000000" w:themeColor="text1"/>
        </w:rPr>
        <w:t>uznávať elektronické podania od občanov</w:t>
      </w:r>
      <w:r w:rsidR="0055410F">
        <w:rPr>
          <w:noProof/>
          <w:color w:val="000000" w:themeColor="text1"/>
        </w:rPr>
        <w:t xml:space="preserve"> a </w:t>
      </w:r>
      <w:r w:rsidRPr="0055410F">
        <w:rPr>
          <w:noProof/>
          <w:color w:val="000000" w:themeColor="text1"/>
        </w:rPr>
        <w:t>podnikov zavedením možností elektronických platieb poplatkov</w:t>
      </w:r>
      <w:r w:rsidR="0055410F">
        <w:rPr>
          <w:noProof/>
          <w:color w:val="000000" w:themeColor="text1"/>
        </w:rPr>
        <w:t xml:space="preserve"> a </w:t>
      </w:r>
      <w:r w:rsidRPr="0055410F">
        <w:rPr>
          <w:noProof/>
          <w:color w:val="000000" w:themeColor="text1"/>
        </w:rPr>
        <w:t>umožnením účasti strán na konaní prostredníctvom technológie diaľkovej komunikácie (videokonferencie).</w:t>
      </w:r>
    </w:p>
    <w:p w14:paraId="7F68DA51" w14:textId="3B5C5FD2" w:rsidR="007A28F0" w:rsidRPr="0055410F" w:rsidRDefault="00757B05" w:rsidP="00757B05">
      <w:pPr>
        <w:pStyle w:val="ManualHeading3"/>
        <w:rPr>
          <w:noProof/>
        </w:rPr>
      </w:pPr>
      <w:bookmarkStart w:id="32" w:name="_Toc514938019"/>
      <w:bookmarkStart w:id="33" w:name="_Toc520485032"/>
      <w:bookmarkStart w:id="34" w:name="_Toc93055806"/>
      <w:r w:rsidRPr="00757B05">
        <w:t>1.4.3.</w:t>
      </w:r>
      <w:r w:rsidRPr="00757B05">
        <w:tab/>
      </w:r>
      <w:r w:rsidR="007A28F0" w:rsidRPr="0055410F">
        <w:rPr>
          <w:noProof/>
        </w:rPr>
        <w:t>Očakávané výsledky</w:t>
      </w:r>
      <w:r w:rsidR="0055410F">
        <w:rPr>
          <w:noProof/>
        </w:rPr>
        <w:t xml:space="preserve"> a </w:t>
      </w:r>
      <w:r w:rsidR="007A28F0" w:rsidRPr="0055410F">
        <w:rPr>
          <w:noProof/>
        </w:rPr>
        <w:t>vplyv</w:t>
      </w:r>
      <w:bookmarkEnd w:id="32"/>
      <w:bookmarkEnd w:id="33"/>
      <w:bookmarkEnd w:id="34"/>
    </w:p>
    <w:p w14:paraId="748C478A" w14:textId="77777777" w:rsidR="007A28F0" w:rsidRPr="0055410F" w:rsidRDefault="007A28F0" w:rsidP="007A28F0">
      <w:pPr>
        <w:ind w:left="850"/>
        <w:rPr>
          <w:i/>
          <w:noProof/>
          <w:sz w:val="20"/>
        </w:rPr>
      </w:pPr>
      <w:r w:rsidRPr="0055410F">
        <w:rPr>
          <w:i/>
          <w:noProof/>
          <w:sz w:val="20"/>
        </w:rPr>
        <w:t>Uveďte, aký vplyv by mal/a mať návrh/iniciatíva na prijímateľov/cieľové skupiny.</w:t>
      </w:r>
    </w:p>
    <w:p w14:paraId="670DD7B1" w14:textId="335F1455" w:rsidR="00FD0155" w:rsidRPr="0055410F" w:rsidRDefault="007A28F0"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Očakávané výsledky</w:t>
      </w:r>
      <w:r w:rsidR="0055410F">
        <w:rPr>
          <w:noProof/>
          <w:color w:val="000000" w:themeColor="text1"/>
        </w:rPr>
        <w:t xml:space="preserve"> a </w:t>
      </w:r>
      <w:r w:rsidRPr="0055410F">
        <w:rPr>
          <w:noProof/>
          <w:color w:val="000000" w:themeColor="text1"/>
        </w:rPr>
        <w:t>vplyv tejto iniciatívy na cieľové skupiny sú:</w:t>
      </w:r>
    </w:p>
    <w:p w14:paraId="7CD0F882" w14:textId="30D27128"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zlepšená efektívnosť</w:t>
      </w:r>
      <w:r w:rsidR="0055410F">
        <w:rPr>
          <w:noProof/>
          <w:color w:val="000000" w:themeColor="text1"/>
        </w:rPr>
        <w:t xml:space="preserve"> a </w:t>
      </w:r>
      <w:r w:rsidRPr="0055410F">
        <w:rPr>
          <w:noProof/>
          <w:color w:val="000000" w:themeColor="text1"/>
        </w:rPr>
        <w:t>odolnosť vnútroštátnych príslušných orgánov zúčastnených na postupoch cezhraničnej justičnej spolupráce,</w:t>
      </w:r>
    </w:p>
    <w:p w14:paraId="7A51AFD7" w14:textId="4E0ABA9F"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úspory času</w:t>
      </w:r>
      <w:r w:rsidR="0055410F">
        <w:rPr>
          <w:noProof/>
          <w:color w:val="000000" w:themeColor="text1"/>
        </w:rPr>
        <w:t xml:space="preserve"> a </w:t>
      </w:r>
      <w:r w:rsidRPr="0055410F">
        <w:rPr>
          <w:noProof/>
          <w:color w:val="000000" w:themeColor="text1"/>
        </w:rPr>
        <w:t>nákladov občanov, spoločností, odborníkov pracujúcich</w:t>
      </w:r>
      <w:r w:rsidR="0055410F">
        <w:rPr>
          <w:noProof/>
          <w:color w:val="000000" w:themeColor="text1"/>
        </w:rPr>
        <w:t xml:space="preserve"> v </w:t>
      </w:r>
      <w:r w:rsidRPr="0055410F">
        <w:rPr>
          <w:noProof/>
          <w:color w:val="000000" w:themeColor="text1"/>
        </w:rPr>
        <w:t>oblasti práva, súdov</w:t>
      </w:r>
      <w:r w:rsidR="0055410F">
        <w:rPr>
          <w:noProof/>
          <w:color w:val="000000" w:themeColor="text1"/>
        </w:rPr>
        <w:t xml:space="preserve"> a </w:t>
      </w:r>
      <w:r w:rsidRPr="0055410F">
        <w:rPr>
          <w:noProof/>
          <w:color w:val="000000" w:themeColor="text1"/>
        </w:rPr>
        <w:t>iných príslušných orgánov,</w:t>
      </w:r>
    </w:p>
    <w:p w14:paraId="2AD66D6F" w14:textId="619AC05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znížená administratívna záťaž súdov</w:t>
      </w:r>
      <w:r w:rsidR="0055410F">
        <w:rPr>
          <w:noProof/>
          <w:color w:val="000000" w:themeColor="text1"/>
        </w:rPr>
        <w:t xml:space="preserve"> a </w:t>
      </w:r>
      <w:r w:rsidRPr="0055410F">
        <w:rPr>
          <w:noProof/>
          <w:color w:val="000000" w:themeColor="text1"/>
        </w:rPr>
        <w:t>iných príslušných orgánov pri spracúvaní cezhraničných prípadov,</w:t>
      </w:r>
    </w:p>
    <w:p w14:paraId="2CA57069" w14:textId="1836A8AA"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potenciál citeľného zvýšenia používania existujúcich cezhraničných nástrojov EÚ najmä</w:t>
      </w:r>
      <w:r w:rsidR="0055410F">
        <w:rPr>
          <w:noProof/>
          <w:color w:val="000000" w:themeColor="text1"/>
        </w:rPr>
        <w:t xml:space="preserve"> v </w:t>
      </w:r>
      <w:r w:rsidRPr="0055410F">
        <w:rPr>
          <w:noProof/>
          <w:color w:val="000000" w:themeColor="text1"/>
        </w:rPr>
        <w:t>občianskych veciach, vyplývajúci</w:t>
      </w:r>
      <w:r w:rsidR="0055410F">
        <w:rPr>
          <w:noProof/>
          <w:color w:val="000000" w:themeColor="text1"/>
        </w:rPr>
        <w:t xml:space="preserve"> z </w:t>
      </w:r>
      <w:r w:rsidRPr="0055410F">
        <w:rPr>
          <w:noProof/>
          <w:color w:val="000000" w:themeColor="text1"/>
        </w:rPr>
        <w:t>uľahčených komunikačných prostriedkov pre občanov, právnych zástupcov</w:t>
      </w:r>
      <w:r w:rsidR="0055410F">
        <w:rPr>
          <w:noProof/>
          <w:color w:val="000000" w:themeColor="text1"/>
        </w:rPr>
        <w:t xml:space="preserve"> a </w:t>
      </w:r>
      <w:r w:rsidRPr="0055410F">
        <w:rPr>
          <w:noProof/>
          <w:color w:val="000000" w:themeColor="text1"/>
        </w:rPr>
        <w:t>podniky</w:t>
      </w:r>
      <w:r w:rsidR="0055410F">
        <w:rPr>
          <w:noProof/>
          <w:color w:val="000000" w:themeColor="text1"/>
        </w:rPr>
        <w:t xml:space="preserve"> s </w:t>
      </w:r>
      <w:r w:rsidRPr="0055410F">
        <w:rPr>
          <w:noProof/>
          <w:color w:val="000000" w:themeColor="text1"/>
        </w:rPr>
        <w:t>príslušnými vnútroštátnymi orgánmi</w:t>
      </w:r>
      <w:r w:rsidR="0055410F">
        <w:rPr>
          <w:noProof/>
          <w:color w:val="000000" w:themeColor="text1"/>
        </w:rPr>
        <w:t xml:space="preserve"> a </w:t>
      </w:r>
      <w:r w:rsidRPr="0055410F">
        <w:rPr>
          <w:noProof/>
          <w:color w:val="000000" w:themeColor="text1"/>
        </w:rPr>
        <w:t>naopak,</w:t>
      </w:r>
    </w:p>
    <w:p w14:paraId="522885F6" w14:textId="5A659002"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kladný sociálny vplyv</w:t>
      </w:r>
      <w:r w:rsidR="0055410F">
        <w:rPr>
          <w:noProof/>
          <w:color w:val="000000" w:themeColor="text1"/>
        </w:rPr>
        <w:t xml:space="preserve"> z </w:t>
      </w:r>
      <w:r w:rsidRPr="0055410F">
        <w:rPr>
          <w:noProof/>
          <w:color w:val="000000" w:themeColor="text1"/>
        </w:rPr>
        <w:t>hľadiska prístupu</w:t>
      </w:r>
      <w:r w:rsidR="0055410F">
        <w:rPr>
          <w:noProof/>
          <w:color w:val="000000" w:themeColor="text1"/>
        </w:rPr>
        <w:t xml:space="preserve"> k </w:t>
      </w:r>
      <w:r w:rsidRPr="0055410F">
        <w:rPr>
          <w:noProof/>
          <w:color w:val="000000" w:themeColor="text1"/>
        </w:rPr>
        <w:t>spravodlivosti vďaka možnosti predkladať podania, žiadosti</w:t>
      </w:r>
      <w:r w:rsidR="0055410F">
        <w:rPr>
          <w:noProof/>
          <w:color w:val="000000" w:themeColor="text1"/>
        </w:rPr>
        <w:t xml:space="preserve"> a </w:t>
      </w:r>
      <w:r w:rsidRPr="0055410F">
        <w:rPr>
          <w:noProof/>
          <w:color w:val="000000" w:themeColor="text1"/>
        </w:rPr>
        <w:t>iné dokumenty elektronicky, ako aj uskutočňovať pojednávania na diaľku,</w:t>
      </w:r>
    </w:p>
    <w:p w14:paraId="486BF097" w14:textId="47C0C8AB"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kladný hospodársky vplyv</w:t>
      </w:r>
      <w:r w:rsidR="0055410F">
        <w:rPr>
          <w:noProof/>
          <w:color w:val="000000" w:themeColor="text1"/>
        </w:rPr>
        <w:t xml:space="preserve"> z </w:t>
      </w:r>
      <w:r w:rsidRPr="0055410F">
        <w:rPr>
          <w:noProof/>
          <w:color w:val="000000" w:themeColor="text1"/>
        </w:rPr>
        <w:t>hľadiska efektívnosti získanej znížením administratívnej záťaže, poštovného</w:t>
      </w:r>
      <w:r w:rsidR="0055410F">
        <w:rPr>
          <w:noProof/>
          <w:color w:val="000000" w:themeColor="text1"/>
        </w:rPr>
        <w:t xml:space="preserve"> a </w:t>
      </w:r>
      <w:r w:rsidRPr="0055410F">
        <w:rPr>
          <w:noProof/>
          <w:color w:val="000000" w:themeColor="text1"/>
        </w:rPr>
        <w:t>logistických nákladov,</w:t>
      </w:r>
    </w:p>
    <w:p w14:paraId="323FA449" w14:textId="0DCDE712" w:rsidR="007A28F0" w:rsidRPr="00D05B4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spacing w:val="-4"/>
        </w:rPr>
      </w:pPr>
      <w:r w:rsidRPr="00D05B4F">
        <w:rPr>
          <w:noProof/>
          <w:color w:val="000000" w:themeColor="text1"/>
          <w:spacing w:val="-4"/>
        </w:rPr>
        <w:t>– kladný environmentálny vplyv pochádzajúci hlavne zo zníženého používania papiera, tlačiarenského spotrebného materiálu, nižšej potreby cestovať</w:t>
      </w:r>
      <w:r w:rsidR="0055410F" w:rsidRPr="00D05B4F">
        <w:rPr>
          <w:noProof/>
          <w:color w:val="000000" w:themeColor="text1"/>
          <w:spacing w:val="-4"/>
        </w:rPr>
        <w:t xml:space="preserve"> a </w:t>
      </w:r>
      <w:r w:rsidRPr="00D05B4F">
        <w:rPr>
          <w:noProof/>
          <w:color w:val="000000" w:themeColor="text1"/>
          <w:spacing w:val="-4"/>
        </w:rPr>
        <w:t>obmedzeného využívania tradičných logistických prostriedkov prepravy dokumentov.</w:t>
      </w:r>
    </w:p>
    <w:p w14:paraId="4E8E4BED" w14:textId="77777777" w:rsidR="007A28F0" w:rsidRPr="00D05B4F" w:rsidRDefault="007A28F0" w:rsidP="007A28F0">
      <w:pPr>
        <w:pBdr>
          <w:top w:val="single" w:sz="4" w:space="1" w:color="auto"/>
          <w:left w:val="single" w:sz="4" w:space="4" w:color="auto"/>
          <w:bottom w:val="single" w:sz="4" w:space="1" w:color="auto"/>
          <w:right w:val="single" w:sz="4" w:space="4" w:color="auto"/>
        </w:pBdr>
        <w:ind w:left="850"/>
        <w:rPr>
          <w:noProof/>
        </w:rPr>
      </w:pPr>
    </w:p>
    <w:p w14:paraId="4403A0E8" w14:textId="162F9B10" w:rsidR="007A28F0" w:rsidRPr="0055410F" w:rsidRDefault="00757B05" w:rsidP="00757B05">
      <w:pPr>
        <w:pStyle w:val="ManualHeading3"/>
        <w:rPr>
          <w:noProof/>
          <w:szCs w:val="24"/>
        </w:rPr>
      </w:pPr>
      <w:bookmarkStart w:id="35" w:name="_Toc514938023"/>
      <w:bookmarkStart w:id="36" w:name="_Toc520485033"/>
      <w:bookmarkStart w:id="37" w:name="_Toc93055807"/>
      <w:r w:rsidRPr="00757B05">
        <w:t>1.4.4.</w:t>
      </w:r>
      <w:r w:rsidRPr="00757B05">
        <w:tab/>
      </w:r>
      <w:r w:rsidR="007A28F0" w:rsidRPr="0055410F">
        <w:rPr>
          <w:noProof/>
        </w:rPr>
        <w:t>Ukazovatele výkonnosti</w:t>
      </w:r>
      <w:bookmarkEnd w:id="35"/>
      <w:bookmarkEnd w:id="36"/>
      <w:bookmarkEnd w:id="37"/>
    </w:p>
    <w:p w14:paraId="5A40CE01" w14:textId="6E859B06" w:rsidR="007A28F0" w:rsidRPr="0055410F" w:rsidRDefault="007A28F0" w:rsidP="007A28F0">
      <w:pPr>
        <w:ind w:left="850"/>
        <w:rPr>
          <w:i/>
          <w:noProof/>
          <w:sz w:val="20"/>
        </w:rPr>
      </w:pPr>
      <w:r w:rsidRPr="0055410F">
        <w:rPr>
          <w:i/>
          <w:noProof/>
          <w:sz w:val="20"/>
        </w:rPr>
        <w:t>Uveďte ukazovatele na monitorovanie pokroku</w:t>
      </w:r>
      <w:r w:rsidR="0055410F">
        <w:rPr>
          <w:i/>
          <w:noProof/>
          <w:sz w:val="20"/>
        </w:rPr>
        <w:t xml:space="preserve"> a </w:t>
      </w:r>
      <w:r w:rsidRPr="0055410F">
        <w:rPr>
          <w:i/>
          <w:noProof/>
          <w:sz w:val="20"/>
        </w:rPr>
        <w:t>dosiahnutých výsledkov.</w:t>
      </w:r>
    </w:p>
    <w:p w14:paraId="032BE185" w14:textId="43EB138A"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u w:val="single"/>
        </w:rPr>
        <w:t>Ukazovateľ </w:t>
      </w:r>
      <w:r w:rsidR="0055410F">
        <w:rPr>
          <w:noProof/>
          <w:color w:val="000000" w:themeColor="text1"/>
          <w:u w:val="single"/>
        </w:rPr>
        <w:t>č. </w:t>
      </w:r>
      <w:r w:rsidRPr="0055410F">
        <w:rPr>
          <w:noProof/>
          <w:color w:val="000000" w:themeColor="text1"/>
          <w:u w:val="single"/>
        </w:rPr>
        <w:t xml:space="preserve">1 (špecifický cieľ </w:t>
      </w:r>
      <w:r w:rsidR="0055410F">
        <w:rPr>
          <w:noProof/>
          <w:color w:val="000000" w:themeColor="text1"/>
          <w:u w:val="single"/>
        </w:rPr>
        <w:t>č. </w:t>
      </w:r>
      <w:r w:rsidRPr="0055410F">
        <w:rPr>
          <w:noProof/>
          <w:color w:val="000000" w:themeColor="text1"/>
          <w:u w:val="single"/>
        </w:rPr>
        <w:t>1)</w:t>
      </w:r>
    </w:p>
    <w:p w14:paraId="20E83A58" w14:textId="77777777" w:rsidR="00FD0155" w:rsidRPr="0055410F" w:rsidRDefault="007A28F0"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Počet elektronických výmen uskutočnených prostredníctvom decentralizovaného informačného systému zriadeného nariadením. Tento ukazovateľ bude:</w:t>
      </w:r>
    </w:p>
    <w:p w14:paraId="4738F415" w14:textId="25D8F7D9"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zavedený</w:t>
      </w:r>
      <w:r w:rsidR="0055410F">
        <w:rPr>
          <w:noProof/>
          <w:color w:val="000000" w:themeColor="text1"/>
        </w:rPr>
        <w:t xml:space="preserve"> s </w:t>
      </w:r>
      <w:r w:rsidRPr="0055410F">
        <w:rPr>
          <w:noProof/>
          <w:color w:val="000000" w:themeColor="text1"/>
        </w:rPr>
        <w:t>rozsahom pôsobnosti jedného alebo viacerých postupov justičnej spolupráce zriadených právnym predpisom EÚ (napr. európsky zatykač),</w:t>
      </w:r>
    </w:p>
    <w:p w14:paraId="4A2CD197" w14:textId="36692F28" w:rsidR="00FD0155" w:rsidRPr="00D05B4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spacing w:val="-4"/>
        </w:rPr>
      </w:pPr>
      <w:r w:rsidRPr="00D05B4F">
        <w:rPr>
          <w:noProof/>
          <w:color w:val="000000" w:themeColor="text1"/>
          <w:spacing w:val="-4"/>
        </w:rPr>
        <w:t>– meraný</w:t>
      </w:r>
      <w:r w:rsidR="0055410F" w:rsidRPr="00D05B4F">
        <w:rPr>
          <w:noProof/>
          <w:color w:val="000000" w:themeColor="text1"/>
          <w:spacing w:val="-4"/>
        </w:rPr>
        <w:t xml:space="preserve"> v </w:t>
      </w:r>
      <w:r w:rsidRPr="00D05B4F">
        <w:rPr>
          <w:noProof/>
          <w:color w:val="000000" w:themeColor="text1"/>
          <w:spacing w:val="-4"/>
        </w:rPr>
        <w:t>porovnaní</w:t>
      </w:r>
      <w:r w:rsidR="0055410F" w:rsidRPr="00D05B4F">
        <w:rPr>
          <w:noProof/>
          <w:color w:val="000000" w:themeColor="text1"/>
          <w:spacing w:val="-4"/>
        </w:rPr>
        <w:t xml:space="preserve"> s </w:t>
      </w:r>
      <w:r w:rsidRPr="00D05B4F">
        <w:rPr>
          <w:noProof/>
          <w:color w:val="000000" w:themeColor="text1"/>
          <w:spacing w:val="-4"/>
        </w:rPr>
        <w:t>východiskovým počtom výmen uskutočnených prostredníctvom tradičných (existujúcich) komunikačných prostriedkov. Porovnávať sa bude výhradne</w:t>
      </w:r>
      <w:r w:rsidR="0055410F" w:rsidRPr="00D05B4F">
        <w:rPr>
          <w:noProof/>
          <w:color w:val="000000" w:themeColor="text1"/>
          <w:spacing w:val="-4"/>
        </w:rPr>
        <w:t xml:space="preserve"> v </w:t>
      </w:r>
      <w:r w:rsidRPr="00D05B4F">
        <w:rPr>
          <w:noProof/>
          <w:color w:val="000000" w:themeColor="text1"/>
          <w:spacing w:val="-4"/>
        </w:rPr>
        <w:t>kontrolnej skupine príslušných orgánov, ktoré navrhnú členské štáty,</w:t>
      </w:r>
    </w:p>
    <w:p w14:paraId="071E9C2C" w14:textId="0D966E74" w:rsidR="007A28F0"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monitorovaný každoročne</w:t>
      </w:r>
      <w:r w:rsidR="0055410F">
        <w:rPr>
          <w:noProof/>
          <w:color w:val="000000" w:themeColor="text1"/>
        </w:rPr>
        <w:t xml:space="preserve"> a </w:t>
      </w:r>
      <w:r w:rsidRPr="0055410F">
        <w:rPr>
          <w:noProof/>
          <w:color w:val="000000" w:themeColor="text1"/>
        </w:rPr>
        <w:t>počas aspoň piatich rokov so začiatkom najskôr jeden rok od začatia digitálnych výmen</w:t>
      </w:r>
      <w:r w:rsidR="0055410F">
        <w:rPr>
          <w:noProof/>
          <w:color w:val="000000" w:themeColor="text1"/>
        </w:rPr>
        <w:t xml:space="preserve"> v </w:t>
      </w:r>
      <w:r w:rsidRPr="0055410F">
        <w:rPr>
          <w:noProof/>
          <w:color w:val="000000" w:themeColor="text1"/>
        </w:rPr>
        <w:t>súvislosti</w:t>
      </w:r>
      <w:r w:rsidR="0055410F">
        <w:rPr>
          <w:noProof/>
          <w:color w:val="000000" w:themeColor="text1"/>
        </w:rPr>
        <w:t xml:space="preserve"> s </w:t>
      </w:r>
      <w:r w:rsidRPr="0055410F">
        <w:rPr>
          <w:noProof/>
          <w:color w:val="000000" w:themeColor="text1"/>
        </w:rPr>
        <w:t>monitorovanými postupmi.</w:t>
      </w:r>
    </w:p>
    <w:p w14:paraId="3C59E674" w14:textId="4CC4E738"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u w:val="single"/>
        </w:rPr>
        <w:t>Ukazovateľ </w:t>
      </w:r>
      <w:r w:rsidR="0055410F">
        <w:rPr>
          <w:noProof/>
          <w:color w:val="000000" w:themeColor="text1"/>
          <w:u w:val="single"/>
        </w:rPr>
        <w:t>č. </w:t>
      </w:r>
      <w:r w:rsidRPr="0055410F">
        <w:rPr>
          <w:noProof/>
          <w:color w:val="000000" w:themeColor="text1"/>
          <w:u w:val="single"/>
        </w:rPr>
        <w:t xml:space="preserve">2 (špecifický cieľ </w:t>
      </w:r>
      <w:r w:rsidR="0055410F">
        <w:rPr>
          <w:noProof/>
          <w:color w:val="000000" w:themeColor="text1"/>
          <w:u w:val="single"/>
        </w:rPr>
        <w:t>č. </w:t>
      </w:r>
      <w:r w:rsidRPr="0055410F">
        <w:rPr>
          <w:noProof/>
          <w:color w:val="000000" w:themeColor="text1"/>
          <w:u w:val="single"/>
        </w:rPr>
        <w:t>2)</w:t>
      </w:r>
    </w:p>
    <w:p w14:paraId="753D7B04" w14:textId="371DB92C" w:rsidR="00FD0155" w:rsidRPr="0055410F" w:rsidRDefault="007A28F0"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Počet elektronických návrhov, žiadostí</w:t>
      </w:r>
      <w:r w:rsidR="0055410F">
        <w:rPr>
          <w:noProof/>
          <w:color w:val="000000" w:themeColor="text1"/>
        </w:rPr>
        <w:t xml:space="preserve"> a </w:t>
      </w:r>
      <w:r w:rsidRPr="0055410F">
        <w:rPr>
          <w:noProof/>
          <w:color w:val="000000" w:themeColor="text1"/>
        </w:rPr>
        <w:t>podaní odoslaných</w:t>
      </w:r>
      <w:r w:rsidR="0055410F">
        <w:rPr>
          <w:noProof/>
          <w:color w:val="000000" w:themeColor="text1"/>
        </w:rPr>
        <w:t xml:space="preserve"> a </w:t>
      </w:r>
      <w:r w:rsidRPr="0055410F">
        <w:rPr>
          <w:noProof/>
          <w:color w:val="000000" w:themeColor="text1"/>
        </w:rPr>
        <w:t>prijatých prostredníctvom decentralizovaného informačného systému zriadeného nariadením. Tento ukazovateľ bude:</w:t>
      </w:r>
    </w:p>
    <w:p w14:paraId="60C4916E" w14:textId="10727AE9"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stanovený</w:t>
      </w:r>
      <w:r w:rsidR="0055410F">
        <w:rPr>
          <w:noProof/>
          <w:color w:val="000000" w:themeColor="text1"/>
        </w:rPr>
        <w:t xml:space="preserve"> s </w:t>
      </w:r>
      <w:r w:rsidRPr="0055410F">
        <w:rPr>
          <w:noProof/>
          <w:color w:val="000000" w:themeColor="text1"/>
        </w:rPr>
        <w:t>rozsahom pôsobnosti jedného alebo viacerých postupov justičnej spolupráce zriadených právnym predpisom EÚ,</w:t>
      </w:r>
      <w:r w:rsidR="0055410F">
        <w:rPr>
          <w:noProof/>
          <w:color w:val="000000" w:themeColor="text1"/>
        </w:rPr>
        <w:t xml:space="preserve"> v </w:t>
      </w:r>
      <w:r w:rsidRPr="0055410F">
        <w:rPr>
          <w:noProof/>
          <w:color w:val="000000" w:themeColor="text1"/>
        </w:rPr>
        <w:t>rámci ktorého majú jednotlivci</w:t>
      </w:r>
      <w:r w:rsidR="0055410F">
        <w:rPr>
          <w:noProof/>
          <w:color w:val="000000" w:themeColor="text1"/>
        </w:rPr>
        <w:t xml:space="preserve"> a </w:t>
      </w:r>
      <w:r w:rsidRPr="0055410F">
        <w:rPr>
          <w:noProof/>
          <w:color w:val="000000" w:themeColor="text1"/>
        </w:rPr>
        <w:t>podniky možnosť zaslať podanie príslušnému vnútroštátnemu orgánu (napr. európske konanie vo veciach</w:t>
      </w:r>
      <w:r w:rsidR="0055410F">
        <w:rPr>
          <w:noProof/>
          <w:color w:val="000000" w:themeColor="text1"/>
        </w:rPr>
        <w:t xml:space="preserve"> s </w:t>
      </w:r>
      <w:r w:rsidRPr="0055410F">
        <w:rPr>
          <w:noProof/>
          <w:color w:val="000000" w:themeColor="text1"/>
        </w:rPr>
        <w:t>nízkou hodnotou sporu),</w:t>
      </w:r>
    </w:p>
    <w:p w14:paraId="1D90A0EE" w14:textId="4026F846"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meraný</w:t>
      </w:r>
      <w:r w:rsidR="0055410F">
        <w:rPr>
          <w:noProof/>
          <w:color w:val="000000" w:themeColor="text1"/>
        </w:rPr>
        <w:t xml:space="preserve"> v </w:t>
      </w:r>
      <w:r w:rsidRPr="0055410F">
        <w:rPr>
          <w:noProof/>
          <w:color w:val="000000" w:themeColor="text1"/>
        </w:rPr>
        <w:t>porovnaní</w:t>
      </w:r>
      <w:r w:rsidR="0055410F">
        <w:rPr>
          <w:noProof/>
          <w:color w:val="000000" w:themeColor="text1"/>
        </w:rPr>
        <w:t xml:space="preserve"> s </w:t>
      </w:r>
      <w:r w:rsidRPr="0055410F">
        <w:rPr>
          <w:noProof/>
          <w:color w:val="000000" w:themeColor="text1"/>
        </w:rPr>
        <w:t>východiskovým počtom pohľadávok vymenených prostredníctvom tradičných (existujúcich) komunikačných prostriedkov. Porovnávať sa bude výhradne</w:t>
      </w:r>
      <w:r w:rsidR="0055410F">
        <w:rPr>
          <w:noProof/>
          <w:color w:val="000000" w:themeColor="text1"/>
        </w:rPr>
        <w:t xml:space="preserve"> v </w:t>
      </w:r>
      <w:r w:rsidRPr="0055410F">
        <w:rPr>
          <w:noProof/>
          <w:color w:val="000000" w:themeColor="text1"/>
        </w:rPr>
        <w:t>kontrolnej skupine príslušných orgánov, ktoré navrhnú členské štáty,</w:t>
      </w:r>
    </w:p>
    <w:p w14:paraId="7178D745" w14:textId="7F3618E8" w:rsidR="007A28F0"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monitorovaný každoročne</w:t>
      </w:r>
      <w:r w:rsidR="0055410F">
        <w:rPr>
          <w:noProof/>
          <w:color w:val="000000" w:themeColor="text1"/>
        </w:rPr>
        <w:t xml:space="preserve"> a </w:t>
      </w:r>
      <w:r w:rsidRPr="0055410F">
        <w:rPr>
          <w:noProof/>
          <w:color w:val="000000" w:themeColor="text1"/>
        </w:rPr>
        <w:t>počas aspoň piatich rokov so začiatkom najskôr jeden rok od momentu nadobudnutia účinnosti povinnosti prijímať elektronické podania</w:t>
      </w:r>
      <w:r w:rsidR="0055410F">
        <w:rPr>
          <w:noProof/>
          <w:color w:val="000000" w:themeColor="text1"/>
        </w:rPr>
        <w:t xml:space="preserve"> v </w:t>
      </w:r>
      <w:r w:rsidRPr="0055410F">
        <w:rPr>
          <w:noProof/>
          <w:color w:val="000000" w:themeColor="text1"/>
        </w:rPr>
        <w:t>súvislosti</w:t>
      </w:r>
      <w:r w:rsidR="0055410F">
        <w:rPr>
          <w:noProof/>
          <w:color w:val="000000" w:themeColor="text1"/>
        </w:rPr>
        <w:t xml:space="preserve"> s </w:t>
      </w:r>
      <w:r w:rsidRPr="0055410F">
        <w:rPr>
          <w:noProof/>
          <w:color w:val="000000" w:themeColor="text1"/>
        </w:rPr>
        <w:t>monitorovanými postupmi.</w:t>
      </w:r>
    </w:p>
    <w:p w14:paraId="3F707ED5" w14:textId="46A07EDC" w:rsidR="0055410F" w:rsidRDefault="00757B05" w:rsidP="00757B05">
      <w:pPr>
        <w:pStyle w:val="ManualHeading2"/>
        <w:rPr>
          <w:noProof/>
        </w:rPr>
      </w:pPr>
      <w:bookmarkStart w:id="38" w:name="_Toc514938025"/>
      <w:bookmarkStart w:id="39" w:name="_Toc520485034"/>
      <w:bookmarkStart w:id="40" w:name="_Toc93055808"/>
      <w:r w:rsidRPr="00757B05">
        <w:t>1.5.</w:t>
      </w:r>
      <w:r w:rsidRPr="00757B05">
        <w:tab/>
      </w:r>
      <w:r w:rsidR="007A28F0" w:rsidRPr="0055410F">
        <w:rPr>
          <w:noProof/>
        </w:rPr>
        <w:t>Dôvody návrhu/iniciatívy</w:t>
      </w:r>
      <w:bookmarkEnd w:id="38"/>
      <w:bookmarkEnd w:id="39"/>
      <w:bookmarkEnd w:id="40"/>
    </w:p>
    <w:p w14:paraId="1E93AFC9" w14:textId="56383D9C" w:rsidR="007A28F0" w:rsidRPr="0055410F" w:rsidRDefault="00757B05" w:rsidP="00757B05">
      <w:pPr>
        <w:pStyle w:val="ManualHeading3"/>
        <w:rPr>
          <w:noProof/>
        </w:rPr>
      </w:pPr>
      <w:bookmarkStart w:id="41" w:name="_Toc514938026"/>
      <w:bookmarkStart w:id="42" w:name="_Toc520485035"/>
      <w:bookmarkStart w:id="43" w:name="_Toc93055809"/>
      <w:r w:rsidRPr="00757B05">
        <w:t>1.5.1.</w:t>
      </w:r>
      <w:r w:rsidRPr="00757B05">
        <w:tab/>
      </w:r>
      <w:r w:rsidR="007A28F0" w:rsidRPr="0055410F">
        <w:rPr>
          <w:noProof/>
        </w:rPr>
        <w:t>Potreby, ktoré sa majú uspokojiť</w:t>
      </w:r>
      <w:r w:rsidR="0055410F">
        <w:rPr>
          <w:noProof/>
        </w:rPr>
        <w:t xml:space="preserve"> v </w:t>
      </w:r>
      <w:r w:rsidR="007A28F0" w:rsidRPr="0055410F">
        <w:rPr>
          <w:noProof/>
        </w:rPr>
        <w:t>krátkodobom alebo dlhodobom horizonte vrátane podrobného harmonogramu prvotnej fázy vykonávania iniciatívy</w:t>
      </w:r>
      <w:bookmarkEnd w:id="41"/>
      <w:bookmarkEnd w:id="42"/>
      <w:bookmarkEnd w:id="43"/>
    </w:p>
    <w:p w14:paraId="22CB6E6A" w14:textId="4B4C982C"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Táto iniciatíva sa bude vykonávať</w:t>
      </w:r>
      <w:r w:rsidR="0055410F">
        <w:rPr>
          <w:noProof/>
          <w:color w:val="000000" w:themeColor="text1"/>
        </w:rPr>
        <w:t xml:space="preserve"> v </w:t>
      </w:r>
      <w:r w:rsidRPr="0055410F">
        <w:rPr>
          <w:noProof/>
          <w:color w:val="000000" w:themeColor="text1"/>
        </w:rPr>
        <w:t>niekoľkých fázach. Po nadobudnutí účinnosti tohto nariadenia sa začnú práce na prijatí vykonávacieho aktu,</w:t>
      </w:r>
      <w:r w:rsidR="0055410F">
        <w:rPr>
          <w:noProof/>
          <w:color w:val="000000" w:themeColor="text1"/>
        </w:rPr>
        <w:t xml:space="preserve"> v </w:t>
      </w:r>
      <w:r w:rsidRPr="0055410F">
        <w:rPr>
          <w:noProof/>
          <w:color w:val="000000" w:themeColor="text1"/>
        </w:rPr>
        <w:t>ktorom sa vymedzia technické podmienky digitalizácie prvej uprednostnenej „skupiny“ nástrojov justičnej spolupráce</w:t>
      </w:r>
      <w:r w:rsidR="0055410F">
        <w:rPr>
          <w:noProof/>
          <w:color w:val="000000" w:themeColor="text1"/>
        </w:rPr>
        <w:t xml:space="preserve"> v </w:t>
      </w:r>
      <w:r w:rsidRPr="0055410F">
        <w:rPr>
          <w:noProof/>
          <w:color w:val="000000" w:themeColor="text1"/>
        </w:rPr>
        <w:t>rozsahu pôsobnosti tohto nariadenia, po ktorom bude nasledovať technická realizácia. Zároveň sa bude súbežne pracovať na vykonávacom akte pre nasledujúcu skupinu uprednostnených nástrojov. Predpokladá sa, že každá „skupina“ sa bude zameriavať na digitalizáciu 6 až 10 právnych nástrojov</w:t>
      </w:r>
      <w:r w:rsidR="0055410F">
        <w:rPr>
          <w:noProof/>
          <w:color w:val="000000" w:themeColor="text1"/>
        </w:rPr>
        <w:t xml:space="preserve"> s </w:t>
      </w:r>
      <w:r w:rsidRPr="0055410F">
        <w:rPr>
          <w:noProof/>
          <w:color w:val="000000" w:themeColor="text1"/>
        </w:rPr>
        <w:t>cieľom</w:t>
      </w:r>
      <w:r w:rsidR="0055410F">
        <w:rPr>
          <w:noProof/>
          <w:color w:val="000000" w:themeColor="text1"/>
        </w:rPr>
        <w:t xml:space="preserve"> v </w:t>
      </w:r>
      <w:r w:rsidRPr="0055410F">
        <w:rPr>
          <w:noProof/>
          <w:color w:val="000000" w:themeColor="text1"/>
        </w:rPr>
        <w:t>plnom rozsahu dokončiť digitalizáciu všetkých právnych nástrojov</w:t>
      </w:r>
      <w:r w:rsidR="0055410F">
        <w:rPr>
          <w:noProof/>
          <w:color w:val="000000" w:themeColor="text1"/>
        </w:rPr>
        <w:t xml:space="preserve"> v </w:t>
      </w:r>
      <w:r w:rsidRPr="0055410F">
        <w:rPr>
          <w:noProof/>
          <w:color w:val="000000" w:themeColor="text1"/>
        </w:rPr>
        <w:t>rozsahu pôsobnosti občianskeho, obchodného</w:t>
      </w:r>
      <w:r w:rsidR="0055410F">
        <w:rPr>
          <w:noProof/>
          <w:color w:val="000000" w:themeColor="text1"/>
        </w:rPr>
        <w:t xml:space="preserve"> a </w:t>
      </w:r>
      <w:r w:rsidRPr="0055410F">
        <w:rPr>
          <w:noProof/>
          <w:color w:val="000000" w:themeColor="text1"/>
        </w:rPr>
        <w:t>trestného práva do roku 2029:</w:t>
      </w:r>
    </w:p>
    <w:p w14:paraId="241F6A5E" w14:textId="77777777" w:rsidR="00FD0155" w:rsidRPr="0055410F" w:rsidRDefault="007A28F0"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Predbežný harmonogram plnenia možno znázorniť takto:</w:t>
      </w:r>
    </w:p>
    <w:p w14:paraId="3AAB32E4"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2022: Prijatie nariadenia</w:t>
      </w:r>
    </w:p>
    <w:p w14:paraId="2C5B97DB"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2023: Prijatie vykonávacieho aktu, ktorým sa vymedzia aspekty digitalizácie týkajúce sa nástrojov zahrnutých do skupiny 1</w:t>
      </w:r>
    </w:p>
    <w:p w14:paraId="73E1B672"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2024 – 2025: Technická realizácia decentralizovaného informačného systému so zreteľom na nástroje skupiny 1</w:t>
      </w:r>
    </w:p>
    <w:p w14:paraId="2B11EC4E"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2025: Prijatie vykonávacieho aktu, ktorým sa vymedzia aspekty digitalizácie týkajúce sa nástrojov zahrnutých do skupiny 2</w:t>
      </w:r>
    </w:p>
    <w:p w14:paraId="3D03E32F"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2026 – 2027: Technická realizácia decentralizovaného informačného systému so zreteľom na nástroje skupiny 2</w:t>
      </w:r>
    </w:p>
    <w:p w14:paraId="1C350A0B"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2027: Prijatie vykonávacieho aktu, ktorým sa vymedzia aspekty digitalizácie týkajúce sa nástrojov zahrnutých do skupiny 3</w:t>
      </w:r>
    </w:p>
    <w:p w14:paraId="01321C5C"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2027 – 2028: Technická realizácia decentralizovaného informačného systému so zreteľom na nástroje skupiny 3</w:t>
      </w:r>
    </w:p>
    <w:p w14:paraId="22FF112D" w14:textId="77777777" w:rsidR="00FD0155"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2028: Prijatie vykonávacieho aktu, ktorým sa vymedzia aspekty digitalizácie týkajúce sa nástrojov zahrnutých do skupiny 4</w:t>
      </w:r>
    </w:p>
    <w:p w14:paraId="66F7227E" w14:textId="27F9B110" w:rsidR="007A28F0" w:rsidRPr="0055410F" w:rsidRDefault="00FD0155" w:rsidP="00FD0155">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2028 – 2029: Technická realizácia decentralizovaného informačného systému so zreteľom na nástroje skupiny 4</w:t>
      </w:r>
    </w:p>
    <w:p w14:paraId="33F3B074" w14:textId="65F6857D" w:rsid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Bez ohľadu na to budú po roku 2029 potrebné dodatočné realizačné činnosti</w:t>
      </w:r>
      <w:r w:rsidR="0055410F">
        <w:rPr>
          <w:noProof/>
          <w:color w:val="000000" w:themeColor="text1"/>
        </w:rPr>
        <w:t xml:space="preserve"> s </w:t>
      </w:r>
      <w:r w:rsidRPr="0055410F">
        <w:rPr>
          <w:noProof/>
          <w:color w:val="000000" w:themeColor="text1"/>
        </w:rPr>
        <w:t>cieľom zabezpečiť nepretržitú koordináciu, technické riadenie, údržbu, podporu</w:t>
      </w:r>
      <w:r w:rsidR="0055410F">
        <w:rPr>
          <w:noProof/>
          <w:color w:val="000000" w:themeColor="text1"/>
        </w:rPr>
        <w:t xml:space="preserve"> a </w:t>
      </w:r>
      <w:r w:rsidRPr="0055410F">
        <w:rPr>
          <w:noProof/>
          <w:color w:val="000000" w:themeColor="text1"/>
        </w:rPr>
        <w:t>monitorovacie činnosti</w:t>
      </w:r>
      <w:r w:rsidR="0055410F">
        <w:rPr>
          <w:noProof/>
          <w:color w:val="000000" w:themeColor="text1"/>
        </w:rPr>
        <w:t>.</w:t>
      </w:r>
    </w:p>
    <w:p w14:paraId="577C8397" w14:textId="71D13B5F"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Všetky opatrenia po roku 2027 sa budú odvíjať od dostupnosti finančných prostriedkov</w:t>
      </w:r>
      <w:r w:rsidR="0055410F">
        <w:rPr>
          <w:noProof/>
          <w:color w:val="000000" w:themeColor="text1"/>
        </w:rPr>
        <w:t xml:space="preserve"> v </w:t>
      </w:r>
      <w:r w:rsidRPr="0055410F">
        <w:rPr>
          <w:noProof/>
          <w:color w:val="000000" w:themeColor="text1"/>
        </w:rPr>
        <w:t>budúcom viacročnom finančnom rámci (VFR)</w:t>
      </w:r>
      <w:r w:rsidR="0055410F">
        <w:rPr>
          <w:noProof/>
        </w:rPr>
        <w:t xml:space="preserve"> a </w:t>
      </w:r>
      <w:r w:rsidRPr="0055410F">
        <w:rPr>
          <w:noProof/>
          <w:color w:val="000000" w:themeColor="text1"/>
        </w:rPr>
        <w:t>neovplyvnia budúci návrh VFR predložený Komisiou na obdobie po roku 2027.</w:t>
      </w:r>
    </w:p>
    <w:p w14:paraId="5ED12972" w14:textId="4074A705" w:rsidR="007A28F0" w:rsidRPr="0055410F" w:rsidRDefault="00757B05" w:rsidP="00757B05">
      <w:pPr>
        <w:pStyle w:val="ManualHeading3"/>
        <w:rPr>
          <w:noProof/>
          <w:szCs w:val="24"/>
        </w:rPr>
      </w:pPr>
      <w:bookmarkStart w:id="44" w:name="_Toc514938029"/>
      <w:bookmarkStart w:id="45" w:name="_Toc520485036"/>
      <w:bookmarkStart w:id="46" w:name="_Toc93055810"/>
      <w:r w:rsidRPr="00757B05">
        <w:t>1.5.2.</w:t>
      </w:r>
      <w:r w:rsidRPr="00757B05">
        <w:tab/>
      </w:r>
      <w:r w:rsidR="007A28F0" w:rsidRPr="0055410F">
        <w:rPr>
          <w:noProof/>
        </w:rPr>
        <w:t>Prínos zapojenia Únie (môže byť výsledkom rôznych faktorov, napr. lepšej koordinácie, právnej istoty, väčšej účinnosti alebo komplementárnosti). Na účely tohto bodu je „prínos zapojenia Únie“ hodnota vyplývajúca zo zásahu Únie, ktorá dopĺňa hodnotu, ktorú by inak vytvorili len samotné členské štáty.</w:t>
      </w:r>
      <w:bookmarkEnd w:id="44"/>
      <w:bookmarkEnd w:id="45"/>
      <w:bookmarkEnd w:id="46"/>
    </w:p>
    <w:p w14:paraId="192FE258"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u w:val="single"/>
        </w:rPr>
      </w:pPr>
      <w:r w:rsidRPr="0055410F">
        <w:rPr>
          <w:noProof/>
          <w:u w:val="single"/>
        </w:rPr>
        <w:t>Dôvody na akciu na európskej úrovni (</w:t>
      </w:r>
      <w:r w:rsidRPr="0055410F">
        <w:rPr>
          <w:i/>
          <w:iCs/>
          <w:noProof/>
          <w:u w:val="single"/>
        </w:rPr>
        <w:t>ex ante</w:t>
      </w:r>
      <w:r w:rsidRPr="0055410F">
        <w:rPr>
          <w:noProof/>
          <w:u w:val="single"/>
        </w:rPr>
        <w:t>)</w:t>
      </w:r>
    </w:p>
    <w:p w14:paraId="5D0AFAF8" w14:textId="5030A9C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rPr>
      </w:pPr>
      <w:r w:rsidRPr="0055410F">
        <w:rPr>
          <w:noProof/>
        </w:rPr>
        <w:t>Cieľom iniciatívy je zlepšenie efektívnosti</w:t>
      </w:r>
      <w:r w:rsidR="0055410F">
        <w:rPr>
          <w:noProof/>
        </w:rPr>
        <w:t xml:space="preserve"> a </w:t>
      </w:r>
      <w:r w:rsidRPr="0055410F">
        <w:rPr>
          <w:noProof/>
        </w:rPr>
        <w:t>odolnosti cezhraničnej justičnej spolupráce</w:t>
      </w:r>
      <w:r w:rsidR="0055410F">
        <w:rPr>
          <w:noProof/>
        </w:rPr>
        <w:t xml:space="preserve"> a </w:t>
      </w:r>
      <w:r w:rsidRPr="0055410F">
        <w:rPr>
          <w:noProof/>
        </w:rPr>
        <w:t>prístupu</w:t>
      </w:r>
      <w:r w:rsidR="0055410F">
        <w:rPr>
          <w:noProof/>
        </w:rPr>
        <w:t xml:space="preserve"> k </w:t>
      </w:r>
      <w:r w:rsidRPr="0055410F">
        <w:rPr>
          <w:noProof/>
        </w:rPr>
        <w:t>spravodlivosti zavedením holistických ustanovení</w:t>
      </w:r>
      <w:r w:rsidR="0055410F">
        <w:rPr>
          <w:noProof/>
        </w:rPr>
        <w:t xml:space="preserve"> o </w:t>
      </w:r>
      <w:r w:rsidRPr="0055410F">
        <w:rPr>
          <w:noProof/>
        </w:rPr>
        <w:t>digitalizácii, pokiaľ ide</w:t>
      </w:r>
      <w:r w:rsidR="0055410F">
        <w:rPr>
          <w:noProof/>
        </w:rPr>
        <w:t xml:space="preserve"> o </w:t>
      </w:r>
      <w:r w:rsidRPr="0055410F">
        <w:rPr>
          <w:noProof/>
        </w:rPr>
        <w:t>obsah právnych nástrojov justičnej spolupráce EÚ. Hoci už existuje niekoľko dobrých pilotných projektov, ako sa preukázalo</w:t>
      </w:r>
      <w:r w:rsidR="0055410F">
        <w:rPr>
          <w:noProof/>
        </w:rPr>
        <w:t xml:space="preserve"> v </w:t>
      </w:r>
      <w:r w:rsidRPr="0055410F">
        <w:rPr>
          <w:noProof/>
        </w:rPr>
        <w:t>posúdení vplyvu</w:t>
      </w:r>
      <w:r w:rsidRPr="0055410F">
        <w:rPr>
          <w:rStyle w:val="FootnoteReference"/>
          <w:noProof/>
          <w:lang w:eastAsia="en-GB"/>
        </w:rPr>
        <w:footnoteReference w:id="89"/>
      </w:r>
      <w:r w:rsidRPr="0055410F">
        <w:rPr>
          <w:noProof/>
        </w:rPr>
        <w:t>, dobrovoľnou spoluprácou nemožno dosiahnuť zámery</w:t>
      </w:r>
      <w:r w:rsidR="0055410F">
        <w:rPr>
          <w:noProof/>
        </w:rPr>
        <w:t xml:space="preserve"> a </w:t>
      </w:r>
      <w:r w:rsidRPr="0055410F">
        <w:rPr>
          <w:noProof/>
        </w:rPr>
        <w:t>ciele iniciatív. Naznačuje to aj existencia právnych neistôt (napr. so zreteľom na uznávanie elektronických dokumentov, podpisov</w:t>
      </w:r>
      <w:r w:rsidR="0055410F">
        <w:rPr>
          <w:noProof/>
        </w:rPr>
        <w:t xml:space="preserve"> a </w:t>
      </w:r>
      <w:r w:rsidRPr="0055410F">
        <w:rPr>
          <w:noProof/>
        </w:rPr>
        <w:t>pečatí), ktoré nemožno prekonať bez koordinovanej legislatívnej činnosti, ktorú je možné uskutočniť iba na úrovni EÚ.</w:t>
      </w:r>
    </w:p>
    <w:p w14:paraId="094AF45B"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u w:val="single"/>
        </w:rPr>
      </w:pPr>
      <w:r w:rsidRPr="0055410F">
        <w:rPr>
          <w:noProof/>
          <w:u w:val="single"/>
        </w:rPr>
        <w:t>Očakávaná pridaná hodnota vytvorená Úniou (</w:t>
      </w:r>
      <w:r w:rsidRPr="0055410F">
        <w:rPr>
          <w:i/>
          <w:iCs/>
          <w:noProof/>
          <w:u w:val="single"/>
        </w:rPr>
        <w:t>ex-post</w:t>
      </w:r>
      <w:r w:rsidRPr="0055410F">
        <w:rPr>
          <w:noProof/>
          <w:u w:val="single"/>
        </w:rPr>
        <w:t>)</w:t>
      </w:r>
    </w:p>
    <w:p w14:paraId="1B8D0EFE" w14:textId="79BD97EC"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rPr>
      </w:pPr>
      <w:r w:rsidRPr="0055410F">
        <w:rPr>
          <w:noProof/>
        </w:rPr>
        <w:t>Iniciatíva prispeje</w:t>
      </w:r>
      <w:r w:rsidR="0055410F">
        <w:rPr>
          <w:noProof/>
        </w:rPr>
        <w:t xml:space="preserve"> k </w:t>
      </w:r>
      <w:r w:rsidRPr="0055410F">
        <w:rPr>
          <w:noProof/>
        </w:rPr>
        <w:t>efektívnejšej</w:t>
      </w:r>
      <w:r w:rsidR="0055410F">
        <w:rPr>
          <w:noProof/>
        </w:rPr>
        <w:t xml:space="preserve"> a </w:t>
      </w:r>
      <w:r w:rsidRPr="0055410F">
        <w:rPr>
          <w:noProof/>
        </w:rPr>
        <w:t>odolnejšej cezhraničnej justičnej spolupráci</w:t>
      </w:r>
      <w:r w:rsidR="0055410F">
        <w:rPr>
          <w:noProof/>
        </w:rPr>
        <w:t xml:space="preserve"> v </w:t>
      </w:r>
      <w:r w:rsidRPr="0055410F">
        <w:rPr>
          <w:noProof/>
        </w:rPr>
        <w:t>EÚ</w:t>
      </w:r>
      <w:r w:rsidR="0055410F">
        <w:rPr>
          <w:noProof/>
        </w:rPr>
        <w:t xml:space="preserve"> a k </w:t>
      </w:r>
      <w:r w:rsidRPr="0055410F">
        <w:rPr>
          <w:noProof/>
        </w:rPr>
        <w:t>uľahčenému prístupu</w:t>
      </w:r>
      <w:r w:rsidR="0055410F">
        <w:rPr>
          <w:noProof/>
        </w:rPr>
        <w:t xml:space="preserve"> k </w:t>
      </w:r>
      <w:r w:rsidRPr="0055410F">
        <w:rPr>
          <w:noProof/>
        </w:rPr>
        <w:t>spravodlivosti</w:t>
      </w:r>
      <w:r w:rsidR="0055410F">
        <w:rPr>
          <w:noProof/>
        </w:rPr>
        <w:t xml:space="preserve"> a </w:t>
      </w:r>
      <w:r w:rsidRPr="0055410F">
        <w:rPr>
          <w:noProof/>
        </w:rPr>
        <w:t>potenciálne povedie</w:t>
      </w:r>
      <w:r w:rsidR="0055410F">
        <w:rPr>
          <w:noProof/>
        </w:rPr>
        <w:t xml:space="preserve"> k </w:t>
      </w:r>
      <w:r w:rsidRPr="0055410F">
        <w:rPr>
          <w:noProof/>
        </w:rPr>
        <w:t xml:space="preserve">zvýšeniu používania relevantného </w:t>
      </w:r>
      <w:r w:rsidRPr="0055410F">
        <w:rPr>
          <w:i/>
          <w:noProof/>
        </w:rPr>
        <w:t>aquis</w:t>
      </w:r>
      <w:r w:rsidRPr="0055410F">
        <w:rPr>
          <w:noProof/>
        </w:rPr>
        <w:t>. Viac informácií</w:t>
      </w:r>
      <w:r w:rsidR="0055410F">
        <w:rPr>
          <w:noProof/>
        </w:rPr>
        <w:t xml:space="preserve"> o </w:t>
      </w:r>
      <w:r w:rsidRPr="0055410F">
        <w:rPr>
          <w:noProof/>
        </w:rPr>
        <w:t>očakávanej kladnej pridanej hodnote sa nachádza</w:t>
      </w:r>
      <w:r w:rsidR="0055410F">
        <w:rPr>
          <w:noProof/>
        </w:rPr>
        <w:t xml:space="preserve"> v </w:t>
      </w:r>
      <w:r w:rsidRPr="0055410F">
        <w:rPr>
          <w:noProof/>
        </w:rPr>
        <w:t>predchádzajúcom opise vplyvov.</w:t>
      </w:r>
    </w:p>
    <w:p w14:paraId="0D84E824" w14:textId="375B3107" w:rsidR="007A28F0" w:rsidRPr="0055410F" w:rsidRDefault="00757B05" w:rsidP="00757B05">
      <w:pPr>
        <w:pStyle w:val="ManualHeading3"/>
        <w:rPr>
          <w:noProof/>
        </w:rPr>
      </w:pPr>
      <w:bookmarkStart w:id="47" w:name="_Toc514938030"/>
      <w:bookmarkStart w:id="48" w:name="_Toc520485037"/>
      <w:bookmarkStart w:id="49" w:name="_Toc93055811"/>
      <w:r w:rsidRPr="00757B05">
        <w:t>1.5.3.</w:t>
      </w:r>
      <w:r w:rsidRPr="00757B05">
        <w:tab/>
      </w:r>
      <w:r w:rsidR="007A28F0" w:rsidRPr="0055410F">
        <w:rPr>
          <w:noProof/>
        </w:rPr>
        <w:t>Poznatky získané</w:t>
      </w:r>
      <w:r w:rsidR="0055410F">
        <w:rPr>
          <w:noProof/>
        </w:rPr>
        <w:t xml:space="preserve"> z </w:t>
      </w:r>
      <w:r w:rsidR="007A28F0" w:rsidRPr="0055410F">
        <w:rPr>
          <w:noProof/>
        </w:rPr>
        <w:t>podobných skúseností</w:t>
      </w:r>
      <w:r w:rsidR="0055410F">
        <w:rPr>
          <w:noProof/>
        </w:rPr>
        <w:t xml:space="preserve"> v </w:t>
      </w:r>
      <w:r w:rsidR="007A28F0" w:rsidRPr="0055410F">
        <w:rPr>
          <w:noProof/>
        </w:rPr>
        <w:t>minulosti</w:t>
      </w:r>
      <w:bookmarkEnd w:id="47"/>
      <w:bookmarkEnd w:id="48"/>
      <w:bookmarkEnd w:id="49"/>
    </w:p>
    <w:p w14:paraId="3ECA5397" w14:textId="1DEBFEA9"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Iniciatíva zohľadňuje poznatky získané</w:t>
      </w:r>
      <w:r w:rsidR="0055410F">
        <w:rPr>
          <w:noProof/>
          <w:color w:val="000000" w:themeColor="text1"/>
        </w:rPr>
        <w:t xml:space="preserve"> v </w:t>
      </w:r>
      <w:r w:rsidRPr="0055410F">
        <w:rPr>
          <w:noProof/>
          <w:color w:val="000000" w:themeColor="text1"/>
        </w:rPr>
        <w:t>súvislosti</w:t>
      </w:r>
      <w:r w:rsidR="0055410F">
        <w:rPr>
          <w:noProof/>
          <w:color w:val="000000" w:themeColor="text1"/>
        </w:rPr>
        <w:t xml:space="preserve"> s </w:t>
      </w:r>
      <w:r w:rsidRPr="0055410F">
        <w:rPr>
          <w:noProof/>
          <w:color w:val="000000" w:themeColor="text1"/>
        </w:rPr>
        <w:t>rôznymi prípadmi pokusného používania na dobrovoľnej báze</w:t>
      </w:r>
      <w:r w:rsidR="0055410F">
        <w:rPr>
          <w:noProof/>
          <w:color w:val="000000" w:themeColor="text1"/>
        </w:rPr>
        <w:t xml:space="preserve"> v </w:t>
      </w:r>
      <w:r w:rsidRPr="0055410F">
        <w:rPr>
          <w:noProof/>
          <w:color w:val="000000" w:themeColor="text1"/>
        </w:rPr>
        <w:t>súvislosti</w:t>
      </w:r>
      <w:r w:rsidR="0055410F">
        <w:rPr>
          <w:noProof/>
          <w:color w:val="000000" w:themeColor="text1"/>
        </w:rPr>
        <w:t xml:space="preserve"> s </w:t>
      </w:r>
      <w:r w:rsidRPr="0055410F">
        <w:rPr>
          <w:noProof/>
          <w:color w:val="000000" w:themeColor="text1"/>
        </w:rPr>
        <w:t>vývojom systému e-CODEX</w:t>
      </w:r>
      <w:r w:rsidRPr="0055410F">
        <w:rPr>
          <w:rStyle w:val="FootnoteReference"/>
          <w:noProof/>
        </w:rPr>
        <w:footnoteReference w:id="90"/>
      </w:r>
      <w:r w:rsidRPr="0055410F">
        <w:rPr>
          <w:noProof/>
          <w:color w:val="000000" w:themeColor="text1"/>
        </w:rPr>
        <w:t>.</w:t>
      </w:r>
    </w:p>
    <w:p w14:paraId="7457B7D0" w14:textId="1E17FAAB" w:rsid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rPr>
        <w:t>N</w:t>
      </w:r>
      <w:r w:rsidRPr="0055410F">
        <w:rPr>
          <w:noProof/>
          <w:color w:val="000000" w:themeColor="text1"/>
        </w:rPr>
        <w:t>adväzuje na novšie skúsenosti nadobudnuté</w:t>
      </w:r>
      <w:r w:rsidR="0055410F">
        <w:rPr>
          <w:noProof/>
          <w:color w:val="000000" w:themeColor="text1"/>
        </w:rPr>
        <w:t xml:space="preserve"> v </w:t>
      </w:r>
      <w:r w:rsidRPr="0055410F">
        <w:rPr>
          <w:noProof/>
          <w:color w:val="000000" w:themeColor="text1"/>
        </w:rPr>
        <w:t>súvislosti</w:t>
      </w:r>
      <w:r w:rsidR="0055410F">
        <w:rPr>
          <w:noProof/>
          <w:color w:val="000000" w:themeColor="text1"/>
        </w:rPr>
        <w:t xml:space="preserve"> s </w:t>
      </w:r>
      <w:r w:rsidRPr="0055410F">
        <w:rPr>
          <w:noProof/>
          <w:color w:val="000000" w:themeColor="text1"/>
        </w:rPr>
        <w:t>nariadením</w:t>
      </w:r>
      <w:r w:rsidR="0055410F">
        <w:rPr>
          <w:noProof/>
          <w:color w:val="000000" w:themeColor="text1"/>
        </w:rPr>
        <w:t xml:space="preserve"> o </w:t>
      </w:r>
      <w:r w:rsidRPr="0055410F">
        <w:rPr>
          <w:noProof/>
          <w:color w:val="000000" w:themeColor="text1"/>
        </w:rPr>
        <w:t>doručovaní písomností</w:t>
      </w:r>
      <w:r w:rsidRPr="0055410F">
        <w:rPr>
          <w:rStyle w:val="FootnoteReference"/>
          <w:noProof/>
        </w:rPr>
        <w:footnoteReference w:id="91"/>
      </w:r>
      <w:r w:rsidRPr="0055410F">
        <w:rPr>
          <w:noProof/>
          <w:color w:val="000000" w:themeColor="text1"/>
        </w:rPr>
        <w:t>a nariadením</w:t>
      </w:r>
      <w:r w:rsidR="0055410F">
        <w:rPr>
          <w:noProof/>
          <w:color w:val="000000" w:themeColor="text1"/>
        </w:rPr>
        <w:t xml:space="preserve"> o </w:t>
      </w:r>
      <w:r w:rsidRPr="0055410F">
        <w:rPr>
          <w:noProof/>
          <w:color w:val="000000" w:themeColor="text1"/>
        </w:rPr>
        <w:t>vykonávaní dôkazov</w:t>
      </w:r>
      <w:r w:rsidRPr="0055410F">
        <w:rPr>
          <w:rStyle w:val="FootnoteReference"/>
          <w:noProof/>
        </w:rPr>
        <w:footnoteReference w:id="92"/>
      </w:r>
      <w:r w:rsidRPr="0055410F">
        <w:rPr>
          <w:noProof/>
          <w:color w:val="000000" w:themeColor="text1"/>
        </w:rPr>
        <w:t xml:space="preserve"> (v prepracovanom znení),</w:t>
      </w:r>
      <w:r w:rsidR="0055410F">
        <w:rPr>
          <w:noProof/>
          <w:color w:val="000000" w:themeColor="text1"/>
        </w:rPr>
        <w:t xml:space="preserve"> v </w:t>
      </w:r>
      <w:r w:rsidRPr="0055410F">
        <w:rPr>
          <w:noProof/>
          <w:color w:val="000000" w:themeColor="text1"/>
        </w:rPr>
        <w:t>ktorých sa prvýkrát uviedli aspekty súvisiace</w:t>
      </w:r>
      <w:r w:rsidR="0055410F">
        <w:rPr>
          <w:noProof/>
          <w:color w:val="000000" w:themeColor="text1"/>
        </w:rPr>
        <w:t xml:space="preserve"> s </w:t>
      </w:r>
      <w:r w:rsidRPr="0055410F">
        <w:rPr>
          <w:noProof/>
          <w:color w:val="000000" w:themeColor="text1"/>
        </w:rPr>
        <w:t>povinným používaním decentralizovaného informačného systému na digitálnu cezhraničnú komunikáciu</w:t>
      </w:r>
      <w:r w:rsidR="0055410F">
        <w:rPr>
          <w:noProof/>
          <w:color w:val="000000" w:themeColor="text1"/>
        </w:rPr>
        <w:t>.</w:t>
      </w:r>
    </w:p>
    <w:p w14:paraId="565FA348" w14:textId="38412CA9" w:rsidR="007A28F0" w:rsidRPr="0055410F" w:rsidRDefault="00757B05" w:rsidP="00757B05">
      <w:pPr>
        <w:pStyle w:val="ManualHeading3"/>
        <w:rPr>
          <w:noProof/>
        </w:rPr>
      </w:pPr>
      <w:bookmarkStart w:id="50" w:name="_Toc514938033"/>
      <w:bookmarkStart w:id="51" w:name="_Toc520485038"/>
      <w:bookmarkStart w:id="52" w:name="_Toc93055812"/>
      <w:r w:rsidRPr="00757B05">
        <w:t>1.5.4.</w:t>
      </w:r>
      <w:r w:rsidRPr="00757B05">
        <w:tab/>
      </w:r>
      <w:r w:rsidR="007A28F0" w:rsidRPr="0055410F">
        <w:rPr>
          <w:noProof/>
        </w:rPr>
        <w:t>Zlučiteľnosť</w:t>
      </w:r>
      <w:r w:rsidR="0055410F">
        <w:rPr>
          <w:noProof/>
        </w:rPr>
        <w:t xml:space="preserve"> s </w:t>
      </w:r>
      <w:r w:rsidR="007A28F0" w:rsidRPr="0055410F">
        <w:rPr>
          <w:noProof/>
        </w:rPr>
        <w:t>viacročným finančným rámcom</w:t>
      </w:r>
      <w:r w:rsidR="0055410F">
        <w:rPr>
          <w:noProof/>
        </w:rPr>
        <w:t xml:space="preserve"> a </w:t>
      </w:r>
      <w:r w:rsidR="007A28F0" w:rsidRPr="0055410F">
        <w:rPr>
          <w:noProof/>
        </w:rPr>
        <w:t>možná synergia</w:t>
      </w:r>
      <w:r w:rsidR="0055410F">
        <w:rPr>
          <w:noProof/>
        </w:rPr>
        <w:t xml:space="preserve"> s </w:t>
      </w:r>
      <w:r w:rsidR="007A28F0" w:rsidRPr="0055410F">
        <w:rPr>
          <w:noProof/>
        </w:rPr>
        <w:t>inými vhodnými nástrojmi</w:t>
      </w:r>
      <w:bookmarkEnd w:id="50"/>
      <w:bookmarkEnd w:id="51"/>
      <w:bookmarkEnd w:id="52"/>
    </w:p>
    <w:p w14:paraId="2E07DB4C" w14:textId="75B770D5"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Táto iniciatíva nadväzuje na oznámenie Komisie</w:t>
      </w:r>
      <w:r w:rsidR="0055410F">
        <w:rPr>
          <w:noProof/>
          <w:color w:val="000000" w:themeColor="text1"/>
        </w:rPr>
        <w:t xml:space="preserve"> o </w:t>
      </w:r>
      <w:r w:rsidRPr="0055410F">
        <w:rPr>
          <w:noProof/>
          <w:color w:val="000000" w:themeColor="text1"/>
        </w:rPr>
        <w:t>digitalizácii justície</w:t>
      </w:r>
      <w:r w:rsidR="0055410F">
        <w:rPr>
          <w:noProof/>
          <w:color w:val="000000" w:themeColor="text1"/>
        </w:rPr>
        <w:t xml:space="preserve"> v </w:t>
      </w:r>
      <w:r w:rsidRPr="0055410F">
        <w:rPr>
          <w:noProof/>
          <w:color w:val="000000" w:themeColor="text1"/>
        </w:rPr>
        <w:t>Európskej únii prijaté 2</w:t>
      </w:r>
      <w:r w:rsidR="0055410F">
        <w:rPr>
          <w:noProof/>
          <w:color w:val="000000" w:themeColor="text1"/>
        </w:rPr>
        <w:t>. decembra</w:t>
      </w:r>
      <w:r w:rsidRPr="0055410F">
        <w:rPr>
          <w:noProof/>
          <w:color w:val="000000" w:themeColor="text1"/>
        </w:rPr>
        <w:t xml:space="preserve"> 2020</w:t>
      </w:r>
      <w:r w:rsidRPr="0055410F">
        <w:rPr>
          <w:rStyle w:val="FootnoteReference"/>
          <w:noProof/>
        </w:rPr>
        <w:footnoteReference w:id="93"/>
      </w:r>
      <w:r w:rsidRPr="0055410F">
        <w:rPr>
          <w:noProof/>
          <w:color w:val="000000" w:themeColor="text1"/>
        </w:rPr>
        <w:t>.</w:t>
      </w:r>
    </w:p>
    <w:p w14:paraId="7E74B9CA"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Vytvára synergiu s:</w:t>
      </w:r>
    </w:p>
    <w:p w14:paraId="5F0869A6" w14:textId="285E0EB0"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návrhom nariadenia</w:t>
      </w:r>
      <w:r w:rsidR="0055410F">
        <w:rPr>
          <w:noProof/>
          <w:color w:val="000000" w:themeColor="text1"/>
        </w:rPr>
        <w:t xml:space="preserve"> o </w:t>
      </w:r>
      <w:r w:rsidRPr="0055410F">
        <w:rPr>
          <w:noProof/>
          <w:color w:val="000000" w:themeColor="text1"/>
        </w:rPr>
        <w:t>počítačovom komunikačnom systéme pre cezhraničné občianske</w:t>
      </w:r>
      <w:r w:rsidR="0055410F">
        <w:rPr>
          <w:noProof/>
          <w:color w:val="000000" w:themeColor="text1"/>
        </w:rPr>
        <w:t xml:space="preserve"> a </w:t>
      </w:r>
      <w:r w:rsidRPr="0055410F">
        <w:rPr>
          <w:noProof/>
          <w:color w:val="000000" w:themeColor="text1"/>
        </w:rPr>
        <w:t>trestné konania (systém e-CODEX)</w:t>
      </w:r>
      <w:r w:rsidRPr="0055410F">
        <w:rPr>
          <w:rStyle w:val="FootnoteReference"/>
          <w:noProof/>
        </w:rPr>
        <w:footnoteReference w:id="94"/>
      </w:r>
      <w:r w:rsidRPr="0055410F">
        <w:rPr>
          <w:noProof/>
          <w:color w:val="000000" w:themeColor="text1"/>
        </w:rPr>
        <w:t>, keďže navrhované elektronické výmeny</w:t>
      </w:r>
      <w:r w:rsidR="0055410F">
        <w:rPr>
          <w:noProof/>
          <w:color w:val="000000" w:themeColor="text1"/>
        </w:rPr>
        <w:t xml:space="preserve"> a </w:t>
      </w:r>
      <w:r w:rsidRPr="0055410F">
        <w:rPr>
          <w:noProof/>
          <w:color w:val="000000" w:themeColor="text1"/>
        </w:rPr>
        <w:t>východiskový decentralizovaný informačný systém by boli založené na systéme e-CODEX ako technickom riešení pre zabezpečenú</w:t>
      </w:r>
      <w:r w:rsidR="0055410F">
        <w:rPr>
          <w:noProof/>
          <w:color w:val="000000" w:themeColor="text1"/>
        </w:rPr>
        <w:t xml:space="preserve"> a </w:t>
      </w:r>
      <w:r w:rsidRPr="0055410F">
        <w:rPr>
          <w:noProof/>
          <w:color w:val="000000" w:themeColor="text1"/>
        </w:rPr>
        <w:t>interoperabilnú cezhraničnú komunikáciu,</w:t>
      </w:r>
    </w:p>
    <w:p w14:paraId="60C9FB77" w14:textId="1A59DCC3"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nariadením (EÚ) </w:t>
      </w:r>
      <w:r w:rsidR="0055410F">
        <w:rPr>
          <w:noProof/>
          <w:color w:val="000000" w:themeColor="text1"/>
        </w:rPr>
        <w:t>č. </w:t>
      </w:r>
      <w:r w:rsidRPr="0055410F">
        <w:rPr>
          <w:noProof/>
          <w:color w:val="000000" w:themeColor="text1"/>
        </w:rPr>
        <w:t>910/2014</w:t>
      </w:r>
      <w:r w:rsidRPr="0055410F">
        <w:rPr>
          <w:rStyle w:val="FootnoteReference"/>
          <w:noProof/>
        </w:rPr>
        <w:footnoteReference w:id="95"/>
      </w:r>
      <w:r w:rsidRPr="0055410F">
        <w:rPr>
          <w:noProof/>
          <w:color w:val="000000" w:themeColor="text1"/>
        </w:rPr>
        <w:t xml:space="preserve"> (nariadenie e-IDAS), keďže touto iniciatívou sa zavádza používanie kvalifikovaných dôveryhodných služieb (kvalifikovaných elektronických pečatí</w:t>
      </w:r>
      <w:r w:rsidR="0055410F">
        <w:rPr>
          <w:noProof/>
          <w:color w:val="000000" w:themeColor="text1"/>
        </w:rPr>
        <w:t xml:space="preserve"> a </w:t>
      </w:r>
      <w:r w:rsidRPr="0055410F">
        <w:rPr>
          <w:noProof/>
          <w:color w:val="000000" w:themeColor="text1"/>
        </w:rPr>
        <w:t>podpisov)</w:t>
      </w:r>
      <w:r w:rsidR="0055410F">
        <w:rPr>
          <w:noProof/>
          <w:color w:val="000000" w:themeColor="text1"/>
        </w:rPr>
        <w:t xml:space="preserve"> v </w:t>
      </w:r>
      <w:r w:rsidRPr="0055410F">
        <w:rPr>
          <w:noProof/>
          <w:color w:val="000000" w:themeColor="text1"/>
        </w:rPr>
        <w:t>súvislosti</w:t>
      </w:r>
      <w:r w:rsidR="0055410F">
        <w:rPr>
          <w:noProof/>
          <w:color w:val="000000" w:themeColor="text1"/>
        </w:rPr>
        <w:t xml:space="preserve"> s </w:t>
      </w:r>
      <w:r w:rsidRPr="0055410F">
        <w:rPr>
          <w:noProof/>
          <w:color w:val="000000" w:themeColor="text1"/>
        </w:rPr>
        <w:t>elektronickou komunikáciou uskutočňovanou prostredníctvom decentralizovaného informačného systému.</w:t>
      </w:r>
    </w:p>
    <w:p w14:paraId="3FC0EF3A" w14:textId="7AB621F2" w:rsidR="007A28F0" w:rsidRPr="0055410F" w:rsidRDefault="00757B05" w:rsidP="00757B05">
      <w:pPr>
        <w:pStyle w:val="ManualHeading3"/>
        <w:rPr>
          <w:noProof/>
        </w:rPr>
      </w:pPr>
      <w:bookmarkStart w:id="53" w:name="_Toc514938036"/>
      <w:bookmarkStart w:id="54" w:name="_Toc520485039"/>
      <w:bookmarkStart w:id="55" w:name="_Toc93055813"/>
      <w:r w:rsidRPr="00757B05">
        <w:t>1.5.5.</w:t>
      </w:r>
      <w:r w:rsidRPr="00757B05">
        <w:tab/>
      </w:r>
      <w:r w:rsidR="007A28F0" w:rsidRPr="0055410F">
        <w:rPr>
          <w:noProof/>
        </w:rPr>
        <w:t>Posúdenie rôznych disponibilných možností financovania vrátane možnosti prerozdelenia</w:t>
      </w:r>
      <w:bookmarkEnd w:id="53"/>
      <w:bookmarkEnd w:id="54"/>
      <w:bookmarkEnd w:id="55"/>
    </w:p>
    <w:p w14:paraId="67A66C98" w14:textId="6ED42155"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rPr>
      </w:pPr>
      <w:r w:rsidRPr="0055410F">
        <w:rPr>
          <w:noProof/>
        </w:rPr>
        <w:t>V rámci iniciatívy sa</w:t>
      </w:r>
      <w:r w:rsidR="0055410F">
        <w:rPr>
          <w:noProof/>
        </w:rPr>
        <w:t xml:space="preserve"> v </w:t>
      </w:r>
      <w:r w:rsidRPr="0055410F">
        <w:rPr>
          <w:noProof/>
        </w:rPr>
        <w:t>plnom rozsahu využije stavebný blok eDelivery</w:t>
      </w:r>
      <w:r w:rsidR="0055410F">
        <w:rPr>
          <w:noProof/>
        </w:rPr>
        <w:t xml:space="preserve"> a </w:t>
      </w:r>
      <w:r w:rsidRPr="0055410F">
        <w:rPr>
          <w:noProof/>
        </w:rPr>
        <w:t>potenciálne stavebný blok na eID</w:t>
      </w:r>
      <w:r w:rsidR="0055410F">
        <w:rPr>
          <w:noProof/>
        </w:rPr>
        <w:t xml:space="preserve"> a </w:t>
      </w:r>
      <w:r w:rsidRPr="0055410F">
        <w:rPr>
          <w:noProof/>
        </w:rPr>
        <w:t>dôveryhodné služby, ktoré boli vyvinuté</w:t>
      </w:r>
      <w:r w:rsidR="0055410F">
        <w:rPr>
          <w:noProof/>
        </w:rPr>
        <w:t xml:space="preserve"> v </w:t>
      </w:r>
      <w:r w:rsidRPr="0055410F">
        <w:rPr>
          <w:noProof/>
        </w:rPr>
        <w:t>rámci programu Nástroj na prepájanie Európy (NPE). Cieľom iniciatívy je navyše opätovné využitie platformy vyvinutej</w:t>
      </w:r>
      <w:r w:rsidR="0055410F">
        <w:rPr>
          <w:noProof/>
        </w:rPr>
        <w:t xml:space="preserve"> v </w:t>
      </w:r>
      <w:r w:rsidRPr="0055410F">
        <w:rPr>
          <w:noProof/>
        </w:rPr>
        <w:t>súvislosti</w:t>
      </w:r>
      <w:r w:rsidR="0055410F">
        <w:rPr>
          <w:noProof/>
        </w:rPr>
        <w:t xml:space="preserve"> s </w:t>
      </w:r>
      <w:r w:rsidRPr="0055410F">
        <w:rPr>
          <w:noProof/>
        </w:rPr>
        <w:t>digitálnym systémom výmeny elektronických dôkazov (e-EDES). Napriek pôsobeniu týchto synergií sa bude vyžadovať financovanie digitalizácie komunikácie</w:t>
      </w:r>
      <w:r w:rsidR="0055410F">
        <w:rPr>
          <w:noProof/>
        </w:rPr>
        <w:t xml:space="preserve"> v </w:t>
      </w:r>
      <w:r w:rsidRPr="0055410F">
        <w:rPr>
          <w:noProof/>
        </w:rPr>
        <w:t>súvislosti</w:t>
      </w:r>
      <w:r w:rsidR="0055410F">
        <w:rPr>
          <w:noProof/>
        </w:rPr>
        <w:t xml:space="preserve"> s </w:t>
      </w:r>
      <w:r w:rsidRPr="0055410F">
        <w:rPr>
          <w:noProof/>
        </w:rPr>
        <w:t>postupmi justičnej spolupráce, ktorá sa</w:t>
      </w:r>
      <w:r w:rsidR="0055410F">
        <w:rPr>
          <w:noProof/>
        </w:rPr>
        <w:t xml:space="preserve"> v </w:t>
      </w:r>
      <w:r w:rsidRPr="0055410F">
        <w:rPr>
          <w:noProof/>
        </w:rPr>
        <w:t>súčasnosti uskutočňuje tradičnými prostriedkami (najmä</w:t>
      </w:r>
      <w:r w:rsidR="0055410F">
        <w:rPr>
          <w:noProof/>
        </w:rPr>
        <w:t xml:space="preserve"> v </w:t>
      </w:r>
      <w:r w:rsidRPr="0055410F">
        <w:rPr>
          <w:noProof/>
        </w:rPr>
        <w:t>papierovej forme). Implementácia sa začne prípravnou analýzou</w:t>
      </w:r>
      <w:r w:rsidR="0055410F">
        <w:rPr>
          <w:noProof/>
        </w:rPr>
        <w:t xml:space="preserve"> a </w:t>
      </w:r>
      <w:r w:rsidRPr="0055410F">
        <w:rPr>
          <w:noProof/>
        </w:rPr>
        <w:t>skončí zavedením riešenia</w:t>
      </w:r>
      <w:r w:rsidR="0055410F">
        <w:rPr>
          <w:noProof/>
        </w:rPr>
        <w:t xml:space="preserve"> a </w:t>
      </w:r>
      <w:r w:rsidRPr="0055410F">
        <w:rPr>
          <w:noProof/>
        </w:rPr>
        <w:t>jeho sfunkčnením.</w:t>
      </w:r>
    </w:p>
    <w:p w14:paraId="76A0EBF7" w14:textId="047C93BA"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rPr>
      </w:pPr>
      <w:r w:rsidRPr="0055410F">
        <w:rPr>
          <w:noProof/>
        </w:rPr>
        <w:t>Členské štáty by mohli získať finančné prostriedky na zriadenie/zlepšenie svojej príslušnej vnútroštátnej infraštruktúry</w:t>
      </w:r>
      <w:r w:rsidR="0055410F">
        <w:rPr>
          <w:noProof/>
        </w:rPr>
        <w:t xml:space="preserve"> z </w:t>
      </w:r>
      <w:r w:rsidRPr="0055410F">
        <w:rPr>
          <w:noProof/>
        </w:rPr>
        <w:t>existujúcich programov Únie – najmä</w:t>
      </w:r>
      <w:r w:rsidR="0055410F">
        <w:rPr>
          <w:noProof/>
        </w:rPr>
        <w:t xml:space="preserve"> z </w:t>
      </w:r>
      <w:r w:rsidRPr="0055410F">
        <w:rPr>
          <w:noProof/>
        </w:rPr>
        <w:t>fondov politiky súdržnosti</w:t>
      </w:r>
      <w:r w:rsidR="0055410F">
        <w:rPr>
          <w:noProof/>
        </w:rPr>
        <w:t xml:space="preserve"> a z </w:t>
      </w:r>
      <w:r w:rsidRPr="0055410F">
        <w:rPr>
          <w:noProof/>
        </w:rPr>
        <w:t>programu Spravodlivosť</w:t>
      </w:r>
      <w:r w:rsidRPr="0055410F">
        <w:rPr>
          <w:rStyle w:val="FootnoteReference"/>
          <w:noProof/>
        </w:rPr>
        <w:footnoteReference w:id="96"/>
      </w:r>
      <w:r w:rsidRPr="0055410F">
        <w:rPr>
          <w:noProof/>
        </w:rPr>
        <w:t>.</w:t>
      </w:r>
    </w:p>
    <w:p w14:paraId="16896063" w14:textId="1DFFD5B4" w:rsidR="007A28F0" w:rsidRPr="0055410F" w:rsidRDefault="00757B05" w:rsidP="00757B05">
      <w:pPr>
        <w:pStyle w:val="ManualHeading2"/>
        <w:rPr>
          <w:noProof/>
          <w:szCs w:val="24"/>
        </w:rPr>
      </w:pPr>
      <w:bookmarkStart w:id="56" w:name="_Toc514938039"/>
      <w:bookmarkStart w:id="57" w:name="_Toc520485040"/>
      <w:bookmarkStart w:id="58" w:name="_Toc93055814"/>
      <w:r w:rsidRPr="00757B05">
        <w:t>1.6.</w:t>
      </w:r>
      <w:r w:rsidRPr="00757B05">
        <w:tab/>
      </w:r>
      <w:r w:rsidR="007A28F0" w:rsidRPr="0055410F">
        <w:rPr>
          <w:noProof/>
        </w:rPr>
        <w:t>Trvanie</w:t>
      </w:r>
      <w:r w:rsidR="0055410F">
        <w:rPr>
          <w:noProof/>
        </w:rPr>
        <w:t xml:space="preserve"> a </w:t>
      </w:r>
      <w:r w:rsidR="007A28F0" w:rsidRPr="0055410F">
        <w:rPr>
          <w:noProof/>
        </w:rPr>
        <w:t>finančný vplyv návrhu/iniciatívy</w:t>
      </w:r>
      <w:bookmarkEnd w:id="56"/>
      <w:bookmarkEnd w:id="57"/>
      <w:bookmarkEnd w:id="58"/>
    </w:p>
    <w:p w14:paraId="5A8D1E89" w14:textId="77777777" w:rsidR="0055410F" w:rsidRDefault="007A28F0" w:rsidP="00FD0155">
      <w:pPr>
        <w:pStyle w:val="Text1"/>
        <w:rPr>
          <w:b/>
          <w:noProof/>
        </w:rPr>
      </w:pPr>
      <w:r w:rsidRPr="0055410F">
        <w:rPr>
          <w:b/>
          <w:noProof/>
        </w:rPr>
        <w:sym w:font="Wingdings" w:char="F0A8"/>
      </w:r>
      <w:r w:rsidRPr="0055410F">
        <w:rPr>
          <w:b/>
          <w:i/>
          <w:noProof/>
        </w:rPr>
        <w:t xml:space="preserve"> </w:t>
      </w:r>
      <w:r w:rsidRPr="0055410F">
        <w:rPr>
          <w:b/>
          <w:noProof/>
        </w:rPr>
        <w:t>obmedzené trvanie</w:t>
      </w:r>
    </w:p>
    <w:p w14:paraId="16DBE37B" w14:textId="77777777" w:rsidR="0055410F" w:rsidRDefault="007A28F0" w:rsidP="00FD0155">
      <w:pPr>
        <w:pStyle w:val="ListDash1"/>
        <w:rPr>
          <w:noProof/>
        </w:rPr>
      </w:pPr>
      <w:r w:rsidRPr="0055410F">
        <w:rPr>
          <w:noProof/>
        </w:rPr>
        <w:sym w:font="Wingdings" w:char="F0A8"/>
      </w:r>
      <w:r w:rsidRPr="0055410F">
        <w:rPr>
          <w:noProof/>
        </w:rPr>
        <w:tab/>
        <w:t>v platnosti od [DD/MM]RRRR do [DD/MM]RRRR</w:t>
      </w:r>
    </w:p>
    <w:p w14:paraId="0A3037C5" w14:textId="72D95697" w:rsidR="0055410F" w:rsidRDefault="007A28F0" w:rsidP="00FD0155">
      <w:pPr>
        <w:pStyle w:val="ListDash1"/>
        <w:rPr>
          <w:noProof/>
        </w:rPr>
      </w:pPr>
      <w:r w:rsidRPr="0055410F">
        <w:rPr>
          <w:noProof/>
        </w:rPr>
        <w:sym w:font="Wingdings" w:char="F0A8"/>
      </w:r>
      <w:r w:rsidRPr="0055410F">
        <w:rPr>
          <w:noProof/>
        </w:rPr>
        <w:tab/>
        <w:t>finančný vplyv na viazané rozpočtové prostriedky od RRRR do RRRR</w:t>
      </w:r>
      <w:r w:rsidR="0055410F">
        <w:rPr>
          <w:noProof/>
        </w:rPr>
        <w:t xml:space="preserve"> a </w:t>
      </w:r>
      <w:r w:rsidRPr="0055410F">
        <w:rPr>
          <w:noProof/>
        </w:rPr>
        <w:t>na platobné rozpočtové prostriedky od RRRR do RRRR</w:t>
      </w:r>
      <w:r w:rsidR="0055410F">
        <w:rPr>
          <w:noProof/>
        </w:rPr>
        <w:t>.</w:t>
      </w:r>
    </w:p>
    <w:p w14:paraId="2C9BF27A" w14:textId="7A221FF0" w:rsidR="007A28F0" w:rsidRPr="0055410F" w:rsidRDefault="007A28F0" w:rsidP="00747C27">
      <w:pPr>
        <w:pStyle w:val="Text1"/>
        <w:keepNext/>
        <w:keepLines/>
        <w:rPr>
          <w:b/>
          <w:noProof/>
        </w:rPr>
      </w:pPr>
      <w:r w:rsidRPr="0055410F">
        <w:rPr>
          <w:b/>
          <w:noProof/>
        </w:rPr>
        <w:sym w:font="Wingdings" w:char="F0FD"/>
      </w:r>
      <w:r w:rsidRPr="0055410F">
        <w:rPr>
          <w:b/>
          <w:noProof/>
        </w:rPr>
        <w:t xml:space="preserve"> neobmedzené trvanie</w:t>
      </w:r>
    </w:p>
    <w:p w14:paraId="75B204D0" w14:textId="25163150" w:rsidR="007A28F0" w:rsidRPr="0055410F" w:rsidRDefault="007A28F0" w:rsidP="00747C27">
      <w:pPr>
        <w:pStyle w:val="ListDash1"/>
        <w:keepNext/>
        <w:keepLines/>
        <w:rPr>
          <w:noProof/>
        </w:rPr>
      </w:pPr>
      <w:r w:rsidRPr="0055410F">
        <w:rPr>
          <w:noProof/>
        </w:rPr>
        <w:t>Počiatočná fáza vykonávania bude trvať od roku 2022 do roku 2029</w:t>
      </w:r>
      <w:r w:rsidRPr="0055410F">
        <w:rPr>
          <w:rStyle w:val="FootnoteReference"/>
          <w:noProof/>
        </w:rPr>
        <w:footnoteReference w:id="97"/>
      </w:r>
    </w:p>
    <w:p w14:paraId="496F9F3D" w14:textId="74BDDB75" w:rsidR="007A28F0" w:rsidRPr="0055410F" w:rsidRDefault="007A28F0" w:rsidP="00747C27">
      <w:pPr>
        <w:pStyle w:val="ListDash1"/>
        <w:keepNext/>
        <w:keepLines/>
        <w:rPr>
          <w:noProof/>
        </w:rPr>
      </w:pPr>
      <w:r w:rsidRPr="0055410F">
        <w:rPr>
          <w:noProof/>
        </w:rPr>
        <w:t>a potom bude implementácia pokračovať</w:t>
      </w:r>
      <w:r w:rsidR="0055410F">
        <w:rPr>
          <w:noProof/>
        </w:rPr>
        <w:t xml:space="preserve"> v </w:t>
      </w:r>
      <w:r w:rsidRPr="0055410F">
        <w:rPr>
          <w:noProof/>
        </w:rPr>
        <w:t>plnom rozsahu.</w:t>
      </w:r>
    </w:p>
    <w:p w14:paraId="3D95E9F1" w14:textId="0F17C57C" w:rsidR="0055410F" w:rsidRPr="00851A63" w:rsidRDefault="00757B05" w:rsidP="00757B05">
      <w:pPr>
        <w:pStyle w:val="ManualHeading2"/>
        <w:rPr>
          <w:noProof/>
        </w:rPr>
      </w:pPr>
      <w:bookmarkStart w:id="59" w:name="_Toc514938040"/>
      <w:bookmarkStart w:id="60" w:name="_Toc520485041"/>
      <w:bookmarkStart w:id="61" w:name="_Toc93055815"/>
      <w:r w:rsidRPr="00757B05">
        <w:t>1.7.</w:t>
      </w:r>
      <w:r w:rsidRPr="00757B05">
        <w:tab/>
      </w:r>
      <w:r w:rsidR="007A28F0" w:rsidRPr="0055410F">
        <w:rPr>
          <w:noProof/>
        </w:rPr>
        <w:t>Plánovaný spôsob riadenia</w:t>
      </w:r>
      <w:r w:rsidR="007A28F0" w:rsidRPr="0055410F">
        <w:rPr>
          <w:rStyle w:val="FootnoteReference"/>
          <w:noProof/>
        </w:rPr>
        <w:footnoteReference w:id="98"/>
      </w:r>
      <w:bookmarkEnd w:id="59"/>
      <w:bookmarkEnd w:id="60"/>
      <w:bookmarkEnd w:id="61"/>
    </w:p>
    <w:p w14:paraId="6ABBCC87" w14:textId="77D1B02D" w:rsidR="007A28F0" w:rsidRPr="0055410F" w:rsidRDefault="007A28F0" w:rsidP="00F90EFF">
      <w:pPr>
        <w:pStyle w:val="Text10"/>
        <w:rPr>
          <w:noProof/>
        </w:rPr>
      </w:pPr>
      <w:r w:rsidRPr="0055410F">
        <w:rPr>
          <w:noProof/>
        </w:rPr>
        <w:sym w:font="Wingdings" w:char="F0FD"/>
      </w:r>
      <w:r w:rsidRPr="0055410F">
        <w:rPr>
          <w:i/>
          <w:noProof/>
        </w:rPr>
        <w:t xml:space="preserve"> </w:t>
      </w:r>
      <w:r w:rsidRPr="0055410F">
        <w:rPr>
          <w:b/>
          <w:noProof/>
        </w:rPr>
        <w:t>Priame riadenie</w:t>
      </w:r>
      <w:r w:rsidRPr="0055410F">
        <w:rPr>
          <w:noProof/>
        </w:rPr>
        <w:t xml:space="preserve"> na úrovni Komisie</w:t>
      </w:r>
    </w:p>
    <w:p w14:paraId="1F9EB61F" w14:textId="77777777" w:rsidR="0055410F" w:rsidRDefault="007A28F0" w:rsidP="00FD0155">
      <w:pPr>
        <w:pStyle w:val="ListDash2"/>
        <w:rPr>
          <w:noProof/>
        </w:rPr>
      </w:pPr>
      <w:r w:rsidRPr="0055410F">
        <w:rPr>
          <w:noProof/>
          <w:sz w:val="22"/>
        </w:rPr>
        <w:sym w:font="Wingdings" w:char="F0FD"/>
      </w:r>
      <w:r w:rsidRPr="0055410F">
        <w:rPr>
          <w:noProof/>
        </w:rPr>
        <w:tab/>
        <w:t>prostredníctvom jej útvarov vrátane zamestnancov</w:t>
      </w:r>
      <w:r w:rsidR="0055410F">
        <w:rPr>
          <w:noProof/>
        </w:rPr>
        <w:t xml:space="preserve"> v </w:t>
      </w:r>
      <w:r w:rsidRPr="0055410F">
        <w:rPr>
          <w:noProof/>
        </w:rPr>
        <w:t>delegáciách Únie,</w:t>
      </w:r>
    </w:p>
    <w:p w14:paraId="51E7CFA3" w14:textId="77777777" w:rsidR="0055410F" w:rsidRDefault="007A28F0" w:rsidP="00FD0155">
      <w:pPr>
        <w:pStyle w:val="ListDash2"/>
        <w:rPr>
          <w:noProof/>
        </w:rPr>
      </w:pPr>
      <w:r w:rsidRPr="0055410F">
        <w:rPr>
          <w:noProof/>
        </w:rPr>
        <w:sym w:font="Wingdings" w:char="F0A8"/>
      </w:r>
      <w:r w:rsidRPr="0055410F">
        <w:rPr>
          <w:noProof/>
        </w:rPr>
        <w:tab/>
        <w:t>prostredníctvom výkonných agentúr</w:t>
      </w:r>
    </w:p>
    <w:p w14:paraId="634604C6" w14:textId="77777777" w:rsidR="0055410F" w:rsidRDefault="007A28F0" w:rsidP="00F90EFF">
      <w:pPr>
        <w:pStyle w:val="Text1"/>
        <w:rPr>
          <w:noProof/>
        </w:rPr>
      </w:pPr>
      <w:r w:rsidRPr="0055410F">
        <w:rPr>
          <w:noProof/>
        </w:rPr>
        <w:sym w:font="Wingdings" w:char="F0A8"/>
      </w:r>
      <w:r w:rsidRPr="0055410F">
        <w:rPr>
          <w:b/>
          <w:i/>
          <w:noProof/>
        </w:rPr>
        <w:t xml:space="preserve"> </w:t>
      </w:r>
      <w:r w:rsidRPr="0055410F">
        <w:rPr>
          <w:b/>
          <w:noProof/>
        </w:rPr>
        <w:t>Zdieľané riadenie</w:t>
      </w:r>
      <w:r w:rsidR="0055410F">
        <w:rPr>
          <w:noProof/>
        </w:rPr>
        <w:t xml:space="preserve"> s </w:t>
      </w:r>
      <w:r w:rsidRPr="0055410F">
        <w:rPr>
          <w:noProof/>
        </w:rPr>
        <w:t>členskými štátmi</w:t>
      </w:r>
    </w:p>
    <w:p w14:paraId="5CCBA14E" w14:textId="45157569" w:rsidR="007A28F0" w:rsidRPr="0055410F" w:rsidRDefault="007A28F0" w:rsidP="00F90EFF">
      <w:pPr>
        <w:pStyle w:val="Text1"/>
        <w:rPr>
          <w:noProof/>
        </w:rPr>
      </w:pPr>
      <w:r w:rsidRPr="0055410F">
        <w:rPr>
          <w:noProof/>
        </w:rPr>
        <w:sym w:font="Wingdings" w:char="F0A8"/>
      </w:r>
      <w:r w:rsidRPr="0055410F">
        <w:rPr>
          <w:i/>
          <w:noProof/>
        </w:rPr>
        <w:t xml:space="preserve"> </w:t>
      </w:r>
      <w:r w:rsidRPr="0055410F">
        <w:rPr>
          <w:b/>
          <w:noProof/>
        </w:rPr>
        <w:t>Nepriame riadenie</w:t>
      </w:r>
      <w:r w:rsidRPr="0055410F">
        <w:rPr>
          <w:noProof/>
        </w:rPr>
        <w:t>, pri ktorom sa plnením rozpočtu poveria:</w:t>
      </w:r>
    </w:p>
    <w:p w14:paraId="0AF80A07" w14:textId="0F7590F8" w:rsidR="007A28F0" w:rsidRPr="0055410F" w:rsidRDefault="007A28F0" w:rsidP="00FD0155">
      <w:pPr>
        <w:pStyle w:val="ListDash2"/>
        <w:rPr>
          <w:noProof/>
        </w:rPr>
      </w:pPr>
      <w:r w:rsidRPr="0055410F">
        <w:rPr>
          <w:noProof/>
        </w:rPr>
        <w:sym w:font="Wingdings" w:char="F0A8"/>
      </w:r>
      <w:r w:rsidRPr="0055410F">
        <w:rPr>
          <w:noProof/>
        </w:rPr>
        <w:t xml:space="preserve"> tretie krajiny alebo subjekty, ktoré tieto krajiny určili,</w:t>
      </w:r>
    </w:p>
    <w:p w14:paraId="68A5561A" w14:textId="1CC38F4B" w:rsidR="007A28F0" w:rsidRPr="0055410F" w:rsidRDefault="007A28F0" w:rsidP="00FD0155">
      <w:pPr>
        <w:pStyle w:val="ListDash2"/>
        <w:rPr>
          <w:noProof/>
        </w:rPr>
      </w:pPr>
      <w:r w:rsidRPr="0055410F">
        <w:rPr>
          <w:noProof/>
        </w:rPr>
        <w:sym w:font="Wingdings" w:char="F0A8"/>
      </w:r>
      <w:r w:rsidRPr="0055410F">
        <w:rPr>
          <w:noProof/>
        </w:rPr>
        <w:t xml:space="preserve"> medzinárodné organizácie</w:t>
      </w:r>
      <w:r w:rsidR="0055410F">
        <w:rPr>
          <w:noProof/>
        </w:rPr>
        <w:t xml:space="preserve"> a </w:t>
      </w:r>
      <w:r w:rsidRPr="0055410F">
        <w:rPr>
          <w:noProof/>
        </w:rPr>
        <w:t>ich agentúry (uveďte),</w:t>
      </w:r>
    </w:p>
    <w:p w14:paraId="29E5200D" w14:textId="2AA6DEB4" w:rsidR="007A28F0" w:rsidRPr="0055410F" w:rsidRDefault="007A28F0" w:rsidP="00FD0155">
      <w:pPr>
        <w:pStyle w:val="ListDash2"/>
        <w:rPr>
          <w:noProof/>
        </w:rPr>
      </w:pPr>
      <w:r w:rsidRPr="0055410F">
        <w:rPr>
          <w:noProof/>
        </w:rPr>
        <w:sym w:font="Wingdings" w:char="F0A8"/>
      </w:r>
      <w:r w:rsidRPr="0055410F">
        <w:rPr>
          <w:noProof/>
        </w:rPr>
        <w:t xml:space="preserve"> Európska investičná banka (EIB)</w:t>
      </w:r>
      <w:r w:rsidR="0055410F">
        <w:rPr>
          <w:noProof/>
        </w:rPr>
        <w:t xml:space="preserve"> a </w:t>
      </w:r>
      <w:r w:rsidRPr="0055410F">
        <w:rPr>
          <w:noProof/>
        </w:rPr>
        <w:t>Európsky investičný fond,</w:t>
      </w:r>
    </w:p>
    <w:p w14:paraId="560B6F2F" w14:textId="31766D5E" w:rsidR="007A28F0" w:rsidRPr="0055410F" w:rsidRDefault="007A28F0" w:rsidP="00FD0155">
      <w:pPr>
        <w:pStyle w:val="ListDash2"/>
        <w:rPr>
          <w:noProof/>
        </w:rPr>
      </w:pPr>
      <w:r w:rsidRPr="0055410F">
        <w:rPr>
          <w:noProof/>
        </w:rPr>
        <w:sym w:font="Wingdings" w:char="F0A8"/>
      </w:r>
      <w:r w:rsidRPr="0055410F">
        <w:rPr>
          <w:noProof/>
        </w:rPr>
        <w:t xml:space="preserve"> subjekty uvedené</w:t>
      </w:r>
      <w:r w:rsidR="0055410F">
        <w:rPr>
          <w:noProof/>
        </w:rPr>
        <w:t xml:space="preserve"> v </w:t>
      </w:r>
      <w:r w:rsidRPr="0055410F">
        <w:rPr>
          <w:noProof/>
        </w:rPr>
        <w:t>článkoch 70</w:t>
      </w:r>
      <w:r w:rsidR="0055410F">
        <w:rPr>
          <w:noProof/>
        </w:rPr>
        <w:t xml:space="preserve"> a </w:t>
      </w:r>
      <w:r w:rsidRPr="0055410F">
        <w:rPr>
          <w:noProof/>
        </w:rPr>
        <w:t>71 nariadenia</w:t>
      </w:r>
      <w:r w:rsidR="0055410F">
        <w:rPr>
          <w:noProof/>
        </w:rPr>
        <w:t xml:space="preserve"> o </w:t>
      </w:r>
      <w:r w:rsidRPr="0055410F">
        <w:rPr>
          <w:noProof/>
        </w:rPr>
        <w:t>rozpočtových pravidlách,</w:t>
      </w:r>
    </w:p>
    <w:p w14:paraId="0FB53D76" w14:textId="505EF4B1" w:rsidR="007A28F0" w:rsidRPr="0055410F" w:rsidRDefault="007A28F0" w:rsidP="00FD0155">
      <w:pPr>
        <w:pStyle w:val="ListDash2"/>
        <w:rPr>
          <w:noProof/>
        </w:rPr>
      </w:pPr>
      <w:r w:rsidRPr="0055410F">
        <w:rPr>
          <w:noProof/>
        </w:rPr>
        <w:sym w:font="Wingdings" w:char="F0A8"/>
      </w:r>
      <w:r w:rsidRPr="0055410F">
        <w:rPr>
          <w:noProof/>
        </w:rPr>
        <w:t xml:space="preserve"> verejnoprávne subjekty,</w:t>
      </w:r>
    </w:p>
    <w:p w14:paraId="3703941C" w14:textId="12431FE4" w:rsidR="007A28F0" w:rsidRPr="0055410F" w:rsidRDefault="007A28F0" w:rsidP="00FD0155">
      <w:pPr>
        <w:pStyle w:val="ListDash2"/>
        <w:rPr>
          <w:noProof/>
        </w:rPr>
      </w:pPr>
      <w:r w:rsidRPr="0055410F">
        <w:rPr>
          <w:noProof/>
        </w:rPr>
        <w:sym w:font="Wingdings" w:char="F0A8"/>
      </w:r>
      <w:r w:rsidRPr="0055410F">
        <w:rPr>
          <w:noProof/>
        </w:rPr>
        <w:t xml:space="preserve"> súkromnoprávne subjekty poverené vykonávaním verejnej služby, pokiaľ tieto subjekty poskytujú dostatočné finančné záruky,</w:t>
      </w:r>
    </w:p>
    <w:p w14:paraId="1F55D183" w14:textId="08FBB9D4" w:rsidR="007A28F0" w:rsidRPr="0055410F" w:rsidRDefault="007A28F0" w:rsidP="00FD0155">
      <w:pPr>
        <w:pStyle w:val="ListDash2"/>
        <w:rPr>
          <w:noProof/>
        </w:rPr>
      </w:pPr>
      <w:r w:rsidRPr="0055410F">
        <w:rPr>
          <w:noProof/>
        </w:rPr>
        <w:sym w:font="Wingdings" w:char="F0A8"/>
      </w:r>
      <w:r w:rsidRPr="0055410F">
        <w:rPr>
          <w:noProof/>
        </w:rPr>
        <w:t xml:space="preserve"> súkromnoprávne subjekty spravované právom členského štátu, ktoré sú poverené vykonávaním verejno-súkromného partnerstva</w:t>
      </w:r>
      <w:r w:rsidR="0055410F">
        <w:rPr>
          <w:noProof/>
        </w:rPr>
        <w:t xml:space="preserve"> a </w:t>
      </w:r>
      <w:r w:rsidRPr="0055410F">
        <w:rPr>
          <w:noProof/>
        </w:rPr>
        <w:t>ktoré poskytujú dostatočné finančné záruky,</w:t>
      </w:r>
    </w:p>
    <w:p w14:paraId="3A53522D" w14:textId="02FCADAB" w:rsidR="007A28F0" w:rsidRPr="0055410F" w:rsidRDefault="007A28F0" w:rsidP="00FD0155">
      <w:pPr>
        <w:pStyle w:val="ListDash2"/>
        <w:rPr>
          <w:noProof/>
        </w:rPr>
      </w:pPr>
      <w:r w:rsidRPr="0055410F">
        <w:rPr>
          <w:noProof/>
        </w:rPr>
        <w:sym w:font="Wingdings" w:char="F0A8"/>
      </w:r>
      <w:r w:rsidRPr="0055410F">
        <w:rPr>
          <w:noProof/>
        </w:rPr>
        <w:t xml:space="preserve"> osoby poverené vykonávaním osobitných činností</w:t>
      </w:r>
      <w:r w:rsidR="0055410F">
        <w:rPr>
          <w:noProof/>
        </w:rPr>
        <w:t xml:space="preserve"> v </w:t>
      </w:r>
      <w:r w:rsidRPr="0055410F">
        <w:rPr>
          <w:noProof/>
        </w:rPr>
        <w:t>oblasti SZBP podľa hlavy</w:t>
      </w:r>
      <w:r w:rsidR="0055410F">
        <w:rPr>
          <w:noProof/>
        </w:rPr>
        <w:t xml:space="preserve"> V </w:t>
      </w:r>
      <w:r w:rsidRPr="0055410F">
        <w:rPr>
          <w:noProof/>
        </w:rPr>
        <w:t>Zmluvy</w:t>
      </w:r>
      <w:r w:rsidR="0055410F">
        <w:rPr>
          <w:noProof/>
        </w:rPr>
        <w:t xml:space="preserve"> o </w:t>
      </w:r>
      <w:r w:rsidRPr="0055410F">
        <w:rPr>
          <w:noProof/>
        </w:rPr>
        <w:t>Európskej únii</w:t>
      </w:r>
      <w:r w:rsidR="0055410F">
        <w:rPr>
          <w:noProof/>
        </w:rPr>
        <w:t xml:space="preserve"> a </w:t>
      </w:r>
      <w:r w:rsidRPr="0055410F">
        <w:rPr>
          <w:noProof/>
        </w:rPr>
        <w:t>určené</w:t>
      </w:r>
      <w:r w:rsidR="0055410F">
        <w:rPr>
          <w:noProof/>
        </w:rPr>
        <w:t xml:space="preserve"> v </w:t>
      </w:r>
      <w:r w:rsidRPr="0055410F">
        <w:rPr>
          <w:noProof/>
        </w:rPr>
        <w:t>príslušnom základnom akte.</w:t>
      </w:r>
    </w:p>
    <w:p w14:paraId="29845C0B" w14:textId="726269B6" w:rsidR="007A28F0" w:rsidRPr="0055410F" w:rsidRDefault="007A28F0" w:rsidP="00F90EFF">
      <w:pPr>
        <w:pStyle w:val="ListDash2"/>
        <w:rPr>
          <w:noProof/>
          <w:sz w:val="18"/>
          <w:szCs w:val="18"/>
        </w:rPr>
      </w:pPr>
      <w:r w:rsidRPr="0055410F">
        <w:rPr>
          <w:noProof/>
          <w:sz w:val="18"/>
          <w:szCs w:val="18"/>
        </w:rPr>
        <w:t>V prípade viacerých spôsobov riadenia uveďte</w:t>
      </w:r>
      <w:r w:rsidR="0055410F">
        <w:rPr>
          <w:noProof/>
          <w:sz w:val="18"/>
          <w:szCs w:val="18"/>
        </w:rPr>
        <w:t xml:space="preserve"> v </w:t>
      </w:r>
      <w:r w:rsidRPr="0055410F">
        <w:rPr>
          <w:noProof/>
          <w:sz w:val="18"/>
          <w:szCs w:val="18"/>
        </w:rPr>
        <w:t>oddiele „Poznámky“ presnejšie vysvetlenie.</w:t>
      </w:r>
    </w:p>
    <w:p w14:paraId="6C02214D" w14:textId="77777777" w:rsidR="0055410F" w:rsidRDefault="007A28F0" w:rsidP="007A28F0">
      <w:pPr>
        <w:rPr>
          <w:noProof/>
        </w:rPr>
      </w:pPr>
      <w:r w:rsidRPr="0055410F">
        <w:rPr>
          <w:noProof/>
        </w:rPr>
        <w:t>Poznámky</w:t>
      </w:r>
    </w:p>
    <w:p w14:paraId="0A852988" w14:textId="103212A6" w:rsidR="007A28F0" w:rsidRPr="0055410F" w:rsidRDefault="007A28F0" w:rsidP="007A28F0">
      <w:pPr>
        <w:pBdr>
          <w:top w:val="single" w:sz="4" w:space="1" w:color="auto"/>
          <w:left w:val="single" w:sz="4" w:space="4" w:color="auto"/>
          <w:bottom w:val="single" w:sz="4" w:space="1" w:color="auto"/>
          <w:right w:val="single" w:sz="4" w:space="4" w:color="auto"/>
        </w:pBdr>
        <w:rPr>
          <w:noProof/>
        </w:rPr>
        <w:sectPr w:rsidR="007A28F0" w:rsidRPr="0055410F" w:rsidSect="00FD6C94">
          <w:pgSz w:w="11907" w:h="16840" w:code="9"/>
          <w:pgMar w:top="1134" w:right="1418" w:bottom="1134" w:left="1418" w:header="709" w:footer="709" w:gutter="0"/>
          <w:cols w:space="708"/>
          <w:docGrid w:linePitch="360"/>
        </w:sectPr>
      </w:pPr>
      <w:r w:rsidRPr="0055410F">
        <w:rPr>
          <w:noProof/>
          <w:color w:val="0000FF"/>
        </w:rPr>
        <w:t xml:space="preserve"> </w:t>
      </w:r>
    </w:p>
    <w:p w14:paraId="12A007D8" w14:textId="3A84AE19" w:rsidR="0055410F" w:rsidRDefault="00757B05" w:rsidP="00757B05">
      <w:pPr>
        <w:pStyle w:val="ManualHeading1"/>
        <w:rPr>
          <w:noProof/>
        </w:rPr>
      </w:pPr>
      <w:bookmarkStart w:id="62" w:name="_Toc514938041"/>
      <w:bookmarkStart w:id="63" w:name="_Toc520485042"/>
      <w:bookmarkStart w:id="64" w:name="_Toc93055816"/>
      <w:r w:rsidRPr="00757B05">
        <w:t>2.</w:t>
      </w:r>
      <w:r w:rsidRPr="00757B05">
        <w:tab/>
      </w:r>
      <w:r w:rsidR="007A28F0" w:rsidRPr="0055410F">
        <w:rPr>
          <w:noProof/>
        </w:rPr>
        <w:t>OPATRENIA</w:t>
      </w:r>
      <w:r w:rsidR="0055410F">
        <w:rPr>
          <w:noProof/>
        </w:rPr>
        <w:t xml:space="preserve"> V </w:t>
      </w:r>
      <w:r w:rsidR="007A28F0" w:rsidRPr="0055410F">
        <w:rPr>
          <w:noProof/>
        </w:rPr>
        <w:t>OBLASTI RIADENIA</w:t>
      </w:r>
      <w:bookmarkEnd w:id="62"/>
      <w:bookmarkEnd w:id="63"/>
      <w:bookmarkEnd w:id="64"/>
    </w:p>
    <w:p w14:paraId="1069C144" w14:textId="2E241D4C" w:rsidR="0055410F" w:rsidRDefault="00757B05" w:rsidP="00757B05">
      <w:pPr>
        <w:pStyle w:val="ManualHeading2"/>
        <w:rPr>
          <w:noProof/>
        </w:rPr>
      </w:pPr>
      <w:bookmarkStart w:id="65" w:name="_Toc514938042"/>
      <w:bookmarkStart w:id="66" w:name="_Toc520485043"/>
      <w:bookmarkStart w:id="67" w:name="_Toc93055817"/>
      <w:r w:rsidRPr="00757B05">
        <w:t>2.1.</w:t>
      </w:r>
      <w:r w:rsidRPr="00757B05">
        <w:tab/>
      </w:r>
      <w:r w:rsidR="007A28F0" w:rsidRPr="0055410F">
        <w:rPr>
          <w:noProof/>
        </w:rPr>
        <w:t>Opatrenia týkajúce sa monitorovania</w:t>
      </w:r>
      <w:r w:rsidR="0055410F">
        <w:rPr>
          <w:noProof/>
        </w:rPr>
        <w:t xml:space="preserve"> a </w:t>
      </w:r>
      <w:r w:rsidR="007A28F0" w:rsidRPr="0055410F">
        <w:rPr>
          <w:noProof/>
        </w:rPr>
        <w:t>predkladania správ</w:t>
      </w:r>
      <w:bookmarkEnd w:id="65"/>
      <w:bookmarkEnd w:id="66"/>
      <w:bookmarkEnd w:id="67"/>
    </w:p>
    <w:p w14:paraId="40E4AD1D" w14:textId="6735A78D" w:rsidR="007A28F0" w:rsidRPr="0055410F" w:rsidRDefault="007A28F0" w:rsidP="007A28F0">
      <w:pPr>
        <w:ind w:left="850"/>
        <w:rPr>
          <w:i/>
          <w:noProof/>
          <w:sz w:val="20"/>
        </w:rPr>
      </w:pPr>
      <w:r w:rsidRPr="0055410F">
        <w:rPr>
          <w:i/>
          <w:noProof/>
          <w:sz w:val="20"/>
        </w:rPr>
        <w:t>Uveďte frekvenciu</w:t>
      </w:r>
      <w:r w:rsidR="0055410F">
        <w:rPr>
          <w:i/>
          <w:noProof/>
          <w:sz w:val="20"/>
        </w:rPr>
        <w:t xml:space="preserve"> a </w:t>
      </w:r>
      <w:r w:rsidRPr="0055410F">
        <w:rPr>
          <w:i/>
          <w:noProof/>
          <w:sz w:val="20"/>
        </w:rPr>
        <w:t>podmienky, ktoré sa vzťahujú na tieto opatrenia.</w:t>
      </w:r>
    </w:p>
    <w:p w14:paraId="1FD21245" w14:textId="1B4BB929"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Nariadenie sa prvýkrát preskúma po piatich rokoch po jeho úplnom uplatnení</w:t>
      </w:r>
      <w:r w:rsidR="0055410F">
        <w:rPr>
          <w:noProof/>
          <w:color w:val="000000" w:themeColor="text1"/>
        </w:rPr>
        <w:t xml:space="preserve"> a </w:t>
      </w:r>
      <w:r w:rsidRPr="0055410F">
        <w:rPr>
          <w:noProof/>
          <w:color w:val="000000" w:themeColor="text1"/>
        </w:rPr>
        <w:t>potom každých päť rokov. Komisia bude predkladať zistenia Európskemu parlamentu</w:t>
      </w:r>
      <w:r w:rsidR="0055410F">
        <w:rPr>
          <w:noProof/>
          <w:color w:val="000000" w:themeColor="text1"/>
        </w:rPr>
        <w:t xml:space="preserve"> a </w:t>
      </w:r>
      <w:r w:rsidRPr="0055410F">
        <w:rPr>
          <w:noProof/>
          <w:color w:val="000000" w:themeColor="text1"/>
        </w:rPr>
        <w:t>Rade.</w:t>
      </w:r>
    </w:p>
    <w:p w14:paraId="4C29E5BF" w14:textId="67F14655" w:rsidR="0055410F" w:rsidRDefault="00757B05" w:rsidP="00757B05">
      <w:pPr>
        <w:pStyle w:val="ManualHeading2"/>
        <w:rPr>
          <w:noProof/>
        </w:rPr>
      </w:pPr>
      <w:bookmarkStart w:id="68" w:name="_Toc514938045"/>
      <w:bookmarkStart w:id="69" w:name="_Toc520485044"/>
      <w:bookmarkStart w:id="70" w:name="_Toc93055818"/>
      <w:r w:rsidRPr="00757B05">
        <w:t>2.2.</w:t>
      </w:r>
      <w:r w:rsidRPr="00757B05">
        <w:tab/>
      </w:r>
      <w:r w:rsidR="007A28F0" w:rsidRPr="0055410F">
        <w:rPr>
          <w:noProof/>
        </w:rPr>
        <w:t>Systémy riadenia</w:t>
      </w:r>
      <w:r w:rsidR="0055410F">
        <w:rPr>
          <w:noProof/>
        </w:rPr>
        <w:t xml:space="preserve"> a </w:t>
      </w:r>
      <w:r w:rsidR="007A28F0" w:rsidRPr="0055410F">
        <w:rPr>
          <w:noProof/>
        </w:rPr>
        <w:t>kontroly</w:t>
      </w:r>
      <w:bookmarkEnd w:id="68"/>
      <w:bookmarkEnd w:id="69"/>
      <w:bookmarkEnd w:id="70"/>
    </w:p>
    <w:p w14:paraId="62136930" w14:textId="039AE289" w:rsidR="007A28F0" w:rsidRPr="0055410F" w:rsidRDefault="00757B05" w:rsidP="00757B05">
      <w:pPr>
        <w:pStyle w:val="ManualHeading3"/>
        <w:rPr>
          <w:noProof/>
        </w:rPr>
      </w:pPr>
      <w:bookmarkStart w:id="71" w:name="_Toc514938046"/>
      <w:bookmarkStart w:id="72" w:name="_Toc520485045"/>
      <w:bookmarkStart w:id="73" w:name="_Toc93055819"/>
      <w:r w:rsidRPr="00757B05">
        <w:t>2.2.1.</w:t>
      </w:r>
      <w:r w:rsidRPr="00757B05">
        <w:tab/>
      </w:r>
      <w:r w:rsidR="007A28F0" w:rsidRPr="0055410F">
        <w:rPr>
          <w:noProof/>
        </w:rPr>
        <w:t>Opodstatnenie navrhovaných spôsobov riadenia, mechanizmov vykonávania financovania, spôsobov platby</w:t>
      </w:r>
      <w:r w:rsidR="0055410F">
        <w:rPr>
          <w:noProof/>
        </w:rPr>
        <w:t xml:space="preserve"> a </w:t>
      </w:r>
      <w:r w:rsidR="007A28F0" w:rsidRPr="0055410F">
        <w:rPr>
          <w:noProof/>
        </w:rPr>
        <w:t>stratégie kontroly</w:t>
      </w:r>
      <w:bookmarkEnd w:id="71"/>
      <w:bookmarkEnd w:id="72"/>
      <w:bookmarkEnd w:id="73"/>
    </w:p>
    <w:p w14:paraId="1DB74722"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Toto nariadenie neovplyvňuje existujúce spôsoby riadenia ani systémy kontroly využívané Komisiou.</w:t>
      </w:r>
    </w:p>
    <w:p w14:paraId="1B309E06" w14:textId="3C7EA533"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Nariadením sa okrem iného zriaďuje digitálny kanál elektronickej komunikácie medzi príslušnými vnútroštátnymi orgánmi pre celý korpus práva EÚ</w:t>
      </w:r>
      <w:r w:rsidR="0055410F">
        <w:rPr>
          <w:noProof/>
          <w:color w:val="000000" w:themeColor="text1"/>
        </w:rPr>
        <w:t xml:space="preserve"> v </w:t>
      </w:r>
      <w:r w:rsidRPr="0055410F">
        <w:rPr>
          <w:noProof/>
          <w:color w:val="000000" w:themeColor="text1"/>
        </w:rPr>
        <w:t>oblasti cezhraničnej justičnej spolupráce</w:t>
      </w:r>
      <w:r w:rsidR="0055410F">
        <w:rPr>
          <w:noProof/>
          <w:color w:val="000000" w:themeColor="text1"/>
        </w:rPr>
        <w:t xml:space="preserve"> v </w:t>
      </w:r>
      <w:r w:rsidRPr="0055410F">
        <w:rPr>
          <w:noProof/>
          <w:color w:val="000000" w:themeColor="text1"/>
        </w:rPr>
        <w:t>občianskych, obchodných</w:t>
      </w:r>
      <w:r w:rsidR="0055410F">
        <w:rPr>
          <w:noProof/>
          <w:color w:val="000000" w:themeColor="text1"/>
        </w:rPr>
        <w:t xml:space="preserve"> a </w:t>
      </w:r>
      <w:r w:rsidRPr="0055410F">
        <w:rPr>
          <w:noProof/>
          <w:color w:val="000000" w:themeColor="text1"/>
        </w:rPr>
        <w:t>trestných veciach.</w:t>
      </w:r>
    </w:p>
    <w:p w14:paraId="332B0846" w14:textId="33778E5E" w:rsidR="007A28F0" w:rsidRPr="00D05B4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spacing w:val="-4"/>
        </w:rPr>
      </w:pPr>
      <w:r w:rsidRPr="00D05B4F">
        <w:rPr>
          <w:noProof/>
          <w:color w:val="000000" w:themeColor="text1"/>
          <w:spacing w:val="-4"/>
        </w:rPr>
        <w:t>Toto si vyžaduje vypracovanie technických špecifikácií</w:t>
      </w:r>
      <w:r w:rsidR="0055410F" w:rsidRPr="00D05B4F">
        <w:rPr>
          <w:noProof/>
          <w:color w:val="000000" w:themeColor="text1"/>
          <w:spacing w:val="-4"/>
        </w:rPr>
        <w:t xml:space="preserve"> a </w:t>
      </w:r>
      <w:r w:rsidRPr="00D05B4F">
        <w:rPr>
          <w:noProof/>
          <w:color w:val="000000" w:themeColor="text1"/>
          <w:spacing w:val="-4"/>
        </w:rPr>
        <w:t>noriem, prácu na vývoji softvéru</w:t>
      </w:r>
      <w:r w:rsidR="0055410F" w:rsidRPr="00D05B4F">
        <w:rPr>
          <w:noProof/>
          <w:color w:val="000000" w:themeColor="text1"/>
          <w:spacing w:val="-4"/>
        </w:rPr>
        <w:t xml:space="preserve"> a </w:t>
      </w:r>
      <w:r w:rsidRPr="00D05B4F">
        <w:rPr>
          <w:noProof/>
          <w:color w:val="000000" w:themeColor="text1"/>
          <w:spacing w:val="-4"/>
        </w:rPr>
        <w:t>koordináciu činností vnútroštátnych orgánov. Vzhľadom na súčasnú nízku úroveň digitalizácie, pokiaľ ide</w:t>
      </w:r>
      <w:r w:rsidR="0055410F" w:rsidRPr="00D05B4F">
        <w:rPr>
          <w:noProof/>
          <w:color w:val="000000" w:themeColor="text1"/>
          <w:spacing w:val="-4"/>
        </w:rPr>
        <w:t xml:space="preserve"> o </w:t>
      </w:r>
      <w:r w:rsidRPr="00D05B4F">
        <w:rPr>
          <w:noProof/>
          <w:color w:val="000000" w:themeColor="text1"/>
          <w:spacing w:val="-4"/>
        </w:rPr>
        <w:t>komunikáciu</w:t>
      </w:r>
      <w:r w:rsidR="0055410F" w:rsidRPr="00D05B4F">
        <w:rPr>
          <w:noProof/>
          <w:color w:val="000000" w:themeColor="text1"/>
          <w:spacing w:val="-4"/>
        </w:rPr>
        <w:t xml:space="preserve"> v </w:t>
      </w:r>
      <w:r w:rsidRPr="00D05B4F">
        <w:rPr>
          <w:noProof/>
          <w:color w:val="000000" w:themeColor="text1"/>
          <w:spacing w:val="-4"/>
        </w:rPr>
        <w:t>cezhraničných prípadoch</w:t>
      </w:r>
      <w:r w:rsidR="0055410F" w:rsidRPr="00D05B4F">
        <w:rPr>
          <w:noProof/>
          <w:color w:val="000000" w:themeColor="text1"/>
          <w:spacing w:val="-4"/>
        </w:rPr>
        <w:t xml:space="preserve"> v </w:t>
      </w:r>
      <w:r w:rsidRPr="00D05B4F">
        <w:rPr>
          <w:noProof/>
          <w:color w:val="000000" w:themeColor="text1"/>
          <w:spacing w:val="-4"/>
        </w:rPr>
        <w:t>členských štátoch, sa</w:t>
      </w:r>
      <w:r w:rsidR="0055410F" w:rsidRPr="00D05B4F">
        <w:rPr>
          <w:noProof/>
          <w:color w:val="000000" w:themeColor="text1"/>
          <w:spacing w:val="-4"/>
        </w:rPr>
        <w:t xml:space="preserve"> v </w:t>
      </w:r>
      <w:r w:rsidRPr="00D05B4F">
        <w:rPr>
          <w:noProof/>
          <w:color w:val="000000" w:themeColor="text1"/>
          <w:spacing w:val="-4"/>
        </w:rPr>
        <w:t>nariadení sa predpokladá vývoj softvérového produktu („referenčnej implementácie“) Komisiou.</w:t>
      </w:r>
      <w:r w:rsidR="0055410F" w:rsidRPr="00D05B4F">
        <w:rPr>
          <w:noProof/>
          <w:color w:val="000000" w:themeColor="text1"/>
          <w:spacing w:val="-4"/>
        </w:rPr>
        <w:t xml:space="preserve"> V </w:t>
      </w:r>
      <w:r w:rsidRPr="00D05B4F">
        <w:rPr>
          <w:noProof/>
          <w:color w:val="000000" w:themeColor="text1"/>
          <w:spacing w:val="-4"/>
        </w:rPr>
        <w:t>nariadení sa ďalej predpokladá vývoj prístupového bodu na úrovni EÚ na Európskom portáli elektronickej justície pre občanov</w:t>
      </w:r>
      <w:r w:rsidR="0055410F" w:rsidRPr="00D05B4F">
        <w:rPr>
          <w:noProof/>
          <w:color w:val="000000" w:themeColor="text1"/>
          <w:spacing w:val="-4"/>
        </w:rPr>
        <w:t xml:space="preserve"> a </w:t>
      </w:r>
      <w:r w:rsidRPr="00D05B4F">
        <w:rPr>
          <w:noProof/>
          <w:color w:val="000000" w:themeColor="text1"/>
          <w:spacing w:val="-4"/>
        </w:rPr>
        <w:t>podniky.</w:t>
      </w:r>
    </w:p>
    <w:p w14:paraId="55BD53B9" w14:textId="11F36F0B" w:rsid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xml:space="preserve">Na tieto úlohy je potrebné útvary Komisie primerane vybaviť. Požadované zdroje predstavujú </w:t>
      </w:r>
      <w:r w:rsidRPr="0055410F">
        <w:rPr>
          <w:noProof/>
          <w:color w:val="000000" w:themeColor="text1"/>
          <w:u w:val="single"/>
        </w:rPr>
        <w:t>spolu 22 ekvivalentov plného pracovného času (FTE)</w:t>
      </w:r>
      <w:r w:rsidRPr="0055410F">
        <w:rPr>
          <w:noProof/>
          <w:color w:val="000000" w:themeColor="text1"/>
        </w:rPr>
        <w:t xml:space="preserve"> na obdobie do roku 2027 vrátane</w:t>
      </w:r>
      <w:r w:rsidR="0055410F">
        <w:rPr>
          <w:noProof/>
          <w:color w:val="000000" w:themeColor="text1"/>
        </w:rPr>
        <w:t xml:space="preserve"> a </w:t>
      </w:r>
      <w:r w:rsidRPr="0055410F">
        <w:rPr>
          <w:noProof/>
          <w:color w:val="000000" w:themeColor="text1"/>
        </w:rPr>
        <w:t>vylúčenie služieb poskytovaných externými dodávateľmi</w:t>
      </w:r>
      <w:r w:rsidR="0055410F">
        <w:rPr>
          <w:noProof/>
          <w:color w:val="000000" w:themeColor="text1"/>
        </w:rPr>
        <w:t>:</w:t>
      </w:r>
    </w:p>
    <w:p w14:paraId="2346E56A" w14:textId="4C1827D7" w:rsidR="0042681C" w:rsidRPr="0055410F" w:rsidRDefault="0042681C" w:rsidP="0042681C">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u w:val="single"/>
        </w:rPr>
        <w:t>Na rok 2022:</w:t>
      </w:r>
    </w:p>
    <w:p w14:paraId="68D1C0BB" w14:textId="32CB8DB1" w:rsidR="0042681C" w:rsidRPr="0055410F" w:rsidRDefault="0042681C" w:rsidP="0042681C">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1 FTE na právne činnosti</w:t>
      </w:r>
      <w:r w:rsidR="0055410F">
        <w:rPr>
          <w:noProof/>
          <w:color w:val="000000" w:themeColor="text1"/>
        </w:rPr>
        <w:t xml:space="preserve"> a </w:t>
      </w:r>
      <w:r w:rsidRPr="0055410F">
        <w:rPr>
          <w:noProof/>
          <w:color w:val="000000" w:themeColor="text1"/>
        </w:rPr>
        <w:t>prácu</w:t>
      </w:r>
      <w:r w:rsidR="0055410F">
        <w:rPr>
          <w:noProof/>
          <w:color w:val="000000" w:themeColor="text1"/>
        </w:rPr>
        <w:t xml:space="preserve"> v </w:t>
      </w:r>
      <w:r w:rsidRPr="0055410F">
        <w:rPr>
          <w:noProof/>
          <w:color w:val="000000" w:themeColor="text1"/>
        </w:rPr>
        <w:t>oblasti politiky vrátane koordinácie</w:t>
      </w:r>
      <w:r w:rsidR="0055410F">
        <w:rPr>
          <w:noProof/>
          <w:color w:val="000000" w:themeColor="text1"/>
        </w:rPr>
        <w:t xml:space="preserve"> s </w:t>
      </w:r>
      <w:r w:rsidRPr="0055410F">
        <w:rPr>
          <w:noProof/>
          <w:color w:val="000000" w:themeColor="text1"/>
        </w:rPr>
        <w:t>vnútroštátnymi príslušnými orgánmi</w:t>
      </w:r>
    </w:p>
    <w:p w14:paraId="45379276" w14:textId="28F5D502" w:rsidR="0042681C" w:rsidRPr="0055410F" w:rsidRDefault="0042681C" w:rsidP="0042681C">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1 FTE na činnosti implementácie IT (obchodné, projektové</w:t>
      </w:r>
      <w:r w:rsidR="0055410F">
        <w:rPr>
          <w:noProof/>
          <w:color w:val="000000" w:themeColor="text1"/>
        </w:rPr>
        <w:t xml:space="preserve"> a </w:t>
      </w:r>
      <w:r w:rsidRPr="0055410F">
        <w:rPr>
          <w:noProof/>
          <w:color w:val="000000" w:themeColor="text1"/>
        </w:rPr>
        <w:t>zmluvné riadenie)</w:t>
      </w:r>
    </w:p>
    <w:p w14:paraId="1B96FC37" w14:textId="5F77F7F2" w:rsidR="0042681C" w:rsidRPr="0055410F" w:rsidRDefault="0042681C" w:rsidP="0042681C">
      <w:pPr>
        <w:pBdr>
          <w:top w:val="single" w:sz="4" w:space="1" w:color="auto"/>
          <w:left w:val="single" w:sz="4" w:space="4" w:color="auto"/>
          <w:bottom w:val="single" w:sz="4" w:space="1" w:color="auto"/>
          <w:right w:val="single" w:sz="4" w:space="4" w:color="auto"/>
        </w:pBdr>
        <w:ind w:left="850"/>
        <w:rPr>
          <w:noProof/>
          <w:color w:val="000000" w:themeColor="text1"/>
          <w:u w:val="single"/>
        </w:rPr>
      </w:pPr>
      <w:r w:rsidRPr="0055410F">
        <w:rPr>
          <w:noProof/>
          <w:color w:val="000000" w:themeColor="text1"/>
          <w:u w:val="single"/>
        </w:rPr>
        <w:t>Na roky 2023 – 2027 (každoročne)</w:t>
      </w:r>
    </w:p>
    <w:p w14:paraId="514FE135" w14:textId="708B689E"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 FTE na právne činnosti</w:t>
      </w:r>
      <w:r w:rsidR="0055410F">
        <w:rPr>
          <w:noProof/>
          <w:color w:val="000000" w:themeColor="text1"/>
        </w:rPr>
        <w:t xml:space="preserve"> a </w:t>
      </w:r>
      <w:r w:rsidRPr="0055410F">
        <w:rPr>
          <w:noProof/>
          <w:color w:val="000000" w:themeColor="text1"/>
        </w:rPr>
        <w:t>prácu</w:t>
      </w:r>
      <w:r w:rsidR="0055410F">
        <w:rPr>
          <w:noProof/>
          <w:color w:val="000000" w:themeColor="text1"/>
        </w:rPr>
        <w:t xml:space="preserve"> v </w:t>
      </w:r>
      <w:r w:rsidRPr="0055410F">
        <w:rPr>
          <w:noProof/>
          <w:color w:val="000000" w:themeColor="text1"/>
        </w:rPr>
        <w:t>oblasti politiky vrátane koordinácie</w:t>
      </w:r>
      <w:r w:rsidR="0055410F">
        <w:rPr>
          <w:noProof/>
          <w:color w:val="000000" w:themeColor="text1"/>
        </w:rPr>
        <w:t xml:space="preserve"> s </w:t>
      </w:r>
      <w:r w:rsidRPr="0055410F">
        <w:rPr>
          <w:noProof/>
          <w:color w:val="000000" w:themeColor="text1"/>
        </w:rPr>
        <w:t>vnútroštátnymi príslušnými orgánmi</w:t>
      </w:r>
    </w:p>
    <w:p w14:paraId="007F8134" w14:textId="49E8AC20"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 2 FTE na činnosti implementácie IT (obchodné, projektové</w:t>
      </w:r>
      <w:r w:rsidR="0055410F">
        <w:rPr>
          <w:noProof/>
          <w:color w:val="000000" w:themeColor="text1"/>
        </w:rPr>
        <w:t xml:space="preserve"> a </w:t>
      </w:r>
      <w:r w:rsidRPr="0055410F">
        <w:rPr>
          <w:noProof/>
          <w:color w:val="000000" w:themeColor="text1"/>
        </w:rPr>
        <w:t>zmluvné riadenie)</w:t>
      </w:r>
    </w:p>
    <w:p w14:paraId="368C5E4A" w14:textId="57416A61" w:rsidR="007A28F0" w:rsidRPr="0055410F" w:rsidRDefault="00757B05" w:rsidP="00757B05">
      <w:pPr>
        <w:pStyle w:val="ManualHeading3"/>
        <w:rPr>
          <w:noProof/>
          <w:szCs w:val="24"/>
        </w:rPr>
      </w:pPr>
      <w:bookmarkStart w:id="74" w:name="_Toc514938047"/>
      <w:bookmarkStart w:id="75" w:name="_Toc520485046"/>
      <w:bookmarkStart w:id="76" w:name="_Toc93055820"/>
      <w:r w:rsidRPr="00757B05">
        <w:t>2.2.2.</w:t>
      </w:r>
      <w:r w:rsidRPr="00757B05">
        <w:tab/>
      </w:r>
      <w:r w:rsidR="007A28F0" w:rsidRPr="0055410F">
        <w:rPr>
          <w:noProof/>
        </w:rPr>
        <w:t>Informácie</w:t>
      </w:r>
      <w:r w:rsidR="0055410F">
        <w:rPr>
          <w:noProof/>
        </w:rPr>
        <w:t xml:space="preserve"> o </w:t>
      </w:r>
      <w:r w:rsidR="007A28F0" w:rsidRPr="0055410F">
        <w:rPr>
          <w:noProof/>
        </w:rPr>
        <w:t>zistených rizikách</w:t>
      </w:r>
      <w:r w:rsidR="0055410F">
        <w:rPr>
          <w:noProof/>
        </w:rPr>
        <w:t xml:space="preserve"> a </w:t>
      </w:r>
      <w:r w:rsidR="007A28F0" w:rsidRPr="0055410F">
        <w:rPr>
          <w:noProof/>
        </w:rPr>
        <w:t>systémoch vnútornej kontroly zavedených na ich zmierňovanie</w:t>
      </w:r>
      <w:bookmarkEnd w:id="74"/>
      <w:bookmarkEnd w:id="75"/>
      <w:bookmarkEnd w:id="76"/>
    </w:p>
    <w:p w14:paraId="420A11C7"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Hlavné identifikované riziká sa týkajú:</w:t>
      </w:r>
    </w:p>
    <w:p w14:paraId="1758DCE2" w14:textId="4057D87B"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a) Prekročenia času</w:t>
      </w:r>
      <w:r w:rsidR="0055410F">
        <w:rPr>
          <w:noProof/>
          <w:color w:val="000000" w:themeColor="text1"/>
        </w:rPr>
        <w:t xml:space="preserve"> a </w:t>
      </w:r>
      <w:r w:rsidRPr="0055410F">
        <w:rPr>
          <w:noProof/>
          <w:color w:val="000000" w:themeColor="text1"/>
        </w:rPr>
        <w:t>nákladov</w:t>
      </w:r>
      <w:r w:rsidR="0055410F">
        <w:rPr>
          <w:noProof/>
          <w:color w:val="000000" w:themeColor="text1"/>
        </w:rPr>
        <w:t xml:space="preserve"> z </w:t>
      </w:r>
      <w:r w:rsidRPr="0055410F">
        <w:rPr>
          <w:noProof/>
          <w:color w:val="000000" w:themeColor="text1"/>
        </w:rPr>
        <w:t>dôvodov nepredvídaných problémov</w:t>
      </w:r>
      <w:r w:rsidR="0055410F">
        <w:rPr>
          <w:noProof/>
          <w:color w:val="000000" w:themeColor="text1"/>
        </w:rPr>
        <w:t xml:space="preserve"> s </w:t>
      </w:r>
      <w:r w:rsidRPr="0055410F">
        <w:rPr>
          <w:noProof/>
          <w:color w:val="000000" w:themeColor="text1"/>
        </w:rPr>
        <w:t>implementáciou IT, pokiaľ ide</w:t>
      </w:r>
      <w:r w:rsidR="0055410F">
        <w:rPr>
          <w:noProof/>
          <w:color w:val="000000" w:themeColor="text1"/>
        </w:rPr>
        <w:t xml:space="preserve"> o </w:t>
      </w:r>
      <w:r w:rsidRPr="0055410F">
        <w:rPr>
          <w:noProof/>
          <w:color w:val="000000" w:themeColor="text1"/>
        </w:rPr>
        <w:t>vývoj decentralizovaného informačného systému</w:t>
      </w:r>
      <w:r w:rsidR="0055410F">
        <w:rPr>
          <w:noProof/>
          <w:color w:val="000000" w:themeColor="text1"/>
        </w:rPr>
        <w:t xml:space="preserve"> a </w:t>
      </w:r>
      <w:r w:rsidRPr="0055410F">
        <w:rPr>
          <w:noProof/>
          <w:color w:val="000000" w:themeColor="text1"/>
        </w:rPr>
        <w:t>najmä riešenia referenčnej implementácie, ktoré má vyvinúť Komisia. Toto riziko zmierňuje skutočnosť, že kľúčové stavebné bloky, ktoré možno využiť na vývoj decentralizovaného informačného systému – konkrétne systém e-CODEX (ktorý je sám založený na stavebnom bloku eDelivery)</w:t>
      </w:r>
      <w:r w:rsidR="0055410F">
        <w:rPr>
          <w:noProof/>
          <w:color w:val="000000" w:themeColor="text1"/>
        </w:rPr>
        <w:t xml:space="preserve"> a </w:t>
      </w:r>
      <w:r w:rsidRPr="0055410F">
        <w:rPr>
          <w:noProof/>
          <w:color w:val="000000" w:themeColor="text1"/>
        </w:rPr>
        <w:t>digitálny systém výmeny elektronických dôkazov – už existujú</w:t>
      </w:r>
      <w:r w:rsidR="0055410F">
        <w:rPr>
          <w:noProof/>
          <w:color w:val="000000" w:themeColor="text1"/>
        </w:rPr>
        <w:t xml:space="preserve"> a </w:t>
      </w:r>
      <w:r w:rsidRPr="0055410F">
        <w:rPr>
          <w:noProof/>
          <w:color w:val="000000" w:themeColor="text1"/>
        </w:rPr>
        <w:t>sú vyspelé.</w:t>
      </w:r>
    </w:p>
    <w:p w14:paraId="471E788F" w14:textId="1EEFA543"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Toto riziko sa bude riešiť zavedením štandardných systémov vnútornej kontroly, najmä kontrol projektového riadenia uplatniteľných na všetky systémy vyvinuté Komisiou (t. j. dohľad nad riadením, projektové riadenie</w:t>
      </w:r>
      <w:r w:rsidR="0055410F">
        <w:rPr>
          <w:noProof/>
          <w:color w:val="000000" w:themeColor="text1"/>
        </w:rPr>
        <w:t xml:space="preserve"> a </w:t>
      </w:r>
      <w:r w:rsidRPr="0055410F">
        <w:rPr>
          <w:noProof/>
          <w:color w:val="000000" w:themeColor="text1"/>
        </w:rPr>
        <w:t>riadenie rizík).</w:t>
      </w:r>
    </w:p>
    <w:p w14:paraId="7703D119" w14:textId="0DC1C1A6"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b) Oneskorenia</w:t>
      </w:r>
      <w:r w:rsidR="0055410F">
        <w:rPr>
          <w:noProof/>
          <w:color w:val="000000" w:themeColor="text1"/>
        </w:rPr>
        <w:t xml:space="preserve"> s </w:t>
      </w:r>
      <w:r w:rsidRPr="0055410F">
        <w:rPr>
          <w:noProof/>
          <w:color w:val="000000" w:themeColor="text1"/>
        </w:rPr>
        <w:t>implementáciou</w:t>
      </w:r>
      <w:r w:rsidR="0055410F">
        <w:rPr>
          <w:noProof/>
          <w:color w:val="000000" w:themeColor="text1"/>
        </w:rPr>
        <w:t xml:space="preserve"> a </w:t>
      </w:r>
      <w:r w:rsidRPr="0055410F">
        <w:rPr>
          <w:noProof/>
          <w:color w:val="000000" w:themeColor="text1"/>
        </w:rPr>
        <w:t>zavádzaním na strane príslušných orgánov členských štátov. Toto riziko sa zmierni zabezpečením uskutočniteľnosti harmonogramu implementácie</w:t>
      </w:r>
      <w:r w:rsidR="0055410F">
        <w:rPr>
          <w:noProof/>
          <w:color w:val="000000" w:themeColor="text1"/>
        </w:rPr>
        <w:t xml:space="preserve"> a </w:t>
      </w:r>
      <w:r w:rsidRPr="0055410F">
        <w:rPr>
          <w:noProof/>
          <w:color w:val="000000" w:themeColor="text1"/>
        </w:rPr>
        <w:t>dohody</w:t>
      </w:r>
      <w:r w:rsidR="0055410F">
        <w:rPr>
          <w:noProof/>
          <w:color w:val="000000" w:themeColor="text1"/>
        </w:rPr>
        <w:t xml:space="preserve"> o </w:t>
      </w:r>
      <w:r w:rsidRPr="0055410F">
        <w:rPr>
          <w:noProof/>
          <w:color w:val="000000" w:themeColor="text1"/>
        </w:rPr>
        <w:t>ňom</w:t>
      </w:r>
      <w:r w:rsidR="0055410F">
        <w:rPr>
          <w:noProof/>
          <w:color w:val="000000" w:themeColor="text1"/>
        </w:rPr>
        <w:t xml:space="preserve"> v </w:t>
      </w:r>
      <w:r w:rsidRPr="0055410F">
        <w:rPr>
          <w:noProof/>
          <w:color w:val="000000" w:themeColor="text1"/>
        </w:rPr>
        <w:t>čase vypracúvania vykonávacích aktov, pravidelným sledovaním</w:t>
      </w:r>
      <w:r w:rsidR="0055410F">
        <w:rPr>
          <w:noProof/>
          <w:color w:val="000000" w:themeColor="text1"/>
        </w:rPr>
        <w:t xml:space="preserve"> a </w:t>
      </w:r>
      <w:r w:rsidRPr="0055410F">
        <w:rPr>
          <w:noProof/>
          <w:color w:val="000000" w:themeColor="text1"/>
        </w:rPr>
        <w:t>poskytovaním technickej podpory vnútroštátnym orgánom povereným implementáciou.</w:t>
      </w:r>
    </w:p>
    <w:p w14:paraId="78004AA6" w14:textId="13A90C16" w:rsidR="0055410F" w:rsidRDefault="00757B05" w:rsidP="00757B05">
      <w:pPr>
        <w:pStyle w:val="ManualHeading3"/>
        <w:rPr>
          <w:noProof/>
        </w:rPr>
      </w:pPr>
      <w:bookmarkStart w:id="77" w:name="_Toc514938048"/>
      <w:bookmarkStart w:id="78" w:name="_Toc520485047"/>
      <w:bookmarkStart w:id="79" w:name="_Toc93055821"/>
      <w:r w:rsidRPr="00757B05">
        <w:t>2.2.3.</w:t>
      </w:r>
      <w:r w:rsidRPr="00757B05">
        <w:tab/>
      </w:r>
      <w:r w:rsidR="007A28F0" w:rsidRPr="0055410F">
        <w:rPr>
          <w:noProof/>
        </w:rPr>
        <w:t>Odhad</w:t>
      </w:r>
      <w:r w:rsidR="0055410F">
        <w:rPr>
          <w:noProof/>
        </w:rPr>
        <w:t xml:space="preserve"> a </w:t>
      </w:r>
      <w:r w:rsidR="007A28F0" w:rsidRPr="0055410F">
        <w:rPr>
          <w:noProof/>
        </w:rPr>
        <w:t>opodstatnenie nákladovej účinnosti kontrol (pomer medzi nákladmi na kontroly</w:t>
      </w:r>
      <w:r w:rsidR="0055410F">
        <w:rPr>
          <w:noProof/>
        </w:rPr>
        <w:t xml:space="preserve"> a </w:t>
      </w:r>
      <w:r w:rsidR="007A28F0" w:rsidRPr="0055410F">
        <w:rPr>
          <w:noProof/>
        </w:rPr>
        <w:t>hodnotou súvisiacich riadených finančných prostriedkov)</w:t>
      </w:r>
      <w:r w:rsidR="0055410F">
        <w:rPr>
          <w:noProof/>
        </w:rPr>
        <w:t xml:space="preserve"> a </w:t>
      </w:r>
      <w:r w:rsidR="007A28F0" w:rsidRPr="0055410F">
        <w:rPr>
          <w:noProof/>
        </w:rPr>
        <w:t>posúdenie očakávaných úrovní rizika chyby (pri platbe</w:t>
      </w:r>
      <w:r w:rsidR="0055410F">
        <w:rPr>
          <w:noProof/>
        </w:rPr>
        <w:t xml:space="preserve"> a </w:t>
      </w:r>
      <w:r w:rsidR="007A28F0" w:rsidRPr="0055410F">
        <w:rPr>
          <w:noProof/>
        </w:rPr>
        <w:t>uzavretí)</w:t>
      </w:r>
      <w:bookmarkEnd w:id="77"/>
      <w:bookmarkEnd w:id="78"/>
      <w:bookmarkEnd w:id="79"/>
    </w:p>
    <w:p w14:paraId="61C9BF37" w14:textId="24E81F2A" w:rsid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Toto nariadenie nemá vplyv na nákladovú účinnosť existujúcich kontrol Komisie</w:t>
      </w:r>
      <w:r w:rsidR="0055410F">
        <w:rPr>
          <w:noProof/>
          <w:color w:val="000000" w:themeColor="text1"/>
        </w:rPr>
        <w:t>.</w:t>
      </w:r>
    </w:p>
    <w:p w14:paraId="388F2E8C" w14:textId="55CF7ADB" w:rsidR="0055410F" w:rsidRDefault="00757B05" w:rsidP="00757B05">
      <w:pPr>
        <w:pStyle w:val="ManualHeading2"/>
        <w:rPr>
          <w:noProof/>
        </w:rPr>
      </w:pPr>
      <w:bookmarkStart w:id="80" w:name="_Toc514938049"/>
      <w:bookmarkStart w:id="81" w:name="_Toc520485048"/>
      <w:bookmarkStart w:id="82" w:name="_Toc93055822"/>
      <w:r w:rsidRPr="00757B05">
        <w:t>2.3.</w:t>
      </w:r>
      <w:r w:rsidRPr="00757B05">
        <w:tab/>
      </w:r>
      <w:r w:rsidR="007A28F0" w:rsidRPr="0055410F">
        <w:rPr>
          <w:noProof/>
        </w:rPr>
        <w:t>Opatrenia na predchádzanie podvodom</w:t>
      </w:r>
      <w:r w:rsidR="0055410F">
        <w:rPr>
          <w:noProof/>
        </w:rPr>
        <w:t xml:space="preserve"> a </w:t>
      </w:r>
      <w:r w:rsidR="007A28F0" w:rsidRPr="0055410F">
        <w:rPr>
          <w:noProof/>
        </w:rPr>
        <w:t>nezrovnalostiam</w:t>
      </w:r>
      <w:bookmarkEnd w:id="80"/>
      <w:bookmarkEnd w:id="81"/>
      <w:bookmarkEnd w:id="82"/>
    </w:p>
    <w:p w14:paraId="71303811" w14:textId="3E3CAB94" w:rsidR="007A28F0" w:rsidRPr="0055410F" w:rsidRDefault="007A28F0" w:rsidP="007A28F0">
      <w:pPr>
        <w:ind w:left="850"/>
        <w:rPr>
          <w:i/>
          <w:noProof/>
          <w:sz w:val="20"/>
        </w:rPr>
      </w:pPr>
      <w:r w:rsidRPr="0055410F">
        <w:rPr>
          <w:i/>
          <w:noProof/>
          <w:sz w:val="20"/>
        </w:rPr>
        <w:t>Uveďte existujúce</w:t>
      </w:r>
      <w:r w:rsidR="0055410F">
        <w:rPr>
          <w:i/>
          <w:noProof/>
          <w:sz w:val="20"/>
        </w:rPr>
        <w:t xml:space="preserve"> a </w:t>
      </w:r>
      <w:r w:rsidRPr="0055410F">
        <w:rPr>
          <w:i/>
          <w:noProof/>
          <w:sz w:val="20"/>
        </w:rPr>
        <w:t>plánované preventívne</w:t>
      </w:r>
      <w:r w:rsidR="0055410F">
        <w:rPr>
          <w:i/>
          <w:noProof/>
          <w:sz w:val="20"/>
        </w:rPr>
        <w:t xml:space="preserve"> a </w:t>
      </w:r>
      <w:r w:rsidRPr="0055410F">
        <w:rPr>
          <w:i/>
          <w:noProof/>
          <w:sz w:val="20"/>
        </w:rPr>
        <w:t>ochranné opatrenia, napr. zo stratégie boja proti podvodom.</w:t>
      </w:r>
    </w:p>
    <w:p w14:paraId="61E3E1C1"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color w:val="000000" w:themeColor="text1"/>
        </w:rPr>
      </w:pPr>
      <w:r w:rsidRPr="0055410F">
        <w:rPr>
          <w:noProof/>
          <w:color w:val="000000" w:themeColor="text1"/>
        </w:rPr>
        <w:t>Existujúce opatrenia predchádzania podvodom uplatniteľné na Komisiu sa budú vzťahovať na rozpočtové prostriedky potrebné pre toto nariadenie.</w:t>
      </w:r>
    </w:p>
    <w:p w14:paraId="7E58936F" w14:textId="77777777" w:rsidR="007A28F0" w:rsidRPr="0055410F" w:rsidRDefault="007A28F0" w:rsidP="007A28F0">
      <w:pPr>
        <w:rPr>
          <w:noProof/>
          <w:lang w:eastAsia="en-GB"/>
        </w:rPr>
        <w:sectPr w:rsidR="007A28F0" w:rsidRPr="0055410F" w:rsidSect="00FD6C94">
          <w:pgSz w:w="11907" w:h="16840" w:code="9"/>
          <w:pgMar w:top="1134" w:right="1418" w:bottom="1134" w:left="1418" w:header="709" w:footer="709" w:gutter="0"/>
          <w:cols w:space="708"/>
          <w:docGrid w:linePitch="360"/>
        </w:sectPr>
      </w:pPr>
    </w:p>
    <w:p w14:paraId="6B8723FB" w14:textId="76C0998C" w:rsidR="0055410F" w:rsidRDefault="00757B05" w:rsidP="00757B05">
      <w:pPr>
        <w:pStyle w:val="ManualHeading1"/>
        <w:rPr>
          <w:noProof/>
        </w:rPr>
      </w:pPr>
      <w:bookmarkStart w:id="83" w:name="_Toc514938050"/>
      <w:bookmarkStart w:id="84" w:name="_Toc520485049"/>
      <w:bookmarkStart w:id="85" w:name="_Toc93055823"/>
      <w:r w:rsidRPr="00757B05">
        <w:t>3.</w:t>
      </w:r>
      <w:r w:rsidRPr="00757B05">
        <w:tab/>
      </w:r>
      <w:r w:rsidR="007A28F0" w:rsidRPr="0055410F">
        <w:rPr>
          <w:noProof/>
        </w:rPr>
        <w:t>ODHADOVANÝ FINANČNÝ VPLYV NÁVRHU/INICIATÍVY</w:t>
      </w:r>
      <w:bookmarkEnd w:id="83"/>
      <w:bookmarkEnd w:id="84"/>
      <w:bookmarkEnd w:id="85"/>
    </w:p>
    <w:p w14:paraId="13D32345" w14:textId="09FAD4C1" w:rsidR="0055410F" w:rsidRDefault="00757B05" w:rsidP="00757B05">
      <w:pPr>
        <w:pStyle w:val="ManualHeading2"/>
        <w:rPr>
          <w:noProof/>
        </w:rPr>
      </w:pPr>
      <w:bookmarkStart w:id="86" w:name="_Toc514938051"/>
      <w:bookmarkStart w:id="87" w:name="_Toc520485050"/>
      <w:bookmarkStart w:id="88" w:name="_Toc93055824"/>
      <w:r w:rsidRPr="00757B05">
        <w:t>3.1.</w:t>
      </w:r>
      <w:r w:rsidRPr="00757B05">
        <w:tab/>
      </w:r>
      <w:r w:rsidR="007A28F0" w:rsidRPr="0055410F">
        <w:rPr>
          <w:noProof/>
        </w:rPr>
        <w:t>Príslušné okruhy viacročného finančného rámca</w:t>
      </w:r>
      <w:r w:rsidR="0055410F">
        <w:rPr>
          <w:noProof/>
        </w:rPr>
        <w:t xml:space="preserve"> a </w:t>
      </w:r>
      <w:r w:rsidR="007A28F0" w:rsidRPr="0055410F">
        <w:rPr>
          <w:noProof/>
        </w:rPr>
        <w:t>rozpočtové riadky výdavkov</w:t>
      </w:r>
      <w:bookmarkEnd w:id="86"/>
      <w:bookmarkEnd w:id="87"/>
      <w:bookmarkEnd w:id="88"/>
    </w:p>
    <w:p w14:paraId="705F97B6" w14:textId="77777777" w:rsidR="0055410F" w:rsidRDefault="007A28F0" w:rsidP="00CC700B">
      <w:pPr>
        <w:pStyle w:val="ListBullet1"/>
        <w:rPr>
          <w:noProof/>
        </w:rPr>
      </w:pPr>
      <w:r w:rsidRPr="0055410F">
        <w:rPr>
          <w:noProof/>
        </w:rPr>
        <w:t>Existujúce rozpočtové riadky</w:t>
      </w:r>
    </w:p>
    <w:p w14:paraId="2A8D4CDD" w14:textId="25FCDAB8" w:rsidR="007A28F0" w:rsidRPr="0055410F" w:rsidRDefault="007A28F0" w:rsidP="007A28F0">
      <w:pPr>
        <w:ind w:left="850"/>
        <w:rPr>
          <w:i/>
          <w:noProof/>
        </w:rPr>
      </w:pPr>
      <w:r w:rsidRPr="0055410F">
        <w:rPr>
          <w:i/>
          <w:noProof/>
          <w:u w:val="single"/>
        </w:rPr>
        <w:t>V poradí</w:t>
      </w:r>
      <w:r w:rsidRPr="0055410F">
        <w:rPr>
          <w:i/>
          <w:noProof/>
        </w:rPr>
        <w:t>,</w:t>
      </w:r>
      <w:r w:rsidR="0055410F">
        <w:rPr>
          <w:i/>
          <w:noProof/>
        </w:rPr>
        <w:t xml:space="preserve"> v </w:t>
      </w:r>
      <w:r w:rsidRPr="0055410F">
        <w:rPr>
          <w:i/>
          <w:noProof/>
        </w:rPr>
        <w:t>akom za sebou nasledujú okruhy viacročného finančného rámca</w:t>
      </w:r>
      <w:r w:rsidR="0055410F">
        <w:rPr>
          <w:i/>
          <w:noProof/>
        </w:rPr>
        <w:t xml:space="preserve"> a </w:t>
      </w:r>
      <w:r w:rsidRPr="0055410F">
        <w:rPr>
          <w:i/>
          <w:noProof/>
        </w:rPr>
        <w:t>rozpočtové riadky.</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3829"/>
        <w:gridCol w:w="1080"/>
        <w:gridCol w:w="956"/>
        <w:gridCol w:w="1080"/>
        <w:gridCol w:w="956"/>
        <w:gridCol w:w="1448"/>
      </w:tblGrid>
      <w:tr w:rsidR="007A28F0" w:rsidRPr="0055410F" w14:paraId="7F963840" w14:textId="77777777" w:rsidTr="00D05B4F">
        <w:tc>
          <w:tcPr>
            <w:tcW w:w="1211" w:type="dxa"/>
            <w:vMerge w:val="restart"/>
            <w:vAlign w:val="center"/>
          </w:tcPr>
          <w:p w14:paraId="09CA80B9" w14:textId="77777777" w:rsidR="007A28F0" w:rsidRPr="0055410F" w:rsidRDefault="007A28F0" w:rsidP="007A28F0">
            <w:pPr>
              <w:spacing w:before="60" w:after="60"/>
              <w:jc w:val="center"/>
              <w:rPr>
                <w:noProof/>
              </w:rPr>
            </w:pPr>
            <w:r w:rsidRPr="0055410F">
              <w:rPr>
                <w:noProof/>
                <w:sz w:val="18"/>
              </w:rPr>
              <w:t>Okruh viacročného finančného rámca</w:t>
            </w:r>
          </w:p>
        </w:tc>
        <w:tc>
          <w:tcPr>
            <w:tcW w:w="3829" w:type="dxa"/>
            <w:vAlign w:val="center"/>
          </w:tcPr>
          <w:p w14:paraId="38B8E2CB" w14:textId="77777777" w:rsidR="007A28F0" w:rsidRPr="0055410F" w:rsidRDefault="007A28F0" w:rsidP="007A28F0">
            <w:pPr>
              <w:spacing w:before="60" w:after="60"/>
              <w:jc w:val="center"/>
              <w:rPr>
                <w:noProof/>
              </w:rPr>
            </w:pPr>
            <w:r w:rsidRPr="0055410F">
              <w:rPr>
                <w:noProof/>
                <w:sz w:val="20"/>
              </w:rPr>
              <w:t>Rozpočtový riadok</w:t>
            </w:r>
          </w:p>
        </w:tc>
        <w:tc>
          <w:tcPr>
            <w:tcW w:w="1080" w:type="dxa"/>
            <w:vAlign w:val="center"/>
          </w:tcPr>
          <w:p w14:paraId="27E15852" w14:textId="6EAF00DF" w:rsidR="007A28F0" w:rsidRPr="0055410F" w:rsidRDefault="007A28F0" w:rsidP="0055410F">
            <w:pPr>
              <w:spacing w:before="60" w:after="60"/>
              <w:jc w:val="center"/>
              <w:rPr>
                <w:noProof/>
              </w:rPr>
            </w:pPr>
            <w:r w:rsidRPr="0055410F">
              <w:rPr>
                <w:noProof/>
                <w:sz w:val="18"/>
              </w:rPr>
              <w:t>Druh</w:t>
            </w:r>
            <w:r w:rsidRPr="0055410F">
              <w:rPr>
                <w:noProof/>
              </w:rPr>
              <w:br/>
            </w:r>
            <w:r w:rsidRPr="0055410F">
              <w:rPr>
                <w:noProof/>
                <w:sz w:val="18"/>
              </w:rPr>
              <w:t>výdavkov</w:t>
            </w:r>
          </w:p>
        </w:tc>
        <w:tc>
          <w:tcPr>
            <w:tcW w:w="4440" w:type="dxa"/>
            <w:gridSpan w:val="4"/>
            <w:vAlign w:val="center"/>
          </w:tcPr>
          <w:p w14:paraId="0B05FBB6" w14:textId="77777777" w:rsidR="007A28F0" w:rsidRPr="0055410F" w:rsidRDefault="007A28F0" w:rsidP="007A28F0">
            <w:pPr>
              <w:spacing w:before="60" w:after="60"/>
              <w:jc w:val="center"/>
              <w:rPr>
                <w:noProof/>
              </w:rPr>
            </w:pPr>
            <w:r w:rsidRPr="0055410F">
              <w:rPr>
                <w:noProof/>
                <w:sz w:val="20"/>
              </w:rPr>
              <w:t xml:space="preserve">Príspevky </w:t>
            </w:r>
          </w:p>
        </w:tc>
      </w:tr>
      <w:tr w:rsidR="007A28F0" w:rsidRPr="0055410F" w14:paraId="154AC944" w14:textId="77777777" w:rsidTr="00D05B4F">
        <w:tc>
          <w:tcPr>
            <w:tcW w:w="1211" w:type="dxa"/>
            <w:vMerge/>
            <w:vAlign w:val="center"/>
          </w:tcPr>
          <w:p w14:paraId="40F8E5DD" w14:textId="77777777" w:rsidR="007A28F0" w:rsidRPr="0055410F" w:rsidRDefault="007A28F0" w:rsidP="007A28F0">
            <w:pPr>
              <w:jc w:val="center"/>
              <w:rPr>
                <w:noProof/>
                <w:lang w:eastAsia="en-GB"/>
              </w:rPr>
            </w:pPr>
          </w:p>
        </w:tc>
        <w:tc>
          <w:tcPr>
            <w:tcW w:w="3829" w:type="dxa"/>
            <w:vAlign w:val="center"/>
          </w:tcPr>
          <w:p w14:paraId="27971771" w14:textId="0AF1056F" w:rsidR="007A28F0" w:rsidRPr="0055410F" w:rsidRDefault="007A28F0" w:rsidP="00D05B4F">
            <w:pPr>
              <w:rPr>
                <w:noProof/>
              </w:rPr>
            </w:pPr>
            <w:r w:rsidRPr="0055410F">
              <w:rPr>
                <w:noProof/>
                <w:sz w:val="20"/>
              </w:rPr>
              <w:t>Číslo</w:t>
            </w:r>
            <w:r w:rsidRPr="0055410F">
              <w:rPr>
                <w:noProof/>
              </w:rPr>
              <w:br/>
            </w:r>
          </w:p>
        </w:tc>
        <w:tc>
          <w:tcPr>
            <w:tcW w:w="1080" w:type="dxa"/>
            <w:vAlign w:val="center"/>
          </w:tcPr>
          <w:p w14:paraId="6A6B20D1" w14:textId="77777777" w:rsidR="007A28F0" w:rsidRPr="0055410F" w:rsidRDefault="007A28F0" w:rsidP="007A28F0">
            <w:pPr>
              <w:jc w:val="center"/>
              <w:rPr>
                <w:noProof/>
              </w:rPr>
            </w:pPr>
            <w:r w:rsidRPr="0055410F">
              <w:rPr>
                <w:noProof/>
                <w:sz w:val="18"/>
              </w:rPr>
              <w:t>DRP/NRP</w:t>
            </w:r>
            <w:r w:rsidRPr="0055410F">
              <w:rPr>
                <w:rStyle w:val="FootnoteReference"/>
                <w:noProof/>
              </w:rPr>
              <w:footnoteReference w:id="99"/>
            </w:r>
            <w:r w:rsidRPr="0055410F">
              <w:rPr>
                <w:noProof/>
              </w:rPr>
              <w:t>.</w:t>
            </w:r>
          </w:p>
        </w:tc>
        <w:tc>
          <w:tcPr>
            <w:tcW w:w="956" w:type="dxa"/>
            <w:vAlign w:val="center"/>
          </w:tcPr>
          <w:p w14:paraId="2AD6D8CE" w14:textId="77777777" w:rsidR="007A28F0" w:rsidRPr="0055410F" w:rsidRDefault="007A28F0" w:rsidP="007A28F0">
            <w:pPr>
              <w:jc w:val="center"/>
              <w:rPr>
                <w:noProof/>
              </w:rPr>
            </w:pPr>
            <w:r w:rsidRPr="0055410F">
              <w:rPr>
                <w:noProof/>
                <w:sz w:val="18"/>
              </w:rPr>
              <w:t>krajín EZVO</w:t>
            </w:r>
            <w:r w:rsidRPr="0055410F">
              <w:rPr>
                <w:rStyle w:val="FootnoteReference"/>
                <w:noProof/>
              </w:rPr>
              <w:footnoteReference w:id="100"/>
            </w:r>
          </w:p>
          <w:p w14:paraId="0F481960" w14:textId="77777777" w:rsidR="007A28F0" w:rsidRPr="0055410F" w:rsidRDefault="007A28F0" w:rsidP="007A28F0">
            <w:pPr>
              <w:spacing w:before="0" w:after="0"/>
              <w:jc w:val="center"/>
              <w:rPr>
                <w:b/>
                <w:noProof/>
                <w:sz w:val="18"/>
                <w:lang w:eastAsia="en-GB"/>
              </w:rPr>
            </w:pPr>
          </w:p>
        </w:tc>
        <w:tc>
          <w:tcPr>
            <w:tcW w:w="1080" w:type="dxa"/>
            <w:vAlign w:val="center"/>
          </w:tcPr>
          <w:p w14:paraId="5C0236BD" w14:textId="77777777" w:rsidR="007A28F0" w:rsidRPr="0055410F" w:rsidRDefault="007A28F0" w:rsidP="007A28F0">
            <w:pPr>
              <w:jc w:val="center"/>
              <w:rPr>
                <w:noProof/>
              </w:rPr>
            </w:pPr>
            <w:r w:rsidRPr="0055410F">
              <w:rPr>
                <w:noProof/>
                <w:sz w:val="18"/>
              </w:rPr>
              <w:t>kandidátskych krajín</w:t>
            </w:r>
            <w:r w:rsidRPr="0055410F">
              <w:rPr>
                <w:rStyle w:val="FootnoteReference"/>
                <w:noProof/>
              </w:rPr>
              <w:footnoteReference w:id="101"/>
            </w:r>
          </w:p>
          <w:p w14:paraId="5BFAD9B5" w14:textId="77777777" w:rsidR="007A28F0" w:rsidRPr="0055410F" w:rsidRDefault="007A28F0" w:rsidP="007A28F0">
            <w:pPr>
              <w:spacing w:before="0" w:after="0"/>
              <w:jc w:val="center"/>
              <w:rPr>
                <w:noProof/>
                <w:sz w:val="18"/>
                <w:lang w:eastAsia="en-GB"/>
              </w:rPr>
            </w:pPr>
          </w:p>
        </w:tc>
        <w:tc>
          <w:tcPr>
            <w:tcW w:w="956" w:type="dxa"/>
            <w:vAlign w:val="center"/>
          </w:tcPr>
          <w:p w14:paraId="417EE7EB" w14:textId="77777777" w:rsidR="007A28F0" w:rsidRPr="0055410F" w:rsidRDefault="007A28F0" w:rsidP="007A28F0">
            <w:pPr>
              <w:jc w:val="center"/>
              <w:rPr>
                <w:noProof/>
                <w:sz w:val="18"/>
              </w:rPr>
            </w:pPr>
            <w:r w:rsidRPr="0055410F">
              <w:rPr>
                <w:noProof/>
                <w:sz w:val="18"/>
              </w:rPr>
              <w:t>tretích krajín</w:t>
            </w:r>
          </w:p>
        </w:tc>
        <w:tc>
          <w:tcPr>
            <w:tcW w:w="1448" w:type="dxa"/>
            <w:vAlign w:val="center"/>
          </w:tcPr>
          <w:p w14:paraId="3C94032E" w14:textId="4D98FD45" w:rsidR="007A28F0" w:rsidRPr="0055410F" w:rsidRDefault="007A28F0" w:rsidP="007A28F0">
            <w:pPr>
              <w:jc w:val="center"/>
              <w:rPr>
                <w:noProof/>
              </w:rPr>
            </w:pPr>
            <w:r w:rsidRPr="0055410F">
              <w:rPr>
                <w:noProof/>
                <w:sz w:val="16"/>
              </w:rPr>
              <w:t>v zmysle článku 21 ods. 2 písm. b) nariadenia</w:t>
            </w:r>
            <w:r w:rsidR="0055410F">
              <w:rPr>
                <w:noProof/>
                <w:sz w:val="16"/>
              </w:rPr>
              <w:t xml:space="preserve"> o </w:t>
            </w:r>
            <w:r w:rsidRPr="0055410F">
              <w:rPr>
                <w:noProof/>
                <w:sz w:val="16"/>
              </w:rPr>
              <w:t xml:space="preserve">rozpočtových pravidlách </w:t>
            </w:r>
          </w:p>
        </w:tc>
      </w:tr>
      <w:tr w:rsidR="007A28F0" w:rsidRPr="0055410F" w14:paraId="74321629" w14:textId="77777777" w:rsidTr="00D05B4F">
        <w:tc>
          <w:tcPr>
            <w:tcW w:w="1211" w:type="dxa"/>
            <w:vAlign w:val="center"/>
          </w:tcPr>
          <w:p w14:paraId="7117E91A" w14:textId="77777777" w:rsidR="007A28F0" w:rsidRPr="0055410F" w:rsidRDefault="007A28F0" w:rsidP="007A28F0">
            <w:pPr>
              <w:jc w:val="center"/>
              <w:rPr>
                <w:noProof/>
              </w:rPr>
            </w:pPr>
            <w:r w:rsidRPr="0055410F">
              <w:rPr>
                <w:noProof/>
              </w:rPr>
              <w:t>1</w:t>
            </w:r>
          </w:p>
        </w:tc>
        <w:tc>
          <w:tcPr>
            <w:tcW w:w="3829" w:type="dxa"/>
            <w:vAlign w:val="center"/>
          </w:tcPr>
          <w:p w14:paraId="3D567B83" w14:textId="77777777" w:rsidR="007A28F0" w:rsidRPr="0055410F" w:rsidRDefault="007A28F0" w:rsidP="007A28F0">
            <w:pPr>
              <w:spacing w:after="60"/>
              <w:rPr>
                <w:noProof/>
              </w:rPr>
            </w:pPr>
            <w:r w:rsidRPr="0055410F">
              <w:rPr>
                <w:noProof/>
              </w:rPr>
              <w:t>02.04.05.01</w:t>
            </w:r>
          </w:p>
        </w:tc>
        <w:tc>
          <w:tcPr>
            <w:tcW w:w="1080" w:type="dxa"/>
            <w:vAlign w:val="center"/>
          </w:tcPr>
          <w:p w14:paraId="39CD2E2D" w14:textId="77777777" w:rsidR="007A28F0" w:rsidRPr="0055410F" w:rsidRDefault="007A28F0" w:rsidP="007A28F0">
            <w:pPr>
              <w:jc w:val="center"/>
              <w:rPr>
                <w:noProof/>
              </w:rPr>
            </w:pPr>
            <w:r w:rsidRPr="0055410F">
              <w:rPr>
                <w:noProof/>
                <w:sz w:val="22"/>
              </w:rPr>
              <w:t>NRP</w:t>
            </w:r>
          </w:p>
        </w:tc>
        <w:tc>
          <w:tcPr>
            <w:tcW w:w="956" w:type="dxa"/>
            <w:vAlign w:val="center"/>
          </w:tcPr>
          <w:p w14:paraId="0F71492B" w14:textId="77777777" w:rsidR="007A28F0" w:rsidRPr="0055410F" w:rsidRDefault="007A28F0" w:rsidP="007A28F0">
            <w:pPr>
              <w:jc w:val="center"/>
              <w:rPr>
                <w:noProof/>
                <w:sz w:val="20"/>
                <w:szCs w:val="20"/>
              </w:rPr>
            </w:pPr>
            <w:r w:rsidRPr="0055410F">
              <w:rPr>
                <w:noProof/>
                <w:sz w:val="20"/>
                <w:szCs w:val="20"/>
              </w:rPr>
              <w:t>NIE</w:t>
            </w:r>
          </w:p>
        </w:tc>
        <w:tc>
          <w:tcPr>
            <w:tcW w:w="1080" w:type="dxa"/>
            <w:vAlign w:val="center"/>
          </w:tcPr>
          <w:p w14:paraId="0810C1C7" w14:textId="77777777" w:rsidR="007A28F0" w:rsidRPr="0055410F" w:rsidRDefault="007A28F0" w:rsidP="007A28F0">
            <w:pPr>
              <w:jc w:val="center"/>
              <w:rPr>
                <w:noProof/>
                <w:sz w:val="20"/>
                <w:szCs w:val="20"/>
              </w:rPr>
            </w:pPr>
            <w:r w:rsidRPr="0055410F">
              <w:rPr>
                <w:noProof/>
                <w:sz w:val="20"/>
                <w:szCs w:val="20"/>
              </w:rPr>
              <w:t>NIE</w:t>
            </w:r>
          </w:p>
        </w:tc>
        <w:tc>
          <w:tcPr>
            <w:tcW w:w="956" w:type="dxa"/>
            <w:vAlign w:val="center"/>
          </w:tcPr>
          <w:p w14:paraId="05E6A9E4" w14:textId="77777777" w:rsidR="007A28F0" w:rsidRPr="0055410F" w:rsidRDefault="007A28F0" w:rsidP="007A28F0">
            <w:pPr>
              <w:jc w:val="center"/>
              <w:rPr>
                <w:noProof/>
                <w:sz w:val="20"/>
                <w:szCs w:val="20"/>
              </w:rPr>
            </w:pPr>
            <w:r w:rsidRPr="0055410F">
              <w:rPr>
                <w:noProof/>
                <w:sz w:val="20"/>
                <w:szCs w:val="20"/>
              </w:rPr>
              <w:t>NIE</w:t>
            </w:r>
          </w:p>
        </w:tc>
        <w:tc>
          <w:tcPr>
            <w:tcW w:w="1448" w:type="dxa"/>
            <w:vAlign w:val="center"/>
          </w:tcPr>
          <w:p w14:paraId="7D1044F3" w14:textId="77777777" w:rsidR="007A28F0" w:rsidRPr="0055410F" w:rsidRDefault="007A28F0" w:rsidP="007A28F0">
            <w:pPr>
              <w:jc w:val="center"/>
              <w:rPr>
                <w:noProof/>
                <w:sz w:val="20"/>
                <w:szCs w:val="20"/>
              </w:rPr>
            </w:pPr>
            <w:r w:rsidRPr="0055410F">
              <w:rPr>
                <w:noProof/>
                <w:sz w:val="20"/>
                <w:szCs w:val="20"/>
              </w:rPr>
              <w:t>NIE</w:t>
            </w:r>
          </w:p>
        </w:tc>
      </w:tr>
    </w:tbl>
    <w:p w14:paraId="690BDF84" w14:textId="77777777" w:rsidR="0055410F" w:rsidRDefault="007A28F0" w:rsidP="00CC700B">
      <w:pPr>
        <w:pStyle w:val="ListBullet1"/>
        <w:rPr>
          <w:noProof/>
        </w:rPr>
      </w:pPr>
      <w:r w:rsidRPr="0055410F">
        <w:rPr>
          <w:noProof/>
        </w:rPr>
        <w:t>Požadované nové rozpočtové riadky</w:t>
      </w:r>
    </w:p>
    <w:p w14:paraId="65EC60A8" w14:textId="1E4C1D47" w:rsidR="007A28F0" w:rsidRPr="0055410F" w:rsidRDefault="007A28F0" w:rsidP="007A28F0">
      <w:pPr>
        <w:ind w:left="850"/>
        <w:rPr>
          <w:i/>
          <w:noProof/>
          <w:sz w:val="20"/>
        </w:rPr>
      </w:pPr>
      <w:r w:rsidRPr="0055410F">
        <w:rPr>
          <w:i/>
          <w:noProof/>
          <w:u w:val="single"/>
        </w:rPr>
        <w:t>V poradí</w:t>
      </w:r>
      <w:r w:rsidRPr="0055410F">
        <w:rPr>
          <w:i/>
          <w:noProof/>
        </w:rPr>
        <w:t>,</w:t>
      </w:r>
      <w:r w:rsidR="0055410F">
        <w:rPr>
          <w:i/>
          <w:noProof/>
        </w:rPr>
        <w:t xml:space="preserve"> v </w:t>
      </w:r>
      <w:r w:rsidRPr="0055410F">
        <w:rPr>
          <w:i/>
          <w:noProof/>
        </w:rPr>
        <w:t>akom za sebou nasledujú okruhy viacročného finančného rámca</w:t>
      </w:r>
      <w:r w:rsidR="0055410F">
        <w:rPr>
          <w:i/>
          <w:noProof/>
        </w:rPr>
        <w:t xml:space="preserve"> a </w:t>
      </w:r>
      <w:r w:rsidRPr="0055410F">
        <w:rPr>
          <w:i/>
          <w:noProof/>
        </w:rPr>
        <w:t>rozpočtové riadky.</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3829"/>
        <w:gridCol w:w="1080"/>
        <w:gridCol w:w="956"/>
        <w:gridCol w:w="1080"/>
        <w:gridCol w:w="956"/>
        <w:gridCol w:w="1448"/>
      </w:tblGrid>
      <w:tr w:rsidR="007A28F0" w:rsidRPr="0055410F" w14:paraId="068EEAF1" w14:textId="77777777" w:rsidTr="00D05B4F">
        <w:tc>
          <w:tcPr>
            <w:tcW w:w="1211" w:type="dxa"/>
            <w:vMerge w:val="restart"/>
            <w:vAlign w:val="center"/>
          </w:tcPr>
          <w:p w14:paraId="3845055E" w14:textId="77777777" w:rsidR="007A28F0" w:rsidRPr="0055410F" w:rsidRDefault="007A28F0" w:rsidP="007A28F0">
            <w:pPr>
              <w:spacing w:before="60" w:after="60"/>
              <w:jc w:val="center"/>
              <w:rPr>
                <w:noProof/>
                <w:sz w:val="18"/>
                <w:szCs w:val="18"/>
              </w:rPr>
            </w:pPr>
            <w:r w:rsidRPr="0055410F">
              <w:rPr>
                <w:noProof/>
                <w:sz w:val="18"/>
              </w:rPr>
              <w:t>Okruh viacročného finančného rámca</w:t>
            </w:r>
          </w:p>
        </w:tc>
        <w:tc>
          <w:tcPr>
            <w:tcW w:w="3829" w:type="dxa"/>
            <w:vAlign w:val="center"/>
          </w:tcPr>
          <w:p w14:paraId="4AEBB60C" w14:textId="77777777" w:rsidR="007A28F0" w:rsidRPr="0055410F" w:rsidRDefault="007A28F0" w:rsidP="007A28F0">
            <w:pPr>
              <w:spacing w:before="60" w:after="60"/>
              <w:jc w:val="center"/>
              <w:rPr>
                <w:noProof/>
              </w:rPr>
            </w:pPr>
            <w:r w:rsidRPr="0055410F">
              <w:rPr>
                <w:noProof/>
                <w:sz w:val="20"/>
              </w:rPr>
              <w:t>Rozpočtový riadok</w:t>
            </w:r>
          </w:p>
        </w:tc>
        <w:tc>
          <w:tcPr>
            <w:tcW w:w="1080" w:type="dxa"/>
            <w:vAlign w:val="center"/>
          </w:tcPr>
          <w:p w14:paraId="4FB3CE77" w14:textId="52D3A4FD" w:rsidR="007A28F0" w:rsidRPr="0055410F" w:rsidRDefault="007A28F0" w:rsidP="0055410F">
            <w:pPr>
              <w:spacing w:before="60" w:after="60"/>
              <w:jc w:val="center"/>
              <w:rPr>
                <w:noProof/>
              </w:rPr>
            </w:pPr>
            <w:r w:rsidRPr="0055410F">
              <w:rPr>
                <w:noProof/>
                <w:sz w:val="18"/>
              </w:rPr>
              <w:t>Druh</w:t>
            </w:r>
            <w:r w:rsidRPr="0055410F">
              <w:rPr>
                <w:noProof/>
              </w:rPr>
              <w:t xml:space="preserve"> </w:t>
            </w:r>
            <w:r w:rsidRPr="0055410F">
              <w:rPr>
                <w:noProof/>
                <w:sz w:val="18"/>
              </w:rPr>
              <w:t>výdavkov</w:t>
            </w:r>
          </w:p>
        </w:tc>
        <w:tc>
          <w:tcPr>
            <w:tcW w:w="4440" w:type="dxa"/>
            <w:gridSpan w:val="4"/>
            <w:vAlign w:val="center"/>
          </w:tcPr>
          <w:p w14:paraId="4004787B" w14:textId="77777777" w:rsidR="007A28F0" w:rsidRPr="0055410F" w:rsidRDefault="007A28F0" w:rsidP="007A28F0">
            <w:pPr>
              <w:spacing w:before="60" w:after="60"/>
              <w:jc w:val="center"/>
              <w:rPr>
                <w:noProof/>
              </w:rPr>
            </w:pPr>
            <w:r w:rsidRPr="0055410F">
              <w:rPr>
                <w:noProof/>
                <w:sz w:val="20"/>
              </w:rPr>
              <w:t xml:space="preserve">Príspevky </w:t>
            </w:r>
          </w:p>
        </w:tc>
      </w:tr>
      <w:tr w:rsidR="007A28F0" w:rsidRPr="0055410F" w14:paraId="018B79C0" w14:textId="77777777" w:rsidTr="00D05B4F">
        <w:tc>
          <w:tcPr>
            <w:tcW w:w="1211" w:type="dxa"/>
            <w:vMerge/>
            <w:vAlign w:val="center"/>
          </w:tcPr>
          <w:p w14:paraId="33D7D460" w14:textId="77777777" w:rsidR="007A28F0" w:rsidRPr="0055410F" w:rsidRDefault="007A28F0" w:rsidP="007A28F0">
            <w:pPr>
              <w:jc w:val="center"/>
              <w:rPr>
                <w:noProof/>
                <w:lang w:eastAsia="en-GB"/>
              </w:rPr>
            </w:pPr>
          </w:p>
        </w:tc>
        <w:tc>
          <w:tcPr>
            <w:tcW w:w="3829" w:type="dxa"/>
            <w:vAlign w:val="center"/>
          </w:tcPr>
          <w:p w14:paraId="79FB42E2" w14:textId="0F2C0E40" w:rsidR="007A28F0" w:rsidRPr="0055410F" w:rsidRDefault="007A28F0" w:rsidP="0055410F">
            <w:pPr>
              <w:rPr>
                <w:noProof/>
              </w:rPr>
            </w:pPr>
            <w:r w:rsidRPr="0055410F">
              <w:rPr>
                <w:noProof/>
                <w:sz w:val="20"/>
              </w:rPr>
              <w:t>Číslo</w:t>
            </w:r>
            <w:r w:rsidRPr="0055410F">
              <w:rPr>
                <w:noProof/>
              </w:rPr>
              <w:br/>
            </w:r>
          </w:p>
        </w:tc>
        <w:tc>
          <w:tcPr>
            <w:tcW w:w="1080" w:type="dxa"/>
            <w:vAlign w:val="center"/>
          </w:tcPr>
          <w:p w14:paraId="3741DA67" w14:textId="77777777" w:rsidR="007A28F0" w:rsidRPr="0055410F" w:rsidRDefault="007A28F0" w:rsidP="007A28F0">
            <w:pPr>
              <w:jc w:val="center"/>
              <w:rPr>
                <w:noProof/>
              </w:rPr>
            </w:pPr>
            <w:r w:rsidRPr="0055410F">
              <w:rPr>
                <w:noProof/>
                <w:sz w:val="18"/>
              </w:rPr>
              <w:t>DRP/NRP</w:t>
            </w:r>
          </w:p>
        </w:tc>
        <w:tc>
          <w:tcPr>
            <w:tcW w:w="956" w:type="dxa"/>
            <w:vAlign w:val="center"/>
          </w:tcPr>
          <w:p w14:paraId="74647675" w14:textId="77777777" w:rsidR="007A28F0" w:rsidRPr="0055410F" w:rsidRDefault="007A28F0" w:rsidP="007A28F0">
            <w:pPr>
              <w:jc w:val="center"/>
              <w:rPr>
                <w:noProof/>
                <w:sz w:val="18"/>
              </w:rPr>
            </w:pPr>
            <w:r w:rsidRPr="0055410F">
              <w:rPr>
                <w:noProof/>
                <w:sz w:val="18"/>
              </w:rPr>
              <w:t>krajín EZVO</w:t>
            </w:r>
          </w:p>
        </w:tc>
        <w:tc>
          <w:tcPr>
            <w:tcW w:w="1080" w:type="dxa"/>
            <w:vAlign w:val="center"/>
          </w:tcPr>
          <w:p w14:paraId="4D216CED" w14:textId="77777777" w:rsidR="007A28F0" w:rsidRPr="0055410F" w:rsidRDefault="007A28F0" w:rsidP="007A28F0">
            <w:pPr>
              <w:jc w:val="center"/>
              <w:rPr>
                <w:noProof/>
                <w:sz w:val="18"/>
              </w:rPr>
            </w:pPr>
            <w:r w:rsidRPr="0055410F">
              <w:rPr>
                <w:noProof/>
                <w:sz w:val="18"/>
              </w:rPr>
              <w:t>kandidátskych krajín</w:t>
            </w:r>
          </w:p>
        </w:tc>
        <w:tc>
          <w:tcPr>
            <w:tcW w:w="956" w:type="dxa"/>
            <w:vAlign w:val="center"/>
          </w:tcPr>
          <w:p w14:paraId="165C94D8" w14:textId="77777777" w:rsidR="007A28F0" w:rsidRPr="0055410F" w:rsidRDefault="007A28F0" w:rsidP="007A28F0">
            <w:pPr>
              <w:jc w:val="center"/>
              <w:rPr>
                <w:noProof/>
                <w:sz w:val="18"/>
              </w:rPr>
            </w:pPr>
            <w:r w:rsidRPr="0055410F">
              <w:rPr>
                <w:noProof/>
                <w:sz w:val="18"/>
              </w:rPr>
              <w:t>tretích krajín</w:t>
            </w:r>
          </w:p>
        </w:tc>
        <w:tc>
          <w:tcPr>
            <w:tcW w:w="1448" w:type="dxa"/>
            <w:vAlign w:val="center"/>
          </w:tcPr>
          <w:p w14:paraId="78C6E6A6" w14:textId="0A0AA3C5" w:rsidR="007A28F0" w:rsidRPr="0055410F" w:rsidRDefault="007A28F0" w:rsidP="007A28F0">
            <w:pPr>
              <w:jc w:val="center"/>
              <w:rPr>
                <w:noProof/>
              </w:rPr>
            </w:pPr>
            <w:r w:rsidRPr="0055410F">
              <w:rPr>
                <w:noProof/>
                <w:sz w:val="16"/>
              </w:rPr>
              <w:t>v zmysle článku 21 ods. 2 písm. b) nariadenia</w:t>
            </w:r>
            <w:r w:rsidR="0055410F">
              <w:rPr>
                <w:noProof/>
                <w:sz w:val="16"/>
              </w:rPr>
              <w:t xml:space="preserve"> o </w:t>
            </w:r>
            <w:r w:rsidRPr="0055410F">
              <w:rPr>
                <w:noProof/>
                <w:sz w:val="16"/>
              </w:rPr>
              <w:t xml:space="preserve">rozpočtových pravidlách </w:t>
            </w:r>
          </w:p>
        </w:tc>
      </w:tr>
      <w:tr w:rsidR="007A28F0" w:rsidRPr="0055410F" w14:paraId="767406E4" w14:textId="77777777" w:rsidTr="00D05B4F">
        <w:tc>
          <w:tcPr>
            <w:tcW w:w="1211" w:type="dxa"/>
            <w:vAlign w:val="center"/>
          </w:tcPr>
          <w:p w14:paraId="5ECA6F93" w14:textId="77777777" w:rsidR="007A28F0" w:rsidRPr="0055410F" w:rsidRDefault="007A28F0" w:rsidP="007A28F0">
            <w:pPr>
              <w:jc w:val="center"/>
              <w:rPr>
                <w:noProof/>
              </w:rPr>
            </w:pPr>
          </w:p>
        </w:tc>
        <w:tc>
          <w:tcPr>
            <w:tcW w:w="3829" w:type="dxa"/>
            <w:vAlign w:val="center"/>
          </w:tcPr>
          <w:p w14:paraId="1727366B" w14:textId="77777777" w:rsidR="007A28F0" w:rsidRPr="0055410F" w:rsidRDefault="007A28F0" w:rsidP="007A28F0">
            <w:pPr>
              <w:spacing w:before="60"/>
              <w:rPr>
                <w:noProof/>
              </w:rPr>
            </w:pPr>
            <w:r w:rsidRPr="0055410F">
              <w:rPr>
                <w:noProof/>
                <w:sz w:val="22"/>
              </w:rPr>
              <w:t>[XX.YY.YY.YY]</w:t>
            </w:r>
          </w:p>
          <w:p w14:paraId="565F67E8" w14:textId="77777777" w:rsidR="007A28F0" w:rsidRPr="0055410F" w:rsidRDefault="007A28F0" w:rsidP="007A28F0">
            <w:pPr>
              <w:spacing w:after="60"/>
              <w:rPr>
                <w:noProof/>
              </w:rPr>
            </w:pPr>
          </w:p>
        </w:tc>
        <w:tc>
          <w:tcPr>
            <w:tcW w:w="1080" w:type="dxa"/>
            <w:vAlign w:val="center"/>
          </w:tcPr>
          <w:p w14:paraId="25222299" w14:textId="77777777" w:rsidR="007A28F0" w:rsidRPr="0055410F" w:rsidRDefault="007A28F0" w:rsidP="007A28F0">
            <w:pPr>
              <w:jc w:val="center"/>
              <w:rPr>
                <w:noProof/>
              </w:rPr>
            </w:pPr>
          </w:p>
        </w:tc>
        <w:tc>
          <w:tcPr>
            <w:tcW w:w="956" w:type="dxa"/>
            <w:vAlign w:val="center"/>
          </w:tcPr>
          <w:p w14:paraId="29960FF7" w14:textId="522C18E0" w:rsidR="007A28F0" w:rsidRPr="0055410F" w:rsidRDefault="007A28F0" w:rsidP="007A28F0">
            <w:pPr>
              <w:jc w:val="center"/>
              <w:rPr>
                <w:noProof/>
                <w:sz w:val="20"/>
                <w:szCs w:val="20"/>
              </w:rPr>
            </w:pPr>
            <w:r w:rsidRPr="0055410F">
              <w:rPr>
                <w:noProof/>
                <w:sz w:val="20"/>
                <w:szCs w:val="20"/>
              </w:rPr>
              <w:t>ÁNO/</w:t>
            </w:r>
            <w:r w:rsidR="0055410F" w:rsidRPr="0055410F">
              <w:rPr>
                <w:noProof/>
                <w:sz w:val="20"/>
                <w:szCs w:val="20"/>
              </w:rPr>
              <w:t xml:space="preserve"> </w:t>
            </w:r>
            <w:r w:rsidRPr="0055410F">
              <w:rPr>
                <w:noProof/>
                <w:sz w:val="20"/>
                <w:szCs w:val="20"/>
              </w:rPr>
              <w:t>NIE</w:t>
            </w:r>
          </w:p>
        </w:tc>
        <w:tc>
          <w:tcPr>
            <w:tcW w:w="1080" w:type="dxa"/>
            <w:vAlign w:val="center"/>
          </w:tcPr>
          <w:p w14:paraId="7CEF3C09" w14:textId="1EBD1F8D" w:rsidR="007A28F0" w:rsidRPr="0055410F" w:rsidRDefault="007A28F0" w:rsidP="007A28F0">
            <w:pPr>
              <w:jc w:val="center"/>
              <w:rPr>
                <w:noProof/>
              </w:rPr>
            </w:pPr>
            <w:r w:rsidRPr="0055410F">
              <w:rPr>
                <w:noProof/>
                <w:sz w:val="20"/>
                <w:szCs w:val="20"/>
              </w:rPr>
              <w:t>ÁNO/</w:t>
            </w:r>
            <w:r w:rsidR="0055410F" w:rsidRPr="0055410F">
              <w:rPr>
                <w:noProof/>
                <w:sz w:val="20"/>
                <w:szCs w:val="20"/>
              </w:rPr>
              <w:t xml:space="preserve"> </w:t>
            </w:r>
            <w:r w:rsidRPr="0055410F">
              <w:rPr>
                <w:noProof/>
                <w:sz w:val="20"/>
                <w:szCs w:val="20"/>
              </w:rPr>
              <w:t>NIE</w:t>
            </w:r>
          </w:p>
        </w:tc>
        <w:tc>
          <w:tcPr>
            <w:tcW w:w="956" w:type="dxa"/>
            <w:vAlign w:val="center"/>
          </w:tcPr>
          <w:p w14:paraId="00DF2626" w14:textId="5143C60C" w:rsidR="007A28F0" w:rsidRPr="0055410F" w:rsidRDefault="007A28F0" w:rsidP="007A28F0">
            <w:pPr>
              <w:jc w:val="center"/>
              <w:rPr>
                <w:noProof/>
              </w:rPr>
            </w:pPr>
            <w:r w:rsidRPr="0055410F">
              <w:rPr>
                <w:noProof/>
                <w:sz w:val="20"/>
                <w:szCs w:val="20"/>
              </w:rPr>
              <w:t>ÁNO/</w:t>
            </w:r>
            <w:r w:rsidR="0055410F" w:rsidRPr="0055410F">
              <w:rPr>
                <w:noProof/>
                <w:sz w:val="20"/>
                <w:szCs w:val="20"/>
              </w:rPr>
              <w:t xml:space="preserve"> </w:t>
            </w:r>
            <w:r w:rsidRPr="0055410F">
              <w:rPr>
                <w:noProof/>
                <w:sz w:val="20"/>
                <w:szCs w:val="20"/>
              </w:rPr>
              <w:t>NIE</w:t>
            </w:r>
          </w:p>
        </w:tc>
        <w:tc>
          <w:tcPr>
            <w:tcW w:w="1448" w:type="dxa"/>
            <w:vAlign w:val="center"/>
          </w:tcPr>
          <w:p w14:paraId="0BC74378" w14:textId="77777777" w:rsidR="007A28F0" w:rsidRPr="0055410F" w:rsidRDefault="007A28F0" w:rsidP="007A28F0">
            <w:pPr>
              <w:jc w:val="center"/>
              <w:rPr>
                <w:noProof/>
                <w:sz w:val="20"/>
                <w:szCs w:val="20"/>
              </w:rPr>
            </w:pPr>
            <w:r w:rsidRPr="0055410F">
              <w:rPr>
                <w:noProof/>
                <w:sz w:val="20"/>
                <w:szCs w:val="20"/>
              </w:rPr>
              <w:t>ÁNO/NIE</w:t>
            </w:r>
          </w:p>
        </w:tc>
      </w:tr>
    </w:tbl>
    <w:p w14:paraId="5C395C4A" w14:textId="77777777" w:rsidR="007A28F0" w:rsidRPr="0055410F" w:rsidRDefault="007A28F0" w:rsidP="007A28F0">
      <w:pPr>
        <w:rPr>
          <w:noProof/>
          <w:lang w:eastAsia="en-GB"/>
        </w:rPr>
        <w:sectPr w:rsidR="007A28F0" w:rsidRPr="0055410F" w:rsidSect="00FD6C94">
          <w:pgSz w:w="11907" w:h="16840" w:code="1"/>
          <w:pgMar w:top="1134" w:right="1418" w:bottom="1134" w:left="1418" w:header="709" w:footer="709" w:gutter="0"/>
          <w:cols w:space="708"/>
          <w:docGrid w:linePitch="360"/>
        </w:sectPr>
      </w:pPr>
    </w:p>
    <w:p w14:paraId="72757124" w14:textId="3E0CBEA7" w:rsidR="0055410F" w:rsidRDefault="00757B05" w:rsidP="00757B05">
      <w:pPr>
        <w:pStyle w:val="ManualHeading2"/>
        <w:rPr>
          <w:noProof/>
        </w:rPr>
      </w:pPr>
      <w:bookmarkStart w:id="89" w:name="_Toc514938052"/>
      <w:bookmarkStart w:id="90" w:name="_Toc520485051"/>
      <w:bookmarkStart w:id="91" w:name="_Toc93055825"/>
      <w:r w:rsidRPr="00757B05">
        <w:t>3.2.</w:t>
      </w:r>
      <w:r w:rsidRPr="00757B05">
        <w:tab/>
      </w:r>
      <w:r w:rsidR="007A28F0" w:rsidRPr="0055410F">
        <w:rPr>
          <w:noProof/>
        </w:rPr>
        <w:t>Odhadovaný finančný vplyv návrhu na rozpočtové prostriedky</w:t>
      </w:r>
      <w:bookmarkEnd w:id="89"/>
      <w:bookmarkEnd w:id="90"/>
      <w:bookmarkEnd w:id="91"/>
    </w:p>
    <w:p w14:paraId="43F35EE3" w14:textId="5D451392" w:rsidR="0055410F" w:rsidRDefault="00757B05" w:rsidP="00757B05">
      <w:pPr>
        <w:pStyle w:val="ManualHeading3"/>
        <w:rPr>
          <w:noProof/>
        </w:rPr>
      </w:pPr>
      <w:bookmarkStart w:id="92" w:name="_Toc514938053"/>
      <w:bookmarkStart w:id="93" w:name="_Toc520485052"/>
      <w:bookmarkStart w:id="94" w:name="_Toc93055826"/>
      <w:r w:rsidRPr="00757B05">
        <w:t>3.2.1.</w:t>
      </w:r>
      <w:r w:rsidRPr="00757B05">
        <w:tab/>
      </w:r>
      <w:r w:rsidR="007A28F0" w:rsidRPr="0055410F">
        <w:rPr>
          <w:noProof/>
        </w:rPr>
        <w:t>Zhrnutie odhadovaného vplyvu na operačné rozpočtové prostriedky</w:t>
      </w:r>
      <w:bookmarkEnd w:id="92"/>
      <w:bookmarkEnd w:id="93"/>
      <w:bookmarkEnd w:id="94"/>
    </w:p>
    <w:p w14:paraId="72BCB220" w14:textId="7FE30994" w:rsidR="0055410F" w:rsidRDefault="007A28F0" w:rsidP="00F90EFF">
      <w:pPr>
        <w:pStyle w:val="ListDash1"/>
        <w:rPr>
          <w:noProof/>
        </w:rPr>
      </w:pPr>
      <w:r w:rsidRPr="0055410F">
        <w:rPr>
          <w:noProof/>
        </w:rPr>
        <w:sym w:font="Wingdings" w:char="F0A8"/>
      </w:r>
      <w:r w:rsidRPr="0055410F">
        <w:rPr>
          <w:noProof/>
        </w:rPr>
        <w:tab/>
        <w:t>Návrh/iniciatíva si nevyžaduje použitie operačných rozpočtových prostriedkov</w:t>
      </w:r>
      <w:r w:rsidR="0055410F">
        <w:rPr>
          <w:noProof/>
        </w:rPr>
        <w:t>.</w:t>
      </w:r>
    </w:p>
    <w:p w14:paraId="483F4716" w14:textId="52B4381A" w:rsidR="007A28F0" w:rsidRPr="0055410F" w:rsidRDefault="007A28F0" w:rsidP="00F90EFF">
      <w:pPr>
        <w:pStyle w:val="ListDash1"/>
        <w:rPr>
          <w:noProof/>
        </w:rPr>
      </w:pPr>
      <w:r w:rsidRPr="0055410F">
        <w:rPr>
          <w:noProof/>
          <w:sz w:val="22"/>
        </w:rPr>
        <w:sym w:font="Wingdings" w:char="F0FD"/>
      </w:r>
      <w:r w:rsidRPr="0055410F">
        <w:rPr>
          <w:noProof/>
        </w:rPr>
        <w:tab/>
        <w:t>Návrh/iniciatíva si vyžaduje použitie operačných rozpočtových prostriedkov, ako je uvedené</w:t>
      </w:r>
      <w:r w:rsidR="0055410F">
        <w:rPr>
          <w:noProof/>
        </w:rPr>
        <w:t xml:space="preserve"> v </w:t>
      </w:r>
      <w:r w:rsidRPr="0055410F">
        <w:rPr>
          <w:noProof/>
        </w:rPr>
        <w:t>nasledujúcej tabuľke:</w:t>
      </w:r>
    </w:p>
    <w:p w14:paraId="3E96E2E5" w14:textId="77777777" w:rsidR="007A28F0" w:rsidRPr="0055410F" w:rsidRDefault="007A28F0" w:rsidP="007A28F0">
      <w:pPr>
        <w:jc w:val="right"/>
        <w:rPr>
          <w:noProof/>
          <w:sz w:val="18"/>
          <w:szCs w:val="18"/>
        </w:rPr>
      </w:pPr>
      <w:r w:rsidRPr="0055410F">
        <w:rPr>
          <w:noProof/>
          <w:sz w:val="18"/>
          <w:szCs w:val="18"/>
        </w:rPr>
        <w:t>v mil. EUR (zaokrúhlené na 3 desatinné miesta)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A28F0" w:rsidRPr="0055410F" w14:paraId="20B824F6" w14:textId="77777777" w:rsidTr="000E62D9">
        <w:trPr>
          <w:jc w:val="center"/>
        </w:trPr>
        <w:tc>
          <w:tcPr>
            <w:tcW w:w="4744" w:type="dxa"/>
            <w:shd w:val="thinDiagStripe" w:color="C0C0C0" w:fill="auto"/>
            <w:vAlign w:val="center"/>
          </w:tcPr>
          <w:p w14:paraId="3D8B451B" w14:textId="77777777" w:rsidR="007A28F0" w:rsidRPr="0055410F" w:rsidRDefault="007A28F0" w:rsidP="007A28F0">
            <w:pPr>
              <w:spacing w:before="60" w:after="60"/>
              <w:jc w:val="center"/>
              <w:rPr>
                <w:b/>
                <w:noProof/>
              </w:rPr>
            </w:pPr>
            <w:r w:rsidRPr="0055410F">
              <w:rPr>
                <w:b/>
                <w:noProof/>
                <w:sz w:val="22"/>
              </w:rPr>
              <w:t>Okruh viacročného finančného</w:t>
            </w:r>
            <w:r w:rsidRPr="0055410F">
              <w:rPr>
                <w:noProof/>
              </w:rPr>
              <w:t xml:space="preserve"> </w:t>
            </w:r>
            <w:r w:rsidRPr="0055410F">
              <w:rPr>
                <w:b/>
                <w:noProof/>
                <w:sz w:val="22"/>
              </w:rPr>
              <w:cr/>
            </w:r>
            <w:r w:rsidRPr="0055410F">
              <w:rPr>
                <w:b/>
                <w:noProof/>
                <w:sz w:val="22"/>
              </w:rPr>
              <w:br/>
              <w:t xml:space="preserve">rámca </w:t>
            </w:r>
          </w:p>
        </w:tc>
        <w:tc>
          <w:tcPr>
            <w:tcW w:w="1080" w:type="dxa"/>
            <w:vAlign w:val="center"/>
          </w:tcPr>
          <w:p w14:paraId="22E6F573" w14:textId="77777777" w:rsidR="007A28F0" w:rsidRPr="0055410F" w:rsidRDefault="007A28F0" w:rsidP="007A28F0">
            <w:pPr>
              <w:spacing w:before="60" w:after="60"/>
              <w:jc w:val="center"/>
              <w:rPr>
                <w:noProof/>
              </w:rPr>
            </w:pPr>
            <w:r w:rsidRPr="0055410F">
              <w:rPr>
                <w:noProof/>
                <w:sz w:val="22"/>
              </w:rPr>
              <w:t>Číslo</w:t>
            </w:r>
          </w:p>
        </w:tc>
        <w:tc>
          <w:tcPr>
            <w:tcW w:w="7817" w:type="dxa"/>
            <w:vAlign w:val="center"/>
          </w:tcPr>
          <w:p w14:paraId="1163120D" w14:textId="77777777" w:rsidR="007A28F0" w:rsidRPr="0055410F" w:rsidRDefault="007A28F0" w:rsidP="007A28F0">
            <w:pPr>
              <w:spacing w:before="60" w:after="60"/>
              <w:rPr>
                <w:noProof/>
              </w:rPr>
            </w:pPr>
            <w:r w:rsidRPr="0055410F">
              <w:rPr>
                <w:noProof/>
              </w:rPr>
              <w:t>1</w:t>
            </w:r>
          </w:p>
        </w:tc>
      </w:tr>
    </w:tbl>
    <w:p w14:paraId="536EB999" w14:textId="77777777" w:rsidR="007A28F0" w:rsidRPr="0055410F" w:rsidRDefault="007A28F0" w:rsidP="007A28F0">
      <w:pPr>
        <w:rPr>
          <w:noProof/>
          <w:sz w:val="16"/>
          <w:lang w:eastAsia="en-GB"/>
        </w:rPr>
      </w:pPr>
    </w:p>
    <w:tbl>
      <w:tblPr>
        <w:tblW w:w="136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040"/>
        <w:gridCol w:w="993"/>
        <w:gridCol w:w="2126"/>
      </w:tblGrid>
      <w:tr w:rsidR="007A28F0" w:rsidRPr="0055410F" w14:paraId="04556B75" w14:textId="77777777" w:rsidTr="000E62D9">
        <w:tc>
          <w:tcPr>
            <w:tcW w:w="3960" w:type="dxa"/>
            <w:vAlign w:val="center"/>
          </w:tcPr>
          <w:p w14:paraId="59D30051" w14:textId="77777777" w:rsidR="007A28F0" w:rsidRPr="0055410F" w:rsidRDefault="007A28F0" w:rsidP="007A28F0">
            <w:pPr>
              <w:jc w:val="center"/>
              <w:rPr>
                <w:noProof/>
              </w:rPr>
            </w:pPr>
            <w:r w:rsidRPr="0055410F">
              <w:rPr>
                <w:noProof/>
                <w:sz w:val="22"/>
              </w:rPr>
              <w:t>GR: JUST</w:t>
            </w:r>
          </w:p>
        </w:tc>
        <w:tc>
          <w:tcPr>
            <w:tcW w:w="1560" w:type="dxa"/>
            <w:gridSpan w:val="2"/>
          </w:tcPr>
          <w:p w14:paraId="0EC0062F" w14:textId="77777777" w:rsidR="007A28F0" w:rsidRPr="0055410F" w:rsidRDefault="007A28F0" w:rsidP="007A28F0">
            <w:pPr>
              <w:rPr>
                <w:noProof/>
                <w:sz w:val="20"/>
                <w:lang w:eastAsia="en-GB"/>
              </w:rPr>
            </w:pPr>
          </w:p>
        </w:tc>
        <w:tc>
          <w:tcPr>
            <w:tcW w:w="534" w:type="dxa"/>
          </w:tcPr>
          <w:p w14:paraId="77B9FBFB" w14:textId="77777777" w:rsidR="007A28F0" w:rsidRPr="0055410F" w:rsidRDefault="007A28F0" w:rsidP="007A28F0">
            <w:pPr>
              <w:jc w:val="center"/>
              <w:rPr>
                <w:noProof/>
                <w:sz w:val="20"/>
                <w:lang w:eastAsia="en-GB"/>
              </w:rPr>
            </w:pPr>
          </w:p>
        </w:tc>
        <w:tc>
          <w:tcPr>
            <w:tcW w:w="868" w:type="dxa"/>
            <w:vAlign w:val="center"/>
          </w:tcPr>
          <w:p w14:paraId="3504D441" w14:textId="7CA9F826"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2022</w:t>
            </w:r>
          </w:p>
        </w:tc>
        <w:tc>
          <w:tcPr>
            <w:tcW w:w="868" w:type="dxa"/>
            <w:vAlign w:val="center"/>
          </w:tcPr>
          <w:p w14:paraId="154F960F" w14:textId="7013EF6B"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2023</w:t>
            </w:r>
          </w:p>
        </w:tc>
        <w:tc>
          <w:tcPr>
            <w:tcW w:w="868" w:type="dxa"/>
            <w:vAlign w:val="center"/>
          </w:tcPr>
          <w:p w14:paraId="293C8C20" w14:textId="6121B7E4"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2024</w:t>
            </w:r>
          </w:p>
        </w:tc>
        <w:tc>
          <w:tcPr>
            <w:tcW w:w="868" w:type="dxa"/>
            <w:vAlign w:val="center"/>
          </w:tcPr>
          <w:p w14:paraId="12D876D4" w14:textId="7C2C6BB2"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2025</w:t>
            </w:r>
          </w:p>
        </w:tc>
        <w:tc>
          <w:tcPr>
            <w:tcW w:w="1040" w:type="dxa"/>
          </w:tcPr>
          <w:p w14:paraId="15535645" w14:textId="541454D4" w:rsidR="007A28F0" w:rsidRPr="0055410F" w:rsidRDefault="007A28F0" w:rsidP="00D05B4F">
            <w:pPr>
              <w:jc w:val="center"/>
              <w:rPr>
                <w:noProof/>
                <w:sz w:val="18"/>
              </w:rPr>
            </w:pPr>
            <w:r w:rsidRPr="0055410F">
              <w:rPr>
                <w:noProof/>
                <w:sz w:val="20"/>
              </w:rPr>
              <w:t>Rok</w:t>
            </w:r>
            <w:r w:rsidRPr="0055410F">
              <w:rPr>
                <w:noProof/>
              </w:rPr>
              <w:t xml:space="preserve"> </w:t>
            </w:r>
            <w:r w:rsidRPr="0055410F">
              <w:rPr>
                <w:noProof/>
              </w:rPr>
              <w:br/>
            </w:r>
            <w:r w:rsidRPr="0055410F">
              <w:rPr>
                <w:b/>
                <w:noProof/>
                <w:sz w:val="20"/>
              </w:rPr>
              <w:t>2026</w:t>
            </w:r>
          </w:p>
        </w:tc>
        <w:tc>
          <w:tcPr>
            <w:tcW w:w="993" w:type="dxa"/>
            <w:vAlign w:val="center"/>
          </w:tcPr>
          <w:p w14:paraId="392151D6" w14:textId="3F90BDCE"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2027</w:t>
            </w:r>
          </w:p>
        </w:tc>
        <w:tc>
          <w:tcPr>
            <w:tcW w:w="2126" w:type="dxa"/>
            <w:vAlign w:val="center"/>
          </w:tcPr>
          <w:p w14:paraId="4E4D3E22" w14:textId="77777777" w:rsidR="007A28F0" w:rsidRPr="0055410F" w:rsidRDefault="007A28F0" w:rsidP="007A28F0">
            <w:pPr>
              <w:jc w:val="center"/>
              <w:rPr>
                <w:b/>
                <w:noProof/>
                <w:sz w:val="20"/>
              </w:rPr>
            </w:pPr>
            <w:r w:rsidRPr="0055410F">
              <w:rPr>
                <w:b/>
                <w:noProof/>
                <w:sz w:val="20"/>
              </w:rPr>
              <w:t>SPOLU</w:t>
            </w:r>
          </w:p>
        </w:tc>
      </w:tr>
      <w:tr w:rsidR="007A28F0" w:rsidRPr="0055410F" w14:paraId="731C53C7" w14:textId="77777777" w:rsidTr="000E62D9">
        <w:trPr>
          <w:trHeight w:val="213"/>
        </w:trPr>
        <w:tc>
          <w:tcPr>
            <w:tcW w:w="6054" w:type="dxa"/>
            <w:gridSpan w:val="4"/>
            <w:vAlign w:val="center"/>
          </w:tcPr>
          <w:p w14:paraId="5C081775" w14:textId="77777777" w:rsidR="007A28F0" w:rsidRPr="0055410F" w:rsidRDefault="007A28F0" w:rsidP="007A28F0">
            <w:pPr>
              <w:spacing w:before="20" w:after="20"/>
              <w:rPr>
                <w:noProof/>
                <w:sz w:val="21"/>
              </w:rPr>
            </w:pPr>
            <w:r w:rsidRPr="0055410F">
              <w:rPr>
                <w:noProof/>
                <w:sz w:val="21"/>
              </w:rPr>
              <w:sym w:font="Wingdings" w:char="F09F"/>
            </w:r>
            <w:r w:rsidRPr="0055410F">
              <w:rPr>
                <w:noProof/>
                <w:sz w:val="21"/>
              </w:rPr>
              <w:t xml:space="preserve"> Operačné rozpočtové prostriedky </w:t>
            </w:r>
          </w:p>
        </w:tc>
        <w:tc>
          <w:tcPr>
            <w:tcW w:w="868" w:type="dxa"/>
            <w:vAlign w:val="center"/>
          </w:tcPr>
          <w:p w14:paraId="3D78C6EF" w14:textId="77777777" w:rsidR="007A28F0" w:rsidRPr="0055410F" w:rsidRDefault="007A28F0" w:rsidP="007A28F0">
            <w:pPr>
              <w:rPr>
                <w:noProof/>
                <w:sz w:val="20"/>
                <w:lang w:eastAsia="en-GB"/>
              </w:rPr>
            </w:pPr>
          </w:p>
        </w:tc>
        <w:tc>
          <w:tcPr>
            <w:tcW w:w="868" w:type="dxa"/>
            <w:vAlign w:val="center"/>
          </w:tcPr>
          <w:p w14:paraId="5D749A16" w14:textId="77777777" w:rsidR="007A28F0" w:rsidRPr="0055410F" w:rsidRDefault="007A28F0" w:rsidP="007A28F0">
            <w:pPr>
              <w:rPr>
                <w:noProof/>
                <w:sz w:val="20"/>
                <w:lang w:eastAsia="en-GB"/>
              </w:rPr>
            </w:pPr>
          </w:p>
        </w:tc>
        <w:tc>
          <w:tcPr>
            <w:tcW w:w="868" w:type="dxa"/>
            <w:vAlign w:val="center"/>
          </w:tcPr>
          <w:p w14:paraId="5D4820F9" w14:textId="77777777" w:rsidR="007A28F0" w:rsidRPr="0055410F" w:rsidRDefault="007A28F0" w:rsidP="007A28F0">
            <w:pPr>
              <w:rPr>
                <w:noProof/>
                <w:sz w:val="20"/>
                <w:lang w:eastAsia="en-GB"/>
              </w:rPr>
            </w:pPr>
          </w:p>
        </w:tc>
        <w:tc>
          <w:tcPr>
            <w:tcW w:w="868" w:type="dxa"/>
            <w:vAlign w:val="center"/>
          </w:tcPr>
          <w:p w14:paraId="3325C846" w14:textId="77777777" w:rsidR="007A28F0" w:rsidRPr="0055410F" w:rsidRDefault="007A28F0" w:rsidP="007A28F0">
            <w:pPr>
              <w:rPr>
                <w:noProof/>
                <w:sz w:val="20"/>
                <w:lang w:eastAsia="en-GB"/>
              </w:rPr>
            </w:pPr>
          </w:p>
        </w:tc>
        <w:tc>
          <w:tcPr>
            <w:tcW w:w="1040" w:type="dxa"/>
          </w:tcPr>
          <w:p w14:paraId="4B80FAC6" w14:textId="77777777" w:rsidR="007A28F0" w:rsidRPr="0055410F" w:rsidRDefault="007A28F0" w:rsidP="007A28F0">
            <w:pPr>
              <w:rPr>
                <w:noProof/>
                <w:sz w:val="20"/>
                <w:lang w:eastAsia="en-GB"/>
              </w:rPr>
            </w:pPr>
          </w:p>
        </w:tc>
        <w:tc>
          <w:tcPr>
            <w:tcW w:w="993" w:type="dxa"/>
          </w:tcPr>
          <w:p w14:paraId="2E215380" w14:textId="77777777" w:rsidR="007A28F0" w:rsidRPr="0055410F" w:rsidRDefault="007A28F0" w:rsidP="007A28F0">
            <w:pPr>
              <w:rPr>
                <w:noProof/>
                <w:sz w:val="20"/>
                <w:lang w:eastAsia="en-GB"/>
              </w:rPr>
            </w:pPr>
          </w:p>
        </w:tc>
        <w:tc>
          <w:tcPr>
            <w:tcW w:w="2126" w:type="dxa"/>
            <w:vAlign w:val="center"/>
          </w:tcPr>
          <w:p w14:paraId="4F8D199C" w14:textId="77777777" w:rsidR="007A28F0" w:rsidRPr="0055410F" w:rsidRDefault="007A28F0" w:rsidP="007A28F0">
            <w:pPr>
              <w:rPr>
                <w:b/>
                <w:noProof/>
                <w:sz w:val="20"/>
                <w:lang w:eastAsia="en-GB"/>
              </w:rPr>
            </w:pPr>
          </w:p>
        </w:tc>
      </w:tr>
      <w:tr w:rsidR="007A28F0" w:rsidRPr="0055410F" w14:paraId="43C801D8" w14:textId="77777777" w:rsidTr="000E62D9">
        <w:trPr>
          <w:trHeight w:val="277"/>
        </w:trPr>
        <w:tc>
          <w:tcPr>
            <w:tcW w:w="3960" w:type="dxa"/>
            <w:vMerge w:val="restart"/>
            <w:vAlign w:val="center"/>
          </w:tcPr>
          <w:p w14:paraId="20C6FEE4" w14:textId="77777777" w:rsidR="007A28F0" w:rsidRPr="0055410F" w:rsidRDefault="007A28F0" w:rsidP="007A28F0">
            <w:pPr>
              <w:rPr>
                <w:noProof/>
              </w:rPr>
            </w:pPr>
            <w:r w:rsidRPr="0055410F">
              <w:rPr>
                <w:noProof/>
                <w:sz w:val="20"/>
              </w:rPr>
              <w:t>Rozpočtový riadok</w:t>
            </w:r>
            <w:r w:rsidRPr="0055410F">
              <w:rPr>
                <w:rStyle w:val="FootnoteReference"/>
                <w:noProof/>
              </w:rPr>
              <w:footnoteReference w:id="102"/>
            </w:r>
            <w:r w:rsidRPr="0055410F">
              <w:rPr>
                <w:noProof/>
                <w:sz w:val="20"/>
              </w:rPr>
              <w:t>: 02.04.05.01</w:t>
            </w:r>
          </w:p>
        </w:tc>
        <w:tc>
          <w:tcPr>
            <w:tcW w:w="1440" w:type="dxa"/>
            <w:vAlign w:val="center"/>
          </w:tcPr>
          <w:p w14:paraId="0D2D4593" w14:textId="77777777" w:rsidR="007A28F0" w:rsidRPr="0055410F" w:rsidRDefault="007A28F0" w:rsidP="007A28F0">
            <w:pPr>
              <w:spacing w:before="20" w:after="20"/>
              <w:rPr>
                <w:noProof/>
                <w:sz w:val="18"/>
              </w:rPr>
            </w:pPr>
            <w:r w:rsidRPr="0055410F">
              <w:rPr>
                <w:noProof/>
                <w:sz w:val="18"/>
              </w:rPr>
              <w:t>Záväzky</w:t>
            </w:r>
          </w:p>
        </w:tc>
        <w:tc>
          <w:tcPr>
            <w:tcW w:w="654" w:type="dxa"/>
            <w:gridSpan w:val="2"/>
            <w:vAlign w:val="center"/>
          </w:tcPr>
          <w:p w14:paraId="1CD2DC97" w14:textId="77777777" w:rsidR="007A28F0" w:rsidRPr="0055410F" w:rsidRDefault="007A28F0" w:rsidP="007A28F0">
            <w:pPr>
              <w:spacing w:before="20" w:after="20"/>
              <w:jc w:val="center"/>
              <w:rPr>
                <w:noProof/>
                <w:sz w:val="14"/>
              </w:rPr>
            </w:pPr>
            <w:r w:rsidRPr="0055410F">
              <w:rPr>
                <w:noProof/>
                <w:sz w:val="14"/>
              </w:rPr>
              <w:t>(1a)</w:t>
            </w:r>
          </w:p>
        </w:tc>
        <w:tc>
          <w:tcPr>
            <w:tcW w:w="868" w:type="dxa"/>
            <w:vAlign w:val="center"/>
          </w:tcPr>
          <w:p w14:paraId="60654B92"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2910FB27"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0B7FDC37"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432FE3AD" w14:textId="77777777" w:rsidR="007A28F0" w:rsidRPr="0055410F" w:rsidRDefault="007A28F0" w:rsidP="007A28F0">
            <w:pPr>
              <w:spacing w:before="20" w:after="20"/>
              <w:jc w:val="right"/>
              <w:rPr>
                <w:noProof/>
                <w:sz w:val="20"/>
              </w:rPr>
            </w:pPr>
            <w:r w:rsidRPr="0055410F">
              <w:rPr>
                <w:noProof/>
                <w:sz w:val="20"/>
              </w:rPr>
              <w:t>1 500</w:t>
            </w:r>
          </w:p>
        </w:tc>
        <w:tc>
          <w:tcPr>
            <w:tcW w:w="1040" w:type="dxa"/>
          </w:tcPr>
          <w:p w14:paraId="1F3E3872" w14:textId="77777777" w:rsidR="007A28F0" w:rsidRPr="0055410F" w:rsidRDefault="007A28F0" w:rsidP="007A28F0">
            <w:pPr>
              <w:spacing w:before="20" w:after="20"/>
              <w:jc w:val="right"/>
              <w:rPr>
                <w:noProof/>
                <w:sz w:val="20"/>
              </w:rPr>
            </w:pPr>
            <w:r w:rsidRPr="0055410F">
              <w:rPr>
                <w:noProof/>
                <w:sz w:val="20"/>
              </w:rPr>
              <w:t>4 000</w:t>
            </w:r>
          </w:p>
        </w:tc>
        <w:tc>
          <w:tcPr>
            <w:tcW w:w="993" w:type="dxa"/>
          </w:tcPr>
          <w:p w14:paraId="310823AA" w14:textId="77777777" w:rsidR="007A28F0" w:rsidRPr="0055410F" w:rsidRDefault="007A28F0" w:rsidP="007A28F0">
            <w:pPr>
              <w:spacing w:before="20" w:after="20"/>
              <w:jc w:val="right"/>
              <w:rPr>
                <w:noProof/>
                <w:sz w:val="20"/>
              </w:rPr>
            </w:pPr>
            <w:r w:rsidRPr="0055410F">
              <w:rPr>
                <w:noProof/>
                <w:sz w:val="20"/>
              </w:rPr>
              <w:t>4 000</w:t>
            </w:r>
          </w:p>
        </w:tc>
        <w:tc>
          <w:tcPr>
            <w:tcW w:w="2126" w:type="dxa"/>
            <w:vAlign w:val="center"/>
          </w:tcPr>
          <w:p w14:paraId="204CF7B8"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3AA373BC" w14:textId="77777777" w:rsidTr="000E62D9">
        <w:tc>
          <w:tcPr>
            <w:tcW w:w="3960" w:type="dxa"/>
            <w:vMerge/>
          </w:tcPr>
          <w:p w14:paraId="6AFB978E" w14:textId="77777777" w:rsidR="007A28F0" w:rsidRPr="0055410F" w:rsidRDefault="007A28F0" w:rsidP="007A28F0">
            <w:pPr>
              <w:jc w:val="center"/>
              <w:rPr>
                <w:noProof/>
                <w:sz w:val="20"/>
                <w:lang w:eastAsia="en-GB"/>
              </w:rPr>
            </w:pPr>
          </w:p>
        </w:tc>
        <w:tc>
          <w:tcPr>
            <w:tcW w:w="1440" w:type="dxa"/>
            <w:vAlign w:val="center"/>
          </w:tcPr>
          <w:p w14:paraId="50F2057E" w14:textId="77777777" w:rsidR="007A28F0" w:rsidRPr="0055410F" w:rsidRDefault="007A28F0" w:rsidP="007A28F0">
            <w:pPr>
              <w:spacing w:before="20" w:after="20"/>
              <w:rPr>
                <w:noProof/>
                <w:sz w:val="18"/>
              </w:rPr>
            </w:pPr>
            <w:r w:rsidRPr="0055410F">
              <w:rPr>
                <w:noProof/>
                <w:sz w:val="18"/>
              </w:rPr>
              <w:t>Platby</w:t>
            </w:r>
          </w:p>
        </w:tc>
        <w:tc>
          <w:tcPr>
            <w:tcW w:w="654" w:type="dxa"/>
            <w:gridSpan w:val="2"/>
            <w:vAlign w:val="center"/>
          </w:tcPr>
          <w:p w14:paraId="6FC9839E" w14:textId="77777777" w:rsidR="007A28F0" w:rsidRPr="0055410F" w:rsidRDefault="007A28F0" w:rsidP="007A28F0">
            <w:pPr>
              <w:spacing w:before="20" w:after="20"/>
              <w:jc w:val="center"/>
              <w:rPr>
                <w:noProof/>
                <w:sz w:val="14"/>
              </w:rPr>
            </w:pPr>
            <w:r w:rsidRPr="0055410F">
              <w:rPr>
                <w:noProof/>
                <w:sz w:val="14"/>
              </w:rPr>
              <w:t>(2a)</w:t>
            </w:r>
          </w:p>
        </w:tc>
        <w:tc>
          <w:tcPr>
            <w:tcW w:w="868" w:type="dxa"/>
            <w:vAlign w:val="center"/>
          </w:tcPr>
          <w:p w14:paraId="20CB443A"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31053A6A"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309ECA14"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56BB2560" w14:textId="77777777" w:rsidR="007A28F0" w:rsidRPr="0055410F" w:rsidRDefault="007A28F0" w:rsidP="007A28F0">
            <w:pPr>
              <w:spacing w:before="20" w:after="20"/>
              <w:jc w:val="right"/>
              <w:rPr>
                <w:noProof/>
                <w:sz w:val="20"/>
              </w:rPr>
            </w:pPr>
            <w:r w:rsidRPr="0055410F">
              <w:rPr>
                <w:noProof/>
                <w:sz w:val="20"/>
              </w:rPr>
              <w:t>1 500</w:t>
            </w:r>
          </w:p>
        </w:tc>
        <w:tc>
          <w:tcPr>
            <w:tcW w:w="1040" w:type="dxa"/>
          </w:tcPr>
          <w:p w14:paraId="6495B1FC" w14:textId="77777777" w:rsidR="007A28F0" w:rsidRPr="0055410F" w:rsidRDefault="007A28F0" w:rsidP="007A28F0">
            <w:pPr>
              <w:spacing w:before="20" w:after="20"/>
              <w:jc w:val="right"/>
              <w:rPr>
                <w:noProof/>
                <w:sz w:val="20"/>
              </w:rPr>
            </w:pPr>
            <w:r w:rsidRPr="0055410F">
              <w:rPr>
                <w:noProof/>
                <w:sz w:val="20"/>
              </w:rPr>
              <w:t>4 000</w:t>
            </w:r>
          </w:p>
        </w:tc>
        <w:tc>
          <w:tcPr>
            <w:tcW w:w="993" w:type="dxa"/>
          </w:tcPr>
          <w:p w14:paraId="5DD9EFC7" w14:textId="77777777" w:rsidR="007A28F0" w:rsidRPr="0055410F" w:rsidRDefault="007A28F0" w:rsidP="007A28F0">
            <w:pPr>
              <w:spacing w:before="20" w:after="20"/>
              <w:jc w:val="right"/>
              <w:rPr>
                <w:noProof/>
                <w:sz w:val="20"/>
              </w:rPr>
            </w:pPr>
            <w:r w:rsidRPr="0055410F">
              <w:rPr>
                <w:noProof/>
                <w:sz w:val="20"/>
              </w:rPr>
              <w:t>4 000</w:t>
            </w:r>
          </w:p>
        </w:tc>
        <w:tc>
          <w:tcPr>
            <w:tcW w:w="2126" w:type="dxa"/>
            <w:vAlign w:val="center"/>
          </w:tcPr>
          <w:p w14:paraId="0CD0A054"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7917C1AC" w14:textId="77777777" w:rsidTr="000E62D9">
        <w:tc>
          <w:tcPr>
            <w:tcW w:w="3960" w:type="dxa"/>
            <w:vMerge w:val="restart"/>
            <w:vAlign w:val="center"/>
          </w:tcPr>
          <w:p w14:paraId="2B9BB622" w14:textId="77777777" w:rsidR="007A28F0" w:rsidRPr="0055410F" w:rsidRDefault="007A28F0" w:rsidP="007A28F0">
            <w:pPr>
              <w:rPr>
                <w:noProof/>
              </w:rPr>
            </w:pPr>
            <w:r w:rsidRPr="0055410F">
              <w:rPr>
                <w:noProof/>
                <w:sz w:val="20"/>
              </w:rPr>
              <w:t>Rozpočtový riadok</w:t>
            </w:r>
          </w:p>
        </w:tc>
        <w:tc>
          <w:tcPr>
            <w:tcW w:w="1440" w:type="dxa"/>
            <w:vAlign w:val="center"/>
          </w:tcPr>
          <w:p w14:paraId="0FA71118" w14:textId="77777777" w:rsidR="007A28F0" w:rsidRPr="0055410F" w:rsidRDefault="007A28F0" w:rsidP="007A28F0">
            <w:pPr>
              <w:spacing w:before="20" w:after="20"/>
              <w:rPr>
                <w:noProof/>
                <w:sz w:val="18"/>
              </w:rPr>
            </w:pPr>
            <w:r w:rsidRPr="0055410F">
              <w:rPr>
                <w:noProof/>
                <w:sz w:val="18"/>
              </w:rPr>
              <w:t>Záväzky</w:t>
            </w:r>
          </w:p>
        </w:tc>
        <w:tc>
          <w:tcPr>
            <w:tcW w:w="654" w:type="dxa"/>
            <w:gridSpan w:val="2"/>
            <w:vAlign w:val="center"/>
          </w:tcPr>
          <w:p w14:paraId="174777EC" w14:textId="77777777" w:rsidR="007A28F0" w:rsidRPr="0055410F" w:rsidRDefault="007A28F0" w:rsidP="007A28F0">
            <w:pPr>
              <w:spacing w:before="20" w:after="20"/>
              <w:jc w:val="center"/>
              <w:rPr>
                <w:noProof/>
                <w:sz w:val="14"/>
              </w:rPr>
            </w:pPr>
            <w:r w:rsidRPr="0055410F">
              <w:rPr>
                <w:noProof/>
                <w:sz w:val="14"/>
              </w:rPr>
              <w:t>(1b)</w:t>
            </w:r>
          </w:p>
        </w:tc>
        <w:tc>
          <w:tcPr>
            <w:tcW w:w="868" w:type="dxa"/>
            <w:vAlign w:val="center"/>
          </w:tcPr>
          <w:p w14:paraId="2BD06709" w14:textId="77777777" w:rsidR="007A28F0" w:rsidRPr="0055410F" w:rsidRDefault="007A28F0" w:rsidP="007A28F0">
            <w:pPr>
              <w:spacing w:before="20" w:after="20"/>
              <w:jc w:val="right"/>
              <w:rPr>
                <w:noProof/>
                <w:sz w:val="20"/>
                <w:lang w:eastAsia="en-GB"/>
              </w:rPr>
            </w:pPr>
          </w:p>
        </w:tc>
        <w:tc>
          <w:tcPr>
            <w:tcW w:w="868" w:type="dxa"/>
            <w:vAlign w:val="center"/>
          </w:tcPr>
          <w:p w14:paraId="750D96FD" w14:textId="77777777" w:rsidR="007A28F0" w:rsidRPr="0055410F" w:rsidRDefault="007A28F0" w:rsidP="007A28F0">
            <w:pPr>
              <w:spacing w:before="20" w:after="20"/>
              <w:jc w:val="right"/>
              <w:rPr>
                <w:noProof/>
                <w:sz w:val="20"/>
                <w:lang w:eastAsia="en-GB"/>
              </w:rPr>
            </w:pPr>
          </w:p>
        </w:tc>
        <w:tc>
          <w:tcPr>
            <w:tcW w:w="868" w:type="dxa"/>
            <w:vAlign w:val="center"/>
          </w:tcPr>
          <w:p w14:paraId="25665622" w14:textId="77777777" w:rsidR="007A28F0" w:rsidRPr="0055410F" w:rsidRDefault="007A28F0" w:rsidP="007A28F0">
            <w:pPr>
              <w:spacing w:before="20" w:after="20"/>
              <w:jc w:val="right"/>
              <w:rPr>
                <w:noProof/>
                <w:sz w:val="20"/>
                <w:lang w:eastAsia="en-GB"/>
              </w:rPr>
            </w:pPr>
          </w:p>
        </w:tc>
        <w:tc>
          <w:tcPr>
            <w:tcW w:w="868" w:type="dxa"/>
            <w:vAlign w:val="center"/>
          </w:tcPr>
          <w:p w14:paraId="62031152" w14:textId="77777777" w:rsidR="007A28F0" w:rsidRPr="0055410F" w:rsidRDefault="007A28F0" w:rsidP="007A28F0">
            <w:pPr>
              <w:spacing w:before="20" w:after="20"/>
              <w:jc w:val="right"/>
              <w:rPr>
                <w:noProof/>
                <w:sz w:val="20"/>
                <w:lang w:eastAsia="en-GB"/>
              </w:rPr>
            </w:pPr>
          </w:p>
        </w:tc>
        <w:tc>
          <w:tcPr>
            <w:tcW w:w="1040" w:type="dxa"/>
          </w:tcPr>
          <w:p w14:paraId="2ABC4EC2" w14:textId="77777777" w:rsidR="007A28F0" w:rsidRPr="0055410F" w:rsidRDefault="007A28F0" w:rsidP="007A28F0">
            <w:pPr>
              <w:spacing w:before="20" w:after="20"/>
              <w:jc w:val="right"/>
              <w:rPr>
                <w:noProof/>
                <w:sz w:val="20"/>
                <w:lang w:eastAsia="en-GB"/>
              </w:rPr>
            </w:pPr>
          </w:p>
        </w:tc>
        <w:tc>
          <w:tcPr>
            <w:tcW w:w="993" w:type="dxa"/>
          </w:tcPr>
          <w:p w14:paraId="15262565" w14:textId="77777777" w:rsidR="007A28F0" w:rsidRPr="0055410F" w:rsidRDefault="007A28F0" w:rsidP="007A28F0">
            <w:pPr>
              <w:spacing w:before="20" w:after="20"/>
              <w:jc w:val="right"/>
              <w:rPr>
                <w:noProof/>
                <w:sz w:val="20"/>
                <w:lang w:eastAsia="en-GB"/>
              </w:rPr>
            </w:pPr>
          </w:p>
        </w:tc>
        <w:tc>
          <w:tcPr>
            <w:tcW w:w="2126" w:type="dxa"/>
            <w:vAlign w:val="center"/>
          </w:tcPr>
          <w:p w14:paraId="73756104" w14:textId="77777777" w:rsidR="007A28F0" w:rsidRPr="0055410F" w:rsidRDefault="007A28F0" w:rsidP="007A28F0">
            <w:pPr>
              <w:spacing w:before="20" w:after="20"/>
              <w:jc w:val="right"/>
              <w:rPr>
                <w:b/>
                <w:noProof/>
                <w:sz w:val="20"/>
                <w:lang w:eastAsia="en-GB"/>
              </w:rPr>
            </w:pPr>
          </w:p>
        </w:tc>
      </w:tr>
      <w:tr w:rsidR="007A28F0" w:rsidRPr="0055410F" w14:paraId="1DA08087" w14:textId="77777777" w:rsidTr="000E62D9">
        <w:tc>
          <w:tcPr>
            <w:tcW w:w="3960" w:type="dxa"/>
            <w:vMerge/>
          </w:tcPr>
          <w:p w14:paraId="1F6DE0FE" w14:textId="77777777" w:rsidR="007A28F0" w:rsidRPr="0055410F" w:rsidRDefault="007A28F0" w:rsidP="007A28F0">
            <w:pPr>
              <w:jc w:val="center"/>
              <w:rPr>
                <w:noProof/>
                <w:sz w:val="20"/>
                <w:lang w:eastAsia="en-GB"/>
              </w:rPr>
            </w:pPr>
          </w:p>
        </w:tc>
        <w:tc>
          <w:tcPr>
            <w:tcW w:w="1440" w:type="dxa"/>
            <w:vAlign w:val="center"/>
          </w:tcPr>
          <w:p w14:paraId="555D2D57" w14:textId="77777777" w:rsidR="007A28F0" w:rsidRPr="0055410F" w:rsidRDefault="007A28F0" w:rsidP="007A28F0">
            <w:pPr>
              <w:spacing w:before="20" w:after="20"/>
              <w:rPr>
                <w:noProof/>
                <w:sz w:val="18"/>
              </w:rPr>
            </w:pPr>
            <w:r w:rsidRPr="0055410F">
              <w:rPr>
                <w:noProof/>
                <w:sz w:val="18"/>
              </w:rPr>
              <w:t>Platby</w:t>
            </w:r>
          </w:p>
        </w:tc>
        <w:tc>
          <w:tcPr>
            <w:tcW w:w="654" w:type="dxa"/>
            <w:gridSpan w:val="2"/>
            <w:vAlign w:val="center"/>
          </w:tcPr>
          <w:p w14:paraId="72A13DDE" w14:textId="77777777" w:rsidR="007A28F0" w:rsidRPr="0055410F" w:rsidRDefault="007A28F0" w:rsidP="007A28F0">
            <w:pPr>
              <w:spacing w:before="20" w:after="20"/>
              <w:jc w:val="center"/>
              <w:rPr>
                <w:noProof/>
                <w:sz w:val="14"/>
              </w:rPr>
            </w:pPr>
            <w:r w:rsidRPr="0055410F">
              <w:rPr>
                <w:noProof/>
                <w:sz w:val="14"/>
              </w:rPr>
              <w:t>(2b)</w:t>
            </w:r>
          </w:p>
        </w:tc>
        <w:tc>
          <w:tcPr>
            <w:tcW w:w="868" w:type="dxa"/>
            <w:vAlign w:val="center"/>
          </w:tcPr>
          <w:p w14:paraId="2ECF50A1" w14:textId="77777777" w:rsidR="007A28F0" w:rsidRPr="0055410F" w:rsidRDefault="007A28F0" w:rsidP="007A28F0">
            <w:pPr>
              <w:spacing w:before="20" w:after="20"/>
              <w:jc w:val="right"/>
              <w:rPr>
                <w:noProof/>
                <w:sz w:val="20"/>
                <w:lang w:eastAsia="en-GB"/>
              </w:rPr>
            </w:pPr>
          </w:p>
        </w:tc>
        <w:tc>
          <w:tcPr>
            <w:tcW w:w="868" w:type="dxa"/>
            <w:vAlign w:val="center"/>
          </w:tcPr>
          <w:p w14:paraId="62550861" w14:textId="77777777" w:rsidR="007A28F0" w:rsidRPr="0055410F" w:rsidRDefault="007A28F0" w:rsidP="007A28F0">
            <w:pPr>
              <w:spacing w:before="20" w:after="20"/>
              <w:jc w:val="right"/>
              <w:rPr>
                <w:noProof/>
                <w:sz w:val="20"/>
                <w:lang w:eastAsia="en-GB"/>
              </w:rPr>
            </w:pPr>
          </w:p>
        </w:tc>
        <w:tc>
          <w:tcPr>
            <w:tcW w:w="868" w:type="dxa"/>
            <w:vAlign w:val="center"/>
          </w:tcPr>
          <w:p w14:paraId="732F4D8C" w14:textId="77777777" w:rsidR="007A28F0" w:rsidRPr="0055410F" w:rsidRDefault="007A28F0" w:rsidP="007A28F0">
            <w:pPr>
              <w:spacing w:before="20" w:after="20"/>
              <w:jc w:val="right"/>
              <w:rPr>
                <w:noProof/>
                <w:sz w:val="20"/>
                <w:lang w:eastAsia="en-GB"/>
              </w:rPr>
            </w:pPr>
          </w:p>
        </w:tc>
        <w:tc>
          <w:tcPr>
            <w:tcW w:w="868" w:type="dxa"/>
            <w:vAlign w:val="center"/>
          </w:tcPr>
          <w:p w14:paraId="78BEEBAB" w14:textId="77777777" w:rsidR="007A28F0" w:rsidRPr="0055410F" w:rsidRDefault="007A28F0" w:rsidP="007A28F0">
            <w:pPr>
              <w:spacing w:before="20" w:after="20"/>
              <w:jc w:val="right"/>
              <w:rPr>
                <w:noProof/>
                <w:sz w:val="20"/>
                <w:lang w:eastAsia="en-GB"/>
              </w:rPr>
            </w:pPr>
          </w:p>
        </w:tc>
        <w:tc>
          <w:tcPr>
            <w:tcW w:w="1040" w:type="dxa"/>
          </w:tcPr>
          <w:p w14:paraId="4F63EA0B" w14:textId="77777777" w:rsidR="007A28F0" w:rsidRPr="0055410F" w:rsidRDefault="007A28F0" w:rsidP="007A28F0">
            <w:pPr>
              <w:spacing w:before="20" w:after="20"/>
              <w:jc w:val="right"/>
              <w:rPr>
                <w:noProof/>
                <w:sz w:val="20"/>
                <w:lang w:eastAsia="en-GB"/>
              </w:rPr>
            </w:pPr>
          </w:p>
        </w:tc>
        <w:tc>
          <w:tcPr>
            <w:tcW w:w="993" w:type="dxa"/>
          </w:tcPr>
          <w:p w14:paraId="471689A1" w14:textId="77777777" w:rsidR="007A28F0" w:rsidRPr="0055410F" w:rsidRDefault="007A28F0" w:rsidP="007A28F0">
            <w:pPr>
              <w:spacing w:before="20" w:after="20"/>
              <w:jc w:val="right"/>
              <w:rPr>
                <w:noProof/>
                <w:sz w:val="20"/>
                <w:lang w:eastAsia="en-GB"/>
              </w:rPr>
            </w:pPr>
          </w:p>
        </w:tc>
        <w:tc>
          <w:tcPr>
            <w:tcW w:w="2126" w:type="dxa"/>
            <w:vAlign w:val="center"/>
          </w:tcPr>
          <w:p w14:paraId="46AAB2F7" w14:textId="77777777" w:rsidR="007A28F0" w:rsidRPr="0055410F" w:rsidRDefault="007A28F0" w:rsidP="007A28F0">
            <w:pPr>
              <w:spacing w:before="20" w:after="20"/>
              <w:jc w:val="right"/>
              <w:rPr>
                <w:b/>
                <w:noProof/>
                <w:sz w:val="20"/>
                <w:lang w:eastAsia="en-GB"/>
              </w:rPr>
            </w:pPr>
          </w:p>
        </w:tc>
      </w:tr>
      <w:tr w:rsidR="007A28F0" w:rsidRPr="0055410F" w14:paraId="5C02AD03" w14:textId="77777777" w:rsidTr="000E62D9">
        <w:trPr>
          <w:trHeight w:val="231"/>
        </w:trPr>
        <w:tc>
          <w:tcPr>
            <w:tcW w:w="6054" w:type="dxa"/>
            <w:gridSpan w:val="4"/>
            <w:vAlign w:val="center"/>
          </w:tcPr>
          <w:p w14:paraId="192EEEC5" w14:textId="77777777" w:rsidR="0055410F" w:rsidRDefault="007A28F0" w:rsidP="007A28F0">
            <w:pPr>
              <w:spacing w:before="20" w:after="20"/>
              <w:rPr>
                <w:noProof/>
                <w:sz w:val="21"/>
              </w:rPr>
            </w:pPr>
            <w:r w:rsidRPr="0055410F">
              <w:rPr>
                <w:noProof/>
                <w:sz w:val="21"/>
              </w:rPr>
              <w:t>Administratívne rozpočtové prostriedky financované</w:t>
            </w:r>
            <w:r w:rsidR="0055410F">
              <w:rPr>
                <w:noProof/>
                <w:sz w:val="21"/>
              </w:rPr>
              <w:t xml:space="preserve"> z </w:t>
            </w:r>
            <w:r w:rsidRPr="0055410F">
              <w:rPr>
                <w:noProof/>
                <w:sz w:val="21"/>
              </w:rPr>
              <w:t>balíka prostriedkov určených na implementáciu osobitných programov</w:t>
            </w:r>
            <w:r w:rsidRPr="0055410F">
              <w:rPr>
                <w:rStyle w:val="FootnoteReference"/>
                <w:noProof/>
              </w:rPr>
              <w:footnoteReference w:id="103"/>
            </w:r>
          </w:p>
          <w:p w14:paraId="1F08E6C9" w14:textId="6A8C087F" w:rsidR="007A28F0" w:rsidRPr="0055410F" w:rsidRDefault="007A28F0" w:rsidP="007A28F0">
            <w:pPr>
              <w:spacing w:before="0" w:after="0"/>
              <w:rPr>
                <w:noProof/>
                <w:lang w:eastAsia="en-GB"/>
              </w:rPr>
            </w:pPr>
          </w:p>
        </w:tc>
        <w:tc>
          <w:tcPr>
            <w:tcW w:w="868" w:type="dxa"/>
            <w:vAlign w:val="center"/>
          </w:tcPr>
          <w:p w14:paraId="338A7E65" w14:textId="77777777" w:rsidR="007A28F0" w:rsidRPr="0055410F" w:rsidRDefault="007A28F0" w:rsidP="007A28F0">
            <w:pPr>
              <w:rPr>
                <w:b/>
                <w:noProof/>
                <w:sz w:val="20"/>
                <w:lang w:eastAsia="en-GB"/>
              </w:rPr>
            </w:pPr>
          </w:p>
        </w:tc>
        <w:tc>
          <w:tcPr>
            <w:tcW w:w="868" w:type="dxa"/>
            <w:vAlign w:val="center"/>
          </w:tcPr>
          <w:p w14:paraId="631FA635" w14:textId="77777777" w:rsidR="007A28F0" w:rsidRPr="0055410F" w:rsidRDefault="007A28F0" w:rsidP="007A28F0">
            <w:pPr>
              <w:rPr>
                <w:b/>
                <w:noProof/>
                <w:sz w:val="20"/>
                <w:lang w:eastAsia="en-GB"/>
              </w:rPr>
            </w:pPr>
          </w:p>
        </w:tc>
        <w:tc>
          <w:tcPr>
            <w:tcW w:w="868" w:type="dxa"/>
            <w:vAlign w:val="center"/>
          </w:tcPr>
          <w:p w14:paraId="50381DF6" w14:textId="77777777" w:rsidR="007A28F0" w:rsidRPr="0055410F" w:rsidRDefault="007A28F0" w:rsidP="007A28F0">
            <w:pPr>
              <w:rPr>
                <w:b/>
                <w:noProof/>
                <w:sz w:val="20"/>
                <w:lang w:eastAsia="en-GB"/>
              </w:rPr>
            </w:pPr>
          </w:p>
        </w:tc>
        <w:tc>
          <w:tcPr>
            <w:tcW w:w="868" w:type="dxa"/>
            <w:vAlign w:val="center"/>
          </w:tcPr>
          <w:p w14:paraId="13E256FD" w14:textId="77777777" w:rsidR="007A28F0" w:rsidRPr="0055410F" w:rsidRDefault="007A28F0" w:rsidP="007A28F0">
            <w:pPr>
              <w:rPr>
                <w:b/>
                <w:noProof/>
                <w:sz w:val="20"/>
                <w:lang w:eastAsia="en-GB"/>
              </w:rPr>
            </w:pPr>
          </w:p>
        </w:tc>
        <w:tc>
          <w:tcPr>
            <w:tcW w:w="1040" w:type="dxa"/>
          </w:tcPr>
          <w:p w14:paraId="6D2FDB9C" w14:textId="77777777" w:rsidR="007A28F0" w:rsidRPr="0055410F" w:rsidRDefault="007A28F0" w:rsidP="007A28F0">
            <w:pPr>
              <w:rPr>
                <w:b/>
                <w:noProof/>
                <w:sz w:val="20"/>
                <w:lang w:eastAsia="en-GB"/>
              </w:rPr>
            </w:pPr>
          </w:p>
        </w:tc>
        <w:tc>
          <w:tcPr>
            <w:tcW w:w="993" w:type="dxa"/>
          </w:tcPr>
          <w:p w14:paraId="6008D63F" w14:textId="77777777" w:rsidR="007A28F0" w:rsidRPr="0055410F" w:rsidRDefault="007A28F0" w:rsidP="007A28F0">
            <w:pPr>
              <w:rPr>
                <w:b/>
                <w:noProof/>
                <w:sz w:val="20"/>
                <w:lang w:eastAsia="en-GB"/>
              </w:rPr>
            </w:pPr>
          </w:p>
        </w:tc>
        <w:tc>
          <w:tcPr>
            <w:tcW w:w="2126" w:type="dxa"/>
            <w:vAlign w:val="center"/>
          </w:tcPr>
          <w:p w14:paraId="4E10225A" w14:textId="77777777" w:rsidR="007A28F0" w:rsidRPr="0055410F" w:rsidRDefault="007A28F0" w:rsidP="007A28F0">
            <w:pPr>
              <w:rPr>
                <w:b/>
                <w:noProof/>
                <w:sz w:val="20"/>
                <w:lang w:eastAsia="en-GB"/>
              </w:rPr>
            </w:pPr>
          </w:p>
        </w:tc>
      </w:tr>
      <w:tr w:rsidR="007A28F0" w:rsidRPr="0055410F" w14:paraId="4D3E0FD6" w14:textId="77777777" w:rsidTr="000E62D9">
        <w:trPr>
          <w:trHeight w:val="319"/>
        </w:trPr>
        <w:tc>
          <w:tcPr>
            <w:tcW w:w="3960" w:type="dxa"/>
            <w:vAlign w:val="center"/>
          </w:tcPr>
          <w:p w14:paraId="6DB42F84" w14:textId="77777777" w:rsidR="007A28F0" w:rsidRPr="0055410F" w:rsidRDefault="007A28F0" w:rsidP="007A28F0">
            <w:pPr>
              <w:spacing w:before="60" w:after="60"/>
              <w:rPr>
                <w:noProof/>
              </w:rPr>
            </w:pPr>
            <w:r w:rsidRPr="0055410F">
              <w:rPr>
                <w:noProof/>
                <w:sz w:val="20"/>
              </w:rPr>
              <w:t>Rozpočtový riadok</w:t>
            </w:r>
          </w:p>
        </w:tc>
        <w:tc>
          <w:tcPr>
            <w:tcW w:w="1440" w:type="dxa"/>
            <w:vAlign w:val="center"/>
          </w:tcPr>
          <w:p w14:paraId="348FDC95" w14:textId="77777777" w:rsidR="007A28F0" w:rsidRPr="0055410F" w:rsidRDefault="007A28F0" w:rsidP="007A28F0">
            <w:pPr>
              <w:spacing w:before="40" w:after="40"/>
              <w:jc w:val="right"/>
              <w:rPr>
                <w:noProof/>
                <w:sz w:val="18"/>
                <w:lang w:eastAsia="en-GB"/>
              </w:rPr>
            </w:pPr>
          </w:p>
        </w:tc>
        <w:tc>
          <w:tcPr>
            <w:tcW w:w="654" w:type="dxa"/>
            <w:gridSpan w:val="2"/>
            <w:vAlign w:val="center"/>
          </w:tcPr>
          <w:p w14:paraId="0E0DFCE6" w14:textId="77777777" w:rsidR="007A28F0" w:rsidRPr="0055410F" w:rsidRDefault="007A28F0" w:rsidP="007A28F0">
            <w:pPr>
              <w:spacing w:before="40" w:after="40"/>
              <w:jc w:val="center"/>
              <w:rPr>
                <w:noProof/>
                <w:sz w:val="14"/>
              </w:rPr>
            </w:pPr>
            <w:r w:rsidRPr="0055410F">
              <w:rPr>
                <w:noProof/>
                <w:sz w:val="14"/>
              </w:rPr>
              <w:t>(3)</w:t>
            </w:r>
          </w:p>
        </w:tc>
        <w:tc>
          <w:tcPr>
            <w:tcW w:w="868" w:type="dxa"/>
            <w:vAlign w:val="center"/>
          </w:tcPr>
          <w:p w14:paraId="49ABC2F2" w14:textId="77777777" w:rsidR="007A28F0" w:rsidRPr="0055410F" w:rsidRDefault="007A28F0" w:rsidP="007A28F0">
            <w:pPr>
              <w:spacing w:before="40" w:after="40"/>
              <w:jc w:val="right"/>
              <w:rPr>
                <w:b/>
                <w:noProof/>
                <w:sz w:val="20"/>
                <w:lang w:eastAsia="en-GB"/>
              </w:rPr>
            </w:pPr>
          </w:p>
        </w:tc>
        <w:tc>
          <w:tcPr>
            <w:tcW w:w="868" w:type="dxa"/>
            <w:vAlign w:val="center"/>
          </w:tcPr>
          <w:p w14:paraId="5D628B04" w14:textId="77777777" w:rsidR="007A28F0" w:rsidRPr="0055410F" w:rsidRDefault="007A28F0" w:rsidP="007A28F0">
            <w:pPr>
              <w:spacing w:before="40" w:after="40"/>
              <w:jc w:val="right"/>
              <w:rPr>
                <w:b/>
                <w:noProof/>
                <w:sz w:val="20"/>
                <w:lang w:eastAsia="en-GB"/>
              </w:rPr>
            </w:pPr>
          </w:p>
        </w:tc>
        <w:tc>
          <w:tcPr>
            <w:tcW w:w="868" w:type="dxa"/>
            <w:vAlign w:val="center"/>
          </w:tcPr>
          <w:p w14:paraId="287BEEC6" w14:textId="77777777" w:rsidR="007A28F0" w:rsidRPr="0055410F" w:rsidRDefault="007A28F0" w:rsidP="007A28F0">
            <w:pPr>
              <w:spacing w:before="40" w:after="40"/>
              <w:jc w:val="right"/>
              <w:rPr>
                <w:b/>
                <w:noProof/>
                <w:sz w:val="20"/>
                <w:lang w:eastAsia="en-GB"/>
              </w:rPr>
            </w:pPr>
          </w:p>
        </w:tc>
        <w:tc>
          <w:tcPr>
            <w:tcW w:w="868" w:type="dxa"/>
            <w:vAlign w:val="center"/>
          </w:tcPr>
          <w:p w14:paraId="3583DEFF" w14:textId="77777777" w:rsidR="007A28F0" w:rsidRPr="0055410F" w:rsidRDefault="007A28F0" w:rsidP="007A28F0">
            <w:pPr>
              <w:spacing w:before="40" w:after="40"/>
              <w:jc w:val="right"/>
              <w:rPr>
                <w:b/>
                <w:noProof/>
                <w:sz w:val="20"/>
                <w:lang w:eastAsia="en-GB"/>
              </w:rPr>
            </w:pPr>
          </w:p>
        </w:tc>
        <w:tc>
          <w:tcPr>
            <w:tcW w:w="1040" w:type="dxa"/>
          </w:tcPr>
          <w:p w14:paraId="1F0EB7E7" w14:textId="77777777" w:rsidR="007A28F0" w:rsidRPr="0055410F" w:rsidRDefault="007A28F0" w:rsidP="007A28F0">
            <w:pPr>
              <w:spacing w:before="40" w:after="40"/>
              <w:jc w:val="right"/>
              <w:rPr>
                <w:b/>
                <w:noProof/>
                <w:sz w:val="20"/>
                <w:lang w:eastAsia="en-GB"/>
              </w:rPr>
            </w:pPr>
          </w:p>
        </w:tc>
        <w:tc>
          <w:tcPr>
            <w:tcW w:w="993" w:type="dxa"/>
          </w:tcPr>
          <w:p w14:paraId="12B1D58A" w14:textId="77777777" w:rsidR="007A28F0" w:rsidRPr="0055410F" w:rsidRDefault="007A28F0" w:rsidP="007A28F0">
            <w:pPr>
              <w:spacing w:before="40" w:after="40"/>
              <w:jc w:val="right"/>
              <w:rPr>
                <w:b/>
                <w:noProof/>
                <w:sz w:val="20"/>
                <w:lang w:eastAsia="en-GB"/>
              </w:rPr>
            </w:pPr>
          </w:p>
        </w:tc>
        <w:tc>
          <w:tcPr>
            <w:tcW w:w="2126" w:type="dxa"/>
            <w:vAlign w:val="center"/>
          </w:tcPr>
          <w:p w14:paraId="4B59C096" w14:textId="77777777" w:rsidR="007A28F0" w:rsidRPr="0055410F" w:rsidRDefault="007A28F0" w:rsidP="007A28F0">
            <w:pPr>
              <w:spacing w:before="40" w:after="40"/>
              <w:jc w:val="right"/>
              <w:rPr>
                <w:b/>
                <w:noProof/>
                <w:sz w:val="20"/>
                <w:lang w:eastAsia="en-GB"/>
              </w:rPr>
            </w:pPr>
          </w:p>
        </w:tc>
      </w:tr>
      <w:tr w:rsidR="007A28F0" w:rsidRPr="0055410F" w14:paraId="20DCB39A" w14:textId="77777777" w:rsidTr="000E62D9">
        <w:tc>
          <w:tcPr>
            <w:tcW w:w="3960" w:type="dxa"/>
            <w:vMerge w:val="restart"/>
            <w:vAlign w:val="center"/>
          </w:tcPr>
          <w:p w14:paraId="60F25A4F" w14:textId="6A051BB7" w:rsidR="007A28F0" w:rsidRPr="0055410F" w:rsidRDefault="007A28F0" w:rsidP="00D05B4F">
            <w:pPr>
              <w:jc w:val="center"/>
              <w:rPr>
                <w:b/>
                <w:noProof/>
              </w:rPr>
            </w:pPr>
            <w:r w:rsidRPr="0055410F">
              <w:rPr>
                <w:b/>
                <w:noProof/>
                <w:sz w:val="22"/>
              </w:rPr>
              <w:t>Rozpočtové prostriedky</w:t>
            </w:r>
            <w:r w:rsidRPr="0055410F">
              <w:rPr>
                <w:noProof/>
              </w:rPr>
              <w:t xml:space="preserve"> </w:t>
            </w:r>
            <w:r w:rsidRPr="0055410F">
              <w:rPr>
                <w:noProof/>
              </w:rPr>
              <w:br/>
            </w:r>
            <w:r w:rsidRPr="0055410F">
              <w:rPr>
                <w:b/>
                <w:noProof/>
                <w:sz w:val="22"/>
              </w:rPr>
              <w:t>pre GR JUST SPOLU</w:t>
            </w:r>
            <w:r w:rsidRPr="0055410F">
              <w:rPr>
                <w:rStyle w:val="FootnoteReference"/>
                <w:b/>
                <w:noProof/>
                <w:sz w:val="22"/>
                <w:lang w:eastAsia="en-GB"/>
              </w:rPr>
              <w:footnoteReference w:id="104"/>
            </w:r>
          </w:p>
        </w:tc>
        <w:tc>
          <w:tcPr>
            <w:tcW w:w="1440" w:type="dxa"/>
            <w:vAlign w:val="center"/>
          </w:tcPr>
          <w:p w14:paraId="4C7F732C" w14:textId="77777777" w:rsidR="007A28F0" w:rsidRPr="0055410F" w:rsidRDefault="007A28F0" w:rsidP="007A28F0">
            <w:pPr>
              <w:rPr>
                <w:noProof/>
                <w:sz w:val="18"/>
              </w:rPr>
            </w:pPr>
            <w:r w:rsidRPr="0055410F">
              <w:rPr>
                <w:noProof/>
                <w:sz w:val="18"/>
              </w:rPr>
              <w:t>Záväzky</w:t>
            </w:r>
          </w:p>
        </w:tc>
        <w:tc>
          <w:tcPr>
            <w:tcW w:w="654" w:type="dxa"/>
            <w:gridSpan w:val="2"/>
            <w:vAlign w:val="center"/>
          </w:tcPr>
          <w:p w14:paraId="50723D18" w14:textId="77777777" w:rsidR="007A28F0" w:rsidRPr="0055410F" w:rsidRDefault="007A28F0" w:rsidP="007A28F0">
            <w:pPr>
              <w:jc w:val="center"/>
              <w:rPr>
                <w:noProof/>
                <w:sz w:val="14"/>
              </w:rPr>
            </w:pPr>
            <w:r w:rsidRPr="0055410F">
              <w:rPr>
                <w:noProof/>
                <w:sz w:val="14"/>
              </w:rPr>
              <w:t>= 1a + 1b + 3</w:t>
            </w:r>
          </w:p>
        </w:tc>
        <w:tc>
          <w:tcPr>
            <w:tcW w:w="868" w:type="dxa"/>
            <w:vAlign w:val="center"/>
          </w:tcPr>
          <w:p w14:paraId="499EA0F4"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6591854F"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1AB40B48"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08218BFF" w14:textId="77777777" w:rsidR="007A28F0" w:rsidRPr="0055410F" w:rsidRDefault="007A28F0" w:rsidP="007A28F0">
            <w:pPr>
              <w:spacing w:before="20" w:after="20"/>
              <w:jc w:val="right"/>
              <w:rPr>
                <w:noProof/>
                <w:sz w:val="20"/>
              </w:rPr>
            </w:pPr>
            <w:r w:rsidRPr="0055410F">
              <w:rPr>
                <w:noProof/>
                <w:sz w:val="20"/>
              </w:rPr>
              <w:t>1 500</w:t>
            </w:r>
          </w:p>
        </w:tc>
        <w:tc>
          <w:tcPr>
            <w:tcW w:w="1040" w:type="dxa"/>
            <w:vAlign w:val="center"/>
          </w:tcPr>
          <w:p w14:paraId="0A046A04" w14:textId="77777777" w:rsidR="007A28F0" w:rsidRPr="0055410F" w:rsidRDefault="007A28F0" w:rsidP="007A28F0">
            <w:pPr>
              <w:spacing w:before="20" w:after="20"/>
              <w:jc w:val="right"/>
              <w:rPr>
                <w:noProof/>
                <w:sz w:val="20"/>
              </w:rPr>
            </w:pPr>
            <w:r w:rsidRPr="0055410F">
              <w:rPr>
                <w:noProof/>
                <w:sz w:val="20"/>
              </w:rPr>
              <w:t>4 000</w:t>
            </w:r>
          </w:p>
        </w:tc>
        <w:tc>
          <w:tcPr>
            <w:tcW w:w="993" w:type="dxa"/>
            <w:vAlign w:val="center"/>
          </w:tcPr>
          <w:p w14:paraId="6663CDA7" w14:textId="77777777" w:rsidR="007A28F0" w:rsidRPr="0055410F" w:rsidRDefault="007A28F0" w:rsidP="007A28F0">
            <w:pPr>
              <w:spacing w:before="20" w:after="20"/>
              <w:jc w:val="right"/>
              <w:rPr>
                <w:noProof/>
                <w:sz w:val="20"/>
              </w:rPr>
            </w:pPr>
            <w:r w:rsidRPr="0055410F">
              <w:rPr>
                <w:noProof/>
                <w:sz w:val="20"/>
              </w:rPr>
              <w:t>4 000</w:t>
            </w:r>
          </w:p>
        </w:tc>
        <w:tc>
          <w:tcPr>
            <w:tcW w:w="2126" w:type="dxa"/>
            <w:vAlign w:val="center"/>
          </w:tcPr>
          <w:p w14:paraId="1DD57455"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1276D427" w14:textId="77777777" w:rsidTr="000E62D9">
        <w:tc>
          <w:tcPr>
            <w:tcW w:w="3960" w:type="dxa"/>
            <w:vMerge/>
          </w:tcPr>
          <w:p w14:paraId="4DE2E2CD" w14:textId="77777777" w:rsidR="007A28F0" w:rsidRPr="0055410F" w:rsidRDefault="007A28F0" w:rsidP="007A28F0">
            <w:pPr>
              <w:rPr>
                <w:noProof/>
                <w:sz w:val="20"/>
                <w:lang w:eastAsia="en-GB"/>
              </w:rPr>
            </w:pPr>
          </w:p>
        </w:tc>
        <w:tc>
          <w:tcPr>
            <w:tcW w:w="1440" w:type="dxa"/>
            <w:vAlign w:val="center"/>
          </w:tcPr>
          <w:p w14:paraId="1423B3BC" w14:textId="77777777" w:rsidR="007A28F0" w:rsidRPr="0055410F" w:rsidRDefault="007A28F0" w:rsidP="007A28F0">
            <w:pPr>
              <w:rPr>
                <w:noProof/>
                <w:sz w:val="18"/>
              </w:rPr>
            </w:pPr>
            <w:r w:rsidRPr="0055410F">
              <w:rPr>
                <w:noProof/>
                <w:sz w:val="18"/>
              </w:rPr>
              <w:t>Platby</w:t>
            </w:r>
          </w:p>
        </w:tc>
        <w:tc>
          <w:tcPr>
            <w:tcW w:w="654" w:type="dxa"/>
            <w:gridSpan w:val="2"/>
            <w:vAlign w:val="center"/>
          </w:tcPr>
          <w:p w14:paraId="38B2DDEF" w14:textId="77777777" w:rsidR="007A28F0" w:rsidRPr="0055410F" w:rsidRDefault="007A28F0" w:rsidP="007A28F0">
            <w:pPr>
              <w:jc w:val="center"/>
              <w:rPr>
                <w:noProof/>
                <w:sz w:val="14"/>
              </w:rPr>
            </w:pPr>
            <w:r w:rsidRPr="0055410F">
              <w:rPr>
                <w:noProof/>
                <w:sz w:val="14"/>
              </w:rPr>
              <w:t>= 2a + 2b</w:t>
            </w:r>
          </w:p>
          <w:p w14:paraId="40F8DADD" w14:textId="77777777" w:rsidR="007A28F0" w:rsidRPr="0055410F" w:rsidRDefault="007A28F0" w:rsidP="007A28F0">
            <w:pPr>
              <w:jc w:val="center"/>
              <w:rPr>
                <w:noProof/>
                <w:sz w:val="14"/>
              </w:rPr>
            </w:pPr>
            <w:r w:rsidRPr="0055410F">
              <w:rPr>
                <w:noProof/>
                <w:sz w:val="14"/>
              </w:rPr>
              <w:t>+3</w:t>
            </w:r>
          </w:p>
        </w:tc>
        <w:tc>
          <w:tcPr>
            <w:tcW w:w="868" w:type="dxa"/>
            <w:vAlign w:val="center"/>
          </w:tcPr>
          <w:p w14:paraId="25F11D3D"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2DFB758B"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22D91ACF"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7DE62B59" w14:textId="77777777" w:rsidR="007A28F0" w:rsidRPr="0055410F" w:rsidRDefault="007A28F0" w:rsidP="007A28F0">
            <w:pPr>
              <w:spacing w:before="20" w:after="20"/>
              <w:jc w:val="right"/>
              <w:rPr>
                <w:noProof/>
                <w:sz w:val="20"/>
              </w:rPr>
            </w:pPr>
            <w:r w:rsidRPr="0055410F">
              <w:rPr>
                <w:noProof/>
                <w:sz w:val="20"/>
              </w:rPr>
              <w:t>1 500</w:t>
            </w:r>
          </w:p>
        </w:tc>
        <w:tc>
          <w:tcPr>
            <w:tcW w:w="1040" w:type="dxa"/>
            <w:vAlign w:val="center"/>
          </w:tcPr>
          <w:p w14:paraId="0219DF5C" w14:textId="77777777" w:rsidR="007A28F0" w:rsidRPr="0055410F" w:rsidRDefault="007A28F0" w:rsidP="007A28F0">
            <w:pPr>
              <w:spacing w:before="20" w:after="20"/>
              <w:jc w:val="right"/>
              <w:rPr>
                <w:noProof/>
                <w:sz w:val="20"/>
              </w:rPr>
            </w:pPr>
            <w:r w:rsidRPr="0055410F">
              <w:rPr>
                <w:noProof/>
                <w:sz w:val="20"/>
              </w:rPr>
              <w:t>4 000</w:t>
            </w:r>
          </w:p>
        </w:tc>
        <w:tc>
          <w:tcPr>
            <w:tcW w:w="993" w:type="dxa"/>
            <w:vAlign w:val="center"/>
          </w:tcPr>
          <w:p w14:paraId="359A80CC" w14:textId="77777777" w:rsidR="007A28F0" w:rsidRPr="0055410F" w:rsidRDefault="007A28F0" w:rsidP="007A28F0">
            <w:pPr>
              <w:spacing w:before="20" w:after="20"/>
              <w:jc w:val="right"/>
              <w:rPr>
                <w:noProof/>
                <w:sz w:val="20"/>
              </w:rPr>
            </w:pPr>
            <w:r w:rsidRPr="0055410F">
              <w:rPr>
                <w:noProof/>
                <w:sz w:val="20"/>
              </w:rPr>
              <w:t>4 000</w:t>
            </w:r>
          </w:p>
        </w:tc>
        <w:tc>
          <w:tcPr>
            <w:tcW w:w="2126" w:type="dxa"/>
            <w:vAlign w:val="center"/>
          </w:tcPr>
          <w:p w14:paraId="034BEAAE" w14:textId="77777777" w:rsidR="007A28F0" w:rsidRPr="0055410F" w:rsidRDefault="007A28F0" w:rsidP="007A28F0">
            <w:pPr>
              <w:spacing w:before="20" w:after="20"/>
              <w:jc w:val="right"/>
              <w:rPr>
                <w:b/>
                <w:noProof/>
                <w:sz w:val="20"/>
              </w:rPr>
            </w:pPr>
            <w:r w:rsidRPr="0055410F">
              <w:rPr>
                <w:b/>
                <w:noProof/>
                <w:sz w:val="20"/>
              </w:rPr>
              <w:t>15 200</w:t>
            </w:r>
          </w:p>
        </w:tc>
      </w:tr>
    </w:tbl>
    <w:p w14:paraId="73B5A5D2" w14:textId="7E816704" w:rsidR="007A28F0" w:rsidRPr="0055410F" w:rsidRDefault="007A28F0" w:rsidP="007A28F0">
      <w:pPr>
        <w:rPr>
          <w:noProof/>
        </w:rPr>
      </w:pPr>
    </w:p>
    <w:tbl>
      <w:tblPr>
        <w:tblW w:w="135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2283"/>
      </w:tblGrid>
      <w:tr w:rsidR="007A28F0" w:rsidRPr="0055410F" w14:paraId="0F8D9A49" w14:textId="77777777" w:rsidTr="000E62D9">
        <w:trPr>
          <w:trHeight w:val="277"/>
        </w:trPr>
        <w:tc>
          <w:tcPr>
            <w:tcW w:w="3960" w:type="dxa"/>
            <w:vMerge w:val="restart"/>
            <w:vAlign w:val="center"/>
          </w:tcPr>
          <w:p w14:paraId="1AA76F57" w14:textId="77777777" w:rsidR="007A28F0" w:rsidRPr="0055410F" w:rsidRDefault="007A28F0" w:rsidP="007A28F0">
            <w:pPr>
              <w:spacing w:before="20" w:after="20"/>
              <w:rPr>
                <w:noProof/>
              </w:rPr>
            </w:pPr>
            <w:r w:rsidRPr="0055410F">
              <w:rPr>
                <w:noProof/>
              </w:rPr>
              <w:br w:type="page"/>
            </w:r>
            <w:r w:rsidRPr="0055410F">
              <w:rPr>
                <w:noProof/>
                <w:sz w:val="21"/>
              </w:rPr>
              <w:sym w:font="Wingdings" w:char="F09F"/>
            </w:r>
            <w:r w:rsidRPr="0055410F">
              <w:rPr>
                <w:noProof/>
                <w:sz w:val="21"/>
              </w:rPr>
              <w:t xml:space="preserve">Operačné rozpočtové prostriedky SPOLU </w:t>
            </w:r>
          </w:p>
        </w:tc>
        <w:tc>
          <w:tcPr>
            <w:tcW w:w="1440" w:type="dxa"/>
            <w:vAlign w:val="center"/>
          </w:tcPr>
          <w:p w14:paraId="24670E6F" w14:textId="77777777" w:rsidR="007A28F0" w:rsidRPr="0055410F" w:rsidRDefault="007A28F0" w:rsidP="007A28F0">
            <w:pPr>
              <w:spacing w:beforeLines="20" w:before="48" w:afterLines="20" w:after="48"/>
              <w:rPr>
                <w:noProof/>
                <w:sz w:val="18"/>
              </w:rPr>
            </w:pPr>
            <w:r w:rsidRPr="0055410F">
              <w:rPr>
                <w:noProof/>
                <w:sz w:val="18"/>
              </w:rPr>
              <w:t>Záväzky</w:t>
            </w:r>
          </w:p>
        </w:tc>
        <w:tc>
          <w:tcPr>
            <w:tcW w:w="654" w:type="dxa"/>
            <w:vAlign w:val="center"/>
          </w:tcPr>
          <w:p w14:paraId="20A18A26" w14:textId="77777777" w:rsidR="007A28F0" w:rsidRPr="0055410F" w:rsidRDefault="007A28F0" w:rsidP="007A28F0">
            <w:pPr>
              <w:spacing w:beforeLines="20" w:before="48" w:afterLines="20" w:after="48"/>
              <w:jc w:val="center"/>
              <w:rPr>
                <w:noProof/>
                <w:sz w:val="14"/>
              </w:rPr>
            </w:pPr>
            <w:r w:rsidRPr="0055410F">
              <w:rPr>
                <w:noProof/>
                <w:sz w:val="14"/>
              </w:rPr>
              <w:t>(4)</w:t>
            </w:r>
          </w:p>
        </w:tc>
        <w:tc>
          <w:tcPr>
            <w:tcW w:w="868" w:type="dxa"/>
            <w:vAlign w:val="center"/>
          </w:tcPr>
          <w:p w14:paraId="703D94C4"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05810F8E"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433E60E0"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4B17443F" w14:textId="77777777" w:rsidR="007A28F0" w:rsidRPr="0055410F" w:rsidRDefault="007A28F0" w:rsidP="007A28F0">
            <w:pPr>
              <w:spacing w:before="20" w:after="20"/>
              <w:jc w:val="right"/>
              <w:rPr>
                <w:noProof/>
                <w:sz w:val="20"/>
              </w:rPr>
            </w:pPr>
            <w:r w:rsidRPr="0055410F">
              <w:rPr>
                <w:noProof/>
                <w:sz w:val="20"/>
              </w:rPr>
              <w:t>1 500</w:t>
            </w:r>
          </w:p>
        </w:tc>
        <w:tc>
          <w:tcPr>
            <w:tcW w:w="868" w:type="dxa"/>
            <w:vAlign w:val="center"/>
          </w:tcPr>
          <w:p w14:paraId="56A1FAAE"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1F1ABE3A" w14:textId="77777777" w:rsidR="007A28F0" w:rsidRPr="0055410F" w:rsidRDefault="007A28F0" w:rsidP="007A28F0">
            <w:pPr>
              <w:spacing w:before="20" w:after="20"/>
              <w:jc w:val="right"/>
              <w:rPr>
                <w:noProof/>
                <w:sz w:val="20"/>
              </w:rPr>
            </w:pPr>
            <w:r w:rsidRPr="0055410F">
              <w:rPr>
                <w:noProof/>
                <w:sz w:val="20"/>
              </w:rPr>
              <w:t>4 000</w:t>
            </w:r>
          </w:p>
        </w:tc>
        <w:tc>
          <w:tcPr>
            <w:tcW w:w="2283" w:type="dxa"/>
            <w:vAlign w:val="center"/>
          </w:tcPr>
          <w:p w14:paraId="600088D1"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6C795B75" w14:textId="77777777" w:rsidTr="000E62D9">
        <w:tc>
          <w:tcPr>
            <w:tcW w:w="3960" w:type="dxa"/>
            <w:vMerge/>
          </w:tcPr>
          <w:p w14:paraId="4664ACA0" w14:textId="77777777" w:rsidR="007A28F0" w:rsidRPr="0055410F" w:rsidRDefault="007A28F0" w:rsidP="007A28F0">
            <w:pPr>
              <w:jc w:val="center"/>
              <w:rPr>
                <w:noProof/>
                <w:sz w:val="20"/>
                <w:lang w:eastAsia="en-GB"/>
              </w:rPr>
            </w:pPr>
          </w:p>
        </w:tc>
        <w:tc>
          <w:tcPr>
            <w:tcW w:w="1440" w:type="dxa"/>
            <w:vAlign w:val="center"/>
          </w:tcPr>
          <w:p w14:paraId="1F3F4241" w14:textId="77777777" w:rsidR="007A28F0" w:rsidRPr="0055410F" w:rsidRDefault="007A28F0" w:rsidP="007A28F0">
            <w:pPr>
              <w:spacing w:beforeLines="20" w:before="48" w:afterLines="20" w:after="48"/>
              <w:rPr>
                <w:noProof/>
                <w:sz w:val="18"/>
              </w:rPr>
            </w:pPr>
            <w:r w:rsidRPr="0055410F">
              <w:rPr>
                <w:noProof/>
                <w:sz w:val="18"/>
              </w:rPr>
              <w:t>Platby</w:t>
            </w:r>
          </w:p>
        </w:tc>
        <w:tc>
          <w:tcPr>
            <w:tcW w:w="654" w:type="dxa"/>
            <w:vAlign w:val="center"/>
          </w:tcPr>
          <w:p w14:paraId="58DD8011" w14:textId="77777777" w:rsidR="007A28F0" w:rsidRPr="0055410F" w:rsidRDefault="007A28F0" w:rsidP="007A28F0">
            <w:pPr>
              <w:spacing w:beforeLines="20" w:before="48" w:afterLines="20" w:after="48"/>
              <w:jc w:val="center"/>
              <w:rPr>
                <w:noProof/>
                <w:sz w:val="14"/>
              </w:rPr>
            </w:pPr>
            <w:r w:rsidRPr="0055410F">
              <w:rPr>
                <w:noProof/>
                <w:sz w:val="14"/>
              </w:rPr>
              <w:t>(5)</w:t>
            </w:r>
          </w:p>
        </w:tc>
        <w:tc>
          <w:tcPr>
            <w:tcW w:w="868" w:type="dxa"/>
            <w:vAlign w:val="center"/>
          </w:tcPr>
          <w:p w14:paraId="4486FED1"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09EA6E52"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019703D4"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197A8CCC" w14:textId="77777777" w:rsidR="007A28F0" w:rsidRPr="0055410F" w:rsidRDefault="007A28F0" w:rsidP="007A28F0">
            <w:pPr>
              <w:spacing w:before="20" w:after="20"/>
              <w:jc w:val="right"/>
              <w:rPr>
                <w:noProof/>
                <w:sz w:val="20"/>
              </w:rPr>
            </w:pPr>
            <w:r w:rsidRPr="0055410F">
              <w:rPr>
                <w:noProof/>
                <w:sz w:val="20"/>
              </w:rPr>
              <w:t>1 500</w:t>
            </w:r>
          </w:p>
        </w:tc>
        <w:tc>
          <w:tcPr>
            <w:tcW w:w="868" w:type="dxa"/>
            <w:vAlign w:val="center"/>
          </w:tcPr>
          <w:p w14:paraId="0D782B1B"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561A643D" w14:textId="77777777" w:rsidR="007A28F0" w:rsidRPr="0055410F" w:rsidRDefault="007A28F0" w:rsidP="007A28F0">
            <w:pPr>
              <w:spacing w:before="20" w:after="20"/>
              <w:jc w:val="right"/>
              <w:rPr>
                <w:noProof/>
                <w:sz w:val="20"/>
              </w:rPr>
            </w:pPr>
            <w:r w:rsidRPr="0055410F">
              <w:rPr>
                <w:noProof/>
                <w:sz w:val="20"/>
              </w:rPr>
              <w:t>4 000</w:t>
            </w:r>
          </w:p>
        </w:tc>
        <w:tc>
          <w:tcPr>
            <w:tcW w:w="2283" w:type="dxa"/>
            <w:vAlign w:val="center"/>
          </w:tcPr>
          <w:p w14:paraId="4D846DE9"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29B9D954" w14:textId="77777777" w:rsidTr="000E62D9">
        <w:trPr>
          <w:trHeight w:val="533"/>
        </w:trPr>
        <w:tc>
          <w:tcPr>
            <w:tcW w:w="5400" w:type="dxa"/>
            <w:gridSpan w:val="2"/>
            <w:vAlign w:val="center"/>
          </w:tcPr>
          <w:p w14:paraId="06B69337" w14:textId="6F15485C" w:rsidR="007A28F0" w:rsidRPr="00D05B4F" w:rsidRDefault="007A28F0" w:rsidP="007A28F0">
            <w:pPr>
              <w:spacing w:beforeLines="20" w:before="48" w:afterLines="20" w:after="48"/>
              <w:rPr>
                <w:noProof/>
                <w:spacing w:val="-8"/>
              </w:rPr>
            </w:pPr>
            <w:r w:rsidRPr="00D05B4F">
              <w:rPr>
                <w:noProof/>
                <w:spacing w:val="-8"/>
                <w:sz w:val="21"/>
              </w:rPr>
              <w:sym w:font="Wingdings" w:char="F09F"/>
            </w:r>
            <w:r w:rsidRPr="00D05B4F">
              <w:rPr>
                <w:noProof/>
                <w:spacing w:val="-8"/>
                <w:sz w:val="21"/>
              </w:rPr>
              <w:t xml:space="preserve"> Administratívne rozpočtové prostriedky financované</w:t>
            </w:r>
            <w:r w:rsidR="0055410F" w:rsidRPr="00D05B4F">
              <w:rPr>
                <w:noProof/>
                <w:spacing w:val="-8"/>
                <w:sz w:val="21"/>
              </w:rPr>
              <w:t xml:space="preserve"> z </w:t>
            </w:r>
            <w:r w:rsidRPr="00D05B4F">
              <w:rPr>
                <w:noProof/>
                <w:spacing w:val="-8"/>
                <w:sz w:val="21"/>
              </w:rPr>
              <w:t xml:space="preserve">finančného krytia na vykonávanie osobitných programov SPOLU </w:t>
            </w:r>
          </w:p>
        </w:tc>
        <w:tc>
          <w:tcPr>
            <w:tcW w:w="654" w:type="dxa"/>
            <w:vAlign w:val="center"/>
          </w:tcPr>
          <w:p w14:paraId="253A5443" w14:textId="77777777" w:rsidR="007A28F0" w:rsidRPr="0055410F" w:rsidRDefault="007A28F0" w:rsidP="007A28F0">
            <w:pPr>
              <w:spacing w:beforeLines="20" w:before="48" w:afterLines="20" w:after="48"/>
              <w:jc w:val="center"/>
              <w:rPr>
                <w:noProof/>
                <w:sz w:val="14"/>
              </w:rPr>
            </w:pPr>
            <w:r w:rsidRPr="0055410F">
              <w:rPr>
                <w:noProof/>
                <w:sz w:val="14"/>
              </w:rPr>
              <w:t>(6)</w:t>
            </w:r>
          </w:p>
        </w:tc>
        <w:tc>
          <w:tcPr>
            <w:tcW w:w="868" w:type="dxa"/>
            <w:vAlign w:val="center"/>
          </w:tcPr>
          <w:p w14:paraId="49BF596B" w14:textId="77777777" w:rsidR="007A28F0" w:rsidRPr="0055410F" w:rsidRDefault="007A28F0" w:rsidP="007A28F0">
            <w:pPr>
              <w:spacing w:before="20" w:after="20"/>
              <w:jc w:val="right"/>
              <w:rPr>
                <w:b/>
                <w:noProof/>
                <w:sz w:val="20"/>
                <w:lang w:eastAsia="en-GB"/>
              </w:rPr>
            </w:pPr>
          </w:p>
        </w:tc>
        <w:tc>
          <w:tcPr>
            <w:tcW w:w="868" w:type="dxa"/>
            <w:vAlign w:val="center"/>
          </w:tcPr>
          <w:p w14:paraId="4CD637DC" w14:textId="77777777" w:rsidR="007A28F0" w:rsidRPr="0055410F" w:rsidRDefault="007A28F0" w:rsidP="007A28F0">
            <w:pPr>
              <w:spacing w:before="20" w:after="20"/>
              <w:jc w:val="right"/>
              <w:rPr>
                <w:b/>
                <w:noProof/>
                <w:sz w:val="20"/>
                <w:lang w:eastAsia="en-GB"/>
              </w:rPr>
            </w:pPr>
          </w:p>
        </w:tc>
        <w:tc>
          <w:tcPr>
            <w:tcW w:w="868" w:type="dxa"/>
            <w:vAlign w:val="center"/>
          </w:tcPr>
          <w:p w14:paraId="5129D288" w14:textId="77777777" w:rsidR="007A28F0" w:rsidRPr="0055410F" w:rsidRDefault="007A28F0" w:rsidP="007A28F0">
            <w:pPr>
              <w:spacing w:before="20" w:after="20"/>
              <w:jc w:val="right"/>
              <w:rPr>
                <w:b/>
                <w:noProof/>
                <w:sz w:val="20"/>
                <w:lang w:eastAsia="en-GB"/>
              </w:rPr>
            </w:pPr>
          </w:p>
        </w:tc>
        <w:tc>
          <w:tcPr>
            <w:tcW w:w="868" w:type="dxa"/>
            <w:vAlign w:val="center"/>
          </w:tcPr>
          <w:p w14:paraId="4C7E7C8E" w14:textId="77777777" w:rsidR="007A28F0" w:rsidRPr="0055410F" w:rsidRDefault="007A28F0" w:rsidP="007A28F0">
            <w:pPr>
              <w:spacing w:before="20" w:after="20"/>
              <w:jc w:val="right"/>
              <w:rPr>
                <w:b/>
                <w:noProof/>
                <w:sz w:val="20"/>
                <w:lang w:eastAsia="en-GB"/>
              </w:rPr>
            </w:pPr>
          </w:p>
        </w:tc>
        <w:tc>
          <w:tcPr>
            <w:tcW w:w="868" w:type="dxa"/>
            <w:vAlign w:val="center"/>
          </w:tcPr>
          <w:p w14:paraId="2B7D2290" w14:textId="77777777" w:rsidR="007A28F0" w:rsidRPr="0055410F" w:rsidRDefault="007A28F0" w:rsidP="007A28F0">
            <w:pPr>
              <w:spacing w:before="20" w:after="20"/>
              <w:jc w:val="right"/>
              <w:rPr>
                <w:b/>
                <w:noProof/>
                <w:sz w:val="20"/>
                <w:lang w:eastAsia="en-GB"/>
              </w:rPr>
            </w:pPr>
          </w:p>
        </w:tc>
        <w:tc>
          <w:tcPr>
            <w:tcW w:w="868" w:type="dxa"/>
            <w:vAlign w:val="center"/>
          </w:tcPr>
          <w:p w14:paraId="7AA3B305" w14:textId="77777777" w:rsidR="007A28F0" w:rsidRPr="0055410F" w:rsidRDefault="007A28F0" w:rsidP="007A28F0">
            <w:pPr>
              <w:spacing w:before="20" w:after="20"/>
              <w:jc w:val="right"/>
              <w:rPr>
                <w:b/>
                <w:noProof/>
                <w:sz w:val="20"/>
                <w:lang w:eastAsia="en-GB"/>
              </w:rPr>
            </w:pPr>
          </w:p>
        </w:tc>
        <w:tc>
          <w:tcPr>
            <w:tcW w:w="2283" w:type="dxa"/>
            <w:vAlign w:val="center"/>
          </w:tcPr>
          <w:p w14:paraId="7517B64F" w14:textId="77777777" w:rsidR="007A28F0" w:rsidRPr="0055410F" w:rsidRDefault="007A28F0" w:rsidP="007A28F0">
            <w:pPr>
              <w:spacing w:before="20" w:after="20"/>
              <w:jc w:val="right"/>
              <w:rPr>
                <w:b/>
                <w:noProof/>
                <w:sz w:val="20"/>
                <w:lang w:eastAsia="en-GB"/>
              </w:rPr>
            </w:pPr>
          </w:p>
        </w:tc>
      </w:tr>
      <w:tr w:rsidR="007A28F0" w:rsidRPr="0055410F" w14:paraId="4FC73003" w14:textId="77777777" w:rsidTr="000E62D9">
        <w:tc>
          <w:tcPr>
            <w:tcW w:w="3960" w:type="dxa"/>
            <w:vMerge w:val="restart"/>
            <w:shd w:val="thinDiagStripe" w:color="C0C0C0" w:fill="auto"/>
            <w:vAlign w:val="center"/>
          </w:tcPr>
          <w:p w14:paraId="59D34341" w14:textId="20ACE87A" w:rsidR="007A28F0" w:rsidRPr="0055410F" w:rsidRDefault="007A28F0" w:rsidP="00D05B4F">
            <w:pPr>
              <w:jc w:val="center"/>
              <w:rPr>
                <w:b/>
                <w:noProof/>
              </w:rPr>
            </w:pPr>
            <w:r w:rsidRPr="0055410F">
              <w:rPr>
                <w:b/>
                <w:noProof/>
                <w:sz w:val="22"/>
              </w:rPr>
              <w:t xml:space="preserve">Rozpočtové prostriedky </w:t>
            </w:r>
            <w:r w:rsidRPr="0055410F">
              <w:rPr>
                <w:noProof/>
              </w:rPr>
              <w:br/>
            </w:r>
            <w:r w:rsidRPr="0055410F">
              <w:rPr>
                <w:b/>
                <w:noProof/>
                <w:sz w:val="22"/>
              </w:rPr>
              <w:t>OKRUHU 1</w:t>
            </w:r>
            <w:r w:rsidRPr="0055410F">
              <w:rPr>
                <w:noProof/>
              </w:rPr>
              <w:t xml:space="preserve"> </w:t>
            </w:r>
            <w:r w:rsidRPr="0055410F">
              <w:rPr>
                <w:noProof/>
              </w:rPr>
              <w:br/>
            </w:r>
            <w:r w:rsidRPr="0055410F">
              <w:rPr>
                <w:noProof/>
                <w:sz w:val="22"/>
              </w:rPr>
              <w:t xml:space="preserve">viacročného finančného rámca </w:t>
            </w:r>
            <w:r w:rsidRPr="0055410F">
              <w:rPr>
                <w:b/>
                <w:bCs/>
                <w:noProof/>
                <w:sz w:val="22"/>
              </w:rPr>
              <w:t>SPOLU</w:t>
            </w:r>
          </w:p>
        </w:tc>
        <w:tc>
          <w:tcPr>
            <w:tcW w:w="1440" w:type="dxa"/>
            <w:vAlign w:val="center"/>
          </w:tcPr>
          <w:p w14:paraId="18C8095B" w14:textId="77777777" w:rsidR="007A28F0" w:rsidRPr="0055410F" w:rsidRDefault="007A28F0" w:rsidP="007A28F0">
            <w:pPr>
              <w:rPr>
                <w:noProof/>
                <w:sz w:val="18"/>
              </w:rPr>
            </w:pPr>
            <w:r w:rsidRPr="0055410F">
              <w:rPr>
                <w:noProof/>
                <w:sz w:val="18"/>
              </w:rPr>
              <w:t>Záväzky</w:t>
            </w:r>
          </w:p>
        </w:tc>
        <w:tc>
          <w:tcPr>
            <w:tcW w:w="654" w:type="dxa"/>
            <w:vAlign w:val="center"/>
          </w:tcPr>
          <w:p w14:paraId="4D1B9B62" w14:textId="77777777" w:rsidR="007A28F0" w:rsidRPr="0055410F" w:rsidRDefault="007A28F0" w:rsidP="007A28F0">
            <w:pPr>
              <w:jc w:val="center"/>
              <w:rPr>
                <w:noProof/>
                <w:sz w:val="14"/>
              </w:rPr>
            </w:pPr>
            <w:r w:rsidRPr="0055410F">
              <w:rPr>
                <w:noProof/>
                <w:sz w:val="14"/>
              </w:rPr>
              <w:t>= 4 + 6</w:t>
            </w:r>
          </w:p>
        </w:tc>
        <w:tc>
          <w:tcPr>
            <w:tcW w:w="868" w:type="dxa"/>
            <w:vAlign w:val="center"/>
          </w:tcPr>
          <w:p w14:paraId="3724E8B3"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1DFFFCA9"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008CACE0"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2FD0B9CF" w14:textId="77777777" w:rsidR="007A28F0" w:rsidRPr="0055410F" w:rsidRDefault="007A28F0" w:rsidP="007A28F0">
            <w:pPr>
              <w:spacing w:before="20" w:after="20"/>
              <w:jc w:val="right"/>
              <w:rPr>
                <w:noProof/>
                <w:sz w:val="20"/>
              </w:rPr>
            </w:pPr>
            <w:r w:rsidRPr="0055410F">
              <w:rPr>
                <w:noProof/>
                <w:sz w:val="20"/>
              </w:rPr>
              <w:t>1 500</w:t>
            </w:r>
          </w:p>
        </w:tc>
        <w:tc>
          <w:tcPr>
            <w:tcW w:w="868" w:type="dxa"/>
            <w:vAlign w:val="center"/>
          </w:tcPr>
          <w:p w14:paraId="75750906"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25E813D2" w14:textId="77777777" w:rsidR="007A28F0" w:rsidRPr="0055410F" w:rsidRDefault="007A28F0" w:rsidP="007A28F0">
            <w:pPr>
              <w:spacing w:before="20" w:after="20"/>
              <w:jc w:val="right"/>
              <w:rPr>
                <w:noProof/>
                <w:sz w:val="20"/>
              </w:rPr>
            </w:pPr>
            <w:r w:rsidRPr="0055410F">
              <w:rPr>
                <w:noProof/>
                <w:sz w:val="20"/>
              </w:rPr>
              <w:t>4 000</w:t>
            </w:r>
          </w:p>
        </w:tc>
        <w:tc>
          <w:tcPr>
            <w:tcW w:w="2283" w:type="dxa"/>
            <w:vAlign w:val="center"/>
          </w:tcPr>
          <w:p w14:paraId="534D190F"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5657D086" w14:textId="77777777" w:rsidTr="000E62D9">
        <w:tc>
          <w:tcPr>
            <w:tcW w:w="3960" w:type="dxa"/>
            <w:vMerge/>
            <w:shd w:val="thinDiagStripe" w:color="C0C0C0" w:fill="auto"/>
          </w:tcPr>
          <w:p w14:paraId="2789BB95" w14:textId="77777777" w:rsidR="007A28F0" w:rsidRPr="0055410F" w:rsidRDefault="007A28F0" w:rsidP="007A28F0">
            <w:pPr>
              <w:rPr>
                <w:noProof/>
                <w:sz w:val="20"/>
                <w:lang w:eastAsia="en-GB"/>
              </w:rPr>
            </w:pPr>
          </w:p>
        </w:tc>
        <w:tc>
          <w:tcPr>
            <w:tcW w:w="1440" w:type="dxa"/>
            <w:vAlign w:val="center"/>
          </w:tcPr>
          <w:p w14:paraId="69EE0A75" w14:textId="77777777" w:rsidR="007A28F0" w:rsidRPr="0055410F" w:rsidRDefault="007A28F0" w:rsidP="007A28F0">
            <w:pPr>
              <w:rPr>
                <w:noProof/>
                <w:sz w:val="18"/>
              </w:rPr>
            </w:pPr>
            <w:r w:rsidRPr="0055410F">
              <w:rPr>
                <w:noProof/>
                <w:sz w:val="18"/>
              </w:rPr>
              <w:t>Platby</w:t>
            </w:r>
          </w:p>
        </w:tc>
        <w:tc>
          <w:tcPr>
            <w:tcW w:w="654" w:type="dxa"/>
            <w:vAlign w:val="center"/>
          </w:tcPr>
          <w:p w14:paraId="6C1427B5" w14:textId="77777777" w:rsidR="007A28F0" w:rsidRPr="0055410F" w:rsidRDefault="007A28F0" w:rsidP="007A28F0">
            <w:pPr>
              <w:jc w:val="center"/>
              <w:rPr>
                <w:noProof/>
                <w:sz w:val="14"/>
              </w:rPr>
            </w:pPr>
            <w:r w:rsidRPr="0055410F">
              <w:rPr>
                <w:noProof/>
                <w:sz w:val="14"/>
              </w:rPr>
              <w:t>= 5 + 6</w:t>
            </w:r>
          </w:p>
        </w:tc>
        <w:tc>
          <w:tcPr>
            <w:tcW w:w="868" w:type="dxa"/>
            <w:vAlign w:val="center"/>
          </w:tcPr>
          <w:p w14:paraId="5C443899"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403C2A83"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5F37B0C4"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76852C7C" w14:textId="77777777" w:rsidR="007A28F0" w:rsidRPr="0055410F" w:rsidRDefault="007A28F0" w:rsidP="007A28F0">
            <w:pPr>
              <w:spacing w:before="20" w:after="20"/>
              <w:jc w:val="right"/>
              <w:rPr>
                <w:noProof/>
                <w:sz w:val="20"/>
              </w:rPr>
            </w:pPr>
            <w:r w:rsidRPr="0055410F">
              <w:rPr>
                <w:noProof/>
                <w:sz w:val="20"/>
              </w:rPr>
              <w:t>1 500</w:t>
            </w:r>
          </w:p>
        </w:tc>
        <w:tc>
          <w:tcPr>
            <w:tcW w:w="868" w:type="dxa"/>
            <w:vAlign w:val="center"/>
          </w:tcPr>
          <w:p w14:paraId="6E0896B7"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5A8AEC7B" w14:textId="77777777" w:rsidR="007A28F0" w:rsidRPr="0055410F" w:rsidRDefault="007A28F0" w:rsidP="007A28F0">
            <w:pPr>
              <w:spacing w:before="20" w:after="20"/>
              <w:jc w:val="right"/>
              <w:rPr>
                <w:noProof/>
                <w:sz w:val="20"/>
              </w:rPr>
            </w:pPr>
            <w:r w:rsidRPr="0055410F">
              <w:rPr>
                <w:noProof/>
                <w:sz w:val="20"/>
              </w:rPr>
              <w:t>4 000</w:t>
            </w:r>
          </w:p>
        </w:tc>
        <w:tc>
          <w:tcPr>
            <w:tcW w:w="2283" w:type="dxa"/>
            <w:vAlign w:val="center"/>
          </w:tcPr>
          <w:p w14:paraId="1E9F0A38" w14:textId="77777777" w:rsidR="007A28F0" w:rsidRPr="0055410F" w:rsidRDefault="007A28F0" w:rsidP="007A28F0">
            <w:pPr>
              <w:spacing w:before="20" w:after="20"/>
              <w:jc w:val="right"/>
              <w:rPr>
                <w:b/>
                <w:noProof/>
                <w:sz w:val="20"/>
              </w:rPr>
            </w:pPr>
            <w:r w:rsidRPr="0055410F">
              <w:rPr>
                <w:b/>
                <w:noProof/>
                <w:sz w:val="20"/>
              </w:rPr>
              <w:t>15 200</w:t>
            </w:r>
          </w:p>
        </w:tc>
      </w:tr>
    </w:tbl>
    <w:p w14:paraId="01E777C7" w14:textId="77777777" w:rsidR="007A28F0" w:rsidRPr="0055410F" w:rsidRDefault="007A28F0" w:rsidP="007A28F0">
      <w:pPr>
        <w:spacing w:after="40"/>
        <w:rPr>
          <w:b/>
          <w:noProof/>
          <w:sz w:val="22"/>
          <w:u w:val="single"/>
        </w:rPr>
      </w:pPr>
      <w:r w:rsidRPr="0055410F">
        <w:rPr>
          <w:b/>
          <w:noProof/>
          <w:sz w:val="22"/>
          <w:u w:val="single"/>
        </w:rPr>
        <w:t>Ak má návrh/iniciatíva vplyv na viaceré operačné okruhy, zopakujte oddiel uvedený vyššie:</w:t>
      </w:r>
    </w:p>
    <w:tbl>
      <w:tblPr>
        <w:tblW w:w="13530"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2268"/>
      </w:tblGrid>
      <w:tr w:rsidR="007A28F0" w:rsidRPr="0055410F" w14:paraId="4F77D5E0" w14:textId="77777777" w:rsidTr="000E62D9">
        <w:trPr>
          <w:trHeight w:val="277"/>
        </w:trPr>
        <w:tc>
          <w:tcPr>
            <w:tcW w:w="3960" w:type="dxa"/>
            <w:vMerge w:val="restart"/>
            <w:tcBorders>
              <w:top w:val="single" w:sz="4" w:space="0" w:color="auto"/>
              <w:left w:val="single" w:sz="4" w:space="0" w:color="auto"/>
              <w:bottom w:val="single" w:sz="4" w:space="0" w:color="FF0000"/>
            </w:tcBorders>
            <w:vAlign w:val="center"/>
          </w:tcPr>
          <w:p w14:paraId="27EAD1A1" w14:textId="77777777" w:rsidR="007A28F0" w:rsidRPr="0055410F" w:rsidRDefault="007A28F0" w:rsidP="007A28F0">
            <w:pPr>
              <w:spacing w:before="20" w:after="20"/>
              <w:rPr>
                <w:noProof/>
              </w:rPr>
            </w:pPr>
            <w:r w:rsidRPr="0055410F">
              <w:rPr>
                <w:noProof/>
                <w:sz w:val="21"/>
              </w:rPr>
              <w:sym w:font="Wingdings" w:char="F09F"/>
            </w:r>
            <w:r w:rsidRPr="0055410F">
              <w:rPr>
                <w:noProof/>
                <w:sz w:val="21"/>
              </w:rPr>
              <w:t xml:space="preserve"> Operačné rozpočtové prostriedky SPOLU (všetky operačné okruhy)</w:t>
            </w:r>
          </w:p>
        </w:tc>
        <w:tc>
          <w:tcPr>
            <w:tcW w:w="1440" w:type="dxa"/>
            <w:tcBorders>
              <w:top w:val="single" w:sz="4" w:space="0" w:color="auto"/>
            </w:tcBorders>
            <w:vAlign w:val="center"/>
          </w:tcPr>
          <w:p w14:paraId="7678DA24" w14:textId="77777777" w:rsidR="007A28F0" w:rsidRPr="0055410F" w:rsidRDefault="007A28F0" w:rsidP="007A28F0">
            <w:pPr>
              <w:spacing w:beforeLines="20" w:before="48" w:afterLines="20" w:after="48"/>
              <w:rPr>
                <w:noProof/>
                <w:sz w:val="18"/>
              </w:rPr>
            </w:pPr>
            <w:r w:rsidRPr="0055410F">
              <w:rPr>
                <w:noProof/>
                <w:sz w:val="18"/>
              </w:rPr>
              <w:t>Záväzky</w:t>
            </w:r>
          </w:p>
        </w:tc>
        <w:tc>
          <w:tcPr>
            <w:tcW w:w="654" w:type="dxa"/>
            <w:tcBorders>
              <w:top w:val="single" w:sz="4" w:space="0" w:color="auto"/>
            </w:tcBorders>
            <w:vAlign w:val="center"/>
          </w:tcPr>
          <w:p w14:paraId="155580F4" w14:textId="77777777" w:rsidR="007A28F0" w:rsidRPr="0055410F" w:rsidRDefault="007A28F0" w:rsidP="007A28F0">
            <w:pPr>
              <w:spacing w:beforeLines="20" w:before="48" w:afterLines="20" w:after="48"/>
              <w:jc w:val="center"/>
              <w:rPr>
                <w:noProof/>
                <w:sz w:val="14"/>
              </w:rPr>
            </w:pPr>
            <w:r w:rsidRPr="0055410F">
              <w:rPr>
                <w:noProof/>
                <w:sz w:val="14"/>
              </w:rPr>
              <w:t>(4)</w:t>
            </w:r>
          </w:p>
        </w:tc>
        <w:tc>
          <w:tcPr>
            <w:tcW w:w="868" w:type="dxa"/>
            <w:tcBorders>
              <w:top w:val="single" w:sz="4" w:space="0" w:color="auto"/>
            </w:tcBorders>
            <w:vAlign w:val="center"/>
          </w:tcPr>
          <w:p w14:paraId="0C40DD72" w14:textId="77777777" w:rsidR="007A28F0" w:rsidRPr="0055410F" w:rsidRDefault="007A28F0" w:rsidP="007A28F0">
            <w:pPr>
              <w:spacing w:before="20" w:after="20"/>
              <w:jc w:val="right"/>
              <w:rPr>
                <w:noProof/>
                <w:sz w:val="20"/>
                <w:lang w:eastAsia="en-GB"/>
              </w:rPr>
            </w:pPr>
          </w:p>
        </w:tc>
        <w:tc>
          <w:tcPr>
            <w:tcW w:w="868" w:type="dxa"/>
            <w:tcBorders>
              <w:top w:val="single" w:sz="4" w:space="0" w:color="auto"/>
            </w:tcBorders>
            <w:vAlign w:val="center"/>
          </w:tcPr>
          <w:p w14:paraId="2F7C18DC" w14:textId="77777777" w:rsidR="007A28F0" w:rsidRPr="0055410F" w:rsidRDefault="007A28F0" w:rsidP="007A28F0">
            <w:pPr>
              <w:spacing w:before="20" w:after="20"/>
              <w:jc w:val="right"/>
              <w:rPr>
                <w:noProof/>
                <w:sz w:val="20"/>
                <w:lang w:eastAsia="en-GB"/>
              </w:rPr>
            </w:pPr>
          </w:p>
        </w:tc>
        <w:tc>
          <w:tcPr>
            <w:tcW w:w="868" w:type="dxa"/>
            <w:tcBorders>
              <w:top w:val="single" w:sz="4" w:space="0" w:color="auto"/>
            </w:tcBorders>
            <w:vAlign w:val="center"/>
          </w:tcPr>
          <w:p w14:paraId="46D27D79" w14:textId="77777777" w:rsidR="007A28F0" w:rsidRPr="0055410F" w:rsidRDefault="007A28F0" w:rsidP="007A28F0">
            <w:pPr>
              <w:spacing w:before="20" w:after="20"/>
              <w:jc w:val="right"/>
              <w:rPr>
                <w:noProof/>
                <w:sz w:val="20"/>
                <w:lang w:eastAsia="en-GB"/>
              </w:rPr>
            </w:pPr>
          </w:p>
        </w:tc>
        <w:tc>
          <w:tcPr>
            <w:tcW w:w="868" w:type="dxa"/>
            <w:tcBorders>
              <w:top w:val="single" w:sz="4" w:space="0" w:color="auto"/>
            </w:tcBorders>
            <w:vAlign w:val="center"/>
          </w:tcPr>
          <w:p w14:paraId="142464B9" w14:textId="77777777" w:rsidR="007A28F0" w:rsidRPr="0055410F" w:rsidRDefault="007A28F0" w:rsidP="007A28F0">
            <w:pPr>
              <w:spacing w:before="20" w:after="20"/>
              <w:jc w:val="right"/>
              <w:rPr>
                <w:noProof/>
                <w:sz w:val="20"/>
                <w:lang w:eastAsia="en-GB"/>
              </w:rPr>
            </w:pPr>
          </w:p>
        </w:tc>
        <w:tc>
          <w:tcPr>
            <w:tcW w:w="868" w:type="dxa"/>
            <w:tcBorders>
              <w:top w:val="single" w:sz="4" w:space="0" w:color="auto"/>
            </w:tcBorders>
            <w:vAlign w:val="center"/>
          </w:tcPr>
          <w:p w14:paraId="5338D7E9" w14:textId="77777777" w:rsidR="007A28F0" w:rsidRPr="0055410F" w:rsidRDefault="007A28F0" w:rsidP="007A28F0">
            <w:pPr>
              <w:spacing w:before="20" w:after="20"/>
              <w:jc w:val="right"/>
              <w:rPr>
                <w:noProof/>
                <w:sz w:val="20"/>
                <w:lang w:eastAsia="en-GB"/>
              </w:rPr>
            </w:pPr>
          </w:p>
        </w:tc>
        <w:tc>
          <w:tcPr>
            <w:tcW w:w="868" w:type="dxa"/>
            <w:tcBorders>
              <w:top w:val="single" w:sz="4" w:space="0" w:color="auto"/>
            </w:tcBorders>
            <w:vAlign w:val="center"/>
          </w:tcPr>
          <w:p w14:paraId="46BFE328" w14:textId="77777777" w:rsidR="007A28F0" w:rsidRPr="0055410F" w:rsidRDefault="007A28F0" w:rsidP="007A28F0">
            <w:pPr>
              <w:spacing w:before="20" w:after="20"/>
              <w:jc w:val="right"/>
              <w:rPr>
                <w:noProof/>
                <w:sz w:val="20"/>
                <w:lang w:eastAsia="en-GB"/>
              </w:rPr>
            </w:pPr>
          </w:p>
        </w:tc>
        <w:tc>
          <w:tcPr>
            <w:tcW w:w="2268" w:type="dxa"/>
            <w:tcBorders>
              <w:top w:val="single" w:sz="4" w:space="0" w:color="auto"/>
              <w:right w:val="single" w:sz="4" w:space="0" w:color="auto"/>
            </w:tcBorders>
            <w:vAlign w:val="center"/>
          </w:tcPr>
          <w:p w14:paraId="4A7A4362" w14:textId="77777777" w:rsidR="007A28F0" w:rsidRPr="0055410F" w:rsidRDefault="007A28F0" w:rsidP="007A28F0">
            <w:pPr>
              <w:spacing w:before="20" w:after="20"/>
              <w:jc w:val="right"/>
              <w:rPr>
                <w:b/>
                <w:noProof/>
                <w:sz w:val="20"/>
                <w:lang w:eastAsia="en-GB"/>
              </w:rPr>
            </w:pPr>
          </w:p>
        </w:tc>
      </w:tr>
      <w:tr w:rsidR="007A28F0" w:rsidRPr="0055410F" w14:paraId="249AC94D" w14:textId="77777777" w:rsidTr="000E62D9">
        <w:tc>
          <w:tcPr>
            <w:tcW w:w="3960" w:type="dxa"/>
            <w:vMerge/>
            <w:tcBorders>
              <w:top w:val="single" w:sz="4" w:space="0" w:color="FF0000"/>
              <w:left w:val="single" w:sz="4" w:space="0" w:color="auto"/>
              <w:bottom w:val="single" w:sz="4" w:space="0" w:color="FF0000"/>
            </w:tcBorders>
          </w:tcPr>
          <w:p w14:paraId="4354D2F5" w14:textId="77777777" w:rsidR="007A28F0" w:rsidRPr="0055410F" w:rsidRDefault="007A28F0" w:rsidP="007A28F0">
            <w:pPr>
              <w:jc w:val="center"/>
              <w:rPr>
                <w:noProof/>
                <w:sz w:val="20"/>
                <w:lang w:eastAsia="en-GB"/>
              </w:rPr>
            </w:pPr>
          </w:p>
        </w:tc>
        <w:tc>
          <w:tcPr>
            <w:tcW w:w="1440" w:type="dxa"/>
            <w:vAlign w:val="center"/>
          </w:tcPr>
          <w:p w14:paraId="282DE004" w14:textId="77777777" w:rsidR="007A28F0" w:rsidRPr="0055410F" w:rsidRDefault="007A28F0" w:rsidP="007A28F0">
            <w:pPr>
              <w:spacing w:beforeLines="20" w:before="48" w:afterLines="20" w:after="48"/>
              <w:rPr>
                <w:noProof/>
                <w:sz w:val="18"/>
              </w:rPr>
            </w:pPr>
            <w:r w:rsidRPr="0055410F">
              <w:rPr>
                <w:noProof/>
                <w:sz w:val="18"/>
              </w:rPr>
              <w:t>Platby</w:t>
            </w:r>
          </w:p>
        </w:tc>
        <w:tc>
          <w:tcPr>
            <w:tcW w:w="654" w:type="dxa"/>
            <w:vAlign w:val="center"/>
          </w:tcPr>
          <w:p w14:paraId="02F7B939" w14:textId="77777777" w:rsidR="007A28F0" w:rsidRPr="0055410F" w:rsidRDefault="007A28F0" w:rsidP="007A28F0">
            <w:pPr>
              <w:spacing w:beforeLines="20" w:before="48" w:afterLines="20" w:after="48"/>
              <w:jc w:val="center"/>
              <w:rPr>
                <w:noProof/>
                <w:sz w:val="14"/>
              </w:rPr>
            </w:pPr>
            <w:r w:rsidRPr="0055410F">
              <w:rPr>
                <w:noProof/>
                <w:sz w:val="14"/>
              </w:rPr>
              <w:t>(5)</w:t>
            </w:r>
          </w:p>
        </w:tc>
        <w:tc>
          <w:tcPr>
            <w:tcW w:w="868" w:type="dxa"/>
            <w:vAlign w:val="center"/>
          </w:tcPr>
          <w:p w14:paraId="748962EC" w14:textId="77777777" w:rsidR="007A28F0" w:rsidRPr="0055410F" w:rsidRDefault="007A28F0" w:rsidP="007A28F0">
            <w:pPr>
              <w:spacing w:before="20" w:after="20"/>
              <w:jc w:val="right"/>
              <w:rPr>
                <w:noProof/>
                <w:sz w:val="20"/>
                <w:lang w:eastAsia="en-GB"/>
              </w:rPr>
            </w:pPr>
          </w:p>
        </w:tc>
        <w:tc>
          <w:tcPr>
            <w:tcW w:w="868" w:type="dxa"/>
            <w:vAlign w:val="center"/>
          </w:tcPr>
          <w:p w14:paraId="55A4DFD0" w14:textId="77777777" w:rsidR="007A28F0" w:rsidRPr="0055410F" w:rsidRDefault="007A28F0" w:rsidP="007A28F0">
            <w:pPr>
              <w:spacing w:before="20" w:after="20"/>
              <w:jc w:val="right"/>
              <w:rPr>
                <w:noProof/>
                <w:sz w:val="20"/>
                <w:lang w:eastAsia="en-GB"/>
              </w:rPr>
            </w:pPr>
          </w:p>
        </w:tc>
        <w:tc>
          <w:tcPr>
            <w:tcW w:w="868" w:type="dxa"/>
            <w:vAlign w:val="center"/>
          </w:tcPr>
          <w:p w14:paraId="312B0482" w14:textId="77777777" w:rsidR="007A28F0" w:rsidRPr="0055410F" w:rsidRDefault="007A28F0" w:rsidP="007A28F0">
            <w:pPr>
              <w:spacing w:before="20" w:after="20"/>
              <w:jc w:val="right"/>
              <w:rPr>
                <w:noProof/>
                <w:sz w:val="20"/>
                <w:lang w:eastAsia="en-GB"/>
              </w:rPr>
            </w:pPr>
          </w:p>
        </w:tc>
        <w:tc>
          <w:tcPr>
            <w:tcW w:w="868" w:type="dxa"/>
            <w:vAlign w:val="center"/>
          </w:tcPr>
          <w:p w14:paraId="5A58AFD0" w14:textId="77777777" w:rsidR="007A28F0" w:rsidRPr="0055410F" w:rsidRDefault="007A28F0" w:rsidP="007A28F0">
            <w:pPr>
              <w:spacing w:before="20" w:after="20"/>
              <w:jc w:val="right"/>
              <w:rPr>
                <w:noProof/>
                <w:sz w:val="20"/>
                <w:lang w:eastAsia="en-GB"/>
              </w:rPr>
            </w:pPr>
          </w:p>
        </w:tc>
        <w:tc>
          <w:tcPr>
            <w:tcW w:w="868" w:type="dxa"/>
            <w:vAlign w:val="center"/>
          </w:tcPr>
          <w:p w14:paraId="175DAE6F" w14:textId="77777777" w:rsidR="007A28F0" w:rsidRPr="0055410F" w:rsidRDefault="007A28F0" w:rsidP="007A28F0">
            <w:pPr>
              <w:spacing w:before="20" w:after="20"/>
              <w:jc w:val="right"/>
              <w:rPr>
                <w:noProof/>
                <w:sz w:val="20"/>
                <w:lang w:eastAsia="en-GB"/>
              </w:rPr>
            </w:pPr>
          </w:p>
        </w:tc>
        <w:tc>
          <w:tcPr>
            <w:tcW w:w="868" w:type="dxa"/>
            <w:vAlign w:val="center"/>
          </w:tcPr>
          <w:p w14:paraId="7FF99310" w14:textId="77777777" w:rsidR="007A28F0" w:rsidRPr="0055410F" w:rsidRDefault="007A28F0" w:rsidP="007A28F0">
            <w:pPr>
              <w:spacing w:before="20" w:after="20"/>
              <w:jc w:val="right"/>
              <w:rPr>
                <w:noProof/>
                <w:sz w:val="20"/>
                <w:lang w:eastAsia="en-GB"/>
              </w:rPr>
            </w:pPr>
          </w:p>
        </w:tc>
        <w:tc>
          <w:tcPr>
            <w:tcW w:w="2268" w:type="dxa"/>
            <w:tcBorders>
              <w:right w:val="single" w:sz="4" w:space="0" w:color="auto"/>
            </w:tcBorders>
            <w:vAlign w:val="center"/>
          </w:tcPr>
          <w:p w14:paraId="248BDC9A" w14:textId="77777777" w:rsidR="007A28F0" w:rsidRPr="0055410F" w:rsidRDefault="007A28F0" w:rsidP="007A28F0">
            <w:pPr>
              <w:spacing w:before="20" w:after="20"/>
              <w:jc w:val="right"/>
              <w:rPr>
                <w:b/>
                <w:noProof/>
                <w:sz w:val="20"/>
                <w:lang w:eastAsia="en-GB"/>
              </w:rPr>
            </w:pPr>
          </w:p>
        </w:tc>
      </w:tr>
      <w:tr w:rsidR="007A28F0" w:rsidRPr="0055410F" w14:paraId="4FC2C69A" w14:textId="77777777" w:rsidTr="000E62D9">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61296224" w14:textId="1131F44B" w:rsidR="007A28F0" w:rsidRPr="0055410F" w:rsidRDefault="007A28F0" w:rsidP="007A28F0">
            <w:pPr>
              <w:spacing w:beforeLines="20" w:before="48" w:afterLines="20" w:after="48"/>
              <w:rPr>
                <w:noProof/>
              </w:rPr>
            </w:pPr>
            <w:r w:rsidRPr="0055410F">
              <w:rPr>
                <w:noProof/>
                <w:sz w:val="21"/>
              </w:rPr>
              <w:t xml:space="preserve"> Administratívne rozpočtové prostriedky financované</w:t>
            </w:r>
            <w:r w:rsidR="0055410F">
              <w:rPr>
                <w:noProof/>
                <w:sz w:val="21"/>
              </w:rPr>
              <w:t xml:space="preserve"> z </w:t>
            </w:r>
            <w:r w:rsidRPr="0055410F">
              <w:rPr>
                <w:noProof/>
                <w:sz w:val="21"/>
              </w:rPr>
              <w:t>finančného krytia na vykonávanie osobitných programov SPOLU (všetky operačné okruhy)</w:t>
            </w:r>
          </w:p>
        </w:tc>
        <w:tc>
          <w:tcPr>
            <w:tcW w:w="654" w:type="dxa"/>
            <w:vAlign w:val="center"/>
          </w:tcPr>
          <w:p w14:paraId="0BA6F0BF" w14:textId="77777777" w:rsidR="007A28F0" w:rsidRPr="0055410F" w:rsidRDefault="007A28F0" w:rsidP="007A28F0">
            <w:pPr>
              <w:rPr>
                <w:noProof/>
                <w:lang w:eastAsia="en-GB"/>
              </w:rPr>
            </w:pPr>
          </w:p>
          <w:p w14:paraId="1E6E97EB" w14:textId="77777777" w:rsidR="007A28F0" w:rsidRPr="0055410F" w:rsidRDefault="007A28F0" w:rsidP="007A28F0">
            <w:pPr>
              <w:spacing w:beforeLines="20" w:before="48" w:afterLines="20" w:after="48"/>
              <w:jc w:val="center"/>
              <w:rPr>
                <w:noProof/>
                <w:sz w:val="14"/>
              </w:rPr>
            </w:pPr>
            <w:r w:rsidRPr="0055410F">
              <w:rPr>
                <w:noProof/>
                <w:sz w:val="14"/>
              </w:rPr>
              <w:t>(6)</w:t>
            </w:r>
          </w:p>
        </w:tc>
        <w:tc>
          <w:tcPr>
            <w:tcW w:w="868" w:type="dxa"/>
            <w:vAlign w:val="center"/>
          </w:tcPr>
          <w:p w14:paraId="13C6E59F" w14:textId="77777777" w:rsidR="007A28F0" w:rsidRPr="0055410F" w:rsidRDefault="007A28F0" w:rsidP="007A28F0">
            <w:pPr>
              <w:spacing w:before="20" w:after="20"/>
              <w:jc w:val="right"/>
              <w:rPr>
                <w:b/>
                <w:noProof/>
                <w:sz w:val="20"/>
                <w:lang w:eastAsia="en-GB"/>
              </w:rPr>
            </w:pPr>
          </w:p>
        </w:tc>
        <w:tc>
          <w:tcPr>
            <w:tcW w:w="868" w:type="dxa"/>
            <w:vAlign w:val="center"/>
          </w:tcPr>
          <w:p w14:paraId="5063B0AB" w14:textId="77777777" w:rsidR="007A28F0" w:rsidRPr="0055410F" w:rsidRDefault="007A28F0" w:rsidP="007A28F0">
            <w:pPr>
              <w:spacing w:before="20" w:after="20"/>
              <w:jc w:val="right"/>
              <w:rPr>
                <w:b/>
                <w:noProof/>
                <w:sz w:val="20"/>
                <w:lang w:eastAsia="en-GB"/>
              </w:rPr>
            </w:pPr>
          </w:p>
        </w:tc>
        <w:tc>
          <w:tcPr>
            <w:tcW w:w="868" w:type="dxa"/>
            <w:vAlign w:val="center"/>
          </w:tcPr>
          <w:p w14:paraId="1B7D7AE5" w14:textId="77777777" w:rsidR="007A28F0" w:rsidRPr="0055410F" w:rsidRDefault="007A28F0" w:rsidP="007A28F0">
            <w:pPr>
              <w:spacing w:before="20" w:after="20"/>
              <w:jc w:val="right"/>
              <w:rPr>
                <w:b/>
                <w:noProof/>
                <w:sz w:val="20"/>
                <w:lang w:eastAsia="en-GB"/>
              </w:rPr>
            </w:pPr>
          </w:p>
        </w:tc>
        <w:tc>
          <w:tcPr>
            <w:tcW w:w="868" w:type="dxa"/>
            <w:vAlign w:val="center"/>
          </w:tcPr>
          <w:p w14:paraId="37E076D0" w14:textId="77777777" w:rsidR="007A28F0" w:rsidRPr="0055410F" w:rsidRDefault="007A28F0" w:rsidP="007A28F0">
            <w:pPr>
              <w:spacing w:before="20" w:after="20"/>
              <w:jc w:val="right"/>
              <w:rPr>
                <w:b/>
                <w:noProof/>
                <w:sz w:val="20"/>
                <w:lang w:eastAsia="en-GB"/>
              </w:rPr>
            </w:pPr>
          </w:p>
        </w:tc>
        <w:tc>
          <w:tcPr>
            <w:tcW w:w="868" w:type="dxa"/>
            <w:vAlign w:val="center"/>
          </w:tcPr>
          <w:p w14:paraId="393AD850" w14:textId="77777777" w:rsidR="007A28F0" w:rsidRPr="0055410F" w:rsidRDefault="007A28F0" w:rsidP="007A28F0">
            <w:pPr>
              <w:spacing w:before="20" w:after="20"/>
              <w:jc w:val="right"/>
              <w:rPr>
                <w:b/>
                <w:noProof/>
                <w:sz w:val="20"/>
                <w:lang w:eastAsia="en-GB"/>
              </w:rPr>
            </w:pPr>
          </w:p>
        </w:tc>
        <w:tc>
          <w:tcPr>
            <w:tcW w:w="868" w:type="dxa"/>
            <w:vAlign w:val="center"/>
          </w:tcPr>
          <w:p w14:paraId="21894B3B" w14:textId="77777777" w:rsidR="007A28F0" w:rsidRPr="0055410F" w:rsidRDefault="007A28F0" w:rsidP="007A28F0">
            <w:pPr>
              <w:spacing w:before="20" w:after="20"/>
              <w:jc w:val="right"/>
              <w:rPr>
                <w:b/>
                <w:noProof/>
                <w:sz w:val="20"/>
                <w:lang w:eastAsia="en-GB"/>
              </w:rPr>
            </w:pPr>
          </w:p>
        </w:tc>
        <w:tc>
          <w:tcPr>
            <w:tcW w:w="2268" w:type="dxa"/>
            <w:vAlign w:val="center"/>
          </w:tcPr>
          <w:p w14:paraId="2B17EBEE" w14:textId="77777777" w:rsidR="007A28F0" w:rsidRPr="0055410F" w:rsidRDefault="007A28F0" w:rsidP="007A28F0">
            <w:pPr>
              <w:spacing w:before="20" w:after="20"/>
              <w:jc w:val="right"/>
              <w:rPr>
                <w:b/>
                <w:noProof/>
                <w:sz w:val="20"/>
                <w:lang w:eastAsia="en-GB"/>
              </w:rPr>
            </w:pPr>
          </w:p>
        </w:tc>
      </w:tr>
      <w:tr w:rsidR="007A28F0" w:rsidRPr="0055410F" w14:paraId="1526A47D" w14:textId="77777777" w:rsidTr="000E62D9">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7E49E42C" w14:textId="4135AE94" w:rsidR="007A28F0" w:rsidRPr="0055410F" w:rsidRDefault="007A28F0" w:rsidP="00D05B4F">
            <w:pPr>
              <w:jc w:val="center"/>
              <w:rPr>
                <w:b/>
                <w:noProof/>
              </w:rPr>
            </w:pPr>
            <w:r w:rsidRPr="0055410F">
              <w:rPr>
                <w:b/>
                <w:noProof/>
                <w:sz w:val="22"/>
              </w:rPr>
              <w:t>Rozpočtové prostriedky</w:t>
            </w:r>
            <w:r w:rsidRPr="0055410F">
              <w:rPr>
                <w:b/>
                <w:noProof/>
                <w:sz w:val="22"/>
              </w:rPr>
              <w:br/>
              <w:t>OKRUHOV 1 až 6</w:t>
            </w:r>
            <w:r w:rsidRPr="0055410F">
              <w:rPr>
                <w:noProof/>
              </w:rPr>
              <w:t xml:space="preserve"> </w:t>
            </w:r>
            <w:r w:rsidRPr="0055410F">
              <w:rPr>
                <w:noProof/>
              </w:rPr>
              <w:br/>
            </w:r>
            <w:r w:rsidRPr="0055410F">
              <w:rPr>
                <w:noProof/>
                <w:sz w:val="22"/>
              </w:rPr>
              <w:t xml:space="preserve">viacročného finančného rámca </w:t>
            </w:r>
            <w:r w:rsidRPr="0055410F">
              <w:rPr>
                <w:b/>
                <w:bCs/>
                <w:noProof/>
                <w:sz w:val="22"/>
              </w:rPr>
              <w:t>SPOLU</w:t>
            </w:r>
            <w:r w:rsidRPr="0055410F">
              <w:rPr>
                <w:noProof/>
              </w:rPr>
              <w:t xml:space="preserve"> </w:t>
            </w:r>
            <w:r w:rsidRPr="0055410F">
              <w:rPr>
                <w:noProof/>
              </w:rPr>
              <w:br/>
            </w:r>
            <w:r w:rsidRPr="0055410F">
              <w:rPr>
                <w:noProof/>
                <w:sz w:val="20"/>
              </w:rPr>
              <w:t>(referenčná suma)</w:t>
            </w:r>
          </w:p>
        </w:tc>
        <w:tc>
          <w:tcPr>
            <w:tcW w:w="1440" w:type="dxa"/>
            <w:vAlign w:val="center"/>
          </w:tcPr>
          <w:p w14:paraId="73C37134" w14:textId="77777777" w:rsidR="007A28F0" w:rsidRPr="0055410F" w:rsidRDefault="007A28F0" w:rsidP="007A28F0">
            <w:pPr>
              <w:rPr>
                <w:noProof/>
                <w:sz w:val="18"/>
              </w:rPr>
            </w:pPr>
            <w:r w:rsidRPr="0055410F">
              <w:rPr>
                <w:noProof/>
                <w:sz w:val="18"/>
              </w:rPr>
              <w:t>Záväzky</w:t>
            </w:r>
          </w:p>
        </w:tc>
        <w:tc>
          <w:tcPr>
            <w:tcW w:w="654" w:type="dxa"/>
            <w:vAlign w:val="center"/>
          </w:tcPr>
          <w:p w14:paraId="2BDAD699" w14:textId="77777777" w:rsidR="007A28F0" w:rsidRPr="0055410F" w:rsidRDefault="007A28F0" w:rsidP="007A28F0">
            <w:pPr>
              <w:jc w:val="center"/>
              <w:rPr>
                <w:noProof/>
                <w:sz w:val="14"/>
              </w:rPr>
            </w:pPr>
            <w:r w:rsidRPr="0055410F">
              <w:rPr>
                <w:noProof/>
                <w:sz w:val="14"/>
              </w:rPr>
              <w:t>= 4 + 6</w:t>
            </w:r>
          </w:p>
        </w:tc>
        <w:tc>
          <w:tcPr>
            <w:tcW w:w="868" w:type="dxa"/>
            <w:vAlign w:val="center"/>
          </w:tcPr>
          <w:p w14:paraId="0567650E" w14:textId="77777777" w:rsidR="007A28F0" w:rsidRPr="0055410F" w:rsidRDefault="007A28F0" w:rsidP="007A28F0">
            <w:pPr>
              <w:spacing w:before="20" w:after="20"/>
              <w:jc w:val="right"/>
              <w:rPr>
                <w:noProof/>
                <w:sz w:val="20"/>
              </w:rPr>
            </w:pPr>
            <w:r w:rsidRPr="0055410F">
              <w:rPr>
                <w:noProof/>
                <w:sz w:val="20"/>
              </w:rPr>
              <w:t>0</w:t>
            </w:r>
          </w:p>
        </w:tc>
        <w:tc>
          <w:tcPr>
            <w:tcW w:w="868" w:type="dxa"/>
            <w:vAlign w:val="center"/>
          </w:tcPr>
          <w:p w14:paraId="6A9C89C6" w14:textId="77777777" w:rsidR="007A28F0" w:rsidRPr="0055410F" w:rsidRDefault="007A28F0" w:rsidP="007A28F0">
            <w:pPr>
              <w:spacing w:before="20" w:after="20"/>
              <w:jc w:val="right"/>
              <w:rPr>
                <w:noProof/>
                <w:sz w:val="20"/>
              </w:rPr>
            </w:pPr>
            <w:r w:rsidRPr="0055410F">
              <w:rPr>
                <w:noProof/>
                <w:sz w:val="20"/>
              </w:rPr>
              <w:t>1 700</w:t>
            </w:r>
          </w:p>
        </w:tc>
        <w:tc>
          <w:tcPr>
            <w:tcW w:w="868" w:type="dxa"/>
            <w:vAlign w:val="center"/>
          </w:tcPr>
          <w:p w14:paraId="125E59E8"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48ABDF1D" w14:textId="77777777" w:rsidR="007A28F0" w:rsidRPr="0055410F" w:rsidRDefault="007A28F0" w:rsidP="007A28F0">
            <w:pPr>
              <w:spacing w:before="20" w:after="20"/>
              <w:jc w:val="right"/>
              <w:rPr>
                <w:noProof/>
                <w:sz w:val="20"/>
              </w:rPr>
            </w:pPr>
            <w:r w:rsidRPr="0055410F">
              <w:rPr>
                <w:noProof/>
                <w:sz w:val="20"/>
              </w:rPr>
              <w:t>1 500</w:t>
            </w:r>
          </w:p>
        </w:tc>
        <w:tc>
          <w:tcPr>
            <w:tcW w:w="868" w:type="dxa"/>
            <w:vAlign w:val="center"/>
          </w:tcPr>
          <w:p w14:paraId="049B4078" w14:textId="77777777" w:rsidR="007A28F0" w:rsidRPr="0055410F" w:rsidRDefault="007A28F0" w:rsidP="007A28F0">
            <w:pPr>
              <w:spacing w:before="20" w:after="20"/>
              <w:jc w:val="right"/>
              <w:rPr>
                <w:noProof/>
                <w:sz w:val="20"/>
              </w:rPr>
            </w:pPr>
            <w:r w:rsidRPr="0055410F">
              <w:rPr>
                <w:noProof/>
                <w:sz w:val="20"/>
              </w:rPr>
              <w:t>4 000</w:t>
            </w:r>
          </w:p>
        </w:tc>
        <w:tc>
          <w:tcPr>
            <w:tcW w:w="868" w:type="dxa"/>
            <w:vAlign w:val="center"/>
          </w:tcPr>
          <w:p w14:paraId="5304E268" w14:textId="77777777" w:rsidR="007A28F0" w:rsidRPr="0055410F" w:rsidRDefault="007A28F0" w:rsidP="007A28F0">
            <w:pPr>
              <w:spacing w:before="20" w:after="20"/>
              <w:jc w:val="right"/>
              <w:rPr>
                <w:noProof/>
                <w:sz w:val="20"/>
              </w:rPr>
            </w:pPr>
            <w:r w:rsidRPr="0055410F">
              <w:rPr>
                <w:noProof/>
                <w:sz w:val="20"/>
              </w:rPr>
              <w:t>4 000</w:t>
            </w:r>
          </w:p>
        </w:tc>
        <w:tc>
          <w:tcPr>
            <w:tcW w:w="2268" w:type="dxa"/>
            <w:tcBorders>
              <w:right w:val="single" w:sz="4" w:space="0" w:color="auto"/>
            </w:tcBorders>
            <w:vAlign w:val="center"/>
          </w:tcPr>
          <w:p w14:paraId="7D6E8D10" w14:textId="77777777" w:rsidR="007A28F0" w:rsidRPr="0055410F" w:rsidRDefault="007A28F0" w:rsidP="007A28F0">
            <w:pPr>
              <w:spacing w:before="20" w:after="20"/>
              <w:jc w:val="right"/>
              <w:rPr>
                <w:b/>
                <w:noProof/>
                <w:sz w:val="20"/>
              </w:rPr>
            </w:pPr>
            <w:r w:rsidRPr="0055410F">
              <w:rPr>
                <w:b/>
                <w:noProof/>
                <w:sz w:val="20"/>
              </w:rPr>
              <w:t>15 200</w:t>
            </w:r>
          </w:p>
        </w:tc>
      </w:tr>
      <w:tr w:rsidR="007A28F0" w:rsidRPr="0055410F" w14:paraId="25E34B17" w14:textId="77777777" w:rsidTr="000E62D9">
        <w:tc>
          <w:tcPr>
            <w:tcW w:w="3960" w:type="dxa"/>
            <w:vMerge/>
            <w:tcBorders>
              <w:top w:val="single" w:sz="4" w:space="0" w:color="FF0000"/>
              <w:left w:val="single" w:sz="4" w:space="0" w:color="auto"/>
              <w:bottom w:val="single" w:sz="4" w:space="0" w:color="auto"/>
            </w:tcBorders>
            <w:shd w:val="thinDiagStripe" w:color="C0C0C0" w:fill="auto"/>
          </w:tcPr>
          <w:p w14:paraId="068104B0" w14:textId="77777777" w:rsidR="007A28F0" w:rsidRPr="0055410F" w:rsidRDefault="007A28F0" w:rsidP="007A28F0">
            <w:pPr>
              <w:rPr>
                <w:noProof/>
                <w:sz w:val="20"/>
                <w:lang w:eastAsia="en-GB"/>
              </w:rPr>
            </w:pPr>
          </w:p>
        </w:tc>
        <w:tc>
          <w:tcPr>
            <w:tcW w:w="1440" w:type="dxa"/>
            <w:tcBorders>
              <w:bottom w:val="single" w:sz="4" w:space="0" w:color="auto"/>
            </w:tcBorders>
            <w:vAlign w:val="center"/>
          </w:tcPr>
          <w:p w14:paraId="1E9D8D09" w14:textId="77777777" w:rsidR="007A28F0" w:rsidRPr="0055410F" w:rsidRDefault="007A28F0" w:rsidP="007A28F0">
            <w:pPr>
              <w:rPr>
                <w:noProof/>
                <w:sz w:val="18"/>
              </w:rPr>
            </w:pPr>
            <w:r w:rsidRPr="0055410F">
              <w:rPr>
                <w:noProof/>
                <w:sz w:val="18"/>
              </w:rPr>
              <w:t>Platby</w:t>
            </w:r>
          </w:p>
        </w:tc>
        <w:tc>
          <w:tcPr>
            <w:tcW w:w="654" w:type="dxa"/>
            <w:tcBorders>
              <w:bottom w:val="single" w:sz="4" w:space="0" w:color="auto"/>
            </w:tcBorders>
            <w:vAlign w:val="center"/>
          </w:tcPr>
          <w:p w14:paraId="1D38557C" w14:textId="77777777" w:rsidR="007A28F0" w:rsidRPr="0055410F" w:rsidRDefault="007A28F0" w:rsidP="007A28F0">
            <w:pPr>
              <w:jc w:val="center"/>
              <w:rPr>
                <w:noProof/>
                <w:sz w:val="14"/>
              </w:rPr>
            </w:pPr>
            <w:r w:rsidRPr="0055410F">
              <w:rPr>
                <w:noProof/>
                <w:sz w:val="14"/>
              </w:rPr>
              <w:t>= 5 + 6</w:t>
            </w:r>
          </w:p>
        </w:tc>
        <w:tc>
          <w:tcPr>
            <w:tcW w:w="868" w:type="dxa"/>
            <w:tcBorders>
              <w:bottom w:val="single" w:sz="4" w:space="0" w:color="auto"/>
            </w:tcBorders>
            <w:vAlign w:val="center"/>
          </w:tcPr>
          <w:p w14:paraId="153426E7" w14:textId="77777777" w:rsidR="007A28F0" w:rsidRPr="0055410F" w:rsidRDefault="007A28F0" w:rsidP="007A28F0">
            <w:pPr>
              <w:spacing w:before="20" w:after="20"/>
              <w:jc w:val="right"/>
              <w:rPr>
                <w:noProof/>
                <w:sz w:val="20"/>
              </w:rPr>
            </w:pPr>
            <w:r w:rsidRPr="0055410F">
              <w:rPr>
                <w:noProof/>
                <w:sz w:val="20"/>
              </w:rPr>
              <w:t>0</w:t>
            </w:r>
          </w:p>
        </w:tc>
        <w:tc>
          <w:tcPr>
            <w:tcW w:w="868" w:type="dxa"/>
            <w:tcBorders>
              <w:bottom w:val="single" w:sz="4" w:space="0" w:color="auto"/>
            </w:tcBorders>
            <w:vAlign w:val="center"/>
          </w:tcPr>
          <w:p w14:paraId="0CC52FE2" w14:textId="77777777" w:rsidR="007A28F0" w:rsidRPr="0055410F" w:rsidRDefault="007A28F0" w:rsidP="007A28F0">
            <w:pPr>
              <w:spacing w:before="20" w:after="20"/>
              <w:jc w:val="right"/>
              <w:rPr>
                <w:noProof/>
                <w:sz w:val="20"/>
              </w:rPr>
            </w:pPr>
            <w:r w:rsidRPr="0055410F">
              <w:rPr>
                <w:noProof/>
                <w:sz w:val="20"/>
              </w:rPr>
              <w:t>1 700</w:t>
            </w:r>
          </w:p>
        </w:tc>
        <w:tc>
          <w:tcPr>
            <w:tcW w:w="868" w:type="dxa"/>
            <w:tcBorders>
              <w:bottom w:val="single" w:sz="4" w:space="0" w:color="auto"/>
            </w:tcBorders>
            <w:vAlign w:val="center"/>
          </w:tcPr>
          <w:p w14:paraId="03CA9AEA" w14:textId="77777777" w:rsidR="007A28F0" w:rsidRPr="0055410F" w:rsidRDefault="007A28F0" w:rsidP="007A28F0">
            <w:pPr>
              <w:spacing w:before="20" w:after="20"/>
              <w:jc w:val="right"/>
              <w:rPr>
                <w:noProof/>
                <w:sz w:val="20"/>
              </w:rPr>
            </w:pPr>
            <w:r w:rsidRPr="0055410F">
              <w:rPr>
                <w:noProof/>
                <w:sz w:val="20"/>
              </w:rPr>
              <w:t>4 000</w:t>
            </w:r>
          </w:p>
        </w:tc>
        <w:tc>
          <w:tcPr>
            <w:tcW w:w="868" w:type="dxa"/>
            <w:tcBorders>
              <w:bottom w:val="single" w:sz="4" w:space="0" w:color="auto"/>
            </w:tcBorders>
            <w:vAlign w:val="center"/>
          </w:tcPr>
          <w:p w14:paraId="0EA5C420" w14:textId="77777777" w:rsidR="007A28F0" w:rsidRPr="0055410F" w:rsidRDefault="007A28F0" w:rsidP="007A28F0">
            <w:pPr>
              <w:spacing w:before="20" w:after="20"/>
              <w:jc w:val="right"/>
              <w:rPr>
                <w:noProof/>
                <w:sz w:val="20"/>
              </w:rPr>
            </w:pPr>
            <w:r w:rsidRPr="0055410F">
              <w:rPr>
                <w:noProof/>
                <w:sz w:val="20"/>
              </w:rPr>
              <w:t>1 500</w:t>
            </w:r>
          </w:p>
        </w:tc>
        <w:tc>
          <w:tcPr>
            <w:tcW w:w="868" w:type="dxa"/>
            <w:tcBorders>
              <w:bottom w:val="single" w:sz="4" w:space="0" w:color="auto"/>
            </w:tcBorders>
            <w:vAlign w:val="center"/>
          </w:tcPr>
          <w:p w14:paraId="0861AD2F" w14:textId="77777777" w:rsidR="007A28F0" w:rsidRPr="0055410F" w:rsidRDefault="007A28F0" w:rsidP="007A28F0">
            <w:pPr>
              <w:spacing w:before="20" w:after="20"/>
              <w:jc w:val="right"/>
              <w:rPr>
                <w:noProof/>
                <w:sz w:val="20"/>
              </w:rPr>
            </w:pPr>
            <w:r w:rsidRPr="0055410F">
              <w:rPr>
                <w:noProof/>
                <w:sz w:val="20"/>
              </w:rPr>
              <w:t>4 000</w:t>
            </w:r>
          </w:p>
        </w:tc>
        <w:tc>
          <w:tcPr>
            <w:tcW w:w="868" w:type="dxa"/>
            <w:tcBorders>
              <w:bottom w:val="single" w:sz="4" w:space="0" w:color="auto"/>
            </w:tcBorders>
            <w:vAlign w:val="center"/>
          </w:tcPr>
          <w:p w14:paraId="263DA856" w14:textId="77777777" w:rsidR="007A28F0" w:rsidRPr="0055410F" w:rsidRDefault="007A28F0" w:rsidP="007A28F0">
            <w:pPr>
              <w:spacing w:before="20" w:after="20"/>
              <w:jc w:val="right"/>
              <w:rPr>
                <w:noProof/>
                <w:sz w:val="20"/>
              </w:rPr>
            </w:pPr>
            <w:r w:rsidRPr="0055410F">
              <w:rPr>
                <w:noProof/>
                <w:sz w:val="20"/>
              </w:rPr>
              <w:t>4 000</w:t>
            </w:r>
          </w:p>
        </w:tc>
        <w:tc>
          <w:tcPr>
            <w:tcW w:w="2268" w:type="dxa"/>
            <w:tcBorders>
              <w:bottom w:val="single" w:sz="4" w:space="0" w:color="auto"/>
              <w:right w:val="single" w:sz="4" w:space="0" w:color="auto"/>
            </w:tcBorders>
            <w:vAlign w:val="center"/>
          </w:tcPr>
          <w:p w14:paraId="266FB0ED" w14:textId="77777777" w:rsidR="007A28F0" w:rsidRPr="0055410F" w:rsidRDefault="007A28F0" w:rsidP="007A28F0">
            <w:pPr>
              <w:spacing w:before="20" w:after="20"/>
              <w:jc w:val="right"/>
              <w:rPr>
                <w:b/>
                <w:noProof/>
                <w:sz w:val="20"/>
              </w:rPr>
            </w:pPr>
            <w:r w:rsidRPr="0055410F">
              <w:rPr>
                <w:b/>
                <w:noProof/>
                <w:sz w:val="20"/>
              </w:rPr>
              <w:t>15 200</w:t>
            </w:r>
          </w:p>
        </w:tc>
      </w:tr>
    </w:tbl>
    <w:p w14:paraId="1BC486C7" w14:textId="77777777" w:rsidR="007A28F0" w:rsidRPr="0055410F" w:rsidRDefault="007A28F0" w:rsidP="00D05B4F">
      <w:pPr>
        <w:spacing w:before="0" w:after="0"/>
        <w:rPr>
          <w:noProof/>
          <w:lang w:eastAsia="en-GB"/>
        </w:rPr>
      </w:pPr>
    </w:p>
    <w:p w14:paraId="5D733677" w14:textId="77777777" w:rsidR="007A28F0" w:rsidRPr="0055410F" w:rsidRDefault="007A28F0" w:rsidP="00D05B4F">
      <w:pPr>
        <w:spacing w:before="0" w:after="0"/>
        <w:jc w:val="left"/>
        <w:rPr>
          <w:noProof/>
        </w:rPr>
      </w:pPr>
      <w:r w:rsidRPr="0055410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A28F0" w:rsidRPr="0055410F" w14:paraId="06F41ED1" w14:textId="77777777" w:rsidTr="000E62D9">
        <w:trPr>
          <w:jc w:val="center"/>
        </w:trPr>
        <w:tc>
          <w:tcPr>
            <w:tcW w:w="4744" w:type="dxa"/>
            <w:shd w:val="thinDiagStripe" w:color="C0C0C0" w:fill="auto"/>
            <w:vAlign w:val="center"/>
          </w:tcPr>
          <w:p w14:paraId="27FD5996" w14:textId="48377669" w:rsidR="007A28F0" w:rsidRPr="0055410F" w:rsidRDefault="007A28F0" w:rsidP="00747C27">
            <w:pPr>
              <w:spacing w:before="60" w:after="60"/>
              <w:jc w:val="center"/>
              <w:rPr>
                <w:b/>
                <w:noProof/>
              </w:rPr>
            </w:pPr>
            <w:r w:rsidRPr="0055410F">
              <w:rPr>
                <w:noProof/>
              </w:rPr>
              <w:br w:type="page"/>
            </w:r>
            <w:r w:rsidRPr="0055410F">
              <w:rPr>
                <w:b/>
                <w:noProof/>
                <w:sz w:val="22"/>
              </w:rPr>
              <w:t>Okruh viacročného finančného</w:t>
            </w:r>
            <w:r w:rsidRPr="0055410F">
              <w:rPr>
                <w:noProof/>
              </w:rPr>
              <w:t xml:space="preserve"> </w:t>
            </w:r>
            <w:r w:rsidRPr="0055410F">
              <w:rPr>
                <w:b/>
                <w:noProof/>
                <w:sz w:val="22"/>
              </w:rPr>
              <w:br/>
              <w:t xml:space="preserve">rámca </w:t>
            </w:r>
          </w:p>
        </w:tc>
        <w:tc>
          <w:tcPr>
            <w:tcW w:w="1080" w:type="dxa"/>
            <w:shd w:val="thinDiagStripe" w:color="C0C0C0" w:fill="auto"/>
            <w:vAlign w:val="center"/>
          </w:tcPr>
          <w:p w14:paraId="3D62879D" w14:textId="77777777" w:rsidR="007A28F0" w:rsidRPr="0055410F" w:rsidRDefault="007A28F0" w:rsidP="007A28F0">
            <w:pPr>
              <w:spacing w:before="60" w:after="60"/>
              <w:jc w:val="center"/>
              <w:rPr>
                <w:noProof/>
              </w:rPr>
            </w:pPr>
            <w:r w:rsidRPr="0055410F">
              <w:rPr>
                <w:b/>
                <w:noProof/>
                <w:sz w:val="22"/>
              </w:rPr>
              <w:t>7</w:t>
            </w:r>
          </w:p>
        </w:tc>
        <w:tc>
          <w:tcPr>
            <w:tcW w:w="7817" w:type="dxa"/>
            <w:vAlign w:val="center"/>
          </w:tcPr>
          <w:p w14:paraId="07F96DC0" w14:textId="77777777" w:rsidR="007A28F0" w:rsidRPr="0055410F" w:rsidRDefault="007A28F0" w:rsidP="007A28F0">
            <w:pPr>
              <w:spacing w:before="60" w:after="60"/>
              <w:rPr>
                <w:noProof/>
              </w:rPr>
            </w:pPr>
            <w:r w:rsidRPr="0055410F">
              <w:rPr>
                <w:noProof/>
                <w:sz w:val="22"/>
              </w:rPr>
              <w:t>„Administratívne výdavky“</w:t>
            </w:r>
          </w:p>
        </w:tc>
      </w:tr>
    </w:tbl>
    <w:p w14:paraId="5E4EF704" w14:textId="04CE3950" w:rsidR="007A28F0" w:rsidRPr="0055410F" w:rsidRDefault="007A28F0" w:rsidP="007A28F0">
      <w:pPr>
        <w:jc w:val="left"/>
        <w:rPr>
          <w:noProof/>
          <w:sz w:val="20"/>
        </w:rPr>
      </w:pPr>
      <w:r w:rsidRPr="0055410F">
        <w:rPr>
          <w:noProof/>
        </w:rPr>
        <w:t>Tento oddiel treba vyplniť</w:t>
      </w:r>
      <w:r w:rsidR="0055410F">
        <w:rPr>
          <w:noProof/>
        </w:rPr>
        <w:t xml:space="preserve"> s </w:t>
      </w:r>
      <w:r w:rsidRPr="0055410F">
        <w:rPr>
          <w:noProof/>
        </w:rPr>
        <w:t>použitím rozpočtových údajov administratívnej povahy, ktoré sa najprv uvedú</w:t>
      </w:r>
      <w:r w:rsidR="0055410F">
        <w:rPr>
          <w:noProof/>
        </w:rPr>
        <w:t xml:space="preserve"> v </w:t>
      </w:r>
      <w:hyperlink r:id="rId15" w:history="1">
        <w:r w:rsidRPr="0055410F">
          <w:rPr>
            <w:noProof/>
            <w:color w:val="0000FF"/>
            <w:u w:val="single"/>
          </w:rPr>
          <w:t>prílohe</w:t>
        </w:r>
        <w:r w:rsidR="0055410F">
          <w:rPr>
            <w:noProof/>
            <w:color w:val="0000FF"/>
            <w:u w:val="single"/>
          </w:rPr>
          <w:t xml:space="preserve"> k </w:t>
        </w:r>
        <w:r w:rsidRPr="0055410F">
          <w:rPr>
            <w:noProof/>
            <w:color w:val="0000FF"/>
            <w:u w:val="single"/>
          </w:rPr>
          <w:t>legislatívnemu finančnému výkazu</w:t>
        </w:r>
      </w:hyperlink>
      <w:r w:rsidRPr="0055410F">
        <w:rPr>
          <w:noProof/>
        </w:rPr>
        <w:t xml:space="preserve"> (príloha</w:t>
      </w:r>
      <w:r w:rsidR="0055410F">
        <w:rPr>
          <w:noProof/>
        </w:rPr>
        <w:t xml:space="preserve"> V k </w:t>
      </w:r>
      <w:r w:rsidRPr="0055410F">
        <w:rPr>
          <w:noProof/>
        </w:rPr>
        <w:t>interným pravidlám), ktorá sa na účely medziútvarovej konzultácie nahrá do aplikácie DECIDE.</w:t>
      </w:r>
    </w:p>
    <w:p w14:paraId="16672C0C" w14:textId="77777777" w:rsidR="007A28F0" w:rsidRPr="0055410F" w:rsidRDefault="007A28F0" w:rsidP="007A28F0">
      <w:pPr>
        <w:jc w:val="right"/>
        <w:rPr>
          <w:noProof/>
          <w:sz w:val="20"/>
        </w:rPr>
      </w:pPr>
      <w:r w:rsidRPr="0055410F">
        <w:rPr>
          <w:noProof/>
          <w:sz w:val="20"/>
        </w:rPr>
        <w:t>v mil. EUR (zaokrúhlené na 3 desatinné miesta)</w:t>
      </w:r>
    </w:p>
    <w:tbl>
      <w:tblPr>
        <w:tblW w:w="129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17"/>
        <w:gridCol w:w="317"/>
        <w:gridCol w:w="868"/>
        <w:gridCol w:w="592"/>
        <w:gridCol w:w="276"/>
        <w:gridCol w:w="868"/>
        <w:gridCol w:w="868"/>
        <w:gridCol w:w="868"/>
        <w:gridCol w:w="868"/>
        <w:gridCol w:w="1701"/>
      </w:tblGrid>
      <w:tr w:rsidR="007A28F0" w:rsidRPr="0055410F" w14:paraId="221E5DAD" w14:textId="77777777" w:rsidTr="000E62D9">
        <w:tc>
          <w:tcPr>
            <w:tcW w:w="3960" w:type="dxa"/>
            <w:tcBorders>
              <w:top w:val="nil"/>
              <w:left w:val="nil"/>
              <w:right w:val="nil"/>
            </w:tcBorders>
            <w:vAlign w:val="center"/>
          </w:tcPr>
          <w:p w14:paraId="0F1188CD" w14:textId="77777777" w:rsidR="007A28F0" w:rsidRPr="0055410F" w:rsidRDefault="007A28F0" w:rsidP="007A28F0">
            <w:pPr>
              <w:jc w:val="center"/>
              <w:rPr>
                <w:noProof/>
                <w:lang w:eastAsia="en-GB"/>
              </w:rPr>
            </w:pPr>
          </w:p>
        </w:tc>
        <w:tc>
          <w:tcPr>
            <w:tcW w:w="1560" w:type="dxa"/>
            <w:tcBorders>
              <w:top w:val="nil"/>
              <w:left w:val="nil"/>
              <w:right w:val="nil"/>
            </w:tcBorders>
          </w:tcPr>
          <w:p w14:paraId="2EB9DC0B" w14:textId="77777777" w:rsidR="007A28F0" w:rsidRPr="0055410F" w:rsidRDefault="007A28F0" w:rsidP="007A28F0">
            <w:pPr>
              <w:rPr>
                <w:noProof/>
                <w:sz w:val="20"/>
                <w:lang w:eastAsia="en-GB"/>
              </w:rPr>
            </w:pPr>
          </w:p>
        </w:tc>
        <w:tc>
          <w:tcPr>
            <w:tcW w:w="534" w:type="dxa"/>
            <w:gridSpan w:val="2"/>
            <w:tcBorders>
              <w:top w:val="nil"/>
              <w:left w:val="nil"/>
            </w:tcBorders>
          </w:tcPr>
          <w:p w14:paraId="2B3B54FC" w14:textId="77777777" w:rsidR="007A28F0" w:rsidRPr="0055410F" w:rsidRDefault="007A28F0" w:rsidP="007A28F0">
            <w:pPr>
              <w:jc w:val="center"/>
              <w:rPr>
                <w:noProof/>
                <w:sz w:val="20"/>
                <w:lang w:eastAsia="en-GB"/>
              </w:rPr>
            </w:pPr>
          </w:p>
        </w:tc>
        <w:tc>
          <w:tcPr>
            <w:tcW w:w="868" w:type="dxa"/>
            <w:vAlign w:val="center"/>
          </w:tcPr>
          <w:p w14:paraId="1E3809DC" w14:textId="7A6A8EE2"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2022</w:t>
            </w:r>
          </w:p>
        </w:tc>
        <w:tc>
          <w:tcPr>
            <w:tcW w:w="868" w:type="dxa"/>
            <w:gridSpan w:val="2"/>
            <w:vAlign w:val="center"/>
          </w:tcPr>
          <w:p w14:paraId="66DF0D3E" w14:textId="381F7CBA"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2023</w:t>
            </w:r>
          </w:p>
        </w:tc>
        <w:tc>
          <w:tcPr>
            <w:tcW w:w="868" w:type="dxa"/>
            <w:vAlign w:val="center"/>
          </w:tcPr>
          <w:p w14:paraId="160BF8F0" w14:textId="3456D52C"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2024</w:t>
            </w:r>
          </w:p>
        </w:tc>
        <w:tc>
          <w:tcPr>
            <w:tcW w:w="868" w:type="dxa"/>
            <w:vAlign w:val="center"/>
          </w:tcPr>
          <w:p w14:paraId="6459DADD" w14:textId="4F24E732" w:rsidR="007A28F0" w:rsidRPr="0055410F" w:rsidRDefault="007A28F0" w:rsidP="00D05B4F">
            <w:pPr>
              <w:jc w:val="center"/>
              <w:rPr>
                <w:b/>
                <w:noProof/>
                <w:sz w:val="18"/>
              </w:rPr>
            </w:pPr>
            <w:r w:rsidRPr="0055410F">
              <w:rPr>
                <w:noProof/>
                <w:sz w:val="20"/>
              </w:rPr>
              <w:t>Rok</w:t>
            </w:r>
            <w:r w:rsidRPr="0055410F">
              <w:rPr>
                <w:noProof/>
              </w:rPr>
              <w:t xml:space="preserve"> </w:t>
            </w:r>
            <w:r w:rsidRPr="0055410F">
              <w:rPr>
                <w:noProof/>
              </w:rPr>
              <w:br/>
            </w:r>
            <w:r w:rsidRPr="0055410F">
              <w:rPr>
                <w:b/>
                <w:noProof/>
                <w:sz w:val="20"/>
              </w:rPr>
              <w:t>2025</w:t>
            </w:r>
          </w:p>
        </w:tc>
        <w:tc>
          <w:tcPr>
            <w:tcW w:w="868" w:type="dxa"/>
            <w:vAlign w:val="center"/>
          </w:tcPr>
          <w:p w14:paraId="662E3BA8" w14:textId="46E7505E" w:rsidR="007A28F0" w:rsidRPr="0055410F" w:rsidRDefault="007A28F0" w:rsidP="00D05B4F">
            <w:pPr>
              <w:jc w:val="center"/>
              <w:rPr>
                <w:b/>
                <w:noProof/>
                <w:sz w:val="18"/>
              </w:rPr>
            </w:pPr>
            <w:r w:rsidRPr="0055410F">
              <w:rPr>
                <w:noProof/>
                <w:sz w:val="20"/>
              </w:rPr>
              <w:t>Rok</w:t>
            </w:r>
            <w:r w:rsidRPr="0055410F">
              <w:rPr>
                <w:noProof/>
              </w:rPr>
              <w:t xml:space="preserve"> </w:t>
            </w:r>
            <w:r w:rsidRPr="0055410F">
              <w:rPr>
                <w:noProof/>
              </w:rPr>
              <w:br/>
            </w:r>
            <w:r w:rsidRPr="0055410F">
              <w:rPr>
                <w:b/>
                <w:noProof/>
                <w:sz w:val="20"/>
              </w:rPr>
              <w:t>2026</w:t>
            </w:r>
          </w:p>
        </w:tc>
        <w:tc>
          <w:tcPr>
            <w:tcW w:w="868" w:type="dxa"/>
            <w:vAlign w:val="center"/>
          </w:tcPr>
          <w:p w14:paraId="16B3810A" w14:textId="63A8E248" w:rsidR="007A28F0" w:rsidRPr="0055410F" w:rsidRDefault="007A28F0" w:rsidP="00D05B4F">
            <w:pPr>
              <w:jc w:val="center"/>
              <w:rPr>
                <w:b/>
                <w:noProof/>
                <w:sz w:val="18"/>
              </w:rPr>
            </w:pPr>
            <w:r w:rsidRPr="0055410F">
              <w:rPr>
                <w:noProof/>
                <w:sz w:val="20"/>
              </w:rPr>
              <w:t>Rok</w:t>
            </w:r>
            <w:r w:rsidRPr="0055410F">
              <w:rPr>
                <w:noProof/>
              </w:rPr>
              <w:t xml:space="preserve"> </w:t>
            </w:r>
            <w:r w:rsidRPr="0055410F">
              <w:rPr>
                <w:noProof/>
              </w:rPr>
              <w:br/>
            </w:r>
            <w:r w:rsidRPr="0055410F">
              <w:rPr>
                <w:b/>
                <w:noProof/>
                <w:sz w:val="20"/>
              </w:rPr>
              <w:t>2027</w:t>
            </w:r>
          </w:p>
        </w:tc>
        <w:tc>
          <w:tcPr>
            <w:tcW w:w="1701" w:type="dxa"/>
            <w:vAlign w:val="center"/>
          </w:tcPr>
          <w:p w14:paraId="7F6A0A69" w14:textId="77777777" w:rsidR="007A28F0" w:rsidRPr="0055410F" w:rsidRDefault="007A28F0" w:rsidP="007A28F0">
            <w:pPr>
              <w:jc w:val="center"/>
              <w:rPr>
                <w:b/>
                <w:noProof/>
                <w:sz w:val="20"/>
              </w:rPr>
            </w:pPr>
            <w:r w:rsidRPr="0055410F">
              <w:rPr>
                <w:b/>
                <w:noProof/>
                <w:sz w:val="20"/>
              </w:rPr>
              <w:t>SPOLU</w:t>
            </w:r>
          </w:p>
        </w:tc>
      </w:tr>
      <w:tr w:rsidR="007A28F0" w:rsidRPr="0055410F" w14:paraId="4DA64972" w14:textId="77777777" w:rsidTr="000E62D9">
        <w:trPr>
          <w:gridAfter w:val="6"/>
          <w:wAfter w:w="5449" w:type="dxa"/>
        </w:trPr>
        <w:tc>
          <w:tcPr>
            <w:tcW w:w="3960" w:type="dxa"/>
            <w:vAlign w:val="center"/>
          </w:tcPr>
          <w:p w14:paraId="01FC6F52" w14:textId="77777777" w:rsidR="007A28F0" w:rsidRPr="0055410F" w:rsidRDefault="007A28F0" w:rsidP="007A28F0">
            <w:pPr>
              <w:spacing w:before="60" w:after="60"/>
              <w:jc w:val="center"/>
              <w:rPr>
                <w:noProof/>
              </w:rPr>
            </w:pPr>
            <w:r w:rsidRPr="0055410F">
              <w:rPr>
                <w:noProof/>
                <w:sz w:val="22"/>
              </w:rPr>
              <w:t>GR: JUST</w:t>
            </w:r>
          </w:p>
        </w:tc>
        <w:tc>
          <w:tcPr>
            <w:tcW w:w="1777" w:type="dxa"/>
            <w:gridSpan w:val="2"/>
          </w:tcPr>
          <w:p w14:paraId="4C475C7A" w14:textId="77777777" w:rsidR="007A28F0" w:rsidRPr="0055410F" w:rsidRDefault="007A28F0" w:rsidP="007A28F0">
            <w:pPr>
              <w:spacing w:before="60" w:after="60"/>
              <w:jc w:val="center"/>
              <w:rPr>
                <w:noProof/>
                <w:sz w:val="22"/>
                <w:lang w:eastAsia="en-GB"/>
              </w:rPr>
            </w:pPr>
          </w:p>
        </w:tc>
        <w:tc>
          <w:tcPr>
            <w:tcW w:w="1777" w:type="dxa"/>
            <w:gridSpan w:val="3"/>
          </w:tcPr>
          <w:p w14:paraId="68B39D4C" w14:textId="77777777" w:rsidR="007A28F0" w:rsidRPr="0055410F" w:rsidRDefault="007A28F0" w:rsidP="007A28F0">
            <w:pPr>
              <w:spacing w:before="60" w:after="60"/>
              <w:jc w:val="center"/>
              <w:rPr>
                <w:noProof/>
                <w:sz w:val="22"/>
                <w:lang w:eastAsia="en-GB"/>
              </w:rPr>
            </w:pPr>
          </w:p>
        </w:tc>
      </w:tr>
      <w:tr w:rsidR="007A28F0" w:rsidRPr="0055410F" w14:paraId="5FC0B5FF" w14:textId="77777777" w:rsidTr="000E62D9">
        <w:trPr>
          <w:trHeight w:val="313"/>
        </w:trPr>
        <w:tc>
          <w:tcPr>
            <w:tcW w:w="6054" w:type="dxa"/>
            <w:gridSpan w:val="4"/>
            <w:vAlign w:val="center"/>
          </w:tcPr>
          <w:p w14:paraId="7F5C7646" w14:textId="77777777" w:rsidR="007A28F0" w:rsidRPr="0055410F" w:rsidRDefault="007A28F0" w:rsidP="007A28F0">
            <w:pPr>
              <w:spacing w:before="20" w:after="20"/>
              <w:rPr>
                <w:noProof/>
              </w:rPr>
            </w:pPr>
            <w:r w:rsidRPr="0055410F">
              <w:rPr>
                <w:noProof/>
                <w:sz w:val="22"/>
              </w:rPr>
              <w:sym w:font="Wingdings" w:char="F09F"/>
            </w:r>
            <w:r w:rsidRPr="0055410F">
              <w:rPr>
                <w:noProof/>
                <w:sz w:val="22"/>
              </w:rPr>
              <w:t xml:space="preserve"> Ľudské zdroje </w:t>
            </w:r>
          </w:p>
        </w:tc>
        <w:tc>
          <w:tcPr>
            <w:tcW w:w="868" w:type="dxa"/>
            <w:vAlign w:val="center"/>
          </w:tcPr>
          <w:p w14:paraId="19324FCC" w14:textId="77777777" w:rsidR="007A28F0" w:rsidRPr="0055410F" w:rsidRDefault="007A28F0" w:rsidP="007A28F0">
            <w:pPr>
              <w:spacing w:before="20" w:after="20"/>
              <w:jc w:val="right"/>
              <w:rPr>
                <w:noProof/>
                <w:sz w:val="20"/>
              </w:rPr>
            </w:pPr>
            <w:r w:rsidRPr="0055410F">
              <w:rPr>
                <w:noProof/>
                <w:sz w:val="20"/>
              </w:rPr>
              <w:t>0,304</w:t>
            </w:r>
          </w:p>
        </w:tc>
        <w:tc>
          <w:tcPr>
            <w:tcW w:w="868" w:type="dxa"/>
            <w:gridSpan w:val="2"/>
            <w:vAlign w:val="center"/>
          </w:tcPr>
          <w:p w14:paraId="3A2BFC08" w14:textId="77777777" w:rsidR="007A28F0" w:rsidRPr="0055410F" w:rsidRDefault="007A28F0" w:rsidP="007A28F0">
            <w:pPr>
              <w:spacing w:before="20" w:after="20"/>
              <w:jc w:val="right"/>
              <w:rPr>
                <w:noProof/>
                <w:sz w:val="20"/>
              </w:rPr>
            </w:pPr>
            <w:r w:rsidRPr="0055410F">
              <w:rPr>
                <w:noProof/>
                <w:sz w:val="20"/>
              </w:rPr>
              <w:t>0,608</w:t>
            </w:r>
          </w:p>
        </w:tc>
        <w:tc>
          <w:tcPr>
            <w:tcW w:w="868" w:type="dxa"/>
            <w:vAlign w:val="center"/>
          </w:tcPr>
          <w:p w14:paraId="44709E37" w14:textId="77777777" w:rsidR="007A28F0" w:rsidRPr="0055410F" w:rsidRDefault="007A28F0" w:rsidP="007A28F0">
            <w:pPr>
              <w:spacing w:before="20" w:after="20"/>
              <w:jc w:val="right"/>
              <w:rPr>
                <w:noProof/>
                <w:sz w:val="20"/>
              </w:rPr>
            </w:pPr>
            <w:r w:rsidRPr="0055410F">
              <w:rPr>
                <w:noProof/>
                <w:sz w:val="20"/>
              </w:rPr>
              <w:t>0,608</w:t>
            </w:r>
          </w:p>
        </w:tc>
        <w:tc>
          <w:tcPr>
            <w:tcW w:w="868" w:type="dxa"/>
            <w:vAlign w:val="center"/>
          </w:tcPr>
          <w:p w14:paraId="2F727F9E" w14:textId="77777777" w:rsidR="007A28F0" w:rsidRPr="0055410F" w:rsidRDefault="007A28F0" w:rsidP="007A28F0">
            <w:pPr>
              <w:spacing w:before="20" w:after="20"/>
              <w:jc w:val="right"/>
              <w:rPr>
                <w:noProof/>
                <w:sz w:val="20"/>
              </w:rPr>
            </w:pPr>
            <w:r w:rsidRPr="0055410F">
              <w:rPr>
                <w:noProof/>
                <w:sz w:val="20"/>
              </w:rPr>
              <w:t>0,608</w:t>
            </w:r>
          </w:p>
        </w:tc>
        <w:tc>
          <w:tcPr>
            <w:tcW w:w="868" w:type="dxa"/>
            <w:vAlign w:val="center"/>
          </w:tcPr>
          <w:p w14:paraId="5696AFDB" w14:textId="77777777" w:rsidR="007A28F0" w:rsidRPr="0055410F" w:rsidRDefault="007A28F0" w:rsidP="007A28F0">
            <w:pPr>
              <w:spacing w:before="20" w:after="20"/>
              <w:jc w:val="right"/>
              <w:rPr>
                <w:noProof/>
                <w:sz w:val="20"/>
              </w:rPr>
            </w:pPr>
            <w:r w:rsidRPr="0055410F">
              <w:rPr>
                <w:noProof/>
                <w:sz w:val="20"/>
              </w:rPr>
              <w:t>0,608</w:t>
            </w:r>
          </w:p>
        </w:tc>
        <w:tc>
          <w:tcPr>
            <w:tcW w:w="868" w:type="dxa"/>
            <w:vAlign w:val="center"/>
          </w:tcPr>
          <w:p w14:paraId="6DE54E21" w14:textId="77777777" w:rsidR="007A28F0" w:rsidRPr="0055410F" w:rsidRDefault="007A28F0" w:rsidP="007A28F0">
            <w:pPr>
              <w:spacing w:before="20" w:after="20"/>
              <w:jc w:val="right"/>
              <w:rPr>
                <w:b/>
                <w:noProof/>
                <w:sz w:val="20"/>
              </w:rPr>
            </w:pPr>
            <w:r w:rsidRPr="0055410F">
              <w:rPr>
                <w:noProof/>
                <w:sz w:val="20"/>
              </w:rPr>
              <w:t>0,608</w:t>
            </w:r>
          </w:p>
        </w:tc>
        <w:tc>
          <w:tcPr>
            <w:tcW w:w="1701" w:type="dxa"/>
            <w:vAlign w:val="center"/>
          </w:tcPr>
          <w:p w14:paraId="10F34592" w14:textId="77777777" w:rsidR="007A28F0" w:rsidRPr="0055410F" w:rsidRDefault="007A28F0" w:rsidP="007A28F0">
            <w:pPr>
              <w:spacing w:before="20" w:after="20"/>
              <w:jc w:val="right"/>
              <w:rPr>
                <w:b/>
                <w:noProof/>
                <w:sz w:val="20"/>
              </w:rPr>
            </w:pPr>
            <w:r w:rsidRPr="0055410F">
              <w:rPr>
                <w:b/>
                <w:noProof/>
                <w:sz w:val="20"/>
              </w:rPr>
              <w:t>3,344</w:t>
            </w:r>
          </w:p>
        </w:tc>
      </w:tr>
      <w:tr w:rsidR="007A28F0" w:rsidRPr="0055410F" w14:paraId="411A15E0" w14:textId="77777777" w:rsidTr="000E62D9">
        <w:trPr>
          <w:trHeight w:val="351"/>
        </w:trPr>
        <w:tc>
          <w:tcPr>
            <w:tcW w:w="6054" w:type="dxa"/>
            <w:gridSpan w:val="4"/>
            <w:vAlign w:val="center"/>
          </w:tcPr>
          <w:p w14:paraId="7F12EE2B" w14:textId="77777777" w:rsidR="007A28F0" w:rsidRPr="0055410F" w:rsidRDefault="007A28F0" w:rsidP="007A28F0">
            <w:pPr>
              <w:spacing w:before="20" w:after="20"/>
              <w:rPr>
                <w:noProof/>
              </w:rPr>
            </w:pPr>
            <w:r w:rsidRPr="0055410F">
              <w:rPr>
                <w:noProof/>
                <w:sz w:val="22"/>
              </w:rPr>
              <w:sym w:font="Wingdings" w:char="F09F"/>
            </w:r>
            <w:r w:rsidRPr="0055410F">
              <w:rPr>
                <w:noProof/>
                <w:sz w:val="22"/>
              </w:rPr>
              <w:t xml:space="preserve"> Ostatné administratívne výdavky </w:t>
            </w:r>
          </w:p>
        </w:tc>
        <w:tc>
          <w:tcPr>
            <w:tcW w:w="868" w:type="dxa"/>
            <w:vAlign w:val="center"/>
          </w:tcPr>
          <w:p w14:paraId="1447F577" w14:textId="77777777" w:rsidR="007A28F0" w:rsidRPr="0055410F" w:rsidRDefault="007A28F0" w:rsidP="007A28F0">
            <w:pPr>
              <w:spacing w:before="20" w:after="20"/>
              <w:jc w:val="right"/>
              <w:rPr>
                <w:b/>
                <w:noProof/>
                <w:sz w:val="20"/>
              </w:rPr>
            </w:pPr>
            <w:r w:rsidRPr="0055410F">
              <w:rPr>
                <w:noProof/>
                <w:sz w:val="20"/>
              </w:rPr>
              <w:t>0,006</w:t>
            </w:r>
          </w:p>
        </w:tc>
        <w:tc>
          <w:tcPr>
            <w:tcW w:w="868" w:type="dxa"/>
            <w:gridSpan w:val="2"/>
            <w:vAlign w:val="center"/>
          </w:tcPr>
          <w:p w14:paraId="27A083DD" w14:textId="77777777" w:rsidR="007A28F0" w:rsidRPr="0055410F" w:rsidRDefault="007A28F0" w:rsidP="007A28F0">
            <w:pPr>
              <w:spacing w:before="20" w:after="20"/>
              <w:jc w:val="right"/>
              <w:rPr>
                <w:noProof/>
                <w:sz w:val="20"/>
              </w:rPr>
            </w:pPr>
            <w:r w:rsidRPr="0055410F">
              <w:rPr>
                <w:noProof/>
                <w:sz w:val="20"/>
              </w:rPr>
              <w:t>0,254</w:t>
            </w:r>
          </w:p>
        </w:tc>
        <w:tc>
          <w:tcPr>
            <w:tcW w:w="868" w:type="dxa"/>
            <w:vAlign w:val="center"/>
          </w:tcPr>
          <w:p w14:paraId="53EF8083" w14:textId="77777777" w:rsidR="007A28F0" w:rsidRPr="0055410F" w:rsidRDefault="007A28F0" w:rsidP="007A28F0">
            <w:pPr>
              <w:spacing w:before="20" w:after="20"/>
              <w:jc w:val="right"/>
              <w:rPr>
                <w:noProof/>
                <w:sz w:val="20"/>
              </w:rPr>
            </w:pPr>
            <w:r w:rsidRPr="0055410F">
              <w:rPr>
                <w:noProof/>
                <w:sz w:val="20"/>
              </w:rPr>
              <w:t>0,254</w:t>
            </w:r>
          </w:p>
        </w:tc>
        <w:tc>
          <w:tcPr>
            <w:tcW w:w="868" w:type="dxa"/>
            <w:vAlign w:val="center"/>
          </w:tcPr>
          <w:p w14:paraId="26220984" w14:textId="77777777" w:rsidR="007A28F0" w:rsidRPr="0055410F" w:rsidRDefault="007A28F0" w:rsidP="007A28F0">
            <w:pPr>
              <w:spacing w:before="20" w:after="20"/>
              <w:jc w:val="right"/>
              <w:rPr>
                <w:noProof/>
                <w:sz w:val="20"/>
              </w:rPr>
            </w:pPr>
            <w:r w:rsidRPr="0055410F">
              <w:rPr>
                <w:noProof/>
                <w:sz w:val="20"/>
              </w:rPr>
              <w:t>0,254</w:t>
            </w:r>
          </w:p>
        </w:tc>
        <w:tc>
          <w:tcPr>
            <w:tcW w:w="868" w:type="dxa"/>
            <w:vAlign w:val="center"/>
          </w:tcPr>
          <w:p w14:paraId="02D3E453" w14:textId="77777777" w:rsidR="007A28F0" w:rsidRPr="0055410F" w:rsidRDefault="007A28F0" w:rsidP="007A28F0">
            <w:pPr>
              <w:spacing w:before="20" w:after="20"/>
              <w:jc w:val="right"/>
              <w:rPr>
                <w:noProof/>
                <w:sz w:val="20"/>
              </w:rPr>
            </w:pPr>
            <w:r w:rsidRPr="0055410F">
              <w:rPr>
                <w:noProof/>
                <w:sz w:val="20"/>
              </w:rPr>
              <w:t>0,254</w:t>
            </w:r>
          </w:p>
        </w:tc>
        <w:tc>
          <w:tcPr>
            <w:tcW w:w="868" w:type="dxa"/>
            <w:vAlign w:val="center"/>
          </w:tcPr>
          <w:p w14:paraId="15EAEFB0" w14:textId="77777777" w:rsidR="007A28F0" w:rsidRPr="0055410F" w:rsidRDefault="007A28F0" w:rsidP="007A28F0">
            <w:pPr>
              <w:spacing w:before="20" w:after="20"/>
              <w:jc w:val="right"/>
              <w:rPr>
                <w:noProof/>
                <w:sz w:val="20"/>
              </w:rPr>
            </w:pPr>
            <w:r w:rsidRPr="0055410F">
              <w:rPr>
                <w:noProof/>
                <w:sz w:val="20"/>
              </w:rPr>
              <w:t>0,254</w:t>
            </w:r>
          </w:p>
        </w:tc>
        <w:tc>
          <w:tcPr>
            <w:tcW w:w="1701" w:type="dxa"/>
            <w:vAlign w:val="center"/>
          </w:tcPr>
          <w:p w14:paraId="70F9FADE" w14:textId="77777777" w:rsidR="007A28F0" w:rsidRPr="0055410F" w:rsidRDefault="007A28F0" w:rsidP="007A28F0">
            <w:pPr>
              <w:spacing w:before="20" w:after="20"/>
              <w:jc w:val="right"/>
              <w:rPr>
                <w:b/>
                <w:noProof/>
                <w:sz w:val="20"/>
              </w:rPr>
            </w:pPr>
            <w:r w:rsidRPr="0055410F">
              <w:rPr>
                <w:b/>
                <w:noProof/>
                <w:sz w:val="20"/>
              </w:rPr>
              <w:t>1,276</w:t>
            </w:r>
          </w:p>
        </w:tc>
      </w:tr>
      <w:tr w:rsidR="007A28F0" w:rsidRPr="0055410F" w14:paraId="00A86C48" w14:textId="77777777" w:rsidTr="000E62D9">
        <w:tc>
          <w:tcPr>
            <w:tcW w:w="3960" w:type="dxa"/>
            <w:vAlign w:val="center"/>
          </w:tcPr>
          <w:p w14:paraId="20C61CB3" w14:textId="77777777" w:rsidR="007A28F0" w:rsidRPr="0055410F" w:rsidRDefault="007A28F0" w:rsidP="007A28F0">
            <w:pPr>
              <w:jc w:val="center"/>
              <w:rPr>
                <w:b/>
                <w:noProof/>
              </w:rPr>
            </w:pPr>
            <w:r w:rsidRPr="0055410F">
              <w:rPr>
                <w:b/>
                <w:noProof/>
                <w:sz w:val="22"/>
              </w:rPr>
              <w:t>GR JUST SPOLU</w:t>
            </w:r>
          </w:p>
        </w:tc>
        <w:tc>
          <w:tcPr>
            <w:tcW w:w="2094" w:type="dxa"/>
            <w:gridSpan w:val="3"/>
            <w:vAlign w:val="center"/>
          </w:tcPr>
          <w:p w14:paraId="6B47CF33" w14:textId="77777777" w:rsidR="007A28F0" w:rsidRPr="0055410F" w:rsidRDefault="007A28F0" w:rsidP="007A28F0">
            <w:pPr>
              <w:rPr>
                <w:noProof/>
                <w:sz w:val="14"/>
              </w:rPr>
            </w:pPr>
            <w:r w:rsidRPr="0055410F">
              <w:rPr>
                <w:noProof/>
                <w:sz w:val="18"/>
              </w:rPr>
              <w:t xml:space="preserve">Rozpočtové prostriedky </w:t>
            </w:r>
          </w:p>
        </w:tc>
        <w:tc>
          <w:tcPr>
            <w:tcW w:w="868" w:type="dxa"/>
            <w:vAlign w:val="center"/>
          </w:tcPr>
          <w:p w14:paraId="3CE4BF01" w14:textId="77777777" w:rsidR="007A28F0" w:rsidRPr="0055410F" w:rsidRDefault="007A28F0" w:rsidP="007A28F0">
            <w:pPr>
              <w:spacing w:before="60" w:after="60"/>
              <w:jc w:val="right"/>
              <w:rPr>
                <w:noProof/>
                <w:sz w:val="20"/>
              </w:rPr>
            </w:pPr>
            <w:r w:rsidRPr="0055410F">
              <w:rPr>
                <w:noProof/>
                <w:sz w:val="20"/>
              </w:rPr>
              <w:t>0,310</w:t>
            </w:r>
          </w:p>
        </w:tc>
        <w:tc>
          <w:tcPr>
            <w:tcW w:w="868" w:type="dxa"/>
            <w:gridSpan w:val="2"/>
            <w:vAlign w:val="center"/>
          </w:tcPr>
          <w:p w14:paraId="2E805D5C"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0D8A5DA7"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1037913C"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3ECB5BCD"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1A8D995F" w14:textId="77777777" w:rsidR="007A28F0" w:rsidRPr="0055410F" w:rsidRDefault="007A28F0" w:rsidP="007A28F0">
            <w:pPr>
              <w:spacing w:before="20" w:after="20"/>
              <w:jc w:val="right"/>
              <w:rPr>
                <w:b/>
                <w:noProof/>
                <w:sz w:val="20"/>
              </w:rPr>
            </w:pPr>
            <w:r w:rsidRPr="0055410F">
              <w:rPr>
                <w:noProof/>
                <w:sz w:val="20"/>
              </w:rPr>
              <w:t>0,862</w:t>
            </w:r>
          </w:p>
        </w:tc>
        <w:tc>
          <w:tcPr>
            <w:tcW w:w="1701" w:type="dxa"/>
            <w:vAlign w:val="center"/>
          </w:tcPr>
          <w:p w14:paraId="45419971" w14:textId="77777777" w:rsidR="007A28F0" w:rsidRPr="0055410F" w:rsidRDefault="007A28F0" w:rsidP="007A28F0">
            <w:pPr>
              <w:spacing w:before="20" w:after="20"/>
              <w:jc w:val="right"/>
              <w:rPr>
                <w:b/>
                <w:noProof/>
                <w:sz w:val="20"/>
              </w:rPr>
            </w:pPr>
            <w:r w:rsidRPr="0055410F">
              <w:rPr>
                <w:b/>
                <w:noProof/>
                <w:sz w:val="20"/>
              </w:rPr>
              <w:t>4,620</w:t>
            </w:r>
          </w:p>
        </w:tc>
      </w:tr>
    </w:tbl>
    <w:p w14:paraId="584EACAB" w14:textId="77777777" w:rsidR="007A28F0" w:rsidRPr="0055410F" w:rsidRDefault="007A28F0" w:rsidP="007A28F0">
      <w:pPr>
        <w:rPr>
          <w:noProof/>
          <w:lang w:eastAsia="en-GB"/>
        </w:rPr>
      </w:pPr>
    </w:p>
    <w:tbl>
      <w:tblPr>
        <w:tblW w:w="129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1701"/>
      </w:tblGrid>
      <w:tr w:rsidR="007A28F0" w:rsidRPr="0055410F" w14:paraId="2F8AA832" w14:textId="77777777" w:rsidTr="000E62D9">
        <w:tc>
          <w:tcPr>
            <w:tcW w:w="3960" w:type="dxa"/>
            <w:shd w:val="thinDiagStripe" w:color="C0C0C0" w:fill="auto"/>
            <w:vAlign w:val="center"/>
          </w:tcPr>
          <w:p w14:paraId="5D4303E5" w14:textId="34A5DBC6" w:rsidR="007A28F0" w:rsidRPr="0055410F" w:rsidRDefault="007A28F0" w:rsidP="00D05B4F">
            <w:pPr>
              <w:jc w:val="center"/>
              <w:rPr>
                <w:b/>
                <w:noProof/>
              </w:rPr>
            </w:pPr>
            <w:r w:rsidRPr="0055410F">
              <w:rPr>
                <w:b/>
                <w:noProof/>
                <w:sz w:val="22"/>
              </w:rPr>
              <w:t>Rozpočtové prostriedky</w:t>
            </w:r>
            <w:r w:rsidRPr="0055410F">
              <w:rPr>
                <w:noProof/>
              </w:rPr>
              <w:t xml:space="preserve"> </w:t>
            </w:r>
            <w:r w:rsidRPr="0055410F">
              <w:rPr>
                <w:noProof/>
              </w:rPr>
              <w:br/>
            </w:r>
            <w:r w:rsidRPr="0055410F">
              <w:rPr>
                <w:b/>
                <w:noProof/>
                <w:sz w:val="22"/>
              </w:rPr>
              <w:t>OKRUHU 7</w:t>
            </w:r>
            <w:r w:rsidRPr="0055410F">
              <w:rPr>
                <w:noProof/>
              </w:rPr>
              <w:t xml:space="preserve"> </w:t>
            </w:r>
            <w:r w:rsidRPr="0055410F">
              <w:rPr>
                <w:noProof/>
              </w:rPr>
              <w:br/>
            </w:r>
            <w:r w:rsidRPr="0055410F">
              <w:rPr>
                <w:noProof/>
                <w:sz w:val="22"/>
              </w:rPr>
              <w:t xml:space="preserve">viacročného finančného rámca </w:t>
            </w:r>
            <w:r w:rsidRPr="0055410F">
              <w:rPr>
                <w:b/>
                <w:bCs/>
                <w:noProof/>
                <w:sz w:val="22"/>
              </w:rPr>
              <w:t>SPOLU</w:t>
            </w:r>
            <w:r w:rsidRPr="0055410F">
              <w:rPr>
                <w:b/>
                <w:noProof/>
                <w:sz w:val="22"/>
              </w:rPr>
              <w:t xml:space="preserve"> </w:t>
            </w:r>
          </w:p>
        </w:tc>
        <w:tc>
          <w:tcPr>
            <w:tcW w:w="2094" w:type="dxa"/>
            <w:vAlign w:val="center"/>
          </w:tcPr>
          <w:p w14:paraId="6EF96372" w14:textId="77777777" w:rsidR="007A28F0" w:rsidRPr="0055410F" w:rsidRDefault="007A28F0" w:rsidP="007A28F0">
            <w:pPr>
              <w:spacing w:before="40" w:after="40"/>
              <w:rPr>
                <w:noProof/>
              </w:rPr>
            </w:pPr>
            <w:r w:rsidRPr="0055410F">
              <w:rPr>
                <w:noProof/>
                <w:sz w:val="18"/>
              </w:rPr>
              <w:t>(Záväzky spolu = Platby spolu)</w:t>
            </w:r>
          </w:p>
        </w:tc>
        <w:tc>
          <w:tcPr>
            <w:tcW w:w="868" w:type="dxa"/>
            <w:vAlign w:val="center"/>
          </w:tcPr>
          <w:p w14:paraId="706904E5" w14:textId="77777777" w:rsidR="007A28F0" w:rsidRPr="0055410F" w:rsidRDefault="007A28F0" w:rsidP="007A28F0">
            <w:pPr>
              <w:spacing w:before="20" w:after="20"/>
              <w:jc w:val="right"/>
              <w:rPr>
                <w:noProof/>
                <w:sz w:val="20"/>
              </w:rPr>
            </w:pPr>
            <w:r w:rsidRPr="0055410F">
              <w:rPr>
                <w:noProof/>
                <w:sz w:val="20"/>
              </w:rPr>
              <w:t>0,310</w:t>
            </w:r>
          </w:p>
        </w:tc>
        <w:tc>
          <w:tcPr>
            <w:tcW w:w="868" w:type="dxa"/>
            <w:vAlign w:val="center"/>
          </w:tcPr>
          <w:p w14:paraId="07EDC865"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482D8044"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149E85AD"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207AF094" w14:textId="77777777" w:rsidR="007A28F0" w:rsidRPr="0055410F" w:rsidRDefault="007A28F0" w:rsidP="007A28F0">
            <w:pPr>
              <w:spacing w:before="20" w:after="20"/>
              <w:jc w:val="right"/>
              <w:rPr>
                <w:noProof/>
                <w:sz w:val="20"/>
              </w:rPr>
            </w:pPr>
            <w:r w:rsidRPr="0055410F">
              <w:rPr>
                <w:noProof/>
                <w:sz w:val="20"/>
              </w:rPr>
              <w:t>0,862</w:t>
            </w:r>
          </w:p>
        </w:tc>
        <w:tc>
          <w:tcPr>
            <w:tcW w:w="868" w:type="dxa"/>
            <w:vAlign w:val="center"/>
          </w:tcPr>
          <w:p w14:paraId="276C101F" w14:textId="77777777" w:rsidR="007A28F0" w:rsidRPr="0055410F" w:rsidRDefault="007A28F0" w:rsidP="007A28F0">
            <w:pPr>
              <w:spacing w:before="20" w:after="20"/>
              <w:jc w:val="right"/>
              <w:rPr>
                <w:b/>
                <w:noProof/>
                <w:sz w:val="20"/>
              </w:rPr>
            </w:pPr>
            <w:r w:rsidRPr="0055410F">
              <w:rPr>
                <w:noProof/>
                <w:sz w:val="20"/>
              </w:rPr>
              <w:t>0,862</w:t>
            </w:r>
          </w:p>
        </w:tc>
        <w:tc>
          <w:tcPr>
            <w:tcW w:w="1701" w:type="dxa"/>
            <w:vAlign w:val="center"/>
          </w:tcPr>
          <w:p w14:paraId="77B32B22" w14:textId="77777777" w:rsidR="007A28F0" w:rsidRPr="0055410F" w:rsidRDefault="007A28F0" w:rsidP="007A28F0">
            <w:pPr>
              <w:spacing w:before="20" w:after="20"/>
              <w:jc w:val="right"/>
              <w:rPr>
                <w:b/>
                <w:noProof/>
                <w:sz w:val="20"/>
              </w:rPr>
            </w:pPr>
            <w:r w:rsidRPr="0055410F">
              <w:rPr>
                <w:b/>
                <w:noProof/>
                <w:sz w:val="20"/>
              </w:rPr>
              <w:t xml:space="preserve">4,620 </w:t>
            </w:r>
          </w:p>
        </w:tc>
      </w:tr>
    </w:tbl>
    <w:p w14:paraId="75634EEB" w14:textId="77777777" w:rsidR="007A28F0" w:rsidRPr="0055410F" w:rsidRDefault="007A28F0" w:rsidP="007A28F0">
      <w:pPr>
        <w:jc w:val="right"/>
        <w:rPr>
          <w:noProof/>
          <w:sz w:val="20"/>
        </w:rPr>
      </w:pPr>
      <w:r w:rsidRPr="0055410F">
        <w:rPr>
          <w:noProof/>
          <w:sz w:val="20"/>
        </w:rPr>
        <w:t>v mil. EUR (zaokrúhlené na 3 desatinné miesta)</w:t>
      </w:r>
    </w:p>
    <w:tbl>
      <w:tblPr>
        <w:tblW w:w="129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1701"/>
      </w:tblGrid>
      <w:tr w:rsidR="007A28F0" w:rsidRPr="0055410F" w14:paraId="13ED7CE4" w14:textId="77777777" w:rsidTr="000E62D9">
        <w:tc>
          <w:tcPr>
            <w:tcW w:w="3960" w:type="dxa"/>
            <w:tcBorders>
              <w:top w:val="nil"/>
              <w:left w:val="nil"/>
              <w:right w:val="nil"/>
            </w:tcBorders>
            <w:vAlign w:val="center"/>
          </w:tcPr>
          <w:p w14:paraId="7DD77585" w14:textId="77777777" w:rsidR="007A28F0" w:rsidRPr="0055410F" w:rsidRDefault="007A28F0" w:rsidP="007A28F0">
            <w:pPr>
              <w:jc w:val="center"/>
              <w:rPr>
                <w:noProof/>
                <w:lang w:eastAsia="en-GB"/>
              </w:rPr>
            </w:pPr>
          </w:p>
        </w:tc>
        <w:tc>
          <w:tcPr>
            <w:tcW w:w="1560" w:type="dxa"/>
            <w:tcBorders>
              <w:top w:val="nil"/>
              <w:left w:val="nil"/>
              <w:right w:val="nil"/>
            </w:tcBorders>
          </w:tcPr>
          <w:p w14:paraId="4DC45BBD" w14:textId="77777777" w:rsidR="007A28F0" w:rsidRPr="0055410F" w:rsidRDefault="007A28F0" w:rsidP="007A28F0">
            <w:pPr>
              <w:rPr>
                <w:noProof/>
                <w:sz w:val="20"/>
                <w:lang w:eastAsia="en-GB"/>
              </w:rPr>
            </w:pPr>
          </w:p>
        </w:tc>
        <w:tc>
          <w:tcPr>
            <w:tcW w:w="534" w:type="dxa"/>
            <w:tcBorders>
              <w:top w:val="nil"/>
              <w:left w:val="nil"/>
            </w:tcBorders>
          </w:tcPr>
          <w:p w14:paraId="01003536" w14:textId="77777777" w:rsidR="007A28F0" w:rsidRPr="0055410F" w:rsidRDefault="007A28F0" w:rsidP="007A28F0">
            <w:pPr>
              <w:jc w:val="center"/>
              <w:rPr>
                <w:noProof/>
                <w:sz w:val="20"/>
                <w:lang w:eastAsia="en-GB"/>
              </w:rPr>
            </w:pPr>
          </w:p>
        </w:tc>
        <w:tc>
          <w:tcPr>
            <w:tcW w:w="868" w:type="dxa"/>
            <w:vAlign w:val="center"/>
          </w:tcPr>
          <w:p w14:paraId="0005FA0A" w14:textId="64EDC377"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2022</w:t>
            </w:r>
          </w:p>
        </w:tc>
        <w:tc>
          <w:tcPr>
            <w:tcW w:w="868" w:type="dxa"/>
            <w:vAlign w:val="center"/>
          </w:tcPr>
          <w:p w14:paraId="00560590" w14:textId="2B15C435"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2023</w:t>
            </w:r>
          </w:p>
        </w:tc>
        <w:tc>
          <w:tcPr>
            <w:tcW w:w="868" w:type="dxa"/>
            <w:vAlign w:val="center"/>
          </w:tcPr>
          <w:p w14:paraId="7F201F90" w14:textId="3BAD4501"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2024</w:t>
            </w:r>
          </w:p>
        </w:tc>
        <w:tc>
          <w:tcPr>
            <w:tcW w:w="868" w:type="dxa"/>
            <w:vAlign w:val="center"/>
          </w:tcPr>
          <w:p w14:paraId="0E67DE84" w14:textId="34FA3AE0" w:rsidR="007A28F0" w:rsidRPr="0055410F" w:rsidRDefault="007A28F0" w:rsidP="00D05B4F">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2025</w:t>
            </w:r>
          </w:p>
        </w:tc>
        <w:tc>
          <w:tcPr>
            <w:tcW w:w="868" w:type="dxa"/>
            <w:vAlign w:val="center"/>
          </w:tcPr>
          <w:p w14:paraId="41D0252D" w14:textId="55060305" w:rsidR="007A28F0" w:rsidRPr="0055410F" w:rsidRDefault="007A28F0" w:rsidP="00D05B4F">
            <w:pPr>
              <w:jc w:val="center"/>
              <w:rPr>
                <w:b/>
                <w:noProof/>
                <w:sz w:val="18"/>
              </w:rPr>
            </w:pPr>
            <w:r w:rsidRPr="0055410F">
              <w:rPr>
                <w:noProof/>
                <w:sz w:val="20"/>
              </w:rPr>
              <w:t>Rok</w:t>
            </w:r>
            <w:r w:rsidRPr="0055410F">
              <w:rPr>
                <w:noProof/>
              </w:rPr>
              <w:t xml:space="preserve"> </w:t>
            </w:r>
            <w:r w:rsidRPr="0055410F">
              <w:rPr>
                <w:noProof/>
              </w:rPr>
              <w:br/>
            </w:r>
            <w:r w:rsidRPr="0055410F">
              <w:rPr>
                <w:b/>
                <w:noProof/>
                <w:sz w:val="20"/>
              </w:rPr>
              <w:t>2026</w:t>
            </w:r>
          </w:p>
        </w:tc>
        <w:tc>
          <w:tcPr>
            <w:tcW w:w="868" w:type="dxa"/>
            <w:vAlign w:val="center"/>
          </w:tcPr>
          <w:p w14:paraId="692F042A" w14:textId="7CD17578" w:rsidR="007A28F0" w:rsidRPr="0055410F" w:rsidRDefault="007A28F0" w:rsidP="00D05B4F">
            <w:pPr>
              <w:jc w:val="center"/>
              <w:rPr>
                <w:b/>
                <w:noProof/>
                <w:sz w:val="18"/>
              </w:rPr>
            </w:pPr>
            <w:r w:rsidRPr="0055410F">
              <w:rPr>
                <w:noProof/>
                <w:sz w:val="20"/>
              </w:rPr>
              <w:t>Rok</w:t>
            </w:r>
            <w:r w:rsidRPr="0055410F">
              <w:rPr>
                <w:noProof/>
              </w:rPr>
              <w:t xml:space="preserve"> </w:t>
            </w:r>
            <w:r w:rsidRPr="0055410F">
              <w:rPr>
                <w:noProof/>
              </w:rPr>
              <w:br/>
            </w:r>
            <w:r w:rsidRPr="0055410F">
              <w:rPr>
                <w:b/>
                <w:noProof/>
                <w:sz w:val="20"/>
              </w:rPr>
              <w:t>2027</w:t>
            </w:r>
          </w:p>
        </w:tc>
        <w:tc>
          <w:tcPr>
            <w:tcW w:w="1701" w:type="dxa"/>
            <w:vAlign w:val="center"/>
          </w:tcPr>
          <w:p w14:paraId="4BBFB0C6" w14:textId="77777777" w:rsidR="007A28F0" w:rsidRPr="0055410F" w:rsidRDefault="007A28F0" w:rsidP="007A28F0">
            <w:pPr>
              <w:jc w:val="center"/>
              <w:rPr>
                <w:b/>
                <w:noProof/>
                <w:sz w:val="20"/>
              </w:rPr>
            </w:pPr>
            <w:r w:rsidRPr="0055410F">
              <w:rPr>
                <w:b/>
                <w:noProof/>
                <w:sz w:val="20"/>
              </w:rPr>
              <w:t>SPOLU</w:t>
            </w:r>
          </w:p>
        </w:tc>
      </w:tr>
      <w:tr w:rsidR="007A28F0" w:rsidRPr="0055410F" w14:paraId="442F0E1D" w14:textId="77777777" w:rsidTr="000E62D9">
        <w:tc>
          <w:tcPr>
            <w:tcW w:w="3960" w:type="dxa"/>
            <w:vMerge w:val="restart"/>
            <w:shd w:val="clear" w:color="auto" w:fill="C0C0C0"/>
            <w:vAlign w:val="center"/>
          </w:tcPr>
          <w:p w14:paraId="18DCEBF4" w14:textId="1D02458B" w:rsidR="007A28F0" w:rsidRPr="0055410F" w:rsidRDefault="007A28F0" w:rsidP="00D05B4F">
            <w:pPr>
              <w:jc w:val="center"/>
              <w:rPr>
                <w:b/>
                <w:noProof/>
              </w:rPr>
            </w:pPr>
            <w:r w:rsidRPr="0055410F">
              <w:rPr>
                <w:b/>
                <w:noProof/>
                <w:sz w:val="22"/>
              </w:rPr>
              <w:t>Rozpočtové prostriedky</w:t>
            </w:r>
            <w:r w:rsidRPr="0055410F">
              <w:rPr>
                <w:b/>
                <w:noProof/>
                <w:sz w:val="22"/>
              </w:rPr>
              <w:br/>
              <w:t>OKRUHOV 1 až 7</w:t>
            </w:r>
            <w:r w:rsidRPr="0055410F">
              <w:rPr>
                <w:noProof/>
              </w:rPr>
              <w:t xml:space="preserve"> </w:t>
            </w:r>
            <w:r w:rsidRPr="0055410F">
              <w:rPr>
                <w:noProof/>
              </w:rPr>
              <w:br/>
            </w:r>
            <w:r w:rsidRPr="0055410F">
              <w:rPr>
                <w:noProof/>
                <w:sz w:val="22"/>
              </w:rPr>
              <w:t xml:space="preserve">viacročného finančného rámca </w:t>
            </w:r>
            <w:r w:rsidRPr="0055410F">
              <w:rPr>
                <w:b/>
                <w:bCs/>
                <w:noProof/>
                <w:sz w:val="22"/>
              </w:rPr>
              <w:t>SPOLU</w:t>
            </w:r>
            <w:r w:rsidRPr="0055410F">
              <w:rPr>
                <w:b/>
                <w:noProof/>
                <w:sz w:val="22"/>
              </w:rPr>
              <w:t xml:space="preserve"> </w:t>
            </w:r>
          </w:p>
        </w:tc>
        <w:tc>
          <w:tcPr>
            <w:tcW w:w="2094" w:type="dxa"/>
            <w:gridSpan w:val="2"/>
            <w:vAlign w:val="center"/>
          </w:tcPr>
          <w:p w14:paraId="6E54C129" w14:textId="77777777" w:rsidR="007A28F0" w:rsidRPr="0055410F" w:rsidRDefault="007A28F0" w:rsidP="007A28F0">
            <w:pPr>
              <w:rPr>
                <w:noProof/>
                <w:sz w:val="14"/>
              </w:rPr>
            </w:pPr>
            <w:r w:rsidRPr="0055410F">
              <w:rPr>
                <w:noProof/>
                <w:sz w:val="18"/>
              </w:rPr>
              <w:t>Záväzky</w:t>
            </w:r>
          </w:p>
        </w:tc>
        <w:tc>
          <w:tcPr>
            <w:tcW w:w="868" w:type="dxa"/>
            <w:vAlign w:val="center"/>
          </w:tcPr>
          <w:p w14:paraId="448333B6" w14:textId="77777777" w:rsidR="007A28F0" w:rsidRPr="0055410F" w:rsidRDefault="007A28F0" w:rsidP="007A28F0">
            <w:pPr>
              <w:spacing w:before="60" w:after="60"/>
              <w:jc w:val="right"/>
              <w:rPr>
                <w:noProof/>
                <w:sz w:val="20"/>
              </w:rPr>
            </w:pPr>
            <w:r w:rsidRPr="0055410F">
              <w:rPr>
                <w:noProof/>
                <w:sz w:val="20"/>
              </w:rPr>
              <w:t>0,310</w:t>
            </w:r>
          </w:p>
        </w:tc>
        <w:tc>
          <w:tcPr>
            <w:tcW w:w="868" w:type="dxa"/>
            <w:vAlign w:val="center"/>
          </w:tcPr>
          <w:p w14:paraId="7863A3A8" w14:textId="77777777" w:rsidR="007A28F0" w:rsidRPr="0055410F" w:rsidRDefault="007A28F0" w:rsidP="007A28F0">
            <w:pPr>
              <w:spacing w:before="60" w:after="60"/>
              <w:jc w:val="right"/>
              <w:rPr>
                <w:noProof/>
                <w:sz w:val="20"/>
              </w:rPr>
            </w:pPr>
            <w:r w:rsidRPr="0055410F">
              <w:rPr>
                <w:noProof/>
                <w:sz w:val="20"/>
              </w:rPr>
              <w:t>2,562</w:t>
            </w:r>
          </w:p>
        </w:tc>
        <w:tc>
          <w:tcPr>
            <w:tcW w:w="868" w:type="dxa"/>
            <w:vAlign w:val="center"/>
          </w:tcPr>
          <w:p w14:paraId="218A5C5E" w14:textId="77777777" w:rsidR="007A28F0" w:rsidRPr="0055410F" w:rsidRDefault="007A28F0" w:rsidP="007A28F0">
            <w:pPr>
              <w:spacing w:before="60" w:after="60"/>
              <w:jc w:val="right"/>
              <w:rPr>
                <w:noProof/>
                <w:sz w:val="20"/>
              </w:rPr>
            </w:pPr>
            <w:r w:rsidRPr="0055410F">
              <w:rPr>
                <w:noProof/>
                <w:sz w:val="20"/>
              </w:rPr>
              <w:t>4,862</w:t>
            </w:r>
          </w:p>
        </w:tc>
        <w:tc>
          <w:tcPr>
            <w:tcW w:w="868" w:type="dxa"/>
            <w:vAlign w:val="center"/>
          </w:tcPr>
          <w:p w14:paraId="54065132" w14:textId="77777777" w:rsidR="007A28F0" w:rsidRPr="0055410F" w:rsidRDefault="007A28F0" w:rsidP="007A28F0">
            <w:pPr>
              <w:spacing w:before="60" w:after="60"/>
              <w:jc w:val="right"/>
              <w:rPr>
                <w:noProof/>
                <w:sz w:val="20"/>
              </w:rPr>
            </w:pPr>
            <w:r w:rsidRPr="0055410F">
              <w:rPr>
                <w:noProof/>
                <w:sz w:val="20"/>
              </w:rPr>
              <w:t>2,362</w:t>
            </w:r>
          </w:p>
        </w:tc>
        <w:tc>
          <w:tcPr>
            <w:tcW w:w="868" w:type="dxa"/>
            <w:vAlign w:val="center"/>
          </w:tcPr>
          <w:p w14:paraId="1165DD35" w14:textId="77777777" w:rsidR="007A28F0" w:rsidRPr="0055410F" w:rsidRDefault="007A28F0" w:rsidP="007A28F0">
            <w:pPr>
              <w:spacing w:before="60" w:after="60"/>
              <w:jc w:val="right"/>
              <w:rPr>
                <w:noProof/>
                <w:sz w:val="20"/>
              </w:rPr>
            </w:pPr>
            <w:r w:rsidRPr="0055410F">
              <w:rPr>
                <w:noProof/>
                <w:sz w:val="20"/>
              </w:rPr>
              <w:t>4,862</w:t>
            </w:r>
          </w:p>
        </w:tc>
        <w:tc>
          <w:tcPr>
            <w:tcW w:w="868" w:type="dxa"/>
            <w:vAlign w:val="center"/>
          </w:tcPr>
          <w:p w14:paraId="0BE3FF44" w14:textId="77777777" w:rsidR="007A28F0" w:rsidRPr="0055410F" w:rsidRDefault="007A28F0" w:rsidP="007A28F0">
            <w:pPr>
              <w:spacing w:before="60" w:after="60"/>
              <w:jc w:val="right"/>
              <w:rPr>
                <w:noProof/>
                <w:sz w:val="20"/>
              </w:rPr>
            </w:pPr>
            <w:r w:rsidRPr="0055410F">
              <w:rPr>
                <w:noProof/>
                <w:sz w:val="20"/>
              </w:rPr>
              <w:t>4,862</w:t>
            </w:r>
          </w:p>
        </w:tc>
        <w:tc>
          <w:tcPr>
            <w:tcW w:w="1701" w:type="dxa"/>
            <w:vAlign w:val="center"/>
          </w:tcPr>
          <w:p w14:paraId="44C49258" w14:textId="77777777" w:rsidR="007A28F0" w:rsidRPr="0055410F" w:rsidRDefault="007A28F0" w:rsidP="007A28F0">
            <w:pPr>
              <w:spacing w:before="60" w:after="60"/>
              <w:jc w:val="right"/>
              <w:rPr>
                <w:b/>
                <w:noProof/>
                <w:sz w:val="20"/>
              </w:rPr>
            </w:pPr>
            <w:r w:rsidRPr="0055410F">
              <w:rPr>
                <w:b/>
                <w:noProof/>
                <w:sz w:val="20"/>
              </w:rPr>
              <w:t>19,820</w:t>
            </w:r>
          </w:p>
        </w:tc>
      </w:tr>
      <w:tr w:rsidR="007A28F0" w:rsidRPr="0055410F" w14:paraId="64CFBE2D" w14:textId="77777777" w:rsidTr="000E62D9">
        <w:tc>
          <w:tcPr>
            <w:tcW w:w="3960" w:type="dxa"/>
            <w:vMerge/>
            <w:shd w:val="clear" w:color="auto" w:fill="C0C0C0"/>
          </w:tcPr>
          <w:p w14:paraId="5C3D47B3" w14:textId="77777777" w:rsidR="007A28F0" w:rsidRPr="0055410F" w:rsidRDefault="007A28F0" w:rsidP="007A28F0">
            <w:pPr>
              <w:rPr>
                <w:noProof/>
                <w:sz w:val="20"/>
                <w:lang w:eastAsia="en-GB"/>
              </w:rPr>
            </w:pPr>
          </w:p>
        </w:tc>
        <w:tc>
          <w:tcPr>
            <w:tcW w:w="2094" w:type="dxa"/>
            <w:gridSpan w:val="2"/>
            <w:vAlign w:val="center"/>
          </w:tcPr>
          <w:p w14:paraId="35F47DB6" w14:textId="77777777" w:rsidR="007A28F0" w:rsidRPr="0055410F" w:rsidRDefault="007A28F0" w:rsidP="007A28F0">
            <w:pPr>
              <w:rPr>
                <w:noProof/>
                <w:sz w:val="14"/>
              </w:rPr>
            </w:pPr>
            <w:r w:rsidRPr="0055410F">
              <w:rPr>
                <w:noProof/>
                <w:sz w:val="18"/>
              </w:rPr>
              <w:t>Platby</w:t>
            </w:r>
          </w:p>
        </w:tc>
        <w:tc>
          <w:tcPr>
            <w:tcW w:w="868" w:type="dxa"/>
            <w:vAlign w:val="center"/>
          </w:tcPr>
          <w:p w14:paraId="7F87873B" w14:textId="77777777" w:rsidR="007A28F0" w:rsidRPr="0055410F" w:rsidRDefault="007A28F0" w:rsidP="007A28F0">
            <w:pPr>
              <w:spacing w:before="60" w:after="60"/>
              <w:jc w:val="right"/>
              <w:rPr>
                <w:noProof/>
                <w:sz w:val="20"/>
              </w:rPr>
            </w:pPr>
            <w:r w:rsidRPr="0055410F">
              <w:rPr>
                <w:noProof/>
                <w:sz w:val="20"/>
              </w:rPr>
              <w:t>0,310</w:t>
            </w:r>
          </w:p>
        </w:tc>
        <w:tc>
          <w:tcPr>
            <w:tcW w:w="868" w:type="dxa"/>
            <w:vAlign w:val="center"/>
          </w:tcPr>
          <w:p w14:paraId="0D5BD3A7" w14:textId="77777777" w:rsidR="007A28F0" w:rsidRPr="0055410F" w:rsidRDefault="007A28F0" w:rsidP="007A28F0">
            <w:pPr>
              <w:spacing w:before="60" w:after="60"/>
              <w:jc w:val="right"/>
              <w:rPr>
                <w:noProof/>
                <w:sz w:val="20"/>
              </w:rPr>
            </w:pPr>
            <w:r w:rsidRPr="0055410F">
              <w:rPr>
                <w:noProof/>
                <w:sz w:val="20"/>
              </w:rPr>
              <w:t>2,562</w:t>
            </w:r>
          </w:p>
        </w:tc>
        <w:tc>
          <w:tcPr>
            <w:tcW w:w="868" w:type="dxa"/>
            <w:vAlign w:val="center"/>
          </w:tcPr>
          <w:p w14:paraId="16D372D4" w14:textId="77777777" w:rsidR="007A28F0" w:rsidRPr="0055410F" w:rsidRDefault="007A28F0" w:rsidP="007A28F0">
            <w:pPr>
              <w:spacing w:before="60" w:after="60"/>
              <w:jc w:val="right"/>
              <w:rPr>
                <w:noProof/>
                <w:sz w:val="20"/>
              </w:rPr>
            </w:pPr>
            <w:r w:rsidRPr="0055410F">
              <w:rPr>
                <w:noProof/>
                <w:sz w:val="20"/>
              </w:rPr>
              <w:t>4,862</w:t>
            </w:r>
          </w:p>
        </w:tc>
        <w:tc>
          <w:tcPr>
            <w:tcW w:w="868" w:type="dxa"/>
            <w:vAlign w:val="center"/>
          </w:tcPr>
          <w:p w14:paraId="48E8FB98" w14:textId="77777777" w:rsidR="007A28F0" w:rsidRPr="0055410F" w:rsidRDefault="007A28F0" w:rsidP="007A28F0">
            <w:pPr>
              <w:spacing w:before="60" w:after="60"/>
              <w:jc w:val="right"/>
              <w:rPr>
                <w:noProof/>
                <w:sz w:val="20"/>
              </w:rPr>
            </w:pPr>
            <w:r w:rsidRPr="0055410F">
              <w:rPr>
                <w:noProof/>
                <w:sz w:val="20"/>
              </w:rPr>
              <w:t>2,362</w:t>
            </w:r>
          </w:p>
        </w:tc>
        <w:tc>
          <w:tcPr>
            <w:tcW w:w="868" w:type="dxa"/>
            <w:vAlign w:val="center"/>
          </w:tcPr>
          <w:p w14:paraId="2D08C21F" w14:textId="77777777" w:rsidR="007A28F0" w:rsidRPr="0055410F" w:rsidRDefault="007A28F0" w:rsidP="007A28F0">
            <w:pPr>
              <w:spacing w:before="60" w:after="60"/>
              <w:jc w:val="right"/>
              <w:rPr>
                <w:noProof/>
                <w:sz w:val="20"/>
              </w:rPr>
            </w:pPr>
            <w:r w:rsidRPr="0055410F">
              <w:rPr>
                <w:noProof/>
                <w:sz w:val="20"/>
              </w:rPr>
              <w:t>4,862</w:t>
            </w:r>
          </w:p>
        </w:tc>
        <w:tc>
          <w:tcPr>
            <w:tcW w:w="868" w:type="dxa"/>
            <w:vAlign w:val="center"/>
          </w:tcPr>
          <w:p w14:paraId="440BF92D" w14:textId="77777777" w:rsidR="007A28F0" w:rsidRPr="0055410F" w:rsidRDefault="007A28F0" w:rsidP="007A28F0">
            <w:pPr>
              <w:spacing w:before="60" w:after="60"/>
              <w:jc w:val="right"/>
              <w:rPr>
                <w:noProof/>
                <w:sz w:val="20"/>
              </w:rPr>
            </w:pPr>
            <w:r w:rsidRPr="0055410F">
              <w:rPr>
                <w:noProof/>
                <w:sz w:val="20"/>
              </w:rPr>
              <w:t>4,862</w:t>
            </w:r>
          </w:p>
        </w:tc>
        <w:tc>
          <w:tcPr>
            <w:tcW w:w="1701" w:type="dxa"/>
            <w:vAlign w:val="center"/>
          </w:tcPr>
          <w:p w14:paraId="1A630BFE" w14:textId="77777777" w:rsidR="007A28F0" w:rsidRPr="0055410F" w:rsidRDefault="007A28F0" w:rsidP="007A28F0">
            <w:pPr>
              <w:spacing w:before="60" w:after="60"/>
              <w:jc w:val="right"/>
              <w:rPr>
                <w:b/>
                <w:noProof/>
                <w:sz w:val="20"/>
              </w:rPr>
            </w:pPr>
            <w:r w:rsidRPr="0055410F">
              <w:rPr>
                <w:b/>
                <w:noProof/>
                <w:sz w:val="20"/>
              </w:rPr>
              <w:t>19,820</w:t>
            </w:r>
          </w:p>
        </w:tc>
      </w:tr>
    </w:tbl>
    <w:p w14:paraId="10BFB950" w14:textId="77777777" w:rsidR="007A28F0" w:rsidRPr="0055410F" w:rsidRDefault="007A28F0" w:rsidP="007A28F0">
      <w:pPr>
        <w:rPr>
          <w:noProof/>
          <w:lang w:eastAsia="en-GB"/>
        </w:rPr>
      </w:pPr>
    </w:p>
    <w:p w14:paraId="3B41CC7B" w14:textId="7FC5AB2E" w:rsidR="0055410F" w:rsidRDefault="00757B05" w:rsidP="00757B05">
      <w:pPr>
        <w:pStyle w:val="ManualHeading3"/>
        <w:rPr>
          <w:noProof/>
        </w:rPr>
      </w:pPr>
      <w:bookmarkStart w:id="95" w:name="_Toc514938054"/>
      <w:bookmarkStart w:id="96" w:name="_Toc520485053"/>
      <w:bookmarkStart w:id="97" w:name="_Toc93055827"/>
      <w:r w:rsidRPr="00757B05">
        <w:t>3.2.2.</w:t>
      </w:r>
      <w:r w:rsidRPr="00757B05">
        <w:tab/>
      </w:r>
      <w:r w:rsidR="007A28F0" w:rsidRPr="0055410F">
        <w:rPr>
          <w:noProof/>
        </w:rPr>
        <w:t>Odhadované výsledky financované</w:t>
      </w:r>
      <w:r w:rsidR="0055410F">
        <w:rPr>
          <w:noProof/>
        </w:rPr>
        <w:t xml:space="preserve"> z </w:t>
      </w:r>
      <w:r w:rsidR="007A28F0" w:rsidRPr="0055410F">
        <w:rPr>
          <w:noProof/>
        </w:rPr>
        <w:t>operačných rozpočtových prostriedkov</w:t>
      </w:r>
      <w:bookmarkEnd w:id="95"/>
      <w:bookmarkEnd w:id="96"/>
      <w:bookmarkEnd w:id="97"/>
    </w:p>
    <w:p w14:paraId="5972ECFB" w14:textId="388AADFE" w:rsidR="007A28F0" w:rsidRPr="0055410F" w:rsidRDefault="007A28F0" w:rsidP="007A28F0">
      <w:pPr>
        <w:jc w:val="right"/>
        <w:rPr>
          <w:noProof/>
          <w:sz w:val="20"/>
        </w:rPr>
      </w:pPr>
      <w:r w:rsidRPr="0055410F">
        <w:rPr>
          <w:noProof/>
          <w:sz w:val="20"/>
        </w:rPr>
        <w:t>viazané rozpočtové prostriedky</w:t>
      </w:r>
      <w:r w:rsidR="0055410F">
        <w:rPr>
          <w:noProof/>
          <w:sz w:val="20"/>
        </w:rPr>
        <w:t xml:space="preserve"> v </w:t>
      </w:r>
      <w:r w:rsidRPr="0055410F">
        <w:rPr>
          <w:noProof/>
          <w:sz w:val="20"/>
        </w:rPr>
        <w:t>mil. EUR (zaokrúhlené na 3 desatinné miesta)</w:t>
      </w:r>
    </w:p>
    <w:tbl>
      <w:tblPr>
        <w:tblW w:w="12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199"/>
        <w:gridCol w:w="305"/>
        <w:gridCol w:w="720"/>
        <w:gridCol w:w="540"/>
        <w:gridCol w:w="720"/>
        <w:gridCol w:w="720"/>
        <w:gridCol w:w="720"/>
        <w:gridCol w:w="900"/>
        <w:gridCol w:w="720"/>
        <w:gridCol w:w="540"/>
        <w:gridCol w:w="648"/>
        <w:gridCol w:w="12"/>
        <w:gridCol w:w="420"/>
        <w:gridCol w:w="709"/>
        <w:gridCol w:w="11"/>
        <w:gridCol w:w="720"/>
        <w:gridCol w:w="900"/>
      </w:tblGrid>
      <w:tr w:rsidR="007A28F0" w:rsidRPr="0055410F" w14:paraId="5CDDA27C" w14:textId="77777777" w:rsidTr="000E62D9">
        <w:trPr>
          <w:gridAfter w:val="3"/>
          <w:wAfter w:w="1631" w:type="dxa"/>
          <w:jc w:val="center"/>
        </w:trPr>
        <w:tc>
          <w:tcPr>
            <w:tcW w:w="1423" w:type="dxa"/>
            <w:vMerge w:val="restart"/>
            <w:vAlign w:val="center"/>
          </w:tcPr>
          <w:p w14:paraId="6587DBF9" w14:textId="77777777" w:rsidR="0055410F" w:rsidRDefault="007A28F0" w:rsidP="007A28F0">
            <w:pPr>
              <w:ind w:right="-29"/>
              <w:jc w:val="center"/>
              <w:rPr>
                <w:b/>
                <w:noProof/>
                <w:sz w:val="18"/>
              </w:rPr>
            </w:pPr>
            <w:r w:rsidRPr="0055410F">
              <w:rPr>
                <w:b/>
                <w:noProof/>
                <w:sz w:val="18"/>
              </w:rPr>
              <w:t>Uveďte ciele</w:t>
            </w:r>
            <w:r w:rsidR="0055410F">
              <w:rPr>
                <w:b/>
                <w:noProof/>
                <w:sz w:val="18"/>
              </w:rPr>
              <w:t xml:space="preserve"> a </w:t>
            </w:r>
            <w:r w:rsidRPr="0055410F">
              <w:rPr>
                <w:b/>
                <w:noProof/>
                <w:sz w:val="18"/>
              </w:rPr>
              <w:t>výstupy</w:t>
            </w:r>
          </w:p>
          <w:p w14:paraId="22DA4F77" w14:textId="664E510A" w:rsidR="007A28F0" w:rsidRPr="0055410F" w:rsidRDefault="007A28F0" w:rsidP="007A28F0">
            <w:pPr>
              <w:ind w:right="-29"/>
              <w:jc w:val="center"/>
              <w:rPr>
                <w:b/>
                <w:noProof/>
                <w:sz w:val="18"/>
                <w:szCs w:val="18"/>
                <w:lang w:eastAsia="en-GB"/>
              </w:rPr>
            </w:pPr>
          </w:p>
          <w:p w14:paraId="2C274393" w14:textId="77777777" w:rsidR="007A28F0" w:rsidRPr="0055410F" w:rsidRDefault="007A28F0" w:rsidP="007A28F0">
            <w:pPr>
              <w:ind w:right="-29"/>
              <w:jc w:val="center"/>
              <w:rPr>
                <w:noProof/>
                <w:sz w:val="18"/>
                <w:szCs w:val="18"/>
              </w:rPr>
            </w:pPr>
            <w:r w:rsidRPr="0055410F">
              <w:rPr>
                <w:noProof/>
                <w:sz w:val="18"/>
              </w:rPr>
              <w:sym w:font="Wingdings" w:char="F0F2"/>
            </w:r>
          </w:p>
        </w:tc>
        <w:tc>
          <w:tcPr>
            <w:tcW w:w="720" w:type="dxa"/>
            <w:vAlign w:val="center"/>
          </w:tcPr>
          <w:p w14:paraId="795832D8" w14:textId="77777777" w:rsidR="007A28F0" w:rsidRPr="0055410F" w:rsidRDefault="007A28F0" w:rsidP="007A28F0">
            <w:pPr>
              <w:ind w:right="-29"/>
              <w:jc w:val="center"/>
              <w:rPr>
                <w:noProof/>
                <w:sz w:val="18"/>
                <w:szCs w:val="18"/>
                <w:lang w:eastAsia="en-GB"/>
              </w:rPr>
            </w:pPr>
          </w:p>
        </w:tc>
        <w:tc>
          <w:tcPr>
            <w:tcW w:w="701" w:type="dxa"/>
            <w:vAlign w:val="center"/>
          </w:tcPr>
          <w:p w14:paraId="47A37D82" w14:textId="77777777" w:rsidR="007A28F0" w:rsidRPr="0055410F" w:rsidRDefault="007A28F0" w:rsidP="007A28F0">
            <w:pPr>
              <w:ind w:right="-29"/>
              <w:jc w:val="center"/>
              <w:rPr>
                <w:noProof/>
                <w:sz w:val="18"/>
                <w:szCs w:val="18"/>
                <w:lang w:eastAsia="en-GB"/>
              </w:rPr>
            </w:pPr>
          </w:p>
        </w:tc>
        <w:tc>
          <w:tcPr>
            <w:tcW w:w="1224" w:type="dxa"/>
            <w:gridSpan w:val="3"/>
            <w:tcBorders>
              <w:left w:val="nil"/>
            </w:tcBorders>
            <w:vAlign w:val="center"/>
          </w:tcPr>
          <w:p w14:paraId="6612B393" w14:textId="680D64D8" w:rsidR="007A28F0" w:rsidRPr="0055410F" w:rsidRDefault="007A28F0" w:rsidP="00D05B4F">
            <w:pPr>
              <w:ind w:right="-29"/>
              <w:jc w:val="center"/>
              <w:rPr>
                <w:noProof/>
                <w:sz w:val="18"/>
                <w:szCs w:val="18"/>
              </w:rPr>
            </w:pPr>
            <w:r w:rsidRPr="0055410F">
              <w:rPr>
                <w:noProof/>
                <w:sz w:val="18"/>
              </w:rPr>
              <w:t>Rok</w:t>
            </w:r>
            <w:r w:rsidRPr="0055410F">
              <w:rPr>
                <w:noProof/>
              </w:rPr>
              <w:t xml:space="preserve"> </w:t>
            </w:r>
            <w:r w:rsidRPr="0055410F">
              <w:rPr>
                <w:noProof/>
              </w:rPr>
              <w:br/>
            </w:r>
            <w:r w:rsidRPr="0055410F">
              <w:rPr>
                <w:b/>
                <w:noProof/>
                <w:sz w:val="18"/>
              </w:rPr>
              <w:t>2022</w:t>
            </w:r>
          </w:p>
        </w:tc>
        <w:tc>
          <w:tcPr>
            <w:tcW w:w="1260" w:type="dxa"/>
            <w:gridSpan w:val="2"/>
            <w:vAlign w:val="center"/>
          </w:tcPr>
          <w:p w14:paraId="767FF5F3" w14:textId="4976340B" w:rsidR="007A28F0" w:rsidRPr="0055410F" w:rsidRDefault="007A28F0" w:rsidP="00D05B4F">
            <w:pPr>
              <w:ind w:right="-29"/>
              <w:jc w:val="center"/>
              <w:rPr>
                <w:b/>
                <w:noProof/>
                <w:sz w:val="18"/>
              </w:rPr>
            </w:pPr>
            <w:r w:rsidRPr="0055410F">
              <w:rPr>
                <w:noProof/>
                <w:sz w:val="18"/>
              </w:rPr>
              <w:t>Rok</w:t>
            </w:r>
            <w:r w:rsidRPr="0055410F">
              <w:rPr>
                <w:noProof/>
              </w:rPr>
              <w:t xml:space="preserve"> </w:t>
            </w:r>
            <w:r w:rsidRPr="0055410F">
              <w:rPr>
                <w:noProof/>
              </w:rPr>
              <w:br/>
            </w:r>
            <w:r w:rsidRPr="0055410F">
              <w:rPr>
                <w:b/>
                <w:noProof/>
                <w:sz w:val="18"/>
              </w:rPr>
              <w:t>2023</w:t>
            </w:r>
          </w:p>
        </w:tc>
        <w:tc>
          <w:tcPr>
            <w:tcW w:w="1440" w:type="dxa"/>
            <w:gridSpan w:val="2"/>
            <w:vAlign w:val="center"/>
          </w:tcPr>
          <w:p w14:paraId="260B6C88" w14:textId="50F50FA3" w:rsidR="007A28F0" w:rsidRPr="0055410F" w:rsidRDefault="007A28F0" w:rsidP="00D05B4F">
            <w:pPr>
              <w:ind w:right="-29"/>
              <w:jc w:val="center"/>
              <w:rPr>
                <w:noProof/>
                <w:sz w:val="18"/>
                <w:szCs w:val="18"/>
              </w:rPr>
            </w:pPr>
            <w:r w:rsidRPr="0055410F">
              <w:rPr>
                <w:noProof/>
                <w:sz w:val="18"/>
              </w:rPr>
              <w:t>Rok</w:t>
            </w:r>
            <w:r w:rsidRPr="0055410F">
              <w:rPr>
                <w:noProof/>
              </w:rPr>
              <w:t xml:space="preserve"> </w:t>
            </w:r>
            <w:r w:rsidRPr="0055410F">
              <w:rPr>
                <w:noProof/>
              </w:rPr>
              <w:br/>
            </w:r>
            <w:r w:rsidRPr="0055410F">
              <w:rPr>
                <w:b/>
                <w:noProof/>
                <w:sz w:val="18"/>
              </w:rPr>
              <w:t>2024</w:t>
            </w:r>
          </w:p>
        </w:tc>
        <w:tc>
          <w:tcPr>
            <w:tcW w:w="1620" w:type="dxa"/>
            <w:gridSpan w:val="2"/>
            <w:vAlign w:val="center"/>
          </w:tcPr>
          <w:p w14:paraId="1F4F5D9F" w14:textId="2E73B07D" w:rsidR="007A28F0" w:rsidRPr="0055410F" w:rsidRDefault="007A28F0" w:rsidP="00D05B4F">
            <w:pPr>
              <w:ind w:right="-29"/>
              <w:jc w:val="center"/>
              <w:rPr>
                <w:noProof/>
                <w:sz w:val="18"/>
                <w:szCs w:val="18"/>
              </w:rPr>
            </w:pPr>
            <w:r w:rsidRPr="0055410F">
              <w:rPr>
                <w:noProof/>
                <w:sz w:val="18"/>
              </w:rPr>
              <w:t>Rok</w:t>
            </w:r>
            <w:r w:rsidRPr="0055410F">
              <w:rPr>
                <w:noProof/>
              </w:rPr>
              <w:t xml:space="preserve"> </w:t>
            </w:r>
            <w:r w:rsidRPr="0055410F">
              <w:rPr>
                <w:noProof/>
              </w:rPr>
              <w:br/>
            </w:r>
            <w:r w:rsidRPr="0055410F">
              <w:rPr>
                <w:b/>
                <w:noProof/>
                <w:sz w:val="18"/>
              </w:rPr>
              <w:t>2025</w:t>
            </w:r>
          </w:p>
        </w:tc>
        <w:tc>
          <w:tcPr>
            <w:tcW w:w="1200" w:type="dxa"/>
            <w:gridSpan w:val="3"/>
            <w:vAlign w:val="center"/>
          </w:tcPr>
          <w:p w14:paraId="42C769CA" w14:textId="3C3BE1DF" w:rsidR="007A28F0" w:rsidRPr="0055410F" w:rsidRDefault="007A28F0" w:rsidP="00D05B4F">
            <w:pPr>
              <w:jc w:val="center"/>
              <w:rPr>
                <w:noProof/>
                <w:sz w:val="18"/>
                <w:szCs w:val="18"/>
              </w:rPr>
            </w:pPr>
            <w:r w:rsidRPr="0055410F">
              <w:rPr>
                <w:noProof/>
                <w:sz w:val="18"/>
              </w:rPr>
              <w:t>Rok</w:t>
            </w:r>
            <w:r w:rsidRPr="0055410F">
              <w:rPr>
                <w:noProof/>
              </w:rPr>
              <w:t xml:space="preserve"> </w:t>
            </w:r>
            <w:r w:rsidRPr="0055410F">
              <w:rPr>
                <w:noProof/>
              </w:rPr>
              <w:br/>
            </w:r>
            <w:r w:rsidRPr="0055410F">
              <w:rPr>
                <w:b/>
                <w:noProof/>
                <w:sz w:val="18"/>
              </w:rPr>
              <w:t>2026</w:t>
            </w:r>
          </w:p>
        </w:tc>
        <w:tc>
          <w:tcPr>
            <w:tcW w:w="1129" w:type="dxa"/>
            <w:gridSpan w:val="2"/>
            <w:vAlign w:val="center"/>
          </w:tcPr>
          <w:p w14:paraId="773239BB" w14:textId="36884190" w:rsidR="007A28F0" w:rsidRPr="0055410F" w:rsidRDefault="007A28F0" w:rsidP="00D05B4F">
            <w:pPr>
              <w:jc w:val="center"/>
              <w:rPr>
                <w:noProof/>
                <w:sz w:val="18"/>
                <w:szCs w:val="18"/>
              </w:rPr>
            </w:pPr>
            <w:r w:rsidRPr="0055410F">
              <w:rPr>
                <w:noProof/>
                <w:sz w:val="18"/>
              </w:rPr>
              <w:t>Rok</w:t>
            </w:r>
            <w:r w:rsidRPr="0055410F">
              <w:rPr>
                <w:noProof/>
              </w:rPr>
              <w:br/>
            </w:r>
            <w:r w:rsidRPr="0055410F">
              <w:rPr>
                <w:b/>
                <w:noProof/>
                <w:sz w:val="18"/>
              </w:rPr>
              <w:t>2027</w:t>
            </w:r>
          </w:p>
        </w:tc>
      </w:tr>
      <w:tr w:rsidR="007A28F0" w:rsidRPr="0055410F" w14:paraId="6207FC5A" w14:textId="77777777" w:rsidTr="000E62D9">
        <w:trPr>
          <w:gridAfter w:val="16"/>
          <w:wAfter w:w="9305" w:type="dxa"/>
          <w:jc w:val="center"/>
        </w:trPr>
        <w:tc>
          <w:tcPr>
            <w:tcW w:w="1423" w:type="dxa"/>
            <w:vMerge/>
            <w:vAlign w:val="center"/>
          </w:tcPr>
          <w:p w14:paraId="3DAF4A16" w14:textId="77777777" w:rsidR="007A28F0" w:rsidRPr="0055410F" w:rsidRDefault="007A28F0" w:rsidP="007A28F0">
            <w:pPr>
              <w:ind w:right="-29"/>
              <w:jc w:val="center"/>
              <w:rPr>
                <w:noProof/>
                <w:sz w:val="18"/>
                <w:szCs w:val="18"/>
                <w:lang w:eastAsia="en-GB"/>
              </w:rPr>
            </w:pPr>
          </w:p>
        </w:tc>
        <w:tc>
          <w:tcPr>
            <w:tcW w:w="1620" w:type="dxa"/>
            <w:gridSpan w:val="3"/>
          </w:tcPr>
          <w:p w14:paraId="08B9FC12" w14:textId="77777777" w:rsidR="007A28F0" w:rsidRPr="0055410F" w:rsidRDefault="007A28F0" w:rsidP="007A28F0">
            <w:pPr>
              <w:spacing w:before="60" w:after="60"/>
              <w:ind w:right="-29"/>
              <w:jc w:val="center"/>
              <w:rPr>
                <w:b/>
                <w:noProof/>
                <w:sz w:val="18"/>
                <w:lang w:eastAsia="en-GB"/>
              </w:rPr>
            </w:pPr>
          </w:p>
        </w:tc>
      </w:tr>
      <w:tr w:rsidR="007A28F0" w:rsidRPr="0055410F" w14:paraId="2FC66EA6" w14:textId="77777777" w:rsidTr="000E62D9">
        <w:trPr>
          <w:cantSplit/>
          <w:trHeight w:val="1134"/>
          <w:jc w:val="center"/>
        </w:trPr>
        <w:tc>
          <w:tcPr>
            <w:tcW w:w="1423" w:type="dxa"/>
            <w:vMerge/>
            <w:vAlign w:val="center"/>
          </w:tcPr>
          <w:p w14:paraId="67690347" w14:textId="77777777" w:rsidR="007A28F0" w:rsidRPr="0055410F" w:rsidRDefault="007A28F0" w:rsidP="007A28F0">
            <w:pPr>
              <w:rPr>
                <w:noProof/>
                <w:sz w:val="18"/>
                <w:szCs w:val="18"/>
                <w:lang w:eastAsia="en-GB"/>
              </w:rPr>
            </w:pPr>
          </w:p>
        </w:tc>
        <w:tc>
          <w:tcPr>
            <w:tcW w:w="720" w:type="dxa"/>
            <w:vAlign w:val="center"/>
          </w:tcPr>
          <w:p w14:paraId="42AF9AED" w14:textId="77777777" w:rsidR="007A28F0" w:rsidRPr="0055410F" w:rsidRDefault="007A28F0" w:rsidP="007A28F0">
            <w:pPr>
              <w:jc w:val="center"/>
              <w:rPr>
                <w:noProof/>
                <w:sz w:val="18"/>
                <w:szCs w:val="18"/>
              </w:rPr>
            </w:pPr>
            <w:r w:rsidRPr="0055410F">
              <w:rPr>
                <w:noProof/>
                <w:sz w:val="18"/>
              </w:rPr>
              <w:t>Druh</w:t>
            </w:r>
            <w:r w:rsidRPr="0055410F">
              <w:rPr>
                <w:rStyle w:val="FootnoteReference"/>
                <w:noProof/>
              </w:rPr>
              <w:footnoteReference w:id="105"/>
            </w:r>
          </w:p>
          <w:p w14:paraId="65D751A8" w14:textId="77777777" w:rsidR="007A28F0" w:rsidRPr="0055410F" w:rsidRDefault="007A28F0" w:rsidP="007A28F0">
            <w:pPr>
              <w:spacing w:before="0" w:after="0"/>
              <w:jc w:val="center"/>
              <w:rPr>
                <w:noProof/>
                <w:sz w:val="18"/>
                <w:szCs w:val="18"/>
                <w:lang w:eastAsia="en-GB"/>
              </w:rPr>
            </w:pPr>
          </w:p>
        </w:tc>
        <w:tc>
          <w:tcPr>
            <w:tcW w:w="701" w:type="dxa"/>
            <w:vAlign w:val="center"/>
          </w:tcPr>
          <w:p w14:paraId="106498E3" w14:textId="77777777" w:rsidR="007A28F0" w:rsidRPr="0055410F" w:rsidRDefault="007A28F0" w:rsidP="007A28F0">
            <w:pPr>
              <w:jc w:val="center"/>
              <w:rPr>
                <w:noProof/>
                <w:sz w:val="18"/>
                <w:szCs w:val="18"/>
              </w:rPr>
            </w:pPr>
            <w:r w:rsidRPr="0055410F">
              <w:rPr>
                <w:noProof/>
                <w:sz w:val="18"/>
              </w:rPr>
              <w:t>Priemerné náklady</w:t>
            </w:r>
          </w:p>
        </w:tc>
        <w:tc>
          <w:tcPr>
            <w:tcW w:w="504" w:type="dxa"/>
            <w:gridSpan w:val="2"/>
            <w:tcBorders>
              <w:left w:val="nil"/>
              <w:right w:val="dashSmallGap" w:sz="4" w:space="0" w:color="auto"/>
            </w:tcBorders>
            <w:shd w:val="pct10" w:color="auto" w:fill="auto"/>
            <w:textDirection w:val="btLr"/>
            <w:vAlign w:val="center"/>
          </w:tcPr>
          <w:p w14:paraId="7E4A03CB" w14:textId="77777777" w:rsidR="007A28F0" w:rsidRPr="0055410F" w:rsidRDefault="007A28F0" w:rsidP="007A28F0">
            <w:pPr>
              <w:ind w:left="113" w:right="113"/>
              <w:jc w:val="center"/>
              <w:rPr>
                <w:noProof/>
                <w:sz w:val="18"/>
                <w:szCs w:val="18"/>
              </w:rPr>
            </w:pPr>
            <w:r w:rsidRPr="0055410F">
              <w:rPr>
                <w:noProof/>
                <w:sz w:val="18"/>
              </w:rPr>
              <w:t>Počet</w:t>
            </w:r>
          </w:p>
        </w:tc>
        <w:tc>
          <w:tcPr>
            <w:tcW w:w="720" w:type="dxa"/>
            <w:tcBorders>
              <w:left w:val="dashSmallGap" w:sz="4" w:space="0" w:color="auto"/>
            </w:tcBorders>
            <w:shd w:val="pct10" w:color="auto" w:fill="auto"/>
            <w:vAlign w:val="center"/>
          </w:tcPr>
          <w:p w14:paraId="78807FF3" w14:textId="77777777" w:rsidR="007A28F0" w:rsidRPr="0055410F" w:rsidRDefault="007A28F0" w:rsidP="007A28F0">
            <w:pPr>
              <w:jc w:val="center"/>
              <w:rPr>
                <w:noProof/>
                <w:sz w:val="18"/>
                <w:szCs w:val="18"/>
              </w:rPr>
            </w:pPr>
            <w:r w:rsidRPr="0055410F">
              <w:rPr>
                <w:noProof/>
                <w:sz w:val="18"/>
              </w:rPr>
              <w:t>Náklady</w:t>
            </w:r>
          </w:p>
        </w:tc>
        <w:tc>
          <w:tcPr>
            <w:tcW w:w="540" w:type="dxa"/>
            <w:tcBorders>
              <w:right w:val="dashSmallGap" w:sz="4" w:space="0" w:color="auto"/>
            </w:tcBorders>
            <w:shd w:val="pct10" w:color="auto" w:fill="auto"/>
            <w:textDirection w:val="btLr"/>
            <w:vAlign w:val="center"/>
          </w:tcPr>
          <w:p w14:paraId="74B97B32" w14:textId="77777777" w:rsidR="007A28F0" w:rsidRPr="0055410F" w:rsidRDefault="007A28F0" w:rsidP="007A28F0">
            <w:pPr>
              <w:ind w:left="113" w:right="113"/>
              <w:jc w:val="center"/>
              <w:rPr>
                <w:noProof/>
                <w:sz w:val="18"/>
                <w:szCs w:val="18"/>
              </w:rPr>
            </w:pPr>
            <w:r w:rsidRPr="0055410F">
              <w:rPr>
                <w:noProof/>
                <w:sz w:val="18"/>
              </w:rPr>
              <w:t>Počet</w:t>
            </w:r>
          </w:p>
        </w:tc>
        <w:tc>
          <w:tcPr>
            <w:tcW w:w="720" w:type="dxa"/>
            <w:tcBorders>
              <w:left w:val="dashSmallGap" w:sz="4" w:space="0" w:color="auto"/>
            </w:tcBorders>
            <w:shd w:val="pct10" w:color="auto" w:fill="auto"/>
            <w:vAlign w:val="center"/>
          </w:tcPr>
          <w:p w14:paraId="0AB818FD" w14:textId="77777777" w:rsidR="007A28F0" w:rsidRPr="0055410F" w:rsidRDefault="007A28F0" w:rsidP="007A28F0">
            <w:pPr>
              <w:jc w:val="center"/>
              <w:rPr>
                <w:noProof/>
                <w:sz w:val="18"/>
                <w:szCs w:val="18"/>
              </w:rPr>
            </w:pPr>
            <w:r w:rsidRPr="0055410F">
              <w:rPr>
                <w:noProof/>
                <w:sz w:val="18"/>
              </w:rPr>
              <w:t>Náklady</w:t>
            </w:r>
          </w:p>
        </w:tc>
        <w:tc>
          <w:tcPr>
            <w:tcW w:w="720" w:type="dxa"/>
            <w:tcBorders>
              <w:right w:val="dashSmallGap" w:sz="4" w:space="0" w:color="auto"/>
            </w:tcBorders>
            <w:shd w:val="pct10" w:color="auto" w:fill="auto"/>
            <w:textDirection w:val="btLr"/>
            <w:vAlign w:val="center"/>
          </w:tcPr>
          <w:p w14:paraId="53A36412" w14:textId="77777777" w:rsidR="007A28F0" w:rsidRPr="0055410F" w:rsidRDefault="007A28F0" w:rsidP="007A28F0">
            <w:pPr>
              <w:ind w:left="113" w:right="113"/>
              <w:jc w:val="center"/>
              <w:rPr>
                <w:noProof/>
                <w:sz w:val="18"/>
                <w:szCs w:val="18"/>
              </w:rPr>
            </w:pPr>
            <w:r w:rsidRPr="0055410F">
              <w:rPr>
                <w:noProof/>
                <w:sz w:val="18"/>
              </w:rPr>
              <w:t>Počet</w:t>
            </w:r>
          </w:p>
        </w:tc>
        <w:tc>
          <w:tcPr>
            <w:tcW w:w="720" w:type="dxa"/>
            <w:tcBorders>
              <w:left w:val="dashSmallGap" w:sz="4" w:space="0" w:color="auto"/>
            </w:tcBorders>
            <w:shd w:val="pct10" w:color="auto" w:fill="auto"/>
            <w:vAlign w:val="center"/>
          </w:tcPr>
          <w:p w14:paraId="3E42EF4A" w14:textId="77777777" w:rsidR="007A28F0" w:rsidRPr="0055410F" w:rsidRDefault="007A28F0" w:rsidP="007A28F0">
            <w:pPr>
              <w:jc w:val="center"/>
              <w:rPr>
                <w:noProof/>
                <w:sz w:val="18"/>
                <w:szCs w:val="18"/>
              </w:rPr>
            </w:pPr>
            <w:r w:rsidRPr="0055410F">
              <w:rPr>
                <w:noProof/>
                <w:sz w:val="18"/>
              </w:rPr>
              <w:t>Náklady</w:t>
            </w:r>
          </w:p>
        </w:tc>
        <w:tc>
          <w:tcPr>
            <w:tcW w:w="900" w:type="dxa"/>
            <w:tcBorders>
              <w:right w:val="dashSmallGap" w:sz="4" w:space="0" w:color="auto"/>
            </w:tcBorders>
            <w:shd w:val="pct10" w:color="auto" w:fill="auto"/>
            <w:textDirection w:val="btLr"/>
            <w:vAlign w:val="center"/>
          </w:tcPr>
          <w:p w14:paraId="28E2C12D" w14:textId="77777777" w:rsidR="007A28F0" w:rsidRPr="0055410F" w:rsidRDefault="007A28F0" w:rsidP="007A28F0">
            <w:pPr>
              <w:ind w:left="113" w:right="113"/>
              <w:jc w:val="center"/>
              <w:rPr>
                <w:noProof/>
                <w:sz w:val="18"/>
                <w:szCs w:val="18"/>
              </w:rPr>
            </w:pPr>
            <w:r w:rsidRPr="0055410F">
              <w:rPr>
                <w:noProof/>
                <w:sz w:val="18"/>
              </w:rPr>
              <w:t>Počet</w:t>
            </w:r>
          </w:p>
        </w:tc>
        <w:tc>
          <w:tcPr>
            <w:tcW w:w="720" w:type="dxa"/>
            <w:tcBorders>
              <w:left w:val="dashSmallGap" w:sz="4" w:space="0" w:color="auto"/>
            </w:tcBorders>
            <w:shd w:val="pct10" w:color="auto" w:fill="auto"/>
            <w:vAlign w:val="center"/>
          </w:tcPr>
          <w:p w14:paraId="1E19A647" w14:textId="77777777" w:rsidR="007A28F0" w:rsidRPr="0055410F" w:rsidRDefault="007A28F0" w:rsidP="007A28F0">
            <w:pPr>
              <w:jc w:val="center"/>
              <w:rPr>
                <w:noProof/>
                <w:sz w:val="18"/>
                <w:szCs w:val="18"/>
              </w:rPr>
            </w:pPr>
            <w:r w:rsidRPr="0055410F">
              <w:rPr>
                <w:noProof/>
                <w:sz w:val="18"/>
              </w:rPr>
              <w:t>Náklady</w:t>
            </w:r>
          </w:p>
        </w:tc>
        <w:tc>
          <w:tcPr>
            <w:tcW w:w="540" w:type="dxa"/>
            <w:tcBorders>
              <w:right w:val="dashSmallGap" w:sz="4" w:space="0" w:color="auto"/>
            </w:tcBorders>
            <w:shd w:val="pct10" w:color="auto" w:fill="auto"/>
            <w:textDirection w:val="btLr"/>
            <w:vAlign w:val="center"/>
          </w:tcPr>
          <w:p w14:paraId="590CBDD8" w14:textId="77777777" w:rsidR="007A28F0" w:rsidRPr="0055410F" w:rsidRDefault="007A28F0" w:rsidP="007A28F0">
            <w:pPr>
              <w:ind w:left="113" w:right="113"/>
              <w:jc w:val="center"/>
              <w:rPr>
                <w:noProof/>
                <w:sz w:val="18"/>
                <w:szCs w:val="18"/>
              </w:rPr>
            </w:pPr>
            <w:r w:rsidRPr="0055410F">
              <w:rPr>
                <w:noProof/>
                <w:sz w:val="18"/>
              </w:rPr>
              <w:t>Počet</w:t>
            </w:r>
          </w:p>
        </w:tc>
        <w:tc>
          <w:tcPr>
            <w:tcW w:w="648" w:type="dxa"/>
            <w:tcBorders>
              <w:left w:val="dashSmallGap" w:sz="4" w:space="0" w:color="auto"/>
            </w:tcBorders>
            <w:shd w:val="pct10" w:color="auto" w:fill="auto"/>
            <w:vAlign w:val="center"/>
          </w:tcPr>
          <w:p w14:paraId="58DBEF51" w14:textId="77777777" w:rsidR="007A28F0" w:rsidRPr="0055410F" w:rsidRDefault="007A28F0" w:rsidP="007A28F0">
            <w:pPr>
              <w:jc w:val="center"/>
              <w:rPr>
                <w:noProof/>
                <w:sz w:val="18"/>
                <w:szCs w:val="18"/>
              </w:rPr>
            </w:pPr>
            <w:r w:rsidRPr="0055410F">
              <w:rPr>
                <w:noProof/>
                <w:sz w:val="18"/>
              </w:rPr>
              <w:t>Náklady</w:t>
            </w:r>
          </w:p>
        </w:tc>
        <w:tc>
          <w:tcPr>
            <w:tcW w:w="432" w:type="dxa"/>
            <w:gridSpan w:val="2"/>
            <w:tcBorders>
              <w:right w:val="dashSmallGap" w:sz="4" w:space="0" w:color="auto"/>
            </w:tcBorders>
            <w:shd w:val="pct10" w:color="auto" w:fill="auto"/>
            <w:textDirection w:val="btLr"/>
            <w:vAlign w:val="center"/>
          </w:tcPr>
          <w:p w14:paraId="0878ED31" w14:textId="77777777" w:rsidR="007A28F0" w:rsidRPr="0055410F" w:rsidRDefault="007A28F0" w:rsidP="007A28F0">
            <w:pPr>
              <w:ind w:left="113" w:right="113"/>
              <w:jc w:val="center"/>
              <w:rPr>
                <w:noProof/>
                <w:sz w:val="18"/>
                <w:szCs w:val="18"/>
              </w:rPr>
            </w:pPr>
            <w:r w:rsidRPr="0055410F">
              <w:rPr>
                <w:noProof/>
                <w:sz w:val="18"/>
              </w:rPr>
              <w:t>Počet</w:t>
            </w:r>
          </w:p>
        </w:tc>
        <w:tc>
          <w:tcPr>
            <w:tcW w:w="720" w:type="dxa"/>
            <w:gridSpan w:val="2"/>
            <w:tcBorders>
              <w:left w:val="dashSmallGap" w:sz="4" w:space="0" w:color="auto"/>
            </w:tcBorders>
            <w:shd w:val="pct10" w:color="auto" w:fill="auto"/>
            <w:vAlign w:val="center"/>
          </w:tcPr>
          <w:p w14:paraId="22302075" w14:textId="77777777" w:rsidR="007A28F0" w:rsidRPr="0055410F" w:rsidRDefault="007A28F0" w:rsidP="007A28F0">
            <w:pPr>
              <w:jc w:val="center"/>
              <w:rPr>
                <w:noProof/>
                <w:sz w:val="18"/>
                <w:szCs w:val="18"/>
              </w:rPr>
            </w:pPr>
            <w:r w:rsidRPr="0055410F">
              <w:rPr>
                <w:noProof/>
                <w:sz w:val="18"/>
              </w:rPr>
              <w:t>Náklady</w:t>
            </w:r>
          </w:p>
        </w:tc>
        <w:tc>
          <w:tcPr>
            <w:tcW w:w="720" w:type="dxa"/>
            <w:tcBorders>
              <w:right w:val="dashSmallGap" w:sz="4" w:space="0" w:color="auto"/>
            </w:tcBorders>
            <w:shd w:val="pct10" w:color="auto" w:fill="auto"/>
            <w:vAlign w:val="center"/>
          </w:tcPr>
          <w:p w14:paraId="2B59F010" w14:textId="77777777" w:rsidR="007A28F0" w:rsidRPr="0055410F" w:rsidRDefault="007A28F0" w:rsidP="007A28F0">
            <w:pPr>
              <w:jc w:val="center"/>
              <w:rPr>
                <w:noProof/>
                <w:sz w:val="18"/>
                <w:szCs w:val="18"/>
              </w:rPr>
            </w:pPr>
            <w:r w:rsidRPr="0055410F">
              <w:rPr>
                <w:noProof/>
                <w:sz w:val="18"/>
              </w:rPr>
              <w:t>Počet spolu</w:t>
            </w:r>
          </w:p>
        </w:tc>
        <w:tc>
          <w:tcPr>
            <w:tcW w:w="900" w:type="dxa"/>
            <w:tcBorders>
              <w:left w:val="dashSmallGap" w:sz="4" w:space="0" w:color="auto"/>
            </w:tcBorders>
            <w:shd w:val="pct10" w:color="auto" w:fill="auto"/>
            <w:vAlign w:val="center"/>
          </w:tcPr>
          <w:p w14:paraId="345B5B32" w14:textId="77777777" w:rsidR="007A28F0" w:rsidRPr="0055410F" w:rsidRDefault="007A28F0" w:rsidP="007A28F0">
            <w:pPr>
              <w:jc w:val="center"/>
              <w:rPr>
                <w:noProof/>
                <w:sz w:val="18"/>
                <w:szCs w:val="18"/>
              </w:rPr>
            </w:pPr>
            <w:r w:rsidRPr="0055410F">
              <w:rPr>
                <w:noProof/>
                <w:sz w:val="18"/>
              </w:rPr>
              <w:t>Náklady spolu</w:t>
            </w:r>
          </w:p>
        </w:tc>
      </w:tr>
      <w:tr w:rsidR="007A28F0" w:rsidRPr="0055410F" w14:paraId="30B00625" w14:textId="77777777" w:rsidTr="000E62D9">
        <w:trPr>
          <w:trHeight w:val="659"/>
          <w:jc w:val="center"/>
        </w:trPr>
        <w:tc>
          <w:tcPr>
            <w:tcW w:w="2844" w:type="dxa"/>
            <w:gridSpan w:val="3"/>
            <w:vAlign w:val="center"/>
          </w:tcPr>
          <w:p w14:paraId="6A8F95D7" w14:textId="5FDC5B82" w:rsidR="007A28F0" w:rsidRPr="0055410F" w:rsidRDefault="007A28F0" w:rsidP="007A28F0">
            <w:pPr>
              <w:spacing w:before="60" w:after="60"/>
              <w:ind w:right="-29"/>
              <w:jc w:val="center"/>
              <w:rPr>
                <w:noProof/>
                <w:sz w:val="18"/>
                <w:szCs w:val="18"/>
              </w:rPr>
            </w:pPr>
            <w:r w:rsidRPr="0055410F">
              <w:rPr>
                <w:noProof/>
                <w:sz w:val="18"/>
              </w:rPr>
              <w:t xml:space="preserve">ŠPECIFICKÉ CIELE </w:t>
            </w:r>
            <w:r w:rsidR="0055410F">
              <w:rPr>
                <w:noProof/>
                <w:sz w:val="18"/>
              </w:rPr>
              <w:t>č. </w:t>
            </w:r>
            <w:r w:rsidRPr="0055410F">
              <w:rPr>
                <w:noProof/>
                <w:sz w:val="18"/>
              </w:rPr>
              <w:t>1</w:t>
            </w:r>
            <w:r w:rsidR="0055410F">
              <w:rPr>
                <w:noProof/>
                <w:sz w:val="18"/>
              </w:rPr>
              <w:t xml:space="preserve"> a </w:t>
            </w:r>
            <w:r w:rsidRPr="0055410F">
              <w:rPr>
                <w:noProof/>
                <w:sz w:val="18"/>
              </w:rPr>
              <w:t>2</w:t>
            </w:r>
            <w:r w:rsidRPr="0055410F">
              <w:rPr>
                <w:rStyle w:val="FootnoteReference"/>
                <w:noProof/>
              </w:rPr>
              <w:footnoteReference w:id="106"/>
            </w:r>
          </w:p>
        </w:tc>
        <w:tc>
          <w:tcPr>
            <w:tcW w:w="504" w:type="dxa"/>
            <w:gridSpan w:val="2"/>
            <w:tcBorders>
              <w:top w:val="nil"/>
              <w:left w:val="nil"/>
              <w:bottom w:val="nil"/>
              <w:right w:val="nil"/>
            </w:tcBorders>
          </w:tcPr>
          <w:p w14:paraId="21745A82" w14:textId="77777777" w:rsidR="007A28F0" w:rsidRPr="0055410F" w:rsidRDefault="007A28F0" w:rsidP="007A28F0">
            <w:pPr>
              <w:spacing w:before="60" w:after="60"/>
              <w:ind w:right="-29"/>
              <w:jc w:val="center"/>
              <w:rPr>
                <w:noProof/>
                <w:sz w:val="18"/>
                <w:szCs w:val="18"/>
                <w:lang w:eastAsia="en-GB"/>
              </w:rPr>
            </w:pPr>
          </w:p>
        </w:tc>
        <w:tc>
          <w:tcPr>
            <w:tcW w:w="720" w:type="dxa"/>
            <w:tcBorders>
              <w:top w:val="nil"/>
              <w:left w:val="nil"/>
              <w:bottom w:val="nil"/>
              <w:right w:val="nil"/>
            </w:tcBorders>
          </w:tcPr>
          <w:p w14:paraId="07C0FB4E" w14:textId="77777777" w:rsidR="007A28F0" w:rsidRPr="0055410F" w:rsidRDefault="007A28F0" w:rsidP="007A28F0">
            <w:pPr>
              <w:spacing w:before="60" w:after="60"/>
              <w:ind w:right="-29"/>
              <w:jc w:val="center"/>
              <w:rPr>
                <w:noProof/>
                <w:sz w:val="18"/>
                <w:szCs w:val="18"/>
                <w:lang w:eastAsia="en-GB"/>
              </w:rPr>
            </w:pPr>
          </w:p>
        </w:tc>
        <w:tc>
          <w:tcPr>
            <w:tcW w:w="540" w:type="dxa"/>
            <w:tcBorders>
              <w:top w:val="nil"/>
              <w:left w:val="nil"/>
              <w:bottom w:val="nil"/>
              <w:right w:val="nil"/>
            </w:tcBorders>
          </w:tcPr>
          <w:p w14:paraId="11759D28" w14:textId="77777777" w:rsidR="007A28F0" w:rsidRPr="0055410F" w:rsidRDefault="007A28F0" w:rsidP="007A28F0">
            <w:pPr>
              <w:spacing w:before="60" w:after="60"/>
              <w:ind w:right="-29"/>
              <w:jc w:val="center"/>
              <w:rPr>
                <w:noProof/>
                <w:sz w:val="18"/>
                <w:szCs w:val="18"/>
                <w:lang w:eastAsia="en-GB"/>
              </w:rPr>
            </w:pPr>
          </w:p>
        </w:tc>
        <w:tc>
          <w:tcPr>
            <w:tcW w:w="720" w:type="dxa"/>
            <w:tcBorders>
              <w:top w:val="nil"/>
              <w:left w:val="nil"/>
              <w:bottom w:val="nil"/>
              <w:right w:val="nil"/>
            </w:tcBorders>
          </w:tcPr>
          <w:p w14:paraId="681AB563" w14:textId="77777777" w:rsidR="007A28F0" w:rsidRPr="0055410F" w:rsidRDefault="007A28F0" w:rsidP="007A28F0">
            <w:pPr>
              <w:spacing w:before="60" w:after="60"/>
              <w:ind w:right="-29"/>
              <w:jc w:val="center"/>
              <w:rPr>
                <w:noProof/>
                <w:sz w:val="18"/>
                <w:szCs w:val="18"/>
                <w:lang w:eastAsia="en-GB"/>
              </w:rPr>
            </w:pPr>
          </w:p>
        </w:tc>
        <w:tc>
          <w:tcPr>
            <w:tcW w:w="720" w:type="dxa"/>
            <w:tcBorders>
              <w:top w:val="nil"/>
              <w:left w:val="nil"/>
              <w:bottom w:val="nil"/>
              <w:right w:val="nil"/>
            </w:tcBorders>
          </w:tcPr>
          <w:p w14:paraId="63AD7719" w14:textId="77777777" w:rsidR="007A28F0" w:rsidRPr="0055410F" w:rsidRDefault="007A28F0" w:rsidP="007A28F0">
            <w:pPr>
              <w:spacing w:before="60" w:after="60"/>
              <w:ind w:right="-29"/>
              <w:jc w:val="center"/>
              <w:rPr>
                <w:noProof/>
                <w:sz w:val="18"/>
                <w:szCs w:val="18"/>
                <w:lang w:eastAsia="en-GB"/>
              </w:rPr>
            </w:pPr>
          </w:p>
        </w:tc>
        <w:tc>
          <w:tcPr>
            <w:tcW w:w="720" w:type="dxa"/>
            <w:tcBorders>
              <w:top w:val="nil"/>
              <w:left w:val="nil"/>
              <w:bottom w:val="nil"/>
              <w:right w:val="nil"/>
            </w:tcBorders>
          </w:tcPr>
          <w:p w14:paraId="10BED5A6" w14:textId="77777777" w:rsidR="007A28F0" w:rsidRPr="0055410F" w:rsidRDefault="007A28F0" w:rsidP="007A28F0">
            <w:pPr>
              <w:spacing w:before="60" w:after="60"/>
              <w:ind w:right="-29"/>
              <w:jc w:val="center"/>
              <w:rPr>
                <w:noProof/>
                <w:sz w:val="18"/>
                <w:szCs w:val="18"/>
                <w:lang w:eastAsia="en-GB"/>
              </w:rPr>
            </w:pPr>
          </w:p>
        </w:tc>
        <w:tc>
          <w:tcPr>
            <w:tcW w:w="900" w:type="dxa"/>
            <w:tcBorders>
              <w:top w:val="nil"/>
              <w:left w:val="nil"/>
              <w:bottom w:val="nil"/>
              <w:right w:val="nil"/>
            </w:tcBorders>
          </w:tcPr>
          <w:p w14:paraId="0416F370" w14:textId="77777777" w:rsidR="007A28F0" w:rsidRPr="0055410F" w:rsidRDefault="007A28F0" w:rsidP="007A28F0">
            <w:pPr>
              <w:spacing w:before="60" w:after="60"/>
              <w:ind w:right="-29"/>
              <w:jc w:val="center"/>
              <w:rPr>
                <w:noProof/>
                <w:sz w:val="18"/>
                <w:szCs w:val="18"/>
                <w:lang w:eastAsia="en-GB"/>
              </w:rPr>
            </w:pPr>
          </w:p>
        </w:tc>
        <w:tc>
          <w:tcPr>
            <w:tcW w:w="720" w:type="dxa"/>
            <w:tcBorders>
              <w:top w:val="nil"/>
              <w:left w:val="nil"/>
              <w:bottom w:val="nil"/>
              <w:right w:val="nil"/>
            </w:tcBorders>
          </w:tcPr>
          <w:p w14:paraId="7F85B0A7" w14:textId="77777777" w:rsidR="007A28F0" w:rsidRPr="0055410F" w:rsidRDefault="007A28F0" w:rsidP="007A28F0">
            <w:pPr>
              <w:spacing w:before="60" w:after="60"/>
              <w:ind w:right="-29"/>
              <w:jc w:val="center"/>
              <w:rPr>
                <w:noProof/>
                <w:sz w:val="18"/>
                <w:szCs w:val="18"/>
                <w:lang w:eastAsia="en-GB"/>
              </w:rPr>
            </w:pPr>
          </w:p>
        </w:tc>
        <w:tc>
          <w:tcPr>
            <w:tcW w:w="540" w:type="dxa"/>
            <w:tcBorders>
              <w:top w:val="nil"/>
              <w:left w:val="nil"/>
              <w:bottom w:val="nil"/>
              <w:right w:val="nil"/>
            </w:tcBorders>
          </w:tcPr>
          <w:p w14:paraId="46D6F3E0" w14:textId="77777777" w:rsidR="007A28F0" w:rsidRPr="0055410F" w:rsidRDefault="007A28F0" w:rsidP="007A28F0">
            <w:pPr>
              <w:spacing w:before="60" w:after="60"/>
              <w:ind w:right="-29"/>
              <w:jc w:val="center"/>
              <w:rPr>
                <w:noProof/>
                <w:sz w:val="18"/>
                <w:szCs w:val="18"/>
                <w:lang w:eastAsia="en-GB"/>
              </w:rPr>
            </w:pPr>
          </w:p>
        </w:tc>
        <w:tc>
          <w:tcPr>
            <w:tcW w:w="648" w:type="dxa"/>
            <w:tcBorders>
              <w:top w:val="nil"/>
              <w:left w:val="nil"/>
              <w:bottom w:val="nil"/>
              <w:right w:val="nil"/>
            </w:tcBorders>
          </w:tcPr>
          <w:p w14:paraId="3F569FEF" w14:textId="77777777" w:rsidR="007A28F0" w:rsidRPr="0055410F" w:rsidRDefault="007A28F0" w:rsidP="007A28F0">
            <w:pPr>
              <w:spacing w:before="60" w:after="60"/>
              <w:ind w:right="-29"/>
              <w:jc w:val="center"/>
              <w:rPr>
                <w:noProof/>
                <w:sz w:val="18"/>
                <w:szCs w:val="18"/>
                <w:lang w:eastAsia="en-GB"/>
              </w:rPr>
            </w:pPr>
          </w:p>
        </w:tc>
        <w:tc>
          <w:tcPr>
            <w:tcW w:w="432" w:type="dxa"/>
            <w:gridSpan w:val="2"/>
            <w:tcBorders>
              <w:top w:val="nil"/>
              <w:left w:val="nil"/>
              <w:bottom w:val="nil"/>
              <w:right w:val="nil"/>
            </w:tcBorders>
          </w:tcPr>
          <w:p w14:paraId="79425934" w14:textId="77777777" w:rsidR="007A28F0" w:rsidRPr="0055410F" w:rsidRDefault="007A28F0" w:rsidP="007A28F0">
            <w:pPr>
              <w:spacing w:before="60" w:after="60"/>
              <w:ind w:right="-29"/>
              <w:jc w:val="center"/>
              <w:rPr>
                <w:noProof/>
                <w:sz w:val="18"/>
                <w:szCs w:val="18"/>
                <w:lang w:eastAsia="en-GB"/>
              </w:rPr>
            </w:pPr>
          </w:p>
        </w:tc>
        <w:tc>
          <w:tcPr>
            <w:tcW w:w="720" w:type="dxa"/>
            <w:gridSpan w:val="2"/>
            <w:tcBorders>
              <w:top w:val="nil"/>
              <w:left w:val="nil"/>
              <w:bottom w:val="nil"/>
              <w:right w:val="nil"/>
            </w:tcBorders>
          </w:tcPr>
          <w:p w14:paraId="016527BD" w14:textId="77777777" w:rsidR="007A28F0" w:rsidRPr="0055410F" w:rsidRDefault="007A28F0" w:rsidP="007A28F0">
            <w:pPr>
              <w:spacing w:before="60" w:after="60"/>
              <w:ind w:right="-29"/>
              <w:jc w:val="center"/>
              <w:rPr>
                <w:noProof/>
                <w:sz w:val="18"/>
                <w:szCs w:val="18"/>
                <w:lang w:eastAsia="en-GB"/>
              </w:rPr>
            </w:pPr>
          </w:p>
        </w:tc>
        <w:tc>
          <w:tcPr>
            <w:tcW w:w="720" w:type="dxa"/>
            <w:tcBorders>
              <w:top w:val="nil"/>
              <w:left w:val="nil"/>
              <w:bottom w:val="nil"/>
              <w:right w:val="nil"/>
            </w:tcBorders>
          </w:tcPr>
          <w:p w14:paraId="20B23D47" w14:textId="77777777" w:rsidR="007A28F0" w:rsidRPr="0055410F" w:rsidRDefault="007A28F0" w:rsidP="007A28F0">
            <w:pPr>
              <w:spacing w:before="60" w:after="60"/>
              <w:ind w:right="-29"/>
              <w:jc w:val="center"/>
              <w:rPr>
                <w:noProof/>
                <w:sz w:val="18"/>
                <w:szCs w:val="18"/>
                <w:lang w:eastAsia="en-GB"/>
              </w:rPr>
            </w:pPr>
          </w:p>
        </w:tc>
        <w:tc>
          <w:tcPr>
            <w:tcW w:w="900" w:type="dxa"/>
            <w:tcBorders>
              <w:top w:val="nil"/>
              <w:left w:val="nil"/>
              <w:bottom w:val="nil"/>
              <w:right w:val="nil"/>
            </w:tcBorders>
          </w:tcPr>
          <w:p w14:paraId="70E5886F" w14:textId="77777777" w:rsidR="007A28F0" w:rsidRPr="0055410F" w:rsidRDefault="007A28F0" w:rsidP="007A28F0">
            <w:pPr>
              <w:spacing w:before="60" w:after="60"/>
              <w:ind w:right="-29"/>
              <w:jc w:val="center"/>
              <w:rPr>
                <w:noProof/>
                <w:sz w:val="18"/>
                <w:szCs w:val="18"/>
                <w:lang w:eastAsia="en-GB"/>
              </w:rPr>
            </w:pPr>
          </w:p>
        </w:tc>
      </w:tr>
      <w:tr w:rsidR="007A28F0" w:rsidRPr="0055410F" w14:paraId="79FAC198" w14:textId="77777777" w:rsidTr="000E62D9">
        <w:trPr>
          <w:trHeight w:hRule="exact" w:val="2390"/>
          <w:jc w:val="center"/>
        </w:trPr>
        <w:tc>
          <w:tcPr>
            <w:tcW w:w="1423" w:type="dxa"/>
          </w:tcPr>
          <w:p w14:paraId="6BE88664" w14:textId="77777777" w:rsidR="007A28F0" w:rsidRPr="0055410F" w:rsidRDefault="007A28F0" w:rsidP="007A28F0">
            <w:pPr>
              <w:ind w:right="-29"/>
              <w:jc w:val="center"/>
              <w:rPr>
                <w:noProof/>
                <w:sz w:val="18"/>
                <w:szCs w:val="18"/>
              </w:rPr>
            </w:pPr>
            <w:r w:rsidRPr="0055410F">
              <w:rPr>
                <w:noProof/>
                <w:sz w:val="18"/>
              </w:rPr>
              <w:t>– Výstup</w:t>
            </w:r>
          </w:p>
        </w:tc>
        <w:tc>
          <w:tcPr>
            <w:tcW w:w="720" w:type="dxa"/>
          </w:tcPr>
          <w:p w14:paraId="52789912" w14:textId="77777777" w:rsidR="007A28F0" w:rsidRPr="0055410F" w:rsidRDefault="007A28F0" w:rsidP="007A28F0">
            <w:pPr>
              <w:ind w:right="-29"/>
              <w:jc w:val="center"/>
              <w:rPr>
                <w:noProof/>
                <w:sz w:val="18"/>
                <w:szCs w:val="18"/>
              </w:rPr>
            </w:pPr>
            <w:r w:rsidRPr="0055410F">
              <w:rPr>
                <w:noProof/>
                <w:sz w:val="18"/>
                <w:szCs w:val="18"/>
              </w:rPr>
              <w:t>Počet digitalizovaných postupov justičnej spolupráce EÚ</w:t>
            </w:r>
          </w:p>
        </w:tc>
        <w:tc>
          <w:tcPr>
            <w:tcW w:w="701" w:type="dxa"/>
          </w:tcPr>
          <w:p w14:paraId="7795335C" w14:textId="77777777" w:rsidR="007A28F0" w:rsidRPr="0055410F" w:rsidRDefault="007A28F0" w:rsidP="007A28F0">
            <w:pPr>
              <w:ind w:right="-29"/>
              <w:jc w:val="center"/>
              <w:rPr>
                <w:noProof/>
                <w:sz w:val="18"/>
                <w:szCs w:val="18"/>
                <w:lang w:eastAsia="en-GB"/>
              </w:rPr>
            </w:pPr>
          </w:p>
        </w:tc>
        <w:tc>
          <w:tcPr>
            <w:tcW w:w="504" w:type="dxa"/>
            <w:gridSpan w:val="2"/>
            <w:tcBorders>
              <w:right w:val="dashSmallGap" w:sz="4" w:space="0" w:color="auto"/>
            </w:tcBorders>
          </w:tcPr>
          <w:p w14:paraId="31E038E0" w14:textId="77777777" w:rsidR="007A28F0" w:rsidRPr="0055410F" w:rsidRDefault="007A28F0" w:rsidP="007A28F0">
            <w:pPr>
              <w:ind w:right="-29"/>
              <w:jc w:val="center"/>
              <w:rPr>
                <w:noProof/>
                <w:sz w:val="18"/>
                <w:szCs w:val="18"/>
                <w:lang w:eastAsia="en-GB"/>
              </w:rPr>
            </w:pPr>
          </w:p>
        </w:tc>
        <w:tc>
          <w:tcPr>
            <w:tcW w:w="720" w:type="dxa"/>
            <w:tcBorders>
              <w:left w:val="dashSmallGap" w:sz="4" w:space="0" w:color="auto"/>
            </w:tcBorders>
          </w:tcPr>
          <w:p w14:paraId="01F2A4F2" w14:textId="77777777" w:rsidR="007A28F0" w:rsidRPr="0055410F" w:rsidRDefault="007A28F0" w:rsidP="007A28F0">
            <w:pPr>
              <w:ind w:right="-29"/>
              <w:jc w:val="center"/>
              <w:rPr>
                <w:noProof/>
                <w:sz w:val="18"/>
                <w:szCs w:val="18"/>
                <w:lang w:eastAsia="en-GB"/>
              </w:rPr>
            </w:pPr>
          </w:p>
        </w:tc>
        <w:tc>
          <w:tcPr>
            <w:tcW w:w="540" w:type="dxa"/>
            <w:tcBorders>
              <w:right w:val="dashSmallGap" w:sz="4" w:space="0" w:color="auto"/>
            </w:tcBorders>
          </w:tcPr>
          <w:p w14:paraId="54AE9AE6" w14:textId="77777777" w:rsidR="007A28F0" w:rsidRPr="0055410F" w:rsidRDefault="007A28F0" w:rsidP="007A28F0">
            <w:pPr>
              <w:ind w:right="-29"/>
              <w:jc w:val="center"/>
              <w:rPr>
                <w:noProof/>
                <w:sz w:val="18"/>
                <w:szCs w:val="18"/>
                <w:lang w:eastAsia="en-GB"/>
              </w:rPr>
            </w:pPr>
          </w:p>
        </w:tc>
        <w:tc>
          <w:tcPr>
            <w:tcW w:w="720" w:type="dxa"/>
            <w:tcBorders>
              <w:left w:val="dashSmallGap" w:sz="4" w:space="0" w:color="auto"/>
            </w:tcBorders>
          </w:tcPr>
          <w:p w14:paraId="4979523B" w14:textId="77777777" w:rsidR="007A28F0" w:rsidRPr="0055410F" w:rsidRDefault="007A28F0" w:rsidP="007A28F0">
            <w:pPr>
              <w:ind w:right="-29"/>
              <w:jc w:val="center"/>
              <w:rPr>
                <w:noProof/>
                <w:sz w:val="18"/>
                <w:szCs w:val="18"/>
                <w:lang w:eastAsia="en-GB"/>
              </w:rPr>
            </w:pPr>
          </w:p>
        </w:tc>
        <w:tc>
          <w:tcPr>
            <w:tcW w:w="720" w:type="dxa"/>
            <w:tcBorders>
              <w:right w:val="dashSmallGap" w:sz="4" w:space="0" w:color="auto"/>
            </w:tcBorders>
          </w:tcPr>
          <w:p w14:paraId="4E5488C2" w14:textId="77777777" w:rsidR="007A28F0" w:rsidRPr="0055410F" w:rsidRDefault="007A28F0" w:rsidP="007A28F0">
            <w:pPr>
              <w:ind w:right="-29"/>
              <w:jc w:val="center"/>
              <w:rPr>
                <w:noProof/>
                <w:sz w:val="18"/>
                <w:szCs w:val="18"/>
                <w:lang w:eastAsia="en-GB"/>
              </w:rPr>
            </w:pPr>
          </w:p>
        </w:tc>
        <w:tc>
          <w:tcPr>
            <w:tcW w:w="720" w:type="dxa"/>
            <w:tcBorders>
              <w:left w:val="dashSmallGap" w:sz="4" w:space="0" w:color="auto"/>
            </w:tcBorders>
          </w:tcPr>
          <w:p w14:paraId="1C0F66D3" w14:textId="77777777" w:rsidR="007A28F0" w:rsidRPr="0055410F" w:rsidRDefault="007A28F0" w:rsidP="007A28F0">
            <w:pPr>
              <w:ind w:right="-29"/>
              <w:jc w:val="center"/>
              <w:rPr>
                <w:noProof/>
                <w:sz w:val="18"/>
                <w:szCs w:val="18"/>
                <w:lang w:eastAsia="en-GB"/>
              </w:rPr>
            </w:pPr>
          </w:p>
        </w:tc>
        <w:tc>
          <w:tcPr>
            <w:tcW w:w="900" w:type="dxa"/>
            <w:tcBorders>
              <w:right w:val="dashSmallGap" w:sz="4" w:space="0" w:color="auto"/>
            </w:tcBorders>
          </w:tcPr>
          <w:p w14:paraId="15E87928" w14:textId="77777777" w:rsidR="007A28F0" w:rsidRPr="0055410F" w:rsidRDefault="007A28F0" w:rsidP="007A28F0">
            <w:pPr>
              <w:ind w:right="-29"/>
              <w:jc w:val="center"/>
              <w:rPr>
                <w:noProof/>
                <w:sz w:val="18"/>
                <w:szCs w:val="18"/>
              </w:rPr>
            </w:pPr>
            <w:r w:rsidRPr="0055410F">
              <w:rPr>
                <w:noProof/>
                <w:sz w:val="18"/>
                <w:szCs w:val="18"/>
              </w:rPr>
              <w:t>8</w:t>
            </w:r>
          </w:p>
        </w:tc>
        <w:tc>
          <w:tcPr>
            <w:tcW w:w="720" w:type="dxa"/>
            <w:tcBorders>
              <w:left w:val="dashSmallGap" w:sz="4" w:space="0" w:color="auto"/>
            </w:tcBorders>
          </w:tcPr>
          <w:p w14:paraId="127CB878" w14:textId="77777777" w:rsidR="007A28F0" w:rsidRPr="0055410F" w:rsidRDefault="007A28F0" w:rsidP="007A28F0">
            <w:pPr>
              <w:ind w:right="-29"/>
              <w:jc w:val="center"/>
              <w:rPr>
                <w:noProof/>
                <w:sz w:val="18"/>
                <w:szCs w:val="18"/>
              </w:rPr>
            </w:pPr>
            <w:r w:rsidRPr="0055410F">
              <w:rPr>
                <w:noProof/>
                <w:sz w:val="18"/>
                <w:szCs w:val="18"/>
              </w:rPr>
              <w:t>5,343</w:t>
            </w:r>
          </w:p>
        </w:tc>
        <w:tc>
          <w:tcPr>
            <w:tcW w:w="540" w:type="dxa"/>
            <w:tcBorders>
              <w:right w:val="dashSmallGap" w:sz="4" w:space="0" w:color="auto"/>
            </w:tcBorders>
          </w:tcPr>
          <w:p w14:paraId="55BD8B44" w14:textId="77777777" w:rsidR="007A28F0" w:rsidRPr="0055410F" w:rsidRDefault="007A28F0" w:rsidP="007A28F0">
            <w:pPr>
              <w:ind w:right="-29"/>
              <w:jc w:val="center"/>
              <w:rPr>
                <w:noProof/>
                <w:sz w:val="18"/>
                <w:szCs w:val="18"/>
                <w:lang w:eastAsia="en-GB"/>
              </w:rPr>
            </w:pPr>
          </w:p>
        </w:tc>
        <w:tc>
          <w:tcPr>
            <w:tcW w:w="648" w:type="dxa"/>
            <w:tcBorders>
              <w:left w:val="dashSmallGap" w:sz="4" w:space="0" w:color="auto"/>
            </w:tcBorders>
          </w:tcPr>
          <w:p w14:paraId="639487F8" w14:textId="77777777" w:rsidR="007A28F0" w:rsidRPr="0055410F" w:rsidRDefault="007A28F0" w:rsidP="007A28F0">
            <w:pPr>
              <w:ind w:right="-29"/>
              <w:jc w:val="center"/>
              <w:rPr>
                <w:noProof/>
                <w:sz w:val="18"/>
                <w:szCs w:val="18"/>
                <w:lang w:eastAsia="en-GB"/>
              </w:rPr>
            </w:pPr>
          </w:p>
        </w:tc>
        <w:tc>
          <w:tcPr>
            <w:tcW w:w="432" w:type="dxa"/>
            <w:gridSpan w:val="2"/>
            <w:tcBorders>
              <w:right w:val="dashSmallGap" w:sz="4" w:space="0" w:color="auto"/>
            </w:tcBorders>
          </w:tcPr>
          <w:p w14:paraId="54310DE2" w14:textId="77777777" w:rsidR="007A28F0" w:rsidRPr="0055410F" w:rsidRDefault="007A28F0" w:rsidP="007A28F0">
            <w:pPr>
              <w:ind w:right="-29"/>
              <w:jc w:val="center"/>
              <w:rPr>
                <w:noProof/>
                <w:sz w:val="18"/>
                <w:szCs w:val="18"/>
              </w:rPr>
            </w:pPr>
            <w:r w:rsidRPr="0055410F">
              <w:rPr>
                <w:noProof/>
                <w:sz w:val="18"/>
                <w:szCs w:val="18"/>
              </w:rPr>
              <w:t>9</w:t>
            </w:r>
          </w:p>
        </w:tc>
        <w:tc>
          <w:tcPr>
            <w:tcW w:w="720" w:type="dxa"/>
            <w:gridSpan w:val="2"/>
            <w:tcBorders>
              <w:left w:val="dashSmallGap" w:sz="4" w:space="0" w:color="auto"/>
            </w:tcBorders>
          </w:tcPr>
          <w:p w14:paraId="78EE7A4E" w14:textId="77777777" w:rsidR="007A28F0" w:rsidRPr="0055410F" w:rsidRDefault="007A28F0" w:rsidP="007A28F0">
            <w:pPr>
              <w:ind w:right="-29"/>
              <w:jc w:val="center"/>
              <w:rPr>
                <w:noProof/>
                <w:sz w:val="18"/>
                <w:szCs w:val="18"/>
              </w:rPr>
            </w:pPr>
            <w:r w:rsidRPr="0055410F">
              <w:rPr>
                <w:noProof/>
                <w:sz w:val="18"/>
                <w:szCs w:val="18"/>
              </w:rPr>
              <w:t>5,343</w:t>
            </w:r>
          </w:p>
        </w:tc>
        <w:tc>
          <w:tcPr>
            <w:tcW w:w="720" w:type="dxa"/>
          </w:tcPr>
          <w:p w14:paraId="6FD6EF0E" w14:textId="77777777" w:rsidR="007A28F0" w:rsidRPr="0055410F" w:rsidRDefault="007A28F0" w:rsidP="007A28F0">
            <w:pPr>
              <w:ind w:right="-29"/>
              <w:jc w:val="center"/>
              <w:rPr>
                <w:noProof/>
                <w:sz w:val="18"/>
                <w:szCs w:val="18"/>
              </w:rPr>
            </w:pPr>
            <w:r w:rsidRPr="0055410F">
              <w:rPr>
                <w:noProof/>
                <w:sz w:val="18"/>
                <w:szCs w:val="18"/>
              </w:rPr>
              <w:t>17</w:t>
            </w:r>
          </w:p>
        </w:tc>
        <w:tc>
          <w:tcPr>
            <w:tcW w:w="900" w:type="dxa"/>
          </w:tcPr>
          <w:p w14:paraId="239DDB82" w14:textId="77777777" w:rsidR="007A28F0" w:rsidRPr="0055410F" w:rsidRDefault="007A28F0" w:rsidP="007A28F0">
            <w:pPr>
              <w:ind w:right="-29"/>
              <w:jc w:val="center"/>
              <w:rPr>
                <w:noProof/>
                <w:sz w:val="18"/>
                <w:szCs w:val="18"/>
              </w:rPr>
            </w:pPr>
            <w:r w:rsidRPr="0055410F">
              <w:rPr>
                <w:noProof/>
                <w:sz w:val="18"/>
                <w:szCs w:val="18"/>
              </w:rPr>
              <w:t>10,686</w:t>
            </w:r>
          </w:p>
        </w:tc>
      </w:tr>
      <w:tr w:rsidR="007A28F0" w:rsidRPr="0055410F" w14:paraId="0ECFF17E" w14:textId="77777777" w:rsidTr="000E62D9">
        <w:trPr>
          <w:trHeight w:val="77"/>
          <w:jc w:val="center"/>
        </w:trPr>
        <w:tc>
          <w:tcPr>
            <w:tcW w:w="2844" w:type="dxa"/>
            <w:gridSpan w:val="3"/>
            <w:tcBorders>
              <w:bottom w:val="single" w:sz="12" w:space="0" w:color="auto"/>
            </w:tcBorders>
            <w:vAlign w:val="center"/>
          </w:tcPr>
          <w:p w14:paraId="23E1ED57" w14:textId="1CCC58C3" w:rsidR="007A28F0" w:rsidRPr="0055410F" w:rsidRDefault="007A28F0" w:rsidP="007A28F0">
            <w:pPr>
              <w:ind w:right="-29"/>
              <w:jc w:val="center"/>
              <w:rPr>
                <w:noProof/>
                <w:sz w:val="18"/>
                <w:szCs w:val="18"/>
              </w:rPr>
            </w:pPr>
            <w:r w:rsidRPr="0055410F">
              <w:rPr>
                <w:noProof/>
                <w:sz w:val="18"/>
              </w:rPr>
              <w:t xml:space="preserve">Medzisúčet za špecifické ciele </w:t>
            </w:r>
            <w:r w:rsidR="0055410F">
              <w:rPr>
                <w:noProof/>
                <w:sz w:val="18"/>
              </w:rPr>
              <w:t>č. </w:t>
            </w:r>
            <w:r w:rsidRPr="0055410F">
              <w:rPr>
                <w:noProof/>
                <w:sz w:val="18"/>
              </w:rPr>
              <w:t>1</w:t>
            </w:r>
            <w:r w:rsidR="0055410F">
              <w:rPr>
                <w:noProof/>
                <w:sz w:val="18"/>
              </w:rPr>
              <w:t xml:space="preserve"> a </w:t>
            </w:r>
            <w:r w:rsidRPr="0055410F">
              <w:rPr>
                <w:noProof/>
                <w:sz w:val="18"/>
              </w:rPr>
              <w:t>2</w:t>
            </w:r>
          </w:p>
        </w:tc>
        <w:tc>
          <w:tcPr>
            <w:tcW w:w="504" w:type="dxa"/>
            <w:gridSpan w:val="2"/>
            <w:tcBorders>
              <w:bottom w:val="single" w:sz="12" w:space="0" w:color="auto"/>
            </w:tcBorders>
          </w:tcPr>
          <w:p w14:paraId="2D5AE5AB" w14:textId="77777777" w:rsidR="007A28F0" w:rsidRPr="0055410F" w:rsidRDefault="007A28F0" w:rsidP="007A28F0">
            <w:pPr>
              <w:ind w:right="-29"/>
              <w:jc w:val="center"/>
              <w:rPr>
                <w:noProof/>
                <w:sz w:val="18"/>
                <w:szCs w:val="18"/>
                <w:lang w:eastAsia="en-GB"/>
              </w:rPr>
            </w:pPr>
          </w:p>
        </w:tc>
        <w:tc>
          <w:tcPr>
            <w:tcW w:w="720" w:type="dxa"/>
            <w:tcBorders>
              <w:bottom w:val="single" w:sz="12" w:space="0" w:color="auto"/>
            </w:tcBorders>
          </w:tcPr>
          <w:p w14:paraId="13299A67" w14:textId="77777777" w:rsidR="007A28F0" w:rsidRPr="0055410F" w:rsidRDefault="007A28F0" w:rsidP="007A28F0">
            <w:pPr>
              <w:ind w:right="-29"/>
              <w:jc w:val="center"/>
              <w:rPr>
                <w:noProof/>
                <w:sz w:val="18"/>
                <w:szCs w:val="18"/>
                <w:lang w:eastAsia="en-GB"/>
              </w:rPr>
            </w:pPr>
          </w:p>
        </w:tc>
        <w:tc>
          <w:tcPr>
            <w:tcW w:w="540" w:type="dxa"/>
            <w:tcBorders>
              <w:bottom w:val="single" w:sz="12" w:space="0" w:color="auto"/>
            </w:tcBorders>
          </w:tcPr>
          <w:p w14:paraId="3E152D9F" w14:textId="77777777" w:rsidR="007A28F0" w:rsidRPr="0055410F" w:rsidRDefault="007A28F0" w:rsidP="007A28F0">
            <w:pPr>
              <w:ind w:right="-29"/>
              <w:jc w:val="center"/>
              <w:rPr>
                <w:noProof/>
                <w:sz w:val="18"/>
                <w:szCs w:val="18"/>
                <w:lang w:eastAsia="en-GB"/>
              </w:rPr>
            </w:pPr>
          </w:p>
        </w:tc>
        <w:tc>
          <w:tcPr>
            <w:tcW w:w="720" w:type="dxa"/>
            <w:tcBorders>
              <w:bottom w:val="single" w:sz="12" w:space="0" w:color="auto"/>
            </w:tcBorders>
          </w:tcPr>
          <w:p w14:paraId="4D83FC2F" w14:textId="77777777" w:rsidR="007A28F0" w:rsidRPr="0055410F" w:rsidRDefault="007A28F0" w:rsidP="007A28F0">
            <w:pPr>
              <w:ind w:right="-29"/>
              <w:jc w:val="center"/>
              <w:rPr>
                <w:noProof/>
                <w:sz w:val="18"/>
                <w:szCs w:val="18"/>
                <w:lang w:eastAsia="en-GB"/>
              </w:rPr>
            </w:pPr>
          </w:p>
        </w:tc>
        <w:tc>
          <w:tcPr>
            <w:tcW w:w="720" w:type="dxa"/>
            <w:tcBorders>
              <w:bottom w:val="single" w:sz="12" w:space="0" w:color="auto"/>
            </w:tcBorders>
          </w:tcPr>
          <w:p w14:paraId="5B6E8598" w14:textId="77777777" w:rsidR="007A28F0" w:rsidRPr="0055410F" w:rsidRDefault="007A28F0" w:rsidP="007A28F0">
            <w:pPr>
              <w:ind w:right="-29"/>
              <w:jc w:val="center"/>
              <w:rPr>
                <w:noProof/>
                <w:sz w:val="18"/>
                <w:szCs w:val="18"/>
                <w:lang w:eastAsia="en-GB"/>
              </w:rPr>
            </w:pPr>
          </w:p>
        </w:tc>
        <w:tc>
          <w:tcPr>
            <w:tcW w:w="720" w:type="dxa"/>
            <w:tcBorders>
              <w:bottom w:val="single" w:sz="12" w:space="0" w:color="auto"/>
            </w:tcBorders>
          </w:tcPr>
          <w:p w14:paraId="3A07EEFD" w14:textId="77777777" w:rsidR="007A28F0" w:rsidRPr="0055410F" w:rsidRDefault="007A28F0" w:rsidP="007A28F0">
            <w:pPr>
              <w:ind w:right="-29"/>
              <w:jc w:val="center"/>
              <w:rPr>
                <w:noProof/>
                <w:sz w:val="18"/>
                <w:szCs w:val="18"/>
                <w:lang w:eastAsia="en-GB"/>
              </w:rPr>
            </w:pPr>
          </w:p>
        </w:tc>
        <w:tc>
          <w:tcPr>
            <w:tcW w:w="900" w:type="dxa"/>
            <w:tcBorders>
              <w:bottom w:val="single" w:sz="12" w:space="0" w:color="auto"/>
            </w:tcBorders>
          </w:tcPr>
          <w:p w14:paraId="5D68206C" w14:textId="77777777" w:rsidR="007A28F0" w:rsidRPr="0055410F" w:rsidRDefault="007A28F0" w:rsidP="007A28F0">
            <w:pPr>
              <w:ind w:right="-29"/>
              <w:jc w:val="center"/>
              <w:rPr>
                <w:noProof/>
                <w:sz w:val="18"/>
                <w:szCs w:val="18"/>
              </w:rPr>
            </w:pPr>
            <w:r w:rsidRPr="0055410F">
              <w:rPr>
                <w:noProof/>
                <w:sz w:val="18"/>
                <w:szCs w:val="18"/>
              </w:rPr>
              <w:t>8</w:t>
            </w:r>
          </w:p>
        </w:tc>
        <w:tc>
          <w:tcPr>
            <w:tcW w:w="720" w:type="dxa"/>
            <w:tcBorders>
              <w:bottom w:val="single" w:sz="12" w:space="0" w:color="auto"/>
            </w:tcBorders>
          </w:tcPr>
          <w:p w14:paraId="7EB0B821" w14:textId="77777777" w:rsidR="007A28F0" w:rsidRPr="0055410F" w:rsidRDefault="007A28F0" w:rsidP="007A28F0">
            <w:pPr>
              <w:ind w:right="-29"/>
              <w:jc w:val="center"/>
              <w:rPr>
                <w:noProof/>
                <w:sz w:val="18"/>
                <w:szCs w:val="18"/>
              </w:rPr>
            </w:pPr>
            <w:r w:rsidRPr="0055410F">
              <w:rPr>
                <w:noProof/>
                <w:sz w:val="18"/>
                <w:szCs w:val="18"/>
              </w:rPr>
              <w:t>5,343</w:t>
            </w:r>
          </w:p>
        </w:tc>
        <w:tc>
          <w:tcPr>
            <w:tcW w:w="540" w:type="dxa"/>
            <w:tcBorders>
              <w:bottom w:val="single" w:sz="12" w:space="0" w:color="auto"/>
            </w:tcBorders>
          </w:tcPr>
          <w:p w14:paraId="5C94D594" w14:textId="77777777" w:rsidR="007A28F0" w:rsidRPr="0055410F" w:rsidRDefault="007A28F0" w:rsidP="007A28F0">
            <w:pPr>
              <w:ind w:right="-29"/>
              <w:jc w:val="center"/>
              <w:rPr>
                <w:noProof/>
                <w:sz w:val="18"/>
                <w:szCs w:val="18"/>
                <w:lang w:eastAsia="en-GB"/>
              </w:rPr>
            </w:pPr>
          </w:p>
        </w:tc>
        <w:tc>
          <w:tcPr>
            <w:tcW w:w="648" w:type="dxa"/>
            <w:tcBorders>
              <w:bottom w:val="single" w:sz="12" w:space="0" w:color="auto"/>
            </w:tcBorders>
          </w:tcPr>
          <w:p w14:paraId="54D277E4" w14:textId="77777777" w:rsidR="007A28F0" w:rsidRPr="0055410F" w:rsidRDefault="007A28F0" w:rsidP="007A28F0">
            <w:pPr>
              <w:ind w:right="-29"/>
              <w:jc w:val="center"/>
              <w:rPr>
                <w:noProof/>
                <w:sz w:val="18"/>
                <w:szCs w:val="18"/>
                <w:lang w:eastAsia="en-GB"/>
              </w:rPr>
            </w:pPr>
          </w:p>
        </w:tc>
        <w:tc>
          <w:tcPr>
            <w:tcW w:w="432" w:type="dxa"/>
            <w:gridSpan w:val="2"/>
            <w:tcBorders>
              <w:bottom w:val="single" w:sz="12" w:space="0" w:color="auto"/>
            </w:tcBorders>
          </w:tcPr>
          <w:p w14:paraId="294E399A" w14:textId="77777777" w:rsidR="007A28F0" w:rsidRPr="0055410F" w:rsidRDefault="007A28F0" w:rsidP="007A28F0">
            <w:pPr>
              <w:ind w:right="-29"/>
              <w:jc w:val="center"/>
              <w:rPr>
                <w:noProof/>
                <w:sz w:val="18"/>
                <w:szCs w:val="18"/>
              </w:rPr>
            </w:pPr>
            <w:r w:rsidRPr="0055410F">
              <w:rPr>
                <w:noProof/>
                <w:sz w:val="18"/>
                <w:szCs w:val="18"/>
              </w:rPr>
              <w:t>9</w:t>
            </w:r>
          </w:p>
        </w:tc>
        <w:tc>
          <w:tcPr>
            <w:tcW w:w="720" w:type="dxa"/>
            <w:gridSpan w:val="2"/>
            <w:tcBorders>
              <w:bottom w:val="single" w:sz="12" w:space="0" w:color="auto"/>
            </w:tcBorders>
          </w:tcPr>
          <w:p w14:paraId="39047F45" w14:textId="77777777" w:rsidR="007A28F0" w:rsidRPr="0055410F" w:rsidRDefault="007A28F0" w:rsidP="007A28F0">
            <w:pPr>
              <w:ind w:right="-29"/>
              <w:jc w:val="center"/>
              <w:rPr>
                <w:noProof/>
                <w:sz w:val="18"/>
                <w:szCs w:val="18"/>
              </w:rPr>
            </w:pPr>
            <w:r w:rsidRPr="0055410F">
              <w:rPr>
                <w:noProof/>
                <w:sz w:val="18"/>
                <w:szCs w:val="18"/>
              </w:rPr>
              <w:t>5,343</w:t>
            </w:r>
          </w:p>
        </w:tc>
        <w:tc>
          <w:tcPr>
            <w:tcW w:w="720" w:type="dxa"/>
            <w:tcBorders>
              <w:bottom w:val="single" w:sz="12" w:space="0" w:color="auto"/>
            </w:tcBorders>
          </w:tcPr>
          <w:p w14:paraId="7C9347FD" w14:textId="77777777" w:rsidR="007A28F0" w:rsidRPr="0055410F" w:rsidRDefault="007A28F0" w:rsidP="007A28F0">
            <w:pPr>
              <w:ind w:right="-29"/>
              <w:jc w:val="center"/>
              <w:rPr>
                <w:noProof/>
                <w:sz w:val="18"/>
                <w:szCs w:val="18"/>
              </w:rPr>
            </w:pPr>
            <w:r w:rsidRPr="0055410F">
              <w:rPr>
                <w:noProof/>
                <w:sz w:val="18"/>
                <w:szCs w:val="18"/>
              </w:rPr>
              <w:t>17</w:t>
            </w:r>
          </w:p>
        </w:tc>
        <w:tc>
          <w:tcPr>
            <w:tcW w:w="900" w:type="dxa"/>
            <w:tcBorders>
              <w:bottom w:val="single" w:sz="12" w:space="0" w:color="auto"/>
            </w:tcBorders>
          </w:tcPr>
          <w:p w14:paraId="393DB184" w14:textId="77777777" w:rsidR="007A28F0" w:rsidRPr="0055410F" w:rsidRDefault="007A28F0" w:rsidP="007A28F0">
            <w:pPr>
              <w:ind w:right="-29"/>
              <w:jc w:val="center"/>
              <w:rPr>
                <w:noProof/>
                <w:sz w:val="18"/>
                <w:szCs w:val="18"/>
              </w:rPr>
            </w:pPr>
            <w:r w:rsidRPr="0055410F">
              <w:rPr>
                <w:noProof/>
                <w:sz w:val="18"/>
                <w:szCs w:val="18"/>
              </w:rPr>
              <w:t>10,686</w:t>
            </w:r>
          </w:p>
        </w:tc>
      </w:tr>
      <w:tr w:rsidR="007A28F0" w:rsidRPr="0055410F" w14:paraId="213F47D9" w14:textId="77777777" w:rsidTr="000E62D9">
        <w:trPr>
          <w:jc w:val="center"/>
        </w:trPr>
        <w:tc>
          <w:tcPr>
            <w:tcW w:w="2844" w:type="dxa"/>
            <w:gridSpan w:val="3"/>
            <w:tcBorders>
              <w:top w:val="single" w:sz="12" w:space="0" w:color="auto"/>
              <w:left w:val="single" w:sz="12" w:space="0" w:color="auto"/>
              <w:bottom w:val="single" w:sz="12" w:space="0" w:color="auto"/>
            </w:tcBorders>
            <w:vAlign w:val="center"/>
          </w:tcPr>
          <w:p w14:paraId="5A702EC3" w14:textId="77777777" w:rsidR="007A28F0" w:rsidRPr="0055410F" w:rsidRDefault="007A28F0" w:rsidP="007A28F0">
            <w:pPr>
              <w:ind w:right="-29"/>
              <w:jc w:val="center"/>
              <w:rPr>
                <w:noProof/>
                <w:sz w:val="18"/>
                <w:szCs w:val="18"/>
              </w:rPr>
            </w:pPr>
            <w:r w:rsidRPr="0055410F">
              <w:rPr>
                <w:b/>
                <w:noProof/>
                <w:sz w:val="18"/>
              </w:rPr>
              <w:t>SPOLU</w:t>
            </w:r>
          </w:p>
        </w:tc>
        <w:tc>
          <w:tcPr>
            <w:tcW w:w="504" w:type="dxa"/>
            <w:gridSpan w:val="2"/>
            <w:tcBorders>
              <w:top w:val="single" w:sz="12" w:space="0" w:color="auto"/>
              <w:bottom w:val="single" w:sz="12" w:space="0" w:color="auto"/>
            </w:tcBorders>
          </w:tcPr>
          <w:p w14:paraId="1CBECD54" w14:textId="77777777" w:rsidR="007A28F0" w:rsidRPr="0055410F" w:rsidRDefault="007A28F0" w:rsidP="007A28F0">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5ED7C4DD" w14:textId="77777777" w:rsidR="007A28F0" w:rsidRPr="0055410F" w:rsidRDefault="007A28F0" w:rsidP="007A28F0">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16A838B7" w14:textId="77777777" w:rsidR="007A28F0" w:rsidRPr="0055410F" w:rsidRDefault="007A28F0" w:rsidP="007A28F0">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4E948392" w14:textId="77777777" w:rsidR="007A28F0" w:rsidRPr="0055410F" w:rsidRDefault="007A28F0" w:rsidP="007A28F0">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32884FA2" w14:textId="77777777" w:rsidR="007A28F0" w:rsidRPr="0055410F" w:rsidRDefault="007A28F0" w:rsidP="007A28F0">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3263BA4B" w14:textId="77777777" w:rsidR="007A28F0" w:rsidRPr="0055410F" w:rsidRDefault="007A28F0" w:rsidP="007A28F0">
            <w:pPr>
              <w:spacing w:before="180" w:after="180"/>
              <w:ind w:right="-29"/>
              <w:jc w:val="center"/>
              <w:rPr>
                <w:noProof/>
                <w:sz w:val="18"/>
                <w:szCs w:val="18"/>
                <w:lang w:eastAsia="en-GB"/>
              </w:rPr>
            </w:pPr>
          </w:p>
        </w:tc>
        <w:tc>
          <w:tcPr>
            <w:tcW w:w="900" w:type="dxa"/>
            <w:tcBorders>
              <w:top w:val="single" w:sz="12" w:space="0" w:color="auto"/>
              <w:bottom w:val="single" w:sz="12" w:space="0" w:color="auto"/>
            </w:tcBorders>
          </w:tcPr>
          <w:p w14:paraId="36EE8AD1" w14:textId="77777777" w:rsidR="007A28F0" w:rsidRPr="0055410F" w:rsidRDefault="007A28F0" w:rsidP="007A28F0">
            <w:pPr>
              <w:spacing w:before="180" w:after="180"/>
              <w:ind w:right="-29"/>
              <w:jc w:val="center"/>
              <w:rPr>
                <w:noProof/>
                <w:sz w:val="18"/>
                <w:szCs w:val="18"/>
              </w:rPr>
            </w:pPr>
            <w:r w:rsidRPr="0055410F">
              <w:rPr>
                <w:noProof/>
                <w:sz w:val="18"/>
                <w:szCs w:val="18"/>
              </w:rPr>
              <w:t>8</w:t>
            </w:r>
          </w:p>
        </w:tc>
        <w:tc>
          <w:tcPr>
            <w:tcW w:w="720" w:type="dxa"/>
            <w:tcBorders>
              <w:top w:val="single" w:sz="12" w:space="0" w:color="auto"/>
              <w:bottom w:val="single" w:sz="12" w:space="0" w:color="auto"/>
            </w:tcBorders>
          </w:tcPr>
          <w:p w14:paraId="785036E9" w14:textId="77777777" w:rsidR="007A28F0" w:rsidRPr="0055410F" w:rsidRDefault="007A28F0" w:rsidP="007A28F0">
            <w:pPr>
              <w:spacing w:before="180" w:after="180"/>
              <w:ind w:right="-29"/>
              <w:jc w:val="center"/>
              <w:rPr>
                <w:noProof/>
                <w:sz w:val="18"/>
                <w:szCs w:val="18"/>
              </w:rPr>
            </w:pPr>
            <w:r w:rsidRPr="0055410F">
              <w:rPr>
                <w:noProof/>
                <w:sz w:val="18"/>
                <w:szCs w:val="18"/>
              </w:rPr>
              <w:t>5,343</w:t>
            </w:r>
          </w:p>
        </w:tc>
        <w:tc>
          <w:tcPr>
            <w:tcW w:w="540" w:type="dxa"/>
            <w:tcBorders>
              <w:top w:val="single" w:sz="12" w:space="0" w:color="auto"/>
              <w:bottom w:val="single" w:sz="12" w:space="0" w:color="auto"/>
            </w:tcBorders>
          </w:tcPr>
          <w:p w14:paraId="38577152" w14:textId="77777777" w:rsidR="007A28F0" w:rsidRPr="0055410F" w:rsidRDefault="007A28F0" w:rsidP="007A28F0">
            <w:pPr>
              <w:spacing w:before="180" w:after="180"/>
              <w:ind w:right="-29"/>
              <w:jc w:val="center"/>
              <w:rPr>
                <w:noProof/>
                <w:sz w:val="18"/>
                <w:szCs w:val="18"/>
                <w:lang w:eastAsia="en-GB"/>
              </w:rPr>
            </w:pPr>
          </w:p>
        </w:tc>
        <w:tc>
          <w:tcPr>
            <w:tcW w:w="648" w:type="dxa"/>
            <w:tcBorders>
              <w:top w:val="single" w:sz="12" w:space="0" w:color="auto"/>
              <w:bottom w:val="single" w:sz="12" w:space="0" w:color="auto"/>
            </w:tcBorders>
          </w:tcPr>
          <w:p w14:paraId="0DA32731" w14:textId="77777777" w:rsidR="007A28F0" w:rsidRPr="0055410F" w:rsidRDefault="007A28F0" w:rsidP="007A28F0">
            <w:pPr>
              <w:spacing w:before="180" w:after="180"/>
              <w:ind w:right="-29"/>
              <w:jc w:val="center"/>
              <w:rPr>
                <w:noProof/>
                <w:sz w:val="18"/>
                <w:szCs w:val="18"/>
                <w:lang w:eastAsia="en-GB"/>
              </w:rPr>
            </w:pPr>
          </w:p>
        </w:tc>
        <w:tc>
          <w:tcPr>
            <w:tcW w:w="432" w:type="dxa"/>
            <w:gridSpan w:val="2"/>
            <w:tcBorders>
              <w:top w:val="single" w:sz="12" w:space="0" w:color="auto"/>
              <w:bottom w:val="single" w:sz="12" w:space="0" w:color="auto"/>
            </w:tcBorders>
          </w:tcPr>
          <w:p w14:paraId="47233274" w14:textId="77777777" w:rsidR="007A28F0" w:rsidRPr="0055410F" w:rsidRDefault="007A28F0" w:rsidP="007A28F0">
            <w:pPr>
              <w:spacing w:before="180" w:after="180"/>
              <w:ind w:right="-29"/>
              <w:jc w:val="center"/>
              <w:rPr>
                <w:noProof/>
                <w:sz w:val="18"/>
                <w:szCs w:val="18"/>
              </w:rPr>
            </w:pPr>
            <w:r w:rsidRPr="0055410F">
              <w:rPr>
                <w:noProof/>
                <w:sz w:val="18"/>
                <w:szCs w:val="18"/>
              </w:rPr>
              <w:t>9</w:t>
            </w:r>
          </w:p>
        </w:tc>
        <w:tc>
          <w:tcPr>
            <w:tcW w:w="720" w:type="dxa"/>
            <w:gridSpan w:val="2"/>
            <w:tcBorders>
              <w:top w:val="single" w:sz="12" w:space="0" w:color="auto"/>
              <w:bottom w:val="single" w:sz="12" w:space="0" w:color="auto"/>
            </w:tcBorders>
          </w:tcPr>
          <w:p w14:paraId="2C537A10" w14:textId="77777777" w:rsidR="007A28F0" w:rsidRPr="0055410F" w:rsidRDefault="007A28F0" w:rsidP="007A28F0">
            <w:pPr>
              <w:spacing w:before="180" w:after="180"/>
              <w:ind w:right="-29"/>
              <w:jc w:val="center"/>
              <w:rPr>
                <w:noProof/>
                <w:sz w:val="18"/>
                <w:szCs w:val="18"/>
              </w:rPr>
            </w:pPr>
            <w:r w:rsidRPr="0055410F">
              <w:rPr>
                <w:noProof/>
                <w:sz w:val="18"/>
                <w:szCs w:val="18"/>
              </w:rPr>
              <w:t>5,343</w:t>
            </w:r>
          </w:p>
        </w:tc>
        <w:tc>
          <w:tcPr>
            <w:tcW w:w="720" w:type="dxa"/>
            <w:tcBorders>
              <w:top w:val="single" w:sz="12" w:space="0" w:color="auto"/>
              <w:bottom w:val="single" w:sz="12" w:space="0" w:color="auto"/>
            </w:tcBorders>
          </w:tcPr>
          <w:p w14:paraId="197E7D33" w14:textId="77777777" w:rsidR="007A28F0" w:rsidRPr="0055410F" w:rsidRDefault="007A28F0" w:rsidP="007A28F0">
            <w:pPr>
              <w:spacing w:before="180" w:after="180"/>
              <w:ind w:right="-29"/>
              <w:jc w:val="center"/>
              <w:rPr>
                <w:noProof/>
                <w:sz w:val="18"/>
                <w:szCs w:val="18"/>
              </w:rPr>
            </w:pPr>
            <w:r w:rsidRPr="0055410F">
              <w:rPr>
                <w:noProof/>
                <w:sz w:val="18"/>
                <w:szCs w:val="18"/>
              </w:rPr>
              <w:t>17</w:t>
            </w:r>
          </w:p>
        </w:tc>
        <w:tc>
          <w:tcPr>
            <w:tcW w:w="900" w:type="dxa"/>
            <w:tcBorders>
              <w:top w:val="single" w:sz="12" w:space="0" w:color="auto"/>
              <w:bottom w:val="single" w:sz="12" w:space="0" w:color="auto"/>
              <w:right w:val="single" w:sz="12" w:space="0" w:color="auto"/>
            </w:tcBorders>
          </w:tcPr>
          <w:p w14:paraId="2495C8A6" w14:textId="77777777" w:rsidR="007A28F0" w:rsidRPr="0055410F" w:rsidRDefault="007A28F0" w:rsidP="007A28F0">
            <w:pPr>
              <w:spacing w:before="180" w:after="180"/>
              <w:ind w:right="-29"/>
              <w:jc w:val="center"/>
              <w:rPr>
                <w:noProof/>
                <w:sz w:val="18"/>
                <w:szCs w:val="18"/>
              </w:rPr>
            </w:pPr>
            <w:r w:rsidRPr="0055410F">
              <w:rPr>
                <w:noProof/>
                <w:sz w:val="18"/>
                <w:szCs w:val="18"/>
              </w:rPr>
              <w:t>10,686</w:t>
            </w:r>
          </w:p>
        </w:tc>
      </w:tr>
    </w:tbl>
    <w:p w14:paraId="13B40482" w14:textId="77777777" w:rsidR="007A28F0" w:rsidRPr="0055410F" w:rsidRDefault="007A28F0" w:rsidP="007A28F0">
      <w:pPr>
        <w:rPr>
          <w:noProof/>
          <w:lang w:eastAsia="en-GB"/>
        </w:rPr>
        <w:sectPr w:rsidR="007A28F0" w:rsidRPr="0055410F" w:rsidSect="00FD6C94">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5D2E6D7F" w14:textId="260A9A14" w:rsidR="0055410F" w:rsidRDefault="00757B05" w:rsidP="00757B05">
      <w:pPr>
        <w:pStyle w:val="ManualHeading3"/>
        <w:rPr>
          <w:noProof/>
        </w:rPr>
      </w:pPr>
      <w:bookmarkStart w:id="98" w:name="_Toc514938055"/>
      <w:bookmarkStart w:id="99" w:name="_Toc520485054"/>
      <w:bookmarkStart w:id="100" w:name="_Toc93055828"/>
      <w:r w:rsidRPr="00757B05">
        <w:t>3.2.3.</w:t>
      </w:r>
      <w:r w:rsidRPr="00757B05">
        <w:tab/>
      </w:r>
      <w:r w:rsidR="007A28F0" w:rsidRPr="0055410F">
        <w:rPr>
          <w:noProof/>
        </w:rPr>
        <w:t>Zhrnutie odhadovaného vplyvu na administratívne rozpočtové prostriedky</w:t>
      </w:r>
      <w:bookmarkEnd w:id="98"/>
      <w:bookmarkEnd w:id="99"/>
      <w:bookmarkEnd w:id="100"/>
    </w:p>
    <w:p w14:paraId="44914337" w14:textId="280EDC84" w:rsidR="0055410F" w:rsidRDefault="007A28F0" w:rsidP="005576AB">
      <w:pPr>
        <w:pStyle w:val="ListDash1"/>
        <w:rPr>
          <w:noProof/>
        </w:rPr>
      </w:pPr>
      <w:r w:rsidRPr="0055410F">
        <w:rPr>
          <w:noProof/>
        </w:rPr>
        <w:sym w:font="Wingdings" w:char="F0A8"/>
      </w:r>
      <w:r w:rsidRPr="0055410F">
        <w:rPr>
          <w:noProof/>
        </w:rPr>
        <w:tab/>
        <w:t>Návrh/iniciatíva si nevyžaduje použitie administratívnych rozpočtových prostriedkov</w:t>
      </w:r>
      <w:r w:rsidR="0055410F">
        <w:rPr>
          <w:noProof/>
        </w:rPr>
        <w:t>.</w:t>
      </w:r>
    </w:p>
    <w:p w14:paraId="7E290775" w14:textId="04DB56DF" w:rsidR="007A28F0" w:rsidRPr="0055410F" w:rsidRDefault="007A28F0" w:rsidP="005576AB">
      <w:pPr>
        <w:pStyle w:val="ListDash1"/>
        <w:rPr>
          <w:noProof/>
        </w:rPr>
      </w:pPr>
      <w:r w:rsidRPr="0055410F">
        <w:rPr>
          <w:noProof/>
          <w:sz w:val="22"/>
        </w:rPr>
        <w:sym w:font="Wingdings" w:char="F0FD"/>
      </w:r>
      <w:r w:rsidRPr="0055410F">
        <w:rPr>
          <w:noProof/>
        </w:rPr>
        <w:tab/>
        <w:t>Návrh/iniciatíva si vyžaduje použitie administratívnych rozpočtových prostriedkov, ako je uvedené</w:t>
      </w:r>
      <w:r w:rsidR="0055410F">
        <w:rPr>
          <w:noProof/>
        </w:rPr>
        <w:t xml:space="preserve"> v </w:t>
      </w:r>
      <w:r w:rsidRPr="0055410F">
        <w:rPr>
          <w:noProof/>
        </w:rPr>
        <w:t>nasledujúcej tabuľke:</w:t>
      </w:r>
    </w:p>
    <w:p w14:paraId="071020F9" w14:textId="77777777" w:rsidR="007A28F0" w:rsidRPr="0055410F" w:rsidRDefault="007A28F0" w:rsidP="007A28F0">
      <w:pPr>
        <w:jc w:val="right"/>
        <w:rPr>
          <w:noProof/>
          <w:sz w:val="20"/>
        </w:rPr>
      </w:pPr>
      <w:r w:rsidRPr="0055410F">
        <w:rPr>
          <w:noProof/>
          <w:sz w:val="20"/>
        </w:rPr>
        <w:t>v mil. EUR (zaokrúhlené na 3 desatinné miesta)</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7A28F0" w:rsidRPr="0055410F" w14:paraId="652DAC12" w14:textId="77777777" w:rsidTr="000E62D9">
        <w:trPr>
          <w:trHeight w:val="585"/>
        </w:trPr>
        <w:tc>
          <w:tcPr>
            <w:tcW w:w="1980" w:type="dxa"/>
          </w:tcPr>
          <w:p w14:paraId="10CDA18A" w14:textId="77777777" w:rsidR="007A28F0" w:rsidRPr="0055410F" w:rsidRDefault="007A28F0" w:rsidP="007A28F0">
            <w:pPr>
              <w:spacing w:before="60" w:after="60" w:line="200" w:lineRule="exact"/>
              <w:rPr>
                <w:noProof/>
                <w:sz w:val="16"/>
                <w:szCs w:val="16"/>
                <w:lang w:eastAsia="en-GB"/>
              </w:rPr>
            </w:pPr>
          </w:p>
        </w:tc>
        <w:tc>
          <w:tcPr>
            <w:tcW w:w="1080" w:type="dxa"/>
            <w:vAlign w:val="center"/>
          </w:tcPr>
          <w:p w14:paraId="3BBADDA3" w14:textId="7F895A3B" w:rsidR="007A28F0" w:rsidRPr="0055410F" w:rsidRDefault="007A28F0" w:rsidP="00D05B4F">
            <w:pPr>
              <w:spacing w:before="60" w:after="60" w:line="200" w:lineRule="exact"/>
              <w:jc w:val="center"/>
              <w:rPr>
                <w:noProof/>
                <w:sz w:val="16"/>
                <w:szCs w:val="16"/>
              </w:rPr>
            </w:pPr>
            <w:r w:rsidRPr="0055410F">
              <w:rPr>
                <w:noProof/>
                <w:sz w:val="16"/>
              </w:rPr>
              <w:t>Rok</w:t>
            </w:r>
            <w:r w:rsidRPr="0055410F">
              <w:rPr>
                <w:noProof/>
              </w:rPr>
              <w:t xml:space="preserve"> </w:t>
            </w:r>
            <w:r w:rsidRPr="0055410F">
              <w:rPr>
                <w:noProof/>
              </w:rPr>
              <w:br/>
            </w:r>
            <w:r w:rsidRPr="0055410F">
              <w:rPr>
                <w:b/>
                <w:noProof/>
                <w:sz w:val="16"/>
              </w:rPr>
              <w:t>2022</w:t>
            </w:r>
          </w:p>
        </w:tc>
        <w:tc>
          <w:tcPr>
            <w:tcW w:w="1080" w:type="dxa"/>
            <w:vAlign w:val="center"/>
          </w:tcPr>
          <w:p w14:paraId="0AD57A07" w14:textId="1908A0AC" w:rsidR="007A28F0" w:rsidRPr="0055410F" w:rsidRDefault="007A28F0" w:rsidP="00D05B4F">
            <w:pPr>
              <w:spacing w:before="60" w:after="60" w:line="200" w:lineRule="exact"/>
              <w:jc w:val="center"/>
              <w:rPr>
                <w:noProof/>
                <w:sz w:val="16"/>
                <w:szCs w:val="16"/>
              </w:rPr>
            </w:pPr>
            <w:r w:rsidRPr="0055410F">
              <w:rPr>
                <w:noProof/>
                <w:sz w:val="16"/>
              </w:rPr>
              <w:t>Rok</w:t>
            </w:r>
            <w:r w:rsidRPr="0055410F">
              <w:rPr>
                <w:noProof/>
              </w:rPr>
              <w:t xml:space="preserve"> </w:t>
            </w:r>
            <w:r w:rsidRPr="0055410F">
              <w:rPr>
                <w:noProof/>
              </w:rPr>
              <w:br/>
            </w:r>
            <w:r w:rsidRPr="0055410F">
              <w:rPr>
                <w:b/>
                <w:noProof/>
                <w:sz w:val="16"/>
              </w:rPr>
              <w:t>2023</w:t>
            </w:r>
          </w:p>
        </w:tc>
        <w:tc>
          <w:tcPr>
            <w:tcW w:w="1080" w:type="dxa"/>
            <w:vAlign w:val="center"/>
          </w:tcPr>
          <w:p w14:paraId="3AB720C8" w14:textId="7D5A6DBC" w:rsidR="007A28F0" w:rsidRPr="0055410F" w:rsidRDefault="007A28F0" w:rsidP="00D05B4F">
            <w:pPr>
              <w:spacing w:before="60" w:after="60" w:line="200" w:lineRule="exact"/>
              <w:jc w:val="center"/>
              <w:rPr>
                <w:noProof/>
                <w:sz w:val="16"/>
                <w:szCs w:val="16"/>
              </w:rPr>
            </w:pPr>
            <w:r w:rsidRPr="0055410F">
              <w:rPr>
                <w:noProof/>
                <w:sz w:val="16"/>
              </w:rPr>
              <w:t>Rok</w:t>
            </w:r>
            <w:r w:rsidRPr="0055410F">
              <w:rPr>
                <w:noProof/>
              </w:rPr>
              <w:t xml:space="preserve"> </w:t>
            </w:r>
            <w:r w:rsidRPr="0055410F">
              <w:rPr>
                <w:noProof/>
              </w:rPr>
              <w:br/>
            </w:r>
            <w:r w:rsidRPr="0055410F">
              <w:rPr>
                <w:b/>
                <w:noProof/>
                <w:sz w:val="16"/>
              </w:rPr>
              <w:t>2024</w:t>
            </w:r>
          </w:p>
        </w:tc>
        <w:tc>
          <w:tcPr>
            <w:tcW w:w="1080" w:type="dxa"/>
            <w:vAlign w:val="center"/>
          </w:tcPr>
          <w:p w14:paraId="1E716203" w14:textId="7407E8CD" w:rsidR="007A28F0" w:rsidRPr="0055410F" w:rsidRDefault="007A28F0" w:rsidP="00D05B4F">
            <w:pPr>
              <w:spacing w:before="60" w:after="60" w:line="200" w:lineRule="exact"/>
              <w:jc w:val="center"/>
              <w:rPr>
                <w:noProof/>
                <w:sz w:val="16"/>
                <w:szCs w:val="16"/>
              </w:rPr>
            </w:pPr>
            <w:r w:rsidRPr="0055410F">
              <w:rPr>
                <w:noProof/>
                <w:sz w:val="16"/>
              </w:rPr>
              <w:t>Rok</w:t>
            </w:r>
            <w:r w:rsidRPr="0055410F">
              <w:rPr>
                <w:noProof/>
              </w:rPr>
              <w:t xml:space="preserve"> </w:t>
            </w:r>
            <w:r w:rsidRPr="0055410F">
              <w:rPr>
                <w:noProof/>
              </w:rPr>
              <w:br/>
            </w:r>
            <w:r w:rsidRPr="0055410F">
              <w:rPr>
                <w:b/>
                <w:noProof/>
                <w:sz w:val="16"/>
              </w:rPr>
              <w:t>2025</w:t>
            </w:r>
          </w:p>
        </w:tc>
        <w:tc>
          <w:tcPr>
            <w:tcW w:w="1080" w:type="dxa"/>
            <w:vAlign w:val="center"/>
          </w:tcPr>
          <w:p w14:paraId="7EC9E042" w14:textId="29DA83FF" w:rsidR="007A28F0" w:rsidRPr="0055410F" w:rsidRDefault="007A28F0" w:rsidP="00D05B4F">
            <w:pPr>
              <w:spacing w:line="200" w:lineRule="exact"/>
              <w:jc w:val="center"/>
              <w:rPr>
                <w:b/>
                <w:noProof/>
                <w:sz w:val="16"/>
                <w:szCs w:val="16"/>
              </w:rPr>
            </w:pPr>
            <w:r w:rsidRPr="0055410F">
              <w:rPr>
                <w:noProof/>
                <w:sz w:val="16"/>
              </w:rPr>
              <w:t>Rok</w:t>
            </w:r>
            <w:r w:rsidRPr="0055410F">
              <w:rPr>
                <w:noProof/>
              </w:rPr>
              <w:t xml:space="preserve"> </w:t>
            </w:r>
            <w:r w:rsidRPr="0055410F">
              <w:rPr>
                <w:noProof/>
              </w:rPr>
              <w:br/>
            </w:r>
            <w:r w:rsidRPr="0055410F">
              <w:rPr>
                <w:b/>
                <w:noProof/>
                <w:sz w:val="16"/>
              </w:rPr>
              <w:t>2026</w:t>
            </w:r>
          </w:p>
        </w:tc>
        <w:tc>
          <w:tcPr>
            <w:tcW w:w="1080" w:type="dxa"/>
            <w:vAlign w:val="center"/>
          </w:tcPr>
          <w:p w14:paraId="21AD35A5" w14:textId="5FA448A4" w:rsidR="007A28F0" w:rsidRPr="0055410F" w:rsidRDefault="007A28F0" w:rsidP="00D05B4F">
            <w:pPr>
              <w:spacing w:line="200" w:lineRule="exact"/>
              <w:jc w:val="center"/>
              <w:rPr>
                <w:noProof/>
                <w:sz w:val="16"/>
                <w:szCs w:val="16"/>
              </w:rPr>
            </w:pPr>
            <w:r w:rsidRPr="0055410F">
              <w:rPr>
                <w:noProof/>
                <w:sz w:val="16"/>
                <w:szCs w:val="16"/>
              </w:rPr>
              <w:t>Rok</w:t>
            </w:r>
            <w:r w:rsidRPr="0055410F">
              <w:rPr>
                <w:noProof/>
              </w:rPr>
              <w:t xml:space="preserve"> </w:t>
            </w:r>
            <w:r w:rsidRPr="0055410F">
              <w:rPr>
                <w:noProof/>
              </w:rPr>
              <w:br/>
            </w:r>
            <w:r w:rsidRPr="0055410F">
              <w:rPr>
                <w:b/>
                <w:noProof/>
                <w:sz w:val="16"/>
                <w:szCs w:val="16"/>
              </w:rPr>
              <w:t>2027</w:t>
            </w:r>
          </w:p>
        </w:tc>
        <w:tc>
          <w:tcPr>
            <w:tcW w:w="1080" w:type="dxa"/>
            <w:vAlign w:val="center"/>
          </w:tcPr>
          <w:p w14:paraId="0CEFC38D" w14:textId="77777777" w:rsidR="007A28F0" w:rsidRPr="0055410F" w:rsidRDefault="007A28F0" w:rsidP="007A28F0">
            <w:pPr>
              <w:spacing w:before="60" w:after="60" w:line="200" w:lineRule="exact"/>
              <w:jc w:val="center"/>
              <w:rPr>
                <w:b/>
                <w:noProof/>
                <w:sz w:val="16"/>
                <w:szCs w:val="16"/>
              </w:rPr>
            </w:pPr>
            <w:r w:rsidRPr="0055410F">
              <w:rPr>
                <w:b/>
                <w:noProof/>
                <w:sz w:val="16"/>
              </w:rPr>
              <w:t>SPOLU</w:t>
            </w:r>
          </w:p>
        </w:tc>
      </w:tr>
    </w:tbl>
    <w:p w14:paraId="242F230E" w14:textId="77777777" w:rsidR="007A28F0" w:rsidRPr="0055410F" w:rsidRDefault="007A28F0" w:rsidP="007A28F0">
      <w:pPr>
        <w:spacing w:line="200" w:lineRule="exact"/>
        <w:rPr>
          <w:noProof/>
          <w:sz w:val="16"/>
          <w:szCs w:val="16"/>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7A28F0" w:rsidRPr="0055410F" w14:paraId="61A25D5C" w14:textId="77777777" w:rsidTr="000E62D9">
        <w:trPr>
          <w:trHeight w:val="585"/>
        </w:trPr>
        <w:tc>
          <w:tcPr>
            <w:tcW w:w="1980" w:type="dxa"/>
            <w:shd w:val="clear" w:color="auto" w:fill="CCCCCC"/>
            <w:vAlign w:val="center"/>
          </w:tcPr>
          <w:p w14:paraId="3F6094DF" w14:textId="14A9E258" w:rsidR="007A28F0" w:rsidRPr="0055410F" w:rsidRDefault="007A28F0" w:rsidP="00D05B4F">
            <w:pPr>
              <w:spacing w:before="60" w:after="60" w:line="200" w:lineRule="exact"/>
              <w:jc w:val="center"/>
              <w:rPr>
                <w:b/>
                <w:noProof/>
                <w:sz w:val="16"/>
                <w:szCs w:val="16"/>
              </w:rPr>
            </w:pPr>
            <w:r w:rsidRPr="0055410F">
              <w:rPr>
                <w:b/>
                <w:noProof/>
                <w:sz w:val="16"/>
              </w:rPr>
              <w:t>OKRUH 7</w:t>
            </w:r>
            <w:r w:rsidRPr="0055410F">
              <w:rPr>
                <w:noProof/>
              </w:rPr>
              <w:t xml:space="preserve"> </w:t>
            </w:r>
            <w:r w:rsidRPr="0055410F">
              <w:rPr>
                <w:noProof/>
              </w:rPr>
              <w:br/>
            </w:r>
            <w:r w:rsidRPr="0055410F">
              <w:rPr>
                <w:b/>
                <w:noProof/>
                <w:sz w:val="16"/>
              </w:rPr>
              <w:t xml:space="preserve">viacročného finančného rámca </w:t>
            </w:r>
            <w:r w:rsidRPr="0055410F">
              <w:rPr>
                <w:b/>
                <w:bCs/>
                <w:noProof/>
                <w:sz w:val="16"/>
              </w:rPr>
              <w:t>SPOLU</w:t>
            </w:r>
          </w:p>
        </w:tc>
        <w:tc>
          <w:tcPr>
            <w:tcW w:w="1080" w:type="dxa"/>
            <w:vAlign w:val="center"/>
          </w:tcPr>
          <w:p w14:paraId="773BFF1B"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53B6B5AE"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2364AC41"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6830FD7F"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3A79E0B5"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70AE44FC"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68997174" w14:textId="77777777" w:rsidR="007A28F0" w:rsidRPr="0055410F" w:rsidRDefault="007A28F0" w:rsidP="007A28F0">
            <w:pPr>
              <w:spacing w:before="60" w:after="60" w:line="200" w:lineRule="exact"/>
              <w:jc w:val="center"/>
              <w:rPr>
                <w:b/>
                <w:noProof/>
                <w:sz w:val="16"/>
                <w:szCs w:val="16"/>
                <w:lang w:eastAsia="en-GB"/>
              </w:rPr>
            </w:pPr>
          </w:p>
        </w:tc>
      </w:tr>
      <w:tr w:rsidR="007A28F0" w:rsidRPr="0055410F" w14:paraId="17E417EB" w14:textId="77777777" w:rsidTr="000E62D9">
        <w:trPr>
          <w:trHeight w:val="585"/>
        </w:trPr>
        <w:tc>
          <w:tcPr>
            <w:tcW w:w="1980" w:type="dxa"/>
            <w:vAlign w:val="center"/>
          </w:tcPr>
          <w:p w14:paraId="2CE473AE" w14:textId="77777777" w:rsidR="007A28F0" w:rsidRPr="0055410F" w:rsidRDefault="007A28F0" w:rsidP="007A28F0">
            <w:pPr>
              <w:spacing w:before="60" w:after="60" w:line="200" w:lineRule="exact"/>
              <w:ind w:left="72"/>
              <w:jc w:val="left"/>
              <w:rPr>
                <w:noProof/>
                <w:sz w:val="16"/>
                <w:szCs w:val="16"/>
              </w:rPr>
            </w:pPr>
            <w:r w:rsidRPr="0055410F">
              <w:rPr>
                <w:noProof/>
                <w:sz w:val="16"/>
              </w:rPr>
              <w:t xml:space="preserve">Ľudské zdroje </w:t>
            </w:r>
          </w:p>
        </w:tc>
        <w:tc>
          <w:tcPr>
            <w:tcW w:w="1080" w:type="dxa"/>
            <w:vAlign w:val="center"/>
          </w:tcPr>
          <w:p w14:paraId="5336AB35" w14:textId="77777777" w:rsidR="007A28F0" w:rsidRPr="0055410F" w:rsidRDefault="007A28F0" w:rsidP="007A28F0">
            <w:pPr>
              <w:spacing w:before="60" w:after="60" w:line="200" w:lineRule="exact"/>
              <w:jc w:val="right"/>
              <w:rPr>
                <w:noProof/>
                <w:sz w:val="16"/>
                <w:szCs w:val="16"/>
              </w:rPr>
            </w:pPr>
            <w:r w:rsidRPr="0055410F">
              <w:rPr>
                <w:noProof/>
                <w:sz w:val="16"/>
                <w:szCs w:val="16"/>
              </w:rPr>
              <w:t>0,304</w:t>
            </w:r>
          </w:p>
        </w:tc>
        <w:tc>
          <w:tcPr>
            <w:tcW w:w="1080" w:type="dxa"/>
            <w:vAlign w:val="center"/>
          </w:tcPr>
          <w:p w14:paraId="7352F7A7" w14:textId="77777777" w:rsidR="007A28F0" w:rsidRPr="0055410F" w:rsidRDefault="007A28F0" w:rsidP="007A28F0">
            <w:pPr>
              <w:spacing w:before="60" w:after="60" w:line="200" w:lineRule="exact"/>
              <w:jc w:val="right"/>
              <w:rPr>
                <w:noProof/>
                <w:sz w:val="16"/>
                <w:szCs w:val="16"/>
              </w:rPr>
            </w:pPr>
            <w:r w:rsidRPr="0055410F">
              <w:rPr>
                <w:noProof/>
                <w:sz w:val="16"/>
                <w:szCs w:val="16"/>
              </w:rPr>
              <w:t>0,608</w:t>
            </w:r>
          </w:p>
        </w:tc>
        <w:tc>
          <w:tcPr>
            <w:tcW w:w="1080" w:type="dxa"/>
            <w:vAlign w:val="center"/>
          </w:tcPr>
          <w:p w14:paraId="50F3B4FB" w14:textId="77777777" w:rsidR="007A28F0" w:rsidRPr="0055410F" w:rsidRDefault="007A28F0" w:rsidP="007A28F0">
            <w:pPr>
              <w:spacing w:before="60" w:after="60" w:line="200" w:lineRule="exact"/>
              <w:jc w:val="right"/>
              <w:rPr>
                <w:noProof/>
                <w:sz w:val="16"/>
                <w:szCs w:val="16"/>
              </w:rPr>
            </w:pPr>
            <w:r w:rsidRPr="0055410F">
              <w:rPr>
                <w:noProof/>
                <w:sz w:val="16"/>
                <w:szCs w:val="16"/>
              </w:rPr>
              <w:t>0,608</w:t>
            </w:r>
          </w:p>
        </w:tc>
        <w:tc>
          <w:tcPr>
            <w:tcW w:w="1080" w:type="dxa"/>
            <w:vAlign w:val="center"/>
          </w:tcPr>
          <w:p w14:paraId="3072F001" w14:textId="77777777" w:rsidR="007A28F0" w:rsidRPr="0055410F" w:rsidRDefault="007A28F0" w:rsidP="007A28F0">
            <w:pPr>
              <w:spacing w:before="60" w:after="60" w:line="200" w:lineRule="exact"/>
              <w:jc w:val="right"/>
              <w:rPr>
                <w:noProof/>
                <w:sz w:val="16"/>
                <w:szCs w:val="16"/>
              </w:rPr>
            </w:pPr>
            <w:r w:rsidRPr="0055410F">
              <w:rPr>
                <w:noProof/>
                <w:sz w:val="16"/>
                <w:szCs w:val="16"/>
              </w:rPr>
              <w:t>0,608</w:t>
            </w:r>
          </w:p>
        </w:tc>
        <w:tc>
          <w:tcPr>
            <w:tcW w:w="1080" w:type="dxa"/>
            <w:vAlign w:val="center"/>
          </w:tcPr>
          <w:p w14:paraId="446E22A4" w14:textId="77777777" w:rsidR="007A28F0" w:rsidRPr="0055410F" w:rsidRDefault="007A28F0" w:rsidP="007A28F0">
            <w:pPr>
              <w:spacing w:before="60" w:after="60" w:line="200" w:lineRule="exact"/>
              <w:jc w:val="right"/>
              <w:rPr>
                <w:noProof/>
                <w:sz w:val="16"/>
                <w:szCs w:val="16"/>
              </w:rPr>
            </w:pPr>
            <w:r w:rsidRPr="0055410F">
              <w:rPr>
                <w:noProof/>
                <w:sz w:val="16"/>
                <w:szCs w:val="16"/>
              </w:rPr>
              <w:t>0,608</w:t>
            </w:r>
          </w:p>
        </w:tc>
        <w:tc>
          <w:tcPr>
            <w:tcW w:w="1080" w:type="dxa"/>
            <w:vAlign w:val="center"/>
          </w:tcPr>
          <w:p w14:paraId="5033C3F8" w14:textId="77777777" w:rsidR="007A28F0" w:rsidRPr="0055410F" w:rsidRDefault="007A28F0" w:rsidP="007A28F0">
            <w:pPr>
              <w:spacing w:before="60" w:after="60" w:line="200" w:lineRule="exact"/>
              <w:jc w:val="right"/>
              <w:rPr>
                <w:noProof/>
                <w:sz w:val="16"/>
                <w:szCs w:val="16"/>
              </w:rPr>
            </w:pPr>
            <w:r w:rsidRPr="0055410F">
              <w:rPr>
                <w:noProof/>
                <w:sz w:val="16"/>
                <w:szCs w:val="16"/>
              </w:rPr>
              <w:t>0,608</w:t>
            </w:r>
          </w:p>
        </w:tc>
        <w:tc>
          <w:tcPr>
            <w:tcW w:w="1080" w:type="dxa"/>
            <w:vAlign w:val="center"/>
          </w:tcPr>
          <w:p w14:paraId="6CF1EB7D" w14:textId="77777777" w:rsidR="007A28F0" w:rsidRPr="0055410F" w:rsidRDefault="007A28F0" w:rsidP="007A28F0">
            <w:pPr>
              <w:spacing w:before="60" w:after="60" w:line="200" w:lineRule="exact"/>
              <w:jc w:val="center"/>
              <w:rPr>
                <w:b/>
                <w:noProof/>
                <w:sz w:val="16"/>
                <w:szCs w:val="16"/>
              </w:rPr>
            </w:pPr>
            <w:r w:rsidRPr="0055410F">
              <w:rPr>
                <w:b/>
                <w:noProof/>
                <w:sz w:val="16"/>
                <w:szCs w:val="16"/>
              </w:rPr>
              <w:t>3,344</w:t>
            </w:r>
          </w:p>
        </w:tc>
      </w:tr>
      <w:tr w:rsidR="005F25AB" w:rsidRPr="0055410F" w14:paraId="653FB004" w14:textId="77777777" w:rsidTr="000E62D9">
        <w:trPr>
          <w:trHeight w:val="585"/>
        </w:trPr>
        <w:tc>
          <w:tcPr>
            <w:tcW w:w="1980" w:type="dxa"/>
            <w:vAlign w:val="center"/>
          </w:tcPr>
          <w:p w14:paraId="24764F71" w14:textId="77777777" w:rsidR="005F25AB" w:rsidRPr="0055410F" w:rsidRDefault="005F25AB" w:rsidP="005F25AB">
            <w:pPr>
              <w:spacing w:before="60" w:after="60" w:line="200" w:lineRule="exact"/>
              <w:ind w:left="72"/>
              <w:jc w:val="left"/>
              <w:rPr>
                <w:noProof/>
                <w:sz w:val="16"/>
                <w:szCs w:val="16"/>
              </w:rPr>
            </w:pPr>
            <w:r w:rsidRPr="0055410F">
              <w:rPr>
                <w:noProof/>
                <w:sz w:val="16"/>
              </w:rPr>
              <w:t xml:space="preserve">Iné administratívne výdavky </w:t>
            </w:r>
          </w:p>
        </w:tc>
        <w:tc>
          <w:tcPr>
            <w:tcW w:w="1080" w:type="dxa"/>
            <w:vAlign w:val="center"/>
          </w:tcPr>
          <w:p w14:paraId="69D256F3" w14:textId="67D34F3E" w:rsidR="005F25AB" w:rsidRPr="0055410F" w:rsidRDefault="005F25AB" w:rsidP="005F25AB">
            <w:pPr>
              <w:spacing w:before="60" w:after="60" w:line="200" w:lineRule="exact"/>
              <w:jc w:val="right"/>
              <w:rPr>
                <w:noProof/>
                <w:sz w:val="16"/>
                <w:szCs w:val="16"/>
              </w:rPr>
            </w:pPr>
            <w:r w:rsidRPr="0055410F">
              <w:rPr>
                <w:noProof/>
                <w:sz w:val="16"/>
                <w:szCs w:val="16"/>
              </w:rPr>
              <w:t>0,006</w:t>
            </w:r>
          </w:p>
        </w:tc>
        <w:tc>
          <w:tcPr>
            <w:tcW w:w="1080" w:type="dxa"/>
            <w:vAlign w:val="center"/>
          </w:tcPr>
          <w:p w14:paraId="455E8B42" w14:textId="3093DD82" w:rsidR="005F25AB" w:rsidRPr="0055410F" w:rsidRDefault="005F25AB" w:rsidP="005F25AB">
            <w:pPr>
              <w:spacing w:before="60" w:after="60" w:line="200" w:lineRule="exact"/>
              <w:jc w:val="right"/>
              <w:rPr>
                <w:noProof/>
                <w:sz w:val="16"/>
                <w:szCs w:val="16"/>
              </w:rPr>
            </w:pPr>
            <w:r w:rsidRPr="0055410F">
              <w:rPr>
                <w:noProof/>
                <w:sz w:val="16"/>
                <w:szCs w:val="16"/>
              </w:rPr>
              <w:t>0,254</w:t>
            </w:r>
          </w:p>
        </w:tc>
        <w:tc>
          <w:tcPr>
            <w:tcW w:w="1080" w:type="dxa"/>
            <w:vAlign w:val="center"/>
          </w:tcPr>
          <w:p w14:paraId="57113ACB" w14:textId="33A591DA" w:rsidR="005F25AB" w:rsidRPr="0055410F" w:rsidRDefault="005F25AB" w:rsidP="005F25AB">
            <w:pPr>
              <w:spacing w:before="60" w:after="60" w:line="200" w:lineRule="exact"/>
              <w:jc w:val="right"/>
              <w:rPr>
                <w:noProof/>
                <w:sz w:val="16"/>
                <w:szCs w:val="16"/>
              </w:rPr>
            </w:pPr>
            <w:r w:rsidRPr="0055410F">
              <w:rPr>
                <w:noProof/>
                <w:sz w:val="16"/>
                <w:szCs w:val="16"/>
              </w:rPr>
              <w:t>0,254</w:t>
            </w:r>
          </w:p>
        </w:tc>
        <w:tc>
          <w:tcPr>
            <w:tcW w:w="1080" w:type="dxa"/>
            <w:vAlign w:val="center"/>
          </w:tcPr>
          <w:p w14:paraId="4B095317" w14:textId="71D938ED" w:rsidR="005F25AB" w:rsidRPr="0055410F" w:rsidRDefault="005F25AB" w:rsidP="005F25AB">
            <w:pPr>
              <w:spacing w:before="60" w:after="60" w:line="200" w:lineRule="exact"/>
              <w:jc w:val="right"/>
              <w:rPr>
                <w:noProof/>
                <w:sz w:val="16"/>
                <w:szCs w:val="16"/>
              </w:rPr>
            </w:pPr>
            <w:r w:rsidRPr="0055410F">
              <w:rPr>
                <w:noProof/>
                <w:sz w:val="16"/>
                <w:szCs w:val="16"/>
              </w:rPr>
              <w:t>0,254</w:t>
            </w:r>
          </w:p>
        </w:tc>
        <w:tc>
          <w:tcPr>
            <w:tcW w:w="1080" w:type="dxa"/>
            <w:vAlign w:val="center"/>
          </w:tcPr>
          <w:p w14:paraId="3FC56EED" w14:textId="3569C90B" w:rsidR="005F25AB" w:rsidRPr="0055410F" w:rsidRDefault="005F25AB" w:rsidP="005F25AB">
            <w:pPr>
              <w:spacing w:before="60" w:after="60" w:line="200" w:lineRule="exact"/>
              <w:jc w:val="right"/>
              <w:rPr>
                <w:noProof/>
                <w:sz w:val="16"/>
                <w:szCs w:val="16"/>
              </w:rPr>
            </w:pPr>
            <w:r w:rsidRPr="0055410F">
              <w:rPr>
                <w:noProof/>
                <w:sz w:val="16"/>
                <w:szCs w:val="16"/>
              </w:rPr>
              <w:t>0,254</w:t>
            </w:r>
          </w:p>
        </w:tc>
        <w:tc>
          <w:tcPr>
            <w:tcW w:w="1080" w:type="dxa"/>
            <w:vAlign w:val="center"/>
          </w:tcPr>
          <w:p w14:paraId="143D3E36" w14:textId="36528908" w:rsidR="005F25AB" w:rsidRPr="0055410F" w:rsidRDefault="005F25AB" w:rsidP="005F25AB">
            <w:pPr>
              <w:spacing w:before="60" w:after="60" w:line="200" w:lineRule="exact"/>
              <w:jc w:val="right"/>
              <w:rPr>
                <w:noProof/>
                <w:sz w:val="16"/>
                <w:szCs w:val="16"/>
              </w:rPr>
            </w:pPr>
            <w:r w:rsidRPr="0055410F">
              <w:rPr>
                <w:noProof/>
                <w:sz w:val="16"/>
                <w:szCs w:val="16"/>
              </w:rPr>
              <w:t>0,254</w:t>
            </w:r>
          </w:p>
        </w:tc>
        <w:tc>
          <w:tcPr>
            <w:tcW w:w="1080" w:type="dxa"/>
            <w:vAlign w:val="center"/>
          </w:tcPr>
          <w:p w14:paraId="0C88555E" w14:textId="175FD02D" w:rsidR="005F25AB" w:rsidRPr="0055410F" w:rsidRDefault="005F25AB" w:rsidP="005F25AB">
            <w:pPr>
              <w:spacing w:before="60" w:after="60" w:line="200" w:lineRule="exact"/>
              <w:jc w:val="center"/>
              <w:rPr>
                <w:b/>
                <w:noProof/>
                <w:sz w:val="16"/>
                <w:szCs w:val="16"/>
              </w:rPr>
            </w:pPr>
            <w:r w:rsidRPr="0055410F">
              <w:rPr>
                <w:b/>
                <w:noProof/>
                <w:sz w:val="16"/>
                <w:szCs w:val="16"/>
              </w:rPr>
              <w:t>1,276</w:t>
            </w:r>
          </w:p>
        </w:tc>
      </w:tr>
      <w:tr w:rsidR="00E86979" w:rsidRPr="0055410F" w14:paraId="6E352707" w14:textId="77777777" w:rsidTr="000E62D9">
        <w:trPr>
          <w:trHeight w:val="585"/>
        </w:trPr>
        <w:tc>
          <w:tcPr>
            <w:tcW w:w="1980" w:type="dxa"/>
            <w:shd w:val="clear" w:color="auto" w:fill="CCCCCC"/>
            <w:vAlign w:val="center"/>
          </w:tcPr>
          <w:p w14:paraId="5750847C" w14:textId="0EF87381" w:rsidR="00E86979" w:rsidRPr="0055410F" w:rsidRDefault="00E86979" w:rsidP="00D05B4F">
            <w:pPr>
              <w:spacing w:before="60" w:after="60" w:line="200" w:lineRule="exact"/>
              <w:jc w:val="center"/>
              <w:rPr>
                <w:b/>
                <w:noProof/>
                <w:sz w:val="16"/>
                <w:szCs w:val="16"/>
              </w:rPr>
            </w:pPr>
            <w:r w:rsidRPr="0055410F">
              <w:rPr>
                <w:b/>
                <w:noProof/>
                <w:sz w:val="16"/>
              </w:rPr>
              <w:t>Medzisúčet OKRUHU 7</w:t>
            </w:r>
            <w:r w:rsidRPr="0055410F">
              <w:rPr>
                <w:noProof/>
              </w:rPr>
              <w:t xml:space="preserve"> </w:t>
            </w:r>
            <w:r w:rsidRPr="0055410F">
              <w:rPr>
                <w:noProof/>
              </w:rPr>
              <w:br/>
            </w:r>
            <w:r w:rsidRPr="0055410F">
              <w:rPr>
                <w:b/>
                <w:noProof/>
                <w:sz w:val="16"/>
              </w:rPr>
              <w:t xml:space="preserve">viacročného finančného rámca </w:t>
            </w:r>
            <w:r w:rsidRPr="0055410F">
              <w:rPr>
                <w:b/>
                <w:bCs/>
                <w:noProof/>
                <w:sz w:val="16"/>
              </w:rPr>
              <w:t>SPOLU</w:t>
            </w:r>
            <w:r w:rsidRPr="0055410F">
              <w:rPr>
                <w:b/>
                <w:noProof/>
                <w:sz w:val="16"/>
              </w:rPr>
              <w:t xml:space="preserve"> </w:t>
            </w:r>
          </w:p>
        </w:tc>
        <w:tc>
          <w:tcPr>
            <w:tcW w:w="1080" w:type="dxa"/>
            <w:vAlign w:val="center"/>
          </w:tcPr>
          <w:p w14:paraId="46F76CA0" w14:textId="1D912701" w:rsidR="00E86979" w:rsidRPr="0055410F" w:rsidRDefault="00E86979" w:rsidP="00E86979">
            <w:pPr>
              <w:spacing w:before="60" w:after="60" w:line="200" w:lineRule="exact"/>
              <w:jc w:val="right"/>
              <w:rPr>
                <w:noProof/>
                <w:sz w:val="16"/>
                <w:szCs w:val="16"/>
              </w:rPr>
            </w:pPr>
            <w:r w:rsidRPr="0055410F">
              <w:rPr>
                <w:b/>
                <w:noProof/>
                <w:sz w:val="16"/>
                <w:szCs w:val="16"/>
              </w:rPr>
              <w:t>0,310</w:t>
            </w:r>
          </w:p>
        </w:tc>
        <w:tc>
          <w:tcPr>
            <w:tcW w:w="1080" w:type="dxa"/>
            <w:vAlign w:val="center"/>
          </w:tcPr>
          <w:p w14:paraId="1D0F1F54" w14:textId="649223A2" w:rsidR="00E86979" w:rsidRPr="0055410F" w:rsidRDefault="00E86979" w:rsidP="00E86979">
            <w:pPr>
              <w:spacing w:before="60" w:after="60" w:line="200" w:lineRule="exact"/>
              <w:jc w:val="right"/>
              <w:rPr>
                <w:noProof/>
                <w:sz w:val="16"/>
                <w:szCs w:val="16"/>
              </w:rPr>
            </w:pPr>
            <w:r w:rsidRPr="0055410F">
              <w:rPr>
                <w:b/>
                <w:noProof/>
                <w:sz w:val="16"/>
                <w:szCs w:val="16"/>
              </w:rPr>
              <w:t>0,862</w:t>
            </w:r>
          </w:p>
        </w:tc>
        <w:tc>
          <w:tcPr>
            <w:tcW w:w="1080" w:type="dxa"/>
            <w:vAlign w:val="center"/>
          </w:tcPr>
          <w:p w14:paraId="68318DE3" w14:textId="556DE8A0" w:rsidR="00E86979" w:rsidRPr="0055410F" w:rsidRDefault="00E86979" w:rsidP="00E86979">
            <w:pPr>
              <w:spacing w:before="60" w:after="60" w:line="200" w:lineRule="exact"/>
              <w:jc w:val="right"/>
              <w:rPr>
                <w:noProof/>
                <w:sz w:val="16"/>
                <w:szCs w:val="16"/>
              </w:rPr>
            </w:pPr>
            <w:r w:rsidRPr="0055410F">
              <w:rPr>
                <w:b/>
                <w:noProof/>
                <w:sz w:val="16"/>
                <w:szCs w:val="16"/>
              </w:rPr>
              <w:t>0,862</w:t>
            </w:r>
          </w:p>
        </w:tc>
        <w:tc>
          <w:tcPr>
            <w:tcW w:w="1080" w:type="dxa"/>
            <w:vAlign w:val="center"/>
          </w:tcPr>
          <w:p w14:paraId="501D3C65" w14:textId="748215BE" w:rsidR="00E86979" w:rsidRPr="0055410F" w:rsidRDefault="00E86979" w:rsidP="00E86979">
            <w:pPr>
              <w:spacing w:before="60" w:after="60" w:line="200" w:lineRule="exact"/>
              <w:jc w:val="right"/>
              <w:rPr>
                <w:noProof/>
                <w:sz w:val="16"/>
                <w:szCs w:val="16"/>
              </w:rPr>
            </w:pPr>
            <w:r w:rsidRPr="0055410F">
              <w:rPr>
                <w:b/>
                <w:noProof/>
                <w:sz w:val="16"/>
                <w:szCs w:val="16"/>
              </w:rPr>
              <w:t>0,862</w:t>
            </w:r>
          </w:p>
        </w:tc>
        <w:tc>
          <w:tcPr>
            <w:tcW w:w="1080" w:type="dxa"/>
            <w:vAlign w:val="center"/>
          </w:tcPr>
          <w:p w14:paraId="0CA2BCFF" w14:textId="3D890F23" w:rsidR="00E86979" w:rsidRPr="0055410F" w:rsidRDefault="00E86979" w:rsidP="00E86979">
            <w:pPr>
              <w:spacing w:before="60" w:after="60" w:line="200" w:lineRule="exact"/>
              <w:jc w:val="right"/>
              <w:rPr>
                <w:noProof/>
                <w:sz w:val="16"/>
                <w:szCs w:val="16"/>
              </w:rPr>
            </w:pPr>
            <w:r w:rsidRPr="0055410F">
              <w:rPr>
                <w:b/>
                <w:noProof/>
                <w:sz w:val="16"/>
                <w:szCs w:val="16"/>
              </w:rPr>
              <w:t>0,862</w:t>
            </w:r>
          </w:p>
        </w:tc>
        <w:tc>
          <w:tcPr>
            <w:tcW w:w="1080" w:type="dxa"/>
            <w:vAlign w:val="center"/>
          </w:tcPr>
          <w:p w14:paraId="5A392EFE" w14:textId="4E1687F5" w:rsidR="00E86979" w:rsidRPr="0055410F" w:rsidRDefault="00E86979" w:rsidP="00E86979">
            <w:pPr>
              <w:spacing w:before="60" w:after="60" w:line="200" w:lineRule="exact"/>
              <w:jc w:val="right"/>
              <w:rPr>
                <w:noProof/>
                <w:sz w:val="16"/>
                <w:szCs w:val="16"/>
              </w:rPr>
            </w:pPr>
            <w:r w:rsidRPr="0055410F">
              <w:rPr>
                <w:b/>
                <w:noProof/>
                <w:sz w:val="16"/>
                <w:szCs w:val="16"/>
              </w:rPr>
              <w:t>0,862</w:t>
            </w:r>
          </w:p>
        </w:tc>
        <w:tc>
          <w:tcPr>
            <w:tcW w:w="1080" w:type="dxa"/>
            <w:vAlign w:val="center"/>
          </w:tcPr>
          <w:p w14:paraId="5ECCB47E" w14:textId="516A9E77" w:rsidR="00E86979" w:rsidRPr="0055410F" w:rsidRDefault="00E86979" w:rsidP="00E86979">
            <w:pPr>
              <w:spacing w:before="60" w:after="60" w:line="200" w:lineRule="exact"/>
              <w:jc w:val="center"/>
              <w:rPr>
                <w:b/>
                <w:noProof/>
                <w:sz w:val="16"/>
                <w:szCs w:val="16"/>
              </w:rPr>
            </w:pPr>
            <w:r w:rsidRPr="0055410F">
              <w:rPr>
                <w:b/>
                <w:noProof/>
                <w:sz w:val="16"/>
                <w:szCs w:val="16"/>
              </w:rPr>
              <w:t>4,620</w:t>
            </w:r>
          </w:p>
        </w:tc>
      </w:tr>
    </w:tbl>
    <w:p w14:paraId="08272EE8" w14:textId="77777777" w:rsidR="007A28F0" w:rsidRPr="0055410F" w:rsidRDefault="007A28F0" w:rsidP="007A28F0">
      <w:pPr>
        <w:spacing w:line="200" w:lineRule="exact"/>
        <w:rPr>
          <w:noProof/>
          <w:sz w:val="16"/>
          <w:szCs w:val="16"/>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7A28F0" w:rsidRPr="0055410F" w14:paraId="3408C0BE" w14:textId="77777777" w:rsidTr="000E62D9">
        <w:trPr>
          <w:trHeight w:val="585"/>
        </w:trPr>
        <w:tc>
          <w:tcPr>
            <w:tcW w:w="1980" w:type="dxa"/>
            <w:shd w:val="clear" w:color="auto" w:fill="CCCCCC"/>
            <w:vAlign w:val="center"/>
          </w:tcPr>
          <w:p w14:paraId="76F97962" w14:textId="4B0A07B2" w:rsidR="0055410F" w:rsidRDefault="007A28F0" w:rsidP="007A28F0">
            <w:pPr>
              <w:spacing w:before="60" w:after="60" w:line="200" w:lineRule="exact"/>
              <w:jc w:val="center"/>
              <w:rPr>
                <w:b/>
                <w:noProof/>
                <w:sz w:val="16"/>
              </w:rPr>
            </w:pPr>
            <w:r w:rsidRPr="0055410F">
              <w:rPr>
                <w:b/>
                <w:noProof/>
                <w:sz w:val="16"/>
              </w:rPr>
              <w:t>Mimo OKRUHU 7</w:t>
            </w:r>
            <w:r w:rsidRPr="0055410F">
              <w:rPr>
                <w:rStyle w:val="FootnoteReference"/>
                <w:noProof/>
              </w:rPr>
              <w:footnoteReference w:id="107"/>
            </w:r>
            <w:r w:rsidRPr="0055410F">
              <w:rPr>
                <w:noProof/>
              </w:rPr>
              <w:t xml:space="preserve"> </w:t>
            </w:r>
            <w:r w:rsidRPr="0055410F">
              <w:rPr>
                <w:noProof/>
              </w:rPr>
              <w:br/>
            </w:r>
            <w:r w:rsidR="00BA2FAF" w:rsidRPr="0055410F">
              <w:rPr>
                <w:b/>
                <w:noProof/>
                <w:sz w:val="16"/>
              </w:rPr>
              <w:t>viacročného finančného rámca</w:t>
            </w:r>
          </w:p>
          <w:p w14:paraId="2ED6659D" w14:textId="592B8E28" w:rsidR="007A28F0" w:rsidRPr="0055410F" w:rsidRDefault="007A28F0" w:rsidP="007A28F0">
            <w:pPr>
              <w:spacing w:before="0" w:after="0" w:line="200" w:lineRule="exact"/>
              <w:jc w:val="center"/>
              <w:rPr>
                <w:b/>
                <w:noProof/>
                <w:sz w:val="16"/>
                <w:szCs w:val="16"/>
                <w:lang w:eastAsia="en-GB"/>
              </w:rPr>
            </w:pPr>
          </w:p>
        </w:tc>
        <w:tc>
          <w:tcPr>
            <w:tcW w:w="1080" w:type="dxa"/>
            <w:vAlign w:val="center"/>
          </w:tcPr>
          <w:p w14:paraId="7204FC4B"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444FB54B"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40EAD563"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0C091A53"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54439015"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3EFB5CBB" w14:textId="77777777" w:rsidR="007A28F0" w:rsidRPr="0055410F" w:rsidRDefault="007A28F0" w:rsidP="007A28F0">
            <w:pPr>
              <w:spacing w:before="60" w:after="60" w:line="200" w:lineRule="exact"/>
              <w:jc w:val="right"/>
              <w:rPr>
                <w:noProof/>
                <w:sz w:val="16"/>
                <w:szCs w:val="16"/>
                <w:lang w:eastAsia="en-GB"/>
              </w:rPr>
            </w:pPr>
          </w:p>
        </w:tc>
        <w:tc>
          <w:tcPr>
            <w:tcW w:w="1080" w:type="dxa"/>
          </w:tcPr>
          <w:p w14:paraId="4C214960" w14:textId="77777777" w:rsidR="007A28F0" w:rsidRPr="0055410F" w:rsidRDefault="007A28F0" w:rsidP="007A28F0">
            <w:pPr>
              <w:spacing w:before="60" w:after="60" w:line="200" w:lineRule="exact"/>
              <w:jc w:val="right"/>
              <w:rPr>
                <w:b/>
                <w:noProof/>
                <w:sz w:val="16"/>
                <w:szCs w:val="16"/>
                <w:lang w:eastAsia="en-GB"/>
              </w:rPr>
            </w:pPr>
          </w:p>
        </w:tc>
      </w:tr>
      <w:tr w:rsidR="007A28F0" w:rsidRPr="0055410F" w14:paraId="525D30DA" w14:textId="77777777" w:rsidTr="000E62D9">
        <w:trPr>
          <w:trHeight w:val="585"/>
        </w:trPr>
        <w:tc>
          <w:tcPr>
            <w:tcW w:w="1980" w:type="dxa"/>
            <w:vAlign w:val="center"/>
          </w:tcPr>
          <w:p w14:paraId="4ED6FCD5" w14:textId="77777777" w:rsidR="007A28F0" w:rsidRPr="0055410F" w:rsidRDefault="007A28F0" w:rsidP="007A28F0">
            <w:pPr>
              <w:spacing w:before="60" w:after="60" w:line="200" w:lineRule="exact"/>
              <w:ind w:left="72"/>
              <w:jc w:val="left"/>
              <w:rPr>
                <w:noProof/>
                <w:sz w:val="16"/>
                <w:szCs w:val="16"/>
              </w:rPr>
            </w:pPr>
            <w:r w:rsidRPr="0055410F">
              <w:rPr>
                <w:noProof/>
                <w:sz w:val="16"/>
              </w:rPr>
              <w:t xml:space="preserve">Ľudské zdroje </w:t>
            </w:r>
          </w:p>
        </w:tc>
        <w:tc>
          <w:tcPr>
            <w:tcW w:w="1080" w:type="dxa"/>
            <w:vAlign w:val="center"/>
          </w:tcPr>
          <w:p w14:paraId="28AE5FFB"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44A4E98A"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05A0264F"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6BEA49A3"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1617E11D"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2D23C26B" w14:textId="77777777" w:rsidR="007A28F0" w:rsidRPr="0055410F" w:rsidRDefault="007A28F0" w:rsidP="007A28F0">
            <w:pPr>
              <w:spacing w:before="60" w:after="60" w:line="200" w:lineRule="exact"/>
              <w:jc w:val="right"/>
              <w:rPr>
                <w:noProof/>
                <w:sz w:val="16"/>
                <w:szCs w:val="16"/>
                <w:lang w:eastAsia="en-GB"/>
              </w:rPr>
            </w:pPr>
          </w:p>
        </w:tc>
        <w:tc>
          <w:tcPr>
            <w:tcW w:w="1080" w:type="dxa"/>
          </w:tcPr>
          <w:p w14:paraId="4FE65524" w14:textId="77777777" w:rsidR="007A28F0" w:rsidRPr="0055410F" w:rsidRDefault="007A28F0" w:rsidP="007A28F0">
            <w:pPr>
              <w:spacing w:before="60" w:after="60" w:line="200" w:lineRule="exact"/>
              <w:jc w:val="right"/>
              <w:rPr>
                <w:b/>
                <w:noProof/>
                <w:sz w:val="16"/>
                <w:szCs w:val="16"/>
                <w:lang w:eastAsia="en-GB"/>
              </w:rPr>
            </w:pPr>
          </w:p>
        </w:tc>
      </w:tr>
      <w:tr w:rsidR="007A28F0" w:rsidRPr="0055410F" w14:paraId="6DD03C25" w14:textId="77777777" w:rsidTr="000E62D9">
        <w:trPr>
          <w:trHeight w:val="585"/>
        </w:trPr>
        <w:tc>
          <w:tcPr>
            <w:tcW w:w="1980" w:type="dxa"/>
            <w:vAlign w:val="center"/>
          </w:tcPr>
          <w:p w14:paraId="5C27EED0" w14:textId="607FAB44" w:rsidR="007A28F0" w:rsidRPr="0055410F" w:rsidRDefault="007A28F0" w:rsidP="00E03F2F">
            <w:pPr>
              <w:spacing w:before="60" w:after="60" w:line="200" w:lineRule="exact"/>
              <w:ind w:left="72"/>
              <w:jc w:val="left"/>
              <w:rPr>
                <w:noProof/>
                <w:sz w:val="16"/>
                <w:szCs w:val="16"/>
              </w:rPr>
            </w:pPr>
            <w:r w:rsidRPr="0055410F">
              <w:rPr>
                <w:noProof/>
                <w:sz w:val="16"/>
              </w:rPr>
              <w:t>Ostatné</w:t>
            </w:r>
            <w:r w:rsidRPr="0055410F">
              <w:rPr>
                <w:noProof/>
              </w:rPr>
              <w:br/>
            </w:r>
            <w:r w:rsidRPr="0055410F">
              <w:rPr>
                <w:noProof/>
                <w:sz w:val="16"/>
              </w:rPr>
              <w:t>administratívne výdavky</w:t>
            </w:r>
          </w:p>
        </w:tc>
        <w:tc>
          <w:tcPr>
            <w:tcW w:w="1080" w:type="dxa"/>
            <w:vAlign w:val="center"/>
          </w:tcPr>
          <w:p w14:paraId="030196AE"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6EFE4103"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2B110BF3"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48043D6C"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65B53166"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7334F5BC" w14:textId="77777777" w:rsidR="007A28F0" w:rsidRPr="0055410F" w:rsidRDefault="007A28F0" w:rsidP="007A28F0">
            <w:pPr>
              <w:spacing w:before="60" w:after="60" w:line="200" w:lineRule="exact"/>
              <w:jc w:val="right"/>
              <w:rPr>
                <w:noProof/>
                <w:sz w:val="16"/>
                <w:szCs w:val="16"/>
                <w:lang w:eastAsia="en-GB"/>
              </w:rPr>
            </w:pPr>
          </w:p>
        </w:tc>
        <w:tc>
          <w:tcPr>
            <w:tcW w:w="1080" w:type="dxa"/>
          </w:tcPr>
          <w:p w14:paraId="51C42BC6" w14:textId="77777777" w:rsidR="007A28F0" w:rsidRPr="0055410F" w:rsidRDefault="007A28F0" w:rsidP="007A28F0">
            <w:pPr>
              <w:spacing w:before="60" w:after="60" w:line="200" w:lineRule="exact"/>
              <w:jc w:val="right"/>
              <w:rPr>
                <w:b/>
                <w:noProof/>
                <w:sz w:val="16"/>
                <w:szCs w:val="16"/>
                <w:lang w:eastAsia="en-GB"/>
              </w:rPr>
            </w:pPr>
          </w:p>
        </w:tc>
      </w:tr>
      <w:tr w:rsidR="007A28F0" w:rsidRPr="0055410F" w14:paraId="31CCCF0B" w14:textId="77777777" w:rsidTr="000E62D9">
        <w:trPr>
          <w:trHeight w:val="585"/>
        </w:trPr>
        <w:tc>
          <w:tcPr>
            <w:tcW w:w="1980" w:type="dxa"/>
            <w:shd w:val="clear" w:color="auto" w:fill="CCCCCC"/>
            <w:vAlign w:val="center"/>
          </w:tcPr>
          <w:p w14:paraId="68A042E3" w14:textId="2D69B07E" w:rsidR="007A28F0" w:rsidRPr="0055410F" w:rsidRDefault="007A28F0" w:rsidP="00E03F2F">
            <w:pPr>
              <w:spacing w:before="60" w:after="60" w:line="200" w:lineRule="exact"/>
              <w:jc w:val="center"/>
              <w:rPr>
                <w:b/>
                <w:noProof/>
                <w:sz w:val="16"/>
                <w:szCs w:val="16"/>
              </w:rPr>
            </w:pPr>
            <w:r w:rsidRPr="0055410F">
              <w:rPr>
                <w:b/>
                <w:noProof/>
                <w:sz w:val="16"/>
              </w:rPr>
              <w:t>Medzisúčet</w:t>
            </w:r>
            <w:r w:rsidRPr="0055410F">
              <w:rPr>
                <w:noProof/>
              </w:rPr>
              <w:br/>
            </w:r>
            <w:r w:rsidRPr="0055410F">
              <w:rPr>
                <w:b/>
                <w:noProof/>
                <w:sz w:val="16"/>
              </w:rPr>
              <w:t>mimo OKRUHU 7</w:t>
            </w:r>
            <w:r w:rsidRPr="0055410F">
              <w:rPr>
                <w:noProof/>
              </w:rPr>
              <w:t xml:space="preserve"> </w:t>
            </w:r>
            <w:r w:rsidRPr="0055410F">
              <w:rPr>
                <w:noProof/>
              </w:rPr>
              <w:br/>
            </w:r>
            <w:r w:rsidRPr="0055410F">
              <w:rPr>
                <w:b/>
                <w:noProof/>
                <w:sz w:val="16"/>
              </w:rPr>
              <w:t xml:space="preserve">viacročného finančného rámca </w:t>
            </w:r>
            <w:r w:rsidRPr="0055410F">
              <w:rPr>
                <w:b/>
                <w:bCs/>
                <w:noProof/>
                <w:sz w:val="16"/>
              </w:rPr>
              <w:t>SPOLU</w:t>
            </w:r>
            <w:r w:rsidRPr="0055410F">
              <w:rPr>
                <w:b/>
                <w:noProof/>
                <w:sz w:val="16"/>
              </w:rPr>
              <w:t xml:space="preserve"> </w:t>
            </w:r>
          </w:p>
        </w:tc>
        <w:tc>
          <w:tcPr>
            <w:tcW w:w="1080" w:type="dxa"/>
            <w:vAlign w:val="center"/>
          </w:tcPr>
          <w:p w14:paraId="6732EA96"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275E5A74"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69C0E570"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282ED69A"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27EB8E6A" w14:textId="77777777" w:rsidR="007A28F0" w:rsidRPr="0055410F" w:rsidRDefault="007A28F0" w:rsidP="007A28F0">
            <w:pPr>
              <w:spacing w:before="60" w:after="60" w:line="200" w:lineRule="exact"/>
              <w:jc w:val="right"/>
              <w:rPr>
                <w:noProof/>
                <w:sz w:val="16"/>
                <w:szCs w:val="16"/>
                <w:lang w:eastAsia="en-GB"/>
              </w:rPr>
            </w:pPr>
          </w:p>
        </w:tc>
        <w:tc>
          <w:tcPr>
            <w:tcW w:w="1080" w:type="dxa"/>
            <w:vAlign w:val="center"/>
          </w:tcPr>
          <w:p w14:paraId="12C34264" w14:textId="77777777" w:rsidR="007A28F0" w:rsidRPr="0055410F" w:rsidRDefault="007A28F0" w:rsidP="007A28F0">
            <w:pPr>
              <w:spacing w:before="60" w:after="60" w:line="200" w:lineRule="exact"/>
              <w:jc w:val="right"/>
              <w:rPr>
                <w:noProof/>
                <w:sz w:val="16"/>
                <w:szCs w:val="16"/>
                <w:lang w:eastAsia="en-GB"/>
              </w:rPr>
            </w:pPr>
          </w:p>
        </w:tc>
        <w:tc>
          <w:tcPr>
            <w:tcW w:w="1080" w:type="dxa"/>
          </w:tcPr>
          <w:p w14:paraId="67D6AD8C" w14:textId="77777777" w:rsidR="007A28F0" w:rsidRPr="0055410F" w:rsidRDefault="007A28F0" w:rsidP="007A28F0">
            <w:pPr>
              <w:spacing w:before="60" w:after="60" w:line="200" w:lineRule="exact"/>
              <w:jc w:val="right"/>
              <w:rPr>
                <w:b/>
                <w:noProof/>
                <w:sz w:val="16"/>
                <w:szCs w:val="16"/>
                <w:lang w:eastAsia="en-GB"/>
              </w:rPr>
            </w:pPr>
          </w:p>
        </w:tc>
      </w:tr>
    </w:tbl>
    <w:p w14:paraId="192FA427" w14:textId="77777777" w:rsidR="007A28F0" w:rsidRPr="0055410F" w:rsidRDefault="007A28F0" w:rsidP="007A28F0">
      <w:pPr>
        <w:spacing w:line="200" w:lineRule="exact"/>
        <w:rPr>
          <w:noProof/>
          <w:sz w:val="16"/>
          <w:szCs w:val="16"/>
          <w:lang w:eastAsia="en-GB"/>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rsidR="007A28F0" w:rsidRPr="0055410F" w14:paraId="5163902E" w14:textId="77777777" w:rsidTr="000E62D9">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3B926C3" w14:textId="77777777" w:rsidR="007A28F0" w:rsidRPr="0055410F" w:rsidRDefault="007A28F0" w:rsidP="007A28F0">
            <w:pPr>
              <w:spacing w:before="60" w:after="60" w:line="200" w:lineRule="exact"/>
              <w:jc w:val="center"/>
              <w:rPr>
                <w:noProof/>
                <w:sz w:val="16"/>
                <w:szCs w:val="16"/>
              </w:rPr>
            </w:pPr>
            <w:r w:rsidRPr="0055410F">
              <w:rPr>
                <w:b/>
                <w:noProof/>
                <w:sz w:val="16"/>
              </w:rPr>
              <w:t>SPOLU</w:t>
            </w:r>
          </w:p>
        </w:tc>
        <w:tc>
          <w:tcPr>
            <w:tcW w:w="1080" w:type="dxa"/>
            <w:tcBorders>
              <w:top w:val="single" w:sz="12" w:space="0" w:color="auto"/>
              <w:left w:val="single" w:sz="2" w:space="0" w:color="auto"/>
              <w:bottom w:val="single" w:sz="12" w:space="0" w:color="auto"/>
              <w:right w:val="single" w:sz="2" w:space="0" w:color="auto"/>
            </w:tcBorders>
            <w:vAlign w:val="center"/>
          </w:tcPr>
          <w:p w14:paraId="0110E255" w14:textId="77777777" w:rsidR="007A28F0" w:rsidRPr="0055410F" w:rsidRDefault="007A28F0" w:rsidP="007A28F0">
            <w:pPr>
              <w:spacing w:before="60" w:after="60" w:line="200" w:lineRule="exact"/>
              <w:jc w:val="right"/>
              <w:rPr>
                <w:b/>
                <w:noProof/>
                <w:sz w:val="16"/>
                <w:szCs w:val="16"/>
              </w:rPr>
            </w:pPr>
            <w:r w:rsidRPr="0055410F">
              <w:rPr>
                <w:b/>
                <w:noProof/>
                <w:sz w:val="16"/>
                <w:szCs w:val="16"/>
              </w:rPr>
              <w:t>0,310</w:t>
            </w:r>
          </w:p>
        </w:tc>
        <w:tc>
          <w:tcPr>
            <w:tcW w:w="1080" w:type="dxa"/>
            <w:tcBorders>
              <w:top w:val="single" w:sz="12" w:space="0" w:color="auto"/>
              <w:left w:val="single" w:sz="2" w:space="0" w:color="auto"/>
              <w:bottom w:val="single" w:sz="12" w:space="0" w:color="auto"/>
              <w:right w:val="single" w:sz="2" w:space="0" w:color="auto"/>
            </w:tcBorders>
            <w:vAlign w:val="center"/>
          </w:tcPr>
          <w:p w14:paraId="7FC78209" w14:textId="77777777" w:rsidR="007A28F0" w:rsidRPr="0055410F" w:rsidRDefault="007A28F0" w:rsidP="007A28F0">
            <w:pPr>
              <w:spacing w:before="60" w:after="60" w:line="200" w:lineRule="exact"/>
              <w:jc w:val="right"/>
              <w:rPr>
                <w:b/>
                <w:noProof/>
                <w:sz w:val="16"/>
                <w:szCs w:val="16"/>
              </w:rPr>
            </w:pPr>
            <w:r w:rsidRPr="0055410F">
              <w:rPr>
                <w:b/>
                <w:noProof/>
                <w:sz w:val="16"/>
                <w:szCs w:val="16"/>
              </w:rPr>
              <w:t>0,862</w:t>
            </w:r>
          </w:p>
        </w:tc>
        <w:tc>
          <w:tcPr>
            <w:tcW w:w="1080" w:type="dxa"/>
            <w:tcBorders>
              <w:top w:val="single" w:sz="12" w:space="0" w:color="auto"/>
              <w:left w:val="single" w:sz="2" w:space="0" w:color="auto"/>
              <w:bottom w:val="single" w:sz="12" w:space="0" w:color="auto"/>
              <w:right w:val="single" w:sz="2" w:space="0" w:color="auto"/>
            </w:tcBorders>
            <w:vAlign w:val="center"/>
          </w:tcPr>
          <w:p w14:paraId="23D48517" w14:textId="77777777" w:rsidR="007A28F0" w:rsidRPr="0055410F" w:rsidRDefault="007A28F0" w:rsidP="007A28F0">
            <w:pPr>
              <w:spacing w:before="60" w:after="60" w:line="200" w:lineRule="exact"/>
              <w:jc w:val="right"/>
              <w:rPr>
                <w:b/>
                <w:noProof/>
                <w:sz w:val="16"/>
                <w:szCs w:val="16"/>
              </w:rPr>
            </w:pPr>
            <w:r w:rsidRPr="0055410F">
              <w:rPr>
                <w:b/>
                <w:noProof/>
                <w:sz w:val="16"/>
                <w:szCs w:val="16"/>
              </w:rPr>
              <w:t>0,862</w:t>
            </w:r>
          </w:p>
        </w:tc>
        <w:tc>
          <w:tcPr>
            <w:tcW w:w="1080" w:type="dxa"/>
            <w:tcBorders>
              <w:top w:val="single" w:sz="12" w:space="0" w:color="auto"/>
              <w:left w:val="single" w:sz="2" w:space="0" w:color="auto"/>
              <w:bottom w:val="single" w:sz="12" w:space="0" w:color="auto"/>
              <w:right w:val="single" w:sz="2" w:space="0" w:color="auto"/>
            </w:tcBorders>
            <w:vAlign w:val="center"/>
          </w:tcPr>
          <w:p w14:paraId="2B027F13" w14:textId="77777777" w:rsidR="007A28F0" w:rsidRPr="0055410F" w:rsidRDefault="007A28F0" w:rsidP="007A28F0">
            <w:pPr>
              <w:spacing w:before="60" w:after="60" w:line="200" w:lineRule="exact"/>
              <w:jc w:val="right"/>
              <w:rPr>
                <w:b/>
                <w:noProof/>
                <w:sz w:val="16"/>
                <w:szCs w:val="16"/>
              </w:rPr>
            </w:pPr>
            <w:r w:rsidRPr="0055410F">
              <w:rPr>
                <w:b/>
                <w:noProof/>
                <w:sz w:val="16"/>
                <w:szCs w:val="16"/>
              </w:rPr>
              <w:t>0,862</w:t>
            </w:r>
          </w:p>
        </w:tc>
        <w:tc>
          <w:tcPr>
            <w:tcW w:w="1080" w:type="dxa"/>
            <w:tcBorders>
              <w:top w:val="single" w:sz="12" w:space="0" w:color="auto"/>
              <w:left w:val="single" w:sz="2" w:space="0" w:color="auto"/>
              <w:bottom w:val="single" w:sz="12" w:space="0" w:color="auto"/>
              <w:right w:val="single" w:sz="2" w:space="0" w:color="auto"/>
            </w:tcBorders>
            <w:vAlign w:val="center"/>
          </w:tcPr>
          <w:p w14:paraId="19D1CCD4" w14:textId="77777777" w:rsidR="007A28F0" w:rsidRPr="0055410F" w:rsidRDefault="007A28F0" w:rsidP="007A28F0">
            <w:pPr>
              <w:spacing w:before="60" w:after="60" w:line="200" w:lineRule="exact"/>
              <w:jc w:val="right"/>
              <w:rPr>
                <w:b/>
                <w:noProof/>
                <w:sz w:val="16"/>
                <w:szCs w:val="16"/>
              </w:rPr>
            </w:pPr>
            <w:r w:rsidRPr="0055410F">
              <w:rPr>
                <w:b/>
                <w:noProof/>
                <w:sz w:val="16"/>
                <w:szCs w:val="16"/>
              </w:rPr>
              <w:t>0,862</w:t>
            </w:r>
          </w:p>
        </w:tc>
        <w:tc>
          <w:tcPr>
            <w:tcW w:w="1080" w:type="dxa"/>
            <w:tcBorders>
              <w:top w:val="single" w:sz="12" w:space="0" w:color="auto"/>
              <w:left w:val="single" w:sz="2" w:space="0" w:color="auto"/>
              <w:bottom w:val="single" w:sz="12" w:space="0" w:color="auto"/>
              <w:right w:val="single" w:sz="2" w:space="0" w:color="auto"/>
            </w:tcBorders>
            <w:vAlign w:val="center"/>
          </w:tcPr>
          <w:p w14:paraId="20AB9B16" w14:textId="77777777" w:rsidR="007A28F0" w:rsidRPr="0055410F" w:rsidRDefault="007A28F0" w:rsidP="007A28F0">
            <w:pPr>
              <w:spacing w:before="60" w:after="60" w:line="200" w:lineRule="exact"/>
              <w:jc w:val="right"/>
              <w:rPr>
                <w:b/>
                <w:noProof/>
                <w:sz w:val="16"/>
                <w:szCs w:val="16"/>
              </w:rPr>
            </w:pPr>
            <w:r w:rsidRPr="0055410F">
              <w:rPr>
                <w:b/>
                <w:noProof/>
                <w:sz w:val="16"/>
                <w:szCs w:val="16"/>
              </w:rPr>
              <w:t>0,862</w:t>
            </w:r>
          </w:p>
        </w:tc>
        <w:tc>
          <w:tcPr>
            <w:tcW w:w="1080" w:type="dxa"/>
            <w:tcBorders>
              <w:top w:val="single" w:sz="12" w:space="0" w:color="auto"/>
              <w:left w:val="single" w:sz="2" w:space="0" w:color="auto"/>
              <w:bottom w:val="single" w:sz="12" w:space="0" w:color="auto"/>
              <w:right w:val="single" w:sz="12" w:space="0" w:color="auto"/>
            </w:tcBorders>
            <w:vAlign w:val="center"/>
          </w:tcPr>
          <w:p w14:paraId="72696C10" w14:textId="77777777" w:rsidR="007A28F0" w:rsidRPr="0055410F" w:rsidRDefault="007A28F0" w:rsidP="007A28F0">
            <w:pPr>
              <w:spacing w:before="60" w:after="60" w:line="200" w:lineRule="exact"/>
              <w:jc w:val="right"/>
              <w:rPr>
                <w:b/>
                <w:noProof/>
                <w:sz w:val="16"/>
                <w:szCs w:val="16"/>
              </w:rPr>
            </w:pPr>
            <w:r w:rsidRPr="0055410F">
              <w:rPr>
                <w:b/>
                <w:noProof/>
                <w:sz w:val="16"/>
                <w:szCs w:val="16"/>
              </w:rPr>
              <w:t>4,620</w:t>
            </w:r>
          </w:p>
        </w:tc>
      </w:tr>
    </w:tbl>
    <w:p w14:paraId="739F23FA" w14:textId="45204F04" w:rsidR="007A28F0" w:rsidRPr="0055410F" w:rsidRDefault="007A28F0" w:rsidP="007A28F0">
      <w:pPr>
        <w:rPr>
          <w:noProof/>
          <w:sz w:val="18"/>
        </w:rPr>
      </w:pPr>
      <w:r w:rsidRPr="0055410F">
        <w:rPr>
          <w:noProof/>
          <w:sz w:val="18"/>
        </w:rPr>
        <w:t>Rozpočtové prostriedky potrebné na ľudské zdroje</w:t>
      </w:r>
      <w:r w:rsidR="0055410F">
        <w:rPr>
          <w:noProof/>
          <w:sz w:val="18"/>
        </w:rPr>
        <w:t xml:space="preserve"> a </w:t>
      </w:r>
      <w:r w:rsidRPr="0055410F">
        <w:rPr>
          <w:noProof/>
          <w:sz w:val="18"/>
        </w:rPr>
        <w:t>na ostatné administratívne výdavky budú pokryté rozpočtovými prostriedkami GR, ktoré už boli pridelené na riadenie akcie a/alebo boli prerozdelené</w:t>
      </w:r>
      <w:r w:rsidR="0055410F">
        <w:rPr>
          <w:noProof/>
          <w:sz w:val="18"/>
        </w:rPr>
        <w:t xml:space="preserve"> v </w:t>
      </w:r>
      <w:r w:rsidRPr="0055410F">
        <w:rPr>
          <w:noProof/>
          <w:sz w:val="18"/>
        </w:rPr>
        <w:t>rámci GR,</w:t>
      </w:r>
      <w:r w:rsidR="0055410F">
        <w:rPr>
          <w:noProof/>
          <w:sz w:val="18"/>
        </w:rPr>
        <w:t xml:space="preserve"> a v </w:t>
      </w:r>
      <w:r w:rsidRPr="0055410F">
        <w:rPr>
          <w:noProof/>
          <w:sz w:val="18"/>
        </w:rPr>
        <w:t>prípade potreby budú doplnené zdrojmi, ktoré sa môžu prideliť riadiacemu GR</w:t>
      </w:r>
      <w:r w:rsidR="0055410F">
        <w:rPr>
          <w:noProof/>
          <w:sz w:val="18"/>
        </w:rPr>
        <w:t xml:space="preserve"> v </w:t>
      </w:r>
      <w:r w:rsidRPr="0055410F">
        <w:rPr>
          <w:noProof/>
          <w:sz w:val="18"/>
        </w:rPr>
        <w:t>rámci ročného postupu prideľovania zdrojov</w:t>
      </w:r>
      <w:r w:rsidR="0055410F">
        <w:rPr>
          <w:noProof/>
          <w:sz w:val="18"/>
        </w:rPr>
        <w:t xml:space="preserve"> a v </w:t>
      </w:r>
      <w:r w:rsidRPr="0055410F">
        <w:rPr>
          <w:noProof/>
          <w:sz w:val="18"/>
        </w:rPr>
        <w:t>závislosti od rozpočtových obmedzení.</w:t>
      </w:r>
    </w:p>
    <w:p w14:paraId="3B3423E8" w14:textId="77777777" w:rsidR="007A28F0" w:rsidRPr="0055410F" w:rsidRDefault="007A28F0" w:rsidP="007A28F0">
      <w:pPr>
        <w:rPr>
          <w:noProof/>
          <w:sz w:val="18"/>
          <w:lang w:eastAsia="en-GB"/>
        </w:rPr>
        <w:sectPr w:rsidR="007A28F0" w:rsidRPr="0055410F" w:rsidSect="00FD6C94">
          <w:pgSz w:w="16840" w:h="11907" w:orient="landscape"/>
          <w:pgMar w:top="1418" w:right="1134" w:bottom="1418" w:left="1134" w:header="709" w:footer="709" w:gutter="0"/>
          <w:cols w:space="708"/>
          <w:docGrid w:linePitch="360"/>
        </w:sectPr>
      </w:pPr>
    </w:p>
    <w:p w14:paraId="6C782677" w14:textId="457B4B75" w:rsidR="0055410F" w:rsidRDefault="00757B05" w:rsidP="00757B05">
      <w:pPr>
        <w:pStyle w:val="ManualHeading3"/>
        <w:rPr>
          <w:noProof/>
        </w:rPr>
      </w:pPr>
      <w:bookmarkStart w:id="101" w:name="_Toc93055829"/>
      <w:r w:rsidRPr="00757B05">
        <w:t>3.2.4.</w:t>
      </w:r>
      <w:r w:rsidRPr="00757B05">
        <w:tab/>
      </w:r>
      <w:r w:rsidR="007A28F0" w:rsidRPr="0055410F">
        <w:rPr>
          <w:noProof/>
        </w:rPr>
        <w:t>Odhadované potreby ľudských zdrojov</w:t>
      </w:r>
      <w:bookmarkEnd w:id="101"/>
    </w:p>
    <w:p w14:paraId="26484E81" w14:textId="5BB2912C" w:rsidR="0055410F" w:rsidRDefault="007A28F0" w:rsidP="005576AB">
      <w:pPr>
        <w:pStyle w:val="ListDash1"/>
        <w:rPr>
          <w:noProof/>
        </w:rPr>
      </w:pPr>
      <w:r w:rsidRPr="0055410F">
        <w:rPr>
          <w:noProof/>
        </w:rPr>
        <w:sym w:font="Wingdings" w:char="F0A8"/>
      </w:r>
      <w:r w:rsidRPr="0055410F">
        <w:rPr>
          <w:noProof/>
        </w:rPr>
        <w:tab/>
        <w:t>Návrh/iniciatíva si nevyžaduje použitie ľudských zdrojov</w:t>
      </w:r>
      <w:r w:rsidR="0055410F">
        <w:rPr>
          <w:noProof/>
        </w:rPr>
        <w:t>.</w:t>
      </w:r>
    </w:p>
    <w:p w14:paraId="3BDA8658" w14:textId="0CD48FBF" w:rsidR="007A28F0" w:rsidRPr="0055410F" w:rsidRDefault="007A28F0" w:rsidP="005576AB">
      <w:pPr>
        <w:pStyle w:val="ListDash1"/>
        <w:rPr>
          <w:noProof/>
        </w:rPr>
      </w:pPr>
      <w:r w:rsidRPr="0055410F">
        <w:rPr>
          <w:noProof/>
          <w:sz w:val="22"/>
        </w:rPr>
        <w:sym w:font="Wingdings" w:char="F0FD"/>
      </w:r>
      <w:r w:rsidRPr="0055410F">
        <w:rPr>
          <w:noProof/>
        </w:rPr>
        <w:tab/>
        <w:t>Návrh/iniciatíva si vyžaduje použitie ľudských zdrojov, ako je uvedené</w:t>
      </w:r>
      <w:r w:rsidR="0055410F">
        <w:rPr>
          <w:noProof/>
        </w:rPr>
        <w:t xml:space="preserve"> v </w:t>
      </w:r>
      <w:r w:rsidRPr="0055410F">
        <w:rPr>
          <w:noProof/>
        </w:rPr>
        <w:t>nasledujúcej tabuľke:</w:t>
      </w:r>
    </w:p>
    <w:p w14:paraId="4960B8C8" w14:textId="4C3BA7D0" w:rsidR="007A28F0" w:rsidRPr="0055410F" w:rsidRDefault="007A28F0" w:rsidP="007A28F0">
      <w:pPr>
        <w:spacing w:after="60"/>
        <w:jc w:val="right"/>
        <w:rPr>
          <w:i/>
          <w:noProof/>
          <w:sz w:val="20"/>
        </w:rPr>
      </w:pPr>
      <w:r w:rsidRPr="0055410F">
        <w:rPr>
          <w:i/>
          <w:noProof/>
          <w:sz w:val="20"/>
        </w:rPr>
        <w:t>odhady sa vyjadrujú</w:t>
      </w:r>
      <w:r w:rsidR="0055410F">
        <w:rPr>
          <w:i/>
          <w:noProof/>
          <w:sz w:val="20"/>
        </w:rPr>
        <w:t xml:space="preserve"> v </w:t>
      </w:r>
      <w:r w:rsidRPr="0055410F">
        <w:rPr>
          <w:i/>
          <w:noProof/>
          <w:sz w:val="20"/>
        </w:rPr>
        <w:t>jednotkách ekvivalentu plného pracovného času</w:t>
      </w:r>
    </w:p>
    <w:tbl>
      <w:tblPr>
        <w:tblW w:w="94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178"/>
        <w:gridCol w:w="15"/>
        <w:gridCol w:w="183"/>
        <w:gridCol w:w="1995"/>
        <w:gridCol w:w="15"/>
        <w:gridCol w:w="368"/>
        <w:gridCol w:w="467"/>
        <w:gridCol w:w="15"/>
        <w:gridCol w:w="249"/>
        <w:gridCol w:w="586"/>
        <w:gridCol w:w="15"/>
        <w:gridCol w:w="130"/>
        <w:gridCol w:w="731"/>
        <w:gridCol w:w="731"/>
        <w:gridCol w:w="862"/>
        <w:gridCol w:w="850"/>
      </w:tblGrid>
      <w:tr w:rsidR="007A28F0" w:rsidRPr="0055410F" w14:paraId="63A970B8" w14:textId="77777777" w:rsidTr="000E62D9">
        <w:trPr>
          <w:gridBefore w:val="1"/>
          <w:wBefore w:w="15" w:type="dxa"/>
          <w:trHeight w:val="289"/>
          <w:jc w:val="center"/>
        </w:trPr>
        <w:tc>
          <w:tcPr>
            <w:tcW w:w="4754" w:type="dxa"/>
            <w:gridSpan w:val="6"/>
            <w:shd w:val="clear" w:color="auto" w:fill="auto"/>
          </w:tcPr>
          <w:p w14:paraId="1E9DB031" w14:textId="77777777" w:rsidR="007A28F0" w:rsidRPr="0055410F" w:rsidRDefault="007A28F0" w:rsidP="007A28F0">
            <w:pPr>
              <w:spacing w:before="40" w:after="40"/>
              <w:jc w:val="center"/>
              <w:rPr>
                <w:i/>
                <w:noProof/>
                <w:sz w:val="16"/>
                <w:szCs w:val="16"/>
                <w:lang w:eastAsia="en-GB"/>
              </w:rPr>
            </w:pPr>
          </w:p>
        </w:tc>
        <w:tc>
          <w:tcPr>
            <w:tcW w:w="731" w:type="dxa"/>
            <w:gridSpan w:val="3"/>
            <w:shd w:val="clear" w:color="auto" w:fill="auto"/>
            <w:vAlign w:val="center"/>
          </w:tcPr>
          <w:p w14:paraId="227D11FB" w14:textId="4E7BB6B3" w:rsidR="007A28F0" w:rsidRPr="0055410F" w:rsidRDefault="007A28F0" w:rsidP="00747C27">
            <w:pPr>
              <w:spacing w:before="20" w:after="20"/>
              <w:jc w:val="center"/>
              <w:rPr>
                <w:noProof/>
                <w:sz w:val="16"/>
                <w:szCs w:val="16"/>
              </w:rPr>
            </w:pPr>
            <w:r w:rsidRPr="0055410F">
              <w:rPr>
                <w:noProof/>
                <w:sz w:val="16"/>
              </w:rPr>
              <w:t>Rok</w:t>
            </w:r>
            <w:r w:rsidRPr="0055410F">
              <w:rPr>
                <w:noProof/>
              </w:rPr>
              <w:t xml:space="preserve"> </w:t>
            </w:r>
            <w:r w:rsidRPr="0055410F">
              <w:rPr>
                <w:noProof/>
              </w:rPr>
              <w:br/>
            </w:r>
            <w:r w:rsidRPr="0055410F">
              <w:rPr>
                <w:b/>
                <w:noProof/>
                <w:sz w:val="16"/>
              </w:rPr>
              <w:t>2022</w:t>
            </w:r>
          </w:p>
        </w:tc>
        <w:tc>
          <w:tcPr>
            <w:tcW w:w="731" w:type="dxa"/>
            <w:gridSpan w:val="3"/>
            <w:shd w:val="clear" w:color="auto" w:fill="auto"/>
            <w:vAlign w:val="center"/>
          </w:tcPr>
          <w:p w14:paraId="33279D48" w14:textId="62510715" w:rsidR="007A28F0" w:rsidRPr="0055410F" w:rsidRDefault="007A28F0" w:rsidP="00747C27">
            <w:pPr>
              <w:spacing w:before="20" w:after="20"/>
              <w:jc w:val="center"/>
              <w:rPr>
                <w:noProof/>
                <w:sz w:val="16"/>
                <w:szCs w:val="16"/>
              </w:rPr>
            </w:pPr>
            <w:r w:rsidRPr="0055410F">
              <w:rPr>
                <w:noProof/>
                <w:sz w:val="16"/>
              </w:rPr>
              <w:t>Rok</w:t>
            </w:r>
            <w:r w:rsidRPr="0055410F">
              <w:rPr>
                <w:noProof/>
              </w:rPr>
              <w:t xml:space="preserve"> </w:t>
            </w:r>
            <w:r w:rsidRPr="0055410F">
              <w:rPr>
                <w:noProof/>
              </w:rPr>
              <w:br/>
            </w:r>
            <w:r w:rsidRPr="0055410F">
              <w:rPr>
                <w:b/>
                <w:noProof/>
                <w:sz w:val="16"/>
              </w:rPr>
              <w:t>2023</w:t>
            </w:r>
          </w:p>
        </w:tc>
        <w:tc>
          <w:tcPr>
            <w:tcW w:w="731" w:type="dxa"/>
            <w:shd w:val="clear" w:color="auto" w:fill="auto"/>
            <w:vAlign w:val="center"/>
          </w:tcPr>
          <w:p w14:paraId="11C9977E" w14:textId="1DB802BA" w:rsidR="007A28F0" w:rsidRPr="0055410F" w:rsidRDefault="007A28F0" w:rsidP="00747C27">
            <w:pPr>
              <w:spacing w:before="20" w:after="20"/>
              <w:jc w:val="center"/>
              <w:rPr>
                <w:noProof/>
                <w:sz w:val="16"/>
                <w:szCs w:val="16"/>
              </w:rPr>
            </w:pPr>
            <w:r w:rsidRPr="0055410F">
              <w:rPr>
                <w:noProof/>
                <w:sz w:val="16"/>
                <w:szCs w:val="16"/>
              </w:rPr>
              <w:t>Rok</w:t>
            </w:r>
            <w:r w:rsidR="00747C27">
              <w:rPr>
                <w:noProof/>
                <w:sz w:val="16"/>
                <w:szCs w:val="16"/>
              </w:rPr>
              <w:br/>
            </w:r>
            <w:r w:rsidRPr="0055410F">
              <w:rPr>
                <w:b/>
                <w:bCs/>
                <w:noProof/>
                <w:sz w:val="16"/>
                <w:szCs w:val="16"/>
              </w:rPr>
              <w:t>2024</w:t>
            </w:r>
          </w:p>
        </w:tc>
        <w:tc>
          <w:tcPr>
            <w:tcW w:w="731" w:type="dxa"/>
            <w:shd w:val="clear" w:color="auto" w:fill="auto"/>
            <w:vAlign w:val="center"/>
          </w:tcPr>
          <w:p w14:paraId="7DC5896C" w14:textId="29D00B9B" w:rsidR="007A28F0" w:rsidRPr="0055410F" w:rsidRDefault="007A28F0" w:rsidP="00747C27">
            <w:pPr>
              <w:spacing w:before="20" w:after="20"/>
              <w:jc w:val="center"/>
              <w:rPr>
                <w:noProof/>
                <w:sz w:val="16"/>
                <w:szCs w:val="16"/>
              </w:rPr>
            </w:pPr>
            <w:r w:rsidRPr="0055410F">
              <w:rPr>
                <w:noProof/>
                <w:sz w:val="16"/>
                <w:szCs w:val="16"/>
              </w:rPr>
              <w:t>Rok</w:t>
            </w:r>
            <w:r w:rsidRPr="0055410F">
              <w:rPr>
                <w:noProof/>
              </w:rPr>
              <w:br/>
            </w:r>
            <w:r w:rsidRPr="0055410F">
              <w:rPr>
                <w:b/>
                <w:noProof/>
                <w:sz w:val="16"/>
                <w:szCs w:val="16"/>
              </w:rPr>
              <w:t>2025</w:t>
            </w:r>
          </w:p>
        </w:tc>
        <w:tc>
          <w:tcPr>
            <w:tcW w:w="862" w:type="dxa"/>
          </w:tcPr>
          <w:p w14:paraId="1E35ED79" w14:textId="347F140F" w:rsidR="007A28F0" w:rsidRPr="0055410F" w:rsidRDefault="007A28F0" w:rsidP="00747C27">
            <w:pPr>
              <w:jc w:val="center"/>
              <w:rPr>
                <w:noProof/>
                <w:sz w:val="16"/>
              </w:rPr>
            </w:pPr>
            <w:r w:rsidRPr="0055410F">
              <w:rPr>
                <w:noProof/>
                <w:sz w:val="16"/>
              </w:rPr>
              <w:t>Rok</w:t>
            </w:r>
            <w:r w:rsidRPr="0055410F">
              <w:rPr>
                <w:noProof/>
              </w:rPr>
              <w:br/>
            </w:r>
            <w:r w:rsidRPr="0055410F">
              <w:rPr>
                <w:b/>
                <w:noProof/>
                <w:sz w:val="16"/>
              </w:rPr>
              <w:t>2026</w:t>
            </w:r>
          </w:p>
        </w:tc>
        <w:tc>
          <w:tcPr>
            <w:tcW w:w="850" w:type="dxa"/>
          </w:tcPr>
          <w:p w14:paraId="15E3EA8A" w14:textId="5E659502" w:rsidR="007A28F0" w:rsidRPr="0055410F" w:rsidRDefault="007A28F0" w:rsidP="00747C27">
            <w:pPr>
              <w:jc w:val="center"/>
              <w:rPr>
                <w:noProof/>
                <w:sz w:val="16"/>
              </w:rPr>
            </w:pPr>
            <w:r w:rsidRPr="0055410F">
              <w:rPr>
                <w:noProof/>
                <w:sz w:val="16"/>
              </w:rPr>
              <w:t>Rok</w:t>
            </w:r>
            <w:r w:rsidRPr="0055410F">
              <w:rPr>
                <w:noProof/>
              </w:rPr>
              <w:br/>
            </w:r>
            <w:r w:rsidRPr="0055410F">
              <w:rPr>
                <w:b/>
                <w:noProof/>
                <w:sz w:val="16"/>
              </w:rPr>
              <w:t>2027</w:t>
            </w:r>
          </w:p>
        </w:tc>
      </w:tr>
      <w:tr w:rsidR="007A28F0" w:rsidRPr="0055410F" w14:paraId="5443790D" w14:textId="77777777" w:rsidTr="000E62D9">
        <w:trPr>
          <w:gridBefore w:val="1"/>
          <w:gridAfter w:val="5"/>
          <w:wBefore w:w="15" w:type="dxa"/>
          <w:wAfter w:w="3304" w:type="dxa"/>
          <w:trHeight w:val="289"/>
          <w:jc w:val="center"/>
        </w:trPr>
        <w:tc>
          <w:tcPr>
            <w:tcW w:w="2193" w:type="dxa"/>
            <w:gridSpan w:val="2"/>
          </w:tcPr>
          <w:p w14:paraId="765632B5" w14:textId="77777777" w:rsidR="007A28F0" w:rsidRPr="0055410F" w:rsidRDefault="007A28F0" w:rsidP="007A28F0">
            <w:pPr>
              <w:jc w:val="left"/>
              <w:rPr>
                <w:b/>
                <w:noProof/>
                <w:sz w:val="16"/>
                <w:lang w:eastAsia="en-GB"/>
              </w:rPr>
            </w:pPr>
          </w:p>
        </w:tc>
        <w:tc>
          <w:tcPr>
            <w:tcW w:w="2193" w:type="dxa"/>
            <w:gridSpan w:val="3"/>
          </w:tcPr>
          <w:p w14:paraId="63E45139" w14:textId="77777777" w:rsidR="007A28F0" w:rsidRPr="0055410F" w:rsidRDefault="007A28F0" w:rsidP="007A28F0">
            <w:pPr>
              <w:jc w:val="left"/>
              <w:rPr>
                <w:b/>
                <w:noProof/>
                <w:sz w:val="16"/>
                <w:lang w:eastAsia="en-GB"/>
              </w:rPr>
            </w:pPr>
          </w:p>
        </w:tc>
        <w:tc>
          <w:tcPr>
            <w:tcW w:w="850" w:type="dxa"/>
            <w:gridSpan w:val="3"/>
          </w:tcPr>
          <w:p w14:paraId="490CE122" w14:textId="77777777" w:rsidR="007A28F0" w:rsidRPr="0055410F" w:rsidRDefault="007A28F0" w:rsidP="007A28F0">
            <w:pPr>
              <w:jc w:val="left"/>
              <w:rPr>
                <w:b/>
                <w:noProof/>
                <w:sz w:val="16"/>
                <w:lang w:eastAsia="en-GB"/>
              </w:rPr>
            </w:pPr>
          </w:p>
        </w:tc>
        <w:tc>
          <w:tcPr>
            <w:tcW w:w="850" w:type="dxa"/>
            <w:gridSpan w:val="3"/>
          </w:tcPr>
          <w:p w14:paraId="0E259EA3" w14:textId="77777777" w:rsidR="007A28F0" w:rsidRPr="0055410F" w:rsidRDefault="007A28F0" w:rsidP="007A28F0">
            <w:pPr>
              <w:jc w:val="left"/>
              <w:rPr>
                <w:b/>
                <w:noProof/>
                <w:sz w:val="16"/>
                <w:lang w:eastAsia="en-GB"/>
              </w:rPr>
            </w:pPr>
          </w:p>
        </w:tc>
      </w:tr>
      <w:tr w:rsidR="007A28F0" w:rsidRPr="0055410F" w14:paraId="56A85268" w14:textId="77777777" w:rsidTr="000E62D9">
        <w:trPr>
          <w:gridBefore w:val="1"/>
          <w:wBefore w:w="15" w:type="dxa"/>
          <w:trHeight w:val="289"/>
          <w:jc w:val="center"/>
        </w:trPr>
        <w:tc>
          <w:tcPr>
            <w:tcW w:w="4754" w:type="dxa"/>
            <w:gridSpan w:val="6"/>
            <w:shd w:val="clear" w:color="auto" w:fill="auto"/>
            <w:vAlign w:val="center"/>
          </w:tcPr>
          <w:p w14:paraId="3B87DD83" w14:textId="7F6D6089" w:rsidR="007A28F0" w:rsidRPr="0055410F" w:rsidRDefault="007A28F0" w:rsidP="007A28F0">
            <w:pPr>
              <w:spacing w:beforeLines="20" w:before="48" w:afterLines="20" w:after="48"/>
              <w:ind w:left="134"/>
              <w:jc w:val="left"/>
              <w:rPr>
                <w:b/>
                <w:noProof/>
                <w:sz w:val="16"/>
                <w:szCs w:val="16"/>
              </w:rPr>
            </w:pPr>
            <w:r w:rsidRPr="0055410F">
              <w:rPr>
                <w:noProof/>
                <w:sz w:val="16"/>
              </w:rPr>
              <w:t>20 01 02 01</w:t>
            </w:r>
            <w:r w:rsidRPr="0055410F">
              <w:rPr>
                <w:rFonts w:ascii="Arial Narrow" w:hAnsi="Arial Narrow"/>
                <w:noProof/>
                <w:color w:val="000000"/>
                <w:sz w:val="20"/>
                <w:szCs w:val="20"/>
              </w:rPr>
              <w:t xml:space="preserve"> </w:t>
            </w:r>
            <w:r w:rsidRPr="0055410F">
              <w:rPr>
                <w:noProof/>
                <w:sz w:val="16"/>
              </w:rPr>
              <w:t>(ústredie</w:t>
            </w:r>
            <w:r w:rsidR="0055410F">
              <w:rPr>
                <w:noProof/>
                <w:sz w:val="16"/>
              </w:rPr>
              <w:t xml:space="preserve"> a </w:t>
            </w:r>
            <w:r w:rsidRPr="0055410F">
              <w:rPr>
                <w:noProof/>
                <w:sz w:val="16"/>
              </w:rPr>
              <w:t>zastúpenia Komisie)</w:t>
            </w:r>
          </w:p>
        </w:tc>
        <w:tc>
          <w:tcPr>
            <w:tcW w:w="731" w:type="dxa"/>
            <w:gridSpan w:val="3"/>
            <w:shd w:val="clear" w:color="auto" w:fill="auto"/>
            <w:vAlign w:val="center"/>
          </w:tcPr>
          <w:p w14:paraId="6649B2BE" w14:textId="77777777" w:rsidR="007A28F0" w:rsidRPr="0055410F" w:rsidRDefault="007A28F0" w:rsidP="007A28F0">
            <w:pPr>
              <w:spacing w:beforeLines="20" w:before="48" w:afterLines="20" w:after="48"/>
              <w:jc w:val="center"/>
              <w:rPr>
                <w:noProof/>
                <w:sz w:val="16"/>
                <w:szCs w:val="16"/>
              </w:rPr>
            </w:pPr>
            <w:r w:rsidRPr="0055410F">
              <w:rPr>
                <w:noProof/>
                <w:sz w:val="16"/>
                <w:szCs w:val="16"/>
              </w:rPr>
              <w:t>2</w:t>
            </w:r>
          </w:p>
        </w:tc>
        <w:tc>
          <w:tcPr>
            <w:tcW w:w="731" w:type="dxa"/>
            <w:gridSpan w:val="3"/>
            <w:shd w:val="clear" w:color="auto" w:fill="auto"/>
            <w:vAlign w:val="center"/>
          </w:tcPr>
          <w:p w14:paraId="345B2028" w14:textId="77777777" w:rsidR="007A28F0" w:rsidRPr="0055410F" w:rsidRDefault="007A28F0" w:rsidP="007A28F0">
            <w:pPr>
              <w:spacing w:beforeLines="20" w:before="48" w:afterLines="20" w:after="48"/>
              <w:jc w:val="center"/>
              <w:rPr>
                <w:noProof/>
                <w:sz w:val="16"/>
                <w:szCs w:val="16"/>
              </w:rPr>
            </w:pPr>
            <w:r w:rsidRPr="0055410F">
              <w:rPr>
                <w:noProof/>
                <w:sz w:val="16"/>
                <w:szCs w:val="16"/>
              </w:rPr>
              <w:t>4</w:t>
            </w:r>
          </w:p>
        </w:tc>
        <w:tc>
          <w:tcPr>
            <w:tcW w:w="731" w:type="dxa"/>
            <w:shd w:val="clear" w:color="auto" w:fill="auto"/>
            <w:vAlign w:val="center"/>
          </w:tcPr>
          <w:p w14:paraId="26ED5F0C" w14:textId="77777777" w:rsidR="007A28F0" w:rsidRPr="0055410F" w:rsidRDefault="007A28F0" w:rsidP="007A28F0">
            <w:pPr>
              <w:spacing w:beforeLines="20" w:before="48" w:afterLines="20" w:after="48"/>
              <w:jc w:val="center"/>
              <w:rPr>
                <w:noProof/>
                <w:sz w:val="16"/>
                <w:szCs w:val="16"/>
              </w:rPr>
            </w:pPr>
            <w:r w:rsidRPr="0055410F">
              <w:rPr>
                <w:noProof/>
                <w:sz w:val="16"/>
                <w:szCs w:val="16"/>
              </w:rPr>
              <w:t>4</w:t>
            </w:r>
          </w:p>
        </w:tc>
        <w:tc>
          <w:tcPr>
            <w:tcW w:w="731" w:type="dxa"/>
            <w:shd w:val="clear" w:color="auto" w:fill="auto"/>
            <w:vAlign w:val="center"/>
          </w:tcPr>
          <w:p w14:paraId="7B6411E4" w14:textId="77777777" w:rsidR="007A28F0" w:rsidRPr="0055410F" w:rsidRDefault="007A28F0" w:rsidP="007A28F0">
            <w:pPr>
              <w:spacing w:beforeLines="20" w:before="48" w:afterLines="20" w:after="48"/>
              <w:jc w:val="center"/>
              <w:rPr>
                <w:noProof/>
                <w:sz w:val="16"/>
                <w:szCs w:val="16"/>
              </w:rPr>
            </w:pPr>
            <w:r w:rsidRPr="0055410F">
              <w:rPr>
                <w:noProof/>
                <w:sz w:val="16"/>
                <w:szCs w:val="16"/>
              </w:rPr>
              <w:t>4</w:t>
            </w:r>
          </w:p>
        </w:tc>
        <w:tc>
          <w:tcPr>
            <w:tcW w:w="862" w:type="dxa"/>
            <w:vAlign w:val="center"/>
          </w:tcPr>
          <w:p w14:paraId="490F636B" w14:textId="77777777" w:rsidR="007A28F0" w:rsidRPr="0055410F" w:rsidRDefault="007A28F0" w:rsidP="007A28F0">
            <w:pPr>
              <w:spacing w:beforeLines="20" w:before="48" w:afterLines="20" w:after="48"/>
              <w:jc w:val="center"/>
              <w:rPr>
                <w:noProof/>
                <w:sz w:val="16"/>
                <w:szCs w:val="16"/>
              </w:rPr>
            </w:pPr>
            <w:r w:rsidRPr="0055410F">
              <w:rPr>
                <w:noProof/>
                <w:sz w:val="16"/>
                <w:szCs w:val="16"/>
              </w:rPr>
              <w:t>4</w:t>
            </w:r>
          </w:p>
        </w:tc>
        <w:tc>
          <w:tcPr>
            <w:tcW w:w="850" w:type="dxa"/>
            <w:vAlign w:val="center"/>
          </w:tcPr>
          <w:p w14:paraId="6E65E8FE" w14:textId="77777777" w:rsidR="007A28F0" w:rsidRPr="0055410F" w:rsidRDefault="007A28F0" w:rsidP="007A28F0">
            <w:pPr>
              <w:spacing w:beforeLines="20" w:before="48" w:afterLines="20" w:after="48"/>
              <w:jc w:val="center"/>
              <w:rPr>
                <w:noProof/>
                <w:sz w:val="16"/>
                <w:szCs w:val="16"/>
              </w:rPr>
            </w:pPr>
            <w:r w:rsidRPr="0055410F">
              <w:rPr>
                <w:noProof/>
                <w:sz w:val="16"/>
                <w:szCs w:val="16"/>
              </w:rPr>
              <w:t>4</w:t>
            </w:r>
          </w:p>
        </w:tc>
      </w:tr>
      <w:tr w:rsidR="007A28F0" w:rsidRPr="0055410F" w14:paraId="2029D9AE" w14:textId="77777777" w:rsidTr="000E62D9">
        <w:trPr>
          <w:gridBefore w:val="1"/>
          <w:wBefore w:w="15" w:type="dxa"/>
          <w:trHeight w:val="289"/>
          <w:jc w:val="center"/>
        </w:trPr>
        <w:tc>
          <w:tcPr>
            <w:tcW w:w="4754" w:type="dxa"/>
            <w:gridSpan w:val="6"/>
            <w:shd w:val="clear" w:color="auto" w:fill="auto"/>
            <w:vAlign w:val="center"/>
          </w:tcPr>
          <w:p w14:paraId="126E3C9F" w14:textId="77777777" w:rsidR="007A28F0" w:rsidRPr="0055410F" w:rsidRDefault="007A28F0" w:rsidP="007A28F0">
            <w:pPr>
              <w:spacing w:beforeLines="20" w:before="48" w:afterLines="20" w:after="48"/>
              <w:ind w:left="134"/>
              <w:jc w:val="left"/>
              <w:rPr>
                <w:noProof/>
                <w:sz w:val="16"/>
              </w:rPr>
            </w:pPr>
            <w:r w:rsidRPr="0055410F">
              <w:rPr>
                <w:noProof/>
                <w:sz w:val="16"/>
              </w:rPr>
              <w:t>20 01 02 03 (delegácie)</w:t>
            </w:r>
          </w:p>
        </w:tc>
        <w:tc>
          <w:tcPr>
            <w:tcW w:w="731" w:type="dxa"/>
            <w:gridSpan w:val="3"/>
            <w:shd w:val="clear" w:color="auto" w:fill="auto"/>
            <w:vAlign w:val="center"/>
          </w:tcPr>
          <w:p w14:paraId="2A185543"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028BB958"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45521BD1"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7A01F944"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38C49C77"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69B35752"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773D4426" w14:textId="77777777" w:rsidTr="000E62D9">
        <w:trPr>
          <w:gridBefore w:val="1"/>
          <w:wBefore w:w="15" w:type="dxa"/>
          <w:trHeight w:val="289"/>
          <w:jc w:val="center"/>
        </w:trPr>
        <w:tc>
          <w:tcPr>
            <w:tcW w:w="4754" w:type="dxa"/>
            <w:gridSpan w:val="6"/>
            <w:shd w:val="clear" w:color="auto" w:fill="auto"/>
            <w:vAlign w:val="center"/>
          </w:tcPr>
          <w:p w14:paraId="0090A97A" w14:textId="77777777" w:rsidR="007A28F0" w:rsidRPr="0055410F" w:rsidRDefault="007A28F0" w:rsidP="007A28F0">
            <w:pPr>
              <w:spacing w:beforeLines="20" w:before="48" w:afterLines="20" w:after="48"/>
              <w:ind w:left="134"/>
              <w:jc w:val="left"/>
              <w:rPr>
                <w:noProof/>
                <w:sz w:val="16"/>
                <w:szCs w:val="16"/>
              </w:rPr>
            </w:pPr>
            <w:r w:rsidRPr="0055410F">
              <w:rPr>
                <w:noProof/>
                <w:sz w:val="16"/>
              </w:rPr>
              <w:t>01 01 01 01</w:t>
            </w:r>
            <w:r w:rsidRPr="0055410F">
              <w:rPr>
                <w:rFonts w:ascii="Arial Narrow" w:hAnsi="Arial Narrow"/>
                <w:noProof/>
                <w:color w:val="000000"/>
                <w:sz w:val="20"/>
                <w:szCs w:val="20"/>
              </w:rPr>
              <w:t xml:space="preserve"> </w:t>
            </w:r>
            <w:r w:rsidRPr="0055410F">
              <w:rPr>
                <w:noProof/>
                <w:sz w:val="16"/>
              </w:rPr>
              <w:t>(nepriamy výskum)</w:t>
            </w:r>
          </w:p>
        </w:tc>
        <w:tc>
          <w:tcPr>
            <w:tcW w:w="731" w:type="dxa"/>
            <w:gridSpan w:val="3"/>
            <w:shd w:val="clear" w:color="auto" w:fill="auto"/>
            <w:vAlign w:val="center"/>
          </w:tcPr>
          <w:p w14:paraId="48C268D0"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653BD5F1"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438B76D0"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5859D17E"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08C6B701"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4A6747E0"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46E63B8F" w14:textId="77777777" w:rsidTr="000E62D9">
        <w:trPr>
          <w:gridBefore w:val="1"/>
          <w:wBefore w:w="15" w:type="dxa"/>
          <w:trHeight w:val="289"/>
          <w:jc w:val="center"/>
        </w:trPr>
        <w:tc>
          <w:tcPr>
            <w:tcW w:w="4754" w:type="dxa"/>
            <w:gridSpan w:val="6"/>
            <w:shd w:val="clear" w:color="auto" w:fill="auto"/>
            <w:vAlign w:val="center"/>
          </w:tcPr>
          <w:p w14:paraId="046C559A" w14:textId="77777777" w:rsidR="007A28F0" w:rsidRPr="0055410F" w:rsidRDefault="007A28F0" w:rsidP="007A28F0">
            <w:pPr>
              <w:spacing w:beforeLines="20" w:before="48" w:afterLines="20" w:after="48"/>
              <w:ind w:left="134"/>
              <w:jc w:val="left"/>
              <w:rPr>
                <w:noProof/>
                <w:sz w:val="16"/>
                <w:szCs w:val="16"/>
              </w:rPr>
            </w:pPr>
            <w:r w:rsidRPr="0055410F">
              <w:rPr>
                <w:noProof/>
                <w:sz w:val="16"/>
              </w:rPr>
              <w:t xml:space="preserve"> 01 01 01 11 (priamy výskum)</w:t>
            </w:r>
          </w:p>
        </w:tc>
        <w:tc>
          <w:tcPr>
            <w:tcW w:w="731" w:type="dxa"/>
            <w:gridSpan w:val="3"/>
            <w:shd w:val="clear" w:color="auto" w:fill="auto"/>
            <w:vAlign w:val="center"/>
          </w:tcPr>
          <w:p w14:paraId="4B1CA8B8"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25818864"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755A2D3B"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1F862686"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7880A058"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79943C9D"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66B99AAB" w14:textId="77777777" w:rsidTr="000E62D9">
        <w:trPr>
          <w:gridBefore w:val="1"/>
          <w:wBefore w:w="15" w:type="dxa"/>
          <w:trHeight w:val="289"/>
          <w:jc w:val="center"/>
        </w:trPr>
        <w:tc>
          <w:tcPr>
            <w:tcW w:w="4754" w:type="dxa"/>
            <w:gridSpan w:val="6"/>
            <w:shd w:val="clear" w:color="auto" w:fill="auto"/>
            <w:vAlign w:val="center"/>
          </w:tcPr>
          <w:p w14:paraId="0987C5C7" w14:textId="77777777" w:rsidR="007A28F0" w:rsidRPr="0055410F" w:rsidRDefault="007A28F0" w:rsidP="007A28F0">
            <w:pPr>
              <w:spacing w:beforeLines="20" w:before="48" w:afterLines="20" w:after="48"/>
              <w:ind w:left="134"/>
              <w:jc w:val="left"/>
              <w:rPr>
                <w:noProof/>
                <w:sz w:val="16"/>
              </w:rPr>
            </w:pPr>
            <w:r w:rsidRPr="0055410F">
              <w:rPr>
                <w:noProof/>
                <w:sz w:val="16"/>
              </w:rPr>
              <w:t>Iné rozpočtové riadky (uveďte)</w:t>
            </w:r>
          </w:p>
        </w:tc>
        <w:tc>
          <w:tcPr>
            <w:tcW w:w="731" w:type="dxa"/>
            <w:gridSpan w:val="3"/>
            <w:shd w:val="clear" w:color="auto" w:fill="auto"/>
            <w:vAlign w:val="center"/>
          </w:tcPr>
          <w:p w14:paraId="38BB1B31"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7D0EED9B"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40BE4619"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5E941169"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716CCB4C"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75C020DC"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6CDB04D1" w14:textId="77777777" w:rsidTr="000E62D9">
        <w:trPr>
          <w:gridAfter w:val="6"/>
          <w:wAfter w:w="3319" w:type="dxa"/>
          <w:trHeight w:val="248"/>
          <w:jc w:val="center"/>
        </w:trPr>
        <w:tc>
          <w:tcPr>
            <w:tcW w:w="2193" w:type="dxa"/>
            <w:gridSpan w:val="2"/>
          </w:tcPr>
          <w:p w14:paraId="796F90F9" w14:textId="77777777" w:rsidR="007A28F0" w:rsidRPr="0055410F" w:rsidRDefault="007A28F0" w:rsidP="007A28F0">
            <w:pPr>
              <w:spacing w:before="60" w:after="60"/>
              <w:jc w:val="left"/>
              <w:rPr>
                <w:b/>
                <w:noProof/>
                <w:sz w:val="16"/>
                <w:lang w:eastAsia="en-GB"/>
              </w:rPr>
            </w:pPr>
          </w:p>
        </w:tc>
        <w:tc>
          <w:tcPr>
            <w:tcW w:w="2193" w:type="dxa"/>
            <w:gridSpan w:val="3"/>
          </w:tcPr>
          <w:p w14:paraId="48198E27" w14:textId="77777777" w:rsidR="007A28F0" w:rsidRPr="0055410F" w:rsidRDefault="007A28F0" w:rsidP="007A28F0">
            <w:pPr>
              <w:spacing w:before="60" w:after="60"/>
              <w:jc w:val="left"/>
              <w:rPr>
                <w:b/>
                <w:noProof/>
                <w:sz w:val="16"/>
                <w:lang w:eastAsia="en-GB"/>
              </w:rPr>
            </w:pPr>
          </w:p>
        </w:tc>
        <w:tc>
          <w:tcPr>
            <w:tcW w:w="850" w:type="dxa"/>
            <w:gridSpan w:val="3"/>
          </w:tcPr>
          <w:p w14:paraId="176F4503" w14:textId="77777777" w:rsidR="007A28F0" w:rsidRPr="0055410F" w:rsidRDefault="007A28F0" w:rsidP="007A28F0">
            <w:pPr>
              <w:spacing w:before="60" w:after="60"/>
              <w:jc w:val="left"/>
              <w:rPr>
                <w:b/>
                <w:noProof/>
                <w:sz w:val="16"/>
                <w:lang w:eastAsia="en-GB"/>
              </w:rPr>
            </w:pPr>
          </w:p>
        </w:tc>
        <w:tc>
          <w:tcPr>
            <w:tcW w:w="850" w:type="dxa"/>
            <w:gridSpan w:val="3"/>
          </w:tcPr>
          <w:p w14:paraId="22B74B93" w14:textId="77777777" w:rsidR="007A28F0" w:rsidRPr="0055410F" w:rsidRDefault="007A28F0" w:rsidP="007A28F0">
            <w:pPr>
              <w:spacing w:before="60" w:after="60"/>
              <w:jc w:val="left"/>
              <w:rPr>
                <w:b/>
                <w:noProof/>
                <w:sz w:val="16"/>
                <w:lang w:eastAsia="en-GB"/>
              </w:rPr>
            </w:pPr>
          </w:p>
        </w:tc>
      </w:tr>
      <w:tr w:rsidR="007A28F0" w:rsidRPr="0055410F" w14:paraId="2D18219E" w14:textId="77777777" w:rsidTr="000E62D9">
        <w:trPr>
          <w:gridBefore w:val="1"/>
          <w:wBefore w:w="15" w:type="dxa"/>
          <w:trHeight w:val="289"/>
          <w:jc w:val="center"/>
        </w:trPr>
        <w:tc>
          <w:tcPr>
            <w:tcW w:w="4754" w:type="dxa"/>
            <w:gridSpan w:val="6"/>
            <w:shd w:val="clear" w:color="auto" w:fill="auto"/>
            <w:vAlign w:val="center"/>
          </w:tcPr>
          <w:p w14:paraId="2954AB88" w14:textId="442A3FBA" w:rsidR="007A28F0" w:rsidRPr="0055410F" w:rsidRDefault="007A28F0" w:rsidP="007A28F0">
            <w:pPr>
              <w:spacing w:beforeLines="20" w:before="48" w:afterLines="20" w:after="48"/>
              <w:ind w:left="136"/>
              <w:jc w:val="left"/>
              <w:rPr>
                <w:b/>
                <w:noProof/>
                <w:sz w:val="16"/>
                <w:szCs w:val="16"/>
              </w:rPr>
            </w:pPr>
            <w:r w:rsidRPr="0055410F">
              <w:rPr>
                <w:noProof/>
                <w:sz w:val="16"/>
              </w:rPr>
              <w:t>20 02 01</w:t>
            </w:r>
            <w:r w:rsidRPr="0055410F">
              <w:rPr>
                <w:rFonts w:ascii="Arial Narrow" w:hAnsi="Arial Narrow"/>
                <w:noProof/>
                <w:color w:val="000000"/>
                <w:sz w:val="20"/>
                <w:szCs w:val="20"/>
              </w:rPr>
              <w:t xml:space="preserve"> </w:t>
            </w:r>
            <w:r w:rsidRPr="0055410F">
              <w:rPr>
                <w:noProof/>
                <w:sz w:val="16"/>
              </w:rPr>
              <w:t>(ZZ, VNE, DAZ</w:t>
            </w:r>
            <w:r w:rsidR="0055410F">
              <w:rPr>
                <w:noProof/>
                <w:sz w:val="16"/>
              </w:rPr>
              <w:t xml:space="preserve"> z </w:t>
            </w:r>
            <w:r w:rsidRPr="0055410F">
              <w:rPr>
                <w:noProof/>
                <w:sz w:val="16"/>
              </w:rPr>
              <w:t>celkového finančného krytia)</w:t>
            </w:r>
          </w:p>
        </w:tc>
        <w:tc>
          <w:tcPr>
            <w:tcW w:w="731" w:type="dxa"/>
            <w:gridSpan w:val="3"/>
            <w:shd w:val="clear" w:color="auto" w:fill="auto"/>
            <w:vAlign w:val="center"/>
          </w:tcPr>
          <w:p w14:paraId="30453F92"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6BA4A299"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25FEAA44"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35D6AEB9"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07F9B5A5"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11BA2488"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061A182C" w14:textId="77777777" w:rsidTr="000E62D9">
        <w:trPr>
          <w:gridBefore w:val="1"/>
          <w:wBefore w:w="15" w:type="dxa"/>
          <w:trHeight w:val="289"/>
          <w:jc w:val="center"/>
        </w:trPr>
        <w:tc>
          <w:tcPr>
            <w:tcW w:w="4754" w:type="dxa"/>
            <w:gridSpan w:val="6"/>
            <w:shd w:val="clear" w:color="auto" w:fill="auto"/>
            <w:vAlign w:val="center"/>
          </w:tcPr>
          <w:p w14:paraId="11CE6452" w14:textId="5D24CD76" w:rsidR="007A28F0" w:rsidRPr="0055410F" w:rsidRDefault="007A28F0" w:rsidP="007A28F0">
            <w:pPr>
              <w:spacing w:beforeLines="20" w:before="48" w:afterLines="20" w:after="48"/>
              <w:ind w:left="136"/>
              <w:jc w:val="left"/>
              <w:rPr>
                <w:noProof/>
                <w:sz w:val="16"/>
              </w:rPr>
            </w:pPr>
            <w:r w:rsidRPr="0055410F">
              <w:rPr>
                <w:noProof/>
                <w:sz w:val="16"/>
              </w:rPr>
              <w:t>20 02 03 (ZZ, MZ, VNE, DAZ</w:t>
            </w:r>
            <w:r w:rsidR="0055410F">
              <w:rPr>
                <w:noProof/>
                <w:sz w:val="16"/>
              </w:rPr>
              <w:t xml:space="preserve"> a </w:t>
            </w:r>
            <w:r w:rsidRPr="0055410F">
              <w:rPr>
                <w:noProof/>
                <w:sz w:val="16"/>
              </w:rPr>
              <w:t>PED</w:t>
            </w:r>
            <w:r w:rsidR="0055410F">
              <w:rPr>
                <w:noProof/>
                <w:sz w:val="16"/>
              </w:rPr>
              <w:t xml:space="preserve"> v </w:t>
            </w:r>
            <w:r w:rsidRPr="0055410F">
              <w:rPr>
                <w:noProof/>
                <w:sz w:val="16"/>
              </w:rPr>
              <w:t>delegáciách)</w:t>
            </w:r>
          </w:p>
        </w:tc>
        <w:tc>
          <w:tcPr>
            <w:tcW w:w="731" w:type="dxa"/>
            <w:gridSpan w:val="3"/>
            <w:shd w:val="clear" w:color="auto" w:fill="auto"/>
            <w:vAlign w:val="center"/>
          </w:tcPr>
          <w:p w14:paraId="35EB60ED"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21F23459"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63CF0269"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179C6C4F"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66F3D755"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3398C068"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50495108" w14:textId="77777777" w:rsidTr="000E62D9">
        <w:trPr>
          <w:gridBefore w:val="1"/>
          <w:wBefore w:w="15" w:type="dxa"/>
          <w:trHeight w:val="289"/>
          <w:jc w:val="center"/>
        </w:trPr>
        <w:tc>
          <w:tcPr>
            <w:tcW w:w="2376" w:type="dxa"/>
            <w:gridSpan w:val="3"/>
            <w:vMerge w:val="restart"/>
            <w:shd w:val="clear" w:color="auto" w:fill="auto"/>
            <w:vAlign w:val="center"/>
          </w:tcPr>
          <w:p w14:paraId="321E00EA" w14:textId="07A0FD53" w:rsidR="007A28F0" w:rsidRPr="0055410F" w:rsidRDefault="007A28F0" w:rsidP="007A28F0">
            <w:pPr>
              <w:spacing w:beforeLines="20" w:before="48" w:afterLines="20" w:after="48"/>
              <w:ind w:left="136"/>
              <w:jc w:val="left"/>
              <w:rPr>
                <w:b/>
                <w:noProof/>
                <w:sz w:val="16"/>
                <w:szCs w:val="16"/>
              </w:rPr>
            </w:pPr>
            <w:r w:rsidRPr="0055410F">
              <w:rPr>
                <w:b/>
                <w:noProof/>
                <w:sz w:val="16"/>
                <w:szCs w:val="16"/>
              </w:rPr>
              <w:t>XX</w:t>
            </w:r>
            <w:r w:rsidRPr="0055410F">
              <w:rPr>
                <w:noProof/>
                <w:sz w:val="16"/>
                <w:szCs w:val="16"/>
              </w:rPr>
              <w:t xml:space="preserve"> 01</w:t>
            </w:r>
            <w:r w:rsidR="0055410F" w:rsidRPr="0055410F">
              <w:rPr>
                <w:noProof/>
                <w:sz w:val="16"/>
                <w:szCs w:val="16"/>
              </w:rPr>
              <w:t xml:space="preserve"> </w:t>
            </w:r>
            <w:r w:rsidRPr="0055410F">
              <w:rPr>
                <w:noProof/>
                <w:sz w:val="16"/>
                <w:szCs w:val="16"/>
              </w:rPr>
              <w:t xml:space="preserve">xx </w:t>
            </w:r>
            <w:r w:rsidRPr="0055410F">
              <w:rPr>
                <w:b/>
                <w:noProof/>
                <w:sz w:val="16"/>
                <w:szCs w:val="16"/>
              </w:rPr>
              <w:t>yy zz</w:t>
            </w:r>
            <w:r w:rsidR="0055410F" w:rsidRPr="0055410F">
              <w:rPr>
                <w:b/>
                <w:noProof/>
                <w:sz w:val="16"/>
                <w:szCs w:val="16"/>
              </w:rPr>
              <w:t xml:space="preserve"> </w:t>
            </w:r>
            <w:r w:rsidRPr="0055410F">
              <w:rPr>
                <w:rStyle w:val="FootnoteReference"/>
                <w:noProof/>
              </w:rPr>
              <w:footnoteReference w:id="108"/>
            </w:r>
          </w:p>
          <w:p w14:paraId="4415DBF0" w14:textId="77777777" w:rsidR="007A28F0" w:rsidRPr="0055410F" w:rsidRDefault="007A28F0" w:rsidP="007A28F0">
            <w:pPr>
              <w:spacing w:beforeLines="20" w:before="48" w:afterLines="20" w:after="48"/>
              <w:ind w:left="136"/>
              <w:jc w:val="left"/>
              <w:rPr>
                <w:b/>
                <w:noProof/>
                <w:sz w:val="16"/>
                <w:szCs w:val="16"/>
                <w:lang w:eastAsia="en-GB"/>
              </w:rPr>
            </w:pPr>
          </w:p>
        </w:tc>
        <w:tc>
          <w:tcPr>
            <w:tcW w:w="2378" w:type="dxa"/>
            <w:gridSpan w:val="3"/>
            <w:shd w:val="clear" w:color="auto" w:fill="auto"/>
            <w:vAlign w:val="center"/>
          </w:tcPr>
          <w:p w14:paraId="15A3523E" w14:textId="77777777" w:rsidR="007A28F0" w:rsidRPr="0055410F" w:rsidRDefault="007A28F0" w:rsidP="007A28F0">
            <w:pPr>
              <w:spacing w:beforeLines="20" w:before="48" w:afterLines="20" w:after="48"/>
              <w:ind w:left="136"/>
              <w:jc w:val="left"/>
              <w:rPr>
                <w:b/>
                <w:noProof/>
                <w:sz w:val="16"/>
                <w:szCs w:val="16"/>
              </w:rPr>
            </w:pPr>
            <w:r w:rsidRPr="0055410F">
              <w:rPr>
                <w:noProof/>
                <w:sz w:val="16"/>
              </w:rPr>
              <w:t>‒ ústredie</w:t>
            </w:r>
          </w:p>
          <w:p w14:paraId="3596D603" w14:textId="77777777" w:rsidR="007A28F0" w:rsidRPr="0055410F" w:rsidRDefault="007A28F0" w:rsidP="007A28F0">
            <w:pPr>
              <w:spacing w:beforeLines="20" w:before="48" w:afterLines="20" w:after="48"/>
              <w:ind w:left="136"/>
              <w:jc w:val="left"/>
              <w:rPr>
                <w:b/>
                <w:noProof/>
                <w:sz w:val="16"/>
                <w:szCs w:val="16"/>
                <w:lang w:eastAsia="en-GB"/>
              </w:rPr>
            </w:pPr>
          </w:p>
        </w:tc>
        <w:tc>
          <w:tcPr>
            <w:tcW w:w="731" w:type="dxa"/>
            <w:gridSpan w:val="3"/>
            <w:shd w:val="clear" w:color="auto" w:fill="auto"/>
            <w:vAlign w:val="center"/>
          </w:tcPr>
          <w:p w14:paraId="769D017C" w14:textId="77777777" w:rsidR="007A28F0" w:rsidRPr="0055410F" w:rsidRDefault="007A28F0" w:rsidP="007A28F0">
            <w:pPr>
              <w:spacing w:beforeLines="20" w:before="48" w:afterLines="20" w:after="48"/>
              <w:rPr>
                <w:noProof/>
                <w:sz w:val="16"/>
                <w:szCs w:val="16"/>
                <w:lang w:eastAsia="en-GB"/>
              </w:rPr>
            </w:pPr>
          </w:p>
        </w:tc>
        <w:tc>
          <w:tcPr>
            <w:tcW w:w="731" w:type="dxa"/>
            <w:gridSpan w:val="3"/>
            <w:shd w:val="clear" w:color="auto" w:fill="auto"/>
            <w:vAlign w:val="center"/>
          </w:tcPr>
          <w:p w14:paraId="004EEE6F"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6F1DB984"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6262E8B3"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07860AE6"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3C5CD44D"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72CD1E9A" w14:textId="77777777" w:rsidTr="000E62D9">
        <w:trPr>
          <w:gridBefore w:val="1"/>
          <w:wBefore w:w="15" w:type="dxa"/>
          <w:trHeight w:val="289"/>
          <w:jc w:val="center"/>
        </w:trPr>
        <w:tc>
          <w:tcPr>
            <w:tcW w:w="2376" w:type="dxa"/>
            <w:gridSpan w:val="3"/>
            <w:vMerge/>
            <w:shd w:val="clear" w:color="auto" w:fill="auto"/>
            <w:vAlign w:val="center"/>
          </w:tcPr>
          <w:p w14:paraId="27B68F8D" w14:textId="77777777" w:rsidR="007A28F0" w:rsidRPr="0055410F" w:rsidRDefault="007A28F0" w:rsidP="007A28F0">
            <w:pPr>
              <w:spacing w:beforeLines="20" w:before="48" w:afterLines="20" w:after="48"/>
              <w:ind w:left="136"/>
              <w:jc w:val="left"/>
              <w:rPr>
                <w:b/>
                <w:noProof/>
                <w:sz w:val="16"/>
                <w:szCs w:val="16"/>
                <w:lang w:eastAsia="en-GB"/>
              </w:rPr>
            </w:pPr>
          </w:p>
        </w:tc>
        <w:tc>
          <w:tcPr>
            <w:tcW w:w="2378" w:type="dxa"/>
            <w:gridSpan w:val="3"/>
            <w:shd w:val="clear" w:color="auto" w:fill="auto"/>
            <w:vAlign w:val="center"/>
          </w:tcPr>
          <w:p w14:paraId="21ADE06D" w14:textId="77777777" w:rsidR="007A28F0" w:rsidRPr="0055410F" w:rsidRDefault="007A28F0" w:rsidP="007A28F0">
            <w:pPr>
              <w:spacing w:beforeLines="20" w:before="48" w:afterLines="20" w:after="48"/>
              <w:ind w:left="136"/>
              <w:jc w:val="left"/>
              <w:rPr>
                <w:b/>
                <w:noProof/>
                <w:sz w:val="16"/>
                <w:szCs w:val="16"/>
              </w:rPr>
            </w:pPr>
            <w:r w:rsidRPr="0055410F">
              <w:rPr>
                <w:noProof/>
                <w:sz w:val="16"/>
              </w:rPr>
              <w:t xml:space="preserve">– delegácie </w:t>
            </w:r>
          </w:p>
        </w:tc>
        <w:tc>
          <w:tcPr>
            <w:tcW w:w="731" w:type="dxa"/>
            <w:gridSpan w:val="3"/>
            <w:shd w:val="clear" w:color="auto" w:fill="auto"/>
            <w:vAlign w:val="center"/>
          </w:tcPr>
          <w:p w14:paraId="26878506" w14:textId="77777777" w:rsidR="007A28F0" w:rsidRPr="0055410F" w:rsidRDefault="007A28F0" w:rsidP="007A28F0">
            <w:pPr>
              <w:spacing w:beforeLines="20" w:before="48" w:afterLines="20" w:after="48"/>
              <w:rPr>
                <w:noProof/>
                <w:sz w:val="16"/>
                <w:szCs w:val="16"/>
                <w:lang w:eastAsia="en-GB"/>
              </w:rPr>
            </w:pPr>
          </w:p>
        </w:tc>
        <w:tc>
          <w:tcPr>
            <w:tcW w:w="731" w:type="dxa"/>
            <w:gridSpan w:val="3"/>
            <w:shd w:val="clear" w:color="auto" w:fill="auto"/>
            <w:vAlign w:val="center"/>
          </w:tcPr>
          <w:p w14:paraId="3806FF56"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7F7E5D01"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2DC2FC9B"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2C6188EC"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34CE8B92"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7D8A1507" w14:textId="77777777" w:rsidTr="000E62D9">
        <w:trPr>
          <w:gridBefore w:val="1"/>
          <w:wBefore w:w="15" w:type="dxa"/>
          <w:trHeight w:val="289"/>
          <w:jc w:val="center"/>
        </w:trPr>
        <w:tc>
          <w:tcPr>
            <w:tcW w:w="4754" w:type="dxa"/>
            <w:gridSpan w:val="6"/>
            <w:shd w:val="clear" w:color="auto" w:fill="auto"/>
            <w:vAlign w:val="center"/>
          </w:tcPr>
          <w:p w14:paraId="421BED7C" w14:textId="77777777" w:rsidR="007A28F0" w:rsidRPr="0055410F" w:rsidRDefault="007A28F0" w:rsidP="007A28F0">
            <w:pPr>
              <w:spacing w:beforeLines="20" w:before="48" w:afterLines="20" w:after="48"/>
              <w:ind w:left="136"/>
              <w:jc w:val="left"/>
              <w:rPr>
                <w:noProof/>
                <w:sz w:val="16"/>
                <w:szCs w:val="16"/>
              </w:rPr>
            </w:pPr>
            <w:r w:rsidRPr="0055410F">
              <w:rPr>
                <w:noProof/>
                <w:sz w:val="16"/>
              </w:rPr>
              <w:t>01 01 01 02</w:t>
            </w:r>
            <w:r w:rsidRPr="0055410F">
              <w:rPr>
                <w:rFonts w:ascii="Arial Narrow" w:hAnsi="Arial Narrow"/>
                <w:noProof/>
                <w:color w:val="000000"/>
                <w:sz w:val="20"/>
                <w:szCs w:val="20"/>
              </w:rPr>
              <w:t xml:space="preserve"> </w:t>
            </w:r>
            <w:r w:rsidRPr="0055410F">
              <w:rPr>
                <w:noProof/>
                <w:sz w:val="16"/>
              </w:rPr>
              <w:t>(ZZ, DAZ, VNE – nepriamy výskum)</w:t>
            </w:r>
          </w:p>
        </w:tc>
        <w:tc>
          <w:tcPr>
            <w:tcW w:w="731" w:type="dxa"/>
            <w:gridSpan w:val="3"/>
            <w:shd w:val="clear" w:color="auto" w:fill="auto"/>
            <w:vAlign w:val="center"/>
          </w:tcPr>
          <w:p w14:paraId="44728B7C"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795DDAED"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20A4AFDC"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68FB44D7"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0A8CD59C"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57EB6B8E"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51F59B88" w14:textId="77777777" w:rsidTr="000E62D9">
        <w:trPr>
          <w:gridBefore w:val="1"/>
          <w:wBefore w:w="15" w:type="dxa"/>
          <w:trHeight w:val="289"/>
          <w:jc w:val="center"/>
        </w:trPr>
        <w:tc>
          <w:tcPr>
            <w:tcW w:w="4754" w:type="dxa"/>
            <w:gridSpan w:val="6"/>
            <w:shd w:val="clear" w:color="auto" w:fill="auto"/>
            <w:vAlign w:val="center"/>
          </w:tcPr>
          <w:p w14:paraId="3555A3B5" w14:textId="77777777" w:rsidR="007A28F0" w:rsidRPr="0055410F" w:rsidRDefault="007A28F0" w:rsidP="007A28F0">
            <w:pPr>
              <w:spacing w:beforeLines="20" w:before="48" w:afterLines="20" w:after="48"/>
              <w:ind w:left="136"/>
              <w:jc w:val="left"/>
              <w:rPr>
                <w:noProof/>
                <w:color w:val="FF0000"/>
                <w:sz w:val="16"/>
                <w:szCs w:val="16"/>
              </w:rPr>
            </w:pPr>
            <w:r w:rsidRPr="0055410F">
              <w:rPr>
                <w:noProof/>
                <w:sz w:val="16"/>
              </w:rPr>
              <w:t xml:space="preserve"> 01 01 01 12 (ZZ, VNE, DAZ – priamy výskum)</w:t>
            </w:r>
          </w:p>
        </w:tc>
        <w:tc>
          <w:tcPr>
            <w:tcW w:w="731" w:type="dxa"/>
            <w:gridSpan w:val="3"/>
            <w:shd w:val="clear" w:color="auto" w:fill="auto"/>
            <w:vAlign w:val="center"/>
          </w:tcPr>
          <w:p w14:paraId="31761B77"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1B086D5D"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2D58470D"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2EAA9564"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6131E4BC"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5220DE1B"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7AEFF4F6" w14:textId="77777777" w:rsidTr="000E62D9">
        <w:trPr>
          <w:gridBefore w:val="1"/>
          <w:wBefore w:w="15" w:type="dxa"/>
          <w:trHeight w:val="289"/>
          <w:jc w:val="center"/>
        </w:trPr>
        <w:tc>
          <w:tcPr>
            <w:tcW w:w="4754" w:type="dxa"/>
            <w:gridSpan w:val="6"/>
            <w:shd w:val="clear" w:color="auto" w:fill="auto"/>
            <w:vAlign w:val="center"/>
          </w:tcPr>
          <w:p w14:paraId="565C958F" w14:textId="77777777" w:rsidR="007A28F0" w:rsidRPr="0055410F" w:rsidRDefault="007A28F0" w:rsidP="007A28F0">
            <w:pPr>
              <w:spacing w:beforeLines="20" w:before="48" w:afterLines="20" w:after="48"/>
              <w:ind w:left="136"/>
              <w:jc w:val="left"/>
              <w:rPr>
                <w:noProof/>
                <w:sz w:val="16"/>
              </w:rPr>
            </w:pPr>
            <w:r w:rsidRPr="0055410F">
              <w:rPr>
                <w:noProof/>
                <w:sz w:val="16"/>
              </w:rPr>
              <w:t>Iné rozpočtové riadky (uveďte)</w:t>
            </w:r>
          </w:p>
        </w:tc>
        <w:tc>
          <w:tcPr>
            <w:tcW w:w="731" w:type="dxa"/>
            <w:gridSpan w:val="3"/>
            <w:shd w:val="clear" w:color="auto" w:fill="auto"/>
            <w:vAlign w:val="center"/>
          </w:tcPr>
          <w:p w14:paraId="38E27108" w14:textId="77777777" w:rsidR="007A28F0" w:rsidRPr="0055410F" w:rsidRDefault="007A28F0" w:rsidP="007A28F0">
            <w:pPr>
              <w:spacing w:beforeLines="20" w:before="48" w:afterLines="20" w:after="48"/>
              <w:jc w:val="center"/>
              <w:rPr>
                <w:noProof/>
                <w:sz w:val="16"/>
                <w:szCs w:val="16"/>
                <w:lang w:eastAsia="en-GB"/>
              </w:rPr>
            </w:pPr>
          </w:p>
        </w:tc>
        <w:tc>
          <w:tcPr>
            <w:tcW w:w="731" w:type="dxa"/>
            <w:gridSpan w:val="3"/>
            <w:shd w:val="clear" w:color="auto" w:fill="auto"/>
            <w:vAlign w:val="center"/>
          </w:tcPr>
          <w:p w14:paraId="621710D4"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29ED7573" w14:textId="77777777" w:rsidR="007A28F0" w:rsidRPr="0055410F" w:rsidRDefault="007A28F0" w:rsidP="007A28F0">
            <w:pPr>
              <w:spacing w:beforeLines="20" w:before="48" w:afterLines="20" w:after="48"/>
              <w:jc w:val="center"/>
              <w:rPr>
                <w:noProof/>
                <w:sz w:val="16"/>
                <w:szCs w:val="16"/>
                <w:lang w:eastAsia="en-GB"/>
              </w:rPr>
            </w:pPr>
          </w:p>
        </w:tc>
        <w:tc>
          <w:tcPr>
            <w:tcW w:w="731" w:type="dxa"/>
            <w:shd w:val="clear" w:color="auto" w:fill="auto"/>
            <w:vAlign w:val="center"/>
          </w:tcPr>
          <w:p w14:paraId="15BF8DDA" w14:textId="77777777" w:rsidR="007A28F0" w:rsidRPr="0055410F" w:rsidRDefault="007A28F0" w:rsidP="007A28F0">
            <w:pPr>
              <w:spacing w:beforeLines="20" w:before="48" w:afterLines="20" w:after="48"/>
              <w:jc w:val="center"/>
              <w:rPr>
                <w:noProof/>
                <w:sz w:val="16"/>
                <w:szCs w:val="16"/>
                <w:lang w:eastAsia="en-GB"/>
              </w:rPr>
            </w:pPr>
          </w:p>
        </w:tc>
        <w:tc>
          <w:tcPr>
            <w:tcW w:w="862" w:type="dxa"/>
          </w:tcPr>
          <w:p w14:paraId="70B1AC33" w14:textId="77777777" w:rsidR="007A28F0" w:rsidRPr="0055410F" w:rsidRDefault="007A28F0" w:rsidP="007A28F0">
            <w:pPr>
              <w:spacing w:beforeLines="20" w:before="48" w:afterLines="20" w:after="48"/>
              <w:jc w:val="center"/>
              <w:rPr>
                <w:noProof/>
                <w:sz w:val="16"/>
                <w:szCs w:val="16"/>
                <w:lang w:eastAsia="en-GB"/>
              </w:rPr>
            </w:pPr>
          </w:p>
        </w:tc>
        <w:tc>
          <w:tcPr>
            <w:tcW w:w="850" w:type="dxa"/>
          </w:tcPr>
          <w:p w14:paraId="6B280FB8" w14:textId="77777777" w:rsidR="007A28F0" w:rsidRPr="0055410F" w:rsidRDefault="007A28F0" w:rsidP="007A28F0">
            <w:pPr>
              <w:spacing w:beforeLines="20" w:before="48" w:afterLines="20" w:after="48"/>
              <w:jc w:val="center"/>
              <w:rPr>
                <w:noProof/>
                <w:sz w:val="16"/>
                <w:szCs w:val="16"/>
                <w:lang w:eastAsia="en-GB"/>
              </w:rPr>
            </w:pPr>
          </w:p>
        </w:tc>
      </w:tr>
      <w:tr w:rsidR="007A28F0" w:rsidRPr="0055410F" w14:paraId="691EED70" w14:textId="77777777" w:rsidTr="000E62D9">
        <w:trPr>
          <w:gridBefore w:val="1"/>
          <w:wBefore w:w="15" w:type="dxa"/>
          <w:trHeight w:val="289"/>
          <w:jc w:val="center"/>
        </w:trPr>
        <w:tc>
          <w:tcPr>
            <w:tcW w:w="4754" w:type="dxa"/>
            <w:gridSpan w:val="6"/>
            <w:tcBorders>
              <w:top w:val="double" w:sz="4" w:space="0" w:color="auto"/>
            </w:tcBorders>
            <w:shd w:val="clear" w:color="auto" w:fill="auto"/>
            <w:vAlign w:val="center"/>
          </w:tcPr>
          <w:p w14:paraId="62956997" w14:textId="77777777" w:rsidR="007A28F0" w:rsidRPr="0055410F" w:rsidRDefault="007A28F0" w:rsidP="007A28F0">
            <w:pPr>
              <w:spacing w:beforeLines="20" w:before="48" w:afterLines="20" w:after="48"/>
              <w:ind w:left="136"/>
              <w:jc w:val="left"/>
              <w:rPr>
                <w:noProof/>
                <w:sz w:val="16"/>
                <w:szCs w:val="16"/>
              </w:rPr>
            </w:pPr>
            <w:r w:rsidRPr="0055410F">
              <w:rPr>
                <w:b/>
                <w:noProof/>
                <w:sz w:val="16"/>
              </w:rPr>
              <w:t>SPOLU</w:t>
            </w:r>
          </w:p>
        </w:tc>
        <w:tc>
          <w:tcPr>
            <w:tcW w:w="731" w:type="dxa"/>
            <w:gridSpan w:val="3"/>
            <w:tcBorders>
              <w:top w:val="double" w:sz="4" w:space="0" w:color="auto"/>
            </w:tcBorders>
            <w:shd w:val="clear" w:color="auto" w:fill="auto"/>
            <w:vAlign w:val="center"/>
          </w:tcPr>
          <w:p w14:paraId="1900B92C" w14:textId="77777777" w:rsidR="007A28F0" w:rsidRPr="0055410F" w:rsidRDefault="007A28F0" w:rsidP="007A28F0">
            <w:pPr>
              <w:spacing w:beforeLines="20" w:before="48" w:afterLines="20" w:after="48"/>
              <w:jc w:val="center"/>
              <w:rPr>
                <w:b/>
                <w:noProof/>
                <w:sz w:val="16"/>
                <w:szCs w:val="16"/>
              </w:rPr>
            </w:pPr>
            <w:r w:rsidRPr="0055410F">
              <w:rPr>
                <w:b/>
                <w:noProof/>
                <w:sz w:val="16"/>
                <w:szCs w:val="16"/>
              </w:rPr>
              <w:t>2</w:t>
            </w:r>
          </w:p>
        </w:tc>
        <w:tc>
          <w:tcPr>
            <w:tcW w:w="731" w:type="dxa"/>
            <w:gridSpan w:val="3"/>
            <w:tcBorders>
              <w:top w:val="double" w:sz="4" w:space="0" w:color="auto"/>
            </w:tcBorders>
            <w:shd w:val="clear" w:color="auto" w:fill="auto"/>
            <w:vAlign w:val="center"/>
          </w:tcPr>
          <w:p w14:paraId="4BCC955D" w14:textId="77777777" w:rsidR="007A28F0" w:rsidRPr="0055410F" w:rsidRDefault="007A28F0" w:rsidP="007A28F0">
            <w:pPr>
              <w:spacing w:beforeLines="20" w:before="48" w:afterLines="20" w:after="48"/>
              <w:jc w:val="center"/>
              <w:rPr>
                <w:b/>
                <w:noProof/>
                <w:sz w:val="16"/>
                <w:szCs w:val="16"/>
              </w:rPr>
            </w:pPr>
            <w:r w:rsidRPr="0055410F">
              <w:rPr>
                <w:b/>
                <w:noProof/>
                <w:sz w:val="16"/>
                <w:szCs w:val="16"/>
              </w:rPr>
              <w:t>4</w:t>
            </w:r>
          </w:p>
        </w:tc>
        <w:tc>
          <w:tcPr>
            <w:tcW w:w="731" w:type="dxa"/>
            <w:tcBorders>
              <w:top w:val="double" w:sz="4" w:space="0" w:color="auto"/>
            </w:tcBorders>
            <w:shd w:val="clear" w:color="auto" w:fill="auto"/>
            <w:vAlign w:val="center"/>
          </w:tcPr>
          <w:p w14:paraId="028AFC76" w14:textId="77777777" w:rsidR="007A28F0" w:rsidRPr="0055410F" w:rsidRDefault="007A28F0" w:rsidP="007A28F0">
            <w:pPr>
              <w:spacing w:beforeLines="20" w:before="48" w:afterLines="20" w:after="48"/>
              <w:jc w:val="center"/>
              <w:rPr>
                <w:b/>
                <w:noProof/>
                <w:sz w:val="16"/>
                <w:szCs w:val="16"/>
              </w:rPr>
            </w:pPr>
            <w:r w:rsidRPr="0055410F">
              <w:rPr>
                <w:b/>
                <w:noProof/>
                <w:sz w:val="16"/>
                <w:szCs w:val="16"/>
              </w:rPr>
              <w:t>4</w:t>
            </w:r>
          </w:p>
        </w:tc>
        <w:tc>
          <w:tcPr>
            <w:tcW w:w="731" w:type="dxa"/>
            <w:tcBorders>
              <w:top w:val="double" w:sz="4" w:space="0" w:color="auto"/>
            </w:tcBorders>
            <w:shd w:val="clear" w:color="auto" w:fill="auto"/>
            <w:vAlign w:val="center"/>
          </w:tcPr>
          <w:p w14:paraId="2903EF05" w14:textId="77777777" w:rsidR="007A28F0" w:rsidRPr="0055410F" w:rsidRDefault="007A28F0" w:rsidP="007A28F0">
            <w:pPr>
              <w:spacing w:beforeLines="20" w:before="48" w:afterLines="20" w:after="48"/>
              <w:jc w:val="center"/>
              <w:rPr>
                <w:b/>
                <w:noProof/>
                <w:sz w:val="16"/>
                <w:szCs w:val="16"/>
              </w:rPr>
            </w:pPr>
            <w:r w:rsidRPr="0055410F">
              <w:rPr>
                <w:b/>
                <w:noProof/>
                <w:sz w:val="16"/>
                <w:szCs w:val="16"/>
              </w:rPr>
              <w:t>4</w:t>
            </w:r>
          </w:p>
        </w:tc>
        <w:tc>
          <w:tcPr>
            <w:tcW w:w="862" w:type="dxa"/>
            <w:tcBorders>
              <w:top w:val="double" w:sz="4" w:space="0" w:color="auto"/>
            </w:tcBorders>
          </w:tcPr>
          <w:p w14:paraId="16F5567B" w14:textId="77777777" w:rsidR="007A28F0" w:rsidRPr="0055410F" w:rsidRDefault="007A28F0" w:rsidP="007A28F0">
            <w:pPr>
              <w:spacing w:beforeLines="20" w:before="48" w:afterLines="20" w:after="48"/>
              <w:jc w:val="center"/>
              <w:rPr>
                <w:b/>
                <w:noProof/>
                <w:sz w:val="16"/>
                <w:szCs w:val="16"/>
              </w:rPr>
            </w:pPr>
            <w:r w:rsidRPr="0055410F">
              <w:rPr>
                <w:b/>
                <w:noProof/>
                <w:sz w:val="16"/>
                <w:szCs w:val="16"/>
              </w:rPr>
              <w:t>4</w:t>
            </w:r>
          </w:p>
        </w:tc>
        <w:tc>
          <w:tcPr>
            <w:tcW w:w="850" w:type="dxa"/>
            <w:tcBorders>
              <w:top w:val="double" w:sz="4" w:space="0" w:color="auto"/>
            </w:tcBorders>
          </w:tcPr>
          <w:p w14:paraId="5D0377FC" w14:textId="77777777" w:rsidR="007A28F0" w:rsidRPr="0055410F" w:rsidRDefault="007A28F0" w:rsidP="007A28F0">
            <w:pPr>
              <w:spacing w:beforeLines="20" w:before="48" w:afterLines="20" w:after="48"/>
              <w:jc w:val="center"/>
              <w:rPr>
                <w:b/>
                <w:noProof/>
                <w:sz w:val="16"/>
                <w:szCs w:val="16"/>
              </w:rPr>
            </w:pPr>
            <w:r w:rsidRPr="0055410F">
              <w:rPr>
                <w:b/>
                <w:noProof/>
                <w:sz w:val="16"/>
                <w:szCs w:val="16"/>
              </w:rPr>
              <w:t>4</w:t>
            </w:r>
          </w:p>
        </w:tc>
      </w:tr>
    </w:tbl>
    <w:p w14:paraId="6287DB4B" w14:textId="77777777" w:rsidR="007A28F0" w:rsidRPr="0055410F" w:rsidRDefault="007A28F0" w:rsidP="007A28F0">
      <w:pPr>
        <w:spacing w:before="60" w:after="60"/>
        <w:ind w:left="851"/>
        <w:rPr>
          <w:noProof/>
          <w:sz w:val="18"/>
          <w:szCs w:val="18"/>
        </w:rPr>
      </w:pPr>
      <w:r w:rsidRPr="0055410F">
        <w:rPr>
          <w:b/>
          <w:noProof/>
          <w:sz w:val="18"/>
          <w:szCs w:val="18"/>
        </w:rPr>
        <w:t>XX</w:t>
      </w:r>
      <w:r w:rsidRPr="0055410F">
        <w:rPr>
          <w:noProof/>
          <w:sz w:val="18"/>
          <w:szCs w:val="18"/>
        </w:rPr>
        <w:t xml:space="preserve"> predstavuje príslušnú oblasť politiky alebo rozpočtovú hlavu.</w:t>
      </w:r>
    </w:p>
    <w:p w14:paraId="10F4C4E2" w14:textId="3FE394F3" w:rsidR="007A28F0" w:rsidRPr="0055410F" w:rsidRDefault="007A28F0" w:rsidP="007A28F0">
      <w:pPr>
        <w:ind w:left="850"/>
        <w:rPr>
          <w:noProof/>
          <w:sz w:val="18"/>
          <w:szCs w:val="18"/>
        </w:rPr>
      </w:pPr>
      <w:r w:rsidRPr="0055410F">
        <w:rPr>
          <w:noProof/>
          <w:sz w:val="18"/>
        </w:rPr>
        <w:t>Potreby ľudských zdrojov budú pokryté úradníkmi GR, ktorí už boli pridelení na riadenie akcie a/alebo boli interne prerozdelení</w:t>
      </w:r>
      <w:r w:rsidR="0055410F">
        <w:rPr>
          <w:noProof/>
          <w:sz w:val="18"/>
        </w:rPr>
        <w:t xml:space="preserve"> v </w:t>
      </w:r>
      <w:r w:rsidRPr="0055410F">
        <w:rPr>
          <w:noProof/>
          <w:sz w:val="18"/>
        </w:rPr>
        <w:t>rámci GR,</w:t>
      </w:r>
      <w:r w:rsidR="0055410F">
        <w:rPr>
          <w:noProof/>
          <w:sz w:val="18"/>
        </w:rPr>
        <w:t xml:space="preserve"> a v </w:t>
      </w:r>
      <w:r w:rsidRPr="0055410F">
        <w:rPr>
          <w:noProof/>
          <w:sz w:val="18"/>
        </w:rPr>
        <w:t>prípade potreby budú doplnené zdrojmi, ktoré sa môžu prideliť riadiacemu GR</w:t>
      </w:r>
      <w:r w:rsidR="0055410F">
        <w:rPr>
          <w:noProof/>
          <w:sz w:val="18"/>
        </w:rPr>
        <w:t xml:space="preserve"> v </w:t>
      </w:r>
      <w:r w:rsidRPr="0055410F">
        <w:rPr>
          <w:noProof/>
          <w:sz w:val="18"/>
        </w:rPr>
        <w:t>rámci ročného postupu prideľovania zdrojov</w:t>
      </w:r>
      <w:r w:rsidR="0055410F">
        <w:rPr>
          <w:noProof/>
          <w:sz w:val="18"/>
        </w:rPr>
        <w:t xml:space="preserve"> v </w:t>
      </w:r>
      <w:r w:rsidRPr="0055410F">
        <w:rPr>
          <w:noProof/>
          <w:sz w:val="18"/>
        </w:rPr>
        <w:t>závislosti od rozpočtových obmedzení.</w:t>
      </w:r>
    </w:p>
    <w:p w14:paraId="1931D684" w14:textId="77777777" w:rsidR="007A28F0" w:rsidRPr="0055410F" w:rsidRDefault="007A28F0" w:rsidP="007A28F0">
      <w:pPr>
        <w:rPr>
          <w:noProof/>
          <w:sz w:val="20"/>
        </w:rPr>
      </w:pPr>
      <w:r w:rsidRPr="0055410F">
        <w:rPr>
          <w:noProof/>
          <w:sz w:val="20"/>
        </w:rPr>
        <w:t>Opis úloh, ktoré sa majú vykonať:</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A28F0" w:rsidRPr="0055410F" w14:paraId="06679FE1" w14:textId="77777777" w:rsidTr="000E62D9">
        <w:tc>
          <w:tcPr>
            <w:tcW w:w="3240" w:type="dxa"/>
          </w:tcPr>
          <w:p w14:paraId="27FF3336" w14:textId="65026414" w:rsidR="007A28F0" w:rsidRPr="0055410F" w:rsidRDefault="007A28F0" w:rsidP="007A28F0">
            <w:pPr>
              <w:rPr>
                <w:noProof/>
                <w:sz w:val="20"/>
              </w:rPr>
            </w:pPr>
            <w:r w:rsidRPr="0055410F">
              <w:rPr>
                <w:noProof/>
                <w:sz w:val="20"/>
              </w:rPr>
              <w:t>Úradníci</w:t>
            </w:r>
            <w:r w:rsidR="0055410F">
              <w:rPr>
                <w:noProof/>
                <w:sz w:val="20"/>
              </w:rPr>
              <w:t xml:space="preserve"> a </w:t>
            </w:r>
            <w:r w:rsidRPr="0055410F">
              <w:rPr>
                <w:noProof/>
                <w:sz w:val="20"/>
              </w:rPr>
              <w:t>dočasní zamestnanci</w:t>
            </w:r>
          </w:p>
        </w:tc>
        <w:tc>
          <w:tcPr>
            <w:tcW w:w="7200" w:type="dxa"/>
          </w:tcPr>
          <w:p w14:paraId="045C6D5F" w14:textId="1119CF7F" w:rsidR="007A28F0" w:rsidRPr="0055410F" w:rsidRDefault="007A28F0" w:rsidP="007A28F0">
            <w:pPr>
              <w:rPr>
                <w:noProof/>
                <w:sz w:val="20"/>
              </w:rPr>
            </w:pPr>
            <w:r w:rsidRPr="0055410F">
              <w:rPr>
                <w:noProof/>
                <w:sz w:val="20"/>
              </w:rPr>
              <w:t>2 právnici/odborní referenti (AD) – zodpovední za vypracovanie, návrh</w:t>
            </w:r>
            <w:r w:rsidR="0055410F">
              <w:rPr>
                <w:noProof/>
                <w:sz w:val="20"/>
              </w:rPr>
              <w:t xml:space="preserve"> a </w:t>
            </w:r>
            <w:r w:rsidRPr="0055410F">
              <w:rPr>
                <w:noProof/>
                <w:sz w:val="20"/>
              </w:rPr>
              <w:t>prijatie vykonávacích aktov, analýzu právnych požiadaviek, organizovanie</w:t>
            </w:r>
            <w:r w:rsidR="0055410F">
              <w:rPr>
                <w:noProof/>
                <w:sz w:val="20"/>
              </w:rPr>
              <w:t xml:space="preserve"> a </w:t>
            </w:r>
            <w:r w:rsidRPr="0055410F">
              <w:rPr>
                <w:noProof/>
                <w:sz w:val="20"/>
              </w:rPr>
              <w:t>vedenie prác výboru/výborov</w:t>
            </w:r>
            <w:r w:rsidR="0055410F">
              <w:rPr>
                <w:noProof/>
                <w:sz w:val="20"/>
              </w:rPr>
              <w:t xml:space="preserve"> a </w:t>
            </w:r>
            <w:r w:rsidRPr="0055410F">
              <w:rPr>
                <w:noProof/>
                <w:sz w:val="20"/>
              </w:rPr>
              <w:t>styk</w:t>
            </w:r>
            <w:r w:rsidR="0055410F">
              <w:rPr>
                <w:noProof/>
                <w:sz w:val="20"/>
              </w:rPr>
              <w:t xml:space="preserve"> s </w:t>
            </w:r>
            <w:r w:rsidRPr="0055410F">
              <w:rPr>
                <w:noProof/>
                <w:sz w:val="20"/>
              </w:rPr>
              <w:t>agentúrou eu-LISA.</w:t>
            </w:r>
          </w:p>
          <w:p w14:paraId="68DC8550" w14:textId="57BC7BB0" w:rsidR="007A28F0" w:rsidRPr="0055410F" w:rsidRDefault="007A28F0" w:rsidP="007A28F0">
            <w:pPr>
              <w:rPr>
                <w:noProof/>
                <w:sz w:val="20"/>
              </w:rPr>
            </w:pPr>
            <w:r w:rsidRPr="0055410F">
              <w:rPr>
                <w:noProof/>
                <w:sz w:val="20"/>
              </w:rPr>
              <w:t>1 obchodný manažér (AD) – zodpovedný za styk so zainteresovanými stranami vnútroštátnych orgánov členských štátov, vymedzenie pracovných tokov činnosti, požiadaviek na činnosti</w:t>
            </w:r>
            <w:r w:rsidR="0055410F">
              <w:rPr>
                <w:noProof/>
                <w:sz w:val="20"/>
              </w:rPr>
              <w:t xml:space="preserve"> a </w:t>
            </w:r>
            <w:r w:rsidRPr="0055410F">
              <w:rPr>
                <w:noProof/>
                <w:sz w:val="20"/>
              </w:rPr>
              <w:t>produkty</w:t>
            </w:r>
            <w:r w:rsidR="0055410F">
              <w:rPr>
                <w:noProof/>
                <w:sz w:val="20"/>
              </w:rPr>
              <w:t xml:space="preserve"> a </w:t>
            </w:r>
            <w:r w:rsidRPr="0055410F">
              <w:rPr>
                <w:noProof/>
                <w:sz w:val="20"/>
              </w:rPr>
              <w:t>konzultačné služby na mieste realizácie.</w:t>
            </w:r>
          </w:p>
          <w:p w14:paraId="6EF349EB" w14:textId="2D346C64" w:rsidR="007A28F0" w:rsidRPr="0055410F" w:rsidRDefault="007A28F0" w:rsidP="007A28F0">
            <w:pPr>
              <w:rPr>
                <w:noProof/>
                <w:sz w:val="20"/>
              </w:rPr>
            </w:pPr>
            <w:r w:rsidRPr="0055410F">
              <w:rPr>
                <w:noProof/>
                <w:sz w:val="20"/>
              </w:rPr>
              <w:t>1 projektový manažér pre IT (AD) – zodpovedný za vývoj, údržbu</w:t>
            </w:r>
            <w:r w:rsidR="0055410F">
              <w:rPr>
                <w:noProof/>
                <w:sz w:val="20"/>
              </w:rPr>
              <w:t xml:space="preserve"> a </w:t>
            </w:r>
            <w:r w:rsidRPr="0055410F">
              <w:rPr>
                <w:noProof/>
                <w:sz w:val="20"/>
              </w:rPr>
              <w:t>podporu decentralizovaného informačného systému, jeho referenčnú implementáciu, projektové riadenie, riadenie kvality</w:t>
            </w:r>
            <w:r w:rsidR="0055410F">
              <w:rPr>
                <w:noProof/>
                <w:sz w:val="20"/>
              </w:rPr>
              <w:t xml:space="preserve"> a </w:t>
            </w:r>
            <w:r w:rsidRPr="0055410F">
              <w:rPr>
                <w:noProof/>
                <w:sz w:val="20"/>
              </w:rPr>
              <w:t>zmluvné riadenie.</w:t>
            </w:r>
          </w:p>
        </w:tc>
      </w:tr>
      <w:tr w:rsidR="007A28F0" w:rsidRPr="0055410F" w14:paraId="6383C4CF" w14:textId="77777777" w:rsidTr="000E62D9">
        <w:tc>
          <w:tcPr>
            <w:tcW w:w="3240" w:type="dxa"/>
          </w:tcPr>
          <w:p w14:paraId="506D369B" w14:textId="77777777" w:rsidR="007A28F0" w:rsidRPr="0055410F" w:rsidRDefault="007A28F0" w:rsidP="007A28F0">
            <w:pPr>
              <w:spacing w:before="60" w:after="60"/>
              <w:rPr>
                <w:noProof/>
                <w:sz w:val="20"/>
              </w:rPr>
            </w:pPr>
            <w:r w:rsidRPr="0055410F">
              <w:rPr>
                <w:noProof/>
                <w:sz w:val="20"/>
              </w:rPr>
              <w:t>Externí zamestnanci</w:t>
            </w:r>
          </w:p>
        </w:tc>
        <w:tc>
          <w:tcPr>
            <w:tcW w:w="7200" w:type="dxa"/>
          </w:tcPr>
          <w:p w14:paraId="08D4B72C" w14:textId="77777777" w:rsidR="007A28F0" w:rsidRPr="0055410F" w:rsidRDefault="007A28F0" w:rsidP="007A28F0">
            <w:pPr>
              <w:rPr>
                <w:noProof/>
                <w:sz w:val="20"/>
                <w:lang w:eastAsia="en-GB"/>
              </w:rPr>
            </w:pPr>
          </w:p>
        </w:tc>
      </w:tr>
    </w:tbl>
    <w:p w14:paraId="51223162" w14:textId="77777777" w:rsidR="007A28F0" w:rsidRPr="0055410F" w:rsidRDefault="007A28F0" w:rsidP="007A28F0">
      <w:pPr>
        <w:rPr>
          <w:noProof/>
          <w:lang w:eastAsia="en-GB"/>
        </w:rPr>
        <w:sectPr w:rsidR="007A28F0" w:rsidRPr="0055410F" w:rsidSect="00FD6C94">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3D61B864" w14:textId="2F9D6D6A" w:rsidR="0055410F" w:rsidRDefault="00757B05" w:rsidP="00757B05">
      <w:pPr>
        <w:pStyle w:val="ManualHeading3"/>
        <w:rPr>
          <w:noProof/>
        </w:rPr>
      </w:pPr>
      <w:bookmarkStart w:id="102" w:name="_Toc514938056"/>
      <w:bookmarkStart w:id="103" w:name="_Toc520485055"/>
      <w:bookmarkStart w:id="104" w:name="_Toc93055830"/>
      <w:r w:rsidRPr="00757B05">
        <w:t>3.2.5.</w:t>
      </w:r>
      <w:r w:rsidRPr="00757B05">
        <w:tab/>
      </w:r>
      <w:r w:rsidR="007A28F0" w:rsidRPr="0055410F">
        <w:rPr>
          <w:noProof/>
        </w:rPr>
        <w:t>Súlad</w:t>
      </w:r>
      <w:r w:rsidR="0055410F">
        <w:rPr>
          <w:noProof/>
        </w:rPr>
        <w:t xml:space="preserve"> s </w:t>
      </w:r>
      <w:r w:rsidR="007A28F0" w:rsidRPr="0055410F">
        <w:rPr>
          <w:noProof/>
        </w:rPr>
        <w:t>platným viacročným finančným rámcom</w:t>
      </w:r>
      <w:bookmarkEnd w:id="102"/>
      <w:bookmarkEnd w:id="103"/>
      <w:bookmarkEnd w:id="104"/>
    </w:p>
    <w:p w14:paraId="0D7F6773" w14:textId="58688922" w:rsidR="007A28F0" w:rsidRPr="0055410F" w:rsidRDefault="007A28F0" w:rsidP="007A28F0">
      <w:pPr>
        <w:ind w:left="850"/>
        <w:rPr>
          <w:noProof/>
        </w:rPr>
      </w:pPr>
      <w:r w:rsidRPr="0055410F">
        <w:rPr>
          <w:noProof/>
        </w:rPr>
        <w:t>Návrh/iniciatíva:</w:t>
      </w:r>
    </w:p>
    <w:p w14:paraId="6BB04CEA" w14:textId="345557D7" w:rsidR="007A28F0" w:rsidRPr="0055410F" w:rsidRDefault="007A28F0" w:rsidP="005576AB">
      <w:pPr>
        <w:pStyle w:val="ListDash1"/>
        <w:rPr>
          <w:noProof/>
        </w:rPr>
      </w:pPr>
      <w:r w:rsidRPr="0055410F">
        <w:rPr>
          <w:noProof/>
          <w:sz w:val="22"/>
        </w:rPr>
        <w:sym w:font="Wingdings" w:char="F0FD"/>
      </w:r>
      <w:r w:rsidRPr="0055410F">
        <w:rPr>
          <w:noProof/>
        </w:rPr>
        <w:tab/>
        <w:t>môže byť</w:t>
      </w:r>
      <w:r w:rsidR="0055410F">
        <w:rPr>
          <w:noProof/>
        </w:rPr>
        <w:t xml:space="preserve"> v </w:t>
      </w:r>
      <w:r w:rsidRPr="0055410F">
        <w:rPr>
          <w:noProof/>
        </w:rPr>
        <w:t>plnej miere financovaná prerozdelením</w:t>
      </w:r>
      <w:r w:rsidR="0055410F">
        <w:rPr>
          <w:noProof/>
        </w:rPr>
        <w:t xml:space="preserve"> v </w:t>
      </w:r>
      <w:r w:rsidRPr="0055410F">
        <w:rPr>
          <w:noProof/>
        </w:rPr>
        <w:t>rámci príslušného okruhu viacročného finančného rámca (VFR).</w:t>
      </w:r>
    </w:p>
    <w:p w14:paraId="6583984E" w14:textId="73A2437D"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sz w:val="20"/>
        </w:rPr>
      </w:pPr>
      <w:r w:rsidRPr="0055410F">
        <w:rPr>
          <w:noProof/>
          <w:sz w:val="20"/>
        </w:rPr>
        <w:t>Vysvetlite požadovanú zmenu</w:t>
      </w:r>
      <w:r w:rsidR="0055410F">
        <w:rPr>
          <w:noProof/>
          <w:sz w:val="20"/>
        </w:rPr>
        <w:t xml:space="preserve"> v </w:t>
      </w:r>
      <w:r w:rsidRPr="0055410F">
        <w:rPr>
          <w:noProof/>
          <w:sz w:val="20"/>
        </w:rPr>
        <w:t>plánovaní</w:t>
      </w:r>
      <w:r w:rsidR="0055410F">
        <w:rPr>
          <w:noProof/>
          <w:sz w:val="20"/>
        </w:rPr>
        <w:t xml:space="preserve"> a </w:t>
      </w:r>
      <w:r w:rsidRPr="0055410F">
        <w:rPr>
          <w:noProof/>
          <w:sz w:val="20"/>
        </w:rPr>
        <w:t>uveďte príslušné rozpočtové riadky</w:t>
      </w:r>
      <w:r w:rsidR="0055410F">
        <w:rPr>
          <w:noProof/>
          <w:sz w:val="20"/>
        </w:rPr>
        <w:t xml:space="preserve"> a </w:t>
      </w:r>
      <w:r w:rsidRPr="0055410F">
        <w:rPr>
          <w:noProof/>
          <w:sz w:val="20"/>
        </w:rPr>
        <w:t>zodpovedajúce sumy.</w:t>
      </w:r>
      <w:r w:rsidR="0055410F">
        <w:rPr>
          <w:noProof/>
        </w:rPr>
        <w:t xml:space="preserve"> V </w:t>
      </w:r>
      <w:r w:rsidRPr="0055410F">
        <w:rPr>
          <w:noProof/>
          <w:sz w:val="20"/>
        </w:rPr>
        <w:t>prípade väčšieho preprogramovania poskytnite tabuľku vo formáte Excel.</w:t>
      </w:r>
    </w:p>
    <w:p w14:paraId="0476C660" w14:textId="0EEDDD38" w:rsidR="007A28F0" w:rsidRPr="0055410F" w:rsidRDefault="007A28F0" w:rsidP="005576AB">
      <w:pPr>
        <w:pStyle w:val="ListDash1"/>
        <w:rPr>
          <w:noProof/>
        </w:rPr>
      </w:pPr>
      <w:r w:rsidRPr="0055410F">
        <w:rPr>
          <w:noProof/>
        </w:rPr>
        <w:sym w:font="Wingdings" w:char="F0A8"/>
      </w:r>
      <w:r w:rsidRPr="0055410F">
        <w:rPr>
          <w:noProof/>
        </w:rPr>
        <w:tab/>
        <w:t>si vyžaduje použitie nepridelenej rezervy</w:t>
      </w:r>
      <w:r w:rsidR="0055410F">
        <w:rPr>
          <w:noProof/>
        </w:rPr>
        <w:t xml:space="preserve"> v </w:t>
      </w:r>
      <w:r w:rsidRPr="0055410F">
        <w:rPr>
          <w:noProof/>
        </w:rPr>
        <w:t>rámci príslušného okruhu VFR a/alebo použitie osobitných nástrojov vymedzených</w:t>
      </w:r>
      <w:r w:rsidR="0055410F">
        <w:rPr>
          <w:noProof/>
        </w:rPr>
        <w:t xml:space="preserve"> v </w:t>
      </w:r>
      <w:r w:rsidRPr="0055410F">
        <w:rPr>
          <w:noProof/>
        </w:rPr>
        <w:t>nariadení</w:t>
      </w:r>
      <w:r w:rsidR="0055410F">
        <w:rPr>
          <w:noProof/>
        </w:rPr>
        <w:t xml:space="preserve"> o </w:t>
      </w:r>
      <w:r w:rsidRPr="0055410F">
        <w:rPr>
          <w:noProof/>
        </w:rPr>
        <w:t>VFR.</w:t>
      </w:r>
    </w:p>
    <w:p w14:paraId="5BA502C7" w14:textId="70DFDFF9"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sz w:val="20"/>
        </w:rPr>
      </w:pPr>
      <w:r w:rsidRPr="0055410F">
        <w:rPr>
          <w:noProof/>
          <w:sz w:val="20"/>
        </w:rPr>
        <w:t>Vysvetlite potrebu</w:t>
      </w:r>
      <w:r w:rsidR="0055410F">
        <w:rPr>
          <w:noProof/>
          <w:sz w:val="20"/>
        </w:rPr>
        <w:t xml:space="preserve"> a </w:t>
      </w:r>
      <w:r w:rsidRPr="0055410F">
        <w:rPr>
          <w:noProof/>
          <w:sz w:val="20"/>
        </w:rPr>
        <w:t>uveďte príslušné okruhy, rozpočtové riadky, zodpovedajúce sumy</w:t>
      </w:r>
      <w:r w:rsidR="0055410F">
        <w:rPr>
          <w:noProof/>
          <w:sz w:val="20"/>
        </w:rPr>
        <w:t xml:space="preserve"> a </w:t>
      </w:r>
      <w:r w:rsidRPr="0055410F">
        <w:rPr>
          <w:noProof/>
          <w:sz w:val="20"/>
        </w:rPr>
        <w:t>nástroje, ktorých použitie sa navrhuje.</w:t>
      </w:r>
    </w:p>
    <w:p w14:paraId="64686515" w14:textId="6E0BE6BA" w:rsidR="007A28F0" w:rsidRPr="0055410F" w:rsidRDefault="007A28F0" w:rsidP="005576AB">
      <w:pPr>
        <w:pStyle w:val="ListDash1"/>
        <w:rPr>
          <w:noProof/>
        </w:rPr>
      </w:pPr>
      <w:r w:rsidRPr="0055410F">
        <w:rPr>
          <w:noProof/>
        </w:rPr>
        <w:sym w:font="Wingdings" w:char="F0A8"/>
      </w:r>
      <w:r w:rsidRPr="0055410F">
        <w:rPr>
          <w:noProof/>
        </w:rPr>
        <w:tab/>
        <w:t>si vyžaduje revíziu VFR.</w:t>
      </w:r>
    </w:p>
    <w:p w14:paraId="13FAB9D6" w14:textId="0349E15F"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sz w:val="20"/>
        </w:rPr>
      </w:pPr>
      <w:r w:rsidRPr="0055410F">
        <w:rPr>
          <w:noProof/>
          <w:sz w:val="20"/>
        </w:rPr>
        <w:t>Vysvetlite potrebu</w:t>
      </w:r>
      <w:r w:rsidR="0055410F">
        <w:rPr>
          <w:noProof/>
          <w:sz w:val="20"/>
        </w:rPr>
        <w:t xml:space="preserve"> a </w:t>
      </w:r>
      <w:r w:rsidRPr="0055410F">
        <w:rPr>
          <w:noProof/>
          <w:sz w:val="20"/>
        </w:rPr>
        <w:t>uveďte príslušné okruhy, rozpočtové riadky</w:t>
      </w:r>
      <w:r w:rsidR="0055410F">
        <w:rPr>
          <w:noProof/>
          <w:sz w:val="20"/>
        </w:rPr>
        <w:t xml:space="preserve"> a </w:t>
      </w:r>
      <w:r w:rsidRPr="0055410F">
        <w:rPr>
          <w:noProof/>
          <w:sz w:val="20"/>
        </w:rPr>
        <w:t>zodpovedajúce sumy.</w:t>
      </w:r>
    </w:p>
    <w:p w14:paraId="32C22D99" w14:textId="6BDD9B58" w:rsidR="0055410F" w:rsidRDefault="00757B05" w:rsidP="00757B05">
      <w:pPr>
        <w:pStyle w:val="ManualHeading3"/>
        <w:rPr>
          <w:noProof/>
        </w:rPr>
      </w:pPr>
      <w:bookmarkStart w:id="105" w:name="_Toc514938058"/>
      <w:bookmarkStart w:id="106" w:name="_Toc520485056"/>
      <w:bookmarkStart w:id="107" w:name="_Toc93055831"/>
      <w:r w:rsidRPr="00757B05">
        <w:t>3.2.6.</w:t>
      </w:r>
      <w:r w:rsidRPr="00757B05">
        <w:tab/>
      </w:r>
      <w:r w:rsidR="007A28F0" w:rsidRPr="0055410F">
        <w:rPr>
          <w:noProof/>
        </w:rPr>
        <w:t>Príspevky od tretích strán</w:t>
      </w:r>
      <w:bookmarkEnd w:id="105"/>
      <w:bookmarkEnd w:id="106"/>
      <w:bookmarkEnd w:id="107"/>
    </w:p>
    <w:p w14:paraId="73DB676C" w14:textId="68EBA267" w:rsidR="007A28F0" w:rsidRPr="0055410F" w:rsidRDefault="007A28F0" w:rsidP="007A28F0">
      <w:pPr>
        <w:ind w:left="850"/>
        <w:rPr>
          <w:noProof/>
        </w:rPr>
      </w:pPr>
      <w:r w:rsidRPr="0055410F">
        <w:rPr>
          <w:noProof/>
        </w:rPr>
        <w:t>Návrh/iniciatíva:</w:t>
      </w:r>
    </w:p>
    <w:p w14:paraId="431B974A" w14:textId="505503F1" w:rsidR="007A28F0" w:rsidRPr="0055410F" w:rsidRDefault="007A28F0" w:rsidP="005576AB">
      <w:pPr>
        <w:pStyle w:val="ListDash1"/>
        <w:rPr>
          <w:noProof/>
        </w:rPr>
      </w:pPr>
      <w:r w:rsidRPr="0055410F">
        <w:rPr>
          <w:noProof/>
          <w:sz w:val="22"/>
        </w:rPr>
        <w:sym w:font="Wingdings" w:char="F0FD"/>
      </w:r>
      <w:r w:rsidRPr="0055410F">
        <w:rPr>
          <w:noProof/>
        </w:rPr>
        <w:tab/>
        <w:t>nezahŕňa spolufinancovanie tretími stranami</w:t>
      </w:r>
    </w:p>
    <w:p w14:paraId="1487D1DE" w14:textId="49BB3A84" w:rsidR="007A28F0" w:rsidRPr="0055410F" w:rsidRDefault="007A28F0" w:rsidP="005576AB">
      <w:pPr>
        <w:pStyle w:val="ListDash1"/>
        <w:rPr>
          <w:noProof/>
        </w:rPr>
      </w:pPr>
      <w:r w:rsidRPr="0055410F">
        <w:rPr>
          <w:noProof/>
        </w:rPr>
        <w:sym w:font="Wingdings" w:char="F0A8"/>
      </w:r>
      <w:r w:rsidRPr="0055410F">
        <w:rPr>
          <w:noProof/>
        </w:rPr>
        <w:tab/>
        <w:t>zahŕňa spolufinancovanie tretími stranami, ako je odhadnuté</w:t>
      </w:r>
      <w:r w:rsidR="0055410F">
        <w:rPr>
          <w:noProof/>
        </w:rPr>
        <w:t xml:space="preserve"> v </w:t>
      </w:r>
      <w:r w:rsidRPr="0055410F">
        <w:rPr>
          <w:noProof/>
        </w:rPr>
        <w:t>nasledujúcej tabuľke:</w:t>
      </w:r>
    </w:p>
    <w:p w14:paraId="398AFF46" w14:textId="303D15C0" w:rsidR="007A28F0" w:rsidRPr="0055410F" w:rsidRDefault="007A28F0" w:rsidP="007A28F0">
      <w:pPr>
        <w:jc w:val="right"/>
        <w:rPr>
          <w:noProof/>
          <w:sz w:val="20"/>
        </w:rPr>
      </w:pPr>
      <w:r w:rsidRPr="0055410F">
        <w:rPr>
          <w:noProof/>
          <w:sz w:val="20"/>
        </w:rPr>
        <w:t>rozpočtové prostriedky</w:t>
      </w:r>
      <w:r w:rsidR="0055410F">
        <w:rPr>
          <w:noProof/>
          <w:sz w:val="20"/>
        </w:rPr>
        <w:t xml:space="preserve"> v </w:t>
      </w:r>
      <w:r w:rsidRPr="0055410F">
        <w:rPr>
          <w:noProof/>
          <w:sz w:val="20"/>
        </w:rPr>
        <w:t>mil. EUR (zaokrúhlené na 3 desatinné miesta)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A28F0" w:rsidRPr="0055410F" w14:paraId="151DFC5D" w14:textId="77777777" w:rsidTr="000E62D9">
        <w:trPr>
          <w:cantSplit/>
        </w:trPr>
        <w:tc>
          <w:tcPr>
            <w:tcW w:w="2340" w:type="dxa"/>
          </w:tcPr>
          <w:p w14:paraId="2470012A" w14:textId="77777777" w:rsidR="007A28F0" w:rsidRPr="0055410F" w:rsidRDefault="007A28F0" w:rsidP="007A28F0">
            <w:pPr>
              <w:spacing w:before="60" w:after="60"/>
              <w:rPr>
                <w:noProof/>
                <w:sz w:val="20"/>
                <w:lang w:eastAsia="en-GB"/>
              </w:rPr>
            </w:pPr>
          </w:p>
        </w:tc>
        <w:tc>
          <w:tcPr>
            <w:tcW w:w="964" w:type="dxa"/>
            <w:vAlign w:val="center"/>
          </w:tcPr>
          <w:p w14:paraId="77E96ED6" w14:textId="12601EEC" w:rsidR="007A28F0" w:rsidRPr="0055410F" w:rsidRDefault="007A28F0" w:rsidP="00747C27">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N</w:t>
            </w:r>
            <w:r w:rsidRPr="0055410F">
              <w:rPr>
                <w:rStyle w:val="FootnoteReference"/>
                <w:noProof/>
              </w:rPr>
              <w:footnoteReference w:id="109"/>
            </w:r>
          </w:p>
        </w:tc>
        <w:tc>
          <w:tcPr>
            <w:tcW w:w="964" w:type="dxa"/>
            <w:vAlign w:val="center"/>
          </w:tcPr>
          <w:p w14:paraId="514E0BFD" w14:textId="02964B16" w:rsidR="007A28F0" w:rsidRPr="0055410F" w:rsidRDefault="007A28F0" w:rsidP="00747C27">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N+1</w:t>
            </w:r>
          </w:p>
        </w:tc>
        <w:tc>
          <w:tcPr>
            <w:tcW w:w="964" w:type="dxa"/>
            <w:vAlign w:val="center"/>
          </w:tcPr>
          <w:p w14:paraId="3A2ED9AE" w14:textId="2C0293D4" w:rsidR="007A28F0" w:rsidRPr="0055410F" w:rsidRDefault="007A28F0" w:rsidP="00747C27">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N+2</w:t>
            </w:r>
          </w:p>
        </w:tc>
        <w:tc>
          <w:tcPr>
            <w:tcW w:w="964" w:type="dxa"/>
            <w:vAlign w:val="center"/>
          </w:tcPr>
          <w:p w14:paraId="3261A9D9" w14:textId="5FF64E40" w:rsidR="007A28F0" w:rsidRPr="0055410F" w:rsidRDefault="007A28F0" w:rsidP="00747C27">
            <w:pPr>
              <w:jc w:val="center"/>
              <w:rPr>
                <w:noProof/>
                <w:sz w:val="20"/>
              </w:rPr>
            </w:pPr>
            <w:r w:rsidRPr="0055410F">
              <w:rPr>
                <w:noProof/>
                <w:sz w:val="20"/>
              </w:rPr>
              <w:t>Rok</w:t>
            </w:r>
            <w:r w:rsidRPr="0055410F">
              <w:rPr>
                <w:noProof/>
              </w:rPr>
              <w:t xml:space="preserve"> </w:t>
            </w:r>
            <w:r w:rsidRPr="0055410F">
              <w:rPr>
                <w:noProof/>
              </w:rPr>
              <w:br/>
            </w:r>
            <w:r w:rsidRPr="0055410F">
              <w:rPr>
                <w:b/>
                <w:noProof/>
                <w:sz w:val="20"/>
              </w:rPr>
              <w:t>N+3</w:t>
            </w:r>
          </w:p>
        </w:tc>
        <w:tc>
          <w:tcPr>
            <w:tcW w:w="2892" w:type="dxa"/>
            <w:gridSpan w:val="3"/>
            <w:vAlign w:val="center"/>
          </w:tcPr>
          <w:p w14:paraId="67BDC82A" w14:textId="77777777" w:rsidR="007A28F0" w:rsidRPr="0055410F" w:rsidRDefault="007A28F0" w:rsidP="007A28F0">
            <w:pPr>
              <w:jc w:val="center"/>
              <w:rPr>
                <w:b/>
                <w:noProof/>
                <w:sz w:val="20"/>
              </w:rPr>
            </w:pPr>
            <w:r w:rsidRPr="0055410F">
              <w:rPr>
                <w:noProof/>
                <w:sz w:val="20"/>
              </w:rPr>
              <w:t>Uveďte všetky roky, počas ktorých vplyv trvá (pozri bod 1.6)</w:t>
            </w:r>
          </w:p>
        </w:tc>
        <w:tc>
          <w:tcPr>
            <w:tcW w:w="1158" w:type="dxa"/>
            <w:vAlign w:val="center"/>
          </w:tcPr>
          <w:p w14:paraId="76B4E765" w14:textId="77777777" w:rsidR="007A28F0" w:rsidRPr="0055410F" w:rsidRDefault="007A28F0" w:rsidP="007A28F0">
            <w:pPr>
              <w:spacing w:before="60" w:after="60"/>
              <w:jc w:val="center"/>
              <w:rPr>
                <w:noProof/>
                <w:sz w:val="20"/>
              </w:rPr>
            </w:pPr>
            <w:r w:rsidRPr="0055410F">
              <w:rPr>
                <w:noProof/>
                <w:sz w:val="20"/>
              </w:rPr>
              <w:t>Spolu</w:t>
            </w:r>
          </w:p>
        </w:tc>
      </w:tr>
      <w:tr w:rsidR="007A28F0" w:rsidRPr="0055410F" w14:paraId="4F0BCDCD" w14:textId="77777777" w:rsidTr="000E62D9">
        <w:trPr>
          <w:cantSplit/>
        </w:trPr>
        <w:tc>
          <w:tcPr>
            <w:tcW w:w="2340" w:type="dxa"/>
          </w:tcPr>
          <w:p w14:paraId="3A673A33" w14:textId="77777777" w:rsidR="007A28F0" w:rsidRPr="0055410F" w:rsidRDefault="007A28F0" w:rsidP="007A28F0">
            <w:pPr>
              <w:rPr>
                <w:noProof/>
              </w:rPr>
            </w:pPr>
            <w:r w:rsidRPr="0055410F">
              <w:rPr>
                <w:noProof/>
                <w:sz w:val="20"/>
              </w:rPr>
              <w:t>Uveďte spolufinancujúci subjekt</w:t>
            </w:r>
            <w:r w:rsidRPr="0055410F">
              <w:rPr>
                <w:i/>
                <w:noProof/>
                <w:sz w:val="20"/>
              </w:rPr>
              <w:t xml:space="preserve"> </w:t>
            </w:r>
          </w:p>
        </w:tc>
        <w:tc>
          <w:tcPr>
            <w:tcW w:w="964" w:type="dxa"/>
            <w:vAlign w:val="center"/>
          </w:tcPr>
          <w:p w14:paraId="25309C22" w14:textId="77777777" w:rsidR="007A28F0" w:rsidRPr="0055410F" w:rsidRDefault="007A28F0" w:rsidP="007A28F0">
            <w:pPr>
              <w:spacing w:before="60" w:after="60"/>
              <w:jc w:val="center"/>
              <w:rPr>
                <w:noProof/>
                <w:sz w:val="20"/>
                <w:lang w:eastAsia="en-GB"/>
              </w:rPr>
            </w:pPr>
          </w:p>
        </w:tc>
        <w:tc>
          <w:tcPr>
            <w:tcW w:w="964" w:type="dxa"/>
            <w:vAlign w:val="center"/>
          </w:tcPr>
          <w:p w14:paraId="54E28384" w14:textId="77777777" w:rsidR="007A28F0" w:rsidRPr="0055410F" w:rsidRDefault="007A28F0" w:rsidP="007A28F0">
            <w:pPr>
              <w:spacing w:before="60" w:after="60"/>
              <w:jc w:val="center"/>
              <w:rPr>
                <w:noProof/>
                <w:sz w:val="20"/>
                <w:lang w:eastAsia="en-GB"/>
              </w:rPr>
            </w:pPr>
          </w:p>
        </w:tc>
        <w:tc>
          <w:tcPr>
            <w:tcW w:w="964" w:type="dxa"/>
            <w:vAlign w:val="center"/>
          </w:tcPr>
          <w:p w14:paraId="10DC3D84" w14:textId="77777777" w:rsidR="007A28F0" w:rsidRPr="0055410F" w:rsidRDefault="007A28F0" w:rsidP="007A28F0">
            <w:pPr>
              <w:spacing w:before="60" w:after="60"/>
              <w:jc w:val="center"/>
              <w:rPr>
                <w:noProof/>
                <w:sz w:val="20"/>
                <w:lang w:eastAsia="en-GB"/>
              </w:rPr>
            </w:pPr>
          </w:p>
        </w:tc>
        <w:tc>
          <w:tcPr>
            <w:tcW w:w="964" w:type="dxa"/>
            <w:vAlign w:val="center"/>
          </w:tcPr>
          <w:p w14:paraId="6C30AD45" w14:textId="77777777" w:rsidR="007A28F0" w:rsidRPr="0055410F" w:rsidRDefault="007A28F0" w:rsidP="007A28F0">
            <w:pPr>
              <w:spacing w:before="60" w:after="60"/>
              <w:jc w:val="center"/>
              <w:rPr>
                <w:noProof/>
                <w:sz w:val="20"/>
                <w:lang w:eastAsia="en-GB"/>
              </w:rPr>
            </w:pPr>
          </w:p>
        </w:tc>
        <w:tc>
          <w:tcPr>
            <w:tcW w:w="964" w:type="dxa"/>
            <w:vAlign w:val="center"/>
          </w:tcPr>
          <w:p w14:paraId="22741260" w14:textId="77777777" w:rsidR="007A28F0" w:rsidRPr="0055410F" w:rsidRDefault="007A28F0" w:rsidP="007A28F0">
            <w:pPr>
              <w:spacing w:before="60" w:after="60"/>
              <w:jc w:val="center"/>
              <w:rPr>
                <w:noProof/>
                <w:sz w:val="20"/>
                <w:lang w:eastAsia="en-GB"/>
              </w:rPr>
            </w:pPr>
          </w:p>
        </w:tc>
        <w:tc>
          <w:tcPr>
            <w:tcW w:w="964" w:type="dxa"/>
            <w:vAlign w:val="center"/>
          </w:tcPr>
          <w:p w14:paraId="59F1AC57" w14:textId="77777777" w:rsidR="007A28F0" w:rsidRPr="0055410F" w:rsidRDefault="007A28F0" w:rsidP="007A28F0">
            <w:pPr>
              <w:spacing w:before="60" w:after="60"/>
              <w:jc w:val="center"/>
              <w:rPr>
                <w:noProof/>
                <w:sz w:val="20"/>
                <w:lang w:eastAsia="en-GB"/>
              </w:rPr>
            </w:pPr>
          </w:p>
        </w:tc>
        <w:tc>
          <w:tcPr>
            <w:tcW w:w="964" w:type="dxa"/>
            <w:vAlign w:val="center"/>
          </w:tcPr>
          <w:p w14:paraId="276D59AD" w14:textId="77777777" w:rsidR="007A28F0" w:rsidRPr="0055410F" w:rsidRDefault="007A28F0" w:rsidP="007A28F0">
            <w:pPr>
              <w:spacing w:before="60" w:after="60"/>
              <w:jc w:val="center"/>
              <w:rPr>
                <w:noProof/>
                <w:sz w:val="20"/>
                <w:lang w:eastAsia="en-GB"/>
              </w:rPr>
            </w:pPr>
          </w:p>
        </w:tc>
        <w:tc>
          <w:tcPr>
            <w:tcW w:w="1158" w:type="dxa"/>
            <w:vAlign w:val="center"/>
          </w:tcPr>
          <w:p w14:paraId="2916140C" w14:textId="77777777" w:rsidR="007A28F0" w:rsidRPr="0055410F" w:rsidRDefault="007A28F0" w:rsidP="007A28F0">
            <w:pPr>
              <w:spacing w:before="60" w:after="60"/>
              <w:jc w:val="center"/>
              <w:rPr>
                <w:noProof/>
                <w:sz w:val="20"/>
                <w:lang w:eastAsia="en-GB"/>
              </w:rPr>
            </w:pPr>
          </w:p>
        </w:tc>
      </w:tr>
      <w:tr w:rsidR="007A28F0" w:rsidRPr="0055410F" w14:paraId="1217FD6E" w14:textId="77777777" w:rsidTr="000E62D9">
        <w:trPr>
          <w:cantSplit/>
        </w:trPr>
        <w:tc>
          <w:tcPr>
            <w:tcW w:w="2340" w:type="dxa"/>
          </w:tcPr>
          <w:p w14:paraId="12E30937" w14:textId="77777777" w:rsidR="007A28F0" w:rsidRPr="0055410F" w:rsidRDefault="007A28F0" w:rsidP="007A28F0">
            <w:pPr>
              <w:spacing w:before="60" w:after="60"/>
              <w:jc w:val="left"/>
              <w:rPr>
                <w:noProof/>
                <w:sz w:val="20"/>
              </w:rPr>
            </w:pPr>
            <w:r w:rsidRPr="0055410F">
              <w:rPr>
                <w:noProof/>
                <w:sz w:val="20"/>
              </w:rPr>
              <w:t xml:space="preserve">Prostriedky zo spolufinancovania SPOLU </w:t>
            </w:r>
          </w:p>
        </w:tc>
        <w:tc>
          <w:tcPr>
            <w:tcW w:w="964" w:type="dxa"/>
            <w:vAlign w:val="center"/>
          </w:tcPr>
          <w:p w14:paraId="2AE5515B" w14:textId="77777777" w:rsidR="007A28F0" w:rsidRPr="0055410F" w:rsidRDefault="007A28F0" w:rsidP="007A28F0">
            <w:pPr>
              <w:spacing w:before="60" w:after="60"/>
              <w:jc w:val="center"/>
              <w:rPr>
                <w:noProof/>
                <w:sz w:val="20"/>
                <w:lang w:eastAsia="en-GB"/>
              </w:rPr>
            </w:pPr>
          </w:p>
        </w:tc>
        <w:tc>
          <w:tcPr>
            <w:tcW w:w="964" w:type="dxa"/>
            <w:vAlign w:val="center"/>
          </w:tcPr>
          <w:p w14:paraId="3A6EE9C0" w14:textId="77777777" w:rsidR="007A28F0" w:rsidRPr="0055410F" w:rsidRDefault="007A28F0" w:rsidP="007A28F0">
            <w:pPr>
              <w:spacing w:before="60" w:after="60"/>
              <w:jc w:val="center"/>
              <w:rPr>
                <w:noProof/>
                <w:sz w:val="20"/>
                <w:lang w:eastAsia="en-GB"/>
              </w:rPr>
            </w:pPr>
          </w:p>
        </w:tc>
        <w:tc>
          <w:tcPr>
            <w:tcW w:w="964" w:type="dxa"/>
            <w:vAlign w:val="center"/>
          </w:tcPr>
          <w:p w14:paraId="4C0A2E7C" w14:textId="77777777" w:rsidR="007A28F0" w:rsidRPr="0055410F" w:rsidRDefault="007A28F0" w:rsidP="007A28F0">
            <w:pPr>
              <w:spacing w:before="60" w:after="60"/>
              <w:jc w:val="center"/>
              <w:rPr>
                <w:noProof/>
                <w:sz w:val="20"/>
                <w:lang w:eastAsia="en-GB"/>
              </w:rPr>
            </w:pPr>
          </w:p>
        </w:tc>
        <w:tc>
          <w:tcPr>
            <w:tcW w:w="964" w:type="dxa"/>
            <w:vAlign w:val="center"/>
          </w:tcPr>
          <w:p w14:paraId="3DA62CAE" w14:textId="77777777" w:rsidR="007A28F0" w:rsidRPr="0055410F" w:rsidRDefault="007A28F0" w:rsidP="007A28F0">
            <w:pPr>
              <w:spacing w:before="60" w:after="60"/>
              <w:jc w:val="center"/>
              <w:rPr>
                <w:noProof/>
                <w:sz w:val="20"/>
                <w:lang w:eastAsia="en-GB"/>
              </w:rPr>
            </w:pPr>
          </w:p>
        </w:tc>
        <w:tc>
          <w:tcPr>
            <w:tcW w:w="964" w:type="dxa"/>
            <w:vAlign w:val="center"/>
          </w:tcPr>
          <w:p w14:paraId="2B0CDCB0" w14:textId="77777777" w:rsidR="007A28F0" w:rsidRPr="0055410F" w:rsidRDefault="007A28F0" w:rsidP="007A28F0">
            <w:pPr>
              <w:spacing w:before="60" w:after="60"/>
              <w:jc w:val="center"/>
              <w:rPr>
                <w:noProof/>
                <w:sz w:val="20"/>
                <w:lang w:eastAsia="en-GB"/>
              </w:rPr>
            </w:pPr>
          </w:p>
        </w:tc>
        <w:tc>
          <w:tcPr>
            <w:tcW w:w="964" w:type="dxa"/>
            <w:vAlign w:val="center"/>
          </w:tcPr>
          <w:p w14:paraId="277B1EBC" w14:textId="77777777" w:rsidR="007A28F0" w:rsidRPr="0055410F" w:rsidRDefault="007A28F0" w:rsidP="007A28F0">
            <w:pPr>
              <w:spacing w:before="60" w:after="60"/>
              <w:jc w:val="center"/>
              <w:rPr>
                <w:noProof/>
                <w:sz w:val="20"/>
                <w:lang w:eastAsia="en-GB"/>
              </w:rPr>
            </w:pPr>
          </w:p>
        </w:tc>
        <w:tc>
          <w:tcPr>
            <w:tcW w:w="964" w:type="dxa"/>
            <w:vAlign w:val="center"/>
          </w:tcPr>
          <w:p w14:paraId="3956E11F" w14:textId="77777777" w:rsidR="007A28F0" w:rsidRPr="0055410F" w:rsidRDefault="007A28F0" w:rsidP="007A28F0">
            <w:pPr>
              <w:spacing w:before="60" w:after="60"/>
              <w:jc w:val="center"/>
              <w:rPr>
                <w:noProof/>
                <w:sz w:val="20"/>
                <w:lang w:eastAsia="en-GB"/>
              </w:rPr>
            </w:pPr>
          </w:p>
        </w:tc>
        <w:tc>
          <w:tcPr>
            <w:tcW w:w="1158" w:type="dxa"/>
            <w:vAlign w:val="center"/>
          </w:tcPr>
          <w:p w14:paraId="55073F66" w14:textId="77777777" w:rsidR="007A28F0" w:rsidRPr="0055410F" w:rsidRDefault="007A28F0" w:rsidP="007A28F0">
            <w:pPr>
              <w:spacing w:before="60" w:after="60"/>
              <w:jc w:val="center"/>
              <w:rPr>
                <w:noProof/>
                <w:sz w:val="20"/>
                <w:lang w:eastAsia="en-GB"/>
              </w:rPr>
            </w:pPr>
          </w:p>
        </w:tc>
      </w:tr>
    </w:tbl>
    <w:p w14:paraId="3D62227A" w14:textId="1E0F788B" w:rsidR="007A28F0" w:rsidRPr="0055410F" w:rsidRDefault="007A28F0" w:rsidP="007A28F0">
      <w:pPr>
        <w:rPr>
          <w:noProof/>
        </w:rPr>
      </w:pPr>
      <w:r w:rsidRPr="0055410F">
        <w:rPr>
          <w:noProof/>
        </w:rPr>
        <w:br/>
      </w:r>
    </w:p>
    <w:p w14:paraId="0E7D0A9C" w14:textId="331FF3ED" w:rsidR="0055410F" w:rsidRDefault="007A28F0" w:rsidP="00757B05">
      <w:pPr>
        <w:pStyle w:val="ManualHeading2"/>
        <w:rPr>
          <w:noProof/>
        </w:rPr>
      </w:pPr>
      <w:r w:rsidRPr="0055410F">
        <w:rPr>
          <w:noProof/>
        </w:rPr>
        <w:br w:type="page"/>
      </w:r>
      <w:bookmarkStart w:id="108" w:name="_Toc514938059"/>
      <w:bookmarkStart w:id="109" w:name="_Toc520485057"/>
      <w:bookmarkStart w:id="110" w:name="_Toc93055832"/>
      <w:r w:rsidR="00757B05" w:rsidRPr="00757B05">
        <w:t>3.3.</w:t>
      </w:r>
      <w:r w:rsidR="00757B05" w:rsidRPr="00757B05">
        <w:tab/>
      </w:r>
      <w:r w:rsidRPr="0055410F">
        <w:rPr>
          <w:noProof/>
        </w:rPr>
        <w:t>Odhadovaný vplyv na príjmy</w:t>
      </w:r>
      <w:bookmarkEnd w:id="108"/>
      <w:bookmarkEnd w:id="109"/>
      <w:bookmarkEnd w:id="110"/>
    </w:p>
    <w:p w14:paraId="184FDA2A" w14:textId="5E5C1ACD" w:rsidR="007A28F0" w:rsidRPr="0055410F" w:rsidRDefault="007A28F0" w:rsidP="005576AB">
      <w:pPr>
        <w:pStyle w:val="ListDash1"/>
        <w:rPr>
          <w:noProof/>
        </w:rPr>
      </w:pPr>
      <w:r w:rsidRPr="0055410F">
        <w:rPr>
          <w:noProof/>
          <w:sz w:val="22"/>
        </w:rPr>
        <w:sym w:font="Wingdings" w:char="F0FD"/>
      </w:r>
      <w:r w:rsidRPr="0055410F">
        <w:rPr>
          <w:noProof/>
        </w:rPr>
        <w:tab/>
        <w:t>Návrh/iniciatíva nemá finančný vplyv na príjmy.</w:t>
      </w:r>
    </w:p>
    <w:p w14:paraId="4A713108" w14:textId="46C65B65" w:rsidR="007A28F0" w:rsidRPr="0055410F" w:rsidRDefault="007A28F0" w:rsidP="005576AB">
      <w:pPr>
        <w:pStyle w:val="ListDash1"/>
        <w:rPr>
          <w:noProof/>
        </w:rPr>
      </w:pPr>
      <w:r w:rsidRPr="0055410F">
        <w:rPr>
          <w:noProof/>
        </w:rPr>
        <w:sym w:font="Wingdings" w:char="F0A8"/>
      </w:r>
      <w:r w:rsidRPr="0055410F">
        <w:rPr>
          <w:noProof/>
        </w:rPr>
        <w:tab/>
        <w:t>Návrh/iniciatíva má finančný vplyv na príjmy, ako je uvedené</w:t>
      </w:r>
      <w:r w:rsidR="0055410F">
        <w:rPr>
          <w:noProof/>
        </w:rPr>
        <w:t xml:space="preserve"> v </w:t>
      </w:r>
      <w:r w:rsidRPr="0055410F">
        <w:rPr>
          <w:noProof/>
        </w:rPr>
        <w:t>nasledujúcej tabuľke:</w:t>
      </w:r>
    </w:p>
    <w:p w14:paraId="78F6BE80" w14:textId="77777777" w:rsidR="0055410F" w:rsidRDefault="007A28F0" w:rsidP="007A28F0">
      <w:pPr>
        <w:numPr>
          <w:ilvl w:val="2"/>
          <w:numId w:val="0"/>
        </w:numPr>
        <w:tabs>
          <w:tab w:val="num" w:pos="1843"/>
        </w:tabs>
        <w:ind w:left="2126" w:hanging="709"/>
        <w:rPr>
          <w:noProof/>
        </w:rPr>
      </w:pPr>
      <w:r w:rsidRPr="0055410F">
        <w:rPr>
          <w:noProof/>
        </w:rPr>
        <w:sym w:font="Wingdings" w:char="F0A8"/>
      </w:r>
      <w:r w:rsidRPr="0055410F">
        <w:rPr>
          <w:noProof/>
        </w:rPr>
        <w:tab/>
        <w:t>vplyv na vlastné zdroje</w:t>
      </w:r>
    </w:p>
    <w:p w14:paraId="1B0C440C" w14:textId="6E0CB7DE" w:rsidR="007A28F0" w:rsidRPr="0055410F" w:rsidRDefault="007A28F0" w:rsidP="007A28F0">
      <w:pPr>
        <w:numPr>
          <w:ilvl w:val="2"/>
          <w:numId w:val="0"/>
        </w:numPr>
        <w:tabs>
          <w:tab w:val="num" w:pos="1843"/>
        </w:tabs>
        <w:ind w:left="2126" w:hanging="709"/>
        <w:rPr>
          <w:noProof/>
        </w:rPr>
      </w:pPr>
      <w:r w:rsidRPr="0055410F">
        <w:rPr>
          <w:noProof/>
        </w:rPr>
        <w:sym w:font="Wingdings" w:char="F0A8"/>
      </w:r>
      <w:r w:rsidRPr="0055410F">
        <w:rPr>
          <w:noProof/>
        </w:rPr>
        <w:tab/>
        <w:t>vplyv na iné príjmy</w:t>
      </w:r>
    </w:p>
    <w:p w14:paraId="409B5029" w14:textId="77777777" w:rsidR="007A28F0" w:rsidRPr="0055410F" w:rsidRDefault="007A28F0" w:rsidP="007A28F0">
      <w:pPr>
        <w:numPr>
          <w:ilvl w:val="2"/>
          <w:numId w:val="0"/>
        </w:numPr>
        <w:tabs>
          <w:tab w:val="num" w:pos="2126"/>
        </w:tabs>
        <w:ind w:left="2126" w:hanging="709"/>
        <w:rPr>
          <w:noProof/>
        </w:rPr>
      </w:pPr>
      <w:r w:rsidRPr="0055410F">
        <w:rPr>
          <w:noProof/>
        </w:rPr>
        <w:t xml:space="preserve">uveďte, či sú príjmy pripísané rozpočtovým riadkom výdavkov </w:t>
      </w:r>
      <w:r w:rsidRPr="0055410F">
        <w:rPr>
          <w:noProof/>
        </w:rPr>
        <w:sym w:font="Wingdings" w:char="F0A8"/>
      </w:r>
      <w:r w:rsidRPr="0055410F">
        <w:rPr>
          <w:noProof/>
        </w:rPr>
        <w:tab/>
      </w:r>
    </w:p>
    <w:p w14:paraId="215EF988" w14:textId="18DCA230" w:rsidR="007A28F0" w:rsidRPr="0055410F" w:rsidRDefault="007A28F0" w:rsidP="007A28F0">
      <w:pPr>
        <w:ind w:left="4320"/>
        <w:rPr>
          <w:i/>
          <w:noProof/>
          <w:sz w:val="20"/>
        </w:rPr>
      </w:pPr>
      <w:r w:rsidRPr="0055410F">
        <w:rPr>
          <w:noProof/>
        </w:rPr>
        <w:t>v mil. EUR (zaokrúhlené na 3 desatinné miesta)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7A28F0" w:rsidRPr="0055410F" w14:paraId="1F8EE4D5" w14:textId="77777777" w:rsidTr="000E62D9">
        <w:trPr>
          <w:trHeight w:val="388"/>
        </w:trPr>
        <w:tc>
          <w:tcPr>
            <w:tcW w:w="2144" w:type="dxa"/>
            <w:vMerge w:val="restart"/>
            <w:vAlign w:val="center"/>
          </w:tcPr>
          <w:p w14:paraId="53979891" w14:textId="77777777" w:rsidR="007A28F0" w:rsidRPr="0055410F" w:rsidRDefault="007A28F0" w:rsidP="007A28F0">
            <w:pPr>
              <w:spacing w:before="40" w:after="40"/>
              <w:rPr>
                <w:noProof/>
                <w:sz w:val="18"/>
              </w:rPr>
            </w:pPr>
            <w:r w:rsidRPr="0055410F">
              <w:rPr>
                <w:noProof/>
                <w:sz w:val="18"/>
              </w:rPr>
              <w:t>Rozpočtový riadok príjmov:</w:t>
            </w:r>
          </w:p>
        </w:tc>
        <w:tc>
          <w:tcPr>
            <w:tcW w:w="1325" w:type="dxa"/>
            <w:vMerge w:val="restart"/>
            <w:vAlign w:val="center"/>
          </w:tcPr>
          <w:p w14:paraId="79C4DB6C" w14:textId="033E767B" w:rsidR="007A28F0" w:rsidRPr="0055410F" w:rsidRDefault="007A28F0" w:rsidP="007A28F0">
            <w:pPr>
              <w:jc w:val="center"/>
              <w:rPr>
                <w:noProof/>
                <w:sz w:val="18"/>
              </w:rPr>
            </w:pPr>
            <w:r w:rsidRPr="0055410F">
              <w:rPr>
                <w:noProof/>
                <w:sz w:val="18"/>
              </w:rPr>
              <w:t>Rozpočtové prostriedky</w:t>
            </w:r>
            <w:r w:rsidR="0055410F">
              <w:rPr>
                <w:noProof/>
                <w:sz w:val="18"/>
              </w:rPr>
              <w:t xml:space="preserve"> k </w:t>
            </w:r>
            <w:r w:rsidRPr="0055410F">
              <w:rPr>
                <w:noProof/>
                <w:sz w:val="18"/>
              </w:rPr>
              <w:t>dispozícii</w:t>
            </w:r>
            <w:r w:rsidR="0055410F">
              <w:rPr>
                <w:noProof/>
                <w:sz w:val="18"/>
              </w:rPr>
              <w:t xml:space="preserve"> v </w:t>
            </w:r>
            <w:r w:rsidRPr="0055410F">
              <w:rPr>
                <w:noProof/>
                <w:sz w:val="18"/>
              </w:rPr>
              <w:t>bežnom rozpočtovom roku</w:t>
            </w:r>
          </w:p>
        </w:tc>
        <w:tc>
          <w:tcPr>
            <w:tcW w:w="7151" w:type="dxa"/>
            <w:gridSpan w:val="7"/>
            <w:vAlign w:val="center"/>
          </w:tcPr>
          <w:p w14:paraId="1022BBE4" w14:textId="77777777" w:rsidR="007A28F0" w:rsidRPr="0055410F" w:rsidRDefault="007A28F0" w:rsidP="007A28F0">
            <w:pPr>
              <w:jc w:val="center"/>
              <w:rPr>
                <w:noProof/>
                <w:sz w:val="18"/>
              </w:rPr>
            </w:pPr>
            <w:r w:rsidRPr="0055410F">
              <w:rPr>
                <w:noProof/>
                <w:sz w:val="18"/>
              </w:rPr>
              <w:t>Vplyv návrhu/iniciatívy</w:t>
            </w:r>
            <w:r w:rsidRPr="0055410F">
              <w:rPr>
                <w:rStyle w:val="FootnoteReference"/>
                <w:noProof/>
              </w:rPr>
              <w:footnoteReference w:id="110"/>
            </w:r>
          </w:p>
        </w:tc>
      </w:tr>
      <w:tr w:rsidR="007A28F0" w:rsidRPr="0055410F" w14:paraId="53B0E41A" w14:textId="77777777" w:rsidTr="000E62D9">
        <w:trPr>
          <w:trHeight w:val="388"/>
        </w:trPr>
        <w:tc>
          <w:tcPr>
            <w:tcW w:w="2144" w:type="dxa"/>
            <w:vMerge/>
          </w:tcPr>
          <w:p w14:paraId="47ED9266" w14:textId="77777777" w:rsidR="007A28F0" w:rsidRPr="0055410F" w:rsidRDefault="007A28F0" w:rsidP="007A28F0">
            <w:pPr>
              <w:spacing w:before="40" w:after="40"/>
              <w:rPr>
                <w:noProof/>
                <w:sz w:val="18"/>
                <w:lang w:eastAsia="en-GB"/>
              </w:rPr>
            </w:pPr>
          </w:p>
        </w:tc>
        <w:tc>
          <w:tcPr>
            <w:tcW w:w="1325" w:type="dxa"/>
            <w:vMerge/>
          </w:tcPr>
          <w:p w14:paraId="001636CA" w14:textId="77777777" w:rsidR="007A28F0" w:rsidRPr="0055410F" w:rsidRDefault="007A28F0" w:rsidP="007A28F0">
            <w:pPr>
              <w:spacing w:beforeLines="40" w:before="96" w:afterLines="40" w:after="96"/>
              <w:rPr>
                <w:i/>
                <w:noProof/>
                <w:sz w:val="18"/>
                <w:lang w:eastAsia="en-GB"/>
              </w:rPr>
            </w:pPr>
          </w:p>
        </w:tc>
        <w:tc>
          <w:tcPr>
            <w:tcW w:w="1031" w:type="dxa"/>
            <w:vAlign w:val="center"/>
          </w:tcPr>
          <w:p w14:paraId="6F408DCA" w14:textId="4CDC83EF" w:rsidR="007A28F0" w:rsidRPr="0055410F" w:rsidRDefault="007A28F0" w:rsidP="0055410F">
            <w:pPr>
              <w:jc w:val="center"/>
              <w:rPr>
                <w:noProof/>
                <w:sz w:val="18"/>
              </w:rPr>
            </w:pPr>
            <w:r w:rsidRPr="0055410F">
              <w:rPr>
                <w:noProof/>
                <w:sz w:val="18"/>
              </w:rPr>
              <w:t>Rok</w:t>
            </w:r>
            <w:r w:rsidRPr="0055410F">
              <w:rPr>
                <w:noProof/>
              </w:rPr>
              <w:t xml:space="preserve"> </w:t>
            </w:r>
            <w:r w:rsidRPr="0055410F">
              <w:rPr>
                <w:noProof/>
              </w:rPr>
              <w:br/>
            </w:r>
            <w:r w:rsidRPr="0055410F">
              <w:rPr>
                <w:b/>
                <w:noProof/>
                <w:sz w:val="18"/>
              </w:rPr>
              <w:t>N</w:t>
            </w:r>
          </w:p>
        </w:tc>
        <w:tc>
          <w:tcPr>
            <w:tcW w:w="900" w:type="dxa"/>
            <w:vAlign w:val="center"/>
          </w:tcPr>
          <w:p w14:paraId="1A8C773F" w14:textId="625C390F" w:rsidR="007A28F0" w:rsidRPr="0055410F" w:rsidRDefault="007A28F0" w:rsidP="0055410F">
            <w:pPr>
              <w:jc w:val="center"/>
              <w:rPr>
                <w:noProof/>
                <w:sz w:val="18"/>
              </w:rPr>
            </w:pPr>
            <w:r w:rsidRPr="0055410F">
              <w:rPr>
                <w:noProof/>
                <w:sz w:val="18"/>
              </w:rPr>
              <w:t>Rok</w:t>
            </w:r>
            <w:r w:rsidRPr="0055410F">
              <w:rPr>
                <w:noProof/>
              </w:rPr>
              <w:t xml:space="preserve"> </w:t>
            </w:r>
            <w:r w:rsidRPr="0055410F">
              <w:rPr>
                <w:noProof/>
              </w:rPr>
              <w:br/>
            </w:r>
            <w:r w:rsidRPr="0055410F">
              <w:rPr>
                <w:b/>
                <w:noProof/>
                <w:sz w:val="18"/>
              </w:rPr>
              <w:t>N+1</w:t>
            </w:r>
          </w:p>
        </w:tc>
        <w:tc>
          <w:tcPr>
            <w:tcW w:w="900" w:type="dxa"/>
            <w:vAlign w:val="center"/>
          </w:tcPr>
          <w:p w14:paraId="19C76C8D" w14:textId="4D8598C9" w:rsidR="007A28F0" w:rsidRPr="0055410F" w:rsidRDefault="007A28F0" w:rsidP="0055410F">
            <w:pPr>
              <w:jc w:val="center"/>
              <w:rPr>
                <w:noProof/>
                <w:sz w:val="18"/>
              </w:rPr>
            </w:pPr>
            <w:r w:rsidRPr="0055410F">
              <w:rPr>
                <w:noProof/>
                <w:sz w:val="18"/>
              </w:rPr>
              <w:t>Rok</w:t>
            </w:r>
            <w:r w:rsidRPr="0055410F">
              <w:rPr>
                <w:noProof/>
              </w:rPr>
              <w:t xml:space="preserve"> </w:t>
            </w:r>
            <w:r w:rsidRPr="0055410F">
              <w:rPr>
                <w:noProof/>
              </w:rPr>
              <w:br/>
            </w:r>
            <w:r w:rsidRPr="0055410F">
              <w:rPr>
                <w:b/>
                <w:noProof/>
                <w:sz w:val="18"/>
              </w:rPr>
              <w:t>N+2</w:t>
            </w:r>
          </w:p>
        </w:tc>
        <w:tc>
          <w:tcPr>
            <w:tcW w:w="1080" w:type="dxa"/>
            <w:vAlign w:val="center"/>
          </w:tcPr>
          <w:p w14:paraId="129C2DB3" w14:textId="78FC11A1" w:rsidR="007A28F0" w:rsidRPr="0055410F" w:rsidRDefault="007A28F0" w:rsidP="0055410F">
            <w:pPr>
              <w:jc w:val="center"/>
              <w:rPr>
                <w:noProof/>
                <w:sz w:val="18"/>
              </w:rPr>
            </w:pPr>
            <w:r w:rsidRPr="0055410F">
              <w:rPr>
                <w:noProof/>
                <w:sz w:val="18"/>
              </w:rPr>
              <w:t>Rok</w:t>
            </w:r>
            <w:r w:rsidRPr="0055410F">
              <w:rPr>
                <w:noProof/>
              </w:rPr>
              <w:t xml:space="preserve"> </w:t>
            </w:r>
            <w:r w:rsidRPr="0055410F">
              <w:rPr>
                <w:noProof/>
              </w:rPr>
              <w:br/>
            </w:r>
            <w:r w:rsidRPr="0055410F">
              <w:rPr>
                <w:b/>
                <w:noProof/>
                <w:sz w:val="18"/>
              </w:rPr>
              <w:t>N+3</w:t>
            </w:r>
          </w:p>
        </w:tc>
        <w:tc>
          <w:tcPr>
            <w:tcW w:w="3240" w:type="dxa"/>
            <w:gridSpan w:val="3"/>
            <w:vAlign w:val="center"/>
          </w:tcPr>
          <w:p w14:paraId="0C91E2A7" w14:textId="77777777" w:rsidR="007A28F0" w:rsidRPr="0055410F" w:rsidRDefault="007A28F0" w:rsidP="007A28F0">
            <w:pPr>
              <w:jc w:val="center"/>
              <w:rPr>
                <w:b/>
                <w:noProof/>
                <w:sz w:val="18"/>
              </w:rPr>
            </w:pPr>
            <w:r w:rsidRPr="0055410F">
              <w:rPr>
                <w:noProof/>
                <w:sz w:val="18"/>
              </w:rPr>
              <w:t>Uveďte všetky roky, počas ktorých vplyv trvá (pozri bod 1.6)</w:t>
            </w:r>
          </w:p>
        </w:tc>
      </w:tr>
      <w:tr w:rsidR="007A28F0" w:rsidRPr="0055410F" w14:paraId="103A7B53" w14:textId="77777777" w:rsidTr="000E62D9">
        <w:trPr>
          <w:trHeight w:val="388"/>
        </w:trPr>
        <w:tc>
          <w:tcPr>
            <w:tcW w:w="2144" w:type="dxa"/>
            <w:vAlign w:val="center"/>
          </w:tcPr>
          <w:p w14:paraId="442BA591" w14:textId="77777777" w:rsidR="007A28F0" w:rsidRPr="0055410F" w:rsidRDefault="007A28F0" w:rsidP="007A28F0">
            <w:pPr>
              <w:spacing w:before="40" w:after="40"/>
              <w:rPr>
                <w:noProof/>
                <w:sz w:val="18"/>
              </w:rPr>
            </w:pPr>
            <w:r w:rsidRPr="0055410F">
              <w:rPr>
                <w:noProof/>
                <w:sz w:val="18"/>
              </w:rPr>
              <w:t>Článok ………….</w:t>
            </w:r>
          </w:p>
        </w:tc>
        <w:tc>
          <w:tcPr>
            <w:tcW w:w="1325" w:type="dxa"/>
          </w:tcPr>
          <w:p w14:paraId="597B89A2" w14:textId="77777777" w:rsidR="007A28F0" w:rsidRPr="0055410F" w:rsidRDefault="007A28F0" w:rsidP="007A28F0">
            <w:pPr>
              <w:spacing w:beforeLines="40" w:before="96" w:afterLines="40" w:after="96"/>
              <w:jc w:val="center"/>
              <w:rPr>
                <w:i/>
                <w:noProof/>
                <w:sz w:val="18"/>
                <w:lang w:eastAsia="en-GB"/>
              </w:rPr>
            </w:pPr>
          </w:p>
        </w:tc>
        <w:tc>
          <w:tcPr>
            <w:tcW w:w="1031" w:type="dxa"/>
          </w:tcPr>
          <w:p w14:paraId="735C0382" w14:textId="77777777" w:rsidR="007A28F0" w:rsidRPr="0055410F" w:rsidRDefault="007A28F0" w:rsidP="007A28F0">
            <w:pPr>
              <w:spacing w:beforeLines="40" w:before="96" w:afterLines="40" w:after="96"/>
              <w:jc w:val="center"/>
              <w:rPr>
                <w:noProof/>
                <w:sz w:val="18"/>
                <w:lang w:eastAsia="en-GB"/>
              </w:rPr>
            </w:pPr>
          </w:p>
        </w:tc>
        <w:tc>
          <w:tcPr>
            <w:tcW w:w="900" w:type="dxa"/>
          </w:tcPr>
          <w:p w14:paraId="2BFF9581" w14:textId="77777777" w:rsidR="007A28F0" w:rsidRPr="0055410F" w:rsidRDefault="007A28F0" w:rsidP="007A28F0">
            <w:pPr>
              <w:spacing w:beforeLines="40" w:before="96" w:afterLines="40" w:after="96"/>
              <w:jc w:val="center"/>
              <w:rPr>
                <w:noProof/>
                <w:sz w:val="18"/>
                <w:lang w:eastAsia="en-GB"/>
              </w:rPr>
            </w:pPr>
          </w:p>
        </w:tc>
        <w:tc>
          <w:tcPr>
            <w:tcW w:w="900" w:type="dxa"/>
          </w:tcPr>
          <w:p w14:paraId="07173256" w14:textId="77777777" w:rsidR="007A28F0" w:rsidRPr="0055410F" w:rsidRDefault="007A28F0" w:rsidP="007A28F0">
            <w:pPr>
              <w:spacing w:beforeLines="40" w:before="96" w:afterLines="40" w:after="96"/>
              <w:jc w:val="center"/>
              <w:rPr>
                <w:noProof/>
                <w:sz w:val="18"/>
                <w:lang w:eastAsia="en-GB"/>
              </w:rPr>
            </w:pPr>
          </w:p>
        </w:tc>
        <w:tc>
          <w:tcPr>
            <w:tcW w:w="1080" w:type="dxa"/>
          </w:tcPr>
          <w:p w14:paraId="1FF2B0C3" w14:textId="77777777" w:rsidR="007A28F0" w:rsidRPr="0055410F" w:rsidRDefault="007A28F0" w:rsidP="007A28F0">
            <w:pPr>
              <w:spacing w:beforeLines="40" w:before="96" w:afterLines="40" w:after="96"/>
              <w:jc w:val="center"/>
              <w:rPr>
                <w:noProof/>
                <w:sz w:val="18"/>
                <w:lang w:eastAsia="en-GB"/>
              </w:rPr>
            </w:pPr>
          </w:p>
        </w:tc>
        <w:tc>
          <w:tcPr>
            <w:tcW w:w="1080" w:type="dxa"/>
          </w:tcPr>
          <w:p w14:paraId="3C73E010" w14:textId="77777777" w:rsidR="007A28F0" w:rsidRPr="0055410F" w:rsidRDefault="007A28F0" w:rsidP="007A28F0">
            <w:pPr>
              <w:spacing w:beforeLines="40" w:before="96" w:afterLines="40" w:after="96"/>
              <w:jc w:val="center"/>
              <w:rPr>
                <w:noProof/>
                <w:sz w:val="18"/>
                <w:lang w:eastAsia="en-GB"/>
              </w:rPr>
            </w:pPr>
          </w:p>
        </w:tc>
        <w:tc>
          <w:tcPr>
            <w:tcW w:w="1080" w:type="dxa"/>
          </w:tcPr>
          <w:p w14:paraId="44679AA2" w14:textId="77777777" w:rsidR="007A28F0" w:rsidRPr="0055410F" w:rsidRDefault="007A28F0" w:rsidP="007A28F0">
            <w:pPr>
              <w:spacing w:beforeLines="40" w:before="96" w:afterLines="40" w:after="96"/>
              <w:jc w:val="center"/>
              <w:rPr>
                <w:noProof/>
                <w:sz w:val="18"/>
                <w:lang w:eastAsia="en-GB"/>
              </w:rPr>
            </w:pPr>
          </w:p>
        </w:tc>
        <w:tc>
          <w:tcPr>
            <w:tcW w:w="1080" w:type="dxa"/>
          </w:tcPr>
          <w:p w14:paraId="55A40401" w14:textId="77777777" w:rsidR="007A28F0" w:rsidRPr="0055410F" w:rsidRDefault="007A28F0" w:rsidP="007A28F0">
            <w:pPr>
              <w:spacing w:beforeLines="40" w:before="96" w:afterLines="40" w:after="96"/>
              <w:jc w:val="center"/>
              <w:rPr>
                <w:noProof/>
                <w:sz w:val="18"/>
                <w:lang w:eastAsia="en-GB"/>
              </w:rPr>
            </w:pPr>
          </w:p>
        </w:tc>
      </w:tr>
    </w:tbl>
    <w:p w14:paraId="2E99D447" w14:textId="77777777" w:rsidR="007A28F0" w:rsidRPr="0055410F" w:rsidRDefault="007A28F0" w:rsidP="007A28F0">
      <w:pPr>
        <w:ind w:left="850"/>
        <w:rPr>
          <w:noProof/>
          <w:sz w:val="20"/>
        </w:rPr>
      </w:pPr>
      <w:r w:rsidRPr="0055410F">
        <w:rPr>
          <w:noProof/>
          <w:sz w:val="20"/>
        </w:rPr>
        <w:t>V prípade pripísaných príjmov uveďte príslušné rozpočtové riadky výdavkov.</w:t>
      </w:r>
    </w:p>
    <w:p w14:paraId="5E717950" w14:textId="77777777" w:rsidR="007A28F0" w:rsidRPr="0055410F" w:rsidRDefault="007A28F0" w:rsidP="007A28F0">
      <w:pPr>
        <w:pBdr>
          <w:top w:val="single" w:sz="4" w:space="1" w:color="auto"/>
          <w:left w:val="single" w:sz="4" w:space="4" w:color="auto"/>
          <w:bottom w:val="single" w:sz="4" w:space="1" w:color="auto"/>
          <w:right w:val="single" w:sz="4" w:space="4" w:color="auto"/>
        </w:pBdr>
        <w:ind w:left="850"/>
        <w:rPr>
          <w:noProof/>
        </w:rPr>
      </w:pPr>
      <w:r w:rsidRPr="0055410F">
        <w:rPr>
          <w:noProof/>
          <w:color w:val="0000FF"/>
        </w:rPr>
        <w:t>[…]</w:t>
      </w:r>
    </w:p>
    <w:p w14:paraId="4247E3E1" w14:textId="77777777" w:rsidR="007A28F0" w:rsidRPr="0055410F" w:rsidRDefault="007A28F0" w:rsidP="007A28F0">
      <w:pPr>
        <w:ind w:left="850"/>
        <w:rPr>
          <w:noProof/>
          <w:sz w:val="20"/>
        </w:rPr>
      </w:pPr>
      <w:r w:rsidRPr="0055410F">
        <w:rPr>
          <w:noProof/>
          <w:sz w:val="20"/>
        </w:rPr>
        <w:t>Ďalšie poznámky (napr. spôsob/vzorec použitý na výpočet vplyvu na príjmy alebo akékoľvek ďalšie informácie).</w:t>
      </w:r>
    </w:p>
    <w:p w14:paraId="54E32C2E" w14:textId="7F1462FA" w:rsidR="007A28F0" w:rsidRPr="0055410F" w:rsidRDefault="007A28F0" w:rsidP="00215BF4">
      <w:pPr>
        <w:pBdr>
          <w:top w:val="single" w:sz="4" w:space="1" w:color="auto"/>
          <w:left w:val="single" w:sz="4" w:space="4" w:color="auto"/>
          <w:bottom w:val="single" w:sz="4" w:space="1" w:color="auto"/>
          <w:right w:val="single" w:sz="4" w:space="4" w:color="auto"/>
        </w:pBdr>
        <w:ind w:left="850"/>
        <w:rPr>
          <w:noProof/>
        </w:rPr>
      </w:pPr>
      <w:r w:rsidRPr="0055410F">
        <w:rPr>
          <w:noProof/>
          <w:color w:val="0000FF"/>
        </w:rPr>
        <w:t>[…]</w:t>
      </w:r>
    </w:p>
    <w:sectPr w:rsidR="007A28F0" w:rsidRPr="0055410F" w:rsidSect="00FD6C94">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D992F" w14:textId="77777777" w:rsidR="00A6460D" w:rsidRDefault="00A6460D" w:rsidP="009C5282">
      <w:pPr>
        <w:spacing w:before="0" w:after="0"/>
      </w:pPr>
      <w:r>
        <w:separator/>
      </w:r>
    </w:p>
    <w:p w14:paraId="09CA53DA" w14:textId="77777777" w:rsidR="00A6460D" w:rsidRDefault="00A6460D"/>
  </w:endnote>
  <w:endnote w:type="continuationSeparator" w:id="0">
    <w:p w14:paraId="35ABE725" w14:textId="77777777" w:rsidR="00A6460D" w:rsidRDefault="00A6460D" w:rsidP="009C5282">
      <w:pPr>
        <w:spacing w:before="0" w:after="0"/>
      </w:pPr>
      <w:r>
        <w:continuationSeparator/>
      </w:r>
    </w:p>
    <w:p w14:paraId="1ECF462B" w14:textId="77777777" w:rsidR="00A6460D" w:rsidRDefault="00A6460D"/>
  </w:endnote>
  <w:endnote w:type="continuationNotice" w:id="1">
    <w:p w14:paraId="3B75E62B" w14:textId="77777777" w:rsidR="00A6460D" w:rsidRDefault="00A646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okChampa">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FEB0" w14:textId="34B1EE7E" w:rsidR="009E4888" w:rsidRPr="00FD6C94" w:rsidRDefault="00FD6C94" w:rsidP="00FD6C94">
    <w:pPr>
      <w:pStyle w:val="Footer"/>
      <w:rPr>
        <w:rFonts w:ascii="Arial" w:hAnsi="Arial" w:cs="Arial"/>
        <w:b/>
        <w:sz w:val="48"/>
      </w:rPr>
    </w:pPr>
    <w:r w:rsidRPr="00FD6C94">
      <w:rPr>
        <w:rFonts w:ascii="Arial" w:hAnsi="Arial" w:cs="Arial"/>
        <w:b/>
        <w:sz w:val="48"/>
      </w:rPr>
      <w:t>SK</w:t>
    </w:r>
    <w:r w:rsidRPr="00FD6C94">
      <w:rPr>
        <w:rFonts w:ascii="Arial" w:hAnsi="Arial" w:cs="Arial"/>
        <w:b/>
        <w:sz w:val="48"/>
      </w:rPr>
      <w:tab/>
    </w:r>
    <w:r w:rsidRPr="00FD6C94">
      <w:rPr>
        <w:rFonts w:ascii="Arial" w:hAnsi="Arial" w:cs="Arial"/>
        <w:b/>
        <w:sz w:val="48"/>
      </w:rPr>
      <w:tab/>
    </w:r>
    <w:r w:rsidRPr="00FD6C94">
      <w:tab/>
    </w:r>
    <w:r w:rsidRPr="00FD6C94">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3AE2" w14:textId="757E9DF7" w:rsidR="00FD6C94" w:rsidRPr="00FD6C94" w:rsidRDefault="00FD6C94" w:rsidP="00FD6C94">
    <w:pPr>
      <w:pStyle w:val="Footer"/>
      <w:rPr>
        <w:rFonts w:ascii="Arial" w:hAnsi="Arial" w:cs="Arial"/>
        <w:b/>
        <w:sz w:val="48"/>
      </w:rPr>
    </w:pPr>
    <w:r w:rsidRPr="00FD6C94">
      <w:rPr>
        <w:rFonts w:ascii="Arial" w:hAnsi="Arial" w:cs="Arial"/>
        <w:b/>
        <w:sz w:val="48"/>
      </w:rPr>
      <w:t>SK</w:t>
    </w:r>
    <w:r w:rsidRPr="00FD6C94">
      <w:rPr>
        <w:rFonts w:ascii="Arial" w:hAnsi="Arial" w:cs="Arial"/>
        <w:b/>
        <w:sz w:val="48"/>
      </w:rPr>
      <w:tab/>
    </w:r>
    <w:r>
      <w:fldChar w:fldCharType="begin"/>
    </w:r>
    <w:r>
      <w:instrText xml:space="preserve"> PAGE  \* MERGEFORMAT </w:instrText>
    </w:r>
    <w:r>
      <w:fldChar w:fldCharType="separate"/>
    </w:r>
    <w:r w:rsidR="00220FFF">
      <w:rPr>
        <w:noProof/>
      </w:rPr>
      <w:t>41</w:t>
    </w:r>
    <w:r>
      <w:fldChar w:fldCharType="end"/>
    </w:r>
    <w:r>
      <w:tab/>
    </w:r>
    <w:r w:rsidRPr="00FD6C94">
      <w:tab/>
    </w:r>
    <w:r w:rsidRPr="00FD6C94">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5FB7" w14:textId="77777777" w:rsidR="00FD6C94" w:rsidRPr="00FD6C94" w:rsidRDefault="00FD6C94" w:rsidP="00FD6C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2F45" w14:textId="63243D3B" w:rsidR="00827B32" w:rsidRPr="00FD6C94" w:rsidRDefault="00FD6C94" w:rsidP="00FD6C94">
    <w:pPr>
      <w:pStyle w:val="FooterLandscape"/>
      <w:rPr>
        <w:rFonts w:ascii="Arial" w:hAnsi="Arial" w:cs="Arial"/>
        <w:b/>
        <w:sz w:val="48"/>
      </w:rPr>
    </w:pPr>
    <w:r w:rsidRPr="00FD6C94">
      <w:rPr>
        <w:rFonts w:ascii="Arial" w:hAnsi="Arial" w:cs="Arial"/>
        <w:b/>
        <w:sz w:val="48"/>
      </w:rPr>
      <w:t>SK</w:t>
    </w:r>
    <w:r w:rsidRPr="00FD6C9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D6C94">
      <w:tab/>
    </w:r>
    <w:r w:rsidRPr="00FD6C94">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473F" w14:textId="77777777" w:rsidR="00FD6C94" w:rsidRPr="00FD6C94" w:rsidRDefault="00FD6C94" w:rsidP="00FD6C94">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766C" w14:textId="659A3402" w:rsidR="00827B32" w:rsidRPr="00FD6C94" w:rsidRDefault="00FD6C94" w:rsidP="00FD6C94">
    <w:pPr>
      <w:pStyle w:val="Footer"/>
      <w:rPr>
        <w:rFonts w:ascii="Arial" w:hAnsi="Arial" w:cs="Arial"/>
        <w:b/>
        <w:sz w:val="48"/>
      </w:rPr>
    </w:pPr>
    <w:r w:rsidRPr="00FD6C94">
      <w:rPr>
        <w:rFonts w:ascii="Arial" w:hAnsi="Arial" w:cs="Arial"/>
        <w:b/>
        <w:sz w:val="48"/>
      </w:rPr>
      <w:t>SK</w:t>
    </w:r>
    <w:r w:rsidRPr="00FD6C9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D6C94">
      <w:tab/>
    </w:r>
    <w:r w:rsidRPr="00FD6C94">
      <w:rPr>
        <w:rFonts w:ascii="Arial" w:hAnsi="Arial" w:cs="Arial"/>
        <w:b/>
        <w:sz w:val="48"/>
      </w:rPr>
      <w:t>SK</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D17E" w14:textId="77777777" w:rsidR="00FD6C94" w:rsidRPr="00FD6C94" w:rsidRDefault="00FD6C94" w:rsidP="00FD6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D9F46" w14:textId="77777777" w:rsidR="00A6460D" w:rsidRDefault="00A6460D" w:rsidP="009C5282">
      <w:pPr>
        <w:spacing w:before="0" w:after="0"/>
      </w:pPr>
      <w:r>
        <w:separator/>
      </w:r>
    </w:p>
  </w:footnote>
  <w:footnote w:type="continuationSeparator" w:id="0">
    <w:p w14:paraId="5E44553C" w14:textId="0A97EF3B" w:rsidR="00A6460D" w:rsidRDefault="00A6460D" w:rsidP="0055410F">
      <w:pPr>
        <w:spacing w:before="0" w:after="0"/>
      </w:pPr>
      <w:r>
        <w:continuationSeparator/>
      </w:r>
    </w:p>
  </w:footnote>
  <w:footnote w:type="continuationNotice" w:id="1">
    <w:p w14:paraId="11187A62" w14:textId="77777777" w:rsidR="00A6460D" w:rsidRPr="0055410F" w:rsidRDefault="00A6460D" w:rsidP="0055410F">
      <w:pPr>
        <w:pStyle w:val="Footer"/>
      </w:pPr>
    </w:p>
  </w:footnote>
  <w:footnote w:id="2">
    <w:p w14:paraId="499426CF" w14:textId="77777777" w:rsidR="00A6460D" w:rsidRPr="0055410F" w:rsidRDefault="00A6460D" w:rsidP="0055410F">
      <w:pPr>
        <w:pStyle w:val="FootnoteText"/>
      </w:pPr>
      <w:r w:rsidRPr="0055410F">
        <w:rPr>
          <w:rStyle w:val="FootnoteReference"/>
        </w:rPr>
        <w:footnoteRef/>
      </w:r>
      <w:r w:rsidRPr="0055410F">
        <w:tab/>
        <w:t xml:space="preserve">Charta základných práv Európskej únie (Ú. v. EÚ C 326, 26.10.2012, s. 391 – 407). </w:t>
      </w:r>
    </w:p>
  </w:footnote>
  <w:footnote w:id="3">
    <w:p w14:paraId="16C0BF1E" w14:textId="62D634C5" w:rsidR="00A6460D" w:rsidRPr="0055410F" w:rsidRDefault="00A6460D" w:rsidP="0055410F">
      <w:pPr>
        <w:pStyle w:val="FootnoteText"/>
      </w:pPr>
      <w:r w:rsidRPr="0055410F">
        <w:rPr>
          <w:rStyle w:val="FootnoteReference"/>
        </w:rPr>
        <w:footnoteRef/>
      </w:r>
      <w:r w:rsidRPr="0055410F">
        <w:tab/>
        <w:t>COM(2021) 700 final.</w:t>
      </w:r>
    </w:p>
  </w:footnote>
  <w:footnote w:id="4">
    <w:p w14:paraId="53A1AEE9" w14:textId="548018F8" w:rsidR="00A6460D" w:rsidRPr="0055410F" w:rsidRDefault="00A6460D" w:rsidP="0055410F">
      <w:pPr>
        <w:pStyle w:val="FootnoteText"/>
        <w:rPr>
          <w:spacing w:val="-6"/>
        </w:rPr>
      </w:pPr>
      <w:r w:rsidRPr="0055410F">
        <w:rPr>
          <w:rStyle w:val="FootnoteReference"/>
        </w:rPr>
        <w:footnoteRef/>
      </w:r>
      <w:r w:rsidRPr="0055410F">
        <w:tab/>
      </w:r>
      <w:r w:rsidRPr="0055410F">
        <w:rPr>
          <w:spacing w:val="-6"/>
        </w:rPr>
        <w:t>Nariadenie Európskeho parlamentu a Rady (EÚ) 2020/1784 z 25. novembra 2020 o doručovaní súdnych a mimosúdnych písomností v občianskych a obchodných veciach v členských štátoch (doručovanie písomností) (prepracované znenie) (Ú. v. EÚ L 405, 2.12.2020, s. 40 – 78) a nariadenie Európskeho parlamentu a Rady (ES) č. 1393/2007 z 13. novembra 2007 o doručovaní súdnych a mimosúdnych písomností v občianskych a obchodných veciach v členských štátoch (doručovanie písomností) (Ú. v. EÚ L 324, 10.12.2007, s. 79 – 120).</w:t>
      </w:r>
    </w:p>
  </w:footnote>
  <w:footnote w:id="5">
    <w:p w14:paraId="7CC00711" w14:textId="55C4221A" w:rsidR="00A6460D" w:rsidRPr="0055410F" w:rsidRDefault="00A6460D" w:rsidP="0055410F">
      <w:pPr>
        <w:pStyle w:val="FootnoteText"/>
      </w:pPr>
      <w:r w:rsidRPr="0055410F">
        <w:rPr>
          <w:rStyle w:val="FootnoteReference"/>
        </w:rPr>
        <w:footnoteRef/>
      </w:r>
      <w:r w:rsidRPr="0055410F">
        <w:tab/>
        <w:t>Nariadenie Európskeho parlamentu a Rady (EÚ) 2020/1783 z 25. novembra 2020 o spolupráci medzi súdmi členských štátov pri vykonávaní dôkazov v občianskych a obchodných veciach (vykonávanie dôkazov) (prepracované znenie) (Ú. v. EÚ L 405, 2.12.2020, s. 1 – 39).</w:t>
      </w:r>
      <w:r w:rsidRPr="0055410F">
        <w:tab/>
      </w:r>
    </w:p>
  </w:footnote>
  <w:footnote w:id="6">
    <w:p w14:paraId="6DDC22FD" w14:textId="77777777" w:rsidR="00A6460D" w:rsidRPr="0055410F" w:rsidRDefault="00A6460D" w:rsidP="0055410F">
      <w:pPr>
        <w:pStyle w:val="FootnoteText"/>
      </w:pPr>
      <w:r w:rsidRPr="0055410F">
        <w:rPr>
          <w:rStyle w:val="FootnoteReference"/>
        </w:rPr>
        <w:footnoteRef/>
      </w:r>
      <w:r w:rsidRPr="0055410F">
        <w:tab/>
        <w:t>COM(2020) 710 final.</w:t>
      </w:r>
    </w:p>
  </w:footnote>
  <w:footnote w:id="7">
    <w:p w14:paraId="2935B3A4" w14:textId="431C8CE6" w:rsidR="00A6460D" w:rsidRPr="0055410F" w:rsidRDefault="00A6460D" w:rsidP="0055410F">
      <w:pPr>
        <w:pStyle w:val="FootnoteText"/>
      </w:pPr>
      <w:r w:rsidRPr="0055410F">
        <w:rPr>
          <w:rStyle w:val="FootnoteReference"/>
        </w:rPr>
        <w:footnoteRef/>
      </w:r>
      <w:r w:rsidRPr="0055410F">
        <w:tab/>
        <w:t>V súvislosti s týmto návrhom nariadenia by sa zásada „digitálne služby ako štandard“ mala chápať ako cesta k zlepšeniu efektívnosti a odolnosti komunikácie, znižovaniu nákladov a administratívnej záťaže vytvorením digitálneho komunikačného kanála určeného na prednostné používanie.</w:t>
      </w:r>
    </w:p>
  </w:footnote>
  <w:footnote w:id="8">
    <w:p w14:paraId="31374204" w14:textId="77777777" w:rsidR="00A6460D" w:rsidRPr="0055410F" w:rsidRDefault="00A6460D" w:rsidP="0055410F">
      <w:pPr>
        <w:pStyle w:val="FootnoteText"/>
      </w:pPr>
      <w:r w:rsidRPr="0055410F">
        <w:rPr>
          <w:rStyle w:val="FootnoteReference"/>
        </w:rPr>
        <w:footnoteRef/>
      </w:r>
      <w:r w:rsidRPr="0055410F">
        <w:tab/>
        <w:t>COM(2020) 690 final.</w:t>
      </w:r>
    </w:p>
  </w:footnote>
  <w:footnote w:id="9">
    <w:p w14:paraId="2FEC61E8" w14:textId="77777777" w:rsidR="00A6460D" w:rsidRPr="0055410F" w:rsidRDefault="00A6460D" w:rsidP="0055410F">
      <w:pPr>
        <w:pStyle w:val="FootnoteText"/>
      </w:pPr>
      <w:r w:rsidRPr="0055410F">
        <w:rPr>
          <w:rStyle w:val="FootnoteReference"/>
        </w:rPr>
        <w:footnoteRef/>
      </w:r>
      <w:r w:rsidRPr="0055410F">
        <w:tab/>
        <w:t>COM(2020) 712 final.</w:t>
      </w:r>
    </w:p>
  </w:footnote>
  <w:footnote w:id="10">
    <w:p w14:paraId="0B4CDC62" w14:textId="77777777" w:rsidR="00A6460D" w:rsidRPr="0055410F" w:rsidRDefault="00A6460D" w:rsidP="0055410F">
      <w:pPr>
        <w:pStyle w:val="FootnoteText"/>
      </w:pPr>
      <w:r w:rsidRPr="0055410F">
        <w:rPr>
          <w:rStyle w:val="FootnoteReference"/>
        </w:rPr>
        <w:footnoteRef/>
      </w:r>
      <w:r w:rsidRPr="0055410F">
        <w:tab/>
        <w:t>COM(2018) 225 final – 2018/0108 (COD).</w:t>
      </w:r>
    </w:p>
  </w:footnote>
  <w:footnote w:id="11">
    <w:p w14:paraId="1EAF573F" w14:textId="5050C05A" w:rsidR="00A6460D" w:rsidRPr="0055410F" w:rsidRDefault="00A6460D" w:rsidP="0055410F">
      <w:pPr>
        <w:pStyle w:val="FootnoteText"/>
      </w:pPr>
      <w:r w:rsidRPr="0055410F">
        <w:rPr>
          <w:rStyle w:val="FootnoteReference"/>
        </w:rPr>
        <w:footnoteRef/>
      </w:r>
      <w:r w:rsidRPr="0055410F">
        <w:tab/>
        <w:t>Závery Rady o formovaní digitálnej budúcnosti Európy (2020/C 202 I/01) (Ú. v. EÚ C 202 I, 16.6.2020, s. 1 – 12).</w:t>
      </w:r>
    </w:p>
  </w:footnote>
  <w:footnote w:id="12">
    <w:p w14:paraId="47B2D5D7" w14:textId="3783421D" w:rsidR="00A6460D" w:rsidRPr="0055410F" w:rsidRDefault="00A6460D" w:rsidP="0055410F">
      <w:pPr>
        <w:pStyle w:val="FootnoteText"/>
      </w:pPr>
      <w:r w:rsidRPr="0055410F">
        <w:rPr>
          <w:rStyle w:val="FootnoteReference"/>
        </w:rPr>
        <w:footnoteRef/>
      </w:r>
      <w:r w:rsidRPr="0055410F">
        <w:tab/>
        <w:t>Závery Rady „Prístup k spravodlivosti a využívanie príležitostí, ktoré prináša digitalizácia“ (2020/C 342 I/01) (Ú. v. EÚ C 342 I, 14.10.2020, s. 1 – 7).</w:t>
      </w:r>
    </w:p>
  </w:footnote>
  <w:footnote w:id="13">
    <w:p w14:paraId="578F6643" w14:textId="747F4970" w:rsidR="00A6460D" w:rsidRPr="0055410F" w:rsidRDefault="00A6460D" w:rsidP="0055410F">
      <w:pPr>
        <w:pStyle w:val="FootnoteText"/>
      </w:pPr>
      <w:r w:rsidRPr="0055410F">
        <w:rPr>
          <w:rStyle w:val="FootnoteReference"/>
        </w:rPr>
        <w:footnoteRef/>
      </w:r>
      <w:r w:rsidRPr="0055410F">
        <w:tab/>
        <w:t>Zavedený na základe záverov Rady o zlepšení trestnej justície v kybernetickom priestore z 9. júna 2016.</w:t>
      </w:r>
    </w:p>
  </w:footnote>
  <w:footnote w:id="14">
    <w:p w14:paraId="32C27DA9" w14:textId="22225150" w:rsidR="00A6460D" w:rsidRPr="0055410F" w:rsidRDefault="00A6460D" w:rsidP="0055410F">
      <w:pPr>
        <w:pStyle w:val="FootnoteText"/>
      </w:pPr>
      <w:r w:rsidRPr="0055410F">
        <w:rPr>
          <w:rStyle w:val="FootnoteReference"/>
        </w:rPr>
        <w:footnoteRef/>
      </w:r>
      <w:r w:rsidRPr="0055410F">
        <w:tab/>
        <w:t xml:space="preserve">Závery Rady s názvom „Európsky zatykač a konania o vydaní osôb – súčasné výzvy a ďalší postup“ (2020/C 419/09) (Ú. v. EÚ C 419, 4.12.2020, s. 23 – 30). </w:t>
      </w:r>
    </w:p>
  </w:footnote>
  <w:footnote w:id="15">
    <w:p w14:paraId="6A5B8D17" w14:textId="3D9F5466" w:rsidR="00A6460D" w:rsidRPr="0055410F" w:rsidRDefault="00A6460D" w:rsidP="0055410F">
      <w:pPr>
        <w:pStyle w:val="FootnoteText"/>
      </w:pPr>
      <w:r w:rsidRPr="0055410F">
        <w:rPr>
          <w:rStyle w:val="FootnoteReference"/>
        </w:rPr>
        <w:footnoteRef/>
      </w:r>
      <w:r w:rsidRPr="0055410F">
        <w:tab/>
        <w:t>Nariadenie Európskeho parlamentu a Rady (EÚ) č. 910/2014 z 23. júla 2014 o elektronickej identifikácii a dôveryhodných službách pre elektronické transakcie na vnútornom trhu a o zrušení smernice 1999/93/ES (Ú. v. EÚ L 257, 28.8.2014, s. 73 – 114).</w:t>
      </w:r>
    </w:p>
  </w:footnote>
  <w:footnote w:id="16">
    <w:p w14:paraId="55409D3F" w14:textId="77777777" w:rsidR="00A6460D" w:rsidRPr="0055410F" w:rsidRDefault="00A6460D" w:rsidP="0055410F">
      <w:pPr>
        <w:pStyle w:val="FootnoteText"/>
      </w:pPr>
      <w:r w:rsidRPr="0055410F">
        <w:rPr>
          <w:rStyle w:val="FootnoteReference"/>
        </w:rPr>
        <w:footnoteRef/>
      </w:r>
      <w:r w:rsidRPr="0055410F">
        <w:tab/>
        <w:t>COM(2021) 281 final.</w:t>
      </w:r>
    </w:p>
  </w:footnote>
  <w:footnote w:id="17">
    <w:p w14:paraId="3BF08E0E" w14:textId="3D79FDEB" w:rsidR="00A6460D" w:rsidRPr="0055410F" w:rsidRDefault="00A6460D" w:rsidP="0055410F">
      <w:pPr>
        <w:pStyle w:val="FootnoteText"/>
      </w:pPr>
      <w:r w:rsidRPr="0055410F">
        <w:rPr>
          <w:rStyle w:val="FootnoteReference"/>
        </w:rPr>
        <w:footnoteRef/>
      </w:r>
      <w:r w:rsidRPr="0055410F">
        <w:tab/>
        <w:t>JOIN(2020) 18 final.</w:t>
      </w:r>
    </w:p>
  </w:footnote>
  <w:footnote w:id="18">
    <w:p w14:paraId="44D79D05" w14:textId="4A270799" w:rsidR="00A6460D" w:rsidRPr="0055410F" w:rsidRDefault="00A6460D" w:rsidP="0055410F">
      <w:pPr>
        <w:pStyle w:val="FootnoteText"/>
      </w:pPr>
      <w:r w:rsidRPr="0055410F">
        <w:rPr>
          <w:rStyle w:val="FootnoteReference"/>
        </w:rPr>
        <w:footnoteRef/>
      </w:r>
      <w:r w:rsidRPr="0055410F">
        <w:tab/>
        <w:t>COM(2020) 823 final.</w:t>
      </w:r>
    </w:p>
  </w:footnote>
  <w:footnote w:id="19">
    <w:p w14:paraId="2ADD5753" w14:textId="0C0EFAF4" w:rsidR="00A6460D" w:rsidRPr="0055410F" w:rsidRDefault="00A6460D" w:rsidP="0055410F">
      <w:pPr>
        <w:pStyle w:val="FootnoteText"/>
      </w:pPr>
      <w:r w:rsidRPr="0055410F">
        <w:rPr>
          <w:rStyle w:val="FootnoteReference"/>
        </w:rPr>
        <w:footnoteRef/>
      </w:r>
      <w:r w:rsidRPr="0055410F">
        <w:tab/>
        <w:t>COM(2020) 713 final.</w:t>
      </w:r>
    </w:p>
  </w:footnote>
  <w:footnote w:id="20">
    <w:p w14:paraId="086BD20A" w14:textId="2BED231A" w:rsidR="00A6460D" w:rsidRPr="0055410F" w:rsidRDefault="00A6460D" w:rsidP="0055410F">
      <w:pPr>
        <w:pStyle w:val="FootnoteText"/>
      </w:pPr>
      <w:r w:rsidRPr="0055410F">
        <w:rPr>
          <w:rStyle w:val="FootnoteReference"/>
        </w:rPr>
        <w:footnoteRef/>
      </w:r>
      <w:r w:rsidRPr="0055410F">
        <w:tab/>
        <w:t>Konsolidované znenie Zmluvy o fungovaní Európskej únie (Ú. v. EÚ C 326, 26.10.2012, s. 47 – 390).</w:t>
      </w:r>
    </w:p>
  </w:footnote>
  <w:footnote w:id="21">
    <w:p w14:paraId="45C4C148" w14:textId="5D425C92" w:rsidR="00A6460D" w:rsidRPr="0055410F" w:rsidRDefault="00A6460D" w:rsidP="0055410F">
      <w:pPr>
        <w:pStyle w:val="FootnoteText"/>
      </w:pPr>
      <w:r w:rsidRPr="0055410F">
        <w:rPr>
          <w:rStyle w:val="FootnoteReference"/>
        </w:rPr>
        <w:footnoteRef/>
      </w:r>
      <w:r w:rsidRPr="0055410F">
        <w:tab/>
        <w:t>SWD(2021) 392 final.</w:t>
      </w:r>
    </w:p>
  </w:footnote>
  <w:footnote w:id="22">
    <w:p w14:paraId="0D34EE75" w14:textId="6C015CE3" w:rsidR="00A6460D" w:rsidRPr="0055410F" w:rsidRDefault="00A6460D" w:rsidP="0055410F">
      <w:pPr>
        <w:pStyle w:val="FootnoteText"/>
      </w:pPr>
      <w:r w:rsidRPr="0055410F">
        <w:rPr>
          <w:rStyle w:val="FootnoteReference"/>
        </w:rPr>
        <w:footnoteRef/>
      </w:r>
      <w:r w:rsidRPr="0055410F">
        <w:tab/>
        <w:t>https://data.europa.eu/doi/10.2838/118529.</w:t>
      </w:r>
    </w:p>
  </w:footnote>
  <w:footnote w:id="23">
    <w:p w14:paraId="349C08D7" w14:textId="7D9BA74C" w:rsidR="00A6460D" w:rsidRPr="0055410F" w:rsidRDefault="00A6460D" w:rsidP="0055410F">
      <w:pPr>
        <w:pStyle w:val="FootnoteText"/>
      </w:pPr>
      <w:r w:rsidRPr="0055410F">
        <w:rPr>
          <w:rStyle w:val="FootnoteReference"/>
        </w:rPr>
        <w:footnoteRef/>
      </w:r>
      <w:r w:rsidRPr="0055410F">
        <w:tab/>
        <w:t>SWD(2021) 392 final.</w:t>
      </w:r>
    </w:p>
  </w:footnote>
  <w:footnote w:id="24">
    <w:p w14:paraId="3873D803" w14:textId="0753CD58" w:rsidR="00A6460D" w:rsidRPr="0055410F" w:rsidRDefault="00A6460D" w:rsidP="0055410F">
      <w:pPr>
        <w:pStyle w:val="FootnoteText"/>
      </w:pPr>
      <w:r w:rsidRPr="0055410F">
        <w:rPr>
          <w:rStyle w:val="FootnoteReference"/>
        </w:rPr>
        <w:footnoteRef/>
      </w:r>
      <w:r w:rsidRPr="0055410F">
        <w:tab/>
        <w:t>Hlavný nástroj IT, ktorý sa zatiaľ vyvinul na úrovni EÚ ako spoločné miesto kontroly prístupu k informáciám a službám v oblasti justície.</w:t>
      </w:r>
    </w:p>
  </w:footnote>
  <w:footnote w:id="25">
    <w:p w14:paraId="2B6576AB" w14:textId="0EE24338" w:rsidR="00A6460D" w:rsidRPr="0055410F" w:rsidRDefault="00A6460D" w:rsidP="0055410F">
      <w:pPr>
        <w:pStyle w:val="FootnoteText"/>
      </w:pPr>
      <w:r w:rsidRPr="0055410F">
        <w:rPr>
          <w:rStyle w:val="FootnoteReference"/>
        </w:rPr>
        <w:footnoteRef/>
      </w:r>
      <w:r w:rsidRPr="0055410F">
        <w:tab/>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 s. 39 – 98).</w:t>
      </w:r>
    </w:p>
  </w:footnote>
  <w:footnote w:id="26">
    <w:p w14:paraId="6E8637F7" w14:textId="14D2C617" w:rsidR="00A6460D" w:rsidRPr="0055410F" w:rsidRDefault="00A6460D" w:rsidP="0055410F">
      <w:pPr>
        <w:pStyle w:val="FootnoteText"/>
      </w:pPr>
      <w:r w:rsidRPr="0055410F">
        <w:rPr>
          <w:rStyle w:val="FootnoteReference"/>
        </w:rPr>
        <w:footnoteRef/>
      </w:r>
      <w:r w:rsidRPr="0055410F">
        <w:tab/>
        <w:t>Nariadenie Európskeho parlamentu a Rady (EÚ) 2016/679 z 27. apríla 2016 o ochrane fyzických osôb pri spracúvaní osobných údajov a o voľnom pohybe takýchto údajov, ktorým sa zrušuje smernica 95/46/ES (všeobecné nariadenie o ochrane údajov) (Ú. v. EÚ L 119, 4.5.2016, s. 1 – 88).</w:t>
      </w:r>
    </w:p>
  </w:footnote>
  <w:footnote w:id="27">
    <w:p w14:paraId="2E1DE143" w14:textId="06085A7C" w:rsidR="00A6460D" w:rsidRPr="0055410F" w:rsidRDefault="00A6460D" w:rsidP="0055410F">
      <w:pPr>
        <w:pStyle w:val="FootnoteText"/>
        <w:rPr>
          <w:spacing w:val="-6"/>
        </w:rPr>
      </w:pPr>
      <w:r w:rsidRPr="0055410F">
        <w:rPr>
          <w:rStyle w:val="FootnoteReference"/>
        </w:rPr>
        <w:footnoteRef/>
      </w:r>
      <w:r w:rsidRPr="0055410F">
        <w:tab/>
      </w:r>
      <w:r w:rsidRPr="0055410F">
        <w:rPr>
          <w:spacing w:val="-6"/>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 s. 89 – 131).</w:t>
      </w:r>
    </w:p>
  </w:footnote>
  <w:footnote w:id="28">
    <w:p w14:paraId="04433CDF" w14:textId="34635180" w:rsidR="00A6460D" w:rsidRPr="0055410F" w:rsidRDefault="00A6460D" w:rsidP="0055410F">
      <w:pPr>
        <w:pStyle w:val="FootnoteText"/>
      </w:pPr>
      <w:r w:rsidRPr="0055410F">
        <w:rPr>
          <w:rStyle w:val="FootnoteReference"/>
        </w:rPr>
        <w:footnoteRef/>
      </w:r>
      <w:r w:rsidRPr="0055410F">
        <w:tab/>
        <w:t>SWD(2021) 392 final.</w:t>
      </w:r>
    </w:p>
  </w:footnote>
  <w:footnote w:id="29">
    <w:p w14:paraId="3F665230" w14:textId="276835C4" w:rsidR="00A6460D" w:rsidRPr="0055410F" w:rsidRDefault="00A6460D" w:rsidP="0055410F">
      <w:pPr>
        <w:pStyle w:val="FootnoteText"/>
        <w:rPr>
          <w:spacing w:val="-6"/>
        </w:rPr>
      </w:pPr>
      <w:r w:rsidRPr="0055410F">
        <w:rPr>
          <w:rStyle w:val="FootnoteReference"/>
        </w:rPr>
        <w:footnoteRef/>
      </w:r>
      <w:r w:rsidRPr="0055410F">
        <w:tab/>
      </w:r>
      <w:r w:rsidRPr="0055410F">
        <w:rPr>
          <w:color w:val="444444"/>
          <w:spacing w:val="-6"/>
          <w:szCs w:val="21"/>
          <w:shd w:val="clear" w:color="auto" w:fill="FFFFFF"/>
        </w:rPr>
        <w:t>Nariadenie Európskeho parlamentu a Rady (EÚ) 2021/694 z 29. apríla 2021, ktorým sa zriaďuje program Digitálna Európa a zrušuje rozhodnutie (EÚ) 2015/2240 (</w:t>
      </w:r>
      <w:r w:rsidRPr="0055410F">
        <w:rPr>
          <w:rStyle w:val="Emphasis"/>
          <w:i w:val="0"/>
          <w:color w:val="444444"/>
          <w:spacing w:val="-6"/>
          <w:szCs w:val="21"/>
          <w:shd w:val="clear" w:color="auto" w:fill="FFFFFF"/>
        </w:rPr>
        <w:t>Ú. v. EÚ L 166, 11.5.2021, s. 1 – 34).</w:t>
      </w:r>
    </w:p>
  </w:footnote>
  <w:footnote w:id="30">
    <w:p w14:paraId="00E13D68" w14:textId="2ACD11D9" w:rsidR="00A6460D" w:rsidRPr="0055410F" w:rsidRDefault="00A6460D" w:rsidP="0055410F">
      <w:pPr>
        <w:pStyle w:val="FootnoteText"/>
        <w:rPr>
          <w:spacing w:val="-6"/>
        </w:rPr>
      </w:pPr>
      <w:r w:rsidRPr="00827B32">
        <w:rPr>
          <w:rStyle w:val="FootnoteReference"/>
        </w:rPr>
        <w:footnoteRef/>
      </w:r>
      <w:r w:rsidRPr="0055410F">
        <w:rPr>
          <w:spacing w:val="-6"/>
        </w:rPr>
        <w:tab/>
        <w:t>Oznámenie Komisie Európskemu parlamentu, Rade, Európskemu hospodárskemu a sociálnemu výboru a Výboru regiónov s názvom Digitalizácia justície v Európskej únii; Súbor príležitostí, COM(2020) 710 final.</w:t>
      </w:r>
    </w:p>
  </w:footnote>
  <w:footnote w:id="31">
    <w:p w14:paraId="655549FD" w14:textId="6D6F24E6" w:rsidR="00A6460D" w:rsidRPr="0055410F" w:rsidRDefault="00A6460D" w:rsidP="0055410F">
      <w:pPr>
        <w:pStyle w:val="FootnoteText"/>
      </w:pPr>
      <w:r w:rsidRPr="0055410F">
        <w:rPr>
          <w:rStyle w:val="FootnoteReference"/>
        </w:rPr>
        <w:footnoteRef/>
      </w:r>
      <w:r w:rsidRPr="0055410F">
        <w:tab/>
        <w:t>Nariadenie Európskeho parlamentu a Rady (EÚ) 2020/1784 z 25. novembra 2020 o doručovaní súdnych a mimosúdnych písomností v občianskych a obchodných veciach v členských štátoch (doručovanie písomností) (Ú. v. EÚ L 405, 2.12.2020, s. 40).</w:t>
      </w:r>
    </w:p>
  </w:footnote>
  <w:footnote w:id="32">
    <w:p w14:paraId="1423B60B" w14:textId="00E5B759" w:rsidR="00A6460D" w:rsidRPr="00166489" w:rsidRDefault="00A6460D" w:rsidP="0055410F">
      <w:pPr>
        <w:pStyle w:val="FootnoteText"/>
        <w:rPr>
          <w:spacing w:val="-4"/>
        </w:rPr>
      </w:pPr>
      <w:r w:rsidRPr="0055410F">
        <w:rPr>
          <w:rStyle w:val="FootnoteReference"/>
        </w:rPr>
        <w:footnoteRef/>
      </w:r>
      <w:r w:rsidRPr="0055410F">
        <w:tab/>
      </w:r>
      <w:r w:rsidRPr="00166489">
        <w:rPr>
          <w:spacing w:val="-4"/>
        </w:rPr>
        <w:t>Nariadenie Európskeho parlamentu a Rady (ES) č. 1393/2007 z 13. novembra 2007 o doručovaní súdnych a mimosúdnych písomností v občianskych a obchodných veciach v členských štátoch (doručovanie písomností) a o zrušení nariadenia Rady (ES) č. 1348/2000 (Ú. v. EÚ L 324, 10.12.2007, s. 79).</w:t>
      </w:r>
    </w:p>
  </w:footnote>
  <w:footnote w:id="33">
    <w:p w14:paraId="1DE8E7BB" w14:textId="1EAAAF66" w:rsidR="00A6460D" w:rsidRPr="0055410F" w:rsidRDefault="00A6460D" w:rsidP="0055410F">
      <w:pPr>
        <w:pStyle w:val="FootnoteText"/>
      </w:pPr>
      <w:r w:rsidRPr="0055410F">
        <w:rPr>
          <w:rStyle w:val="FootnoteReference"/>
        </w:rPr>
        <w:footnoteRef/>
      </w:r>
      <w:r w:rsidRPr="0055410F">
        <w:tab/>
        <w:t>Nariadenie Európskeho parlamentu a Rady (EÚ) 2020/1783 z 25. novembra 2020 o spolupráci medzi súdmi členských štátov pri vykonávaní dôkazov v občianskych a obchodných veciach (vykonávanie dôkazov) (prepracované znenie) (Ú. v. EÚ L 405, 2.12.2020, s. 1).</w:t>
      </w:r>
    </w:p>
  </w:footnote>
  <w:footnote w:id="34">
    <w:p w14:paraId="182C520C" w14:textId="24668248" w:rsidR="00A6460D" w:rsidRPr="0055410F" w:rsidRDefault="00A6460D" w:rsidP="0055410F">
      <w:pPr>
        <w:pStyle w:val="FootnoteText"/>
      </w:pPr>
      <w:r w:rsidRPr="0055410F">
        <w:rPr>
          <w:rStyle w:val="FootnoteReference"/>
        </w:rPr>
        <w:footnoteRef/>
      </w:r>
      <w:r w:rsidRPr="0055410F">
        <w:tab/>
        <w:t>Nariadenie Rady (ES) č. 1206/2001 z 28. mája 2001 o spolupráci medzi súdmi členských štátov pri vykonávaní dôkazov v občianskych a obchodných veciach (Ú. v. ES L 174, 27.6.2001, s. 1).</w:t>
      </w:r>
    </w:p>
  </w:footnote>
  <w:footnote w:id="35">
    <w:p w14:paraId="245B2EDF" w14:textId="2570B5B4" w:rsidR="00A6460D" w:rsidRPr="0055410F" w:rsidRDefault="00A6460D" w:rsidP="0055410F">
      <w:pPr>
        <w:pStyle w:val="FootnoteText"/>
      </w:pPr>
      <w:r w:rsidRPr="0055410F">
        <w:rPr>
          <w:rStyle w:val="FootnoteReference"/>
        </w:rPr>
        <w:footnoteRef/>
      </w:r>
      <w:r w:rsidRPr="0055410F">
        <w:tab/>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 s. 39).</w:t>
      </w:r>
    </w:p>
  </w:footnote>
  <w:footnote w:id="36">
    <w:p w14:paraId="18EDDF29" w14:textId="27E21446" w:rsidR="00A6460D" w:rsidRPr="0055410F" w:rsidRDefault="00A6460D" w:rsidP="0055410F">
      <w:pPr>
        <w:pStyle w:val="FootnoteText"/>
      </w:pPr>
      <w:r w:rsidRPr="0055410F">
        <w:rPr>
          <w:rStyle w:val="FootnoteReference"/>
        </w:rPr>
        <w:footnoteRef/>
      </w:r>
      <w:r w:rsidRPr="0055410F">
        <w:tab/>
        <w:t>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footnote>
  <w:footnote w:id="37">
    <w:p w14:paraId="38130E15" w14:textId="03B5CE73" w:rsidR="00A6460D" w:rsidRPr="00166489" w:rsidRDefault="00A6460D" w:rsidP="0055410F">
      <w:pPr>
        <w:pStyle w:val="FootnoteText"/>
        <w:rPr>
          <w:spacing w:val="-4"/>
        </w:rPr>
      </w:pPr>
      <w:r w:rsidRPr="0055410F">
        <w:rPr>
          <w:rStyle w:val="FootnoteReference"/>
        </w:rPr>
        <w:footnoteRef/>
      </w:r>
      <w:r w:rsidRPr="0055410F">
        <w:tab/>
      </w:r>
      <w:r w:rsidRPr="00166489">
        <w:rPr>
          <w:spacing w:val="-4"/>
        </w:rPr>
        <w:t>Nariadenie Rady (ES) č. 4/2009 z 18. decembra 2008 o právomoci, rozhodnom práve, uznávaní a výkone rozhodnutí a o spolupráci vo veciach vyživovacej povinnosti (Ú. v. EÚ L 7, 10.1.2009, s. 1 – 79).</w:t>
      </w:r>
    </w:p>
  </w:footnote>
  <w:footnote w:id="38">
    <w:p w14:paraId="629A2C1C" w14:textId="460AB23B" w:rsidR="00A6460D" w:rsidRPr="0055410F" w:rsidRDefault="00A6460D" w:rsidP="0055410F">
      <w:pPr>
        <w:pStyle w:val="FootnoteText"/>
      </w:pPr>
      <w:r w:rsidRPr="0055410F">
        <w:rPr>
          <w:rStyle w:val="FootnoteReference"/>
        </w:rPr>
        <w:footnoteRef/>
      </w:r>
      <w:r w:rsidRPr="0055410F">
        <w:tab/>
        <w:t>Nariadenie Rady (EÚ) 2019/1111 z 25. júna 2019 o právomoci a uznávaní a výkone rozhodnutí v manželských veciach a vo veciach rodičovských práv a povinností a o medzinárodných únosoch detí (Ú. v. EÚ L 178, 2.7.2019, s. 1).</w:t>
      </w:r>
    </w:p>
  </w:footnote>
  <w:footnote w:id="39">
    <w:p w14:paraId="0ACD2087" w14:textId="187459A7" w:rsidR="00A6460D" w:rsidRPr="0055410F" w:rsidRDefault="00A6460D" w:rsidP="0055410F">
      <w:pPr>
        <w:pStyle w:val="FootnoteText"/>
      </w:pPr>
      <w:r w:rsidRPr="0055410F">
        <w:rPr>
          <w:rStyle w:val="FootnoteReference"/>
        </w:rPr>
        <w:footnoteRef/>
      </w:r>
      <w:r w:rsidRPr="0055410F">
        <w:tab/>
        <w:t>Nariadenie Európskeho parlamentu a Rady (EÚ) 2015/848 z 20. mája 2015 o insolvenčnom konaní (Ú. v. EÚ L 141, 5.6.2015, s. 19).</w:t>
      </w:r>
    </w:p>
  </w:footnote>
  <w:footnote w:id="40">
    <w:p w14:paraId="60671FCA" w14:textId="383D0334" w:rsidR="00A6460D" w:rsidRPr="0055410F" w:rsidRDefault="00A6460D" w:rsidP="0055410F">
      <w:pPr>
        <w:pStyle w:val="FootnoteText"/>
      </w:pPr>
      <w:r w:rsidRPr="0055410F">
        <w:rPr>
          <w:rStyle w:val="FootnoteReference"/>
        </w:rPr>
        <w:footnoteRef/>
      </w:r>
      <w:r w:rsidRPr="0055410F">
        <w:tab/>
        <w:t>Nariadenie Európskeho parlamentu a Rady (EÚ) č. 910/2014 z 23. júla 2014 o elektronickej identifikácii a dôveryhodných službách pre elektronické transakcie na vnútornom trhu a o zrušení smernice 1999/93/ES (Ú. v. EÚ L 257, 28.8.2014, s. 73 – 114).</w:t>
      </w:r>
    </w:p>
  </w:footnote>
  <w:footnote w:id="41">
    <w:p w14:paraId="42E62E20" w14:textId="7213471F" w:rsidR="00A6460D" w:rsidRPr="0055410F" w:rsidRDefault="00A6460D" w:rsidP="0055410F">
      <w:pPr>
        <w:pStyle w:val="FootnoteText"/>
      </w:pPr>
      <w:r w:rsidRPr="0055410F">
        <w:rPr>
          <w:rStyle w:val="FootnoteReference"/>
        </w:rPr>
        <w:footnoteRef/>
      </w:r>
      <w:r w:rsidRPr="0055410F">
        <w:tab/>
        <w:t>Nariadenie Európskeho parlamentu a Rady (ES) č. 1896/2006 z 12. decembra 2006, ktorým sa zavádza európske konanie o platobnom rozkaze (Ú. v. EÚ L 399, 30.12.2006, s. 1).</w:t>
      </w:r>
    </w:p>
  </w:footnote>
  <w:footnote w:id="42">
    <w:p w14:paraId="722B3FC6" w14:textId="513ABD84" w:rsidR="00A6460D" w:rsidRPr="0055410F" w:rsidRDefault="00A6460D" w:rsidP="0055410F">
      <w:pPr>
        <w:pStyle w:val="FootnoteText"/>
      </w:pPr>
      <w:r w:rsidRPr="0055410F">
        <w:rPr>
          <w:rStyle w:val="FootnoteReference"/>
        </w:rPr>
        <w:footnoteRef/>
      </w:r>
      <w:r w:rsidRPr="0055410F">
        <w:tab/>
        <w:t>Nariadenie Európskeho parlamentu a Rady (ES) č. 861/2007 z 11. júla 2007, ktorým sa ustanovuje Európske konanie vo veciach s nízkou hodnotou sporu (Ú. v. EÚ L 199, 31.7.2007, s. 1).</w:t>
      </w:r>
    </w:p>
  </w:footnote>
  <w:footnote w:id="43">
    <w:p w14:paraId="5B753E40" w14:textId="769E7363" w:rsidR="00A6460D" w:rsidRPr="0055410F" w:rsidRDefault="00A6460D" w:rsidP="0055410F">
      <w:pPr>
        <w:pStyle w:val="FootnoteText"/>
      </w:pPr>
      <w:r w:rsidRPr="0055410F">
        <w:rPr>
          <w:rStyle w:val="FootnoteReference"/>
        </w:rPr>
        <w:footnoteRef/>
      </w:r>
      <w:r w:rsidRPr="0055410F">
        <w:tab/>
        <w:t>Nariadenie Európskeho parlamentu a Rady (EÚ) č. 655/2014 z 15. mája 2014 o zavedení konania týkajúceho sa európskeho príkazu na zablokovanie účtov s cieľom uľahčiť cezhraničné vymáhanie pohľadávok v občianskych a obchodných veciach (Ú. v. EÚ L 189, 27.6.2014, s. 59).</w:t>
      </w:r>
    </w:p>
  </w:footnote>
  <w:footnote w:id="44">
    <w:p w14:paraId="579E7720" w14:textId="440404EA" w:rsidR="00A6460D" w:rsidRPr="0055410F" w:rsidRDefault="00A6460D" w:rsidP="0055410F">
      <w:pPr>
        <w:pStyle w:val="FootnoteText"/>
      </w:pPr>
      <w:r w:rsidRPr="0055410F">
        <w:rPr>
          <w:rStyle w:val="FootnoteReference"/>
        </w:rPr>
        <w:footnoteRef/>
      </w:r>
      <w:r w:rsidRPr="0055410F">
        <w:tab/>
        <w:t>Nariadenie Európskeho parlamentu a Rady (EÚ) 2018/1805 zo 14. novembra 2018 o vzájomnom uznávaní príkazov na zaistenie a príkazov na konfiškáciu (Ú. v. EÚ L 303, 28.11.2018, s. 1).</w:t>
      </w:r>
    </w:p>
  </w:footnote>
  <w:footnote w:id="45">
    <w:p w14:paraId="148F7913" w14:textId="60DA40D3" w:rsidR="00A6460D" w:rsidRPr="0055410F" w:rsidRDefault="00A6460D" w:rsidP="0055410F">
      <w:pPr>
        <w:pStyle w:val="FootnoteText"/>
      </w:pPr>
      <w:r w:rsidRPr="0055410F">
        <w:rPr>
          <w:rStyle w:val="FootnoteReference"/>
        </w:rPr>
        <w:sym w:font="Symbol" w:char="F02A"/>
      </w:r>
      <w:r w:rsidRPr="0055410F">
        <w:t xml:space="preserve"> </w:t>
      </w:r>
      <w:r w:rsidRPr="0055410F">
        <w:tab/>
        <w:t>SMERNICA EURÓPSKEHO PARLAMENTU A RADY o zmene smernice Rady 2003/8/ES, rámcových rozhodnutí Rady 2002/465/SVV, 2002/584/SVV, 2003/577/SVV, 2005/214/SVV, 2006/783/SVV, 2008/909/SVV, 2008/947/SVV, 2009/829/SVV a 2009/948/SVV a smernice Európskeho parlamentu a Rady 2014/41/EÚ pokiaľ ide o digitalizáciu justičnej spolupráce.</w:t>
      </w:r>
    </w:p>
  </w:footnote>
  <w:footnote w:id="46">
    <w:p w14:paraId="6F3B6AFC" w14:textId="0579347C" w:rsidR="00A6460D" w:rsidRPr="0055410F" w:rsidRDefault="00A6460D" w:rsidP="0055410F">
      <w:pPr>
        <w:pStyle w:val="FootnoteText"/>
      </w:pPr>
      <w:r w:rsidRPr="0055410F">
        <w:rPr>
          <w:rStyle w:val="FootnoteReference"/>
        </w:rPr>
        <w:footnoteRef/>
      </w:r>
      <w:r w:rsidRPr="0055410F">
        <w:tab/>
        <w:t>Medziinštitucionálna dohoda medzi Európskym parlamentom, Radou Európskej únie a Európskou komisiou o lepšej tvorbe práva (Ú. v. EÚ L 123, 12.5.2016, s. 1 – 14).</w:t>
      </w:r>
    </w:p>
  </w:footnote>
  <w:footnote w:id="47">
    <w:p w14:paraId="5584473F" w14:textId="5090AAAF" w:rsidR="00A6460D" w:rsidRPr="0055410F" w:rsidRDefault="00A6460D" w:rsidP="0055410F">
      <w:pPr>
        <w:pStyle w:val="FootnoteText"/>
      </w:pPr>
      <w:r w:rsidRPr="0055410F">
        <w:rPr>
          <w:rStyle w:val="FootnoteReference"/>
        </w:rPr>
        <w:footnoteRef/>
      </w:r>
      <w:r w:rsidRPr="0055410F">
        <w:tab/>
        <w:t>Charta základných práv Európskej únie (Ú. v. EÚ C 326, 26.10.2012, s. 391 – 407).</w:t>
      </w:r>
    </w:p>
  </w:footnote>
  <w:footnote w:id="48">
    <w:p w14:paraId="4EAE25E9" w14:textId="27C7FB2F" w:rsidR="00A6460D" w:rsidRPr="00A913EC" w:rsidRDefault="00A6460D" w:rsidP="0055410F">
      <w:pPr>
        <w:pStyle w:val="FootnoteText"/>
        <w:rPr>
          <w:spacing w:val="-4"/>
        </w:rPr>
      </w:pPr>
      <w:r w:rsidRPr="0055410F">
        <w:rPr>
          <w:rStyle w:val="FootnoteReference"/>
        </w:rPr>
        <w:footnoteRef/>
      </w:r>
      <w:r w:rsidRPr="0055410F">
        <w:tab/>
        <w:t xml:space="preserve">Smernica Európskeho parlamentu a Rady 2010/64/EÚ z 20. októbra 2010 o práve na tlmočenie a preklad v trestnom konaní (Ú. v. EÚ L 280, 26.10.2012, s. 1); smernica Európskeho parlamentu a Rady 2012/13/EÚ z 22. mája 2012 o práve na informácie v trestnom konaní (Ú. v. EÚ L 142, 2012, s. 1); 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2013, s. 1); smernica Európskeho parlamentu a Rady (EÚ) </w:t>
      </w:r>
      <w:r w:rsidRPr="00A913EC">
        <w:rPr>
          <w:spacing w:val="-4"/>
        </w:rPr>
        <w:t>2016/343 z 9. marca 2016 o posilnení určitých aspektov prezumpcie neviny a práva byť prítomný na konaní pred súdom v trestnom konaní (Ú. v. EÚ L 65, 11.3.2016, s. 1); smernica Európskeho parlamentu a Rady (EÚ) 2016/800 z 11. mája 2016 o procesných zárukách pre deti, ktoré sú podozrivými alebo obvinenými osobami v trestnom konaní (Ú. v. EÚ L 132, 21.5.2016, s. 1); smernica Európskeho parlamentu a Rady (EÚ) 2016/1919 z 26. októbra 2016 o právnej pomoci pre podozrivé a obvinené osoby v trestnom konaní a pre vyžiadané osoby v konaní o európskom zatykači (Ú. v. EÚ L 297, 4.11.2016).</w:t>
      </w:r>
    </w:p>
  </w:footnote>
  <w:footnote w:id="49">
    <w:p w14:paraId="6207CE4C" w14:textId="0D968531" w:rsidR="00A6460D" w:rsidRPr="00A913EC" w:rsidRDefault="00A6460D" w:rsidP="0055410F">
      <w:pPr>
        <w:pStyle w:val="FootnoteText"/>
        <w:rPr>
          <w:spacing w:val="-4"/>
        </w:rPr>
      </w:pPr>
      <w:r w:rsidRPr="00827B32">
        <w:rPr>
          <w:rStyle w:val="FootnoteReference"/>
        </w:rPr>
        <w:footnoteRef/>
      </w:r>
      <w:r w:rsidRPr="00A913EC">
        <w:rPr>
          <w:spacing w:val="-4"/>
        </w:rPr>
        <w:tab/>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 s. 89).</w:t>
      </w:r>
    </w:p>
  </w:footnote>
  <w:footnote w:id="50">
    <w:p w14:paraId="2C2BF1E2" w14:textId="00406C94" w:rsidR="00A6460D" w:rsidRPr="0055410F" w:rsidRDefault="00A6460D" w:rsidP="0055410F">
      <w:pPr>
        <w:pStyle w:val="FootnoteText"/>
      </w:pPr>
      <w:r w:rsidRPr="0055410F">
        <w:rPr>
          <w:rStyle w:val="FootnoteReference"/>
        </w:rPr>
        <w:footnoteRef/>
      </w:r>
      <w:r w:rsidRPr="0055410F">
        <w:tab/>
        <w:t>Nariadenie Európskeho parlamentu a Rady (EÚ) č. 182/2011 zo 16. februára 2011, ktorým sa ustanovujú pravidlá a všeobecné zásady mechanizmu, na základe ktorého členské štáty kontrolujú vykonávanie vykonávacích právomocí Komisie (Ú. v. EÚ L 55, 28.2.2011, s. 13).</w:t>
      </w:r>
    </w:p>
  </w:footnote>
  <w:footnote w:id="51">
    <w:p w14:paraId="4D9256F3" w14:textId="205552CC" w:rsidR="00A6460D" w:rsidRPr="00A6460D" w:rsidRDefault="00A6460D" w:rsidP="0055410F">
      <w:pPr>
        <w:pStyle w:val="FootnoteText"/>
        <w:rPr>
          <w:spacing w:val="-4"/>
        </w:rPr>
      </w:pPr>
      <w:r w:rsidRPr="0055410F">
        <w:rPr>
          <w:rStyle w:val="FootnoteReference"/>
        </w:rPr>
        <w:footnoteRef/>
      </w:r>
      <w:r w:rsidRPr="0055410F">
        <w:tab/>
      </w:r>
      <w:r w:rsidRPr="00A6460D">
        <w:rPr>
          <w:spacing w:val="-4"/>
        </w:rPr>
        <w:t>Smernica Európskeho parlamentu a Rady (EÚ) 2016/800 z 11. mája 2016 o procesných zárukách pre deti, ktoré sú podozrivými alebo obvinenými osobami v trestnom konaní (Ú. v. EÚ L 132, 21.5.2016, s. 1 – 20).</w:t>
      </w:r>
    </w:p>
  </w:footnote>
  <w:footnote w:id="52">
    <w:p w14:paraId="021E7EAC" w14:textId="775C6904" w:rsidR="00A6460D" w:rsidRPr="0055410F" w:rsidRDefault="00A6460D" w:rsidP="0055410F">
      <w:pPr>
        <w:pStyle w:val="FootnoteText"/>
      </w:pPr>
      <w:r w:rsidRPr="0055410F">
        <w:rPr>
          <w:rStyle w:val="FootnoteReference"/>
        </w:rPr>
        <w:footnoteRef/>
      </w:r>
      <w:r w:rsidRPr="0055410F">
        <w:tab/>
        <w:t>Nariadenie Európskeho parlamentu a Rady (EÚ) č. 182/2011 zo 16. februára 2011, ktorým sa ustanovujú pravidlá a všeobecné zásady mechanizmu, na základe ktorého členské štáty kontrolujú vykonávanie vykonávacích právomocí Komisie (Ú. v. EÚ L 55, 28.2.2011, s. 13 – 18).</w:t>
      </w:r>
    </w:p>
  </w:footnote>
  <w:footnote w:id="53">
    <w:p w14:paraId="03279942" w14:textId="3C8F5CD1" w:rsidR="00A6460D" w:rsidRPr="0055410F" w:rsidRDefault="00A6460D" w:rsidP="0055410F">
      <w:pPr>
        <w:pStyle w:val="FootnoteText"/>
      </w:pPr>
      <w:r w:rsidRPr="0055410F">
        <w:rPr>
          <w:rStyle w:val="FootnoteReference"/>
        </w:rPr>
        <w:footnoteRef/>
      </w:r>
      <w:r w:rsidRPr="0055410F">
        <w:tab/>
        <w:t>Nariadenie Európskeho parlamentu a Rady (ES) č. 1896/2006 z 12. decembra 2006, ktorým sa zavádza európske konanie o platobnom rozkaze (Ú. v. EÚ L 399, 30.12.2006, s. 1).</w:t>
      </w:r>
    </w:p>
  </w:footnote>
  <w:footnote w:id="54">
    <w:p w14:paraId="21205ACD" w14:textId="506B6532"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55">
    <w:p w14:paraId="685E3105" w14:textId="22CF6E76"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56">
    <w:p w14:paraId="1C53E564" w14:textId="15A677E9"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57">
    <w:p w14:paraId="5B8A906A" w14:textId="641D6691"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58">
    <w:p w14:paraId="212F1DFE" w14:textId="0CD45141" w:rsidR="00A6460D" w:rsidRPr="0055410F" w:rsidRDefault="00A6460D" w:rsidP="0055410F">
      <w:pPr>
        <w:pStyle w:val="FootnoteText"/>
      </w:pPr>
      <w:r w:rsidRPr="0055410F">
        <w:rPr>
          <w:rStyle w:val="FootnoteReference"/>
        </w:rPr>
        <w:footnoteRef/>
      </w:r>
      <w:r w:rsidRPr="0055410F">
        <w:tab/>
        <w:t>Nariadenie Európskeho parlamentu a Rady (ES) č. 861/2007 z 11. júla 2007, ktorým sa ustanovuje Európske konanie vo veciach s nízkou hodnotou sporu (Ú. v. EÚ L 199, 31.7.2007, s. 1).</w:t>
      </w:r>
    </w:p>
  </w:footnote>
  <w:footnote w:id="59">
    <w:p w14:paraId="32CF563A" w14:textId="13B63E6D"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0">
    <w:p w14:paraId="2EF23D9C" w14:textId="72BB0032"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1">
    <w:p w14:paraId="1A68E3A0" w14:textId="08AEC7D5" w:rsidR="00A6460D" w:rsidRPr="0055410F" w:rsidRDefault="00A6460D" w:rsidP="0055410F">
      <w:pPr>
        <w:pStyle w:val="FootnoteText"/>
      </w:pPr>
      <w:r w:rsidRPr="0055410F">
        <w:rPr>
          <w:rStyle w:val="FootnoteReference"/>
        </w:rPr>
        <w:footnoteRef/>
      </w:r>
      <w:r w:rsidRPr="0055410F">
        <w:tab/>
        <w:t>Nariadenie Európskeho parlamentu a Rady (EÚ) č. 655/2014 z 15. mája 2014 o zavedení konania týkajúceho sa európskeho príkazu na zablokovanie účtov s cieľom uľahčiť cezhraničné vymáhanie pohľadávok v občianskych a obchodných veciach (Ú. v. EÚ L 189, 27.6.2014, s. 59).</w:t>
      </w:r>
    </w:p>
  </w:footnote>
  <w:footnote w:id="62">
    <w:p w14:paraId="58A54DBD" w14:textId="03E69526"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3">
    <w:p w14:paraId="49FDBCC1" w14:textId="353231D4"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4">
    <w:p w14:paraId="53A434AD" w14:textId="12AAF8DB"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5">
    <w:p w14:paraId="7F3761C4" w14:textId="67DB4B11"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6">
    <w:p w14:paraId="74747F34" w14:textId="53EF4F7F"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7">
    <w:p w14:paraId="44F120B4" w14:textId="71694F72" w:rsidR="00A6460D" w:rsidRPr="0055410F" w:rsidRDefault="00A6460D" w:rsidP="0055410F">
      <w:pPr>
        <w:pStyle w:val="FootnoteText"/>
      </w:pPr>
      <w:r w:rsidRPr="0055410F">
        <w:rPr>
          <w:rStyle w:val="FootnoteReference"/>
        </w:rPr>
        <w:footnoteRef/>
      </w:r>
      <w:r w:rsidRPr="0055410F">
        <w:tab/>
        <w:t>Nariadenie Európskeho parlamentu a Rady (EÚ) 2015/848 z 20. mája 2015 o insolvenčnom konaní (Ú. v. EÚ L 141, 5.6.2015, s. 19).</w:t>
      </w:r>
    </w:p>
  </w:footnote>
  <w:footnote w:id="68">
    <w:p w14:paraId="0451B29D" w14:textId="26430F7F"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69">
    <w:p w14:paraId="2F6B7D45" w14:textId="728C1B14" w:rsidR="00A6460D" w:rsidRPr="0055410F" w:rsidRDefault="00A6460D" w:rsidP="0055410F">
      <w:pPr>
        <w:pStyle w:val="FootnoteText"/>
      </w:pPr>
      <w:r w:rsidRPr="0055410F">
        <w:rPr>
          <w:rStyle w:val="FootnoteReference"/>
        </w:rPr>
        <w:footnoteRef/>
      </w:r>
      <w:r w:rsidRPr="0055410F">
        <w:tab/>
        <w:t>Nariadenie Európskeho parlamentu a Rady (EÚ) 2018/1805 zo 14. novembra 2018 o vzájomnom uznávaní príkazov na zaistenie a príkazov na konfiškáciu (Ú. v. EÚ L 303, 28.11.2018, s. 1).</w:t>
      </w:r>
    </w:p>
  </w:footnote>
  <w:footnote w:id="70">
    <w:p w14:paraId="38610314" w14:textId="3D59B950"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1">
    <w:p w14:paraId="17787129" w14:textId="38269AD1"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2">
    <w:p w14:paraId="54F78384" w14:textId="4FF25EFE"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3">
    <w:p w14:paraId="2966225C" w14:textId="164B5DDE"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4">
    <w:p w14:paraId="39DBFA05" w14:textId="682AADA7"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5">
    <w:p w14:paraId="40B86B85" w14:textId="37FFC7F1"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6">
    <w:p w14:paraId="112CB25B" w14:textId="7E78EB9B"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7">
    <w:p w14:paraId="0891A312" w14:textId="365B562F"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8">
    <w:p w14:paraId="1976D625" w14:textId="0902580E"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79">
    <w:p w14:paraId="1EEAC4D7" w14:textId="2A7E704D"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0">
    <w:p w14:paraId="66409D72" w14:textId="3F2F5301"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1">
    <w:p w14:paraId="1EA96BFF" w14:textId="50E934D8"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2">
    <w:p w14:paraId="61DCFF82" w14:textId="7C05197E"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3">
    <w:p w14:paraId="0170BACF" w14:textId="0CF7CC33" w:rsidR="00A6460D" w:rsidRPr="0055410F" w:rsidRDefault="00A6460D" w:rsidP="0055410F">
      <w:pPr>
        <w:pStyle w:val="FootnoteText"/>
      </w:pPr>
      <w:r w:rsidRPr="0055410F">
        <w:rPr>
          <w:rStyle w:val="FootnoteReference"/>
        </w:rPr>
        <w:sym w:font="Symbol" w:char="F02A"/>
      </w:r>
      <w:r w:rsidRPr="0055410F">
        <w:t xml:space="preserve"> </w:t>
      </w:r>
      <w:r w:rsidRPr="0055410F">
        <w:tab/>
        <w:t>Návrh nariadenia Európskeho parlamentu a Rady (EÚ) o digitalizácii justičnej spolupráce a prístupu k spravodlivosti v cezhraničných občianskych, obchodných a trestných veciach a o zmene určitých aktov v oblasti justičnej spolupráce [COM(2021) 759].</w:t>
      </w:r>
    </w:p>
  </w:footnote>
  <w:footnote w:id="84">
    <w:p w14:paraId="2836C6DA" w14:textId="51F70255"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5">
    <w:p w14:paraId="27B4ECE8" w14:textId="3A26E535"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6">
    <w:p w14:paraId="2853F9B0" w14:textId="30BAC4E2" w:rsidR="00A6460D" w:rsidRPr="0055410F" w:rsidRDefault="00A6460D" w:rsidP="0055410F">
      <w:pPr>
        <w:pStyle w:val="FootnoteText"/>
      </w:pPr>
      <w:r w:rsidRPr="0055410F">
        <w:rPr>
          <w:rStyle w:val="FootnoteReference"/>
        </w:rPr>
        <w:sym w:font="Symbol" w:char="F02A"/>
      </w:r>
      <w:r w:rsidRPr="0055410F">
        <w:t xml:space="preserve"> </w:t>
      </w:r>
      <w:r w:rsidRPr="0055410F">
        <w:tab/>
        <w:t>Nariadenie Európskeho parlamentu a Rady (EÚ) […] o digitalizácii justičnej spolupráce a prístupu k spravodlivosti v cezhraničných občianskych, obchodných a trestných veciach a o zmene určitých aktov v oblasti justičnej spolupráce (Ú. v. EÚ L …).</w:t>
      </w:r>
    </w:p>
  </w:footnote>
  <w:footnote w:id="87">
    <w:p w14:paraId="0168ED5F" w14:textId="06E50259" w:rsidR="00A6460D" w:rsidRPr="0055410F" w:rsidRDefault="00A6460D" w:rsidP="0055410F">
      <w:pPr>
        <w:pStyle w:val="FootnoteText"/>
        <w:rPr>
          <w:szCs w:val="24"/>
        </w:rPr>
      </w:pPr>
      <w:r w:rsidRPr="0055410F">
        <w:rPr>
          <w:rStyle w:val="FootnoteReference"/>
        </w:rPr>
        <w:footnoteRef/>
      </w:r>
      <w:r w:rsidRPr="0055410F">
        <w:tab/>
        <w:t>Podľa článku 58 ods. 2 písm. a) alebo b) nariadenia o rozpočtových pravidlách.</w:t>
      </w:r>
    </w:p>
  </w:footnote>
  <w:footnote w:id="88">
    <w:p w14:paraId="3166FFEC" w14:textId="724C96DB" w:rsidR="00A6460D" w:rsidRPr="00D05B4F" w:rsidRDefault="00A6460D" w:rsidP="0055410F">
      <w:pPr>
        <w:pStyle w:val="FootnoteText"/>
        <w:rPr>
          <w:spacing w:val="-4"/>
        </w:rPr>
      </w:pPr>
      <w:r w:rsidRPr="0055410F">
        <w:rPr>
          <w:rStyle w:val="FootnoteReference"/>
        </w:rPr>
        <w:footnoteRef/>
      </w:r>
      <w:r w:rsidRPr="0055410F">
        <w:tab/>
      </w:r>
      <w:r w:rsidRPr="00D05B4F">
        <w:rPr>
          <w:spacing w:val="-4"/>
        </w:rPr>
        <w:t>Nariadenie Európskeho parlamentu a Rady (EÚ) 2021/694 z 29. apríla 2021, ktorým sa zriaďuje program Digitálna Európa a zrušuje rozhodnutie (EÚ) 2015/2240. (Ú. v. EÚ L 166, 11.5.2021, s. 1 – 34).</w:t>
      </w:r>
    </w:p>
  </w:footnote>
  <w:footnote w:id="89">
    <w:p w14:paraId="4037D879" w14:textId="36E99BFF" w:rsidR="00A6460D" w:rsidRPr="0055410F" w:rsidRDefault="00A6460D" w:rsidP="0055410F">
      <w:pPr>
        <w:pStyle w:val="FootnoteText"/>
      </w:pPr>
      <w:r w:rsidRPr="0055410F">
        <w:rPr>
          <w:rStyle w:val="FootnoteReference"/>
        </w:rPr>
        <w:footnoteRef/>
      </w:r>
      <w:r w:rsidRPr="0055410F">
        <w:tab/>
        <w:t>SWD(2021) 392 final.</w:t>
      </w:r>
    </w:p>
  </w:footnote>
  <w:footnote w:id="90">
    <w:p w14:paraId="5774D33B" w14:textId="495DAB8E" w:rsidR="00A6460D" w:rsidRPr="0055410F" w:rsidRDefault="00A6460D" w:rsidP="0055410F">
      <w:pPr>
        <w:pStyle w:val="FootnoteText"/>
      </w:pPr>
      <w:r w:rsidRPr="0055410F">
        <w:rPr>
          <w:rStyle w:val="FootnoteReference"/>
        </w:rPr>
        <w:footnoteRef/>
      </w:r>
      <w:r w:rsidRPr="0055410F">
        <w:tab/>
        <w:t>https://www.e-codex.eu/.</w:t>
      </w:r>
    </w:p>
  </w:footnote>
  <w:footnote w:id="91">
    <w:p w14:paraId="37D86340" w14:textId="539C1011" w:rsidR="00A6460D" w:rsidRPr="0055410F" w:rsidRDefault="00A6460D" w:rsidP="0055410F">
      <w:pPr>
        <w:pStyle w:val="FootnoteText"/>
      </w:pPr>
      <w:r w:rsidRPr="0055410F">
        <w:rPr>
          <w:rStyle w:val="FootnoteReference"/>
        </w:rPr>
        <w:footnoteRef/>
      </w:r>
      <w:r w:rsidRPr="0055410F">
        <w:tab/>
        <w:t>Nariadenie Európskeho parlamentu a Rady (EÚ) 2020/1784 z 25. novembra 2020 o doručovaní súdnych a mimosúdnych písomností v občianskych a obchodných veciach v členských štátoch (doručovanie písomností) (Ú. v. EÚ L 405, 2.12.2020, s. 40 – 78).</w:t>
      </w:r>
    </w:p>
  </w:footnote>
  <w:footnote w:id="92">
    <w:p w14:paraId="0364641F" w14:textId="09B6FFE0" w:rsidR="00A6460D" w:rsidRPr="0055410F" w:rsidRDefault="00A6460D" w:rsidP="0055410F">
      <w:pPr>
        <w:pStyle w:val="FootnoteText"/>
      </w:pPr>
      <w:r w:rsidRPr="0055410F">
        <w:rPr>
          <w:rStyle w:val="FootnoteReference"/>
        </w:rPr>
        <w:footnoteRef/>
      </w:r>
      <w:r w:rsidRPr="0055410F">
        <w:tab/>
        <w:t>Nariadenie Európskeho parlamentu a Rady (EÚ) 2020/1783 z 25. novembra 2020 o spolupráci medzi súdmi členských štátov pri vykonávaní dôkazov v občianskych a obchodných veciach (vykonávanie dôkazov) (prepracované znenie) (Ú. v. EÚ L 405, 2.12.2020, s. 1 – 39).</w:t>
      </w:r>
    </w:p>
  </w:footnote>
  <w:footnote w:id="93">
    <w:p w14:paraId="3D61B2E2" w14:textId="16E4FA61" w:rsidR="00A6460D" w:rsidRPr="0055410F" w:rsidRDefault="00A6460D" w:rsidP="0055410F">
      <w:pPr>
        <w:pStyle w:val="FootnoteText"/>
      </w:pPr>
      <w:r w:rsidRPr="0055410F">
        <w:rPr>
          <w:rStyle w:val="FootnoteReference"/>
        </w:rPr>
        <w:footnoteRef/>
      </w:r>
      <w:r w:rsidRPr="0055410F">
        <w:tab/>
        <w:t>COM(2020) 710 final.</w:t>
      </w:r>
    </w:p>
  </w:footnote>
  <w:footnote w:id="94">
    <w:p w14:paraId="681855BA" w14:textId="78E89C18" w:rsidR="00A6460D" w:rsidRPr="0055410F" w:rsidRDefault="00A6460D" w:rsidP="0055410F">
      <w:pPr>
        <w:pStyle w:val="FootnoteText"/>
      </w:pPr>
      <w:r w:rsidRPr="0055410F">
        <w:rPr>
          <w:rStyle w:val="FootnoteReference"/>
        </w:rPr>
        <w:footnoteRef/>
      </w:r>
      <w:r w:rsidRPr="0055410F">
        <w:tab/>
        <w:t>Návrh nariadenia Európskeho parlamentu a Rady o počítačovom komunikačnom systéme pre cezhraničné občianske a trestné konania (systém e-CODEX) a o zmene nariadenia (EÚ) 2018/1726 [COM(2020) 712 final].</w:t>
      </w:r>
    </w:p>
  </w:footnote>
  <w:footnote w:id="95">
    <w:p w14:paraId="089DA14E" w14:textId="6DEADD7E" w:rsidR="00A6460D" w:rsidRPr="0055410F" w:rsidRDefault="00A6460D" w:rsidP="0055410F">
      <w:pPr>
        <w:pStyle w:val="FootnoteText"/>
      </w:pPr>
      <w:r w:rsidRPr="0055410F">
        <w:rPr>
          <w:rStyle w:val="FootnoteReference"/>
        </w:rPr>
        <w:footnoteRef/>
      </w:r>
      <w:r w:rsidRPr="0055410F">
        <w:tab/>
        <w:t>Nariadenie Európskeho parlamentu a Rady (EÚ) č. 910/2014 z 23. júla 2014 o elektronickej identifikácii a dôveryhodných službách pre elektronické transakcie na vnútornom trhu a o zrušení smernice 1999/93/ES (Ú. v. EÚ L 257, 28.8.2014, s. 73 – 114).</w:t>
      </w:r>
    </w:p>
  </w:footnote>
  <w:footnote w:id="96">
    <w:p w14:paraId="2241F3EC" w14:textId="4727E5B5" w:rsidR="00A6460D" w:rsidRPr="0055410F" w:rsidRDefault="00A6460D" w:rsidP="0055410F">
      <w:pPr>
        <w:pStyle w:val="FootnoteText"/>
      </w:pPr>
      <w:r w:rsidRPr="0055410F">
        <w:rPr>
          <w:rStyle w:val="FootnoteReference"/>
        </w:rPr>
        <w:footnoteRef/>
      </w:r>
      <w:r w:rsidRPr="0055410F">
        <w:tab/>
        <w:t>Nariadenie Európskeho parlamentu a Rady (EÚ) 2021/693 z 28. apríla 2021, ktorým sa zriaďuje program Spravodlivosť a zrušuje nariadenie (EÚ) č. 1382/2013 (Ú. v. EÚ L 156, 5.5.2021, s. 21 – 38).</w:t>
      </w:r>
    </w:p>
  </w:footnote>
  <w:footnote w:id="97">
    <w:p w14:paraId="57375C41" w14:textId="23EAAC5A" w:rsidR="00A6460D" w:rsidRPr="0055410F" w:rsidRDefault="00A6460D" w:rsidP="0055410F">
      <w:pPr>
        <w:pStyle w:val="FootnoteText"/>
      </w:pPr>
      <w:r w:rsidRPr="0055410F">
        <w:rPr>
          <w:rStyle w:val="FootnoteReference"/>
        </w:rPr>
        <w:footnoteRef/>
      </w:r>
      <w:r w:rsidRPr="0055410F">
        <w:tab/>
        <w:t>Všetky opatrenia po roku 2027 sa budú odvíjať od dostupnosti finančných prostriedkov v budúcom viacročnom finančnom rámci (VFR) a neovplyvnia budúci návrh VFR predložený Komisiou na obdobie po roku 2027.</w:t>
      </w:r>
    </w:p>
  </w:footnote>
  <w:footnote w:id="98">
    <w:p w14:paraId="01DB1A4F" w14:textId="20D6CFEF" w:rsidR="00A6460D" w:rsidRPr="0055410F" w:rsidRDefault="00A6460D" w:rsidP="0055410F">
      <w:pPr>
        <w:pStyle w:val="FootnoteText"/>
        <w:rPr>
          <w:szCs w:val="24"/>
        </w:rPr>
      </w:pPr>
      <w:r w:rsidRPr="0055410F">
        <w:rPr>
          <w:rStyle w:val="FootnoteReference"/>
        </w:rPr>
        <w:footnoteRef/>
      </w:r>
      <w:r w:rsidRPr="0055410F">
        <w:tab/>
        <w:t xml:space="preserve">Vysvetlenie spôsobov riadenia a odkazy na nariadenie o rozpočtových pravidlách sú k dispozícii na webovej stránke BudgWeb: </w:t>
      </w:r>
      <w:hyperlink r:id="rId1" w:history="1">
        <w:r w:rsidRPr="0055410F">
          <w:rPr>
            <w:rStyle w:val="Hyperlink"/>
          </w:rPr>
          <w:t>https://myintracomm.ec.europa.eu/budgweb/EN/man/budgmanag/Pages/budgmanag.aspx</w:t>
        </w:r>
      </w:hyperlink>
      <w:r w:rsidRPr="0055410F">
        <w:t xml:space="preserve">. </w:t>
      </w:r>
    </w:p>
  </w:footnote>
  <w:footnote w:id="99">
    <w:p w14:paraId="4D8D035E" w14:textId="77777777" w:rsidR="00A6460D" w:rsidRPr="0055410F" w:rsidRDefault="00A6460D" w:rsidP="0055410F">
      <w:pPr>
        <w:pStyle w:val="FootnoteText"/>
        <w:rPr>
          <w:szCs w:val="24"/>
        </w:rPr>
      </w:pPr>
      <w:r w:rsidRPr="0055410F">
        <w:rPr>
          <w:rStyle w:val="FootnoteReference"/>
        </w:rPr>
        <w:footnoteRef/>
      </w:r>
      <w:r w:rsidRPr="0055410F">
        <w:tab/>
        <w:t>DRP = diferencované rozpočtové prostriedky/NRP = nediferencované rozpočtové prostriedky.</w:t>
      </w:r>
    </w:p>
  </w:footnote>
  <w:footnote w:id="100">
    <w:p w14:paraId="35C70F9C" w14:textId="77777777" w:rsidR="00A6460D" w:rsidRPr="0055410F" w:rsidRDefault="00A6460D" w:rsidP="0055410F">
      <w:pPr>
        <w:pStyle w:val="FootnoteText"/>
        <w:rPr>
          <w:szCs w:val="24"/>
        </w:rPr>
      </w:pPr>
      <w:r w:rsidRPr="0055410F">
        <w:rPr>
          <w:rStyle w:val="FootnoteReference"/>
        </w:rPr>
        <w:footnoteRef/>
      </w:r>
      <w:r w:rsidRPr="0055410F">
        <w:tab/>
        <w:t xml:space="preserve">EZVO: Európske združenie voľného obchodu. </w:t>
      </w:r>
    </w:p>
  </w:footnote>
  <w:footnote w:id="101">
    <w:p w14:paraId="30AE91B7" w14:textId="7F7B5A43" w:rsidR="00A6460D" w:rsidRPr="0055410F" w:rsidRDefault="00A6460D" w:rsidP="0055410F">
      <w:pPr>
        <w:pStyle w:val="FootnoteText"/>
        <w:rPr>
          <w:szCs w:val="24"/>
        </w:rPr>
      </w:pPr>
      <w:r w:rsidRPr="0055410F">
        <w:rPr>
          <w:rStyle w:val="FootnoteReference"/>
        </w:rPr>
        <w:footnoteRef/>
      </w:r>
      <w:r w:rsidRPr="0055410F">
        <w:tab/>
        <w:t>Kandidátske krajiny a prípadne potenciálne kandidátske krajiny západného Balkánu.</w:t>
      </w:r>
    </w:p>
  </w:footnote>
  <w:footnote w:id="102">
    <w:p w14:paraId="3418DC3E" w14:textId="77777777" w:rsidR="00A6460D" w:rsidRPr="0055410F" w:rsidRDefault="00A6460D" w:rsidP="0055410F">
      <w:pPr>
        <w:pStyle w:val="FootnoteText"/>
        <w:rPr>
          <w:szCs w:val="18"/>
        </w:rPr>
      </w:pPr>
      <w:r w:rsidRPr="0055410F">
        <w:rPr>
          <w:rStyle w:val="FootnoteReference"/>
        </w:rPr>
        <w:footnoteRef/>
      </w:r>
      <w:r w:rsidRPr="0055410F">
        <w:tab/>
      </w:r>
      <w:r w:rsidRPr="0055410F">
        <w:rPr>
          <w:szCs w:val="18"/>
        </w:rPr>
        <w:t>Podľa oficiálnej rozpočtovej nomenklatúry.</w:t>
      </w:r>
    </w:p>
  </w:footnote>
  <w:footnote w:id="103">
    <w:p w14:paraId="38C60A4B" w14:textId="2D47F23F" w:rsidR="00A6460D" w:rsidRPr="0055410F" w:rsidRDefault="00A6460D" w:rsidP="0055410F">
      <w:pPr>
        <w:pStyle w:val="FootnoteText"/>
        <w:rPr>
          <w:szCs w:val="24"/>
        </w:rPr>
      </w:pPr>
      <w:r w:rsidRPr="0055410F">
        <w:rPr>
          <w:rStyle w:val="FootnoteReference"/>
        </w:rPr>
        <w:footnoteRef/>
      </w:r>
      <w:r w:rsidRPr="0055410F">
        <w:tab/>
      </w:r>
      <w:r w:rsidRPr="0055410F">
        <w:rPr>
          <w:szCs w:val="18"/>
        </w:rPr>
        <w:t>Technická a/alebo administratívna pomoc a výdavky určené na financovanie vykonávania programov a/alebo akcií Európskej únie (pôvodné rozpočtové riadky „BA“), nepriamy výskum, priamy výskum.</w:t>
      </w:r>
    </w:p>
  </w:footnote>
  <w:footnote w:id="104">
    <w:p w14:paraId="122DE8C0" w14:textId="6AD558D1" w:rsidR="00A6460D" w:rsidRPr="0055410F" w:rsidRDefault="00A6460D" w:rsidP="0055410F">
      <w:pPr>
        <w:pStyle w:val="FootnoteText"/>
      </w:pPr>
      <w:r w:rsidRPr="0055410F">
        <w:rPr>
          <w:rStyle w:val="FootnoteReference"/>
        </w:rPr>
        <w:footnoteRef/>
      </w:r>
      <w:r w:rsidRPr="0055410F">
        <w:tab/>
        <w:t>GR CNECT sprístupní rozpočtové prostriedky GR JUST po prijatí príslušných pracovných programov.</w:t>
      </w:r>
    </w:p>
  </w:footnote>
  <w:footnote w:id="105">
    <w:p w14:paraId="2085BBEF" w14:textId="759EEC34" w:rsidR="00A6460D" w:rsidRPr="0055410F" w:rsidRDefault="00A6460D" w:rsidP="0055410F">
      <w:pPr>
        <w:pStyle w:val="FootnoteText"/>
        <w:rPr>
          <w:szCs w:val="24"/>
        </w:rPr>
      </w:pPr>
      <w:r w:rsidRPr="0055410F">
        <w:rPr>
          <w:rStyle w:val="FootnoteReference"/>
        </w:rPr>
        <w:footnoteRef/>
      </w:r>
      <w:r w:rsidRPr="0055410F">
        <w:tab/>
        <w:t>Výstupy sú produkty, ktoré sa majú dodať, a služby, ktoré sa majú poskytnúť (napr. počet financovaných výmen študentov, vybudované cesty v km atď.).</w:t>
      </w:r>
    </w:p>
  </w:footnote>
  <w:footnote w:id="106">
    <w:p w14:paraId="45878DC0" w14:textId="3805288E" w:rsidR="00A6460D" w:rsidRPr="0055410F" w:rsidRDefault="00A6460D" w:rsidP="0055410F">
      <w:pPr>
        <w:pStyle w:val="FootnoteText"/>
        <w:rPr>
          <w:szCs w:val="24"/>
        </w:rPr>
      </w:pPr>
      <w:r w:rsidRPr="0055410F">
        <w:rPr>
          <w:rStyle w:val="FootnoteReference"/>
        </w:rPr>
        <w:footnoteRef/>
      </w:r>
      <w:r w:rsidRPr="0055410F">
        <w:tab/>
        <w:t xml:space="preserve">Ako je uvedené v bode 1.4.2. „Špecifické ciele…“. </w:t>
      </w:r>
    </w:p>
  </w:footnote>
  <w:footnote w:id="107">
    <w:p w14:paraId="7C55D4FD" w14:textId="47B56D0F" w:rsidR="00A6460D" w:rsidRPr="0055410F" w:rsidRDefault="00A6460D" w:rsidP="0055410F">
      <w:pPr>
        <w:pStyle w:val="FootnoteText"/>
        <w:rPr>
          <w:szCs w:val="24"/>
        </w:rPr>
      </w:pPr>
      <w:r w:rsidRPr="0055410F">
        <w:rPr>
          <w:rStyle w:val="FootnoteReference"/>
        </w:rPr>
        <w:footnoteRef/>
      </w:r>
      <w:r w:rsidRPr="0055410F">
        <w:tab/>
      </w:r>
      <w:r w:rsidRPr="0055410F">
        <w:rPr>
          <w:szCs w:val="18"/>
        </w:rPr>
        <w:t>Technická a/alebo administratívna pomoc a výdavky určené na financovanie vykonávania programov a/alebo akcií Európskej únie (pôvodné rozpočtové riadky „BA“), nepriamy výskum, priamy výskum.</w:t>
      </w:r>
    </w:p>
  </w:footnote>
  <w:footnote w:id="108">
    <w:p w14:paraId="03D8F0BD" w14:textId="6D5EF768" w:rsidR="00A6460D" w:rsidRPr="0055410F" w:rsidRDefault="00A6460D" w:rsidP="0055410F">
      <w:pPr>
        <w:pStyle w:val="FootnoteText"/>
        <w:rPr>
          <w:szCs w:val="24"/>
        </w:rPr>
      </w:pPr>
      <w:r w:rsidRPr="0055410F">
        <w:rPr>
          <w:rStyle w:val="FootnoteReference"/>
        </w:rPr>
        <w:footnoteRef/>
      </w:r>
      <w:r w:rsidRPr="0055410F">
        <w:tab/>
        <w:t>Čiastkový strop pre externých zamestnancov financovaných z operačných rozpočtových prostriedkov (pôvodné rozpočtové riadky „BA“).</w:t>
      </w:r>
    </w:p>
  </w:footnote>
  <w:footnote w:id="109">
    <w:p w14:paraId="34983BD5" w14:textId="2B0E9FFC" w:rsidR="00A6460D" w:rsidRPr="0055410F" w:rsidRDefault="00A6460D" w:rsidP="0055410F">
      <w:pPr>
        <w:pStyle w:val="FootnoteText"/>
      </w:pPr>
      <w:r w:rsidRPr="0055410F">
        <w:rPr>
          <w:rStyle w:val="FootnoteReference"/>
        </w:rPr>
        <w:footnoteRef/>
      </w:r>
      <w:r w:rsidRPr="0055410F">
        <w:tab/>
        <w:t>Rok N je rokom, v ktorom sa návrh/iniciatíva začína vykonávať. Nahraďte „N“ očakávaným prvým rokom vykonávania (napríklad: 2021). To isté urobte aj pri nasledujúcich rokoch.</w:t>
      </w:r>
    </w:p>
  </w:footnote>
  <w:footnote w:id="110">
    <w:p w14:paraId="4F3C248F" w14:textId="1B3110D1" w:rsidR="00A6460D" w:rsidRPr="0055410F" w:rsidRDefault="00A6460D" w:rsidP="0055410F">
      <w:pPr>
        <w:pStyle w:val="FootnoteText"/>
        <w:rPr>
          <w:szCs w:val="24"/>
        </w:rPr>
      </w:pPr>
      <w:r w:rsidRPr="0055410F">
        <w:rPr>
          <w:rStyle w:val="FootnoteReference"/>
        </w:rPr>
        <w:footnoteRef/>
      </w:r>
      <w:r w:rsidRPr="0055410F">
        <w:tab/>
        <w:t>Pokiaľ ide o tradičné vlastné zdroje (clá, odvody z produkcie cukru), uvedené sumy musia predstavovať čisté sumy, t. j. hrubé sumy po odčítaní 20 % na náklady na výber.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0C3F" w14:textId="77777777" w:rsidR="00827B32" w:rsidRPr="00827B32" w:rsidRDefault="00827B32" w:rsidP="00FD6C9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E0EB" w14:textId="77777777" w:rsidR="00FD6C94" w:rsidRPr="00FD6C94" w:rsidRDefault="00FD6C94" w:rsidP="00FD6C94">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35D9" w14:textId="77777777" w:rsidR="00827B32" w:rsidRPr="00827B32" w:rsidRDefault="00827B32" w:rsidP="00FD6C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AAE5" w14:textId="77777777" w:rsidR="00FD6C94" w:rsidRPr="00FD6C94" w:rsidRDefault="00FD6C94" w:rsidP="00FD6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2668D2D0"/>
    <w:name w:val="0.6719891"/>
    <w:lvl w:ilvl="0">
      <w:start w:val="1"/>
      <w:numFmt w:val="decimal"/>
      <w:lvlRestart w:val="0"/>
      <w:pStyle w:val="ListNumber"/>
      <w:lvlText w:val="(%1)"/>
      <w:lvlJc w:val="left"/>
      <w:pPr>
        <w:tabs>
          <w:tab w:val="num" w:pos="709"/>
        </w:tabs>
        <w:ind w:left="709" w:hanging="709"/>
      </w:pPr>
      <w:rPr>
        <w:i/>
        <w:strike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num>
  <w:num w:numId="17">
    <w:abstractNumId w:val="20"/>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num>
  <w:num w:numId="38">
    <w:abstractNumId w:val="22"/>
  </w:num>
  <w:num w:numId="39">
    <w:abstractNumId w:val="11"/>
  </w:num>
  <w:num w:numId="40">
    <w:abstractNumId w:val="25"/>
  </w:num>
  <w:num w:numId="41">
    <w:abstractNumId w:val="6"/>
  </w:num>
  <w:num w:numId="42">
    <w:abstractNumId w:val="12"/>
  </w:num>
  <w:num w:numId="43">
    <w:abstractNumId w:val="4"/>
  </w:num>
  <w:num w:numId="44">
    <w:abstractNumId w:val="24"/>
  </w:num>
  <w:num w:numId="45">
    <w:abstractNumId w:val="3"/>
  </w:num>
  <w:num w:numId="46">
    <w:abstractNumId w:val="14"/>
  </w:num>
  <w:num w:numId="47">
    <w:abstractNumId w:val="20"/>
  </w:num>
  <w:num w:numId="48">
    <w:abstractNumId w:val="21"/>
  </w:num>
  <w:num w:numId="49">
    <w:abstractNumId w:val="5"/>
  </w:num>
  <w:num w:numId="50">
    <w:abstractNumId w:val="18"/>
  </w:num>
  <w:num w:numId="51">
    <w:abstractNumId w:val="29"/>
  </w:num>
  <w:num w:numId="52">
    <w:abstractNumId w:val="24"/>
  </w:num>
  <w:num w:numId="53">
    <w:abstractNumId w:val="24"/>
  </w:num>
  <w:num w:numId="54">
    <w:abstractNumId w:val="24"/>
  </w:num>
  <w:num w:numId="55">
    <w:abstractNumId w:val="13"/>
  </w:num>
  <w:num w:numId="56">
    <w:abstractNumId w:val="4"/>
  </w:num>
  <w:num w:numId="57">
    <w:abstractNumId w:val="4"/>
  </w:num>
  <w:num w:numId="58">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270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4 17:08:59"/>
    <w:docVar w:name="DQCResult_Distribution" w:val="0;2"/>
    <w:docVar w:name="DQCResult_DocumentContent" w:val="0;0"/>
    <w:docVar w:name="DQCResult_DocumentSize" w:val="0;0"/>
    <w:docVar w:name="DQCResult_DocumentVersions" w:val="0;0"/>
    <w:docVar w:name="DQCResult_InvalidFootnotes" w:val="0;30"/>
    <w:docVar w:name="DQCResult_LinkedStyles" w:val="0;0"/>
    <w:docVar w:name="DQCResult_ModifiedMargins" w:val="0;102"/>
    <w:docVar w:name="DQCResult_ModifiedMarkers" w:val="0;0"/>
    <w:docVar w:name="DQCResult_ModifiedNumbering" w:val="0;0"/>
    <w:docVar w:name="DQCResult_Objects" w:val="0;0"/>
    <w:docVar w:name="DQCResult_Sections" w:val="0;0"/>
    <w:docVar w:name="DQCResult_StructureCheck" w:val="0;0"/>
    <w:docVar w:name="DQCResult_SuperfluousWhitespace" w:val="0;4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D5E4E511-46D3-4BC9-B1D1-B5906FEBF87D"/>
    <w:docVar w:name="LW_COVERPAGE_TYPE" w:val="1"/>
    <w:docVar w:name="LW_CROSSREFERENCE" w:val="{SEC(2021) 580 final} - {SWD(2021) 392 final} - {SWD(2021) 393 final}"/>
    <w:docVar w:name="LW_DocType" w:val="COM"/>
    <w:docVar w:name="LW_EMISSION" w:val="1. 12. 2021"/>
    <w:docVar w:name="LW_EMISSION_ISODATE" w:val="2021-12-01"/>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394"/>
    <w:docVar w:name="LW_REF.II.NEW.CP_YEAR" w:val="2021"/>
    <w:docVar w:name="LW_REF.INST.NEW" w:val="COM"/>
    <w:docVar w:name="LW_REF.INST.NEW_ADOPTED" w:val="final"/>
    <w:docVar w:name="LW_REF.INST.NEW_TEXT" w:val="(2021) 7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digitalizácii justičnej spolupráce a prístupu k spravodlivosti v cezhraničných občianskych, obchodných a trestných veciach a o zmene určitých aktov v oblasti justičnej spolupráce"/>
    <w:docVar w:name="LW_TYPE.DOC.CP" w:val="NARIADENIE EURÓPSKEHO PARLAMENTU A RADY"/>
    <w:docVar w:name="LwApiVersions" w:val="LW4CoDe 1.23.2.0; LW 8.0, Build 20211117"/>
  </w:docVars>
  <w:rsids>
    <w:rsidRoot w:val="009C5282"/>
    <w:rsid w:val="000005EC"/>
    <w:rsid w:val="00000BF8"/>
    <w:rsid w:val="0000197C"/>
    <w:rsid w:val="000023C5"/>
    <w:rsid w:val="00002412"/>
    <w:rsid w:val="000024BA"/>
    <w:rsid w:val="00002727"/>
    <w:rsid w:val="0000275E"/>
    <w:rsid w:val="00002C03"/>
    <w:rsid w:val="00002D30"/>
    <w:rsid w:val="000036F2"/>
    <w:rsid w:val="00006526"/>
    <w:rsid w:val="000071CD"/>
    <w:rsid w:val="00007851"/>
    <w:rsid w:val="00007C0E"/>
    <w:rsid w:val="00010023"/>
    <w:rsid w:val="00010976"/>
    <w:rsid w:val="00011462"/>
    <w:rsid w:val="00011C75"/>
    <w:rsid w:val="00011DDC"/>
    <w:rsid w:val="00011EE0"/>
    <w:rsid w:val="00012978"/>
    <w:rsid w:val="00013450"/>
    <w:rsid w:val="000134C5"/>
    <w:rsid w:val="00013811"/>
    <w:rsid w:val="000138FD"/>
    <w:rsid w:val="00013B8A"/>
    <w:rsid w:val="00014991"/>
    <w:rsid w:val="0001517A"/>
    <w:rsid w:val="0001542C"/>
    <w:rsid w:val="00015787"/>
    <w:rsid w:val="00015B27"/>
    <w:rsid w:val="00017A96"/>
    <w:rsid w:val="000204C4"/>
    <w:rsid w:val="000208FE"/>
    <w:rsid w:val="0002273C"/>
    <w:rsid w:val="00023709"/>
    <w:rsid w:val="00023D03"/>
    <w:rsid w:val="00023E11"/>
    <w:rsid w:val="0002426E"/>
    <w:rsid w:val="00025331"/>
    <w:rsid w:val="000256D6"/>
    <w:rsid w:val="000265D2"/>
    <w:rsid w:val="00026886"/>
    <w:rsid w:val="000269AD"/>
    <w:rsid w:val="00026BEB"/>
    <w:rsid w:val="000274ED"/>
    <w:rsid w:val="0002766F"/>
    <w:rsid w:val="000278FA"/>
    <w:rsid w:val="00027F69"/>
    <w:rsid w:val="000301F8"/>
    <w:rsid w:val="0003082E"/>
    <w:rsid w:val="000309C9"/>
    <w:rsid w:val="00031775"/>
    <w:rsid w:val="00031E60"/>
    <w:rsid w:val="00032CB8"/>
    <w:rsid w:val="00033131"/>
    <w:rsid w:val="0003368B"/>
    <w:rsid w:val="000337A4"/>
    <w:rsid w:val="00033F5D"/>
    <w:rsid w:val="00034320"/>
    <w:rsid w:val="00035D04"/>
    <w:rsid w:val="00036515"/>
    <w:rsid w:val="0003682E"/>
    <w:rsid w:val="00037167"/>
    <w:rsid w:val="00037285"/>
    <w:rsid w:val="0003756D"/>
    <w:rsid w:val="00037DD6"/>
    <w:rsid w:val="00037F54"/>
    <w:rsid w:val="00040393"/>
    <w:rsid w:val="00041C2B"/>
    <w:rsid w:val="00042660"/>
    <w:rsid w:val="000427EC"/>
    <w:rsid w:val="00042CE2"/>
    <w:rsid w:val="00042E2D"/>
    <w:rsid w:val="00043176"/>
    <w:rsid w:val="0004363A"/>
    <w:rsid w:val="00043E8A"/>
    <w:rsid w:val="0004421D"/>
    <w:rsid w:val="00044A08"/>
    <w:rsid w:val="0004532C"/>
    <w:rsid w:val="00045669"/>
    <w:rsid w:val="00045DE2"/>
    <w:rsid w:val="00045DFC"/>
    <w:rsid w:val="00046313"/>
    <w:rsid w:val="000464A9"/>
    <w:rsid w:val="0004684A"/>
    <w:rsid w:val="00046C2B"/>
    <w:rsid w:val="00050999"/>
    <w:rsid w:val="000521AC"/>
    <w:rsid w:val="00053280"/>
    <w:rsid w:val="000537CE"/>
    <w:rsid w:val="00053AA0"/>
    <w:rsid w:val="00053ADF"/>
    <w:rsid w:val="000551A1"/>
    <w:rsid w:val="00055CC4"/>
    <w:rsid w:val="000564EB"/>
    <w:rsid w:val="00056723"/>
    <w:rsid w:val="000568B0"/>
    <w:rsid w:val="00057279"/>
    <w:rsid w:val="000575E1"/>
    <w:rsid w:val="00057DCA"/>
    <w:rsid w:val="00060D3C"/>
    <w:rsid w:val="00061B06"/>
    <w:rsid w:val="000620E4"/>
    <w:rsid w:val="00062383"/>
    <w:rsid w:val="000626CF"/>
    <w:rsid w:val="00063327"/>
    <w:rsid w:val="00063885"/>
    <w:rsid w:val="00063C67"/>
    <w:rsid w:val="00063DD9"/>
    <w:rsid w:val="00064182"/>
    <w:rsid w:val="00064978"/>
    <w:rsid w:val="00064ACA"/>
    <w:rsid w:val="00064E53"/>
    <w:rsid w:val="00064FCD"/>
    <w:rsid w:val="000651F6"/>
    <w:rsid w:val="000659A1"/>
    <w:rsid w:val="000662FF"/>
    <w:rsid w:val="00066672"/>
    <w:rsid w:val="000667B9"/>
    <w:rsid w:val="000668C3"/>
    <w:rsid w:val="00067CB4"/>
    <w:rsid w:val="000701C1"/>
    <w:rsid w:val="000702C6"/>
    <w:rsid w:val="00070BC7"/>
    <w:rsid w:val="00071980"/>
    <w:rsid w:val="0007283B"/>
    <w:rsid w:val="00073B57"/>
    <w:rsid w:val="00074530"/>
    <w:rsid w:val="00074A55"/>
    <w:rsid w:val="00074B84"/>
    <w:rsid w:val="00075706"/>
    <w:rsid w:val="00075B8F"/>
    <w:rsid w:val="00075EDC"/>
    <w:rsid w:val="00076B9D"/>
    <w:rsid w:val="000777E5"/>
    <w:rsid w:val="0008078D"/>
    <w:rsid w:val="00081457"/>
    <w:rsid w:val="00081818"/>
    <w:rsid w:val="000819EC"/>
    <w:rsid w:val="000824D6"/>
    <w:rsid w:val="00083658"/>
    <w:rsid w:val="00083A0A"/>
    <w:rsid w:val="00084690"/>
    <w:rsid w:val="00084E98"/>
    <w:rsid w:val="00085214"/>
    <w:rsid w:val="00085F7F"/>
    <w:rsid w:val="00087D86"/>
    <w:rsid w:val="00091469"/>
    <w:rsid w:val="0009155B"/>
    <w:rsid w:val="00091D8E"/>
    <w:rsid w:val="00092529"/>
    <w:rsid w:val="000938A5"/>
    <w:rsid w:val="00093EB9"/>
    <w:rsid w:val="00093F65"/>
    <w:rsid w:val="00094757"/>
    <w:rsid w:val="00094A63"/>
    <w:rsid w:val="00095052"/>
    <w:rsid w:val="00095FFB"/>
    <w:rsid w:val="00096215"/>
    <w:rsid w:val="00096B79"/>
    <w:rsid w:val="00096F96"/>
    <w:rsid w:val="00097606"/>
    <w:rsid w:val="00097CE6"/>
    <w:rsid w:val="00097F04"/>
    <w:rsid w:val="000A0703"/>
    <w:rsid w:val="000A1BE1"/>
    <w:rsid w:val="000A2CFB"/>
    <w:rsid w:val="000A3BB4"/>
    <w:rsid w:val="000A3C12"/>
    <w:rsid w:val="000A4831"/>
    <w:rsid w:val="000A483E"/>
    <w:rsid w:val="000A4FB0"/>
    <w:rsid w:val="000A5A3F"/>
    <w:rsid w:val="000A5A8F"/>
    <w:rsid w:val="000A6382"/>
    <w:rsid w:val="000A6821"/>
    <w:rsid w:val="000A6D6B"/>
    <w:rsid w:val="000A7104"/>
    <w:rsid w:val="000A7517"/>
    <w:rsid w:val="000A7980"/>
    <w:rsid w:val="000B0613"/>
    <w:rsid w:val="000B0EA4"/>
    <w:rsid w:val="000B130C"/>
    <w:rsid w:val="000B2169"/>
    <w:rsid w:val="000B22B1"/>
    <w:rsid w:val="000B2B03"/>
    <w:rsid w:val="000B4F01"/>
    <w:rsid w:val="000B542C"/>
    <w:rsid w:val="000B5E39"/>
    <w:rsid w:val="000B6734"/>
    <w:rsid w:val="000B7493"/>
    <w:rsid w:val="000B7F4B"/>
    <w:rsid w:val="000C0545"/>
    <w:rsid w:val="000C09FB"/>
    <w:rsid w:val="000C0A22"/>
    <w:rsid w:val="000C1283"/>
    <w:rsid w:val="000C13C1"/>
    <w:rsid w:val="000C14ED"/>
    <w:rsid w:val="000C1A15"/>
    <w:rsid w:val="000C203B"/>
    <w:rsid w:val="000C2102"/>
    <w:rsid w:val="000C24A5"/>
    <w:rsid w:val="000C26E0"/>
    <w:rsid w:val="000C4606"/>
    <w:rsid w:val="000C4A8B"/>
    <w:rsid w:val="000C5150"/>
    <w:rsid w:val="000C5DBF"/>
    <w:rsid w:val="000C60DA"/>
    <w:rsid w:val="000C669C"/>
    <w:rsid w:val="000C70AF"/>
    <w:rsid w:val="000C7102"/>
    <w:rsid w:val="000C79FD"/>
    <w:rsid w:val="000D0001"/>
    <w:rsid w:val="000D1695"/>
    <w:rsid w:val="000D27B6"/>
    <w:rsid w:val="000D3D51"/>
    <w:rsid w:val="000D3EE4"/>
    <w:rsid w:val="000D479F"/>
    <w:rsid w:val="000D55B3"/>
    <w:rsid w:val="000D5F3D"/>
    <w:rsid w:val="000D6261"/>
    <w:rsid w:val="000D69DC"/>
    <w:rsid w:val="000D6F19"/>
    <w:rsid w:val="000D725E"/>
    <w:rsid w:val="000D78E4"/>
    <w:rsid w:val="000D7EB2"/>
    <w:rsid w:val="000E01EE"/>
    <w:rsid w:val="000E106A"/>
    <w:rsid w:val="000E198E"/>
    <w:rsid w:val="000E1C45"/>
    <w:rsid w:val="000E1CE5"/>
    <w:rsid w:val="000E24AF"/>
    <w:rsid w:val="000E356A"/>
    <w:rsid w:val="000E3964"/>
    <w:rsid w:val="000E3B1F"/>
    <w:rsid w:val="000E52EE"/>
    <w:rsid w:val="000E56E8"/>
    <w:rsid w:val="000E6121"/>
    <w:rsid w:val="000E62D9"/>
    <w:rsid w:val="000E6526"/>
    <w:rsid w:val="000E68D3"/>
    <w:rsid w:val="000E77D6"/>
    <w:rsid w:val="000E7C3D"/>
    <w:rsid w:val="000F09AE"/>
    <w:rsid w:val="000F17B5"/>
    <w:rsid w:val="000F26D0"/>
    <w:rsid w:val="000F2CFD"/>
    <w:rsid w:val="000F2D2A"/>
    <w:rsid w:val="000F3A90"/>
    <w:rsid w:val="000F3DEE"/>
    <w:rsid w:val="000F3DFD"/>
    <w:rsid w:val="000F4396"/>
    <w:rsid w:val="000F499F"/>
    <w:rsid w:val="000F4A85"/>
    <w:rsid w:val="000F4EB1"/>
    <w:rsid w:val="000F5531"/>
    <w:rsid w:val="000F5704"/>
    <w:rsid w:val="000F5933"/>
    <w:rsid w:val="000F5BD1"/>
    <w:rsid w:val="000F5F67"/>
    <w:rsid w:val="000F6731"/>
    <w:rsid w:val="000F6E33"/>
    <w:rsid w:val="000F71A4"/>
    <w:rsid w:val="000F7536"/>
    <w:rsid w:val="000F787E"/>
    <w:rsid w:val="000F7C01"/>
    <w:rsid w:val="00100457"/>
    <w:rsid w:val="00100B78"/>
    <w:rsid w:val="00101000"/>
    <w:rsid w:val="00101140"/>
    <w:rsid w:val="00101F96"/>
    <w:rsid w:val="00102FCB"/>
    <w:rsid w:val="001032E6"/>
    <w:rsid w:val="00103378"/>
    <w:rsid w:val="00104793"/>
    <w:rsid w:val="00104AED"/>
    <w:rsid w:val="00104D40"/>
    <w:rsid w:val="00105A43"/>
    <w:rsid w:val="00105D80"/>
    <w:rsid w:val="001074B3"/>
    <w:rsid w:val="001074E3"/>
    <w:rsid w:val="00107AE0"/>
    <w:rsid w:val="00107CBB"/>
    <w:rsid w:val="00110BDD"/>
    <w:rsid w:val="0011111C"/>
    <w:rsid w:val="0011153B"/>
    <w:rsid w:val="00111963"/>
    <w:rsid w:val="001123D2"/>
    <w:rsid w:val="00113DB8"/>
    <w:rsid w:val="00114385"/>
    <w:rsid w:val="001146B1"/>
    <w:rsid w:val="00114AC6"/>
    <w:rsid w:val="00114B6E"/>
    <w:rsid w:val="00114DFD"/>
    <w:rsid w:val="00114F30"/>
    <w:rsid w:val="001160C7"/>
    <w:rsid w:val="00116D98"/>
    <w:rsid w:val="00117268"/>
    <w:rsid w:val="001178E5"/>
    <w:rsid w:val="00117CD9"/>
    <w:rsid w:val="00117CF6"/>
    <w:rsid w:val="001201C9"/>
    <w:rsid w:val="001202AF"/>
    <w:rsid w:val="00120943"/>
    <w:rsid w:val="00121282"/>
    <w:rsid w:val="001216EC"/>
    <w:rsid w:val="00121714"/>
    <w:rsid w:val="00121968"/>
    <w:rsid w:val="001234FD"/>
    <w:rsid w:val="00123B23"/>
    <w:rsid w:val="00123B84"/>
    <w:rsid w:val="001241F8"/>
    <w:rsid w:val="001243B5"/>
    <w:rsid w:val="00124425"/>
    <w:rsid w:val="00124972"/>
    <w:rsid w:val="00124EE7"/>
    <w:rsid w:val="00125101"/>
    <w:rsid w:val="001263CE"/>
    <w:rsid w:val="0012675A"/>
    <w:rsid w:val="00126AAC"/>
    <w:rsid w:val="00127060"/>
    <w:rsid w:val="00130C2E"/>
    <w:rsid w:val="00130D6D"/>
    <w:rsid w:val="00130DBB"/>
    <w:rsid w:val="00131725"/>
    <w:rsid w:val="00131A61"/>
    <w:rsid w:val="0013214B"/>
    <w:rsid w:val="001321C0"/>
    <w:rsid w:val="0013245E"/>
    <w:rsid w:val="00132599"/>
    <w:rsid w:val="00132AC8"/>
    <w:rsid w:val="00132CF0"/>
    <w:rsid w:val="001337FF"/>
    <w:rsid w:val="00134927"/>
    <w:rsid w:val="00134B2A"/>
    <w:rsid w:val="00134B6F"/>
    <w:rsid w:val="0013583B"/>
    <w:rsid w:val="00135B23"/>
    <w:rsid w:val="0013669B"/>
    <w:rsid w:val="00136A5A"/>
    <w:rsid w:val="00137428"/>
    <w:rsid w:val="00137593"/>
    <w:rsid w:val="001411FC"/>
    <w:rsid w:val="00142266"/>
    <w:rsid w:val="00142E2E"/>
    <w:rsid w:val="00143253"/>
    <w:rsid w:val="0014336D"/>
    <w:rsid w:val="0014348F"/>
    <w:rsid w:val="0014388D"/>
    <w:rsid w:val="00143979"/>
    <w:rsid w:val="00143987"/>
    <w:rsid w:val="00143EFA"/>
    <w:rsid w:val="0014484C"/>
    <w:rsid w:val="0014488E"/>
    <w:rsid w:val="00144C1C"/>
    <w:rsid w:val="00144DB7"/>
    <w:rsid w:val="0014556B"/>
    <w:rsid w:val="0014603B"/>
    <w:rsid w:val="001461CB"/>
    <w:rsid w:val="001465B0"/>
    <w:rsid w:val="001468A0"/>
    <w:rsid w:val="001468E0"/>
    <w:rsid w:val="00146C6F"/>
    <w:rsid w:val="00147900"/>
    <w:rsid w:val="0014792A"/>
    <w:rsid w:val="00147CE5"/>
    <w:rsid w:val="00147F14"/>
    <w:rsid w:val="001502DB"/>
    <w:rsid w:val="00150542"/>
    <w:rsid w:val="0015137F"/>
    <w:rsid w:val="001515BF"/>
    <w:rsid w:val="001516D4"/>
    <w:rsid w:val="0015213A"/>
    <w:rsid w:val="00152D18"/>
    <w:rsid w:val="001533CA"/>
    <w:rsid w:val="001533D2"/>
    <w:rsid w:val="00153B88"/>
    <w:rsid w:val="00153C2C"/>
    <w:rsid w:val="00153DD0"/>
    <w:rsid w:val="0015433B"/>
    <w:rsid w:val="001543DE"/>
    <w:rsid w:val="00154522"/>
    <w:rsid w:val="0015525C"/>
    <w:rsid w:val="00156115"/>
    <w:rsid w:val="001567DF"/>
    <w:rsid w:val="00156BBD"/>
    <w:rsid w:val="00157578"/>
    <w:rsid w:val="00157615"/>
    <w:rsid w:val="001607AA"/>
    <w:rsid w:val="00161325"/>
    <w:rsid w:val="00161698"/>
    <w:rsid w:val="001624FB"/>
    <w:rsid w:val="001625FB"/>
    <w:rsid w:val="00162953"/>
    <w:rsid w:val="0016308F"/>
    <w:rsid w:val="00163D3E"/>
    <w:rsid w:val="00163E7D"/>
    <w:rsid w:val="001641B7"/>
    <w:rsid w:val="00164F95"/>
    <w:rsid w:val="00165465"/>
    <w:rsid w:val="00165542"/>
    <w:rsid w:val="00165C3D"/>
    <w:rsid w:val="00165E89"/>
    <w:rsid w:val="00166373"/>
    <w:rsid w:val="00166489"/>
    <w:rsid w:val="0017022C"/>
    <w:rsid w:val="0017038B"/>
    <w:rsid w:val="001708D4"/>
    <w:rsid w:val="00170AF0"/>
    <w:rsid w:val="00170ED2"/>
    <w:rsid w:val="00171418"/>
    <w:rsid w:val="00172088"/>
    <w:rsid w:val="00172096"/>
    <w:rsid w:val="0017280F"/>
    <w:rsid w:val="00172923"/>
    <w:rsid w:val="00172B14"/>
    <w:rsid w:val="00173088"/>
    <w:rsid w:val="0017308C"/>
    <w:rsid w:val="0017315A"/>
    <w:rsid w:val="00175700"/>
    <w:rsid w:val="0017651D"/>
    <w:rsid w:val="001774B4"/>
    <w:rsid w:val="001777EF"/>
    <w:rsid w:val="00177948"/>
    <w:rsid w:val="0018073A"/>
    <w:rsid w:val="00180A2F"/>
    <w:rsid w:val="001811AC"/>
    <w:rsid w:val="001811E5"/>
    <w:rsid w:val="0018133C"/>
    <w:rsid w:val="0018196B"/>
    <w:rsid w:val="00181D6A"/>
    <w:rsid w:val="001826FA"/>
    <w:rsid w:val="001833A3"/>
    <w:rsid w:val="0018380D"/>
    <w:rsid w:val="0018384E"/>
    <w:rsid w:val="001838A2"/>
    <w:rsid w:val="00183C6B"/>
    <w:rsid w:val="00183E03"/>
    <w:rsid w:val="00183F89"/>
    <w:rsid w:val="001844E0"/>
    <w:rsid w:val="001846CE"/>
    <w:rsid w:val="00184DE0"/>
    <w:rsid w:val="00185189"/>
    <w:rsid w:val="00185833"/>
    <w:rsid w:val="00185B5B"/>
    <w:rsid w:val="0018661A"/>
    <w:rsid w:val="0018670B"/>
    <w:rsid w:val="00186B21"/>
    <w:rsid w:val="00186CA6"/>
    <w:rsid w:val="001901FE"/>
    <w:rsid w:val="0019133B"/>
    <w:rsid w:val="00191549"/>
    <w:rsid w:val="00191E71"/>
    <w:rsid w:val="0019335D"/>
    <w:rsid w:val="00193F4D"/>
    <w:rsid w:val="001945A7"/>
    <w:rsid w:val="00195396"/>
    <w:rsid w:val="00195625"/>
    <w:rsid w:val="00196876"/>
    <w:rsid w:val="001973ED"/>
    <w:rsid w:val="001A01C0"/>
    <w:rsid w:val="001A0308"/>
    <w:rsid w:val="001A0865"/>
    <w:rsid w:val="001A0F6F"/>
    <w:rsid w:val="001A302A"/>
    <w:rsid w:val="001A3C8E"/>
    <w:rsid w:val="001A4211"/>
    <w:rsid w:val="001A4546"/>
    <w:rsid w:val="001A5315"/>
    <w:rsid w:val="001A62B3"/>
    <w:rsid w:val="001A6741"/>
    <w:rsid w:val="001A725B"/>
    <w:rsid w:val="001A7762"/>
    <w:rsid w:val="001A793C"/>
    <w:rsid w:val="001A7DF2"/>
    <w:rsid w:val="001B012B"/>
    <w:rsid w:val="001B0323"/>
    <w:rsid w:val="001B1107"/>
    <w:rsid w:val="001B18FF"/>
    <w:rsid w:val="001B19E8"/>
    <w:rsid w:val="001B1C48"/>
    <w:rsid w:val="001B21E0"/>
    <w:rsid w:val="001B23F9"/>
    <w:rsid w:val="001B2A43"/>
    <w:rsid w:val="001B39FC"/>
    <w:rsid w:val="001B3F20"/>
    <w:rsid w:val="001B4375"/>
    <w:rsid w:val="001B4436"/>
    <w:rsid w:val="001B5F17"/>
    <w:rsid w:val="001B6633"/>
    <w:rsid w:val="001B6B74"/>
    <w:rsid w:val="001B6DC6"/>
    <w:rsid w:val="001B77AD"/>
    <w:rsid w:val="001C03B7"/>
    <w:rsid w:val="001C0F82"/>
    <w:rsid w:val="001C2816"/>
    <w:rsid w:val="001C31D0"/>
    <w:rsid w:val="001C3597"/>
    <w:rsid w:val="001C36AE"/>
    <w:rsid w:val="001C3996"/>
    <w:rsid w:val="001C404C"/>
    <w:rsid w:val="001C5036"/>
    <w:rsid w:val="001C580B"/>
    <w:rsid w:val="001C66BE"/>
    <w:rsid w:val="001C6E77"/>
    <w:rsid w:val="001C7533"/>
    <w:rsid w:val="001C7ABA"/>
    <w:rsid w:val="001C7AD5"/>
    <w:rsid w:val="001D026A"/>
    <w:rsid w:val="001D02A0"/>
    <w:rsid w:val="001D0769"/>
    <w:rsid w:val="001D155E"/>
    <w:rsid w:val="001D19B6"/>
    <w:rsid w:val="001D1B43"/>
    <w:rsid w:val="001D1E04"/>
    <w:rsid w:val="001D21F3"/>
    <w:rsid w:val="001D2410"/>
    <w:rsid w:val="001D2F09"/>
    <w:rsid w:val="001D32F1"/>
    <w:rsid w:val="001D3DAE"/>
    <w:rsid w:val="001D4762"/>
    <w:rsid w:val="001D47EA"/>
    <w:rsid w:val="001D5548"/>
    <w:rsid w:val="001D6103"/>
    <w:rsid w:val="001D6BBC"/>
    <w:rsid w:val="001D6FF2"/>
    <w:rsid w:val="001E06F3"/>
    <w:rsid w:val="001E1C9A"/>
    <w:rsid w:val="001E2804"/>
    <w:rsid w:val="001E28DF"/>
    <w:rsid w:val="001E3237"/>
    <w:rsid w:val="001E32B5"/>
    <w:rsid w:val="001E3964"/>
    <w:rsid w:val="001E3BDA"/>
    <w:rsid w:val="001E3E42"/>
    <w:rsid w:val="001E4143"/>
    <w:rsid w:val="001E4182"/>
    <w:rsid w:val="001E4353"/>
    <w:rsid w:val="001E4382"/>
    <w:rsid w:val="001E456C"/>
    <w:rsid w:val="001E4D0A"/>
    <w:rsid w:val="001E5A0D"/>
    <w:rsid w:val="001E6441"/>
    <w:rsid w:val="001E7CFB"/>
    <w:rsid w:val="001F105A"/>
    <w:rsid w:val="001F1483"/>
    <w:rsid w:val="001F1597"/>
    <w:rsid w:val="001F16CC"/>
    <w:rsid w:val="001F215F"/>
    <w:rsid w:val="001F225C"/>
    <w:rsid w:val="001F227F"/>
    <w:rsid w:val="001F2539"/>
    <w:rsid w:val="001F2E1B"/>
    <w:rsid w:val="001F36EA"/>
    <w:rsid w:val="001F4650"/>
    <w:rsid w:val="001F477C"/>
    <w:rsid w:val="001F4A94"/>
    <w:rsid w:val="001F51B9"/>
    <w:rsid w:val="001F5348"/>
    <w:rsid w:val="001F58E5"/>
    <w:rsid w:val="001F6DAF"/>
    <w:rsid w:val="00200BDC"/>
    <w:rsid w:val="00200C2C"/>
    <w:rsid w:val="00202110"/>
    <w:rsid w:val="002025F8"/>
    <w:rsid w:val="0020272E"/>
    <w:rsid w:val="00202922"/>
    <w:rsid w:val="0020348C"/>
    <w:rsid w:val="00203B4A"/>
    <w:rsid w:val="00203E73"/>
    <w:rsid w:val="002051A7"/>
    <w:rsid w:val="002059F5"/>
    <w:rsid w:val="00205F82"/>
    <w:rsid w:val="002060D1"/>
    <w:rsid w:val="002066B3"/>
    <w:rsid w:val="002069B2"/>
    <w:rsid w:val="00206C49"/>
    <w:rsid w:val="002079BE"/>
    <w:rsid w:val="00207C62"/>
    <w:rsid w:val="00210CB3"/>
    <w:rsid w:val="00210D13"/>
    <w:rsid w:val="00211C1A"/>
    <w:rsid w:val="0021269A"/>
    <w:rsid w:val="00212778"/>
    <w:rsid w:val="00212AF1"/>
    <w:rsid w:val="00212E0D"/>
    <w:rsid w:val="00212F9E"/>
    <w:rsid w:val="00213505"/>
    <w:rsid w:val="00213589"/>
    <w:rsid w:val="00213E52"/>
    <w:rsid w:val="00214F63"/>
    <w:rsid w:val="0021508E"/>
    <w:rsid w:val="00215774"/>
    <w:rsid w:val="00215B01"/>
    <w:rsid w:val="00215BF4"/>
    <w:rsid w:val="00215E3E"/>
    <w:rsid w:val="00216425"/>
    <w:rsid w:val="002165A7"/>
    <w:rsid w:val="00216D41"/>
    <w:rsid w:val="00217095"/>
    <w:rsid w:val="00217338"/>
    <w:rsid w:val="00217D65"/>
    <w:rsid w:val="0022092A"/>
    <w:rsid w:val="002209CB"/>
    <w:rsid w:val="00220EF0"/>
    <w:rsid w:val="00220FFF"/>
    <w:rsid w:val="00221E65"/>
    <w:rsid w:val="00221F04"/>
    <w:rsid w:val="00221F0E"/>
    <w:rsid w:val="0022206B"/>
    <w:rsid w:val="0022320C"/>
    <w:rsid w:val="00223395"/>
    <w:rsid w:val="00223BEB"/>
    <w:rsid w:val="0022404E"/>
    <w:rsid w:val="002243CB"/>
    <w:rsid w:val="00224A75"/>
    <w:rsid w:val="00225077"/>
    <w:rsid w:val="002252A0"/>
    <w:rsid w:val="002252F7"/>
    <w:rsid w:val="0022642D"/>
    <w:rsid w:val="0022648F"/>
    <w:rsid w:val="00226783"/>
    <w:rsid w:val="002270F1"/>
    <w:rsid w:val="002278DB"/>
    <w:rsid w:val="002303E7"/>
    <w:rsid w:val="0023050B"/>
    <w:rsid w:val="00230DD6"/>
    <w:rsid w:val="00231114"/>
    <w:rsid w:val="002313AB"/>
    <w:rsid w:val="00231723"/>
    <w:rsid w:val="00231A67"/>
    <w:rsid w:val="00231F2A"/>
    <w:rsid w:val="00232129"/>
    <w:rsid w:val="00232C0D"/>
    <w:rsid w:val="00232D06"/>
    <w:rsid w:val="00232E98"/>
    <w:rsid w:val="00233663"/>
    <w:rsid w:val="0023367D"/>
    <w:rsid w:val="00233F4E"/>
    <w:rsid w:val="00234013"/>
    <w:rsid w:val="00234857"/>
    <w:rsid w:val="00235709"/>
    <w:rsid w:val="002357FF"/>
    <w:rsid w:val="00236300"/>
    <w:rsid w:val="0023696E"/>
    <w:rsid w:val="00237113"/>
    <w:rsid w:val="0023726C"/>
    <w:rsid w:val="0023744A"/>
    <w:rsid w:val="002377B6"/>
    <w:rsid w:val="00237A8A"/>
    <w:rsid w:val="0024054A"/>
    <w:rsid w:val="0024086A"/>
    <w:rsid w:val="00240A14"/>
    <w:rsid w:val="00241A7E"/>
    <w:rsid w:val="002422FE"/>
    <w:rsid w:val="00243E5C"/>
    <w:rsid w:val="002454D0"/>
    <w:rsid w:val="002464DE"/>
    <w:rsid w:val="0024736B"/>
    <w:rsid w:val="002475EF"/>
    <w:rsid w:val="002477C4"/>
    <w:rsid w:val="00250239"/>
    <w:rsid w:val="0025066A"/>
    <w:rsid w:val="00250EBA"/>
    <w:rsid w:val="0025167A"/>
    <w:rsid w:val="00251E02"/>
    <w:rsid w:val="00251F79"/>
    <w:rsid w:val="00252733"/>
    <w:rsid w:val="00252849"/>
    <w:rsid w:val="00252D80"/>
    <w:rsid w:val="002539FE"/>
    <w:rsid w:val="00253DE7"/>
    <w:rsid w:val="00253E1E"/>
    <w:rsid w:val="00254F8A"/>
    <w:rsid w:val="00255917"/>
    <w:rsid w:val="00255924"/>
    <w:rsid w:val="002564F3"/>
    <w:rsid w:val="00256832"/>
    <w:rsid w:val="00257996"/>
    <w:rsid w:val="002601D9"/>
    <w:rsid w:val="002611A3"/>
    <w:rsid w:val="0026135F"/>
    <w:rsid w:val="00261757"/>
    <w:rsid w:val="00261DE6"/>
    <w:rsid w:val="0026287C"/>
    <w:rsid w:val="00262B37"/>
    <w:rsid w:val="00262EF7"/>
    <w:rsid w:val="00263132"/>
    <w:rsid w:val="0026323D"/>
    <w:rsid w:val="002643A6"/>
    <w:rsid w:val="002644DC"/>
    <w:rsid w:val="0026579E"/>
    <w:rsid w:val="002663BC"/>
    <w:rsid w:val="00266E49"/>
    <w:rsid w:val="00266E4D"/>
    <w:rsid w:val="00267049"/>
    <w:rsid w:val="00270D0D"/>
    <w:rsid w:val="00271DF6"/>
    <w:rsid w:val="002724FA"/>
    <w:rsid w:val="00272C66"/>
    <w:rsid w:val="00274ED1"/>
    <w:rsid w:val="002756AE"/>
    <w:rsid w:val="002756B5"/>
    <w:rsid w:val="002757A9"/>
    <w:rsid w:val="00276387"/>
    <w:rsid w:val="00276823"/>
    <w:rsid w:val="00276B10"/>
    <w:rsid w:val="00277307"/>
    <w:rsid w:val="0027757A"/>
    <w:rsid w:val="00277CD2"/>
    <w:rsid w:val="00280263"/>
    <w:rsid w:val="002803A5"/>
    <w:rsid w:val="00280608"/>
    <w:rsid w:val="00280A64"/>
    <w:rsid w:val="002814BF"/>
    <w:rsid w:val="0028217D"/>
    <w:rsid w:val="002822FB"/>
    <w:rsid w:val="00282511"/>
    <w:rsid w:val="00282675"/>
    <w:rsid w:val="0028331E"/>
    <w:rsid w:val="00283F84"/>
    <w:rsid w:val="00284024"/>
    <w:rsid w:val="0028414E"/>
    <w:rsid w:val="0028432C"/>
    <w:rsid w:val="002844C9"/>
    <w:rsid w:val="00284844"/>
    <w:rsid w:val="00284F2D"/>
    <w:rsid w:val="00285498"/>
    <w:rsid w:val="0028553A"/>
    <w:rsid w:val="00285F80"/>
    <w:rsid w:val="0028673A"/>
    <w:rsid w:val="00286825"/>
    <w:rsid w:val="00286AC6"/>
    <w:rsid w:val="00286AD1"/>
    <w:rsid w:val="00287262"/>
    <w:rsid w:val="002879AE"/>
    <w:rsid w:val="00287B31"/>
    <w:rsid w:val="002901A9"/>
    <w:rsid w:val="0029066E"/>
    <w:rsid w:val="00290CA3"/>
    <w:rsid w:val="002919BD"/>
    <w:rsid w:val="00291A49"/>
    <w:rsid w:val="00291D8C"/>
    <w:rsid w:val="002928FC"/>
    <w:rsid w:val="00292C3F"/>
    <w:rsid w:val="00293365"/>
    <w:rsid w:val="00293E59"/>
    <w:rsid w:val="002944CC"/>
    <w:rsid w:val="00294713"/>
    <w:rsid w:val="0029502E"/>
    <w:rsid w:val="0029714B"/>
    <w:rsid w:val="0029750C"/>
    <w:rsid w:val="002A005B"/>
    <w:rsid w:val="002A015E"/>
    <w:rsid w:val="002A0419"/>
    <w:rsid w:val="002A043B"/>
    <w:rsid w:val="002A0963"/>
    <w:rsid w:val="002A0DAA"/>
    <w:rsid w:val="002A1382"/>
    <w:rsid w:val="002A1BEE"/>
    <w:rsid w:val="002A1DAF"/>
    <w:rsid w:val="002A1DC6"/>
    <w:rsid w:val="002A20AF"/>
    <w:rsid w:val="002A24AB"/>
    <w:rsid w:val="002A2E9E"/>
    <w:rsid w:val="002A2EFB"/>
    <w:rsid w:val="002A3687"/>
    <w:rsid w:val="002A3AED"/>
    <w:rsid w:val="002A4312"/>
    <w:rsid w:val="002A5092"/>
    <w:rsid w:val="002A5329"/>
    <w:rsid w:val="002A635D"/>
    <w:rsid w:val="002A63A2"/>
    <w:rsid w:val="002A7214"/>
    <w:rsid w:val="002A782C"/>
    <w:rsid w:val="002A7D55"/>
    <w:rsid w:val="002B0210"/>
    <w:rsid w:val="002B045C"/>
    <w:rsid w:val="002B0BF5"/>
    <w:rsid w:val="002B27D3"/>
    <w:rsid w:val="002B2A13"/>
    <w:rsid w:val="002B2BAC"/>
    <w:rsid w:val="002B2EEB"/>
    <w:rsid w:val="002B3B56"/>
    <w:rsid w:val="002B3BA1"/>
    <w:rsid w:val="002B4207"/>
    <w:rsid w:val="002B5A9F"/>
    <w:rsid w:val="002B63B9"/>
    <w:rsid w:val="002B67F0"/>
    <w:rsid w:val="002B7087"/>
    <w:rsid w:val="002B793F"/>
    <w:rsid w:val="002B7C09"/>
    <w:rsid w:val="002C095D"/>
    <w:rsid w:val="002C0D9F"/>
    <w:rsid w:val="002C0EA6"/>
    <w:rsid w:val="002C19E1"/>
    <w:rsid w:val="002C23BA"/>
    <w:rsid w:val="002C243A"/>
    <w:rsid w:val="002C355C"/>
    <w:rsid w:val="002C37E4"/>
    <w:rsid w:val="002C4974"/>
    <w:rsid w:val="002C49CC"/>
    <w:rsid w:val="002C54D3"/>
    <w:rsid w:val="002C59A9"/>
    <w:rsid w:val="002C5F15"/>
    <w:rsid w:val="002C619C"/>
    <w:rsid w:val="002C76BA"/>
    <w:rsid w:val="002C77B1"/>
    <w:rsid w:val="002C7BCB"/>
    <w:rsid w:val="002D0980"/>
    <w:rsid w:val="002D1020"/>
    <w:rsid w:val="002D1680"/>
    <w:rsid w:val="002D2D52"/>
    <w:rsid w:val="002D3480"/>
    <w:rsid w:val="002D35C2"/>
    <w:rsid w:val="002D373F"/>
    <w:rsid w:val="002D3916"/>
    <w:rsid w:val="002D3A3B"/>
    <w:rsid w:val="002D3E5E"/>
    <w:rsid w:val="002D3F0B"/>
    <w:rsid w:val="002D50EE"/>
    <w:rsid w:val="002D568D"/>
    <w:rsid w:val="002D579B"/>
    <w:rsid w:val="002D5A3F"/>
    <w:rsid w:val="002D650A"/>
    <w:rsid w:val="002D6550"/>
    <w:rsid w:val="002D6BD8"/>
    <w:rsid w:val="002D6DA4"/>
    <w:rsid w:val="002D7929"/>
    <w:rsid w:val="002D79CE"/>
    <w:rsid w:val="002D7ABF"/>
    <w:rsid w:val="002E0AC4"/>
    <w:rsid w:val="002E0CB8"/>
    <w:rsid w:val="002E101B"/>
    <w:rsid w:val="002E1DFC"/>
    <w:rsid w:val="002E34A3"/>
    <w:rsid w:val="002E3AA1"/>
    <w:rsid w:val="002E3B08"/>
    <w:rsid w:val="002E3CC8"/>
    <w:rsid w:val="002E4581"/>
    <w:rsid w:val="002E45EC"/>
    <w:rsid w:val="002E49BC"/>
    <w:rsid w:val="002E61D7"/>
    <w:rsid w:val="002E669C"/>
    <w:rsid w:val="002E70D1"/>
    <w:rsid w:val="002E7FE9"/>
    <w:rsid w:val="002F065A"/>
    <w:rsid w:val="002F0843"/>
    <w:rsid w:val="002F0D58"/>
    <w:rsid w:val="002F0E42"/>
    <w:rsid w:val="002F0FBD"/>
    <w:rsid w:val="002F1617"/>
    <w:rsid w:val="002F169A"/>
    <w:rsid w:val="002F16B3"/>
    <w:rsid w:val="002F1923"/>
    <w:rsid w:val="002F2162"/>
    <w:rsid w:val="002F22CE"/>
    <w:rsid w:val="002F28EE"/>
    <w:rsid w:val="002F341D"/>
    <w:rsid w:val="002F3769"/>
    <w:rsid w:val="002F37AE"/>
    <w:rsid w:val="002F3B54"/>
    <w:rsid w:val="002F3BAD"/>
    <w:rsid w:val="002F4B50"/>
    <w:rsid w:val="002F4E8B"/>
    <w:rsid w:val="002F4F34"/>
    <w:rsid w:val="002F5361"/>
    <w:rsid w:val="002F5D99"/>
    <w:rsid w:val="002F6307"/>
    <w:rsid w:val="002F6D51"/>
    <w:rsid w:val="002F7AB1"/>
    <w:rsid w:val="002F7DB9"/>
    <w:rsid w:val="0030064C"/>
    <w:rsid w:val="0030093D"/>
    <w:rsid w:val="00300ECD"/>
    <w:rsid w:val="00300ED6"/>
    <w:rsid w:val="00301B40"/>
    <w:rsid w:val="00302061"/>
    <w:rsid w:val="003029B6"/>
    <w:rsid w:val="00302C53"/>
    <w:rsid w:val="00304BBE"/>
    <w:rsid w:val="003053CC"/>
    <w:rsid w:val="003054EA"/>
    <w:rsid w:val="0030583C"/>
    <w:rsid w:val="00306630"/>
    <w:rsid w:val="00306978"/>
    <w:rsid w:val="00306AFB"/>
    <w:rsid w:val="0030730B"/>
    <w:rsid w:val="00310AAB"/>
    <w:rsid w:val="00312661"/>
    <w:rsid w:val="00312A53"/>
    <w:rsid w:val="00314046"/>
    <w:rsid w:val="00314C3A"/>
    <w:rsid w:val="00317F07"/>
    <w:rsid w:val="003200D9"/>
    <w:rsid w:val="003207C5"/>
    <w:rsid w:val="00321374"/>
    <w:rsid w:val="0032184B"/>
    <w:rsid w:val="0032215E"/>
    <w:rsid w:val="0032229C"/>
    <w:rsid w:val="003226E2"/>
    <w:rsid w:val="0032325B"/>
    <w:rsid w:val="00323752"/>
    <w:rsid w:val="00323991"/>
    <w:rsid w:val="003246D8"/>
    <w:rsid w:val="00324AC8"/>
    <w:rsid w:val="003250F3"/>
    <w:rsid w:val="003253BB"/>
    <w:rsid w:val="00325D18"/>
    <w:rsid w:val="00325DA2"/>
    <w:rsid w:val="00325E33"/>
    <w:rsid w:val="00326509"/>
    <w:rsid w:val="00330218"/>
    <w:rsid w:val="0033040F"/>
    <w:rsid w:val="00331973"/>
    <w:rsid w:val="00331D30"/>
    <w:rsid w:val="00331F7C"/>
    <w:rsid w:val="003328A8"/>
    <w:rsid w:val="00332BE5"/>
    <w:rsid w:val="00332C13"/>
    <w:rsid w:val="00333BAE"/>
    <w:rsid w:val="0033413E"/>
    <w:rsid w:val="00335B83"/>
    <w:rsid w:val="00335C2F"/>
    <w:rsid w:val="003361E1"/>
    <w:rsid w:val="003374B8"/>
    <w:rsid w:val="00337CA7"/>
    <w:rsid w:val="00340CC6"/>
    <w:rsid w:val="00341A48"/>
    <w:rsid w:val="00342664"/>
    <w:rsid w:val="003429AB"/>
    <w:rsid w:val="00342A61"/>
    <w:rsid w:val="00343670"/>
    <w:rsid w:val="003436BF"/>
    <w:rsid w:val="00343973"/>
    <w:rsid w:val="00344294"/>
    <w:rsid w:val="00344CB4"/>
    <w:rsid w:val="00345C45"/>
    <w:rsid w:val="00345EDC"/>
    <w:rsid w:val="003462FC"/>
    <w:rsid w:val="00346691"/>
    <w:rsid w:val="00346E31"/>
    <w:rsid w:val="003472AD"/>
    <w:rsid w:val="00347664"/>
    <w:rsid w:val="003476C6"/>
    <w:rsid w:val="00350DAF"/>
    <w:rsid w:val="00350E31"/>
    <w:rsid w:val="00351D3D"/>
    <w:rsid w:val="00351E1C"/>
    <w:rsid w:val="0035260E"/>
    <w:rsid w:val="003526BA"/>
    <w:rsid w:val="0035297C"/>
    <w:rsid w:val="00353074"/>
    <w:rsid w:val="0035335E"/>
    <w:rsid w:val="00353533"/>
    <w:rsid w:val="00356112"/>
    <w:rsid w:val="0035749E"/>
    <w:rsid w:val="003605CD"/>
    <w:rsid w:val="00360B88"/>
    <w:rsid w:val="00360DE5"/>
    <w:rsid w:val="003615C4"/>
    <w:rsid w:val="00361A2F"/>
    <w:rsid w:val="00361B9D"/>
    <w:rsid w:val="00361E81"/>
    <w:rsid w:val="0036289E"/>
    <w:rsid w:val="00362EC9"/>
    <w:rsid w:val="003638E4"/>
    <w:rsid w:val="00365AB8"/>
    <w:rsid w:val="00365AC6"/>
    <w:rsid w:val="00366763"/>
    <w:rsid w:val="0036689E"/>
    <w:rsid w:val="00366D1F"/>
    <w:rsid w:val="003672C7"/>
    <w:rsid w:val="0036737C"/>
    <w:rsid w:val="003706B1"/>
    <w:rsid w:val="003706DC"/>
    <w:rsid w:val="003707ED"/>
    <w:rsid w:val="00371B4A"/>
    <w:rsid w:val="0037262D"/>
    <w:rsid w:val="00373039"/>
    <w:rsid w:val="00373086"/>
    <w:rsid w:val="003731C1"/>
    <w:rsid w:val="003733B3"/>
    <w:rsid w:val="003739ED"/>
    <w:rsid w:val="0037453B"/>
    <w:rsid w:val="0037494C"/>
    <w:rsid w:val="0037495E"/>
    <w:rsid w:val="00374F3D"/>
    <w:rsid w:val="003751DC"/>
    <w:rsid w:val="00375D46"/>
    <w:rsid w:val="00375DBB"/>
    <w:rsid w:val="00375F36"/>
    <w:rsid w:val="003764C8"/>
    <w:rsid w:val="0037658B"/>
    <w:rsid w:val="00377A63"/>
    <w:rsid w:val="00377A7F"/>
    <w:rsid w:val="00380F57"/>
    <w:rsid w:val="003812C3"/>
    <w:rsid w:val="0038206F"/>
    <w:rsid w:val="00382F1F"/>
    <w:rsid w:val="0038371D"/>
    <w:rsid w:val="00383B18"/>
    <w:rsid w:val="00383C59"/>
    <w:rsid w:val="00384399"/>
    <w:rsid w:val="003843CB"/>
    <w:rsid w:val="003844F9"/>
    <w:rsid w:val="0038545B"/>
    <w:rsid w:val="00385CCA"/>
    <w:rsid w:val="00386625"/>
    <w:rsid w:val="003876BB"/>
    <w:rsid w:val="00387976"/>
    <w:rsid w:val="00390C97"/>
    <w:rsid w:val="00390DB8"/>
    <w:rsid w:val="0039107E"/>
    <w:rsid w:val="0039131E"/>
    <w:rsid w:val="00391505"/>
    <w:rsid w:val="00391C7D"/>
    <w:rsid w:val="00395A0D"/>
    <w:rsid w:val="00395E34"/>
    <w:rsid w:val="00396591"/>
    <w:rsid w:val="00396B05"/>
    <w:rsid w:val="00396B78"/>
    <w:rsid w:val="003A1CF2"/>
    <w:rsid w:val="003A1D6A"/>
    <w:rsid w:val="003A251B"/>
    <w:rsid w:val="003A2AB6"/>
    <w:rsid w:val="003A2E58"/>
    <w:rsid w:val="003A35B6"/>
    <w:rsid w:val="003A4433"/>
    <w:rsid w:val="003A464B"/>
    <w:rsid w:val="003A5D6B"/>
    <w:rsid w:val="003A5E4B"/>
    <w:rsid w:val="003A6265"/>
    <w:rsid w:val="003A6286"/>
    <w:rsid w:val="003A6734"/>
    <w:rsid w:val="003A6B6E"/>
    <w:rsid w:val="003A6D3D"/>
    <w:rsid w:val="003A6E3F"/>
    <w:rsid w:val="003A7F6F"/>
    <w:rsid w:val="003B02A6"/>
    <w:rsid w:val="003B1304"/>
    <w:rsid w:val="003B200F"/>
    <w:rsid w:val="003B2646"/>
    <w:rsid w:val="003B352D"/>
    <w:rsid w:val="003B413D"/>
    <w:rsid w:val="003B4A9A"/>
    <w:rsid w:val="003B5539"/>
    <w:rsid w:val="003B5C25"/>
    <w:rsid w:val="003C03FE"/>
    <w:rsid w:val="003C1E9E"/>
    <w:rsid w:val="003C2FB2"/>
    <w:rsid w:val="003C38AF"/>
    <w:rsid w:val="003C3AC4"/>
    <w:rsid w:val="003C3D75"/>
    <w:rsid w:val="003C3EAB"/>
    <w:rsid w:val="003C547A"/>
    <w:rsid w:val="003C572B"/>
    <w:rsid w:val="003C645B"/>
    <w:rsid w:val="003C7A74"/>
    <w:rsid w:val="003D0EE3"/>
    <w:rsid w:val="003D255A"/>
    <w:rsid w:val="003D2A59"/>
    <w:rsid w:val="003D3014"/>
    <w:rsid w:val="003D3B2B"/>
    <w:rsid w:val="003D513B"/>
    <w:rsid w:val="003D5970"/>
    <w:rsid w:val="003D5B4E"/>
    <w:rsid w:val="003D7C1F"/>
    <w:rsid w:val="003D7F57"/>
    <w:rsid w:val="003E02B2"/>
    <w:rsid w:val="003E0CEC"/>
    <w:rsid w:val="003E15FC"/>
    <w:rsid w:val="003E2852"/>
    <w:rsid w:val="003E2F2D"/>
    <w:rsid w:val="003E3982"/>
    <w:rsid w:val="003E3A46"/>
    <w:rsid w:val="003E3BA9"/>
    <w:rsid w:val="003E4F9E"/>
    <w:rsid w:val="003E5281"/>
    <w:rsid w:val="003E595C"/>
    <w:rsid w:val="003E64C0"/>
    <w:rsid w:val="003E781F"/>
    <w:rsid w:val="003F0D9B"/>
    <w:rsid w:val="003F1F44"/>
    <w:rsid w:val="003F4676"/>
    <w:rsid w:val="003F496B"/>
    <w:rsid w:val="003F5A3A"/>
    <w:rsid w:val="003F5A3E"/>
    <w:rsid w:val="003F64B1"/>
    <w:rsid w:val="003F6843"/>
    <w:rsid w:val="003F6C21"/>
    <w:rsid w:val="003F702F"/>
    <w:rsid w:val="003F713B"/>
    <w:rsid w:val="003F7632"/>
    <w:rsid w:val="003F7AF1"/>
    <w:rsid w:val="003F7BEC"/>
    <w:rsid w:val="004002E0"/>
    <w:rsid w:val="0040094D"/>
    <w:rsid w:val="0040116B"/>
    <w:rsid w:val="00401E58"/>
    <w:rsid w:val="00402DED"/>
    <w:rsid w:val="00403367"/>
    <w:rsid w:val="00403BA0"/>
    <w:rsid w:val="004041EA"/>
    <w:rsid w:val="004048C5"/>
    <w:rsid w:val="00404B5B"/>
    <w:rsid w:val="00405241"/>
    <w:rsid w:val="004053ED"/>
    <w:rsid w:val="00405DA7"/>
    <w:rsid w:val="00405F6B"/>
    <w:rsid w:val="00406579"/>
    <w:rsid w:val="004073EC"/>
    <w:rsid w:val="00407801"/>
    <w:rsid w:val="00410748"/>
    <w:rsid w:val="0041332E"/>
    <w:rsid w:val="00413D9F"/>
    <w:rsid w:val="004145D1"/>
    <w:rsid w:val="00414C92"/>
    <w:rsid w:val="0041509C"/>
    <w:rsid w:val="004152A3"/>
    <w:rsid w:val="00415C90"/>
    <w:rsid w:val="004160FB"/>
    <w:rsid w:val="004162B1"/>
    <w:rsid w:val="004162B6"/>
    <w:rsid w:val="00416915"/>
    <w:rsid w:val="00416AA3"/>
    <w:rsid w:val="00417225"/>
    <w:rsid w:val="00417900"/>
    <w:rsid w:val="00420696"/>
    <w:rsid w:val="004214E1"/>
    <w:rsid w:val="00421871"/>
    <w:rsid w:val="00421A97"/>
    <w:rsid w:val="00421BA9"/>
    <w:rsid w:val="00421D4B"/>
    <w:rsid w:val="0042201A"/>
    <w:rsid w:val="00422FD5"/>
    <w:rsid w:val="00423852"/>
    <w:rsid w:val="00424532"/>
    <w:rsid w:val="004249A6"/>
    <w:rsid w:val="00425466"/>
    <w:rsid w:val="004256CD"/>
    <w:rsid w:val="00426143"/>
    <w:rsid w:val="004262EB"/>
    <w:rsid w:val="0042681C"/>
    <w:rsid w:val="004269A4"/>
    <w:rsid w:val="00426FE8"/>
    <w:rsid w:val="00427378"/>
    <w:rsid w:val="004277D9"/>
    <w:rsid w:val="00427AEC"/>
    <w:rsid w:val="00427C46"/>
    <w:rsid w:val="00427D39"/>
    <w:rsid w:val="004301F7"/>
    <w:rsid w:val="0043094C"/>
    <w:rsid w:val="004316EC"/>
    <w:rsid w:val="00431D37"/>
    <w:rsid w:val="00431E76"/>
    <w:rsid w:val="0043240C"/>
    <w:rsid w:val="004324D2"/>
    <w:rsid w:val="004325A2"/>
    <w:rsid w:val="004327BD"/>
    <w:rsid w:val="00432B6A"/>
    <w:rsid w:val="00433190"/>
    <w:rsid w:val="004332A0"/>
    <w:rsid w:val="00433DD4"/>
    <w:rsid w:val="004357EF"/>
    <w:rsid w:val="00436815"/>
    <w:rsid w:val="00437357"/>
    <w:rsid w:val="0043746B"/>
    <w:rsid w:val="004374E4"/>
    <w:rsid w:val="00437FC6"/>
    <w:rsid w:val="00440091"/>
    <w:rsid w:val="004405D1"/>
    <w:rsid w:val="00440CB1"/>
    <w:rsid w:val="00441416"/>
    <w:rsid w:val="00441745"/>
    <w:rsid w:val="00441A8F"/>
    <w:rsid w:val="00441B55"/>
    <w:rsid w:val="0044202D"/>
    <w:rsid w:val="00442DBC"/>
    <w:rsid w:val="00442F0A"/>
    <w:rsid w:val="0044327C"/>
    <w:rsid w:val="00443DF3"/>
    <w:rsid w:val="00444B30"/>
    <w:rsid w:val="00444FB8"/>
    <w:rsid w:val="00445436"/>
    <w:rsid w:val="0044552E"/>
    <w:rsid w:val="00446708"/>
    <w:rsid w:val="004467CA"/>
    <w:rsid w:val="00446C55"/>
    <w:rsid w:val="004471D4"/>
    <w:rsid w:val="00447401"/>
    <w:rsid w:val="00447C3D"/>
    <w:rsid w:val="00451083"/>
    <w:rsid w:val="00451679"/>
    <w:rsid w:val="004519AA"/>
    <w:rsid w:val="00453BA7"/>
    <w:rsid w:val="00455443"/>
    <w:rsid w:val="00456575"/>
    <w:rsid w:val="00456B34"/>
    <w:rsid w:val="0045715D"/>
    <w:rsid w:val="0045792E"/>
    <w:rsid w:val="004601CA"/>
    <w:rsid w:val="0046087E"/>
    <w:rsid w:val="00460FA4"/>
    <w:rsid w:val="00461491"/>
    <w:rsid w:val="00461BDC"/>
    <w:rsid w:val="0046239C"/>
    <w:rsid w:val="004627E8"/>
    <w:rsid w:val="004630B8"/>
    <w:rsid w:val="004631DE"/>
    <w:rsid w:val="004633B8"/>
    <w:rsid w:val="00464626"/>
    <w:rsid w:val="00464A8A"/>
    <w:rsid w:val="00464F2A"/>
    <w:rsid w:val="0046558E"/>
    <w:rsid w:val="0046569F"/>
    <w:rsid w:val="00470A6F"/>
    <w:rsid w:val="00471004"/>
    <w:rsid w:val="00471BEB"/>
    <w:rsid w:val="00471C0B"/>
    <w:rsid w:val="004730C5"/>
    <w:rsid w:val="00473585"/>
    <w:rsid w:val="00475456"/>
    <w:rsid w:val="00475E16"/>
    <w:rsid w:val="00476589"/>
    <w:rsid w:val="00476B68"/>
    <w:rsid w:val="004771AA"/>
    <w:rsid w:val="00477F02"/>
    <w:rsid w:val="00480659"/>
    <w:rsid w:val="00481031"/>
    <w:rsid w:val="0048138D"/>
    <w:rsid w:val="00482006"/>
    <w:rsid w:val="004824B5"/>
    <w:rsid w:val="00483030"/>
    <w:rsid w:val="004835DF"/>
    <w:rsid w:val="00483761"/>
    <w:rsid w:val="00483A70"/>
    <w:rsid w:val="00483B94"/>
    <w:rsid w:val="004842D1"/>
    <w:rsid w:val="0048466F"/>
    <w:rsid w:val="004856F9"/>
    <w:rsid w:val="004859D5"/>
    <w:rsid w:val="0048690E"/>
    <w:rsid w:val="00486AD1"/>
    <w:rsid w:val="00490224"/>
    <w:rsid w:val="00490989"/>
    <w:rsid w:val="004910B8"/>
    <w:rsid w:val="00491C9A"/>
    <w:rsid w:val="00492518"/>
    <w:rsid w:val="0049309E"/>
    <w:rsid w:val="004930A7"/>
    <w:rsid w:val="00493845"/>
    <w:rsid w:val="00493BCE"/>
    <w:rsid w:val="004940B8"/>
    <w:rsid w:val="00494A22"/>
    <w:rsid w:val="00494E08"/>
    <w:rsid w:val="0049532D"/>
    <w:rsid w:val="00495C6C"/>
    <w:rsid w:val="00495E6A"/>
    <w:rsid w:val="004966FF"/>
    <w:rsid w:val="00496946"/>
    <w:rsid w:val="00496BF1"/>
    <w:rsid w:val="00496D2C"/>
    <w:rsid w:val="00497CEC"/>
    <w:rsid w:val="004A0132"/>
    <w:rsid w:val="004A0247"/>
    <w:rsid w:val="004A0CA3"/>
    <w:rsid w:val="004A209A"/>
    <w:rsid w:val="004A2102"/>
    <w:rsid w:val="004A256B"/>
    <w:rsid w:val="004A2676"/>
    <w:rsid w:val="004A2BEB"/>
    <w:rsid w:val="004A2D03"/>
    <w:rsid w:val="004A3D69"/>
    <w:rsid w:val="004A3FEB"/>
    <w:rsid w:val="004A6D1C"/>
    <w:rsid w:val="004A761E"/>
    <w:rsid w:val="004A7FAA"/>
    <w:rsid w:val="004B136F"/>
    <w:rsid w:val="004B195E"/>
    <w:rsid w:val="004B1BED"/>
    <w:rsid w:val="004B1DE4"/>
    <w:rsid w:val="004B2827"/>
    <w:rsid w:val="004B2988"/>
    <w:rsid w:val="004B31F8"/>
    <w:rsid w:val="004B38A9"/>
    <w:rsid w:val="004B3FF1"/>
    <w:rsid w:val="004B4E9D"/>
    <w:rsid w:val="004B4FEC"/>
    <w:rsid w:val="004B5F9C"/>
    <w:rsid w:val="004B6759"/>
    <w:rsid w:val="004B6AB9"/>
    <w:rsid w:val="004B6D26"/>
    <w:rsid w:val="004B7804"/>
    <w:rsid w:val="004C0245"/>
    <w:rsid w:val="004C098F"/>
    <w:rsid w:val="004C0CD2"/>
    <w:rsid w:val="004C2B04"/>
    <w:rsid w:val="004C2F29"/>
    <w:rsid w:val="004C305C"/>
    <w:rsid w:val="004C34D7"/>
    <w:rsid w:val="004C35FB"/>
    <w:rsid w:val="004C4CD7"/>
    <w:rsid w:val="004C5B73"/>
    <w:rsid w:val="004C6452"/>
    <w:rsid w:val="004C6A93"/>
    <w:rsid w:val="004C6A9C"/>
    <w:rsid w:val="004C727E"/>
    <w:rsid w:val="004D0309"/>
    <w:rsid w:val="004D1153"/>
    <w:rsid w:val="004D19C4"/>
    <w:rsid w:val="004D2D6E"/>
    <w:rsid w:val="004D3740"/>
    <w:rsid w:val="004D3FA7"/>
    <w:rsid w:val="004D4014"/>
    <w:rsid w:val="004D41B7"/>
    <w:rsid w:val="004D5962"/>
    <w:rsid w:val="004D6402"/>
    <w:rsid w:val="004D654E"/>
    <w:rsid w:val="004D6628"/>
    <w:rsid w:val="004D76A0"/>
    <w:rsid w:val="004E0286"/>
    <w:rsid w:val="004E02D6"/>
    <w:rsid w:val="004E08FC"/>
    <w:rsid w:val="004E1297"/>
    <w:rsid w:val="004E12AC"/>
    <w:rsid w:val="004E1E2F"/>
    <w:rsid w:val="004E368B"/>
    <w:rsid w:val="004E3D8E"/>
    <w:rsid w:val="004E3F8C"/>
    <w:rsid w:val="004E430C"/>
    <w:rsid w:val="004E466B"/>
    <w:rsid w:val="004E4F8A"/>
    <w:rsid w:val="004E52BD"/>
    <w:rsid w:val="004E5936"/>
    <w:rsid w:val="004E66D2"/>
    <w:rsid w:val="004E68CE"/>
    <w:rsid w:val="004E6BA6"/>
    <w:rsid w:val="004E6BDF"/>
    <w:rsid w:val="004E6F18"/>
    <w:rsid w:val="004E6F64"/>
    <w:rsid w:val="004E7579"/>
    <w:rsid w:val="004E763C"/>
    <w:rsid w:val="004E7888"/>
    <w:rsid w:val="004E7FAF"/>
    <w:rsid w:val="004F0479"/>
    <w:rsid w:val="004F060B"/>
    <w:rsid w:val="004F0D80"/>
    <w:rsid w:val="004F0EFE"/>
    <w:rsid w:val="004F1253"/>
    <w:rsid w:val="004F2D52"/>
    <w:rsid w:val="004F3965"/>
    <w:rsid w:val="004F3BA4"/>
    <w:rsid w:val="004F42BE"/>
    <w:rsid w:val="004F44DE"/>
    <w:rsid w:val="004F45C4"/>
    <w:rsid w:val="004F5BCC"/>
    <w:rsid w:val="004F5EF6"/>
    <w:rsid w:val="004F6533"/>
    <w:rsid w:val="004F6F0A"/>
    <w:rsid w:val="004F7A9F"/>
    <w:rsid w:val="00500624"/>
    <w:rsid w:val="00500CBE"/>
    <w:rsid w:val="0050116E"/>
    <w:rsid w:val="005014A7"/>
    <w:rsid w:val="0050155C"/>
    <w:rsid w:val="00501B3B"/>
    <w:rsid w:val="00502570"/>
    <w:rsid w:val="005029F1"/>
    <w:rsid w:val="00502DEB"/>
    <w:rsid w:val="00502E93"/>
    <w:rsid w:val="005030EE"/>
    <w:rsid w:val="00503559"/>
    <w:rsid w:val="00504750"/>
    <w:rsid w:val="005056BB"/>
    <w:rsid w:val="005067A1"/>
    <w:rsid w:val="0050684F"/>
    <w:rsid w:val="00506A4D"/>
    <w:rsid w:val="00506C0B"/>
    <w:rsid w:val="0050713F"/>
    <w:rsid w:val="00507EBC"/>
    <w:rsid w:val="00507EDA"/>
    <w:rsid w:val="00507F5B"/>
    <w:rsid w:val="0051048D"/>
    <w:rsid w:val="005109BC"/>
    <w:rsid w:val="00510EDF"/>
    <w:rsid w:val="005119E0"/>
    <w:rsid w:val="00513057"/>
    <w:rsid w:val="00513C15"/>
    <w:rsid w:val="00514C41"/>
    <w:rsid w:val="00516034"/>
    <w:rsid w:val="0051660A"/>
    <w:rsid w:val="00516DDB"/>
    <w:rsid w:val="005172F1"/>
    <w:rsid w:val="005176AF"/>
    <w:rsid w:val="00517CC7"/>
    <w:rsid w:val="00517E06"/>
    <w:rsid w:val="00520318"/>
    <w:rsid w:val="0052036E"/>
    <w:rsid w:val="005211DE"/>
    <w:rsid w:val="00521B95"/>
    <w:rsid w:val="005226EA"/>
    <w:rsid w:val="00523505"/>
    <w:rsid w:val="00524458"/>
    <w:rsid w:val="005245F0"/>
    <w:rsid w:val="00524CE5"/>
    <w:rsid w:val="0052506E"/>
    <w:rsid w:val="005252B8"/>
    <w:rsid w:val="0052562A"/>
    <w:rsid w:val="00525859"/>
    <w:rsid w:val="005260AF"/>
    <w:rsid w:val="005268C3"/>
    <w:rsid w:val="00526A4A"/>
    <w:rsid w:val="00526FF7"/>
    <w:rsid w:val="00527493"/>
    <w:rsid w:val="005310E6"/>
    <w:rsid w:val="005312E0"/>
    <w:rsid w:val="005319F2"/>
    <w:rsid w:val="00531D47"/>
    <w:rsid w:val="005323A0"/>
    <w:rsid w:val="00532517"/>
    <w:rsid w:val="00532683"/>
    <w:rsid w:val="00532B68"/>
    <w:rsid w:val="00533465"/>
    <w:rsid w:val="0053410F"/>
    <w:rsid w:val="00534B6E"/>
    <w:rsid w:val="005357CB"/>
    <w:rsid w:val="00535BC2"/>
    <w:rsid w:val="00535E4A"/>
    <w:rsid w:val="00537509"/>
    <w:rsid w:val="0053760E"/>
    <w:rsid w:val="00537B70"/>
    <w:rsid w:val="005408EE"/>
    <w:rsid w:val="00540FE1"/>
    <w:rsid w:val="0054117C"/>
    <w:rsid w:val="00541AB1"/>
    <w:rsid w:val="00542076"/>
    <w:rsid w:val="005425A1"/>
    <w:rsid w:val="00542635"/>
    <w:rsid w:val="005434A4"/>
    <w:rsid w:val="00543825"/>
    <w:rsid w:val="0054387C"/>
    <w:rsid w:val="00544142"/>
    <w:rsid w:val="00544405"/>
    <w:rsid w:val="0054505B"/>
    <w:rsid w:val="00545615"/>
    <w:rsid w:val="00546592"/>
    <w:rsid w:val="00546A53"/>
    <w:rsid w:val="00546A7C"/>
    <w:rsid w:val="00550482"/>
    <w:rsid w:val="00551485"/>
    <w:rsid w:val="005515AC"/>
    <w:rsid w:val="00552101"/>
    <w:rsid w:val="0055293C"/>
    <w:rsid w:val="0055410F"/>
    <w:rsid w:val="0055429D"/>
    <w:rsid w:val="005542C0"/>
    <w:rsid w:val="0055439B"/>
    <w:rsid w:val="0055559F"/>
    <w:rsid w:val="0055582D"/>
    <w:rsid w:val="0055663D"/>
    <w:rsid w:val="00556C54"/>
    <w:rsid w:val="00557446"/>
    <w:rsid w:val="005576AB"/>
    <w:rsid w:val="00557AA6"/>
    <w:rsid w:val="00561FBC"/>
    <w:rsid w:val="00562283"/>
    <w:rsid w:val="005629B5"/>
    <w:rsid w:val="00562A1B"/>
    <w:rsid w:val="00562B30"/>
    <w:rsid w:val="00562E6B"/>
    <w:rsid w:val="00563865"/>
    <w:rsid w:val="00564167"/>
    <w:rsid w:val="005645D2"/>
    <w:rsid w:val="00564CF0"/>
    <w:rsid w:val="00564FF5"/>
    <w:rsid w:val="00565B2F"/>
    <w:rsid w:val="005661BA"/>
    <w:rsid w:val="00566E63"/>
    <w:rsid w:val="0056735B"/>
    <w:rsid w:val="00567BAC"/>
    <w:rsid w:val="00567C40"/>
    <w:rsid w:val="00570869"/>
    <w:rsid w:val="0057182D"/>
    <w:rsid w:val="00571A0D"/>
    <w:rsid w:val="00571C02"/>
    <w:rsid w:val="00571E0C"/>
    <w:rsid w:val="00571E91"/>
    <w:rsid w:val="0057228F"/>
    <w:rsid w:val="00572D0F"/>
    <w:rsid w:val="00572DE4"/>
    <w:rsid w:val="005730EE"/>
    <w:rsid w:val="00573695"/>
    <w:rsid w:val="00573D4D"/>
    <w:rsid w:val="0057400F"/>
    <w:rsid w:val="0057417C"/>
    <w:rsid w:val="00574C3C"/>
    <w:rsid w:val="0057564E"/>
    <w:rsid w:val="005757ED"/>
    <w:rsid w:val="005762AE"/>
    <w:rsid w:val="0057636C"/>
    <w:rsid w:val="00577485"/>
    <w:rsid w:val="005774D5"/>
    <w:rsid w:val="005774DB"/>
    <w:rsid w:val="0057753A"/>
    <w:rsid w:val="005776BD"/>
    <w:rsid w:val="0057781E"/>
    <w:rsid w:val="005779EF"/>
    <w:rsid w:val="00577A5C"/>
    <w:rsid w:val="00577D2A"/>
    <w:rsid w:val="005809CA"/>
    <w:rsid w:val="00581157"/>
    <w:rsid w:val="00581B29"/>
    <w:rsid w:val="0058268F"/>
    <w:rsid w:val="005826F9"/>
    <w:rsid w:val="00582D0C"/>
    <w:rsid w:val="005834F7"/>
    <w:rsid w:val="00583B65"/>
    <w:rsid w:val="00584402"/>
    <w:rsid w:val="00584EDE"/>
    <w:rsid w:val="005856DE"/>
    <w:rsid w:val="005868B1"/>
    <w:rsid w:val="005869CB"/>
    <w:rsid w:val="00586AAC"/>
    <w:rsid w:val="0058779D"/>
    <w:rsid w:val="00587B0E"/>
    <w:rsid w:val="0059045F"/>
    <w:rsid w:val="00590FD2"/>
    <w:rsid w:val="00591C7D"/>
    <w:rsid w:val="005926A7"/>
    <w:rsid w:val="00592892"/>
    <w:rsid w:val="00593BB9"/>
    <w:rsid w:val="00593F17"/>
    <w:rsid w:val="0059415E"/>
    <w:rsid w:val="00594D8C"/>
    <w:rsid w:val="00594DA4"/>
    <w:rsid w:val="005966AF"/>
    <w:rsid w:val="005967A7"/>
    <w:rsid w:val="005968B9"/>
    <w:rsid w:val="005A0182"/>
    <w:rsid w:val="005A047B"/>
    <w:rsid w:val="005A1930"/>
    <w:rsid w:val="005A1B5A"/>
    <w:rsid w:val="005A1E59"/>
    <w:rsid w:val="005A1FF9"/>
    <w:rsid w:val="005A2958"/>
    <w:rsid w:val="005A29F9"/>
    <w:rsid w:val="005A2E33"/>
    <w:rsid w:val="005A518A"/>
    <w:rsid w:val="005A537F"/>
    <w:rsid w:val="005A5D61"/>
    <w:rsid w:val="005A5E9E"/>
    <w:rsid w:val="005A66FF"/>
    <w:rsid w:val="005A6EA6"/>
    <w:rsid w:val="005A700F"/>
    <w:rsid w:val="005A7D2D"/>
    <w:rsid w:val="005A7F59"/>
    <w:rsid w:val="005B0C78"/>
    <w:rsid w:val="005B15AC"/>
    <w:rsid w:val="005B1865"/>
    <w:rsid w:val="005B19A0"/>
    <w:rsid w:val="005B202C"/>
    <w:rsid w:val="005B22EC"/>
    <w:rsid w:val="005B2587"/>
    <w:rsid w:val="005B3383"/>
    <w:rsid w:val="005B39A2"/>
    <w:rsid w:val="005B4A06"/>
    <w:rsid w:val="005B4B23"/>
    <w:rsid w:val="005B4D5F"/>
    <w:rsid w:val="005B5DDC"/>
    <w:rsid w:val="005B66B9"/>
    <w:rsid w:val="005B6E58"/>
    <w:rsid w:val="005B7141"/>
    <w:rsid w:val="005B7593"/>
    <w:rsid w:val="005C0029"/>
    <w:rsid w:val="005C36B9"/>
    <w:rsid w:val="005C3B16"/>
    <w:rsid w:val="005C3EA1"/>
    <w:rsid w:val="005C49DF"/>
    <w:rsid w:val="005C4C2B"/>
    <w:rsid w:val="005C4E7E"/>
    <w:rsid w:val="005C52E6"/>
    <w:rsid w:val="005C5BD4"/>
    <w:rsid w:val="005C6A46"/>
    <w:rsid w:val="005C789E"/>
    <w:rsid w:val="005D0564"/>
    <w:rsid w:val="005D094E"/>
    <w:rsid w:val="005D2221"/>
    <w:rsid w:val="005D2661"/>
    <w:rsid w:val="005D2EC3"/>
    <w:rsid w:val="005D301F"/>
    <w:rsid w:val="005D33BB"/>
    <w:rsid w:val="005D3BF6"/>
    <w:rsid w:val="005D3C81"/>
    <w:rsid w:val="005D3FCC"/>
    <w:rsid w:val="005D4A36"/>
    <w:rsid w:val="005D5007"/>
    <w:rsid w:val="005D50F2"/>
    <w:rsid w:val="005D5CF6"/>
    <w:rsid w:val="005D5D08"/>
    <w:rsid w:val="005D7361"/>
    <w:rsid w:val="005E11CC"/>
    <w:rsid w:val="005E19B1"/>
    <w:rsid w:val="005E1A91"/>
    <w:rsid w:val="005E1B21"/>
    <w:rsid w:val="005E21C7"/>
    <w:rsid w:val="005E265C"/>
    <w:rsid w:val="005E2F94"/>
    <w:rsid w:val="005E5EE4"/>
    <w:rsid w:val="005E628B"/>
    <w:rsid w:val="005E6A28"/>
    <w:rsid w:val="005E744F"/>
    <w:rsid w:val="005E7C02"/>
    <w:rsid w:val="005E7EC1"/>
    <w:rsid w:val="005F1220"/>
    <w:rsid w:val="005F1B39"/>
    <w:rsid w:val="005F237C"/>
    <w:rsid w:val="005F25AB"/>
    <w:rsid w:val="005F366E"/>
    <w:rsid w:val="005F37EC"/>
    <w:rsid w:val="005F3AB4"/>
    <w:rsid w:val="005F4083"/>
    <w:rsid w:val="005F48E2"/>
    <w:rsid w:val="005F5337"/>
    <w:rsid w:val="005F53F9"/>
    <w:rsid w:val="005F5A82"/>
    <w:rsid w:val="005F5ABE"/>
    <w:rsid w:val="005F6629"/>
    <w:rsid w:val="005F764F"/>
    <w:rsid w:val="00600254"/>
    <w:rsid w:val="0060046A"/>
    <w:rsid w:val="00600EB0"/>
    <w:rsid w:val="006016E4"/>
    <w:rsid w:val="00601AC2"/>
    <w:rsid w:val="00601BAB"/>
    <w:rsid w:val="00601E31"/>
    <w:rsid w:val="0060202B"/>
    <w:rsid w:val="00602205"/>
    <w:rsid w:val="006026E6"/>
    <w:rsid w:val="0060297D"/>
    <w:rsid w:val="00602A50"/>
    <w:rsid w:val="00602AD1"/>
    <w:rsid w:val="00602B45"/>
    <w:rsid w:val="00602E97"/>
    <w:rsid w:val="00603A93"/>
    <w:rsid w:val="00603C47"/>
    <w:rsid w:val="00604298"/>
    <w:rsid w:val="00604434"/>
    <w:rsid w:val="006044FA"/>
    <w:rsid w:val="00604D07"/>
    <w:rsid w:val="0060551D"/>
    <w:rsid w:val="00605787"/>
    <w:rsid w:val="00605A53"/>
    <w:rsid w:val="00605EA8"/>
    <w:rsid w:val="00606A10"/>
    <w:rsid w:val="00606BCC"/>
    <w:rsid w:val="00606BFB"/>
    <w:rsid w:val="00607205"/>
    <w:rsid w:val="006100C8"/>
    <w:rsid w:val="006101BC"/>
    <w:rsid w:val="00610547"/>
    <w:rsid w:val="00611D1D"/>
    <w:rsid w:val="00611D7E"/>
    <w:rsid w:val="00612B1C"/>
    <w:rsid w:val="00613242"/>
    <w:rsid w:val="006141A1"/>
    <w:rsid w:val="00615547"/>
    <w:rsid w:val="00616252"/>
    <w:rsid w:val="00616301"/>
    <w:rsid w:val="006165B0"/>
    <w:rsid w:val="006166A6"/>
    <w:rsid w:val="00616C3A"/>
    <w:rsid w:val="00616E15"/>
    <w:rsid w:val="00616F12"/>
    <w:rsid w:val="00617D01"/>
    <w:rsid w:val="006200F6"/>
    <w:rsid w:val="0062048D"/>
    <w:rsid w:val="006204E8"/>
    <w:rsid w:val="00620B88"/>
    <w:rsid w:val="00621749"/>
    <w:rsid w:val="0062239A"/>
    <w:rsid w:val="00622490"/>
    <w:rsid w:val="006227A7"/>
    <w:rsid w:val="00623058"/>
    <w:rsid w:val="00623535"/>
    <w:rsid w:val="00623664"/>
    <w:rsid w:val="00624DBE"/>
    <w:rsid w:val="00625AD2"/>
    <w:rsid w:val="00626339"/>
    <w:rsid w:val="00626890"/>
    <w:rsid w:val="0063007B"/>
    <w:rsid w:val="00630135"/>
    <w:rsid w:val="00630921"/>
    <w:rsid w:val="00630B33"/>
    <w:rsid w:val="00630CD6"/>
    <w:rsid w:val="00631410"/>
    <w:rsid w:val="0063181B"/>
    <w:rsid w:val="00631835"/>
    <w:rsid w:val="00631838"/>
    <w:rsid w:val="00632423"/>
    <w:rsid w:val="00632741"/>
    <w:rsid w:val="00632828"/>
    <w:rsid w:val="00633BBB"/>
    <w:rsid w:val="0063465C"/>
    <w:rsid w:val="00634898"/>
    <w:rsid w:val="00634C53"/>
    <w:rsid w:val="006352F0"/>
    <w:rsid w:val="00635B1B"/>
    <w:rsid w:val="00635B2C"/>
    <w:rsid w:val="00636316"/>
    <w:rsid w:val="006367CF"/>
    <w:rsid w:val="00636D46"/>
    <w:rsid w:val="006372BF"/>
    <w:rsid w:val="00637516"/>
    <w:rsid w:val="0063786C"/>
    <w:rsid w:val="00637AC9"/>
    <w:rsid w:val="00641AB0"/>
    <w:rsid w:val="0064206E"/>
    <w:rsid w:val="0064275E"/>
    <w:rsid w:val="00643567"/>
    <w:rsid w:val="0064449E"/>
    <w:rsid w:val="0064556A"/>
    <w:rsid w:val="00645877"/>
    <w:rsid w:val="0064636D"/>
    <w:rsid w:val="00647257"/>
    <w:rsid w:val="0065157B"/>
    <w:rsid w:val="006518A6"/>
    <w:rsid w:val="00651959"/>
    <w:rsid w:val="00651B36"/>
    <w:rsid w:val="00651FE5"/>
    <w:rsid w:val="0065249D"/>
    <w:rsid w:val="00652960"/>
    <w:rsid w:val="00652CED"/>
    <w:rsid w:val="00652F0C"/>
    <w:rsid w:val="00652FF5"/>
    <w:rsid w:val="006534BD"/>
    <w:rsid w:val="00653A97"/>
    <w:rsid w:val="006544E9"/>
    <w:rsid w:val="00654534"/>
    <w:rsid w:val="00654938"/>
    <w:rsid w:val="0065506B"/>
    <w:rsid w:val="0065506E"/>
    <w:rsid w:val="0065567B"/>
    <w:rsid w:val="00656023"/>
    <w:rsid w:val="006566AE"/>
    <w:rsid w:val="0065688E"/>
    <w:rsid w:val="00657027"/>
    <w:rsid w:val="0065750B"/>
    <w:rsid w:val="006576CB"/>
    <w:rsid w:val="006579C5"/>
    <w:rsid w:val="00660438"/>
    <w:rsid w:val="00660783"/>
    <w:rsid w:val="00660A53"/>
    <w:rsid w:val="00660ABF"/>
    <w:rsid w:val="00660C43"/>
    <w:rsid w:val="00660CC8"/>
    <w:rsid w:val="00660E41"/>
    <w:rsid w:val="00660E46"/>
    <w:rsid w:val="006619BA"/>
    <w:rsid w:val="00662755"/>
    <w:rsid w:val="00662B22"/>
    <w:rsid w:val="00662C0D"/>
    <w:rsid w:val="00663123"/>
    <w:rsid w:val="00663210"/>
    <w:rsid w:val="006632AC"/>
    <w:rsid w:val="00663E4B"/>
    <w:rsid w:val="0066423A"/>
    <w:rsid w:val="006648A9"/>
    <w:rsid w:val="006652BC"/>
    <w:rsid w:val="006657E1"/>
    <w:rsid w:val="00665F23"/>
    <w:rsid w:val="00665FEB"/>
    <w:rsid w:val="00666D43"/>
    <w:rsid w:val="00666ECD"/>
    <w:rsid w:val="00666FAD"/>
    <w:rsid w:val="00667024"/>
    <w:rsid w:val="00667144"/>
    <w:rsid w:val="00667345"/>
    <w:rsid w:val="006679CB"/>
    <w:rsid w:val="00667F81"/>
    <w:rsid w:val="00670277"/>
    <w:rsid w:val="00670B67"/>
    <w:rsid w:val="00670B92"/>
    <w:rsid w:val="006715D5"/>
    <w:rsid w:val="00672316"/>
    <w:rsid w:val="00672E12"/>
    <w:rsid w:val="0067319C"/>
    <w:rsid w:val="006747AC"/>
    <w:rsid w:val="00674D07"/>
    <w:rsid w:val="0067567B"/>
    <w:rsid w:val="006759DF"/>
    <w:rsid w:val="006760E3"/>
    <w:rsid w:val="006764AA"/>
    <w:rsid w:val="00676751"/>
    <w:rsid w:val="00676D0F"/>
    <w:rsid w:val="0067734A"/>
    <w:rsid w:val="0068085A"/>
    <w:rsid w:val="00680F21"/>
    <w:rsid w:val="00680F3F"/>
    <w:rsid w:val="00681DBE"/>
    <w:rsid w:val="00681FBA"/>
    <w:rsid w:val="006821A9"/>
    <w:rsid w:val="00682BEC"/>
    <w:rsid w:val="00683829"/>
    <w:rsid w:val="00684457"/>
    <w:rsid w:val="00685A6D"/>
    <w:rsid w:val="00685CFA"/>
    <w:rsid w:val="00686A5A"/>
    <w:rsid w:val="0068741E"/>
    <w:rsid w:val="006909D5"/>
    <w:rsid w:val="00690C63"/>
    <w:rsid w:val="00690CED"/>
    <w:rsid w:val="00690DED"/>
    <w:rsid w:val="00691012"/>
    <w:rsid w:val="00691E71"/>
    <w:rsid w:val="0069392E"/>
    <w:rsid w:val="00693A98"/>
    <w:rsid w:val="00693CDA"/>
    <w:rsid w:val="00693D17"/>
    <w:rsid w:val="006952EC"/>
    <w:rsid w:val="006952F4"/>
    <w:rsid w:val="00695E55"/>
    <w:rsid w:val="00695FD0"/>
    <w:rsid w:val="006968B9"/>
    <w:rsid w:val="006969D8"/>
    <w:rsid w:val="00696FD7"/>
    <w:rsid w:val="006A077F"/>
    <w:rsid w:val="006A1205"/>
    <w:rsid w:val="006A16D6"/>
    <w:rsid w:val="006A247F"/>
    <w:rsid w:val="006A25B2"/>
    <w:rsid w:val="006A28B5"/>
    <w:rsid w:val="006A455F"/>
    <w:rsid w:val="006A532C"/>
    <w:rsid w:val="006A5D31"/>
    <w:rsid w:val="006A6E8C"/>
    <w:rsid w:val="006A7204"/>
    <w:rsid w:val="006A7A9C"/>
    <w:rsid w:val="006A7CE3"/>
    <w:rsid w:val="006A7E23"/>
    <w:rsid w:val="006A7F85"/>
    <w:rsid w:val="006B05DE"/>
    <w:rsid w:val="006B099F"/>
    <w:rsid w:val="006B0E62"/>
    <w:rsid w:val="006B14CD"/>
    <w:rsid w:val="006B18E0"/>
    <w:rsid w:val="006B2496"/>
    <w:rsid w:val="006B4298"/>
    <w:rsid w:val="006B4EFA"/>
    <w:rsid w:val="006B5118"/>
    <w:rsid w:val="006B5299"/>
    <w:rsid w:val="006B6225"/>
    <w:rsid w:val="006B6874"/>
    <w:rsid w:val="006B6C79"/>
    <w:rsid w:val="006B6D83"/>
    <w:rsid w:val="006B6F69"/>
    <w:rsid w:val="006B7098"/>
    <w:rsid w:val="006B787B"/>
    <w:rsid w:val="006B7D01"/>
    <w:rsid w:val="006C167D"/>
    <w:rsid w:val="006C1C9C"/>
    <w:rsid w:val="006C2553"/>
    <w:rsid w:val="006C2BC9"/>
    <w:rsid w:val="006C3446"/>
    <w:rsid w:val="006C413B"/>
    <w:rsid w:val="006C4E78"/>
    <w:rsid w:val="006C591E"/>
    <w:rsid w:val="006C605E"/>
    <w:rsid w:val="006C63D1"/>
    <w:rsid w:val="006C6CCB"/>
    <w:rsid w:val="006C78A2"/>
    <w:rsid w:val="006C7DDE"/>
    <w:rsid w:val="006D003A"/>
    <w:rsid w:val="006D0667"/>
    <w:rsid w:val="006D06D1"/>
    <w:rsid w:val="006D1BD5"/>
    <w:rsid w:val="006D1EF5"/>
    <w:rsid w:val="006D1F34"/>
    <w:rsid w:val="006D20DC"/>
    <w:rsid w:val="006D2677"/>
    <w:rsid w:val="006D26F4"/>
    <w:rsid w:val="006D2F08"/>
    <w:rsid w:val="006D3155"/>
    <w:rsid w:val="006D3330"/>
    <w:rsid w:val="006D3800"/>
    <w:rsid w:val="006D3FE0"/>
    <w:rsid w:val="006D422C"/>
    <w:rsid w:val="006D4905"/>
    <w:rsid w:val="006D50CB"/>
    <w:rsid w:val="006D516D"/>
    <w:rsid w:val="006D5544"/>
    <w:rsid w:val="006D55D5"/>
    <w:rsid w:val="006D5DDD"/>
    <w:rsid w:val="006D6450"/>
    <w:rsid w:val="006D6508"/>
    <w:rsid w:val="006D677A"/>
    <w:rsid w:val="006D6BA0"/>
    <w:rsid w:val="006D6BA6"/>
    <w:rsid w:val="006D6BC3"/>
    <w:rsid w:val="006D7158"/>
    <w:rsid w:val="006D7673"/>
    <w:rsid w:val="006E0075"/>
    <w:rsid w:val="006E0B04"/>
    <w:rsid w:val="006E0BD1"/>
    <w:rsid w:val="006E0FED"/>
    <w:rsid w:val="006E1576"/>
    <w:rsid w:val="006E29A9"/>
    <w:rsid w:val="006E36F0"/>
    <w:rsid w:val="006E3B38"/>
    <w:rsid w:val="006E3B42"/>
    <w:rsid w:val="006E5328"/>
    <w:rsid w:val="006E5979"/>
    <w:rsid w:val="006E5AEC"/>
    <w:rsid w:val="006E6024"/>
    <w:rsid w:val="006E629A"/>
    <w:rsid w:val="006E6441"/>
    <w:rsid w:val="006E66F7"/>
    <w:rsid w:val="006E77D5"/>
    <w:rsid w:val="006F06BC"/>
    <w:rsid w:val="006F0A87"/>
    <w:rsid w:val="006F10C2"/>
    <w:rsid w:val="006F114C"/>
    <w:rsid w:val="006F16F6"/>
    <w:rsid w:val="006F2CB0"/>
    <w:rsid w:val="006F2F16"/>
    <w:rsid w:val="006F2FD0"/>
    <w:rsid w:val="006F3338"/>
    <w:rsid w:val="006F3567"/>
    <w:rsid w:val="006F573E"/>
    <w:rsid w:val="006F6233"/>
    <w:rsid w:val="006F6AF6"/>
    <w:rsid w:val="0070074D"/>
    <w:rsid w:val="00700F5E"/>
    <w:rsid w:val="0070128F"/>
    <w:rsid w:val="00701BEF"/>
    <w:rsid w:val="00702600"/>
    <w:rsid w:val="0070297C"/>
    <w:rsid w:val="007029A9"/>
    <w:rsid w:val="007029DD"/>
    <w:rsid w:val="00702A3D"/>
    <w:rsid w:val="00702DA7"/>
    <w:rsid w:val="00703514"/>
    <w:rsid w:val="0070351A"/>
    <w:rsid w:val="00704374"/>
    <w:rsid w:val="00704BA3"/>
    <w:rsid w:val="00704C74"/>
    <w:rsid w:val="00705240"/>
    <w:rsid w:val="00705241"/>
    <w:rsid w:val="00705511"/>
    <w:rsid w:val="00705AB2"/>
    <w:rsid w:val="00707109"/>
    <w:rsid w:val="007078A8"/>
    <w:rsid w:val="00707C1C"/>
    <w:rsid w:val="00707E4E"/>
    <w:rsid w:val="007111CF"/>
    <w:rsid w:val="00711672"/>
    <w:rsid w:val="00711D86"/>
    <w:rsid w:val="00711DF4"/>
    <w:rsid w:val="00713042"/>
    <w:rsid w:val="007146CC"/>
    <w:rsid w:val="00715B31"/>
    <w:rsid w:val="00715F36"/>
    <w:rsid w:val="00715FE5"/>
    <w:rsid w:val="007164F4"/>
    <w:rsid w:val="007171D4"/>
    <w:rsid w:val="00717F70"/>
    <w:rsid w:val="0072040E"/>
    <w:rsid w:val="007208C5"/>
    <w:rsid w:val="00720F17"/>
    <w:rsid w:val="0072107B"/>
    <w:rsid w:val="00721101"/>
    <w:rsid w:val="00721406"/>
    <w:rsid w:val="00722010"/>
    <w:rsid w:val="00722CD9"/>
    <w:rsid w:val="00723554"/>
    <w:rsid w:val="00723613"/>
    <w:rsid w:val="00723D6F"/>
    <w:rsid w:val="00724C7E"/>
    <w:rsid w:val="00724D7C"/>
    <w:rsid w:val="00724DFC"/>
    <w:rsid w:val="007251A2"/>
    <w:rsid w:val="00725D66"/>
    <w:rsid w:val="0072613D"/>
    <w:rsid w:val="00726FDF"/>
    <w:rsid w:val="00730485"/>
    <w:rsid w:val="007305B4"/>
    <w:rsid w:val="0073099D"/>
    <w:rsid w:val="00730C98"/>
    <w:rsid w:val="0073110E"/>
    <w:rsid w:val="00731212"/>
    <w:rsid w:val="00731344"/>
    <w:rsid w:val="007313EC"/>
    <w:rsid w:val="00731E66"/>
    <w:rsid w:val="0073277F"/>
    <w:rsid w:val="00732A15"/>
    <w:rsid w:val="00733AE3"/>
    <w:rsid w:val="00734CE1"/>
    <w:rsid w:val="0073526D"/>
    <w:rsid w:val="007352F7"/>
    <w:rsid w:val="007353F0"/>
    <w:rsid w:val="00736F62"/>
    <w:rsid w:val="00740A2B"/>
    <w:rsid w:val="00740EAC"/>
    <w:rsid w:val="007410EE"/>
    <w:rsid w:val="00742246"/>
    <w:rsid w:val="00742B93"/>
    <w:rsid w:val="00742E3F"/>
    <w:rsid w:val="00742F25"/>
    <w:rsid w:val="007439DC"/>
    <w:rsid w:val="00743A42"/>
    <w:rsid w:val="00743BC4"/>
    <w:rsid w:val="007441BC"/>
    <w:rsid w:val="00744AC9"/>
    <w:rsid w:val="0074509C"/>
    <w:rsid w:val="007453BD"/>
    <w:rsid w:val="00746151"/>
    <w:rsid w:val="00746D31"/>
    <w:rsid w:val="007470E5"/>
    <w:rsid w:val="00747C27"/>
    <w:rsid w:val="007503FC"/>
    <w:rsid w:val="007509C2"/>
    <w:rsid w:val="007521E2"/>
    <w:rsid w:val="00752975"/>
    <w:rsid w:val="007529E0"/>
    <w:rsid w:val="007537AB"/>
    <w:rsid w:val="00753F0E"/>
    <w:rsid w:val="00754457"/>
    <w:rsid w:val="00754EDB"/>
    <w:rsid w:val="007553A2"/>
    <w:rsid w:val="0075659F"/>
    <w:rsid w:val="007566EA"/>
    <w:rsid w:val="00756E4E"/>
    <w:rsid w:val="0075781A"/>
    <w:rsid w:val="00757AF5"/>
    <w:rsid w:val="00757B05"/>
    <w:rsid w:val="00757B91"/>
    <w:rsid w:val="00757D67"/>
    <w:rsid w:val="0076094C"/>
    <w:rsid w:val="007634A7"/>
    <w:rsid w:val="00763641"/>
    <w:rsid w:val="00763860"/>
    <w:rsid w:val="007642C8"/>
    <w:rsid w:val="0076485B"/>
    <w:rsid w:val="00764BAC"/>
    <w:rsid w:val="00765BC1"/>
    <w:rsid w:val="00765C2E"/>
    <w:rsid w:val="00765E5F"/>
    <w:rsid w:val="007660E0"/>
    <w:rsid w:val="00767336"/>
    <w:rsid w:val="00767872"/>
    <w:rsid w:val="007678D6"/>
    <w:rsid w:val="00767AC7"/>
    <w:rsid w:val="00767E4A"/>
    <w:rsid w:val="00770520"/>
    <w:rsid w:val="007713F7"/>
    <w:rsid w:val="007715A7"/>
    <w:rsid w:val="007725E4"/>
    <w:rsid w:val="00773507"/>
    <w:rsid w:val="007737F7"/>
    <w:rsid w:val="00775EB7"/>
    <w:rsid w:val="0077685A"/>
    <w:rsid w:val="00776E19"/>
    <w:rsid w:val="007778FA"/>
    <w:rsid w:val="00777E6F"/>
    <w:rsid w:val="00777F9C"/>
    <w:rsid w:val="00780156"/>
    <w:rsid w:val="00780593"/>
    <w:rsid w:val="00780760"/>
    <w:rsid w:val="007810D9"/>
    <w:rsid w:val="0078265F"/>
    <w:rsid w:val="00782C02"/>
    <w:rsid w:val="00782E7B"/>
    <w:rsid w:val="007836E9"/>
    <w:rsid w:val="00783760"/>
    <w:rsid w:val="00783C1B"/>
    <w:rsid w:val="00784427"/>
    <w:rsid w:val="00785BB7"/>
    <w:rsid w:val="00785DA6"/>
    <w:rsid w:val="00786D37"/>
    <w:rsid w:val="00787B4F"/>
    <w:rsid w:val="00791FA2"/>
    <w:rsid w:val="00792213"/>
    <w:rsid w:val="00792C93"/>
    <w:rsid w:val="007932B3"/>
    <w:rsid w:val="007933CA"/>
    <w:rsid w:val="00793840"/>
    <w:rsid w:val="00793D83"/>
    <w:rsid w:val="00794476"/>
    <w:rsid w:val="007946E9"/>
    <w:rsid w:val="0079480B"/>
    <w:rsid w:val="007948D5"/>
    <w:rsid w:val="00795DDE"/>
    <w:rsid w:val="00795FBB"/>
    <w:rsid w:val="0079627D"/>
    <w:rsid w:val="007A057A"/>
    <w:rsid w:val="007A119B"/>
    <w:rsid w:val="007A16B0"/>
    <w:rsid w:val="007A2392"/>
    <w:rsid w:val="007A250B"/>
    <w:rsid w:val="007A28F0"/>
    <w:rsid w:val="007A3EEE"/>
    <w:rsid w:val="007A3FED"/>
    <w:rsid w:val="007A421C"/>
    <w:rsid w:val="007A535D"/>
    <w:rsid w:val="007A6240"/>
    <w:rsid w:val="007A6649"/>
    <w:rsid w:val="007A66B3"/>
    <w:rsid w:val="007A71A8"/>
    <w:rsid w:val="007B0C05"/>
    <w:rsid w:val="007B150A"/>
    <w:rsid w:val="007B15F4"/>
    <w:rsid w:val="007B1827"/>
    <w:rsid w:val="007B1F19"/>
    <w:rsid w:val="007B2F77"/>
    <w:rsid w:val="007B4247"/>
    <w:rsid w:val="007B43D7"/>
    <w:rsid w:val="007B43E5"/>
    <w:rsid w:val="007B697B"/>
    <w:rsid w:val="007B6BFE"/>
    <w:rsid w:val="007B6CC9"/>
    <w:rsid w:val="007B7870"/>
    <w:rsid w:val="007B7932"/>
    <w:rsid w:val="007C06F6"/>
    <w:rsid w:val="007C0737"/>
    <w:rsid w:val="007C09A5"/>
    <w:rsid w:val="007C23D5"/>
    <w:rsid w:val="007C28F7"/>
    <w:rsid w:val="007C3577"/>
    <w:rsid w:val="007C36FC"/>
    <w:rsid w:val="007C4724"/>
    <w:rsid w:val="007C4D6B"/>
    <w:rsid w:val="007C55B2"/>
    <w:rsid w:val="007C6267"/>
    <w:rsid w:val="007C689C"/>
    <w:rsid w:val="007C70A9"/>
    <w:rsid w:val="007C7B44"/>
    <w:rsid w:val="007D02FB"/>
    <w:rsid w:val="007D05C9"/>
    <w:rsid w:val="007D065A"/>
    <w:rsid w:val="007D0BCE"/>
    <w:rsid w:val="007D13B6"/>
    <w:rsid w:val="007D272F"/>
    <w:rsid w:val="007D2892"/>
    <w:rsid w:val="007D3264"/>
    <w:rsid w:val="007D38A9"/>
    <w:rsid w:val="007D4398"/>
    <w:rsid w:val="007D508D"/>
    <w:rsid w:val="007D5841"/>
    <w:rsid w:val="007D5CE6"/>
    <w:rsid w:val="007D6224"/>
    <w:rsid w:val="007D6258"/>
    <w:rsid w:val="007D63BD"/>
    <w:rsid w:val="007D6CEA"/>
    <w:rsid w:val="007D7027"/>
    <w:rsid w:val="007D7660"/>
    <w:rsid w:val="007D7A72"/>
    <w:rsid w:val="007D7B46"/>
    <w:rsid w:val="007E0B2F"/>
    <w:rsid w:val="007E0C13"/>
    <w:rsid w:val="007E154B"/>
    <w:rsid w:val="007E170C"/>
    <w:rsid w:val="007E1801"/>
    <w:rsid w:val="007E29BF"/>
    <w:rsid w:val="007E2D9E"/>
    <w:rsid w:val="007E2F5B"/>
    <w:rsid w:val="007E3836"/>
    <w:rsid w:val="007E3BB2"/>
    <w:rsid w:val="007E41CB"/>
    <w:rsid w:val="007E5EDD"/>
    <w:rsid w:val="007E6922"/>
    <w:rsid w:val="007E7160"/>
    <w:rsid w:val="007F021C"/>
    <w:rsid w:val="007F0428"/>
    <w:rsid w:val="007F0B68"/>
    <w:rsid w:val="007F1434"/>
    <w:rsid w:val="007F36B9"/>
    <w:rsid w:val="007F397A"/>
    <w:rsid w:val="007F3BFB"/>
    <w:rsid w:val="007F3EC6"/>
    <w:rsid w:val="007F3F48"/>
    <w:rsid w:val="007F405F"/>
    <w:rsid w:val="007F4510"/>
    <w:rsid w:val="007F4879"/>
    <w:rsid w:val="007F4C5F"/>
    <w:rsid w:val="007F4DE4"/>
    <w:rsid w:val="007F51B9"/>
    <w:rsid w:val="007F56C6"/>
    <w:rsid w:val="007F5C63"/>
    <w:rsid w:val="007F6117"/>
    <w:rsid w:val="007F7953"/>
    <w:rsid w:val="00800777"/>
    <w:rsid w:val="00801276"/>
    <w:rsid w:val="008012EB"/>
    <w:rsid w:val="008014C6"/>
    <w:rsid w:val="00802353"/>
    <w:rsid w:val="0080268F"/>
    <w:rsid w:val="00802A8D"/>
    <w:rsid w:val="00803C26"/>
    <w:rsid w:val="00803DA8"/>
    <w:rsid w:val="00803E75"/>
    <w:rsid w:val="00804892"/>
    <w:rsid w:val="00805083"/>
    <w:rsid w:val="0080531D"/>
    <w:rsid w:val="00805CB0"/>
    <w:rsid w:val="00807363"/>
    <w:rsid w:val="00807AF5"/>
    <w:rsid w:val="00807F4C"/>
    <w:rsid w:val="008101B7"/>
    <w:rsid w:val="00810604"/>
    <w:rsid w:val="00810B1F"/>
    <w:rsid w:val="00811354"/>
    <w:rsid w:val="008118EF"/>
    <w:rsid w:val="008119AB"/>
    <w:rsid w:val="00811C4D"/>
    <w:rsid w:val="00811FAA"/>
    <w:rsid w:val="00813265"/>
    <w:rsid w:val="008135DE"/>
    <w:rsid w:val="008142D2"/>
    <w:rsid w:val="008144EE"/>
    <w:rsid w:val="008152BE"/>
    <w:rsid w:val="008167B9"/>
    <w:rsid w:val="00816DDF"/>
    <w:rsid w:val="00817043"/>
    <w:rsid w:val="00817299"/>
    <w:rsid w:val="00817311"/>
    <w:rsid w:val="00817420"/>
    <w:rsid w:val="008174DB"/>
    <w:rsid w:val="008174FC"/>
    <w:rsid w:val="008177E0"/>
    <w:rsid w:val="00817840"/>
    <w:rsid w:val="0082075D"/>
    <w:rsid w:val="00820B81"/>
    <w:rsid w:val="00820E51"/>
    <w:rsid w:val="00820E9C"/>
    <w:rsid w:val="008215A1"/>
    <w:rsid w:val="00821766"/>
    <w:rsid w:val="00822377"/>
    <w:rsid w:val="00822D40"/>
    <w:rsid w:val="00823059"/>
    <w:rsid w:val="00824FF5"/>
    <w:rsid w:val="00825360"/>
    <w:rsid w:val="00826999"/>
    <w:rsid w:val="00826CB1"/>
    <w:rsid w:val="00826E25"/>
    <w:rsid w:val="008273A5"/>
    <w:rsid w:val="00827B32"/>
    <w:rsid w:val="0083005C"/>
    <w:rsid w:val="0083057C"/>
    <w:rsid w:val="00830BE9"/>
    <w:rsid w:val="00831EDF"/>
    <w:rsid w:val="00832556"/>
    <w:rsid w:val="0083379E"/>
    <w:rsid w:val="0083420C"/>
    <w:rsid w:val="0083446F"/>
    <w:rsid w:val="0083450A"/>
    <w:rsid w:val="008345B6"/>
    <w:rsid w:val="00834BA6"/>
    <w:rsid w:val="008352C1"/>
    <w:rsid w:val="008352D5"/>
    <w:rsid w:val="00835386"/>
    <w:rsid w:val="008355F9"/>
    <w:rsid w:val="00836029"/>
    <w:rsid w:val="00836226"/>
    <w:rsid w:val="008362B7"/>
    <w:rsid w:val="00836320"/>
    <w:rsid w:val="008363DE"/>
    <w:rsid w:val="00836B17"/>
    <w:rsid w:val="00837BE8"/>
    <w:rsid w:val="00840984"/>
    <w:rsid w:val="00840F1F"/>
    <w:rsid w:val="00842E35"/>
    <w:rsid w:val="00843984"/>
    <w:rsid w:val="00843F56"/>
    <w:rsid w:val="0084496F"/>
    <w:rsid w:val="00844A8D"/>
    <w:rsid w:val="00846664"/>
    <w:rsid w:val="0084683F"/>
    <w:rsid w:val="008471E2"/>
    <w:rsid w:val="00847830"/>
    <w:rsid w:val="00847C1C"/>
    <w:rsid w:val="00850ED2"/>
    <w:rsid w:val="00851A63"/>
    <w:rsid w:val="0085458C"/>
    <w:rsid w:val="008556B6"/>
    <w:rsid w:val="0085595B"/>
    <w:rsid w:val="00855DF2"/>
    <w:rsid w:val="00855F0B"/>
    <w:rsid w:val="008568AF"/>
    <w:rsid w:val="00856D35"/>
    <w:rsid w:val="00856D40"/>
    <w:rsid w:val="00857567"/>
    <w:rsid w:val="00860FEF"/>
    <w:rsid w:val="008612A9"/>
    <w:rsid w:val="008616C6"/>
    <w:rsid w:val="0086197F"/>
    <w:rsid w:val="008638BF"/>
    <w:rsid w:val="00863FB9"/>
    <w:rsid w:val="008652B4"/>
    <w:rsid w:val="00865518"/>
    <w:rsid w:val="0086567A"/>
    <w:rsid w:val="00865FDE"/>
    <w:rsid w:val="00866884"/>
    <w:rsid w:val="0086734C"/>
    <w:rsid w:val="008678C3"/>
    <w:rsid w:val="00871183"/>
    <w:rsid w:val="008711DB"/>
    <w:rsid w:val="0087133E"/>
    <w:rsid w:val="008713BA"/>
    <w:rsid w:val="008715C6"/>
    <w:rsid w:val="008715CA"/>
    <w:rsid w:val="008715ED"/>
    <w:rsid w:val="00871F77"/>
    <w:rsid w:val="008725F6"/>
    <w:rsid w:val="00873202"/>
    <w:rsid w:val="00873571"/>
    <w:rsid w:val="00873869"/>
    <w:rsid w:val="0087427D"/>
    <w:rsid w:val="00875965"/>
    <w:rsid w:val="00877229"/>
    <w:rsid w:val="00877755"/>
    <w:rsid w:val="008779B3"/>
    <w:rsid w:val="00877C57"/>
    <w:rsid w:val="00877DC6"/>
    <w:rsid w:val="00880479"/>
    <w:rsid w:val="008826F0"/>
    <w:rsid w:val="00882836"/>
    <w:rsid w:val="008845F1"/>
    <w:rsid w:val="00884A34"/>
    <w:rsid w:val="008859E6"/>
    <w:rsid w:val="00885C15"/>
    <w:rsid w:val="00887212"/>
    <w:rsid w:val="008873D4"/>
    <w:rsid w:val="0088763F"/>
    <w:rsid w:val="008905CA"/>
    <w:rsid w:val="00890C2C"/>
    <w:rsid w:val="00890E6F"/>
    <w:rsid w:val="00891EC7"/>
    <w:rsid w:val="00891F4B"/>
    <w:rsid w:val="0089218C"/>
    <w:rsid w:val="0089350B"/>
    <w:rsid w:val="00893792"/>
    <w:rsid w:val="00893879"/>
    <w:rsid w:val="008940FD"/>
    <w:rsid w:val="0089451D"/>
    <w:rsid w:val="00894E9B"/>
    <w:rsid w:val="00895EB9"/>
    <w:rsid w:val="00895EFF"/>
    <w:rsid w:val="008960A5"/>
    <w:rsid w:val="00896C61"/>
    <w:rsid w:val="0089703E"/>
    <w:rsid w:val="008976B4"/>
    <w:rsid w:val="00897FC9"/>
    <w:rsid w:val="008A13EB"/>
    <w:rsid w:val="008A1A27"/>
    <w:rsid w:val="008A1CD1"/>
    <w:rsid w:val="008A232B"/>
    <w:rsid w:val="008A277C"/>
    <w:rsid w:val="008A28D7"/>
    <w:rsid w:val="008A383E"/>
    <w:rsid w:val="008A3CA6"/>
    <w:rsid w:val="008A3D9C"/>
    <w:rsid w:val="008A4609"/>
    <w:rsid w:val="008A4D9D"/>
    <w:rsid w:val="008A5457"/>
    <w:rsid w:val="008A5557"/>
    <w:rsid w:val="008A5DE4"/>
    <w:rsid w:val="008A6572"/>
    <w:rsid w:val="008A6F75"/>
    <w:rsid w:val="008A7EB3"/>
    <w:rsid w:val="008B033F"/>
    <w:rsid w:val="008B255C"/>
    <w:rsid w:val="008B2D0A"/>
    <w:rsid w:val="008B6CF7"/>
    <w:rsid w:val="008B71E6"/>
    <w:rsid w:val="008B73A1"/>
    <w:rsid w:val="008B799C"/>
    <w:rsid w:val="008C0EB2"/>
    <w:rsid w:val="008C1056"/>
    <w:rsid w:val="008C20D0"/>
    <w:rsid w:val="008C2515"/>
    <w:rsid w:val="008C2678"/>
    <w:rsid w:val="008C2C35"/>
    <w:rsid w:val="008C2EA8"/>
    <w:rsid w:val="008C2F78"/>
    <w:rsid w:val="008C32D1"/>
    <w:rsid w:val="008C367E"/>
    <w:rsid w:val="008C448F"/>
    <w:rsid w:val="008C5047"/>
    <w:rsid w:val="008C50B2"/>
    <w:rsid w:val="008C59B3"/>
    <w:rsid w:val="008C685F"/>
    <w:rsid w:val="008C7808"/>
    <w:rsid w:val="008D01CA"/>
    <w:rsid w:val="008D0500"/>
    <w:rsid w:val="008D0E73"/>
    <w:rsid w:val="008D2150"/>
    <w:rsid w:val="008D2A20"/>
    <w:rsid w:val="008D2E64"/>
    <w:rsid w:val="008D2F7B"/>
    <w:rsid w:val="008D434C"/>
    <w:rsid w:val="008D4676"/>
    <w:rsid w:val="008D615D"/>
    <w:rsid w:val="008D66C8"/>
    <w:rsid w:val="008D69B0"/>
    <w:rsid w:val="008E02D6"/>
    <w:rsid w:val="008E054E"/>
    <w:rsid w:val="008E0C62"/>
    <w:rsid w:val="008E0E42"/>
    <w:rsid w:val="008E1501"/>
    <w:rsid w:val="008E1855"/>
    <w:rsid w:val="008E1FAE"/>
    <w:rsid w:val="008E23A3"/>
    <w:rsid w:val="008E2CFD"/>
    <w:rsid w:val="008E3090"/>
    <w:rsid w:val="008E3915"/>
    <w:rsid w:val="008E42D6"/>
    <w:rsid w:val="008E52F9"/>
    <w:rsid w:val="008E5C2E"/>
    <w:rsid w:val="008E70F9"/>
    <w:rsid w:val="008E714C"/>
    <w:rsid w:val="008F0178"/>
    <w:rsid w:val="008F09B3"/>
    <w:rsid w:val="008F0E37"/>
    <w:rsid w:val="008F0EEC"/>
    <w:rsid w:val="008F127A"/>
    <w:rsid w:val="008F1A36"/>
    <w:rsid w:val="008F2650"/>
    <w:rsid w:val="008F354C"/>
    <w:rsid w:val="008F4209"/>
    <w:rsid w:val="008F4F7B"/>
    <w:rsid w:val="008F51AE"/>
    <w:rsid w:val="008F53BF"/>
    <w:rsid w:val="008F56A8"/>
    <w:rsid w:val="008F5D8B"/>
    <w:rsid w:val="008F5FFA"/>
    <w:rsid w:val="008F62EA"/>
    <w:rsid w:val="008F663B"/>
    <w:rsid w:val="008F6BF0"/>
    <w:rsid w:val="008F7816"/>
    <w:rsid w:val="008F7E02"/>
    <w:rsid w:val="00900049"/>
    <w:rsid w:val="009008E8"/>
    <w:rsid w:val="00900F24"/>
    <w:rsid w:val="00900FED"/>
    <w:rsid w:val="0090166E"/>
    <w:rsid w:val="009018C7"/>
    <w:rsid w:val="00901EBF"/>
    <w:rsid w:val="009022A1"/>
    <w:rsid w:val="00902397"/>
    <w:rsid w:val="00902F68"/>
    <w:rsid w:val="00903279"/>
    <w:rsid w:val="0090372A"/>
    <w:rsid w:val="0090450A"/>
    <w:rsid w:val="00904B20"/>
    <w:rsid w:val="00905157"/>
    <w:rsid w:val="00905363"/>
    <w:rsid w:val="009060CF"/>
    <w:rsid w:val="0090653D"/>
    <w:rsid w:val="00906B71"/>
    <w:rsid w:val="009108AD"/>
    <w:rsid w:val="00910ABD"/>
    <w:rsid w:val="00910BF9"/>
    <w:rsid w:val="00910C81"/>
    <w:rsid w:val="009111A0"/>
    <w:rsid w:val="00911837"/>
    <w:rsid w:val="00911CDD"/>
    <w:rsid w:val="0091289F"/>
    <w:rsid w:val="009134D8"/>
    <w:rsid w:val="00913693"/>
    <w:rsid w:val="00913FD7"/>
    <w:rsid w:val="0091402B"/>
    <w:rsid w:val="009147B7"/>
    <w:rsid w:val="00915314"/>
    <w:rsid w:val="00915552"/>
    <w:rsid w:val="00915559"/>
    <w:rsid w:val="00915DE8"/>
    <w:rsid w:val="00915ECF"/>
    <w:rsid w:val="009172E9"/>
    <w:rsid w:val="009203BA"/>
    <w:rsid w:val="00920805"/>
    <w:rsid w:val="00920920"/>
    <w:rsid w:val="00920E93"/>
    <w:rsid w:val="0092106A"/>
    <w:rsid w:val="009225F7"/>
    <w:rsid w:val="00922F90"/>
    <w:rsid w:val="00923585"/>
    <w:rsid w:val="00923667"/>
    <w:rsid w:val="0092397F"/>
    <w:rsid w:val="00923D8E"/>
    <w:rsid w:val="00923D93"/>
    <w:rsid w:val="00925971"/>
    <w:rsid w:val="00925A12"/>
    <w:rsid w:val="00925DF8"/>
    <w:rsid w:val="009261A7"/>
    <w:rsid w:val="00926476"/>
    <w:rsid w:val="009266FB"/>
    <w:rsid w:val="00926997"/>
    <w:rsid w:val="00926C94"/>
    <w:rsid w:val="00927097"/>
    <w:rsid w:val="009271BA"/>
    <w:rsid w:val="009303D9"/>
    <w:rsid w:val="00930768"/>
    <w:rsid w:val="00930CCD"/>
    <w:rsid w:val="00930FFE"/>
    <w:rsid w:val="00931426"/>
    <w:rsid w:val="00931882"/>
    <w:rsid w:val="0093189B"/>
    <w:rsid w:val="00931BFA"/>
    <w:rsid w:val="009328E4"/>
    <w:rsid w:val="0093379A"/>
    <w:rsid w:val="009337F2"/>
    <w:rsid w:val="00933977"/>
    <w:rsid w:val="00933D2D"/>
    <w:rsid w:val="00933D50"/>
    <w:rsid w:val="00933F2D"/>
    <w:rsid w:val="00934559"/>
    <w:rsid w:val="0093529C"/>
    <w:rsid w:val="009363CC"/>
    <w:rsid w:val="009363F8"/>
    <w:rsid w:val="00936939"/>
    <w:rsid w:val="00936C5C"/>
    <w:rsid w:val="00937C75"/>
    <w:rsid w:val="009403D8"/>
    <w:rsid w:val="00940A16"/>
    <w:rsid w:val="00940E67"/>
    <w:rsid w:val="0094284B"/>
    <w:rsid w:val="009434A7"/>
    <w:rsid w:val="00943662"/>
    <w:rsid w:val="0094426B"/>
    <w:rsid w:val="00945195"/>
    <w:rsid w:val="009453A1"/>
    <w:rsid w:val="009459C4"/>
    <w:rsid w:val="00945DEB"/>
    <w:rsid w:val="0094615D"/>
    <w:rsid w:val="00946186"/>
    <w:rsid w:val="0094797A"/>
    <w:rsid w:val="0095043D"/>
    <w:rsid w:val="009513EB"/>
    <w:rsid w:val="00951CE3"/>
    <w:rsid w:val="00951F00"/>
    <w:rsid w:val="00952ADB"/>
    <w:rsid w:val="00952E32"/>
    <w:rsid w:val="0095346B"/>
    <w:rsid w:val="00953B94"/>
    <w:rsid w:val="00954C4F"/>
    <w:rsid w:val="00955DEB"/>
    <w:rsid w:val="00955E73"/>
    <w:rsid w:val="009566EC"/>
    <w:rsid w:val="009567E2"/>
    <w:rsid w:val="00956952"/>
    <w:rsid w:val="009569CA"/>
    <w:rsid w:val="0095756F"/>
    <w:rsid w:val="009608B5"/>
    <w:rsid w:val="00960B76"/>
    <w:rsid w:val="00961B82"/>
    <w:rsid w:val="00961BDE"/>
    <w:rsid w:val="00962AF4"/>
    <w:rsid w:val="009630A6"/>
    <w:rsid w:val="009630AF"/>
    <w:rsid w:val="009631DB"/>
    <w:rsid w:val="0096339A"/>
    <w:rsid w:val="00964771"/>
    <w:rsid w:val="00964C07"/>
    <w:rsid w:val="00964D62"/>
    <w:rsid w:val="0096539E"/>
    <w:rsid w:val="00966004"/>
    <w:rsid w:val="009666BC"/>
    <w:rsid w:val="00966C06"/>
    <w:rsid w:val="00967725"/>
    <w:rsid w:val="00967A51"/>
    <w:rsid w:val="00967C7F"/>
    <w:rsid w:val="0097068C"/>
    <w:rsid w:val="0097088B"/>
    <w:rsid w:val="00970ED5"/>
    <w:rsid w:val="00971B9B"/>
    <w:rsid w:val="00972108"/>
    <w:rsid w:val="00972485"/>
    <w:rsid w:val="009732CA"/>
    <w:rsid w:val="00973D16"/>
    <w:rsid w:val="00973D77"/>
    <w:rsid w:val="009756AB"/>
    <w:rsid w:val="00976EC8"/>
    <w:rsid w:val="00976EE2"/>
    <w:rsid w:val="009771B4"/>
    <w:rsid w:val="00977634"/>
    <w:rsid w:val="00977772"/>
    <w:rsid w:val="0097789E"/>
    <w:rsid w:val="00977C32"/>
    <w:rsid w:val="00977D38"/>
    <w:rsid w:val="0098068C"/>
    <w:rsid w:val="0098084F"/>
    <w:rsid w:val="00980A6D"/>
    <w:rsid w:val="00980C55"/>
    <w:rsid w:val="00981512"/>
    <w:rsid w:val="00981D52"/>
    <w:rsid w:val="00982C77"/>
    <w:rsid w:val="009830B6"/>
    <w:rsid w:val="00983236"/>
    <w:rsid w:val="00983766"/>
    <w:rsid w:val="00983C9C"/>
    <w:rsid w:val="009841CD"/>
    <w:rsid w:val="009842CC"/>
    <w:rsid w:val="009843AD"/>
    <w:rsid w:val="009847F2"/>
    <w:rsid w:val="009849C3"/>
    <w:rsid w:val="009855CA"/>
    <w:rsid w:val="00985D6D"/>
    <w:rsid w:val="00985F59"/>
    <w:rsid w:val="00986A6B"/>
    <w:rsid w:val="00986B33"/>
    <w:rsid w:val="00987288"/>
    <w:rsid w:val="00987559"/>
    <w:rsid w:val="0098794B"/>
    <w:rsid w:val="00987AD5"/>
    <w:rsid w:val="009903F3"/>
    <w:rsid w:val="00990CC1"/>
    <w:rsid w:val="00991017"/>
    <w:rsid w:val="009918C0"/>
    <w:rsid w:val="00991E1B"/>
    <w:rsid w:val="00992AEB"/>
    <w:rsid w:val="00993A13"/>
    <w:rsid w:val="009945E3"/>
    <w:rsid w:val="00996323"/>
    <w:rsid w:val="00997705"/>
    <w:rsid w:val="009A1870"/>
    <w:rsid w:val="009A1B82"/>
    <w:rsid w:val="009A1C20"/>
    <w:rsid w:val="009A288B"/>
    <w:rsid w:val="009A2D58"/>
    <w:rsid w:val="009A3ADB"/>
    <w:rsid w:val="009A3AEA"/>
    <w:rsid w:val="009A3E45"/>
    <w:rsid w:val="009A40BC"/>
    <w:rsid w:val="009A426D"/>
    <w:rsid w:val="009A4644"/>
    <w:rsid w:val="009A477E"/>
    <w:rsid w:val="009A482A"/>
    <w:rsid w:val="009A4950"/>
    <w:rsid w:val="009A4AE1"/>
    <w:rsid w:val="009A4F6B"/>
    <w:rsid w:val="009A65E0"/>
    <w:rsid w:val="009A7D24"/>
    <w:rsid w:val="009B0287"/>
    <w:rsid w:val="009B05DD"/>
    <w:rsid w:val="009B1A19"/>
    <w:rsid w:val="009B2782"/>
    <w:rsid w:val="009B2FE6"/>
    <w:rsid w:val="009B3723"/>
    <w:rsid w:val="009B3CEB"/>
    <w:rsid w:val="009B516D"/>
    <w:rsid w:val="009B614B"/>
    <w:rsid w:val="009B635E"/>
    <w:rsid w:val="009B66AD"/>
    <w:rsid w:val="009B7138"/>
    <w:rsid w:val="009C04B4"/>
    <w:rsid w:val="009C091C"/>
    <w:rsid w:val="009C0FB8"/>
    <w:rsid w:val="009C1520"/>
    <w:rsid w:val="009C18A5"/>
    <w:rsid w:val="009C1CE0"/>
    <w:rsid w:val="009C2FDF"/>
    <w:rsid w:val="009C38DA"/>
    <w:rsid w:val="009C390D"/>
    <w:rsid w:val="009C3959"/>
    <w:rsid w:val="009C46B3"/>
    <w:rsid w:val="009C49FC"/>
    <w:rsid w:val="009C4AB5"/>
    <w:rsid w:val="009C5282"/>
    <w:rsid w:val="009C53D9"/>
    <w:rsid w:val="009C5B0E"/>
    <w:rsid w:val="009C5E85"/>
    <w:rsid w:val="009C5ED2"/>
    <w:rsid w:val="009C5F2D"/>
    <w:rsid w:val="009C6B59"/>
    <w:rsid w:val="009C6F5B"/>
    <w:rsid w:val="009D0244"/>
    <w:rsid w:val="009D0610"/>
    <w:rsid w:val="009D072A"/>
    <w:rsid w:val="009D0A90"/>
    <w:rsid w:val="009D0ACC"/>
    <w:rsid w:val="009D0C2E"/>
    <w:rsid w:val="009D0EBD"/>
    <w:rsid w:val="009D210D"/>
    <w:rsid w:val="009D2C9E"/>
    <w:rsid w:val="009D336C"/>
    <w:rsid w:val="009D3536"/>
    <w:rsid w:val="009D472A"/>
    <w:rsid w:val="009D493B"/>
    <w:rsid w:val="009D5A51"/>
    <w:rsid w:val="009D5C16"/>
    <w:rsid w:val="009D654B"/>
    <w:rsid w:val="009D6771"/>
    <w:rsid w:val="009D68A6"/>
    <w:rsid w:val="009D691D"/>
    <w:rsid w:val="009D69F3"/>
    <w:rsid w:val="009D6B53"/>
    <w:rsid w:val="009D7496"/>
    <w:rsid w:val="009D7F19"/>
    <w:rsid w:val="009D7F2D"/>
    <w:rsid w:val="009E027A"/>
    <w:rsid w:val="009E077A"/>
    <w:rsid w:val="009E10FA"/>
    <w:rsid w:val="009E20F5"/>
    <w:rsid w:val="009E2105"/>
    <w:rsid w:val="009E248E"/>
    <w:rsid w:val="009E2A74"/>
    <w:rsid w:val="009E2AD0"/>
    <w:rsid w:val="009E2DE3"/>
    <w:rsid w:val="009E2FED"/>
    <w:rsid w:val="009E31EB"/>
    <w:rsid w:val="009E3892"/>
    <w:rsid w:val="009E3FDC"/>
    <w:rsid w:val="009E4057"/>
    <w:rsid w:val="009E435A"/>
    <w:rsid w:val="009E4888"/>
    <w:rsid w:val="009E49EC"/>
    <w:rsid w:val="009E5343"/>
    <w:rsid w:val="009E692A"/>
    <w:rsid w:val="009E6E27"/>
    <w:rsid w:val="009E7990"/>
    <w:rsid w:val="009F0241"/>
    <w:rsid w:val="009F21F9"/>
    <w:rsid w:val="009F237D"/>
    <w:rsid w:val="009F277B"/>
    <w:rsid w:val="009F2B66"/>
    <w:rsid w:val="009F3DD2"/>
    <w:rsid w:val="009F41CD"/>
    <w:rsid w:val="009F45BD"/>
    <w:rsid w:val="009F4CEB"/>
    <w:rsid w:val="009F5ED9"/>
    <w:rsid w:val="009F5F9D"/>
    <w:rsid w:val="009F6307"/>
    <w:rsid w:val="009F6B7E"/>
    <w:rsid w:val="00A00742"/>
    <w:rsid w:val="00A0129F"/>
    <w:rsid w:val="00A0386C"/>
    <w:rsid w:val="00A03C46"/>
    <w:rsid w:val="00A060BF"/>
    <w:rsid w:val="00A079EB"/>
    <w:rsid w:val="00A10A50"/>
    <w:rsid w:val="00A11227"/>
    <w:rsid w:val="00A11890"/>
    <w:rsid w:val="00A1285B"/>
    <w:rsid w:val="00A12B3F"/>
    <w:rsid w:val="00A13D34"/>
    <w:rsid w:val="00A13DC5"/>
    <w:rsid w:val="00A14084"/>
    <w:rsid w:val="00A14A18"/>
    <w:rsid w:val="00A1519C"/>
    <w:rsid w:val="00A158CD"/>
    <w:rsid w:val="00A15A05"/>
    <w:rsid w:val="00A15A88"/>
    <w:rsid w:val="00A16009"/>
    <w:rsid w:val="00A16375"/>
    <w:rsid w:val="00A164D3"/>
    <w:rsid w:val="00A16B59"/>
    <w:rsid w:val="00A17096"/>
    <w:rsid w:val="00A173F4"/>
    <w:rsid w:val="00A17BB9"/>
    <w:rsid w:val="00A17C66"/>
    <w:rsid w:val="00A17E97"/>
    <w:rsid w:val="00A201E0"/>
    <w:rsid w:val="00A20D3B"/>
    <w:rsid w:val="00A21FFF"/>
    <w:rsid w:val="00A23D0D"/>
    <w:rsid w:val="00A23EAF"/>
    <w:rsid w:val="00A24B70"/>
    <w:rsid w:val="00A25111"/>
    <w:rsid w:val="00A26039"/>
    <w:rsid w:val="00A26CCE"/>
    <w:rsid w:val="00A27363"/>
    <w:rsid w:val="00A27662"/>
    <w:rsid w:val="00A27AEA"/>
    <w:rsid w:val="00A27BFF"/>
    <w:rsid w:val="00A27FE6"/>
    <w:rsid w:val="00A30F3A"/>
    <w:rsid w:val="00A31147"/>
    <w:rsid w:val="00A311B5"/>
    <w:rsid w:val="00A3198F"/>
    <w:rsid w:val="00A31FE9"/>
    <w:rsid w:val="00A32F1A"/>
    <w:rsid w:val="00A331A1"/>
    <w:rsid w:val="00A33924"/>
    <w:rsid w:val="00A33D1D"/>
    <w:rsid w:val="00A344B3"/>
    <w:rsid w:val="00A34676"/>
    <w:rsid w:val="00A34908"/>
    <w:rsid w:val="00A34F8F"/>
    <w:rsid w:val="00A35242"/>
    <w:rsid w:val="00A35871"/>
    <w:rsid w:val="00A35EF2"/>
    <w:rsid w:val="00A35F41"/>
    <w:rsid w:val="00A36EF9"/>
    <w:rsid w:val="00A377BC"/>
    <w:rsid w:val="00A40697"/>
    <w:rsid w:val="00A40A05"/>
    <w:rsid w:val="00A420D4"/>
    <w:rsid w:val="00A424C0"/>
    <w:rsid w:val="00A430BE"/>
    <w:rsid w:val="00A4365E"/>
    <w:rsid w:val="00A441F2"/>
    <w:rsid w:val="00A446FD"/>
    <w:rsid w:val="00A44744"/>
    <w:rsid w:val="00A459B8"/>
    <w:rsid w:val="00A45DFC"/>
    <w:rsid w:val="00A4611D"/>
    <w:rsid w:val="00A468F4"/>
    <w:rsid w:val="00A4707C"/>
    <w:rsid w:val="00A4767A"/>
    <w:rsid w:val="00A50315"/>
    <w:rsid w:val="00A509D8"/>
    <w:rsid w:val="00A52107"/>
    <w:rsid w:val="00A521B3"/>
    <w:rsid w:val="00A526FD"/>
    <w:rsid w:val="00A529B2"/>
    <w:rsid w:val="00A5346F"/>
    <w:rsid w:val="00A5367B"/>
    <w:rsid w:val="00A54EE4"/>
    <w:rsid w:val="00A55175"/>
    <w:rsid w:val="00A55577"/>
    <w:rsid w:val="00A560E2"/>
    <w:rsid w:val="00A570DA"/>
    <w:rsid w:val="00A57D10"/>
    <w:rsid w:val="00A57F3C"/>
    <w:rsid w:val="00A57FAC"/>
    <w:rsid w:val="00A60A1F"/>
    <w:rsid w:val="00A612A0"/>
    <w:rsid w:val="00A620B7"/>
    <w:rsid w:val="00A6223D"/>
    <w:rsid w:val="00A63839"/>
    <w:rsid w:val="00A6460D"/>
    <w:rsid w:val="00A64AAD"/>
    <w:rsid w:val="00A64CFC"/>
    <w:rsid w:val="00A64FA4"/>
    <w:rsid w:val="00A650F4"/>
    <w:rsid w:val="00A670F7"/>
    <w:rsid w:val="00A6711A"/>
    <w:rsid w:val="00A67FDA"/>
    <w:rsid w:val="00A7142B"/>
    <w:rsid w:val="00A717D9"/>
    <w:rsid w:val="00A71B53"/>
    <w:rsid w:val="00A71B9C"/>
    <w:rsid w:val="00A71BB4"/>
    <w:rsid w:val="00A71FFA"/>
    <w:rsid w:val="00A724E4"/>
    <w:rsid w:val="00A72DA4"/>
    <w:rsid w:val="00A732BC"/>
    <w:rsid w:val="00A739A8"/>
    <w:rsid w:val="00A73FEF"/>
    <w:rsid w:val="00A74135"/>
    <w:rsid w:val="00A76154"/>
    <w:rsid w:val="00A7749E"/>
    <w:rsid w:val="00A77536"/>
    <w:rsid w:val="00A77BD3"/>
    <w:rsid w:val="00A80235"/>
    <w:rsid w:val="00A80861"/>
    <w:rsid w:val="00A80A71"/>
    <w:rsid w:val="00A818A9"/>
    <w:rsid w:val="00A8283E"/>
    <w:rsid w:val="00A836D0"/>
    <w:rsid w:val="00A840B7"/>
    <w:rsid w:val="00A849BD"/>
    <w:rsid w:val="00A86891"/>
    <w:rsid w:val="00A868AF"/>
    <w:rsid w:val="00A90B73"/>
    <w:rsid w:val="00A90DC4"/>
    <w:rsid w:val="00A911C7"/>
    <w:rsid w:val="00A913EC"/>
    <w:rsid w:val="00A91EC3"/>
    <w:rsid w:val="00A91F6F"/>
    <w:rsid w:val="00A92120"/>
    <w:rsid w:val="00A9231C"/>
    <w:rsid w:val="00A9287D"/>
    <w:rsid w:val="00A92D6D"/>
    <w:rsid w:val="00A93223"/>
    <w:rsid w:val="00A9377D"/>
    <w:rsid w:val="00A94552"/>
    <w:rsid w:val="00A9472E"/>
    <w:rsid w:val="00A94F93"/>
    <w:rsid w:val="00A96129"/>
    <w:rsid w:val="00A9614E"/>
    <w:rsid w:val="00A977B0"/>
    <w:rsid w:val="00A97AA3"/>
    <w:rsid w:val="00A97DD3"/>
    <w:rsid w:val="00AA17C7"/>
    <w:rsid w:val="00AA198F"/>
    <w:rsid w:val="00AA19B6"/>
    <w:rsid w:val="00AA1C06"/>
    <w:rsid w:val="00AA2842"/>
    <w:rsid w:val="00AA3598"/>
    <w:rsid w:val="00AA4F5E"/>
    <w:rsid w:val="00AA5365"/>
    <w:rsid w:val="00AA5D22"/>
    <w:rsid w:val="00AA5EC6"/>
    <w:rsid w:val="00AA60B4"/>
    <w:rsid w:val="00AA7789"/>
    <w:rsid w:val="00AA7A69"/>
    <w:rsid w:val="00AA7F17"/>
    <w:rsid w:val="00AB013D"/>
    <w:rsid w:val="00AB068B"/>
    <w:rsid w:val="00AB086B"/>
    <w:rsid w:val="00AB1A82"/>
    <w:rsid w:val="00AB32BC"/>
    <w:rsid w:val="00AB3EAE"/>
    <w:rsid w:val="00AB4825"/>
    <w:rsid w:val="00AB4E16"/>
    <w:rsid w:val="00AB56CF"/>
    <w:rsid w:val="00AB5777"/>
    <w:rsid w:val="00AB5D0A"/>
    <w:rsid w:val="00AB64E7"/>
    <w:rsid w:val="00AB6CE9"/>
    <w:rsid w:val="00AB7292"/>
    <w:rsid w:val="00AB7944"/>
    <w:rsid w:val="00AC16CF"/>
    <w:rsid w:val="00AC2998"/>
    <w:rsid w:val="00AC2E20"/>
    <w:rsid w:val="00AC301F"/>
    <w:rsid w:val="00AC3988"/>
    <w:rsid w:val="00AC5035"/>
    <w:rsid w:val="00AC5BDF"/>
    <w:rsid w:val="00AC5FBB"/>
    <w:rsid w:val="00AC6AAC"/>
    <w:rsid w:val="00AC6CAF"/>
    <w:rsid w:val="00AC7287"/>
    <w:rsid w:val="00AC73DE"/>
    <w:rsid w:val="00AC749A"/>
    <w:rsid w:val="00AC7FBB"/>
    <w:rsid w:val="00AD0CBA"/>
    <w:rsid w:val="00AD1521"/>
    <w:rsid w:val="00AD165B"/>
    <w:rsid w:val="00AD1FFF"/>
    <w:rsid w:val="00AD2671"/>
    <w:rsid w:val="00AD2D1B"/>
    <w:rsid w:val="00AD338E"/>
    <w:rsid w:val="00AD35F5"/>
    <w:rsid w:val="00AD3C48"/>
    <w:rsid w:val="00AD3FE8"/>
    <w:rsid w:val="00AD40A3"/>
    <w:rsid w:val="00AD4DFE"/>
    <w:rsid w:val="00AD5473"/>
    <w:rsid w:val="00AD5B07"/>
    <w:rsid w:val="00AD5BE0"/>
    <w:rsid w:val="00AD5DA0"/>
    <w:rsid w:val="00AD628C"/>
    <w:rsid w:val="00AD6483"/>
    <w:rsid w:val="00AD6FDA"/>
    <w:rsid w:val="00AD70F3"/>
    <w:rsid w:val="00AD768F"/>
    <w:rsid w:val="00AE04F1"/>
    <w:rsid w:val="00AE3B89"/>
    <w:rsid w:val="00AE3EF3"/>
    <w:rsid w:val="00AE4184"/>
    <w:rsid w:val="00AE4717"/>
    <w:rsid w:val="00AE4FD0"/>
    <w:rsid w:val="00AE5342"/>
    <w:rsid w:val="00AE53BD"/>
    <w:rsid w:val="00AE57CD"/>
    <w:rsid w:val="00AE59F5"/>
    <w:rsid w:val="00AE7A4E"/>
    <w:rsid w:val="00AE7DD4"/>
    <w:rsid w:val="00AF01B0"/>
    <w:rsid w:val="00AF0505"/>
    <w:rsid w:val="00AF0DD1"/>
    <w:rsid w:val="00AF0E44"/>
    <w:rsid w:val="00AF1209"/>
    <w:rsid w:val="00AF1727"/>
    <w:rsid w:val="00AF1DA2"/>
    <w:rsid w:val="00AF4127"/>
    <w:rsid w:val="00AF55BA"/>
    <w:rsid w:val="00AF693E"/>
    <w:rsid w:val="00AF6E7A"/>
    <w:rsid w:val="00AF76C9"/>
    <w:rsid w:val="00B0001B"/>
    <w:rsid w:val="00B000CD"/>
    <w:rsid w:val="00B00B6B"/>
    <w:rsid w:val="00B020FD"/>
    <w:rsid w:val="00B02A48"/>
    <w:rsid w:val="00B02DB8"/>
    <w:rsid w:val="00B03E93"/>
    <w:rsid w:val="00B03F28"/>
    <w:rsid w:val="00B043D8"/>
    <w:rsid w:val="00B043DB"/>
    <w:rsid w:val="00B04C52"/>
    <w:rsid w:val="00B05521"/>
    <w:rsid w:val="00B05AA9"/>
    <w:rsid w:val="00B05B66"/>
    <w:rsid w:val="00B05CC1"/>
    <w:rsid w:val="00B06F59"/>
    <w:rsid w:val="00B070A6"/>
    <w:rsid w:val="00B07167"/>
    <w:rsid w:val="00B079C3"/>
    <w:rsid w:val="00B10AD2"/>
    <w:rsid w:val="00B117C5"/>
    <w:rsid w:val="00B11C08"/>
    <w:rsid w:val="00B12BCF"/>
    <w:rsid w:val="00B130B2"/>
    <w:rsid w:val="00B139C1"/>
    <w:rsid w:val="00B13E88"/>
    <w:rsid w:val="00B140DF"/>
    <w:rsid w:val="00B141F0"/>
    <w:rsid w:val="00B14B5F"/>
    <w:rsid w:val="00B15780"/>
    <w:rsid w:val="00B15DCB"/>
    <w:rsid w:val="00B1704F"/>
    <w:rsid w:val="00B172EA"/>
    <w:rsid w:val="00B17804"/>
    <w:rsid w:val="00B2025F"/>
    <w:rsid w:val="00B203CB"/>
    <w:rsid w:val="00B204AA"/>
    <w:rsid w:val="00B21094"/>
    <w:rsid w:val="00B21A42"/>
    <w:rsid w:val="00B224AF"/>
    <w:rsid w:val="00B22655"/>
    <w:rsid w:val="00B22D89"/>
    <w:rsid w:val="00B22FC3"/>
    <w:rsid w:val="00B23246"/>
    <w:rsid w:val="00B236BA"/>
    <w:rsid w:val="00B23E06"/>
    <w:rsid w:val="00B242C2"/>
    <w:rsid w:val="00B24D31"/>
    <w:rsid w:val="00B26817"/>
    <w:rsid w:val="00B27366"/>
    <w:rsid w:val="00B27517"/>
    <w:rsid w:val="00B2776D"/>
    <w:rsid w:val="00B27BB2"/>
    <w:rsid w:val="00B27EE7"/>
    <w:rsid w:val="00B3119E"/>
    <w:rsid w:val="00B312A3"/>
    <w:rsid w:val="00B31E91"/>
    <w:rsid w:val="00B327F4"/>
    <w:rsid w:val="00B32A25"/>
    <w:rsid w:val="00B3362B"/>
    <w:rsid w:val="00B337EE"/>
    <w:rsid w:val="00B33A1B"/>
    <w:rsid w:val="00B3435D"/>
    <w:rsid w:val="00B34AC9"/>
    <w:rsid w:val="00B35391"/>
    <w:rsid w:val="00B36FCA"/>
    <w:rsid w:val="00B37603"/>
    <w:rsid w:val="00B37943"/>
    <w:rsid w:val="00B400BB"/>
    <w:rsid w:val="00B40A52"/>
    <w:rsid w:val="00B40C65"/>
    <w:rsid w:val="00B40CDF"/>
    <w:rsid w:val="00B40D0F"/>
    <w:rsid w:val="00B41850"/>
    <w:rsid w:val="00B4307F"/>
    <w:rsid w:val="00B433A5"/>
    <w:rsid w:val="00B433DE"/>
    <w:rsid w:val="00B4359C"/>
    <w:rsid w:val="00B4413B"/>
    <w:rsid w:val="00B44471"/>
    <w:rsid w:val="00B45366"/>
    <w:rsid w:val="00B45981"/>
    <w:rsid w:val="00B45E18"/>
    <w:rsid w:val="00B46171"/>
    <w:rsid w:val="00B46204"/>
    <w:rsid w:val="00B46457"/>
    <w:rsid w:val="00B4696A"/>
    <w:rsid w:val="00B46CD5"/>
    <w:rsid w:val="00B46FDD"/>
    <w:rsid w:val="00B474FE"/>
    <w:rsid w:val="00B477EC"/>
    <w:rsid w:val="00B50159"/>
    <w:rsid w:val="00B51222"/>
    <w:rsid w:val="00B5152B"/>
    <w:rsid w:val="00B51DC4"/>
    <w:rsid w:val="00B51F71"/>
    <w:rsid w:val="00B5302F"/>
    <w:rsid w:val="00B53034"/>
    <w:rsid w:val="00B539E8"/>
    <w:rsid w:val="00B53E6A"/>
    <w:rsid w:val="00B5441F"/>
    <w:rsid w:val="00B5460B"/>
    <w:rsid w:val="00B55163"/>
    <w:rsid w:val="00B55531"/>
    <w:rsid w:val="00B5647E"/>
    <w:rsid w:val="00B574DB"/>
    <w:rsid w:val="00B57605"/>
    <w:rsid w:val="00B57FE9"/>
    <w:rsid w:val="00B60087"/>
    <w:rsid w:val="00B602F7"/>
    <w:rsid w:val="00B60893"/>
    <w:rsid w:val="00B60C81"/>
    <w:rsid w:val="00B62BC7"/>
    <w:rsid w:val="00B643F7"/>
    <w:rsid w:val="00B64E2A"/>
    <w:rsid w:val="00B65451"/>
    <w:rsid w:val="00B655FD"/>
    <w:rsid w:val="00B65C8D"/>
    <w:rsid w:val="00B66516"/>
    <w:rsid w:val="00B66DC1"/>
    <w:rsid w:val="00B66EB9"/>
    <w:rsid w:val="00B67005"/>
    <w:rsid w:val="00B67D32"/>
    <w:rsid w:val="00B67E4B"/>
    <w:rsid w:val="00B67E5D"/>
    <w:rsid w:val="00B711A6"/>
    <w:rsid w:val="00B71279"/>
    <w:rsid w:val="00B719DC"/>
    <w:rsid w:val="00B71DA2"/>
    <w:rsid w:val="00B7388C"/>
    <w:rsid w:val="00B73959"/>
    <w:rsid w:val="00B76144"/>
    <w:rsid w:val="00B7716C"/>
    <w:rsid w:val="00B779DE"/>
    <w:rsid w:val="00B77C79"/>
    <w:rsid w:val="00B8040A"/>
    <w:rsid w:val="00B808A9"/>
    <w:rsid w:val="00B80CF8"/>
    <w:rsid w:val="00B814F2"/>
    <w:rsid w:val="00B81A63"/>
    <w:rsid w:val="00B81DED"/>
    <w:rsid w:val="00B8255E"/>
    <w:rsid w:val="00B83000"/>
    <w:rsid w:val="00B83086"/>
    <w:rsid w:val="00B8313F"/>
    <w:rsid w:val="00B839B3"/>
    <w:rsid w:val="00B84242"/>
    <w:rsid w:val="00B8475A"/>
    <w:rsid w:val="00B85023"/>
    <w:rsid w:val="00B86437"/>
    <w:rsid w:val="00B864B3"/>
    <w:rsid w:val="00B86651"/>
    <w:rsid w:val="00B86E5D"/>
    <w:rsid w:val="00B87B70"/>
    <w:rsid w:val="00B91B9D"/>
    <w:rsid w:val="00B91C22"/>
    <w:rsid w:val="00B92197"/>
    <w:rsid w:val="00B935DD"/>
    <w:rsid w:val="00B93860"/>
    <w:rsid w:val="00B93BF9"/>
    <w:rsid w:val="00B94062"/>
    <w:rsid w:val="00B94A35"/>
    <w:rsid w:val="00B94D24"/>
    <w:rsid w:val="00B950D0"/>
    <w:rsid w:val="00B9594D"/>
    <w:rsid w:val="00B95976"/>
    <w:rsid w:val="00B96A47"/>
    <w:rsid w:val="00B96FCA"/>
    <w:rsid w:val="00B974BA"/>
    <w:rsid w:val="00B97932"/>
    <w:rsid w:val="00B97D8C"/>
    <w:rsid w:val="00BA0031"/>
    <w:rsid w:val="00BA06FB"/>
    <w:rsid w:val="00BA0A48"/>
    <w:rsid w:val="00BA105F"/>
    <w:rsid w:val="00BA1302"/>
    <w:rsid w:val="00BA17E9"/>
    <w:rsid w:val="00BA18D4"/>
    <w:rsid w:val="00BA2FAF"/>
    <w:rsid w:val="00BA3245"/>
    <w:rsid w:val="00BA3901"/>
    <w:rsid w:val="00BA4F0C"/>
    <w:rsid w:val="00BA59CA"/>
    <w:rsid w:val="00BA5CEC"/>
    <w:rsid w:val="00BA6356"/>
    <w:rsid w:val="00BA6BA8"/>
    <w:rsid w:val="00BA6C82"/>
    <w:rsid w:val="00BA6EF6"/>
    <w:rsid w:val="00BA7EB9"/>
    <w:rsid w:val="00BB065A"/>
    <w:rsid w:val="00BB11DB"/>
    <w:rsid w:val="00BB2628"/>
    <w:rsid w:val="00BB2CF8"/>
    <w:rsid w:val="00BB3237"/>
    <w:rsid w:val="00BB361A"/>
    <w:rsid w:val="00BB46D9"/>
    <w:rsid w:val="00BB5047"/>
    <w:rsid w:val="00BB53CE"/>
    <w:rsid w:val="00BB5B88"/>
    <w:rsid w:val="00BB5BD4"/>
    <w:rsid w:val="00BB607D"/>
    <w:rsid w:val="00BB60C3"/>
    <w:rsid w:val="00BB65C0"/>
    <w:rsid w:val="00BB6EF7"/>
    <w:rsid w:val="00BB7500"/>
    <w:rsid w:val="00BB7E53"/>
    <w:rsid w:val="00BB7E82"/>
    <w:rsid w:val="00BB7F00"/>
    <w:rsid w:val="00BC0926"/>
    <w:rsid w:val="00BC1C17"/>
    <w:rsid w:val="00BC246A"/>
    <w:rsid w:val="00BC4246"/>
    <w:rsid w:val="00BC48BD"/>
    <w:rsid w:val="00BC530A"/>
    <w:rsid w:val="00BC56F1"/>
    <w:rsid w:val="00BC59E9"/>
    <w:rsid w:val="00BC621E"/>
    <w:rsid w:val="00BC6292"/>
    <w:rsid w:val="00BC6339"/>
    <w:rsid w:val="00BC66F5"/>
    <w:rsid w:val="00BC6EDE"/>
    <w:rsid w:val="00BC79CC"/>
    <w:rsid w:val="00BC79F6"/>
    <w:rsid w:val="00BD065F"/>
    <w:rsid w:val="00BD10E4"/>
    <w:rsid w:val="00BD1BC5"/>
    <w:rsid w:val="00BD3107"/>
    <w:rsid w:val="00BD3235"/>
    <w:rsid w:val="00BD35D9"/>
    <w:rsid w:val="00BD41A9"/>
    <w:rsid w:val="00BD427F"/>
    <w:rsid w:val="00BD43DC"/>
    <w:rsid w:val="00BD4C36"/>
    <w:rsid w:val="00BD5692"/>
    <w:rsid w:val="00BD591D"/>
    <w:rsid w:val="00BD5FD7"/>
    <w:rsid w:val="00BD64E7"/>
    <w:rsid w:val="00BD65F9"/>
    <w:rsid w:val="00BD68AF"/>
    <w:rsid w:val="00BD6A94"/>
    <w:rsid w:val="00BD6BD7"/>
    <w:rsid w:val="00BD7370"/>
    <w:rsid w:val="00BD7483"/>
    <w:rsid w:val="00BD7529"/>
    <w:rsid w:val="00BE05C9"/>
    <w:rsid w:val="00BE06DE"/>
    <w:rsid w:val="00BE0A6E"/>
    <w:rsid w:val="00BE0AE4"/>
    <w:rsid w:val="00BE0DD3"/>
    <w:rsid w:val="00BE107D"/>
    <w:rsid w:val="00BE174C"/>
    <w:rsid w:val="00BE1E52"/>
    <w:rsid w:val="00BE21BE"/>
    <w:rsid w:val="00BE246D"/>
    <w:rsid w:val="00BE2769"/>
    <w:rsid w:val="00BE28D5"/>
    <w:rsid w:val="00BE291B"/>
    <w:rsid w:val="00BE2D6A"/>
    <w:rsid w:val="00BE2F8C"/>
    <w:rsid w:val="00BE30FF"/>
    <w:rsid w:val="00BE354F"/>
    <w:rsid w:val="00BE3DFC"/>
    <w:rsid w:val="00BE498B"/>
    <w:rsid w:val="00BE49F0"/>
    <w:rsid w:val="00BE53A5"/>
    <w:rsid w:val="00BE56BD"/>
    <w:rsid w:val="00BE5E79"/>
    <w:rsid w:val="00BE5EA3"/>
    <w:rsid w:val="00BE73F0"/>
    <w:rsid w:val="00BE7A7D"/>
    <w:rsid w:val="00BE7B36"/>
    <w:rsid w:val="00BF0094"/>
    <w:rsid w:val="00BF08AB"/>
    <w:rsid w:val="00BF0C0A"/>
    <w:rsid w:val="00BF0D80"/>
    <w:rsid w:val="00BF0E55"/>
    <w:rsid w:val="00BF17AA"/>
    <w:rsid w:val="00BF19D7"/>
    <w:rsid w:val="00BF1ACE"/>
    <w:rsid w:val="00BF1F4B"/>
    <w:rsid w:val="00BF2C6A"/>
    <w:rsid w:val="00BF2F5D"/>
    <w:rsid w:val="00BF33AB"/>
    <w:rsid w:val="00BF4968"/>
    <w:rsid w:val="00BF4BA2"/>
    <w:rsid w:val="00BF5F6B"/>
    <w:rsid w:val="00BF62B2"/>
    <w:rsid w:val="00BF6945"/>
    <w:rsid w:val="00BF6C31"/>
    <w:rsid w:val="00BF6D13"/>
    <w:rsid w:val="00BF6E10"/>
    <w:rsid w:val="00BF7952"/>
    <w:rsid w:val="00C00A02"/>
    <w:rsid w:val="00C00DFD"/>
    <w:rsid w:val="00C013A0"/>
    <w:rsid w:val="00C01F75"/>
    <w:rsid w:val="00C027C2"/>
    <w:rsid w:val="00C02C27"/>
    <w:rsid w:val="00C02E2E"/>
    <w:rsid w:val="00C04089"/>
    <w:rsid w:val="00C04985"/>
    <w:rsid w:val="00C0524C"/>
    <w:rsid w:val="00C05285"/>
    <w:rsid w:val="00C053E7"/>
    <w:rsid w:val="00C05F21"/>
    <w:rsid w:val="00C06BDF"/>
    <w:rsid w:val="00C076EB"/>
    <w:rsid w:val="00C07A01"/>
    <w:rsid w:val="00C07C11"/>
    <w:rsid w:val="00C07C90"/>
    <w:rsid w:val="00C116E0"/>
    <w:rsid w:val="00C11D37"/>
    <w:rsid w:val="00C11D76"/>
    <w:rsid w:val="00C11F15"/>
    <w:rsid w:val="00C12396"/>
    <w:rsid w:val="00C12F2C"/>
    <w:rsid w:val="00C131B1"/>
    <w:rsid w:val="00C138A7"/>
    <w:rsid w:val="00C13FEB"/>
    <w:rsid w:val="00C145CD"/>
    <w:rsid w:val="00C1475F"/>
    <w:rsid w:val="00C150A0"/>
    <w:rsid w:val="00C15105"/>
    <w:rsid w:val="00C15610"/>
    <w:rsid w:val="00C15705"/>
    <w:rsid w:val="00C15D9C"/>
    <w:rsid w:val="00C1709A"/>
    <w:rsid w:val="00C173CD"/>
    <w:rsid w:val="00C1760E"/>
    <w:rsid w:val="00C20B86"/>
    <w:rsid w:val="00C2162B"/>
    <w:rsid w:val="00C216C1"/>
    <w:rsid w:val="00C2177D"/>
    <w:rsid w:val="00C218AC"/>
    <w:rsid w:val="00C222B5"/>
    <w:rsid w:val="00C22445"/>
    <w:rsid w:val="00C22A53"/>
    <w:rsid w:val="00C23017"/>
    <w:rsid w:val="00C233B4"/>
    <w:rsid w:val="00C237F9"/>
    <w:rsid w:val="00C24556"/>
    <w:rsid w:val="00C24578"/>
    <w:rsid w:val="00C24579"/>
    <w:rsid w:val="00C24996"/>
    <w:rsid w:val="00C24A8E"/>
    <w:rsid w:val="00C251A1"/>
    <w:rsid w:val="00C251B4"/>
    <w:rsid w:val="00C25CA6"/>
    <w:rsid w:val="00C25F3B"/>
    <w:rsid w:val="00C264DC"/>
    <w:rsid w:val="00C30DBE"/>
    <w:rsid w:val="00C311A3"/>
    <w:rsid w:val="00C32ECB"/>
    <w:rsid w:val="00C33096"/>
    <w:rsid w:val="00C33604"/>
    <w:rsid w:val="00C33BBF"/>
    <w:rsid w:val="00C34953"/>
    <w:rsid w:val="00C34B78"/>
    <w:rsid w:val="00C3558D"/>
    <w:rsid w:val="00C357C0"/>
    <w:rsid w:val="00C35E1C"/>
    <w:rsid w:val="00C36BB5"/>
    <w:rsid w:val="00C371C8"/>
    <w:rsid w:val="00C37788"/>
    <w:rsid w:val="00C41491"/>
    <w:rsid w:val="00C4192A"/>
    <w:rsid w:val="00C419F3"/>
    <w:rsid w:val="00C42E1E"/>
    <w:rsid w:val="00C443CB"/>
    <w:rsid w:val="00C4534C"/>
    <w:rsid w:val="00C45919"/>
    <w:rsid w:val="00C45E4C"/>
    <w:rsid w:val="00C46C06"/>
    <w:rsid w:val="00C502A7"/>
    <w:rsid w:val="00C50B97"/>
    <w:rsid w:val="00C50C31"/>
    <w:rsid w:val="00C5109A"/>
    <w:rsid w:val="00C5158C"/>
    <w:rsid w:val="00C517F8"/>
    <w:rsid w:val="00C520EE"/>
    <w:rsid w:val="00C521CB"/>
    <w:rsid w:val="00C526ED"/>
    <w:rsid w:val="00C5283A"/>
    <w:rsid w:val="00C52C0F"/>
    <w:rsid w:val="00C52DFB"/>
    <w:rsid w:val="00C52F48"/>
    <w:rsid w:val="00C52F4C"/>
    <w:rsid w:val="00C543F9"/>
    <w:rsid w:val="00C54935"/>
    <w:rsid w:val="00C553B4"/>
    <w:rsid w:val="00C56861"/>
    <w:rsid w:val="00C5690D"/>
    <w:rsid w:val="00C56D47"/>
    <w:rsid w:val="00C57306"/>
    <w:rsid w:val="00C57365"/>
    <w:rsid w:val="00C578E5"/>
    <w:rsid w:val="00C60180"/>
    <w:rsid w:val="00C60186"/>
    <w:rsid w:val="00C62B28"/>
    <w:rsid w:val="00C63942"/>
    <w:rsid w:val="00C63C74"/>
    <w:rsid w:val="00C64F44"/>
    <w:rsid w:val="00C6589E"/>
    <w:rsid w:val="00C65910"/>
    <w:rsid w:val="00C65966"/>
    <w:rsid w:val="00C65C8F"/>
    <w:rsid w:val="00C666C8"/>
    <w:rsid w:val="00C6711F"/>
    <w:rsid w:val="00C677F8"/>
    <w:rsid w:val="00C6786C"/>
    <w:rsid w:val="00C704F1"/>
    <w:rsid w:val="00C719C8"/>
    <w:rsid w:val="00C7213D"/>
    <w:rsid w:val="00C725B9"/>
    <w:rsid w:val="00C72938"/>
    <w:rsid w:val="00C74898"/>
    <w:rsid w:val="00C74CB1"/>
    <w:rsid w:val="00C756A1"/>
    <w:rsid w:val="00C757CC"/>
    <w:rsid w:val="00C7587D"/>
    <w:rsid w:val="00C779DD"/>
    <w:rsid w:val="00C8020C"/>
    <w:rsid w:val="00C80A51"/>
    <w:rsid w:val="00C814F4"/>
    <w:rsid w:val="00C81E9F"/>
    <w:rsid w:val="00C81FA2"/>
    <w:rsid w:val="00C82D5C"/>
    <w:rsid w:val="00C82F4D"/>
    <w:rsid w:val="00C82F60"/>
    <w:rsid w:val="00C835E6"/>
    <w:rsid w:val="00C839B8"/>
    <w:rsid w:val="00C83ADD"/>
    <w:rsid w:val="00C84A23"/>
    <w:rsid w:val="00C84E8D"/>
    <w:rsid w:val="00C85604"/>
    <w:rsid w:val="00C86048"/>
    <w:rsid w:val="00C86164"/>
    <w:rsid w:val="00C873F5"/>
    <w:rsid w:val="00C87882"/>
    <w:rsid w:val="00C905C9"/>
    <w:rsid w:val="00C90DD0"/>
    <w:rsid w:val="00C90E0C"/>
    <w:rsid w:val="00C90F04"/>
    <w:rsid w:val="00C91555"/>
    <w:rsid w:val="00C91667"/>
    <w:rsid w:val="00C91CBC"/>
    <w:rsid w:val="00C9282F"/>
    <w:rsid w:val="00C93A91"/>
    <w:rsid w:val="00C93AB3"/>
    <w:rsid w:val="00C93E4B"/>
    <w:rsid w:val="00C9400E"/>
    <w:rsid w:val="00C9444F"/>
    <w:rsid w:val="00C945D9"/>
    <w:rsid w:val="00C94DC8"/>
    <w:rsid w:val="00C95287"/>
    <w:rsid w:val="00C9549A"/>
    <w:rsid w:val="00C956B7"/>
    <w:rsid w:val="00C97C00"/>
    <w:rsid w:val="00CA07CC"/>
    <w:rsid w:val="00CA222B"/>
    <w:rsid w:val="00CA258B"/>
    <w:rsid w:val="00CA2C12"/>
    <w:rsid w:val="00CA3542"/>
    <w:rsid w:val="00CA382F"/>
    <w:rsid w:val="00CA4237"/>
    <w:rsid w:val="00CA4940"/>
    <w:rsid w:val="00CA573B"/>
    <w:rsid w:val="00CA6239"/>
    <w:rsid w:val="00CA64FE"/>
    <w:rsid w:val="00CA6FAA"/>
    <w:rsid w:val="00CA6FD8"/>
    <w:rsid w:val="00CA7339"/>
    <w:rsid w:val="00CA7792"/>
    <w:rsid w:val="00CA7F83"/>
    <w:rsid w:val="00CB08EE"/>
    <w:rsid w:val="00CB0A74"/>
    <w:rsid w:val="00CB144B"/>
    <w:rsid w:val="00CB1938"/>
    <w:rsid w:val="00CB1D40"/>
    <w:rsid w:val="00CB20AE"/>
    <w:rsid w:val="00CB2867"/>
    <w:rsid w:val="00CB288A"/>
    <w:rsid w:val="00CB3E28"/>
    <w:rsid w:val="00CB4356"/>
    <w:rsid w:val="00CB4364"/>
    <w:rsid w:val="00CB49E9"/>
    <w:rsid w:val="00CB4E84"/>
    <w:rsid w:val="00CB4EF2"/>
    <w:rsid w:val="00CB54B5"/>
    <w:rsid w:val="00CB5A2F"/>
    <w:rsid w:val="00CB5C74"/>
    <w:rsid w:val="00CB6B02"/>
    <w:rsid w:val="00CB6B0F"/>
    <w:rsid w:val="00CB72D5"/>
    <w:rsid w:val="00CC0C2D"/>
    <w:rsid w:val="00CC1CE6"/>
    <w:rsid w:val="00CC2944"/>
    <w:rsid w:val="00CC2FA5"/>
    <w:rsid w:val="00CC3910"/>
    <w:rsid w:val="00CC3FC2"/>
    <w:rsid w:val="00CC5290"/>
    <w:rsid w:val="00CC532E"/>
    <w:rsid w:val="00CC5F73"/>
    <w:rsid w:val="00CC5F74"/>
    <w:rsid w:val="00CC693C"/>
    <w:rsid w:val="00CC6EE7"/>
    <w:rsid w:val="00CC700B"/>
    <w:rsid w:val="00CC7B43"/>
    <w:rsid w:val="00CC7D2B"/>
    <w:rsid w:val="00CC7DAE"/>
    <w:rsid w:val="00CD0169"/>
    <w:rsid w:val="00CD04E0"/>
    <w:rsid w:val="00CD16E1"/>
    <w:rsid w:val="00CD1E0E"/>
    <w:rsid w:val="00CD1E2D"/>
    <w:rsid w:val="00CD2217"/>
    <w:rsid w:val="00CD25ED"/>
    <w:rsid w:val="00CD271C"/>
    <w:rsid w:val="00CD2E1F"/>
    <w:rsid w:val="00CD34F6"/>
    <w:rsid w:val="00CD3C6C"/>
    <w:rsid w:val="00CD435D"/>
    <w:rsid w:val="00CD4D3E"/>
    <w:rsid w:val="00CD4D53"/>
    <w:rsid w:val="00CD6526"/>
    <w:rsid w:val="00CD6C15"/>
    <w:rsid w:val="00CD7391"/>
    <w:rsid w:val="00CE01C6"/>
    <w:rsid w:val="00CE0210"/>
    <w:rsid w:val="00CE1FAC"/>
    <w:rsid w:val="00CE3403"/>
    <w:rsid w:val="00CE4001"/>
    <w:rsid w:val="00CE4E92"/>
    <w:rsid w:val="00CE5041"/>
    <w:rsid w:val="00CE50A6"/>
    <w:rsid w:val="00CE66F1"/>
    <w:rsid w:val="00CE6C8C"/>
    <w:rsid w:val="00CE797F"/>
    <w:rsid w:val="00CE7DEF"/>
    <w:rsid w:val="00CF0D9B"/>
    <w:rsid w:val="00CF0FE9"/>
    <w:rsid w:val="00CF18A9"/>
    <w:rsid w:val="00CF1B81"/>
    <w:rsid w:val="00CF221C"/>
    <w:rsid w:val="00CF282C"/>
    <w:rsid w:val="00CF2833"/>
    <w:rsid w:val="00CF284A"/>
    <w:rsid w:val="00CF2B60"/>
    <w:rsid w:val="00CF2D9C"/>
    <w:rsid w:val="00CF2F69"/>
    <w:rsid w:val="00CF3231"/>
    <w:rsid w:val="00CF3407"/>
    <w:rsid w:val="00CF3C72"/>
    <w:rsid w:val="00CF3DF3"/>
    <w:rsid w:val="00CF3FDA"/>
    <w:rsid w:val="00CF465F"/>
    <w:rsid w:val="00CF47A0"/>
    <w:rsid w:val="00CF523C"/>
    <w:rsid w:val="00CF5346"/>
    <w:rsid w:val="00CF5A78"/>
    <w:rsid w:val="00CF5C67"/>
    <w:rsid w:val="00CF5EDF"/>
    <w:rsid w:val="00CF6FBB"/>
    <w:rsid w:val="00CF74E2"/>
    <w:rsid w:val="00CF7CB1"/>
    <w:rsid w:val="00D00589"/>
    <w:rsid w:val="00D00B5F"/>
    <w:rsid w:val="00D00F0D"/>
    <w:rsid w:val="00D014DE"/>
    <w:rsid w:val="00D016DF"/>
    <w:rsid w:val="00D0236A"/>
    <w:rsid w:val="00D02CFB"/>
    <w:rsid w:val="00D04266"/>
    <w:rsid w:val="00D04A98"/>
    <w:rsid w:val="00D04BE2"/>
    <w:rsid w:val="00D04C94"/>
    <w:rsid w:val="00D05605"/>
    <w:rsid w:val="00D05B4F"/>
    <w:rsid w:val="00D05F01"/>
    <w:rsid w:val="00D06105"/>
    <w:rsid w:val="00D063B5"/>
    <w:rsid w:val="00D06ADA"/>
    <w:rsid w:val="00D0704D"/>
    <w:rsid w:val="00D07475"/>
    <w:rsid w:val="00D10AF3"/>
    <w:rsid w:val="00D10C9C"/>
    <w:rsid w:val="00D11666"/>
    <w:rsid w:val="00D1212A"/>
    <w:rsid w:val="00D12BCF"/>
    <w:rsid w:val="00D130C7"/>
    <w:rsid w:val="00D14117"/>
    <w:rsid w:val="00D14884"/>
    <w:rsid w:val="00D14BEB"/>
    <w:rsid w:val="00D15F28"/>
    <w:rsid w:val="00D16351"/>
    <w:rsid w:val="00D16BFC"/>
    <w:rsid w:val="00D17116"/>
    <w:rsid w:val="00D17139"/>
    <w:rsid w:val="00D17456"/>
    <w:rsid w:val="00D20592"/>
    <w:rsid w:val="00D20D83"/>
    <w:rsid w:val="00D20F8F"/>
    <w:rsid w:val="00D21D67"/>
    <w:rsid w:val="00D21EC7"/>
    <w:rsid w:val="00D2226B"/>
    <w:rsid w:val="00D22584"/>
    <w:rsid w:val="00D227D7"/>
    <w:rsid w:val="00D22994"/>
    <w:rsid w:val="00D23133"/>
    <w:rsid w:val="00D23D6A"/>
    <w:rsid w:val="00D258FA"/>
    <w:rsid w:val="00D2651A"/>
    <w:rsid w:val="00D27546"/>
    <w:rsid w:val="00D27AF6"/>
    <w:rsid w:val="00D30310"/>
    <w:rsid w:val="00D30442"/>
    <w:rsid w:val="00D307DC"/>
    <w:rsid w:val="00D31BE7"/>
    <w:rsid w:val="00D31E39"/>
    <w:rsid w:val="00D3367D"/>
    <w:rsid w:val="00D33A5C"/>
    <w:rsid w:val="00D33D17"/>
    <w:rsid w:val="00D3438D"/>
    <w:rsid w:val="00D3449F"/>
    <w:rsid w:val="00D3456E"/>
    <w:rsid w:val="00D35644"/>
    <w:rsid w:val="00D363B2"/>
    <w:rsid w:val="00D3777A"/>
    <w:rsid w:val="00D377BD"/>
    <w:rsid w:val="00D41041"/>
    <w:rsid w:val="00D41619"/>
    <w:rsid w:val="00D422A2"/>
    <w:rsid w:val="00D43D42"/>
    <w:rsid w:val="00D45AB1"/>
    <w:rsid w:val="00D4670B"/>
    <w:rsid w:val="00D467CB"/>
    <w:rsid w:val="00D46AD0"/>
    <w:rsid w:val="00D478FB"/>
    <w:rsid w:val="00D479CF"/>
    <w:rsid w:val="00D47DA4"/>
    <w:rsid w:val="00D50A5A"/>
    <w:rsid w:val="00D50BBF"/>
    <w:rsid w:val="00D515D5"/>
    <w:rsid w:val="00D51C72"/>
    <w:rsid w:val="00D51FB6"/>
    <w:rsid w:val="00D52152"/>
    <w:rsid w:val="00D52E3C"/>
    <w:rsid w:val="00D547F4"/>
    <w:rsid w:val="00D55BA4"/>
    <w:rsid w:val="00D55F3A"/>
    <w:rsid w:val="00D56234"/>
    <w:rsid w:val="00D56487"/>
    <w:rsid w:val="00D569CF"/>
    <w:rsid w:val="00D57938"/>
    <w:rsid w:val="00D602FF"/>
    <w:rsid w:val="00D608A9"/>
    <w:rsid w:val="00D609B0"/>
    <w:rsid w:val="00D60AB4"/>
    <w:rsid w:val="00D61478"/>
    <w:rsid w:val="00D61860"/>
    <w:rsid w:val="00D61A83"/>
    <w:rsid w:val="00D62336"/>
    <w:rsid w:val="00D62F3A"/>
    <w:rsid w:val="00D634EC"/>
    <w:rsid w:val="00D636AA"/>
    <w:rsid w:val="00D63B61"/>
    <w:rsid w:val="00D63CB2"/>
    <w:rsid w:val="00D652CD"/>
    <w:rsid w:val="00D65399"/>
    <w:rsid w:val="00D655C9"/>
    <w:rsid w:val="00D67376"/>
    <w:rsid w:val="00D67815"/>
    <w:rsid w:val="00D67BDE"/>
    <w:rsid w:val="00D67EF3"/>
    <w:rsid w:val="00D710CE"/>
    <w:rsid w:val="00D7116B"/>
    <w:rsid w:val="00D712C7"/>
    <w:rsid w:val="00D71356"/>
    <w:rsid w:val="00D7191D"/>
    <w:rsid w:val="00D71C7C"/>
    <w:rsid w:val="00D72A14"/>
    <w:rsid w:val="00D72DEE"/>
    <w:rsid w:val="00D72F9A"/>
    <w:rsid w:val="00D73AF6"/>
    <w:rsid w:val="00D73C8E"/>
    <w:rsid w:val="00D7427F"/>
    <w:rsid w:val="00D747B9"/>
    <w:rsid w:val="00D74808"/>
    <w:rsid w:val="00D74828"/>
    <w:rsid w:val="00D74DC8"/>
    <w:rsid w:val="00D76636"/>
    <w:rsid w:val="00D76E3B"/>
    <w:rsid w:val="00D77987"/>
    <w:rsid w:val="00D8063C"/>
    <w:rsid w:val="00D817D1"/>
    <w:rsid w:val="00D81B21"/>
    <w:rsid w:val="00D83113"/>
    <w:rsid w:val="00D839D6"/>
    <w:rsid w:val="00D84171"/>
    <w:rsid w:val="00D84FA4"/>
    <w:rsid w:val="00D85D9C"/>
    <w:rsid w:val="00D86765"/>
    <w:rsid w:val="00D869AD"/>
    <w:rsid w:val="00D86AFE"/>
    <w:rsid w:val="00D87A4A"/>
    <w:rsid w:val="00D87D1A"/>
    <w:rsid w:val="00D904AC"/>
    <w:rsid w:val="00D91527"/>
    <w:rsid w:val="00D92BED"/>
    <w:rsid w:val="00D93193"/>
    <w:rsid w:val="00D95287"/>
    <w:rsid w:val="00D953DD"/>
    <w:rsid w:val="00D9540A"/>
    <w:rsid w:val="00D9558A"/>
    <w:rsid w:val="00D957F7"/>
    <w:rsid w:val="00D97C23"/>
    <w:rsid w:val="00D97CD6"/>
    <w:rsid w:val="00D97F95"/>
    <w:rsid w:val="00DA01B7"/>
    <w:rsid w:val="00DA04B8"/>
    <w:rsid w:val="00DA087A"/>
    <w:rsid w:val="00DA0947"/>
    <w:rsid w:val="00DA09B3"/>
    <w:rsid w:val="00DA11FF"/>
    <w:rsid w:val="00DA187D"/>
    <w:rsid w:val="00DA1A0A"/>
    <w:rsid w:val="00DA1DCD"/>
    <w:rsid w:val="00DA213D"/>
    <w:rsid w:val="00DA21EA"/>
    <w:rsid w:val="00DA2358"/>
    <w:rsid w:val="00DA2C48"/>
    <w:rsid w:val="00DA406D"/>
    <w:rsid w:val="00DA4659"/>
    <w:rsid w:val="00DA4779"/>
    <w:rsid w:val="00DA53C5"/>
    <w:rsid w:val="00DA540A"/>
    <w:rsid w:val="00DA5462"/>
    <w:rsid w:val="00DA5585"/>
    <w:rsid w:val="00DA5673"/>
    <w:rsid w:val="00DA5F9F"/>
    <w:rsid w:val="00DA624C"/>
    <w:rsid w:val="00DA661B"/>
    <w:rsid w:val="00DA70E1"/>
    <w:rsid w:val="00DA749A"/>
    <w:rsid w:val="00DA7548"/>
    <w:rsid w:val="00DA7CA7"/>
    <w:rsid w:val="00DB04C8"/>
    <w:rsid w:val="00DB0788"/>
    <w:rsid w:val="00DB158B"/>
    <w:rsid w:val="00DB3F7C"/>
    <w:rsid w:val="00DB4072"/>
    <w:rsid w:val="00DB47D5"/>
    <w:rsid w:val="00DB47DD"/>
    <w:rsid w:val="00DB4BF4"/>
    <w:rsid w:val="00DB4CAF"/>
    <w:rsid w:val="00DB54AF"/>
    <w:rsid w:val="00DB5CD1"/>
    <w:rsid w:val="00DB7299"/>
    <w:rsid w:val="00DB7997"/>
    <w:rsid w:val="00DB7CAD"/>
    <w:rsid w:val="00DC085C"/>
    <w:rsid w:val="00DC0F66"/>
    <w:rsid w:val="00DC12C3"/>
    <w:rsid w:val="00DC13D7"/>
    <w:rsid w:val="00DC1460"/>
    <w:rsid w:val="00DC1C9D"/>
    <w:rsid w:val="00DC23A9"/>
    <w:rsid w:val="00DC2441"/>
    <w:rsid w:val="00DC244D"/>
    <w:rsid w:val="00DC3895"/>
    <w:rsid w:val="00DC3EB5"/>
    <w:rsid w:val="00DC4455"/>
    <w:rsid w:val="00DC48E9"/>
    <w:rsid w:val="00DC4C33"/>
    <w:rsid w:val="00DC52FC"/>
    <w:rsid w:val="00DC5C76"/>
    <w:rsid w:val="00DC5F84"/>
    <w:rsid w:val="00DC75B0"/>
    <w:rsid w:val="00DC78F3"/>
    <w:rsid w:val="00DD027E"/>
    <w:rsid w:val="00DD0D92"/>
    <w:rsid w:val="00DD0DDE"/>
    <w:rsid w:val="00DD120E"/>
    <w:rsid w:val="00DD1386"/>
    <w:rsid w:val="00DD1A08"/>
    <w:rsid w:val="00DD1A90"/>
    <w:rsid w:val="00DD1C15"/>
    <w:rsid w:val="00DD22E6"/>
    <w:rsid w:val="00DD25E5"/>
    <w:rsid w:val="00DD295C"/>
    <w:rsid w:val="00DD5C08"/>
    <w:rsid w:val="00DD5CB1"/>
    <w:rsid w:val="00DD67A4"/>
    <w:rsid w:val="00DD69F7"/>
    <w:rsid w:val="00DD7FFD"/>
    <w:rsid w:val="00DE11FE"/>
    <w:rsid w:val="00DE1229"/>
    <w:rsid w:val="00DE13B9"/>
    <w:rsid w:val="00DE240A"/>
    <w:rsid w:val="00DE39EF"/>
    <w:rsid w:val="00DE3B28"/>
    <w:rsid w:val="00DE43FF"/>
    <w:rsid w:val="00DE4DD7"/>
    <w:rsid w:val="00DE51C6"/>
    <w:rsid w:val="00DE58F0"/>
    <w:rsid w:val="00DE6047"/>
    <w:rsid w:val="00DE6B87"/>
    <w:rsid w:val="00DE790B"/>
    <w:rsid w:val="00DE7DDF"/>
    <w:rsid w:val="00DF08B0"/>
    <w:rsid w:val="00DF0E3E"/>
    <w:rsid w:val="00DF0EC9"/>
    <w:rsid w:val="00DF14DD"/>
    <w:rsid w:val="00DF15A4"/>
    <w:rsid w:val="00DF1D7C"/>
    <w:rsid w:val="00DF2134"/>
    <w:rsid w:val="00DF261A"/>
    <w:rsid w:val="00DF2A57"/>
    <w:rsid w:val="00DF2BE3"/>
    <w:rsid w:val="00DF47F0"/>
    <w:rsid w:val="00DF4BBF"/>
    <w:rsid w:val="00DF5DD1"/>
    <w:rsid w:val="00DF5F83"/>
    <w:rsid w:val="00DF600F"/>
    <w:rsid w:val="00DF7790"/>
    <w:rsid w:val="00DF7D28"/>
    <w:rsid w:val="00E005B3"/>
    <w:rsid w:val="00E0095E"/>
    <w:rsid w:val="00E010E5"/>
    <w:rsid w:val="00E02227"/>
    <w:rsid w:val="00E028AF"/>
    <w:rsid w:val="00E03216"/>
    <w:rsid w:val="00E03F2F"/>
    <w:rsid w:val="00E04AA0"/>
    <w:rsid w:val="00E04CE4"/>
    <w:rsid w:val="00E064FC"/>
    <w:rsid w:val="00E068C3"/>
    <w:rsid w:val="00E06CD9"/>
    <w:rsid w:val="00E06F54"/>
    <w:rsid w:val="00E07DD2"/>
    <w:rsid w:val="00E10935"/>
    <w:rsid w:val="00E111A4"/>
    <w:rsid w:val="00E140E1"/>
    <w:rsid w:val="00E1493A"/>
    <w:rsid w:val="00E15B14"/>
    <w:rsid w:val="00E163C1"/>
    <w:rsid w:val="00E17E27"/>
    <w:rsid w:val="00E200B7"/>
    <w:rsid w:val="00E20DDA"/>
    <w:rsid w:val="00E21E2C"/>
    <w:rsid w:val="00E22910"/>
    <w:rsid w:val="00E22C3C"/>
    <w:rsid w:val="00E22F09"/>
    <w:rsid w:val="00E23209"/>
    <w:rsid w:val="00E232FA"/>
    <w:rsid w:val="00E238F2"/>
    <w:rsid w:val="00E23A09"/>
    <w:rsid w:val="00E24BEB"/>
    <w:rsid w:val="00E253D2"/>
    <w:rsid w:val="00E25951"/>
    <w:rsid w:val="00E25D87"/>
    <w:rsid w:val="00E25E14"/>
    <w:rsid w:val="00E2720A"/>
    <w:rsid w:val="00E27822"/>
    <w:rsid w:val="00E27FF6"/>
    <w:rsid w:val="00E30134"/>
    <w:rsid w:val="00E3048F"/>
    <w:rsid w:val="00E30E12"/>
    <w:rsid w:val="00E3164A"/>
    <w:rsid w:val="00E31C7E"/>
    <w:rsid w:val="00E32985"/>
    <w:rsid w:val="00E329F5"/>
    <w:rsid w:val="00E32F6D"/>
    <w:rsid w:val="00E34924"/>
    <w:rsid w:val="00E35417"/>
    <w:rsid w:val="00E35E50"/>
    <w:rsid w:val="00E3624C"/>
    <w:rsid w:val="00E3629F"/>
    <w:rsid w:val="00E36AE9"/>
    <w:rsid w:val="00E37218"/>
    <w:rsid w:val="00E37336"/>
    <w:rsid w:val="00E3734A"/>
    <w:rsid w:val="00E41217"/>
    <w:rsid w:val="00E41EE4"/>
    <w:rsid w:val="00E4201C"/>
    <w:rsid w:val="00E420D6"/>
    <w:rsid w:val="00E42302"/>
    <w:rsid w:val="00E423C3"/>
    <w:rsid w:val="00E42808"/>
    <w:rsid w:val="00E4426D"/>
    <w:rsid w:val="00E44464"/>
    <w:rsid w:val="00E449EE"/>
    <w:rsid w:val="00E45BCC"/>
    <w:rsid w:val="00E45F90"/>
    <w:rsid w:val="00E46195"/>
    <w:rsid w:val="00E463AE"/>
    <w:rsid w:val="00E463B0"/>
    <w:rsid w:val="00E46A3B"/>
    <w:rsid w:val="00E47A0A"/>
    <w:rsid w:val="00E47B5B"/>
    <w:rsid w:val="00E47CFF"/>
    <w:rsid w:val="00E50E19"/>
    <w:rsid w:val="00E51642"/>
    <w:rsid w:val="00E51777"/>
    <w:rsid w:val="00E5386D"/>
    <w:rsid w:val="00E53D07"/>
    <w:rsid w:val="00E53DF1"/>
    <w:rsid w:val="00E543FA"/>
    <w:rsid w:val="00E54B79"/>
    <w:rsid w:val="00E557D3"/>
    <w:rsid w:val="00E55C54"/>
    <w:rsid w:val="00E56A30"/>
    <w:rsid w:val="00E56B3D"/>
    <w:rsid w:val="00E57AA7"/>
    <w:rsid w:val="00E605A3"/>
    <w:rsid w:val="00E6082F"/>
    <w:rsid w:val="00E609E9"/>
    <w:rsid w:val="00E612AE"/>
    <w:rsid w:val="00E623B6"/>
    <w:rsid w:val="00E62AAC"/>
    <w:rsid w:val="00E62B9F"/>
    <w:rsid w:val="00E62C0B"/>
    <w:rsid w:val="00E63B22"/>
    <w:rsid w:val="00E63EC6"/>
    <w:rsid w:val="00E643EC"/>
    <w:rsid w:val="00E6589A"/>
    <w:rsid w:val="00E66187"/>
    <w:rsid w:val="00E6638F"/>
    <w:rsid w:val="00E665BC"/>
    <w:rsid w:val="00E6735C"/>
    <w:rsid w:val="00E67BF8"/>
    <w:rsid w:val="00E70603"/>
    <w:rsid w:val="00E70B1A"/>
    <w:rsid w:val="00E70E4C"/>
    <w:rsid w:val="00E714A0"/>
    <w:rsid w:val="00E7277E"/>
    <w:rsid w:val="00E729E0"/>
    <w:rsid w:val="00E73526"/>
    <w:rsid w:val="00E7406D"/>
    <w:rsid w:val="00E740D7"/>
    <w:rsid w:val="00E743A2"/>
    <w:rsid w:val="00E75496"/>
    <w:rsid w:val="00E75D69"/>
    <w:rsid w:val="00E75F8D"/>
    <w:rsid w:val="00E76055"/>
    <w:rsid w:val="00E76C7D"/>
    <w:rsid w:val="00E76F4D"/>
    <w:rsid w:val="00E80794"/>
    <w:rsid w:val="00E8152F"/>
    <w:rsid w:val="00E8174E"/>
    <w:rsid w:val="00E81BE3"/>
    <w:rsid w:val="00E81C05"/>
    <w:rsid w:val="00E8282F"/>
    <w:rsid w:val="00E8321B"/>
    <w:rsid w:val="00E83A53"/>
    <w:rsid w:val="00E83CA2"/>
    <w:rsid w:val="00E83EAD"/>
    <w:rsid w:val="00E8563A"/>
    <w:rsid w:val="00E85734"/>
    <w:rsid w:val="00E8577D"/>
    <w:rsid w:val="00E85FBD"/>
    <w:rsid w:val="00E86726"/>
    <w:rsid w:val="00E86979"/>
    <w:rsid w:val="00E86A7E"/>
    <w:rsid w:val="00E86F5D"/>
    <w:rsid w:val="00E91679"/>
    <w:rsid w:val="00E92397"/>
    <w:rsid w:val="00E92854"/>
    <w:rsid w:val="00E93707"/>
    <w:rsid w:val="00E9432C"/>
    <w:rsid w:val="00E94F32"/>
    <w:rsid w:val="00E952ED"/>
    <w:rsid w:val="00E9578D"/>
    <w:rsid w:val="00E968FD"/>
    <w:rsid w:val="00E969CB"/>
    <w:rsid w:val="00E96EDE"/>
    <w:rsid w:val="00EA005D"/>
    <w:rsid w:val="00EA01A5"/>
    <w:rsid w:val="00EA076D"/>
    <w:rsid w:val="00EA1BDF"/>
    <w:rsid w:val="00EA2BE4"/>
    <w:rsid w:val="00EA3930"/>
    <w:rsid w:val="00EA39F3"/>
    <w:rsid w:val="00EA3A41"/>
    <w:rsid w:val="00EA5071"/>
    <w:rsid w:val="00EA54E3"/>
    <w:rsid w:val="00EA5627"/>
    <w:rsid w:val="00EA5A88"/>
    <w:rsid w:val="00EA5A9A"/>
    <w:rsid w:val="00EA5F1C"/>
    <w:rsid w:val="00EA6007"/>
    <w:rsid w:val="00EA613C"/>
    <w:rsid w:val="00EA7B57"/>
    <w:rsid w:val="00EB09D1"/>
    <w:rsid w:val="00EB2486"/>
    <w:rsid w:val="00EB2533"/>
    <w:rsid w:val="00EB2787"/>
    <w:rsid w:val="00EB485D"/>
    <w:rsid w:val="00EB4944"/>
    <w:rsid w:val="00EB4C6A"/>
    <w:rsid w:val="00EB5492"/>
    <w:rsid w:val="00EB5773"/>
    <w:rsid w:val="00EB5936"/>
    <w:rsid w:val="00EB5A00"/>
    <w:rsid w:val="00EB5B7C"/>
    <w:rsid w:val="00EB5F8D"/>
    <w:rsid w:val="00EB62FE"/>
    <w:rsid w:val="00EB77F8"/>
    <w:rsid w:val="00EC0897"/>
    <w:rsid w:val="00EC0EDF"/>
    <w:rsid w:val="00EC27EC"/>
    <w:rsid w:val="00EC2AB1"/>
    <w:rsid w:val="00EC2CD6"/>
    <w:rsid w:val="00EC33DA"/>
    <w:rsid w:val="00EC354C"/>
    <w:rsid w:val="00EC3689"/>
    <w:rsid w:val="00EC36A2"/>
    <w:rsid w:val="00EC3A2B"/>
    <w:rsid w:val="00EC3BE2"/>
    <w:rsid w:val="00EC4DAC"/>
    <w:rsid w:val="00EC602D"/>
    <w:rsid w:val="00EC610A"/>
    <w:rsid w:val="00EC6114"/>
    <w:rsid w:val="00EC6C75"/>
    <w:rsid w:val="00EC6D82"/>
    <w:rsid w:val="00ED1058"/>
    <w:rsid w:val="00ED154D"/>
    <w:rsid w:val="00ED2995"/>
    <w:rsid w:val="00ED2EFD"/>
    <w:rsid w:val="00ED3F78"/>
    <w:rsid w:val="00ED4B62"/>
    <w:rsid w:val="00ED500F"/>
    <w:rsid w:val="00ED609C"/>
    <w:rsid w:val="00ED6A3A"/>
    <w:rsid w:val="00ED6CB4"/>
    <w:rsid w:val="00ED7225"/>
    <w:rsid w:val="00ED744B"/>
    <w:rsid w:val="00ED7F4A"/>
    <w:rsid w:val="00EE020C"/>
    <w:rsid w:val="00EE0E2D"/>
    <w:rsid w:val="00EE1242"/>
    <w:rsid w:val="00EE15FC"/>
    <w:rsid w:val="00EE1744"/>
    <w:rsid w:val="00EE221C"/>
    <w:rsid w:val="00EE2374"/>
    <w:rsid w:val="00EE2CC7"/>
    <w:rsid w:val="00EE33FB"/>
    <w:rsid w:val="00EE41C0"/>
    <w:rsid w:val="00EE444A"/>
    <w:rsid w:val="00EE4518"/>
    <w:rsid w:val="00EE4D9F"/>
    <w:rsid w:val="00EE6696"/>
    <w:rsid w:val="00EE6853"/>
    <w:rsid w:val="00EE6B9F"/>
    <w:rsid w:val="00EE6C1F"/>
    <w:rsid w:val="00EE718B"/>
    <w:rsid w:val="00EE7D37"/>
    <w:rsid w:val="00EF00D8"/>
    <w:rsid w:val="00EF0626"/>
    <w:rsid w:val="00EF09B9"/>
    <w:rsid w:val="00EF1095"/>
    <w:rsid w:val="00EF16EC"/>
    <w:rsid w:val="00EF1BA7"/>
    <w:rsid w:val="00EF22A6"/>
    <w:rsid w:val="00EF2735"/>
    <w:rsid w:val="00EF2818"/>
    <w:rsid w:val="00EF3C7F"/>
    <w:rsid w:val="00EF4F0E"/>
    <w:rsid w:val="00EF57CB"/>
    <w:rsid w:val="00EF5B61"/>
    <w:rsid w:val="00EF6326"/>
    <w:rsid w:val="00EF638A"/>
    <w:rsid w:val="00EF656F"/>
    <w:rsid w:val="00EF7C3D"/>
    <w:rsid w:val="00EF7FB0"/>
    <w:rsid w:val="00F00B93"/>
    <w:rsid w:val="00F00FE6"/>
    <w:rsid w:val="00F012D7"/>
    <w:rsid w:val="00F014C6"/>
    <w:rsid w:val="00F01CF1"/>
    <w:rsid w:val="00F0260B"/>
    <w:rsid w:val="00F02924"/>
    <w:rsid w:val="00F03FE4"/>
    <w:rsid w:val="00F04318"/>
    <w:rsid w:val="00F04B87"/>
    <w:rsid w:val="00F04DDB"/>
    <w:rsid w:val="00F05A94"/>
    <w:rsid w:val="00F063FD"/>
    <w:rsid w:val="00F068E0"/>
    <w:rsid w:val="00F069BB"/>
    <w:rsid w:val="00F077E0"/>
    <w:rsid w:val="00F07D0F"/>
    <w:rsid w:val="00F10A92"/>
    <w:rsid w:val="00F11B27"/>
    <w:rsid w:val="00F11CF8"/>
    <w:rsid w:val="00F11D18"/>
    <w:rsid w:val="00F12492"/>
    <w:rsid w:val="00F12937"/>
    <w:rsid w:val="00F12A46"/>
    <w:rsid w:val="00F12FC2"/>
    <w:rsid w:val="00F13E8A"/>
    <w:rsid w:val="00F14E55"/>
    <w:rsid w:val="00F15496"/>
    <w:rsid w:val="00F156CC"/>
    <w:rsid w:val="00F15923"/>
    <w:rsid w:val="00F15A48"/>
    <w:rsid w:val="00F163CA"/>
    <w:rsid w:val="00F16BB2"/>
    <w:rsid w:val="00F17195"/>
    <w:rsid w:val="00F17CE4"/>
    <w:rsid w:val="00F17D2A"/>
    <w:rsid w:val="00F17DB7"/>
    <w:rsid w:val="00F17E4F"/>
    <w:rsid w:val="00F20062"/>
    <w:rsid w:val="00F2079C"/>
    <w:rsid w:val="00F2081A"/>
    <w:rsid w:val="00F20CD0"/>
    <w:rsid w:val="00F20E5A"/>
    <w:rsid w:val="00F2167B"/>
    <w:rsid w:val="00F2182D"/>
    <w:rsid w:val="00F22073"/>
    <w:rsid w:val="00F22658"/>
    <w:rsid w:val="00F2301B"/>
    <w:rsid w:val="00F23401"/>
    <w:rsid w:val="00F237EC"/>
    <w:rsid w:val="00F24278"/>
    <w:rsid w:val="00F2515B"/>
    <w:rsid w:val="00F264BA"/>
    <w:rsid w:val="00F27402"/>
    <w:rsid w:val="00F31294"/>
    <w:rsid w:val="00F31471"/>
    <w:rsid w:val="00F31B81"/>
    <w:rsid w:val="00F32533"/>
    <w:rsid w:val="00F32A35"/>
    <w:rsid w:val="00F332BD"/>
    <w:rsid w:val="00F33812"/>
    <w:rsid w:val="00F33EAF"/>
    <w:rsid w:val="00F3439B"/>
    <w:rsid w:val="00F34598"/>
    <w:rsid w:val="00F349DB"/>
    <w:rsid w:val="00F35821"/>
    <w:rsid w:val="00F35994"/>
    <w:rsid w:val="00F35A7F"/>
    <w:rsid w:val="00F364DD"/>
    <w:rsid w:val="00F36628"/>
    <w:rsid w:val="00F36C57"/>
    <w:rsid w:val="00F36DB2"/>
    <w:rsid w:val="00F36DFE"/>
    <w:rsid w:val="00F37809"/>
    <w:rsid w:val="00F40359"/>
    <w:rsid w:val="00F40C76"/>
    <w:rsid w:val="00F41524"/>
    <w:rsid w:val="00F41744"/>
    <w:rsid w:val="00F41C6F"/>
    <w:rsid w:val="00F4235A"/>
    <w:rsid w:val="00F42672"/>
    <w:rsid w:val="00F42BE8"/>
    <w:rsid w:val="00F42F46"/>
    <w:rsid w:val="00F43A07"/>
    <w:rsid w:val="00F44034"/>
    <w:rsid w:val="00F4497D"/>
    <w:rsid w:val="00F44BA9"/>
    <w:rsid w:val="00F44E93"/>
    <w:rsid w:val="00F45332"/>
    <w:rsid w:val="00F4583B"/>
    <w:rsid w:val="00F46209"/>
    <w:rsid w:val="00F47736"/>
    <w:rsid w:val="00F47B29"/>
    <w:rsid w:val="00F47C04"/>
    <w:rsid w:val="00F508E0"/>
    <w:rsid w:val="00F50C41"/>
    <w:rsid w:val="00F50E31"/>
    <w:rsid w:val="00F51035"/>
    <w:rsid w:val="00F52676"/>
    <w:rsid w:val="00F526DE"/>
    <w:rsid w:val="00F53491"/>
    <w:rsid w:val="00F53B4D"/>
    <w:rsid w:val="00F53BC9"/>
    <w:rsid w:val="00F542E2"/>
    <w:rsid w:val="00F54601"/>
    <w:rsid w:val="00F54CBE"/>
    <w:rsid w:val="00F54D85"/>
    <w:rsid w:val="00F5517D"/>
    <w:rsid w:val="00F55653"/>
    <w:rsid w:val="00F558B0"/>
    <w:rsid w:val="00F561DA"/>
    <w:rsid w:val="00F562DE"/>
    <w:rsid w:val="00F56936"/>
    <w:rsid w:val="00F56E25"/>
    <w:rsid w:val="00F57676"/>
    <w:rsid w:val="00F57F1A"/>
    <w:rsid w:val="00F6079A"/>
    <w:rsid w:val="00F608E5"/>
    <w:rsid w:val="00F61104"/>
    <w:rsid w:val="00F62146"/>
    <w:rsid w:val="00F62243"/>
    <w:rsid w:val="00F62245"/>
    <w:rsid w:val="00F627E9"/>
    <w:rsid w:val="00F62CAA"/>
    <w:rsid w:val="00F62E6B"/>
    <w:rsid w:val="00F630F5"/>
    <w:rsid w:val="00F63CB3"/>
    <w:rsid w:val="00F64698"/>
    <w:rsid w:val="00F64C1A"/>
    <w:rsid w:val="00F64D11"/>
    <w:rsid w:val="00F66655"/>
    <w:rsid w:val="00F672F3"/>
    <w:rsid w:val="00F70331"/>
    <w:rsid w:val="00F71440"/>
    <w:rsid w:val="00F71E6E"/>
    <w:rsid w:val="00F72393"/>
    <w:rsid w:val="00F72B23"/>
    <w:rsid w:val="00F72EC5"/>
    <w:rsid w:val="00F73D65"/>
    <w:rsid w:val="00F74761"/>
    <w:rsid w:val="00F75342"/>
    <w:rsid w:val="00F75572"/>
    <w:rsid w:val="00F758DE"/>
    <w:rsid w:val="00F75D5F"/>
    <w:rsid w:val="00F7697C"/>
    <w:rsid w:val="00F76B86"/>
    <w:rsid w:val="00F7706E"/>
    <w:rsid w:val="00F77C9E"/>
    <w:rsid w:val="00F77CAD"/>
    <w:rsid w:val="00F80556"/>
    <w:rsid w:val="00F80F2C"/>
    <w:rsid w:val="00F81206"/>
    <w:rsid w:val="00F81462"/>
    <w:rsid w:val="00F81A82"/>
    <w:rsid w:val="00F81AE4"/>
    <w:rsid w:val="00F826A8"/>
    <w:rsid w:val="00F82EDF"/>
    <w:rsid w:val="00F83F48"/>
    <w:rsid w:val="00F83FD9"/>
    <w:rsid w:val="00F840DE"/>
    <w:rsid w:val="00F846B3"/>
    <w:rsid w:val="00F84FDB"/>
    <w:rsid w:val="00F8502F"/>
    <w:rsid w:val="00F854D1"/>
    <w:rsid w:val="00F872F4"/>
    <w:rsid w:val="00F877A5"/>
    <w:rsid w:val="00F87CBB"/>
    <w:rsid w:val="00F905CD"/>
    <w:rsid w:val="00F90A4A"/>
    <w:rsid w:val="00F90EFF"/>
    <w:rsid w:val="00F91D67"/>
    <w:rsid w:val="00F92526"/>
    <w:rsid w:val="00F92D12"/>
    <w:rsid w:val="00F93AC4"/>
    <w:rsid w:val="00F944AA"/>
    <w:rsid w:val="00F956B5"/>
    <w:rsid w:val="00F9642B"/>
    <w:rsid w:val="00F974CA"/>
    <w:rsid w:val="00F978E5"/>
    <w:rsid w:val="00F97A45"/>
    <w:rsid w:val="00FA01AE"/>
    <w:rsid w:val="00FA0A18"/>
    <w:rsid w:val="00FA0E05"/>
    <w:rsid w:val="00FA162E"/>
    <w:rsid w:val="00FA1903"/>
    <w:rsid w:val="00FA1D96"/>
    <w:rsid w:val="00FA2135"/>
    <w:rsid w:val="00FA2AF2"/>
    <w:rsid w:val="00FA2D24"/>
    <w:rsid w:val="00FA3109"/>
    <w:rsid w:val="00FA469D"/>
    <w:rsid w:val="00FA5856"/>
    <w:rsid w:val="00FA5962"/>
    <w:rsid w:val="00FA6BEE"/>
    <w:rsid w:val="00FA7D8D"/>
    <w:rsid w:val="00FB01A6"/>
    <w:rsid w:val="00FB07AF"/>
    <w:rsid w:val="00FB228E"/>
    <w:rsid w:val="00FB231D"/>
    <w:rsid w:val="00FB2978"/>
    <w:rsid w:val="00FB2F9A"/>
    <w:rsid w:val="00FB356F"/>
    <w:rsid w:val="00FB3F6B"/>
    <w:rsid w:val="00FB44C0"/>
    <w:rsid w:val="00FB48F7"/>
    <w:rsid w:val="00FB4989"/>
    <w:rsid w:val="00FB5A6C"/>
    <w:rsid w:val="00FB5BF6"/>
    <w:rsid w:val="00FB6669"/>
    <w:rsid w:val="00FB6917"/>
    <w:rsid w:val="00FB6A47"/>
    <w:rsid w:val="00FB7179"/>
    <w:rsid w:val="00FB774A"/>
    <w:rsid w:val="00FB7C16"/>
    <w:rsid w:val="00FC02FB"/>
    <w:rsid w:val="00FC0A28"/>
    <w:rsid w:val="00FC0DFA"/>
    <w:rsid w:val="00FC163A"/>
    <w:rsid w:val="00FC1AE7"/>
    <w:rsid w:val="00FC27E8"/>
    <w:rsid w:val="00FC2866"/>
    <w:rsid w:val="00FC2C49"/>
    <w:rsid w:val="00FC2D10"/>
    <w:rsid w:val="00FC2DA4"/>
    <w:rsid w:val="00FC398E"/>
    <w:rsid w:val="00FC3ADD"/>
    <w:rsid w:val="00FC5EE5"/>
    <w:rsid w:val="00FC6231"/>
    <w:rsid w:val="00FC6302"/>
    <w:rsid w:val="00FC781B"/>
    <w:rsid w:val="00FD0155"/>
    <w:rsid w:val="00FD1C6A"/>
    <w:rsid w:val="00FD204F"/>
    <w:rsid w:val="00FD2335"/>
    <w:rsid w:val="00FD263C"/>
    <w:rsid w:val="00FD2B60"/>
    <w:rsid w:val="00FD3005"/>
    <w:rsid w:val="00FD3EEE"/>
    <w:rsid w:val="00FD3FEE"/>
    <w:rsid w:val="00FD4C90"/>
    <w:rsid w:val="00FD4FA3"/>
    <w:rsid w:val="00FD538E"/>
    <w:rsid w:val="00FD5551"/>
    <w:rsid w:val="00FD56DB"/>
    <w:rsid w:val="00FD5A3D"/>
    <w:rsid w:val="00FD5B2F"/>
    <w:rsid w:val="00FD5B49"/>
    <w:rsid w:val="00FD6654"/>
    <w:rsid w:val="00FD6697"/>
    <w:rsid w:val="00FD6701"/>
    <w:rsid w:val="00FD688F"/>
    <w:rsid w:val="00FD6C94"/>
    <w:rsid w:val="00FD6E2F"/>
    <w:rsid w:val="00FD6FA8"/>
    <w:rsid w:val="00FD73B7"/>
    <w:rsid w:val="00FD7791"/>
    <w:rsid w:val="00FD7AA8"/>
    <w:rsid w:val="00FD7D51"/>
    <w:rsid w:val="00FD7F96"/>
    <w:rsid w:val="00FE0485"/>
    <w:rsid w:val="00FE0A9E"/>
    <w:rsid w:val="00FE0DFE"/>
    <w:rsid w:val="00FE13F2"/>
    <w:rsid w:val="00FE1BB1"/>
    <w:rsid w:val="00FE20F0"/>
    <w:rsid w:val="00FE245E"/>
    <w:rsid w:val="00FE2783"/>
    <w:rsid w:val="00FE2CBD"/>
    <w:rsid w:val="00FE3463"/>
    <w:rsid w:val="00FE369F"/>
    <w:rsid w:val="00FE3956"/>
    <w:rsid w:val="00FE3FD2"/>
    <w:rsid w:val="00FE5021"/>
    <w:rsid w:val="00FE52CF"/>
    <w:rsid w:val="00FE55A0"/>
    <w:rsid w:val="00FE663F"/>
    <w:rsid w:val="00FE67D8"/>
    <w:rsid w:val="00FE7164"/>
    <w:rsid w:val="00FE7A5B"/>
    <w:rsid w:val="00FF038E"/>
    <w:rsid w:val="00FF061C"/>
    <w:rsid w:val="00FF0E9F"/>
    <w:rsid w:val="00FF1357"/>
    <w:rsid w:val="00FF175D"/>
    <w:rsid w:val="00FF1C66"/>
    <w:rsid w:val="00FF1E20"/>
    <w:rsid w:val="00FF2041"/>
    <w:rsid w:val="00FF2224"/>
    <w:rsid w:val="00FF244F"/>
    <w:rsid w:val="00FF2C60"/>
    <w:rsid w:val="00FF2C97"/>
    <w:rsid w:val="00FF32AB"/>
    <w:rsid w:val="00FF3552"/>
    <w:rsid w:val="00FF38BC"/>
    <w:rsid w:val="00FF3E7D"/>
    <w:rsid w:val="00FF4426"/>
    <w:rsid w:val="00FF4E74"/>
    <w:rsid w:val="00FF5662"/>
    <w:rsid w:val="00FF62A6"/>
    <w:rsid w:val="00FF6846"/>
    <w:rsid w:val="00FF7BCC"/>
    <w:rsid w:val="00FF7CF3"/>
    <w:rsid w:val="051AA0AF"/>
    <w:rsid w:val="0AFD679C"/>
    <w:rsid w:val="0C9095BF"/>
    <w:rsid w:val="10CBF95B"/>
    <w:rsid w:val="1143D781"/>
    <w:rsid w:val="149DBE1D"/>
    <w:rsid w:val="14C3A0F8"/>
    <w:rsid w:val="14C9076F"/>
    <w:rsid w:val="17642924"/>
    <w:rsid w:val="1E496E56"/>
    <w:rsid w:val="1FBE84F9"/>
    <w:rsid w:val="21D96BED"/>
    <w:rsid w:val="26F0F688"/>
    <w:rsid w:val="281317C3"/>
    <w:rsid w:val="2B6F62FD"/>
    <w:rsid w:val="38A7D873"/>
    <w:rsid w:val="39D1FC3A"/>
    <w:rsid w:val="3E22E7C5"/>
    <w:rsid w:val="3EC033E9"/>
    <w:rsid w:val="426A4259"/>
    <w:rsid w:val="431A1E1F"/>
    <w:rsid w:val="44406D3F"/>
    <w:rsid w:val="4610C104"/>
    <w:rsid w:val="47B7902E"/>
    <w:rsid w:val="48E6F292"/>
    <w:rsid w:val="50EF630F"/>
    <w:rsid w:val="5D139EB6"/>
    <w:rsid w:val="5F21591A"/>
    <w:rsid w:val="61963AE8"/>
    <w:rsid w:val="64991045"/>
    <w:rsid w:val="64E49D91"/>
    <w:rsid w:val="67338E3C"/>
    <w:rsid w:val="695A7B6B"/>
    <w:rsid w:val="6CE64282"/>
    <w:rsid w:val="74A39174"/>
    <w:rsid w:val="75F81899"/>
    <w:rsid w:val="77173CE1"/>
    <w:rsid w:val="7A86B17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57EC654E"/>
  <w15:docId w15:val="{2184EE94-1C68-4778-A738-18EDF09D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rsid w:val="009B7138"/>
    <w:pPr>
      <w:keepNext/>
      <w:numPr>
        <w:numId w:val="5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5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5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5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D1E04"/>
    <w:pPr>
      <w:keepNext/>
      <w:numPr>
        <w:ilvl w:val="4"/>
        <w:numId w:val="54"/>
      </w:numPr>
      <w:outlineLvl w:val="4"/>
    </w:pPr>
    <w:rPr>
      <w:rFonts w:eastAsiaTheme="majorEastAsia"/>
    </w:rPr>
  </w:style>
  <w:style w:type="paragraph" w:styleId="Heading6">
    <w:name w:val="heading 6"/>
    <w:basedOn w:val="Normal"/>
    <w:next w:val="Text2"/>
    <w:link w:val="Heading6Char"/>
    <w:uiPriority w:val="9"/>
    <w:semiHidden/>
    <w:unhideWhenUsed/>
    <w:qFormat/>
    <w:rsid w:val="001D1E04"/>
    <w:pPr>
      <w:keepNext/>
      <w:numPr>
        <w:ilvl w:val="5"/>
        <w:numId w:val="54"/>
      </w:numPr>
      <w:outlineLvl w:val="5"/>
    </w:pPr>
    <w:rPr>
      <w:rFonts w:eastAsiaTheme="majorEastAsia"/>
      <w:iCs/>
    </w:rPr>
  </w:style>
  <w:style w:type="paragraph" w:styleId="Heading7">
    <w:name w:val="heading 7"/>
    <w:basedOn w:val="Normal"/>
    <w:next w:val="Text2"/>
    <w:link w:val="Heading7Char"/>
    <w:uiPriority w:val="9"/>
    <w:semiHidden/>
    <w:unhideWhenUsed/>
    <w:qFormat/>
    <w:rsid w:val="001D1E04"/>
    <w:pPr>
      <w:keepNext/>
      <w:numPr>
        <w:ilvl w:val="6"/>
        <w:numId w:val="5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B3435D"/>
    <w:pPr>
      <w:numPr>
        <w:numId w:val="2"/>
      </w:numPr>
    </w:pPr>
    <w:rPr>
      <w:rFonts w:eastAsia="Times New Roman"/>
      <w:lang w:eastAsia="de-DE"/>
    </w:rPr>
  </w:style>
  <w:style w:type="paragraph" w:styleId="ListNumber">
    <w:name w:val="List Number"/>
    <w:basedOn w:val="Normal"/>
    <w:rsid w:val="00B3435D"/>
    <w:pPr>
      <w:numPr>
        <w:numId w:val="6"/>
      </w:numPr>
    </w:pPr>
    <w:rPr>
      <w:rFonts w:eastAsia="Times New Roman"/>
      <w:lang w:eastAsia="de-DE"/>
    </w:rPr>
  </w:style>
  <w:style w:type="paragraph" w:customStyle="1" w:styleId="ListBullet1">
    <w:name w:val="List Bullet 1"/>
    <w:basedOn w:val="Normal"/>
    <w:rsid w:val="00B3435D"/>
    <w:pPr>
      <w:numPr>
        <w:numId w:val="1"/>
      </w:numPr>
    </w:pPr>
    <w:rPr>
      <w:rFonts w:eastAsia="Times New Roman"/>
      <w:lang w:eastAsia="de-DE"/>
    </w:rPr>
  </w:style>
  <w:style w:type="paragraph" w:customStyle="1" w:styleId="ListDash">
    <w:name w:val="List Dash"/>
    <w:basedOn w:val="Normal"/>
    <w:rsid w:val="00B3435D"/>
    <w:pPr>
      <w:numPr>
        <w:numId w:val="3"/>
      </w:numPr>
    </w:pPr>
    <w:rPr>
      <w:rFonts w:eastAsia="Times New Roman"/>
      <w:lang w:eastAsia="de-DE"/>
    </w:rPr>
  </w:style>
  <w:style w:type="paragraph" w:customStyle="1" w:styleId="ListDash1">
    <w:name w:val="List Dash 1"/>
    <w:basedOn w:val="Normal"/>
    <w:rsid w:val="00B3435D"/>
    <w:pPr>
      <w:numPr>
        <w:numId w:val="4"/>
      </w:numPr>
    </w:pPr>
    <w:rPr>
      <w:rFonts w:eastAsia="Times New Roman"/>
      <w:lang w:eastAsia="de-DE"/>
    </w:rPr>
  </w:style>
  <w:style w:type="paragraph" w:customStyle="1" w:styleId="ListDash2">
    <w:name w:val="List Dash 2"/>
    <w:basedOn w:val="Normal"/>
    <w:rsid w:val="00B3435D"/>
    <w:pPr>
      <w:numPr>
        <w:numId w:val="5"/>
      </w:numPr>
    </w:pPr>
    <w:rPr>
      <w:rFonts w:eastAsia="Times New Roman"/>
      <w:lang w:eastAsia="de-DE"/>
    </w:rPr>
  </w:style>
  <w:style w:type="paragraph" w:customStyle="1" w:styleId="ListNumberLevel2">
    <w:name w:val="List Number (Level 2)"/>
    <w:basedOn w:val="Normal"/>
    <w:rsid w:val="00B3435D"/>
    <w:pPr>
      <w:numPr>
        <w:ilvl w:val="1"/>
        <w:numId w:val="6"/>
      </w:numPr>
    </w:pPr>
    <w:rPr>
      <w:rFonts w:eastAsia="Times New Roman"/>
      <w:lang w:eastAsia="de-DE"/>
    </w:rPr>
  </w:style>
  <w:style w:type="paragraph" w:customStyle="1" w:styleId="ListNumberLevel3">
    <w:name w:val="List Number (Level 3)"/>
    <w:basedOn w:val="Normal"/>
    <w:rsid w:val="00B3435D"/>
    <w:pPr>
      <w:numPr>
        <w:ilvl w:val="2"/>
        <w:numId w:val="6"/>
      </w:numPr>
    </w:pPr>
    <w:rPr>
      <w:rFonts w:eastAsia="Times New Roman"/>
      <w:lang w:eastAsia="de-DE"/>
    </w:rPr>
  </w:style>
  <w:style w:type="paragraph" w:customStyle="1" w:styleId="ListNumberLevel4">
    <w:name w:val="List Number (Level 4)"/>
    <w:basedOn w:val="Normal"/>
    <w:rsid w:val="00B3435D"/>
    <w:pPr>
      <w:numPr>
        <w:ilvl w:val="3"/>
        <w:numId w:val="6"/>
      </w:numPr>
    </w:pPr>
    <w:rPr>
      <w:rFonts w:eastAsia="Times New Roman"/>
      <w:lang w:eastAsia="de-DE"/>
    </w:rPr>
  </w:style>
  <w:style w:type="table" w:styleId="TableGrid">
    <w:name w:val="Table Grid"/>
    <w:basedOn w:val="TableNormal"/>
    <w:rsid w:val="00B3435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435D"/>
    <w:rPr>
      <w:color w:val="0000FF"/>
      <w:u w:val="single"/>
    </w:rPr>
  </w:style>
  <w:style w:type="paragraph" w:styleId="ListBullet">
    <w:name w:val="List Bullet"/>
    <w:basedOn w:val="Normal"/>
    <w:rsid w:val="00B3435D"/>
    <w:pPr>
      <w:numPr>
        <w:numId w:val="7"/>
      </w:numPr>
    </w:pPr>
    <w:rPr>
      <w:rFonts w:eastAsia="Times New Roman"/>
      <w:lang w:eastAsia="en-GB"/>
    </w:rPr>
  </w:style>
  <w:style w:type="paragraph" w:styleId="ListBullet2">
    <w:name w:val="List Bullet 2"/>
    <w:basedOn w:val="Normal"/>
    <w:rsid w:val="00B3435D"/>
    <w:pPr>
      <w:numPr>
        <w:numId w:val="8"/>
      </w:numPr>
    </w:pPr>
    <w:rPr>
      <w:rFonts w:eastAsia="Times New Roman"/>
      <w:lang w:eastAsia="en-GB"/>
    </w:rPr>
  </w:style>
  <w:style w:type="paragraph" w:styleId="ListBullet3">
    <w:name w:val="List Bullet 3"/>
    <w:basedOn w:val="Normal"/>
    <w:rsid w:val="00B3435D"/>
    <w:pPr>
      <w:numPr>
        <w:numId w:val="9"/>
      </w:numPr>
    </w:pPr>
    <w:rPr>
      <w:rFonts w:eastAsia="Times New Roman"/>
      <w:lang w:eastAsia="en-GB"/>
    </w:rPr>
  </w:style>
  <w:style w:type="paragraph" w:styleId="ListNumber2">
    <w:name w:val="List Number 2"/>
    <w:basedOn w:val="Normal"/>
    <w:rsid w:val="00B3435D"/>
    <w:pPr>
      <w:numPr>
        <w:numId w:val="13"/>
      </w:numPr>
    </w:pPr>
    <w:rPr>
      <w:rFonts w:eastAsia="Times New Roman"/>
      <w:lang w:eastAsia="en-GB"/>
    </w:rPr>
  </w:style>
  <w:style w:type="paragraph" w:styleId="ListNumber3">
    <w:name w:val="List Number 3"/>
    <w:basedOn w:val="Normal"/>
    <w:rsid w:val="00B3435D"/>
    <w:pPr>
      <w:numPr>
        <w:numId w:val="14"/>
      </w:numPr>
    </w:pPr>
    <w:rPr>
      <w:rFonts w:eastAsia="Times New Roman"/>
      <w:lang w:eastAsia="en-GB"/>
    </w:rPr>
  </w:style>
  <w:style w:type="paragraph" w:styleId="ListNumber4">
    <w:name w:val="List Number 4"/>
    <w:basedOn w:val="Normal"/>
    <w:rsid w:val="00B3435D"/>
    <w:pPr>
      <w:numPr>
        <w:numId w:val="15"/>
      </w:numPr>
    </w:pPr>
    <w:rPr>
      <w:rFonts w:eastAsia="Times New Roman"/>
      <w:lang w:eastAsia="en-GB"/>
    </w:rPr>
  </w:style>
  <w:style w:type="paragraph" w:customStyle="1" w:styleId="ListDash3">
    <w:name w:val="List Dash 3"/>
    <w:basedOn w:val="Normal"/>
    <w:rsid w:val="00B3435D"/>
    <w:pPr>
      <w:numPr>
        <w:numId w:val="10"/>
      </w:numPr>
    </w:pPr>
    <w:rPr>
      <w:rFonts w:eastAsia="Times New Roman"/>
      <w:lang w:eastAsia="en-GB"/>
    </w:rPr>
  </w:style>
  <w:style w:type="paragraph" w:customStyle="1" w:styleId="ListDash4">
    <w:name w:val="List Dash 4"/>
    <w:basedOn w:val="Normal"/>
    <w:rsid w:val="00B3435D"/>
    <w:pPr>
      <w:numPr>
        <w:numId w:val="11"/>
      </w:numPr>
    </w:pPr>
    <w:rPr>
      <w:rFonts w:eastAsia="Times New Roman"/>
      <w:lang w:eastAsia="en-GB"/>
    </w:rPr>
  </w:style>
  <w:style w:type="paragraph" w:customStyle="1" w:styleId="ListNumber1">
    <w:name w:val="List Number 1"/>
    <w:basedOn w:val="Text1"/>
    <w:rsid w:val="00B3435D"/>
    <w:pPr>
      <w:numPr>
        <w:numId w:val="12"/>
      </w:numPr>
    </w:pPr>
    <w:rPr>
      <w:rFonts w:eastAsia="Times New Roman"/>
      <w:lang w:eastAsia="en-GB"/>
    </w:rPr>
  </w:style>
  <w:style w:type="paragraph" w:customStyle="1" w:styleId="ListNumber1Level2">
    <w:name w:val="List Number 1 (Level 2)"/>
    <w:basedOn w:val="Text1"/>
    <w:rsid w:val="00B3435D"/>
    <w:pPr>
      <w:numPr>
        <w:ilvl w:val="1"/>
        <w:numId w:val="12"/>
      </w:numPr>
    </w:pPr>
    <w:rPr>
      <w:rFonts w:eastAsia="Times New Roman"/>
      <w:lang w:eastAsia="en-GB"/>
    </w:rPr>
  </w:style>
  <w:style w:type="paragraph" w:customStyle="1" w:styleId="ListNumber2Level2">
    <w:name w:val="List Number 2 (Level 2)"/>
    <w:basedOn w:val="Text2"/>
    <w:rsid w:val="00B3435D"/>
    <w:pPr>
      <w:numPr>
        <w:ilvl w:val="1"/>
        <w:numId w:val="13"/>
      </w:numPr>
    </w:pPr>
    <w:rPr>
      <w:rFonts w:eastAsia="Times New Roman"/>
      <w:lang w:eastAsia="en-GB"/>
    </w:rPr>
  </w:style>
  <w:style w:type="paragraph" w:customStyle="1" w:styleId="ListNumber3Level2">
    <w:name w:val="List Number 3 (Level 2)"/>
    <w:basedOn w:val="Text3"/>
    <w:rsid w:val="00B3435D"/>
    <w:pPr>
      <w:numPr>
        <w:ilvl w:val="1"/>
        <w:numId w:val="14"/>
      </w:numPr>
    </w:pPr>
    <w:rPr>
      <w:rFonts w:eastAsia="Times New Roman"/>
      <w:lang w:eastAsia="en-GB"/>
    </w:rPr>
  </w:style>
  <w:style w:type="paragraph" w:customStyle="1" w:styleId="ListNumber4Level2">
    <w:name w:val="List Number 4 (Level 2)"/>
    <w:basedOn w:val="Text4"/>
    <w:rsid w:val="00B3435D"/>
    <w:pPr>
      <w:numPr>
        <w:ilvl w:val="1"/>
        <w:numId w:val="15"/>
      </w:numPr>
    </w:pPr>
    <w:rPr>
      <w:rFonts w:eastAsia="Times New Roman"/>
      <w:lang w:eastAsia="en-GB"/>
    </w:rPr>
  </w:style>
  <w:style w:type="paragraph" w:customStyle="1" w:styleId="ListNumber1Level3">
    <w:name w:val="List Number 1 (Level 3)"/>
    <w:basedOn w:val="Text1"/>
    <w:rsid w:val="00B3435D"/>
    <w:pPr>
      <w:numPr>
        <w:ilvl w:val="2"/>
        <w:numId w:val="12"/>
      </w:numPr>
    </w:pPr>
    <w:rPr>
      <w:rFonts w:eastAsia="Times New Roman"/>
      <w:lang w:eastAsia="en-GB"/>
    </w:rPr>
  </w:style>
  <w:style w:type="paragraph" w:customStyle="1" w:styleId="ListNumber2Level3">
    <w:name w:val="List Number 2 (Level 3)"/>
    <w:basedOn w:val="Text2"/>
    <w:rsid w:val="00B3435D"/>
    <w:pPr>
      <w:numPr>
        <w:ilvl w:val="2"/>
        <w:numId w:val="13"/>
      </w:numPr>
    </w:pPr>
    <w:rPr>
      <w:rFonts w:eastAsia="Times New Roman"/>
      <w:lang w:eastAsia="en-GB"/>
    </w:rPr>
  </w:style>
  <w:style w:type="paragraph" w:customStyle="1" w:styleId="ListNumber3Level3">
    <w:name w:val="List Number 3 (Level 3)"/>
    <w:basedOn w:val="Text3"/>
    <w:rsid w:val="00B3435D"/>
    <w:pPr>
      <w:numPr>
        <w:ilvl w:val="2"/>
        <w:numId w:val="14"/>
      </w:numPr>
    </w:pPr>
    <w:rPr>
      <w:rFonts w:eastAsia="Times New Roman"/>
      <w:lang w:eastAsia="en-GB"/>
    </w:rPr>
  </w:style>
  <w:style w:type="paragraph" w:customStyle="1" w:styleId="ListNumber4Level3">
    <w:name w:val="List Number 4 (Level 3)"/>
    <w:basedOn w:val="Text4"/>
    <w:rsid w:val="00B3435D"/>
    <w:pPr>
      <w:numPr>
        <w:ilvl w:val="2"/>
        <w:numId w:val="15"/>
      </w:numPr>
    </w:pPr>
    <w:rPr>
      <w:rFonts w:eastAsia="Times New Roman"/>
      <w:lang w:eastAsia="en-GB"/>
    </w:rPr>
  </w:style>
  <w:style w:type="paragraph" w:customStyle="1" w:styleId="ListNumber1Level4">
    <w:name w:val="List Number 1 (Level 4)"/>
    <w:basedOn w:val="Text1"/>
    <w:rsid w:val="00B3435D"/>
    <w:pPr>
      <w:numPr>
        <w:ilvl w:val="3"/>
        <w:numId w:val="12"/>
      </w:numPr>
    </w:pPr>
    <w:rPr>
      <w:rFonts w:eastAsia="Times New Roman"/>
      <w:lang w:eastAsia="en-GB"/>
    </w:rPr>
  </w:style>
  <w:style w:type="paragraph" w:customStyle="1" w:styleId="ListNumber2Level4">
    <w:name w:val="List Number 2 (Level 4)"/>
    <w:basedOn w:val="Text2"/>
    <w:rsid w:val="00B3435D"/>
    <w:pPr>
      <w:numPr>
        <w:ilvl w:val="3"/>
        <w:numId w:val="13"/>
      </w:numPr>
    </w:pPr>
    <w:rPr>
      <w:rFonts w:eastAsia="Times New Roman"/>
      <w:lang w:eastAsia="en-GB"/>
    </w:rPr>
  </w:style>
  <w:style w:type="paragraph" w:customStyle="1" w:styleId="ListNumber3Level4">
    <w:name w:val="List Number 3 (Level 4)"/>
    <w:basedOn w:val="Text3"/>
    <w:rsid w:val="00B3435D"/>
    <w:pPr>
      <w:numPr>
        <w:ilvl w:val="3"/>
        <w:numId w:val="14"/>
      </w:numPr>
    </w:pPr>
    <w:rPr>
      <w:rFonts w:eastAsia="Times New Roman"/>
      <w:lang w:eastAsia="en-GB"/>
    </w:rPr>
  </w:style>
  <w:style w:type="paragraph" w:customStyle="1" w:styleId="ListNumber4Level4">
    <w:name w:val="List Number 4 (Level 4)"/>
    <w:basedOn w:val="Text4"/>
    <w:rsid w:val="00B3435D"/>
    <w:pPr>
      <w:numPr>
        <w:ilvl w:val="3"/>
        <w:numId w:val="15"/>
      </w:numPr>
    </w:pPr>
    <w:rPr>
      <w:rFonts w:eastAsia="Times New Roman"/>
      <w:lang w:eastAsia="en-GB"/>
    </w:rPr>
  </w:style>
  <w:style w:type="paragraph" w:customStyle="1" w:styleId="Annexetitreacte">
    <w:name w:val="Annexe titre (acte)"/>
    <w:basedOn w:val="Normal"/>
    <w:next w:val="Normal"/>
    <w:rsid w:val="00B3435D"/>
    <w:pPr>
      <w:jc w:val="center"/>
    </w:pPr>
    <w:rPr>
      <w:rFonts w:eastAsia="Times New Roman"/>
      <w:b/>
      <w:u w:val="single"/>
      <w:lang w:eastAsia="en-GB"/>
    </w:rPr>
  </w:style>
  <w:style w:type="paragraph" w:customStyle="1" w:styleId="Annexetitreexposglobal">
    <w:name w:val="Annexe titre (exposé global)"/>
    <w:basedOn w:val="Normal"/>
    <w:next w:val="Normal"/>
    <w:rsid w:val="00B3435D"/>
    <w:pPr>
      <w:jc w:val="center"/>
    </w:pPr>
    <w:rPr>
      <w:rFonts w:eastAsia="Times New Roman"/>
      <w:b/>
      <w:u w:val="single"/>
      <w:lang w:eastAsia="en-GB"/>
    </w:rPr>
  </w:style>
  <w:style w:type="paragraph" w:customStyle="1" w:styleId="Annexetitrefichefinacte">
    <w:name w:val="Annexe titre (fiche fin. acte)"/>
    <w:basedOn w:val="Normal"/>
    <w:next w:val="Normal"/>
    <w:rsid w:val="00B3435D"/>
    <w:pPr>
      <w:jc w:val="center"/>
    </w:pPr>
    <w:rPr>
      <w:rFonts w:eastAsia="Times New Roman"/>
      <w:b/>
      <w:u w:val="single"/>
      <w:lang w:eastAsia="en-GB"/>
    </w:rPr>
  </w:style>
  <w:style w:type="paragraph" w:customStyle="1" w:styleId="Annexetitrefichefinglobale">
    <w:name w:val="Annexe titre (fiche fin. globale)"/>
    <w:basedOn w:val="Normal"/>
    <w:next w:val="Normal"/>
    <w:rsid w:val="00B3435D"/>
    <w:pPr>
      <w:jc w:val="center"/>
    </w:pPr>
    <w:rPr>
      <w:rFonts w:eastAsia="Times New Roman"/>
      <w:b/>
      <w:u w:val="single"/>
      <w:lang w:eastAsia="en-GB"/>
    </w:rPr>
  </w:style>
  <w:style w:type="paragraph" w:customStyle="1" w:styleId="Annexetitreglobale">
    <w:name w:val="Annexe titre (globale)"/>
    <w:basedOn w:val="Normal"/>
    <w:next w:val="Normal"/>
    <w:rsid w:val="00B3435D"/>
    <w:pPr>
      <w:jc w:val="center"/>
    </w:pPr>
    <w:rPr>
      <w:rFonts w:eastAsia="Times New Roman"/>
      <w:b/>
      <w:u w:val="single"/>
      <w:lang w:eastAsia="en-GB"/>
    </w:rPr>
  </w:style>
  <w:style w:type="paragraph" w:customStyle="1" w:styleId="Exposdesmotifstitreglobal">
    <w:name w:val="Exposé des motifs titre (global)"/>
    <w:basedOn w:val="Normal"/>
    <w:next w:val="Normal"/>
    <w:rsid w:val="00B3435D"/>
    <w:pPr>
      <w:jc w:val="center"/>
    </w:pPr>
    <w:rPr>
      <w:rFonts w:eastAsia="Times New Roman"/>
      <w:b/>
      <w:u w:val="single"/>
      <w:lang w:eastAsia="en-GB"/>
    </w:rPr>
  </w:style>
  <w:style w:type="paragraph" w:customStyle="1" w:styleId="Langueoriginale">
    <w:name w:val="Langue originale"/>
    <w:basedOn w:val="Normal"/>
    <w:rsid w:val="00B3435D"/>
    <w:pPr>
      <w:spacing w:before="360"/>
      <w:jc w:val="center"/>
    </w:pPr>
    <w:rPr>
      <w:rFonts w:eastAsia="Times New Roman"/>
      <w:caps/>
      <w:lang w:eastAsia="en-GB"/>
    </w:rPr>
  </w:style>
  <w:style w:type="paragraph" w:customStyle="1" w:styleId="Phrasefinale">
    <w:name w:val="Phrase finale"/>
    <w:basedOn w:val="Normal"/>
    <w:next w:val="Normal"/>
    <w:rsid w:val="00B3435D"/>
    <w:pPr>
      <w:spacing w:before="360" w:after="0"/>
      <w:jc w:val="center"/>
    </w:pPr>
    <w:rPr>
      <w:rFonts w:eastAsia="Times New Roman"/>
      <w:lang w:eastAsia="en-GB"/>
    </w:rPr>
  </w:style>
  <w:style w:type="paragraph" w:customStyle="1" w:styleId="Prliminairetitre">
    <w:name w:val="Préliminaire titre"/>
    <w:basedOn w:val="Normal"/>
    <w:next w:val="Normal"/>
    <w:rsid w:val="00B3435D"/>
    <w:pPr>
      <w:spacing w:before="360" w:after="360"/>
      <w:jc w:val="center"/>
    </w:pPr>
    <w:rPr>
      <w:rFonts w:eastAsia="Times New Roman"/>
      <w:b/>
      <w:lang w:eastAsia="en-GB"/>
    </w:rPr>
  </w:style>
  <w:style w:type="paragraph" w:customStyle="1" w:styleId="Prliminairetype">
    <w:name w:val="Préliminaire type"/>
    <w:basedOn w:val="Normal"/>
    <w:next w:val="Normal"/>
    <w:rsid w:val="00B3435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B3435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B3435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B3435D"/>
    <w:pPr>
      <w:spacing w:before="0" w:after="0"/>
      <w:ind w:left="5103"/>
      <w:jc w:val="left"/>
    </w:pPr>
    <w:rPr>
      <w:rFonts w:eastAsia="Times New Roman"/>
      <w:lang w:eastAsia="en-GB"/>
    </w:rPr>
  </w:style>
  <w:style w:type="paragraph" w:customStyle="1" w:styleId="Sous-titreobjetprliminaire">
    <w:name w:val="Sous-titre objet (préliminaire)"/>
    <w:basedOn w:val="Normal"/>
    <w:rsid w:val="00B3435D"/>
    <w:pPr>
      <w:spacing w:before="0" w:after="0"/>
      <w:jc w:val="center"/>
    </w:pPr>
    <w:rPr>
      <w:rFonts w:eastAsia="Times New Roman"/>
      <w:b/>
      <w:lang w:eastAsia="en-GB"/>
    </w:rPr>
  </w:style>
  <w:style w:type="paragraph" w:customStyle="1" w:styleId="Statutprliminaire">
    <w:name w:val="Statut (préliminaire)"/>
    <w:basedOn w:val="Normal"/>
    <w:next w:val="Normal"/>
    <w:rsid w:val="00B3435D"/>
    <w:pPr>
      <w:spacing w:before="360" w:after="0"/>
      <w:jc w:val="center"/>
    </w:pPr>
    <w:rPr>
      <w:rFonts w:eastAsia="Times New Roman"/>
      <w:lang w:eastAsia="en-GB"/>
    </w:rPr>
  </w:style>
  <w:style w:type="paragraph" w:customStyle="1" w:styleId="Titreobjetprliminaire">
    <w:name w:val="Titre objet (préliminaire)"/>
    <w:basedOn w:val="Normal"/>
    <w:next w:val="Normal"/>
    <w:rsid w:val="00B3435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B3435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B3435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B3435D"/>
    <w:pPr>
      <w:jc w:val="center"/>
    </w:pPr>
    <w:rPr>
      <w:rFonts w:eastAsia="Times New Roman"/>
      <w:b/>
      <w:u w:val="single"/>
      <w:lang w:eastAsia="en-GB"/>
    </w:rPr>
  </w:style>
  <w:style w:type="paragraph" w:customStyle="1" w:styleId="Fichefinanciretravailtitre">
    <w:name w:val="Fiche financière (travail) titre"/>
    <w:basedOn w:val="Normal"/>
    <w:next w:val="Normal"/>
    <w:rsid w:val="00B3435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B3435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B3435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B3435D"/>
    <w:pPr>
      <w:jc w:val="center"/>
    </w:pPr>
    <w:rPr>
      <w:rFonts w:eastAsia="Times New Roman"/>
      <w:b/>
      <w:u w:val="single"/>
      <w:lang w:eastAsia="en-GB"/>
    </w:rPr>
  </w:style>
  <w:style w:type="character" w:styleId="CommentReference">
    <w:name w:val="annotation reference"/>
    <w:uiPriority w:val="99"/>
    <w:rsid w:val="00B3435D"/>
    <w:rPr>
      <w:rFonts w:cs="Times New Roman"/>
      <w:sz w:val="16"/>
      <w:szCs w:val="16"/>
    </w:rPr>
  </w:style>
  <w:style w:type="paragraph" w:styleId="CommentText">
    <w:name w:val="annotation text"/>
    <w:basedOn w:val="Normal"/>
    <w:link w:val="CommentTextChar"/>
    <w:rsid w:val="00B3435D"/>
    <w:rPr>
      <w:rFonts w:eastAsia="Times New Roman"/>
      <w:sz w:val="20"/>
      <w:szCs w:val="20"/>
      <w:lang w:eastAsia="en-GB"/>
    </w:rPr>
  </w:style>
  <w:style w:type="character" w:customStyle="1" w:styleId="CommentTextChar">
    <w:name w:val="Comment Text Char"/>
    <w:basedOn w:val="DefaultParagraphFont"/>
    <w:link w:val="CommentText"/>
    <w:rsid w:val="00B3435D"/>
    <w:rPr>
      <w:rFonts w:ascii="Times New Roman" w:eastAsia="Times New Roman" w:hAnsi="Times New Roman" w:cs="Times New Roman"/>
      <w:sz w:val="20"/>
      <w:szCs w:val="20"/>
      <w:lang w:val="sk-SK" w:eastAsia="en-GB"/>
    </w:rPr>
  </w:style>
  <w:style w:type="paragraph" w:styleId="CommentSubject">
    <w:name w:val="annotation subject"/>
    <w:basedOn w:val="CommentText"/>
    <w:next w:val="CommentText"/>
    <w:link w:val="CommentSubjectChar"/>
    <w:rsid w:val="00B3435D"/>
    <w:rPr>
      <w:b/>
      <w:bCs/>
    </w:rPr>
  </w:style>
  <w:style w:type="character" w:customStyle="1" w:styleId="CommentSubjectChar">
    <w:name w:val="Comment Subject Char"/>
    <w:basedOn w:val="CommentTextChar"/>
    <w:link w:val="CommentSubject"/>
    <w:rsid w:val="00B3435D"/>
    <w:rPr>
      <w:rFonts w:ascii="Times New Roman" w:eastAsia="Times New Roman" w:hAnsi="Times New Roman" w:cs="Times New Roman"/>
      <w:b/>
      <w:bCs/>
      <w:sz w:val="20"/>
      <w:szCs w:val="20"/>
      <w:lang w:val="sk-SK" w:eastAsia="en-GB"/>
    </w:rPr>
  </w:style>
  <w:style w:type="paragraph" w:styleId="BalloonText">
    <w:name w:val="Balloon Text"/>
    <w:basedOn w:val="Normal"/>
    <w:link w:val="BalloonTextChar"/>
    <w:rsid w:val="00B3435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B3435D"/>
    <w:rPr>
      <w:rFonts w:ascii="Tahoma" w:eastAsia="Times New Roman" w:hAnsi="Tahoma" w:cs="Tahoma"/>
      <w:sz w:val="16"/>
      <w:szCs w:val="16"/>
      <w:lang w:val="sk-SK" w:eastAsia="en-GB"/>
    </w:rPr>
  </w:style>
  <w:style w:type="paragraph" w:styleId="Caption">
    <w:name w:val="caption"/>
    <w:basedOn w:val="Normal"/>
    <w:next w:val="Normal"/>
    <w:qFormat/>
    <w:rsid w:val="00B3435D"/>
    <w:rPr>
      <w:rFonts w:eastAsia="Times New Roman"/>
      <w:b/>
      <w:bCs/>
      <w:sz w:val="20"/>
      <w:szCs w:val="20"/>
      <w:lang w:eastAsia="en-GB"/>
    </w:rPr>
  </w:style>
  <w:style w:type="paragraph" w:styleId="TableofFigures">
    <w:name w:val="table of figures"/>
    <w:basedOn w:val="Normal"/>
    <w:next w:val="Normal"/>
    <w:rsid w:val="00B3435D"/>
    <w:rPr>
      <w:rFonts w:eastAsia="Times New Roman"/>
      <w:lang w:eastAsia="en-GB"/>
    </w:rPr>
  </w:style>
  <w:style w:type="character" w:styleId="PageNumber">
    <w:name w:val="page number"/>
    <w:rsid w:val="00B3435D"/>
  </w:style>
  <w:style w:type="character" w:customStyle="1" w:styleId="tw4winMark">
    <w:name w:val="tw4winMark"/>
    <w:rsid w:val="00B3435D"/>
    <w:rPr>
      <w:vanish/>
      <w:color w:val="800080"/>
      <w:vertAlign w:val="subscript"/>
    </w:rPr>
  </w:style>
  <w:style w:type="character" w:styleId="FollowedHyperlink">
    <w:name w:val="FollowedHyperlink"/>
    <w:rsid w:val="00B3435D"/>
    <w:rPr>
      <w:color w:val="800080"/>
      <w:u w:val="single"/>
    </w:rPr>
  </w:style>
  <w:style w:type="paragraph" w:customStyle="1" w:styleId="Sous-titreobjet">
    <w:name w:val="Sous-titre objet"/>
    <w:basedOn w:val="Normal"/>
    <w:rsid w:val="00B3435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3435D"/>
  </w:style>
  <w:style w:type="paragraph" w:styleId="Revision">
    <w:name w:val="Revision"/>
    <w:hidden/>
    <w:uiPriority w:val="99"/>
    <w:semiHidden/>
    <w:rsid w:val="00B3435D"/>
    <w:rPr>
      <w:rFonts w:ascii="Calibri" w:eastAsia="Calibri" w:hAnsi="Calibri" w:cs="Times New Roman"/>
      <w:sz w:val="24"/>
      <w:lang w:eastAsia="en-GB"/>
    </w:rPr>
  </w:style>
  <w:style w:type="paragraph" w:customStyle="1" w:styleId="FooterCoverPage">
    <w:name w:val="Footer Cover Page"/>
    <w:basedOn w:val="Normal"/>
    <w:link w:val="FooterCoverPageChar"/>
    <w:rsid w:val="00B3435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3435D"/>
    <w:rPr>
      <w:rFonts w:ascii="Times New Roman" w:hAnsi="Times New Roman" w:cs="Times New Roman"/>
      <w:b/>
      <w:sz w:val="28"/>
      <w:lang w:val="sk-SK"/>
    </w:rPr>
  </w:style>
  <w:style w:type="character" w:customStyle="1" w:styleId="FooterCoverPageChar">
    <w:name w:val="Footer Cover Page Char"/>
    <w:link w:val="FooterCoverPage"/>
    <w:rsid w:val="00B3435D"/>
    <w:rPr>
      <w:rFonts w:ascii="Times New Roman" w:eastAsia="Calibri" w:hAnsi="Times New Roman" w:cs="Times New Roman"/>
      <w:sz w:val="24"/>
      <w:lang w:val="sk-SK" w:eastAsia="en-GB"/>
    </w:rPr>
  </w:style>
  <w:style w:type="paragraph" w:customStyle="1" w:styleId="HeaderCoverPage">
    <w:name w:val="Header Cover Page"/>
    <w:basedOn w:val="Normal"/>
    <w:link w:val="HeaderCoverPageChar"/>
    <w:rsid w:val="00B3435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3435D"/>
    <w:rPr>
      <w:rFonts w:ascii="Times New Roman" w:eastAsia="Calibri" w:hAnsi="Times New Roman" w:cs="Times New Roman"/>
      <w:sz w:val="24"/>
      <w:lang w:val="sk-SK" w:eastAsia="en-GB"/>
    </w:rPr>
  </w:style>
  <w:style w:type="paragraph" w:styleId="ListParagraph">
    <w:name w:val="List Paragraph"/>
    <w:basedOn w:val="Normal"/>
    <w:uiPriority w:val="34"/>
    <w:qFormat/>
    <w:rsid w:val="00BE1E52"/>
    <w:pPr>
      <w:spacing w:before="0" w:after="160" w:line="259" w:lineRule="auto"/>
      <w:ind w:left="720"/>
      <w:contextualSpacing/>
      <w:jc w:val="left"/>
    </w:pPr>
    <w:rPr>
      <w:rFonts w:asciiTheme="minorHAnsi" w:hAnsiTheme="minorHAnsi" w:cstheme="minorBidi"/>
      <w:sz w:val="22"/>
    </w:rPr>
  </w:style>
  <w:style w:type="paragraph" w:customStyle="1" w:styleId="oj-sti-art">
    <w:name w:val="oj-sti-art"/>
    <w:basedOn w:val="Normal"/>
    <w:rsid w:val="00F37809"/>
    <w:pPr>
      <w:spacing w:before="100" w:beforeAutospacing="1" w:after="100" w:afterAutospacing="1"/>
      <w:jc w:val="left"/>
    </w:pPr>
    <w:rPr>
      <w:rFonts w:eastAsia="Times New Roman"/>
      <w:szCs w:val="24"/>
    </w:rPr>
  </w:style>
  <w:style w:type="paragraph" w:customStyle="1" w:styleId="oj-normal">
    <w:name w:val="oj-normal"/>
    <w:basedOn w:val="Normal"/>
    <w:rsid w:val="00F37809"/>
    <w:pPr>
      <w:spacing w:before="100" w:beforeAutospacing="1" w:after="100" w:afterAutospacing="1"/>
      <w:jc w:val="left"/>
    </w:pPr>
    <w:rPr>
      <w:rFonts w:eastAsia="Times New Roman"/>
      <w:szCs w:val="24"/>
    </w:rPr>
  </w:style>
  <w:style w:type="paragraph" w:styleId="NoSpacing">
    <w:name w:val="No Spacing"/>
    <w:uiPriority w:val="1"/>
    <w:qFormat/>
    <w:rsid w:val="001E456C"/>
    <w:pPr>
      <w:spacing w:after="0" w:line="240" w:lineRule="auto"/>
      <w:jc w:val="both"/>
    </w:pPr>
    <w:rPr>
      <w:rFonts w:ascii="Times New Roman" w:hAnsi="Times New Roman" w:cs="Times New Roman"/>
      <w:sz w:val="24"/>
    </w:rPr>
  </w:style>
  <w:style w:type="paragraph" w:customStyle="1" w:styleId="Normal1">
    <w:name w:val="Normal1"/>
    <w:basedOn w:val="Normal"/>
    <w:rsid w:val="00217D65"/>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206C49"/>
    <w:rPr>
      <w:i/>
      <w:iCs/>
    </w:rPr>
  </w:style>
  <w:style w:type="paragraph" w:customStyle="1" w:styleId="Normal2">
    <w:name w:val="Normal2"/>
    <w:basedOn w:val="Normal"/>
    <w:rsid w:val="00B33A1B"/>
    <w:pPr>
      <w:spacing w:before="100" w:beforeAutospacing="1" w:after="100" w:afterAutospacing="1"/>
      <w:jc w:val="left"/>
    </w:pPr>
    <w:rPr>
      <w:rFonts w:eastAsia="Times New Roman"/>
      <w:szCs w:val="24"/>
      <w:lang w:eastAsia="fr-BE"/>
    </w:rPr>
  </w:style>
  <w:style w:type="paragraph" w:customStyle="1" w:styleId="stitle-article-norm">
    <w:name w:val="stitle-article-norm"/>
    <w:basedOn w:val="Normal"/>
    <w:rsid w:val="00991E1B"/>
    <w:pPr>
      <w:spacing w:before="100" w:beforeAutospacing="1" w:after="100" w:afterAutospacing="1"/>
      <w:jc w:val="left"/>
    </w:pPr>
    <w:rPr>
      <w:rFonts w:eastAsia="Times New Roman"/>
      <w:szCs w:val="24"/>
    </w:rPr>
  </w:style>
  <w:style w:type="paragraph" w:customStyle="1" w:styleId="norm">
    <w:name w:val="norm"/>
    <w:basedOn w:val="Normal"/>
    <w:rsid w:val="00991E1B"/>
    <w:pPr>
      <w:spacing w:before="100" w:beforeAutospacing="1" w:after="100" w:afterAutospacing="1"/>
      <w:jc w:val="left"/>
    </w:pPr>
    <w:rPr>
      <w:rFonts w:eastAsia="Times New Roman"/>
      <w:szCs w:val="24"/>
    </w:rPr>
  </w:style>
  <w:style w:type="paragraph" w:customStyle="1" w:styleId="Hedaing3">
    <w:name w:val="Hedaing 3"/>
    <w:basedOn w:val="Normal"/>
    <w:rsid w:val="00CC700B"/>
    <w:pPr>
      <w:keepNext/>
      <w:tabs>
        <w:tab w:val="num" w:pos="850"/>
      </w:tabs>
      <w:ind w:left="850" w:hanging="850"/>
      <w:outlineLvl w:val="1"/>
    </w:pPr>
    <w:rPr>
      <w:rFonts w:eastAsiaTheme="majorEastAsia"/>
      <w:b/>
      <w:bCs/>
      <w:color w:val="0000FF"/>
      <w:szCs w:val="26"/>
      <w:lang w:eastAsia="en-GB"/>
    </w:rPr>
  </w:style>
  <w:style w:type="paragraph" w:customStyle="1" w:styleId="Hedaing2">
    <w:name w:val="Hedaing 2"/>
    <w:basedOn w:val="Normal"/>
    <w:rsid w:val="00CC700B"/>
    <w:pPr>
      <w:keepNext/>
      <w:tabs>
        <w:tab w:val="num" w:pos="850"/>
      </w:tabs>
      <w:ind w:left="850" w:hanging="850"/>
      <w:outlineLvl w:val="1"/>
    </w:pPr>
    <w:rPr>
      <w:rFonts w:eastAsiaTheme="majorEastAsia"/>
      <w:b/>
      <w:bCs/>
      <w:szCs w:val="26"/>
      <w:lang w:eastAsia="en-GB"/>
    </w:rPr>
  </w:style>
  <w:style w:type="paragraph" w:customStyle="1" w:styleId="Text10">
    <w:name w:val="Text1"/>
    <w:basedOn w:val="Normal"/>
    <w:rsid w:val="00F90EFF"/>
    <w:pPr>
      <w:ind w:left="850"/>
    </w:pPr>
    <w:rPr>
      <w:sz w:val="22"/>
      <w:lang w:eastAsia="en-GB"/>
    </w:rPr>
  </w:style>
  <w:style w:type="paragraph" w:customStyle="1" w:styleId="Normal3">
    <w:name w:val="Normal3"/>
    <w:basedOn w:val="Normal"/>
    <w:rsid w:val="002A2E9E"/>
    <w:pPr>
      <w:spacing w:before="100" w:beforeAutospacing="1" w:after="100" w:afterAutospacing="1"/>
      <w:jc w:val="left"/>
    </w:pPr>
    <w:rPr>
      <w:rFonts w:eastAsia="Times New Roman"/>
      <w:szCs w:val="24"/>
      <w:lang w:eastAsia="en-GB"/>
    </w:rPr>
  </w:style>
  <w:style w:type="paragraph" w:customStyle="1" w:styleId="Normal4">
    <w:name w:val="Normal4"/>
    <w:basedOn w:val="Normal"/>
    <w:rsid w:val="001D6FF2"/>
    <w:pPr>
      <w:spacing w:before="100" w:beforeAutospacing="1" w:after="100" w:afterAutospacing="1"/>
      <w:jc w:val="left"/>
    </w:pPr>
    <w:rPr>
      <w:rFonts w:eastAsia="Times New Roman"/>
      <w:szCs w:val="24"/>
    </w:rPr>
  </w:style>
  <w:style w:type="paragraph" w:customStyle="1" w:styleId="Normal5">
    <w:name w:val="Normal5"/>
    <w:basedOn w:val="Normal"/>
    <w:rsid w:val="00933977"/>
    <w:pPr>
      <w:spacing w:before="100" w:beforeAutospacing="1" w:after="100" w:afterAutospacing="1"/>
      <w:jc w:val="left"/>
    </w:pPr>
    <w:rPr>
      <w:rFonts w:eastAsia="Times New Roman"/>
      <w:szCs w:val="24"/>
      <w:lang w:eastAsia="fr-BE"/>
    </w:rPr>
  </w:style>
  <w:style w:type="paragraph" w:customStyle="1" w:styleId="ti-art">
    <w:name w:val="ti-art"/>
    <w:basedOn w:val="Normal"/>
    <w:rsid w:val="001468A0"/>
    <w:pPr>
      <w:spacing w:before="100" w:beforeAutospacing="1" w:after="100" w:afterAutospacing="1"/>
      <w:jc w:val="left"/>
    </w:pPr>
    <w:rPr>
      <w:rFonts w:eastAsia="Times New Roman"/>
      <w:szCs w:val="24"/>
      <w:lang w:eastAsia="sk-SK"/>
    </w:rPr>
  </w:style>
  <w:style w:type="paragraph" w:customStyle="1" w:styleId="sti-art">
    <w:name w:val="sti-art"/>
    <w:basedOn w:val="Normal"/>
    <w:rsid w:val="001468A0"/>
    <w:pPr>
      <w:spacing w:before="100" w:beforeAutospacing="1" w:after="100" w:afterAutospacing="1"/>
      <w:jc w:val="left"/>
    </w:pPr>
    <w:rPr>
      <w:rFonts w:eastAsia="Times New Roman"/>
      <w:szCs w:val="24"/>
      <w:lang w:eastAsia="sk-SK"/>
    </w:rPr>
  </w:style>
  <w:style w:type="paragraph" w:customStyle="1" w:styleId="title-article-norm">
    <w:name w:val="title-article-norm"/>
    <w:basedOn w:val="Normal"/>
    <w:rsid w:val="00CC2FA5"/>
    <w:pPr>
      <w:spacing w:before="100" w:beforeAutospacing="1" w:after="100" w:afterAutospacing="1"/>
      <w:jc w:val="left"/>
    </w:pPr>
    <w:rPr>
      <w:rFonts w:eastAsia="Times New Roman"/>
      <w:szCs w:val="24"/>
      <w:lang w:eastAsia="sk-SK"/>
    </w:rPr>
  </w:style>
  <w:style w:type="paragraph" w:customStyle="1" w:styleId="NumPar10">
    <w:name w:val="NumPar1"/>
    <w:basedOn w:val="Normal"/>
    <w:rsid w:val="00616301"/>
  </w:style>
  <w:style w:type="paragraph" w:customStyle="1" w:styleId="t">
    <w:name w:val="t"/>
    <w:basedOn w:val="Normal"/>
    <w:rsid w:val="009D3536"/>
    <w:pPr>
      <w:shd w:val="clear" w:color="auto" w:fill="BFBFBF" w:themeFill="background1" w:themeFillShade="BF"/>
      <w:jc w:val="center"/>
    </w:pPr>
    <w:rPr>
      <w:rFonts w:ascii="&amp;quot" w:eastAsia="Times New Roman" w:hAnsi="&amp;quot"/>
      <w:i/>
    </w:rPr>
  </w:style>
  <w:style w:type="paragraph" w:customStyle="1" w:styleId="Numpar">
    <w:name w:val="Num par"/>
    <w:basedOn w:val="Normal"/>
    <w:rsid w:val="009D3536"/>
    <w:pPr>
      <w:shd w:val="clear" w:color="auto" w:fill="BFBFBF" w:themeFill="background1" w:themeFillShade="BF"/>
    </w:pPr>
  </w:style>
  <w:style w:type="paragraph" w:styleId="Header">
    <w:name w:val="header"/>
    <w:basedOn w:val="Normal"/>
    <w:link w:val="HeaderChar"/>
    <w:uiPriority w:val="99"/>
    <w:unhideWhenUsed/>
    <w:rsid w:val="00FD6C94"/>
    <w:pPr>
      <w:tabs>
        <w:tab w:val="center" w:pos="4535"/>
        <w:tab w:val="right" w:pos="9071"/>
      </w:tabs>
      <w:spacing w:before="0"/>
    </w:pPr>
  </w:style>
  <w:style w:type="character" w:customStyle="1" w:styleId="HeaderChar">
    <w:name w:val="Header Char"/>
    <w:basedOn w:val="DefaultParagraphFont"/>
    <w:link w:val="Header"/>
    <w:uiPriority w:val="99"/>
    <w:rsid w:val="00FD6C94"/>
    <w:rPr>
      <w:rFonts w:ascii="Times New Roman" w:hAnsi="Times New Roman" w:cs="Times New Roman"/>
      <w:sz w:val="24"/>
      <w:lang w:val="sk-SK"/>
    </w:rPr>
  </w:style>
  <w:style w:type="paragraph" w:styleId="Footer">
    <w:name w:val="footer"/>
    <w:basedOn w:val="Normal"/>
    <w:link w:val="FooterChar"/>
    <w:uiPriority w:val="99"/>
    <w:unhideWhenUsed/>
    <w:rsid w:val="00FD6C9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D6C94"/>
    <w:rPr>
      <w:rFonts w:ascii="Times New Roman" w:hAnsi="Times New Roman" w:cs="Times New Roman"/>
      <w:sz w:val="24"/>
      <w:lang w:val="sk-SK"/>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D6C94"/>
    <w:pPr>
      <w:tabs>
        <w:tab w:val="center" w:pos="7285"/>
        <w:tab w:val="right" w:pos="14003"/>
      </w:tabs>
      <w:spacing w:before="0"/>
    </w:pPr>
  </w:style>
  <w:style w:type="paragraph" w:customStyle="1" w:styleId="FooterLandscape">
    <w:name w:val="FooterLandscape"/>
    <w:basedOn w:val="Normal"/>
    <w:rsid w:val="00FD6C9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D6C9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D6C94"/>
    <w:pPr>
      <w:spacing w:before="0"/>
      <w:jc w:val="right"/>
    </w:pPr>
    <w:rPr>
      <w:sz w:val="28"/>
    </w:rPr>
  </w:style>
  <w:style w:type="paragraph" w:customStyle="1" w:styleId="FooterSensitivity">
    <w:name w:val="Footer Sensitivity"/>
    <w:basedOn w:val="Normal"/>
    <w:rsid w:val="00FD6C9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8"/>
      </w:numPr>
    </w:pPr>
  </w:style>
  <w:style w:type="paragraph" w:customStyle="1" w:styleId="Tiret1">
    <w:name w:val="Tiret 1"/>
    <w:basedOn w:val="Point1"/>
    <w:rsid w:val="009B7138"/>
    <w:pPr>
      <w:numPr>
        <w:numId w:val="39"/>
      </w:numPr>
    </w:pPr>
  </w:style>
  <w:style w:type="paragraph" w:customStyle="1" w:styleId="Tiret2">
    <w:name w:val="Tiret 2"/>
    <w:basedOn w:val="Point2"/>
    <w:rsid w:val="009B7138"/>
    <w:pPr>
      <w:numPr>
        <w:numId w:val="40"/>
      </w:numPr>
    </w:pPr>
  </w:style>
  <w:style w:type="paragraph" w:customStyle="1" w:styleId="Tiret3">
    <w:name w:val="Tiret 3"/>
    <w:basedOn w:val="Point3"/>
    <w:rsid w:val="009B7138"/>
    <w:pPr>
      <w:numPr>
        <w:numId w:val="41"/>
      </w:numPr>
    </w:pPr>
  </w:style>
  <w:style w:type="paragraph" w:customStyle="1" w:styleId="Tiret4">
    <w:name w:val="Tiret 4"/>
    <w:basedOn w:val="Point4"/>
    <w:rsid w:val="009B7138"/>
    <w:pPr>
      <w:numPr>
        <w:numId w:val="4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8"/>
      </w:numPr>
    </w:pPr>
  </w:style>
  <w:style w:type="paragraph" w:customStyle="1" w:styleId="NumPar2">
    <w:name w:val="NumPar 2"/>
    <w:basedOn w:val="Normal"/>
    <w:next w:val="Text1"/>
    <w:rsid w:val="009B7138"/>
    <w:pPr>
      <w:numPr>
        <w:ilvl w:val="1"/>
        <w:numId w:val="58"/>
      </w:numPr>
    </w:pPr>
  </w:style>
  <w:style w:type="paragraph" w:customStyle="1" w:styleId="NumPar3">
    <w:name w:val="NumPar 3"/>
    <w:basedOn w:val="Normal"/>
    <w:next w:val="Text1"/>
    <w:rsid w:val="009B7138"/>
    <w:pPr>
      <w:numPr>
        <w:ilvl w:val="2"/>
        <w:numId w:val="58"/>
      </w:numPr>
    </w:pPr>
  </w:style>
  <w:style w:type="paragraph" w:customStyle="1" w:styleId="NumPar4">
    <w:name w:val="NumPar 4"/>
    <w:basedOn w:val="Normal"/>
    <w:next w:val="Text1"/>
    <w:rsid w:val="009B7138"/>
    <w:pPr>
      <w:numPr>
        <w:ilvl w:val="3"/>
        <w:numId w:val="5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3D3014"/>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5"/>
      </w:numPr>
    </w:pPr>
  </w:style>
  <w:style w:type="paragraph" w:customStyle="1" w:styleId="Point1number">
    <w:name w:val="Point 1 (number)"/>
    <w:basedOn w:val="Normal"/>
    <w:rsid w:val="009B7138"/>
    <w:pPr>
      <w:numPr>
        <w:ilvl w:val="2"/>
        <w:numId w:val="45"/>
      </w:numPr>
    </w:pPr>
  </w:style>
  <w:style w:type="paragraph" w:customStyle="1" w:styleId="Point2number">
    <w:name w:val="Point 2 (number)"/>
    <w:basedOn w:val="Normal"/>
    <w:rsid w:val="009B7138"/>
    <w:pPr>
      <w:numPr>
        <w:ilvl w:val="4"/>
        <w:numId w:val="45"/>
      </w:numPr>
    </w:pPr>
  </w:style>
  <w:style w:type="paragraph" w:customStyle="1" w:styleId="Point3number">
    <w:name w:val="Point 3 (number)"/>
    <w:basedOn w:val="Normal"/>
    <w:rsid w:val="009B7138"/>
    <w:pPr>
      <w:numPr>
        <w:ilvl w:val="6"/>
        <w:numId w:val="45"/>
      </w:numPr>
    </w:pPr>
  </w:style>
  <w:style w:type="paragraph" w:customStyle="1" w:styleId="Point0letter">
    <w:name w:val="Point 0 (letter)"/>
    <w:basedOn w:val="Normal"/>
    <w:rsid w:val="009B7138"/>
    <w:pPr>
      <w:numPr>
        <w:ilvl w:val="1"/>
        <w:numId w:val="45"/>
      </w:numPr>
    </w:pPr>
  </w:style>
  <w:style w:type="paragraph" w:customStyle="1" w:styleId="Point1letter">
    <w:name w:val="Point 1 (letter)"/>
    <w:basedOn w:val="Normal"/>
    <w:rsid w:val="009B7138"/>
    <w:pPr>
      <w:numPr>
        <w:ilvl w:val="3"/>
        <w:numId w:val="45"/>
      </w:numPr>
    </w:pPr>
  </w:style>
  <w:style w:type="paragraph" w:customStyle="1" w:styleId="Point2letter">
    <w:name w:val="Point 2 (letter)"/>
    <w:basedOn w:val="Normal"/>
    <w:rsid w:val="009B7138"/>
    <w:pPr>
      <w:numPr>
        <w:ilvl w:val="5"/>
        <w:numId w:val="45"/>
      </w:numPr>
    </w:pPr>
  </w:style>
  <w:style w:type="paragraph" w:customStyle="1" w:styleId="Point3letter">
    <w:name w:val="Point 3 (letter)"/>
    <w:basedOn w:val="Normal"/>
    <w:rsid w:val="009B7138"/>
    <w:pPr>
      <w:numPr>
        <w:ilvl w:val="7"/>
        <w:numId w:val="45"/>
      </w:numPr>
    </w:pPr>
  </w:style>
  <w:style w:type="paragraph" w:customStyle="1" w:styleId="Point4letter">
    <w:name w:val="Point 4 (letter)"/>
    <w:basedOn w:val="Normal"/>
    <w:rsid w:val="009B7138"/>
    <w:pPr>
      <w:numPr>
        <w:ilvl w:val="8"/>
        <w:numId w:val="45"/>
      </w:numPr>
    </w:pPr>
  </w:style>
  <w:style w:type="paragraph" w:customStyle="1" w:styleId="Bullet0">
    <w:name w:val="Bullet 0"/>
    <w:basedOn w:val="Normal"/>
    <w:rsid w:val="009B7138"/>
    <w:pPr>
      <w:numPr>
        <w:numId w:val="46"/>
      </w:numPr>
    </w:pPr>
  </w:style>
  <w:style w:type="paragraph" w:customStyle="1" w:styleId="Bullet1">
    <w:name w:val="Bullet 1"/>
    <w:basedOn w:val="Normal"/>
    <w:rsid w:val="009B7138"/>
    <w:pPr>
      <w:numPr>
        <w:numId w:val="47"/>
      </w:numPr>
    </w:pPr>
  </w:style>
  <w:style w:type="paragraph" w:customStyle="1" w:styleId="Bullet2">
    <w:name w:val="Bullet 2"/>
    <w:basedOn w:val="Normal"/>
    <w:rsid w:val="009B7138"/>
    <w:pPr>
      <w:numPr>
        <w:numId w:val="48"/>
      </w:numPr>
    </w:pPr>
  </w:style>
  <w:style w:type="paragraph" w:customStyle="1" w:styleId="Bullet3">
    <w:name w:val="Bullet 3"/>
    <w:basedOn w:val="Normal"/>
    <w:rsid w:val="009B7138"/>
    <w:pPr>
      <w:numPr>
        <w:numId w:val="49"/>
      </w:numPr>
    </w:pPr>
  </w:style>
  <w:style w:type="paragraph" w:customStyle="1" w:styleId="Bullet4">
    <w:name w:val="Bullet 4"/>
    <w:basedOn w:val="Normal"/>
    <w:rsid w:val="009B7138"/>
    <w:pPr>
      <w:numPr>
        <w:numId w:val="5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5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D1E04"/>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sid w:val="001D1E04"/>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sid w:val="001D1E04"/>
    <w:rPr>
      <w:rFonts w:ascii="Times New Roman" w:eastAsiaTheme="majorEastAsia" w:hAnsi="Times New Roman" w:cs="Times New Roman"/>
      <w:iCs/>
      <w:sz w:val="24"/>
      <w:lang w:val="sk-SK"/>
    </w:rPr>
  </w:style>
  <w:style w:type="paragraph" w:customStyle="1" w:styleId="ManualHeading5">
    <w:name w:val="Manual Heading 5"/>
    <w:basedOn w:val="Normal"/>
    <w:next w:val="Text2"/>
    <w:rsid w:val="001D1E04"/>
    <w:pPr>
      <w:keepNext/>
      <w:tabs>
        <w:tab w:val="left" w:pos="1417"/>
      </w:tabs>
      <w:ind w:left="1417" w:hanging="1417"/>
      <w:outlineLvl w:val="4"/>
    </w:pPr>
  </w:style>
  <w:style w:type="paragraph" w:customStyle="1" w:styleId="ManualHeading6">
    <w:name w:val="Manual Heading 6"/>
    <w:basedOn w:val="Normal"/>
    <w:next w:val="Text2"/>
    <w:rsid w:val="001D1E04"/>
    <w:pPr>
      <w:keepNext/>
      <w:tabs>
        <w:tab w:val="left" w:pos="1417"/>
      </w:tabs>
      <w:ind w:left="1417" w:hanging="1417"/>
      <w:outlineLvl w:val="5"/>
    </w:pPr>
  </w:style>
  <w:style w:type="paragraph" w:customStyle="1" w:styleId="ManualHeading7">
    <w:name w:val="Manual Heading 7"/>
    <w:basedOn w:val="Normal"/>
    <w:next w:val="Text2"/>
    <w:rsid w:val="001D1E04"/>
    <w:pPr>
      <w:keepNext/>
      <w:tabs>
        <w:tab w:val="left" w:pos="1417"/>
      </w:tabs>
      <w:ind w:left="1417" w:hanging="1417"/>
      <w:outlineLvl w:val="6"/>
    </w:pPr>
  </w:style>
  <w:style w:type="paragraph" w:customStyle="1" w:styleId="Text5">
    <w:name w:val="Text 5"/>
    <w:basedOn w:val="Normal"/>
    <w:rsid w:val="001D1E04"/>
    <w:pPr>
      <w:ind w:left="3118"/>
    </w:pPr>
  </w:style>
  <w:style w:type="paragraph" w:customStyle="1" w:styleId="Text6">
    <w:name w:val="Text 6"/>
    <w:basedOn w:val="Normal"/>
    <w:rsid w:val="001D1E04"/>
    <w:pPr>
      <w:ind w:left="3685"/>
    </w:pPr>
  </w:style>
  <w:style w:type="paragraph" w:customStyle="1" w:styleId="Point5">
    <w:name w:val="Point 5"/>
    <w:basedOn w:val="Normal"/>
    <w:rsid w:val="001D1E04"/>
    <w:pPr>
      <w:ind w:left="3685" w:hanging="567"/>
    </w:pPr>
  </w:style>
  <w:style w:type="paragraph" w:customStyle="1" w:styleId="Tiret5">
    <w:name w:val="Tiret 5"/>
    <w:basedOn w:val="Point5"/>
    <w:rsid w:val="001D1E04"/>
    <w:pPr>
      <w:numPr>
        <w:numId w:val="55"/>
      </w:numPr>
    </w:pPr>
  </w:style>
  <w:style w:type="paragraph" w:customStyle="1" w:styleId="NumPar5">
    <w:name w:val="NumPar 5"/>
    <w:basedOn w:val="Normal"/>
    <w:next w:val="Text2"/>
    <w:rsid w:val="001D1E04"/>
    <w:pPr>
      <w:numPr>
        <w:ilvl w:val="4"/>
        <w:numId w:val="58"/>
      </w:numPr>
    </w:pPr>
  </w:style>
  <w:style w:type="paragraph" w:customStyle="1" w:styleId="NumPar6">
    <w:name w:val="NumPar 6"/>
    <w:basedOn w:val="Normal"/>
    <w:next w:val="Text2"/>
    <w:rsid w:val="001D1E04"/>
    <w:pPr>
      <w:numPr>
        <w:ilvl w:val="5"/>
        <w:numId w:val="58"/>
      </w:numPr>
    </w:pPr>
  </w:style>
  <w:style w:type="paragraph" w:customStyle="1" w:styleId="NumPar7">
    <w:name w:val="NumPar 7"/>
    <w:basedOn w:val="Normal"/>
    <w:next w:val="Text2"/>
    <w:rsid w:val="001D1E04"/>
    <w:pPr>
      <w:numPr>
        <w:ilvl w:val="6"/>
        <w:numId w:val="58"/>
      </w:numPr>
    </w:pPr>
  </w:style>
  <w:style w:type="paragraph" w:customStyle="1" w:styleId="ManualNumPar5">
    <w:name w:val="Manual NumPar 5"/>
    <w:basedOn w:val="Normal"/>
    <w:next w:val="Text2"/>
    <w:rsid w:val="001D1E04"/>
    <w:pPr>
      <w:ind w:left="1417" w:hanging="1417"/>
    </w:pPr>
  </w:style>
  <w:style w:type="paragraph" w:customStyle="1" w:styleId="ManualNumPar6">
    <w:name w:val="Manual NumPar 6"/>
    <w:basedOn w:val="Normal"/>
    <w:next w:val="Text2"/>
    <w:rsid w:val="001D1E04"/>
    <w:pPr>
      <w:ind w:left="1417" w:hanging="1417"/>
    </w:pPr>
  </w:style>
  <w:style w:type="paragraph" w:customStyle="1" w:styleId="ManualNumPar7">
    <w:name w:val="Manual NumPar 7"/>
    <w:basedOn w:val="Normal"/>
    <w:next w:val="Text2"/>
    <w:rsid w:val="001D1E04"/>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30226">
      <w:bodyDiv w:val="1"/>
      <w:marLeft w:val="0"/>
      <w:marRight w:val="0"/>
      <w:marTop w:val="0"/>
      <w:marBottom w:val="0"/>
      <w:divBdr>
        <w:top w:val="none" w:sz="0" w:space="0" w:color="auto"/>
        <w:left w:val="none" w:sz="0" w:space="0" w:color="auto"/>
        <w:bottom w:val="none" w:sz="0" w:space="0" w:color="auto"/>
        <w:right w:val="none" w:sz="0" w:space="0" w:color="auto"/>
      </w:divBdr>
      <w:divsChild>
        <w:div w:id="971130505">
          <w:marLeft w:val="446"/>
          <w:marRight w:val="0"/>
          <w:marTop w:val="0"/>
          <w:marBottom w:val="0"/>
          <w:divBdr>
            <w:top w:val="none" w:sz="0" w:space="0" w:color="auto"/>
            <w:left w:val="none" w:sz="0" w:space="0" w:color="auto"/>
            <w:bottom w:val="none" w:sz="0" w:space="0" w:color="auto"/>
            <w:right w:val="none" w:sz="0" w:space="0" w:color="auto"/>
          </w:divBdr>
        </w:div>
        <w:div w:id="1960598425">
          <w:marLeft w:val="446"/>
          <w:marRight w:val="0"/>
          <w:marTop w:val="0"/>
          <w:marBottom w:val="0"/>
          <w:divBdr>
            <w:top w:val="none" w:sz="0" w:space="0" w:color="auto"/>
            <w:left w:val="none" w:sz="0" w:space="0" w:color="auto"/>
            <w:bottom w:val="none" w:sz="0" w:space="0" w:color="auto"/>
            <w:right w:val="none" w:sz="0" w:space="0" w:color="auto"/>
          </w:divBdr>
        </w:div>
        <w:div w:id="2110081825">
          <w:marLeft w:val="446"/>
          <w:marRight w:val="0"/>
          <w:marTop w:val="0"/>
          <w:marBottom w:val="0"/>
          <w:divBdr>
            <w:top w:val="none" w:sz="0" w:space="0" w:color="auto"/>
            <w:left w:val="none" w:sz="0" w:space="0" w:color="auto"/>
            <w:bottom w:val="none" w:sz="0" w:space="0" w:color="auto"/>
            <w:right w:val="none" w:sz="0" w:space="0" w:color="auto"/>
          </w:divBdr>
        </w:div>
      </w:divsChild>
    </w:div>
    <w:div w:id="389690354">
      <w:bodyDiv w:val="1"/>
      <w:marLeft w:val="0"/>
      <w:marRight w:val="0"/>
      <w:marTop w:val="0"/>
      <w:marBottom w:val="0"/>
      <w:divBdr>
        <w:top w:val="none" w:sz="0" w:space="0" w:color="auto"/>
        <w:left w:val="none" w:sz="0" w:space="0" w:color="auto"/>
        <w:bottom w:val="none" w:sz="0" w:space="0" w:color="auto"/>
        <w:right w:val="none" w:sz="0" w:space="0" w:color="auto"/>
      </w:divBdr>
    </w:div>
    <w:div w:id="493883853">
      <w:bodyDiv w:val="1"/>
      <w:marLeft w:val="0"/>
      <w:marRight w:val="0"/>
      <w:marTop w:val="0"/>
      <w:marBottom w:val="0"/>
      <w:divBdr>
        <w:top w:val="none" w:sz="0" w:space="0" w:color="auto"/>
        <w:left w:val="none" w:sz="0" w:space="0" w:color="auto"/>
        <w:bottom w:val="none" w:sz="0" w:space="0" w:color="auto"/>
        <w:right w:val="none" w:sz="0" w:space="0" w:color="auto"/>
      </w:divBdr>
    </w:div>
    <w:div w:id="518812249">
      <w:bodyDiv w:val="1"/>
      <w:marLeft w:val="0"/>
      <w:marRight w:val="0"/>
      <w:marTop w:val="0"/>
      <w:marBottom w:val="0"/>
      <w:divBdr>
        <w:top w:val="none" w:sz="0" w:space="0" w:color="auto"/>
        <w:left w:val="none" w:sz="0" w:space="0" w:color="auto"/>
        <w:bottom w:val="none" w:sz="0" w:space="0" w:color="auto"/>
        <w:right w:val="none" w:sz="0" w:space="0" w:color="auto"/>
      </w:divBdr>
    </w:div>
    <w:div w:id="609363750">
      <w:bodyDiv w:val="1"/>
      <w:marLeft w:val="0"/>
      <w:marRight w:val="0"/>
      <w:marTop w:val="0"/>
      <w:marBottom w:val="0"/>
      <w:divBdr>
        <w:top w:val="none" w:sz="0" w:space="0" w:color="auto"/>
        <w:left w:val="none" w:sz="0" w:space="0" w:color="auto"/>
        <w:bottom w:val="none" w:sz="0" w:space="0" w:color="auto"/>
        <w:right w:val="none" w:sz="0" w:space="0" w:color="auto"/>
      </w:divBdr>
    </w:div>
    <w:div w:id="920723926">
      <w:bodyDiv w:val="1"/>
      <w:marLeft w:val="0"/>
      <w:marRight w:val="0"/>
      <w:marTop w:val="0"/>
      <w:marBottom w:val="0"/>
      <w:divBdr>
        <w:top w:val="none" w:sz="0" w:space="0" w:color="auto"/>
        <w:left w:val="none" w:sz="0" w:space="0" w:color="auto"/>
        <w:bottom w:val="none" w:sz="0" w:space="0" w:color="auto"/>
        <w:right w:val="none" w:sz="0" w:space="0" w:color="auto"/>
      </w:divBdr>
    </w:div>
    <w:div w:id="942111749">
      <w:bodyDiv w:val="1"/>
      <w:marLeft w:val="0"/>
      <w:marRight w:val="0"/>
      <w:marTop w:val="0"/>
      <w:marBottom w:val="0"/>
      <w:divBdr>
        <w:top w:val="none" w:sz="0" w:space="0" w:color="auto"/>
        <w:left w:val="none" w:sz="0" w:space="0" w:color="auto"/>
        <w:bottom w:val="none" w:sz="0" w:space="0" w:color="auto"/>
        <w:right w:val="none" w:sz="0" w:space="0" w:color="auto"/>
      </w:divBdr>
    </w:div>
    <w:div w:id="980428964">
      <w:bodyDiv w:val="1"/>
      <w:marLeft w:val="0"/>
      <w:marRight w:val="0"/>
      <w:marTop w:val="0"/>
      <w:marBottom w:val="0"/>
      <w:divBdr>
        <w:top w:val="none" w:sz="0" w:space="0" w:color="auto"/>
        <w:left w:val="none" w:sz="0" w:space="0" w:color="auto"/>
        <w:bottom w:val="none" w:sz="0" w:space="0" w:color="auto"/>
        <w:right w:val="none" w:sz="0" w:space="0" w:color="auto"/>
      </w:divBdr>
    </w:div>
    <w:div w:id="1065690366">
      <w:bodyDiv w:val="1"/>
      <w:marLeft w:val="0"/>
      <w:marRight w:val="0"/>
      <w:marTop w:val="0"/>
      <w:marBottom w:val="0"/>
      <w:divBdr>
        <w:top w:val="none" w:sz="0" w:space="0" w:color="auto"/>
        <w:left w:val="none" w:sz="0" w:space="0" w:color="auto"/>
        <w:bottom w:val="none" w:sz="0" w:space="0" w:color="auto"/>
        <w:right w:val="none" w:sz="0" w:space="0" w:color="auto"/>
      </w:divBdr>
    </w:div>
    <w:div w:id="1161387837">
      <w:bodyDiv w:val="1"/>
      <w:marLeft w:val="0"/>
      <w:marRight w:val="0"/>
      <w:marTop w:val="0"/>
      <w:marBottom w:val="0"/>
      <w:divBdr>
        <w:top w:val="none" w:sz="0" w:space="0" w:color="auto"/>
        <w:left w:val="none" w:sz="0" w:space="0" w:color="auto"/>
        <w:bottom w:val="none" w:sz="0" w:space="0" w:color="auto"/>
        <w:right w:val="none" w:sz="0" w:space="0" w:color="auto"/>
      </w:divBdr>
    </w:div>
    <w:div w:id="1182741248">
      <w:bodyDiv w:val="1"/>
      <w:marLeft w:val="0"/>
      <w:marRight w:val="0"/>
      <w:marTop w:val="0"/>
      <w:marBottom w:val="0"/>
      <w:divBdr>
        <w:top w:val="none" w:sz="0" w:space="0" w:color="auto"/>
        <w:left w:val="none" w:sz="0" w:space="0" w:color="auto"/>
        <w:bottom w:val="none" w:sz="0" w:space="0" w:color="auto"/>
        <w:right w:val="none" w:sz="0" w:space="0" w:color="auto"/>
      </w:divBdr>
    </w:div>
    <w:div w:id="1187719385">
      <w:bodyDiv w:val="1"/>
      <w:marLeft w:val="0"/>
      <w:marRight w:val="0"/>
      <w:marTop w:val="0"/>
      <w:marBottom w:val="0"/>
      <w:divBdr>
        <w:top w:val="none" w:sz="0" w:space="0" w:color="auto"/>
        <w:left w:val="none" w:sz="0" w:space="0" w:color="auto"/>
        <w:bottom w:val="none" w:sz="0" w:space="0" w:color="auto"/>
        <w:right w:val="none" w:sz="0" w:space="0" w:color="auto"/>
      </w:divBdr>
    </w:div>
    <w:div w:id="1428230135">
      <w:bodyDiv w:val="1"/>
      <w:marLeft w:val="0"/>
      <w:marRight w:val="0"/>
      <w:marTop w:val="0"/>
      <w:marBottom w:val="0"/>
      <w:divBdr>
        <w:top w:val="none" w:sz="0" w:space="0" w:color="auto"/>
        <w:left w:val="none" w:sz="0" w:space="0" w:color="auto"/>
        <w:bottom w:val="none" w:sz="0" w:space="0" w:color="auto"/>
        <w:right w:val="none" w:sz="0" w:space="0" w:color="auto"/>
      </w:divBdr>
    </w:div>
    <w:div w:id="1479880583">
      <w:bodyDiv w:val="1"/>
      <w:marLeft w:val="0"/>
      <w:marRight w:val="0"/>
      <w:marTop w:val="0"/>
      <w:marBottom w:val="0"/>
      <w:divBdr>
        <w:top w:val="none" w:sz="0" w:space="0" w:color="auto"/>
        <w:left w:val="none" w:sz="0" w:space="0" w:color="auto"/>
        <w:bottom w:val="none" w:sz="0" w:space="0" w:color="auto"/>
        <w:right w:val="none" w:sz="0" w:space="0" w:color="auto"/>
      </w:divBdr>
    </w:div>
    <w:div w:id="1709187136">
      <w:bodyDiv w:val="1"/>
      <w:marLeft w:val="0"/>
      <w:marRight w:val="0"/>
      <w:marTop w:val="0"/>
      <w:marBottom w:val="0"/>
      <w:divBdr>
        <w:top w:val="none" w:sz="0" w:space="0" w:color="auto"/>
        <w:left w:val="none" w:sz="0" w:space="0" w:color="auto"/>
        <w:bottom w:val="none" w:sz="0" w:space="0" w:color="auto"/>
        <w:right w:val="none" w:sz="0" w:space="0" w:color="auto"/>
      </w:divBdr>
    </w:div>
    <w:div w:id="1825773791">
      <w:bodyDiv w:val="1"/>
      <w:marLeft w:val="0"/>
      <w:marRight w:val="0"/>
      <w:marTop w:val="0"/>
      <w:marBottom w:val="0"/>
      <w:divBdr>
        <w:top w:val="none" w:sz="0" w:space="0" w:color="auto"/>
        <w:left w:val="none" w:sz="0" w:space="0" w:color="auto"/>
        <w:bottom w:val="none" w:sz="0" w:space="0" w:color="auto"/>
        <w:right w:val="none" w:sz="0" w:space="0" w:color="auto"/>
      </w:divBdr>
      <w:divsChild>
        <w:div w:id="868955970">
          <w:marLeft w:val="0"/>
          <w:marRight w:val="0"/>
          <w:marTop w:val="0"/>
          <w:marBottom w:val="0"/>
          <w:divBdr>
            <w:top w:val="single" w:sz="6" w:space="0" w:color="EEEEEE"/>
            <w:left w:val="single" w:sz="6" w:space="0" w:color="EEEEEE"/>
            <w:bottom w:val="single" w:sz="6" w:space="0" w:color="EEEEEE"/>
            <w:right w:val="single" w:sz="6" w:space="0" w:color="EEEEEE"/>
          </w:divBdr>
          <w:divsChild>
            <w:div w:id="1380325215">
              <w:marLeft w:val="0"/>
              <w:marRight w:val="0"/>
              <w:marTop w:val="0"/>
              <w:marBottom w:val="0"/>
              <w:divBdr>
                <w:top w:val="none" w:sz="0" w:space="0" w:color="auto"/>
                <w:left w:val="none" w:sz="0" w:space="0" w:color="auto"/>
                <w:bottom w:val="none" w:sz="0" w:space="0" w:color="auto"/>
                <w:right w:val="none" w:sz="0" w:space="0" w:color="auto"/>
              </w:divBdr>
              <w:divsChild>
                <w:div w:id="19059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291">
      <w:bodyDiv w:val="1"/>
      <w:marLeft w:val="0"/>
      <w:marRight w:val="0"/>
      <w:marTop w:val="0"/>
      <w:marBottom w:val="0"/>
      <w:divBdr>
        <w:top w:val="none" w:sz="0" w:space="0" w:color="auto"/>
        <w:left w:val="none" w:sz="0" w:space="0" w:color="auto"/>
        <w:bottom w:val="none" w:sz="0" w:space="0" w:color="auto"/>
        <w:right w:val="none" w:sz="0" w:space="0" w:color="auto"/>
      </w:divBdr>
    </w:div>
    <w:div w:id="2012176860">
      <w:bodyDiv w:val="1"/>
      <w:marLeft w:val="0"/>
      <w:marRight w:val="0"/>
      <w:marTop w:val="0"/>
      <w:marBottom w:val="0"/>
      <w:divBdr>
        <w:top w:val="none" w:sz="0" w:space="0" w:color="auto"/>
        <w:left w:val="none" w:sz="0" w:space="0" w:color="auto"/>
        <w:bottom w:val="none" w:sz="0" w:space="0" w:color="auto"/>
        <w:right w:val="none" w:sz="0" w:space="0" w:color="auto"/>
      </w:divBdr>
    </w:div>
    <w:div w:id="20498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1" ma:contentTypeDescription="Create a new document in this library." ma:contentTypeScope="" ma:versionID="33f03b4ca9e6cf51888504d824ac3183">
  <xsd:schema xmlns:xsd="http://www.w3.org/2001/XMLSchema" xmlns:xs="http://www.w3.org/2001/XMLSchema" xmlns:p="http://schemas.microsoft.com/office/2006/metadata/properties" xmlns:ns2="http://schemas.microsoft.com/sharepoint/v3/fields" xmlns:ns3="4864868a-e3f4-49fb-89bc-2140a99fffcd" xmlns:ns4="http://schemas.microsoft.com/sharepoint/v4" targetNamespace="http://schemas.microsoft.com/office/2006/metadata/properties" ma:root="true" ma:fieldsID="5d7b58ef1124637429748f57a198fb13" ns2:_="" ns3:_="" ns4:_="">
    <xsd:import namespace="http://schemas.microsoft.com/sharepoint/v3/fields"/>
    <xsd:import namespace="4864868a-e3f4-49fb-89bc-2140a99fffcd"/>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3948-123D-4C87-89C2-453F1C931A41}">
  <ds:schemaRef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4864868a-e3f4-49fb-89bc-2140a99fffcd"/>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EFF9944-6EAB-42F9-8F75-6738C48E28D6}">
  <ds:schemaRefs>
    <ds:schemaRef ds:uri="http://schemas.microsoft.com/sharepoint/v3/contenttype/forms"/>
  </ds:schemaRefs>
</ds:datastoreItem>
</file>

<file path=customXml/itemProps3.xml><?xml version="1.0" encoding="utf-8"?>
<ds:datastoreItem xmlns:ds="http://schemas.openxmlformats.org/officeDocument/2006/customXml" ds:itemID="{123540DC-EB85-46D6-BA2B-F4BB4C13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8D292-27EE-42B9-85D1-40A1213C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60</Pages>
  <Words>17639</Words>
  <Characters>111836</Characters>
  <Application>Microsoft Office Word</Application>
  <DocSecurity>0</DocSecurity>
  <Lines>2662</Lines>
  <Paragraphs>1145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cp:lastPrinted>2021-09-13T08:16:00Z</cp:lastPrinted>
  <dcterms:created xsi:type="dcterms:W3CDTF">2022-01-14T11:38:00Z</dcterms:created>
  <dcterms:modified xsi:type="dcterms:W3CDTF">2022-01-14T16:08:00Z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0x010100258AA79CEB83498886A3A08681123250003487E243C297AB4F87C50AEE7240B5C7</vt:lpwstr>
  </property>
  <property fmtid="{D5CDD505-2E9C-101B-9397-08002B2CF9AE}" pid="11" name="DQCStatus">
    <vt:lpwstr>Green (DQC version 03)</vt:lpwstr>
  </property>
</Properties>
</file>