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D7" w:rsidRDefault="006972BD" w:rsidP="006972B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E6D23865-C9F4-41F1-B3A8-857673AFA38E" style="width:455.25pt;height:410.25pt">
            <v:imagedata r:id="rId11" o:title=""/>
          </v:shape>
        </w:pict>
      </w:r>
    </w:p>
    <w:bookmarkEnd w:id="0"/>
    <w:p w:rsidR="00EA31D7" w:rsidRDefault="00EA31D7" w:rsidP="00EA31D7">
      <w:pPr>
        <w:rPr>
          <w:noProof/>
        </w:rPr>
        <w:sectPr w:rsidR="00EA31D7" w:rsidSect="006972B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rsidR="00EA31D7" w:rsidRPr="00F81F59" w:rsidRDefault="00EA31D7" w:rsidP="00EA31D7">
      <w:pPr>
        <w:pStyle w:val="Annexetitre"/>
        <w:rPr>
          <w:noProof/>
        </w:rPr>
      </w:pPr>
      <w:bookmarkStart w:id="1" w:name="_GoBack"/>
      <w:bookmarkEnd w:id="1"/>
      <w:r>
        <w:rPr>
          <w:noProof/>
        </w:rPr>
        <w:lastRenderedPageBreak/>
        <w:t>ПРИЛОЖЕНИЕ I</w:t>
      </w:r>
    </w:p>
    <w:p w:rsidR="00EA31D7" w:rsidRPr="00AA581B" w:rsidRDefault="00EA31D7" w:rsidP="00EA31D7">
      <w:pPr>
        <w:pStyle w:val="Titrearticle"/>
        <w:rPr>
          <w:b/>
          <w:noProof/>
        </w:rPr>
      </w:pPr>
      <w:r>
        <w:rPr>
          <w:b/>
          <w:noProof/>
        </w:rPr>
        <w:t>Флуорсъдържащи парникови газове, посочени в член 2, параграф 1</w:t>
      </w:r>
      <w:r>
        <w:rPr>
          <w:rStyle w:val="FootnoteReference"/>
          <w:noProof/>
        </w:rPr>
        <w:footnoteReference w:id="1"/>
      </w:r>
    </w:p>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3317"/>
        <w:gridCol w:w="1724"/>
        <w:gridCol w:w="1316"/>
        <w:gridCol w:w="1440"/>
      </w:tblGrid>
      <w:tr w:rsidR="00EA31D7" w:rsidTr="00EA31D7">
        <w:trPr>
          <w:trHeight w:hRule="exact" w:val="600"/>
          <w:jc w:val="center"/>
        </w:trPr>
        <w:tc>
          <w:tcPr>
            <w:tcW w:w="6884" w:type="dxa"/>
            <w:gridSpan w:val="3"/>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color w:val="000000"/>
                <w:sz w:val="24"/>
                <w:szCs w:val="24"/>
              </w:rPr>
              <w:t>Вещество</w:t>
            </w:r>
          </w:p>
        </w:tc>
        <w:tc>
          <w:tcPr>
            <w:tcW w:w="1316" w:type="dxa"/>
            <w:vMerge w:val="restart"/>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sz w:val="24"/>
                <w:szCs w:val="24"/>
              </w:rPr>
              <w:t>ПГЗ (</w:t>
            </w:r>
            <w:r>
              <w:rPr>
                <w:rStyle w:val="FootnoteReference"/>
                <w:b/>
                <w:noProof/>
                <w:sz w:val="24"/>
                <w:szCs w:val="24"/>
              </w:rPr>
              <w:footnoteReference w:id="2"/>
            </w:r>
            <w:r>
              <w:rPr>
                <w:b/>
                <w:noProof/>
                <w:sz w:val="24"/>
                <w:szCs w:val="24"/>
              </w:rPr>
              <w:t xml:space="preserve">) </w:t>
            </w:r>
          </w:p>
        </w:tc>
        <w:tc>
          <w:tcPr>
            <w:tcW w:w="1440" w:type="dxa"/>
            <w:vMerge w:val="restart"/>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sz w:val="24"/>
                <w:szCs w:val="24"/>
              </w:rPr>
              <w:t>20-годишен ПГЗ(</w:t>
            </w:r>
            <w:bookmarkStart w:id="2" w:name="_Ref98494157"/>
            <w:r>
              <w:rPr>
                <w:rStyle w:val="FootnoteReference"/>
                <w:b/>
                <w:noProof/>
                <w:sz w:val="24"/>
                <w:szCs w:val="24"/>
              </w:rPr>
              <w:footnoteReference w:id="3"/>
            </w:r>
            <w:bookmarkEnd w:id="2"/>
            <w:r>
              <w:rPr>
                <w:b/>
                <w:noProof/>
                <w:sz w:val="24"/>
                <w:szCs w:val="24"/>
              </w:rPr>
              <w:t>), който служи само за информация</w:t>
            </w:r>
          </w:p>
        </w:tc>
      </w:tr>
      <w:tr w:rsidR="00EA31D7" w:rsidTr="00EA31D7">
        <w:trPr>
          <w:trHeight w:hRule="exact" w:val="772"/>
          <w:jc w:val="center"/>
        </w:trPr>
        <w:tc>
          <w:tcPr>
            <w:tcW w:w="1843" w:type="dxa"/>
            <w:shd w:val="clear" w:color="auto" w:fill="FFFFFF" w:themeFill="background1"/>
            <w:vAlign w:val="center"/>
          </w:tcPr>
          <w:p w:rsidR="00EA31D7" w:rsidRPr="00D43C22" w:rsidRDefault="00EA31D7" w:rsidP="00EA31D7">
            <w:pPr>
              <w:pStyle w:val="Other10"/>
              <w:spacing w:after="0"/>
              <w:ind w:firstLine="360"/>
              <w:jc w:val="center"/>
              <w:rPr>
                <w:b/>
                <w:noProof/>
                <w:sz w:val="24"/>
                <w:szCs w:val="24"/>
              </w:rPr>
            </w:pPr>
            <w:r>
              <w:rPr>
                <w:b/>
                <w:noProof/>
                <w:color w:val="000000"/>
                <w:sz w:val="24"/>
                <w:szCs w:val="24"/>
              </w:rPr>
              <w:t>Промишлено обозначение</w:t>
            </w:r>
          </w:p>
        </w:tc>
        <w:tc>
          <w:tcPr>
            <w:tcW w:w="3317" w:type="dxa"/>
            <w:shd w:val="clear" w:color="auto" w:fill="FFFFFF" w:themeFill="background1"/>
            <w:vAlign w:val="center"/>
          </w:tcPr>
          <w:p w:rsidR="00EA31D7" w:rsidRPr="00D43C22" w:rsidRDefault="00EA31D7" w:rsidP="00EA31D7">
            <w:pPr>
              <w:pStyle w:val="Other10"/>
              <w:spacing w:after="0" w:line="331" w:lineRule="auto"/>
              <w:jc w:val="center"/>
              <w:rPr>
                <w:b/>
                <w:noProof/>
                <w:sz w:val="24"/>
                <w:szCs w:val="24"/>
              </w:rPr>
            </w:pPr>
            <w:r>
              <w:rPr>
                <w:b/>
                <w:noProof/>
                <w:color w:val="000000"/>
                <w:sz w:val="24"/>
                <w:szCs w:val="24"/>
              </w:rPr>
              <w:t>Химично наименование (общоприето наименование)</w:t>
            </w:r>
          </w:p>
        </w:tc>
        <w:tc>
          <w:tcPr>
            <w:tcW w:w="1724" w:type="dxa"/>
            <w:shd w:val="clear" w:color="auto" w:fill="FFFFFF" w:themeFill="background1"/>
            <w:vAlign w:val="center"/>
          </w:tcPr>
          <w:p w:rsidR="00EA31D7" w:rsidRPr="00D43C22" w:rsidRDefault="00EA31D7" w:rsidP="00EA31D7">
            <w:pPr>
              <w:pStyle w:val="Other10"/>
              <w:spacing w:after="0"/>
              <w:ind w:firstLine="340"/>
              <w:jc w:val="center"/>
              <w:rPr>
                <w:b/>
                <w:noProof/>
                <w:sz w:val="24"/>
                <w:szCs w:val="24"/>
              </w:rPr>
            </w:pPr>
            <w:r>
              <w:rPr>
                <w:b/>
                <w:noProof/>
                <w:color w:val="000000"/>
                <w:sz w:val="24"/>
                <w:szCs w:val="24"/>
              </w:rPr>
              <w:t>Химична формула</w:t>
            </w:r>
          </w:p>
        </w:tc>
        <w:tc>
          <w:tcPr>
            <w:tcW w:w="1316" w:type="dxa"/>
            <w:vMerge/>
            <w:vAlign w:val="center"/>
          </w:tcPr>
          <w:p w:rsidR="00EA31D7" w:rsidRPr="00D43C22" w:rsidRDefault="00EA31D7" w:rsidP="00EA31D7">
            <w:pPr>
              <w:rPr>
                <w:b/>
                <w:noProof/>
                <w:szCs w:val="24"/>
              </w:rPr>
            </w:pPr>
          </w:p>
        </w:tc>
        <w:tc>
          <w:tcPr>
            <w:tcW w:w="1440" w:type="dxa"/>
            <w:vMerge/>
          </w:tcPr>
          <w:p w:rsidR="00EA31D7" w:rsidRPr="00D43C22" w:rsidRDefault="00EA31D7" w:rsidP="00EA31D7">
            <w:pPr>
              <w:rPr>
                <w:b/>
                <w:noProof/>
                <w:szCs w:val="24"/>
              </w:rPr>
            </w:pPr>
          </w:p>
        </w:tc>
      </w:tr>
      <w:tr w:rsidR="00EA31D7" w:rsidTr="00EA31D7">
        <w:trPr>
          <w:trHeight w:hRule="exact" w:val="480"/>
          <w:jc w:val="center"/>
        </w:trPr>
        <w:tc>
          <w:tcPr>
            <w:tcW w:w="9640" w:type="dxa"/>
            <w:gridSpan w:val="5"/>
            <w:shd w:val="clear" w:color="auto" w:fill="FFFFFF" w:themeFill="background1"/>
            <w:vAlign w:val="center"/>
          </w:tcPr>
          <w:p w:rsidR="00EA31D7" w:rsidRPr="00725E69" w:rsidRDefault="00EA31D7" w:rsidP="00EA31D7">
            <w:pPr>
              <w:pStyle w:val="Other10"/>
              <w:spacing w:after="0"/>
              <w:rPr>
                <w:i/>
                <w:noProof/>
                <w:color w:val="000000"/>
                <w:sz w:val="24"/>
                <w:szCs w:val="24"/>
              </w:rPr>
            </w:pPr>
            <w:r>
              <w:rPr>
                <w:i/>
                <w:noProof/>
                <w:color w:val="000000"/>
                <w:sz w:val="24"/>
                <w:szCs w:val="24"/>
              </w:rPr>
              <w:t>Раздел 1: Флуоровъглеводороди (HFC)</w:t>
            </w:r>
          </w:p>
        </w:tc>
      </w:tr>
      <w:tr w:rsidR="00EA31D7" w:rsidRPr="00300E07" w:rsidTr="00EA31D7">
        <w:trPr>
          <w:trHeight w:hRule="exact" w:val="907"/>
          <w:jc w:val="center"/>
        </w:trPr>
        <w:tc>
          <w:tcPr>
            <w:tcW w:w="1843" w:type="dxa"/>
            <w:shd w:val="clear" w:color="auto" w:fill="FFFFFF" w:themeFill="background1"/>
          </w:tcPr>
          <w:p w:rsidR="00EA31D7" w:rsidRPr="00300E07" w:rsidRDefault="00EA31D7" w:rsidP="00EA31D7">
            <w:pPr>
              <w:pStyle w:val="Other10"/>
              <w:spacing w:before="200" w:after="0"/>
              <w:rPr>
                <w:smallCaps/>
                <w:noProof/>
                <w:color w:val="000000"/>
                <w:sz w:val="24"/>
                <w:szCs w:val="24"/>
              </w:rPr>
            </w:pPr>
            <w:r>
              <w:rPr>
                <w:smallCaps/>
                <w:noProof/>
                <w:color w:val="000000"/>
                <w:sz w:val="24"/>
                <w:szCs w:val="24"/>
              </w:rPr>
              <w:t>HFC-23</w:t>
            </w:r>
          </w:p>
        </w:tc>
        <w:tc>
          <w:tcPr>
            <w:tcW w:w="3317" w:type="dxa"/>
            <w:shd w:val="clear" w:color="auto" w:fill="FFFFFF" w:themeFill="background1"/>
            <w:vAlign w:val="center"/>
          </w:tcPr>
          <w:p w:rsidR="00EA31D7" w:rsidRPr="00AC0F32" w:rsidRDefault="00EA31D7" w:rsidP="00EA31D7">
            <w:pPr>
              <w:pStyle w:val="Other10"/>
              <w:spacing w:after="0"/>
              <w:rPr>
                <w:noProof/>
                <w:color w:val="000000"/>
                <w:sz w:val="24"/>
                <w:szCs w:val="24"/>
              </w:rPr>
            </w:pPr>
            <w:r>
              <w:rPr>
                <w:noProof/>
                <w:color w:val="000000"/>
                <w:sz w:val="24"/>
                <w:szCs w:val="24"/>
              </w:rPr>
              <w:t>трифлуорометан (флуороформ)</w:t>
            </w:r>
          </w:p>
        </w:tc>
        <w:tc>
          <w:tcPr>
            <w:tcW w:w="1724" w:type="dxa"/>
            <w:shd w:val="clear" w:color="auto" w:fill="FFFFFF" w:themeFill="background1"/>
          </w:tcPr>
          <w:p w:rsidR="00EA31D7" w:rsidRPr="00300E07" w:rsidRDefault="00EA31D7" w:rsidP="00EA31D7">
            <w:pPr>
              <w:pStyle w:val="Other10"/>
              <w:spacing w:before="200" w:after="0"/>
              <w:rPr>
                <w:smallCaps/>
                <w:noProof/>
                <w:color w:val="000000"/>
                <w:sz w:val="24"/>
                <w:szCs w:val="24"/>
              </w:rPr>
            </w:pPr>
            <w:r>
              <w:rPr>
                <w:smallCaps/>
                <w:noProof/>
                <w:color w:val="000000"/>
                <w:sz w:val="24"/>
                <w:szCs w:val="24"/>
              </w:rPr>
              <w:t>CHF</w:t>
            </w:r>
            <w:r>
              <w:rPr>
                <w:noProof/>
                <w:color w:val="000000"/>
                <w:sz w:val="24"/>
                <w:szCs w:val="24"/>
                <w:vertAlign w:val="subscript"/>
              </w:rPr>
              <w:t>3</w:t>
            </w:r>
          </w:p>
        </w:tc>
        <w:tc>
          <w:tcPr>
            <w:tcW w:w="1316" w:type="dxa"/>
            <w:shd w:val="clear" w:color="auto" w:fill="FFFFFF" w:themeFill="background1"/>
          </w:tcPr>
          <w:p w:rsidR="00EA31D7" w:rsidRPr="00300E07" w:rsidRDefault="00EA31D7" w:rsidP="00EA31D7">
            <w:pPr>
              <w:pStyle w:val="Other10"/>
              <w:spacing w:before="200" w:after="0"/>
              <w:jc w:val="center"/>
              <w:rPr>
                <w:smallCaps/>
                <w:noProof/>
                <w:color w:val="000000"/>
                <w:sz w:val="24"/>
                <w:szCs w:val="24"/>
              </w:rPr>
            </w:pPr>
            <w:r>
              <w:rPr>
                <w:smallCaps/>
                <w:noProof/>
                <w:color w:val="000000"/>
                <w:sz w:val="24"/>
                <w:szCs w:val="24"/>
              </w:rPr>
              <w:t>14 800</w:t>
            </w:r>
          </w:p>
        </w:tc>
        <w:tc>
          <w:tcPr>
            <w:tcW w:w="1440" w:type="dxa"/>
            <w:shd w:val="clear" w:color="auto" w:fill="FFFFFF" w:themeFill="background1"/>
          </w:tcPr>
          <w:p w:rsidR="00EA31D7" w:rsidRPr="00300E07" w:rsidRDefault="00EA31D7" w:rsidP="00EA31D7">
            <w:pPr>
              <w:pStyle w:val="Other10"/>
              <w:spacing w:before="200" w:after="0"/>
              <w:jc w:val="center"/>
              <w:rPr>
                <w:smallCaps/>
                <w:noProof/>
                <w:color w:val="000000"/>
                <w:sz w:val="24"/>
                <w:szCs w:val="24"/>
              </w:rPr>
            </w:pPr>
            <w:r>
              <w:rPr>
                <w:smallCaps/>
                <w:noProof/>
                <w:color w:val="000000"/>
                <w:sz w:val="24"/>
                <w:szCs w:val="24"/>
              </w:rPr>
              <w:t>12 400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HFC-32</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дифлуорометан</w:t>
            </w:r>
          </w:p>
        </w:tc>
        <w:tc>
          <w:tcPr>
            <w:tcW w:w="1724" w:type="dxa"/>
            <w:shd w:val="clear" w:color="auto" w:fill="FFFFFF" w:themeFill="background1"/>
            <w:vAlign w:val="center"/>
          </w:tcPr>
          <w:p w:rsidR="00EA31D7" w:rsidRPr="001133EA"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2</w:t>
            </w:r>
            <w:r>
              <w:rPr>
                <w:noProof/>
                <w:color w:val="000000"/>
                <w:sz w:val="24"/>
                <w:szCs w:val="24"/>
              </w:rPr>
              <w:t>F</w:t>
            </w:r>
            <w:r>
              <w:rPr>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675</w:t>
            </w:r>
          </w:p>
        </w:tc>
        <w:tc>
          <w:tcPr>
            <w:tcW w:w="1440" w:type="dxa"/>
            <w:shd w:val="clear" w:color="auto" w:fill="FFFFFF" w:themeFill="background1"/>
          </w:tcPr>
          <w:p w:rsidR="00EA31D7" w:rsidRPr="00D43C22" w:rsidRDefault="00EA31D7" w:rsidP="00EA31D7">
            <w:pPr>
              <w:pStyle w:val="Other10"/>
              <w:spacing w:before="200" w:after="0"/>
              <w:jc w:val="center"/>
              <w:rPr>
                <w:noProof/>
                <w:color w:val="000000"/>
                <w:sz w:val="24"/>
                <w:szCs w:val="24"/>
              </w:rPr>
            </w:pPr>
            <w:r>
              <w:rPr>
                <w:noProof/>
                <w:color w:val="000000"/>
                <w:sz w:val="24"/>
                <w:szCs w:val="24"/>
              </w:rPr>
              <w:t>2690</w:t>
            </w:r>
          </w:p>
        </w:tc>
      </w:tr>
      <w:tr w:rsidR="00EA31D7" w:rsidTr="00EA31D7">
        <w:trPr>
          <w:trHeight w:hRule="exact" w:val="907"/>
          <w:jc w:val="center"/>
        </w:trPr>
        <w:tc>
          <w:tcPr>
            <w:tcW w:w="1843"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HFC-41</w:t>
            </w:r>
          </w:p>
        </w:tc>
        <w:tc>
          <w:tcPr>
            <w:tcW w:w="3317" w:type="dxa"/>
            <w:shd w:val="clear" w:color="auto" w:fill="FFFFFF" w:themeFill="background1"/>
            <w:vAlign w:val="center"/>
          </w:tcPr>
          <w:p w:rsidR="00EA31D7" w:rsidRPr="00D43C22" w:rsidRDefault="00A642F2" w:rsidP="00A642F2">
            <w:pPr>
              <w:pStyle w:val="Other10"/>
              <w:spacing w:after="60"/>
              <w:rPr>
                <w:noProof/>
                <w:sz w:val="24"/>
                <w:szCs w:val="24"/>
              </w:rPr>
            </w:pPr>
            <w:r>
              <w:rPr>
                <w:noProof/>
                <w:color w:val="000000"/>
                <w:sz w:val="24"/>
                <w:szCs w:val="24"/>
              </w:rPr>
              <w:t>флуорометан (метилфлуорид)</w:t>
            </w:r>
          </w:p>
        </w:tc>
        <w:tc>
          <w:tcPr>
            <w:tcW w:w="1724"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F</w:t>
            </w:r>
          </w:p>
        </w:tc>
        <w:tc>
          <w:tcPr>
            <w:tcW w:w="1316" w:type="dxa"/>
            <w:shd w:val="clear" w:color="auto" w:fill="FFFFFF" w:themeFill="background1"/>
          </w:tcPr>
          <w:p w:rsidR="00EA31D7" w:rsidRPr="00D43C22" w:rsidRDefault="00EA31D7" w:rsidP="00EA31D7">
            <w:pPr>
              <w:pStyle w:val="Other10"/>
              <w:spacing w:before="200" w:after="0"/>
              <w:ind w:firstLine="780"/>
              <w:rPr>
                <w:noProof/>
                <w:sz w:val="24"/>
                <w:szCs w:val="24"/>
              </w:rPr>
            </w:pPr>
            <w:r>
              <w:rPr>
                <w:noProof/>
                <w:color w:val="000000"/>
                <w:sz w:val="24"/>
                <w:szCs w:val="24"/>
              </w:rPr>
              <w:t>92</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485</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HFC-125</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пентафлуороетан</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3500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6740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HFC-134</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1,1,2,2-тетрафлуороетан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1100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3900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HFC-134a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1,1,1,2-тетрафлуоретан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1430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4140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HFC-143</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1,1,2-трифлуороетан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353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1300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HFC-143a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1,1,1-трифлуороетан</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4470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7840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HFC-152</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1,2-дифлуороетан</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2</w:t>
            </w:r>
            <w:r>
              <w:rPr>
                <w:noProof/>
                <w:color w:val="000000"/>
                <w:sz w:val="24"/>
                <w:szCs w:val="24"/>
              </w:rPr>
              <w:t>F</w:t>
            </w:r>
            <w:r>
              <w:rPr>
                <w:smallCaps/>
                <w:noProof/>
                <w:color w:val="000000"/>
                <w:sz w:val="24"/>
                <w:szCs w:val="24"/>
              </w:rPr>
              <w:t>C</w:t>
            </w:r>
            <w:r>
              <w:rPr>
                <w:noProof/>
                <w:color w:val="000000"/>
                <w:sz w:val="24"/>
                <w:szCs w:val="24"/>
              </w:rPr>
              <w:t>H</w:t>
            </w:r>
            <w:r>
              <w:rPr>
                <w:noProof/>
                <w:color w:val="000000"/>
                <w:sz w:val="24"/>
                <w:szCs w:val="24"/>
                <w:vertAlign w:val="subscript"/>
              </w:rPr>
              <w:t>2</w:t>
            </w:r>
            <w:r>
              <w:rPr>
                <w:noProof/>
                <w:color w:val="000000"/>
                <w:sz w:val="24"/>
                <w:szCs w:val="24"/>
              </w:rPr>
              <w:t>F</w:t>
            </w:r>
          </w:p>
        </w:tc>
        <w:tc>
          <w:tcPr>
            <w:tcW w:w="1316" w:type="dxa"/>
            <w:shd w:val="clear" w:color="auto" w:fill="FFFFFF" w:themeFill="background1"/>
            <w:vAlign w:val="center"/>
          </w:tcPr>
          <w:p w:rsidR="00EA31D7" w:rsidRPr="00D43C22" w:rsidRDefault="00EA31D7" w:rsidP="00EA31D7">
            <w:pPr>
              <w:pStyle w:val="Other10"/>
              <w:spacing w:after="0"/>
              <w:ind w:firstLine="780"/>
              <w:rPr>
                <w:noProof/>
                <w:sz w:val="24"/>
                <w:szCs w:val="24"/>
              </w:rPr>
            </w:pPr>
            <w:r>
              <w:rPr>
                <w:noProof/>
                <w:color w:val="000000"/>
                <w:sz w:val="24"/>
                <w:szCs w:val="24"/>
              </w:rPr>
              <w:t>53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77,6</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HFC-152a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1,1-дифлуороетан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124</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591</w:t>
            </w:r>
          </w:p>
        </w:tc>
      </w:tr>
      <w:tr w:rsidR="00EA31D7" w:rsidTr="00EA31D7">
        <w:trPr>
          <w:trHeight w:hRule="exact" w:val="912"/>
          <w:jc w:val="center"/>
        </w:trPr>
        <w:tc>
          <w:tcPr>
            <w:tcW w:w="1843"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HFC-161</w:t>
            </w:r>
          </w:p>
        </w:tc>
        <w:tc>
          <w:tcPr>
            <w:tcW w:w="3317" w:type="dxa"/>
            <w:shd w:val="clear" w:color="auto" w:fill="FFFFFF" w:themeFill="background1"/>
            <w:vAlign w:val="center"/>
          </w:tcPr>
          <w:p w:rsidR="00EA31D7" w:rsidRPr="00D43C22" w:rsidRDefault="00A642F2" w:rsidP="00A642F2">
            <w:pPr>
              <w:pStyle w:val="Other10"/>
              <w:spacing w:after="60"/>
              <w:rPr>
                <w:noProof/>
                <w:sz w:val="24"/>
                <w:szCs w:val="24"/>
              </w:rPr>
            </w:pPr>
            <w:r>
              <w:rPr>
                <w:noProof/>
                <w:color w:val="000000"/>
                <w:sz w:val="24"/>
                <w:szCs w:val="24"/>
              </w:rPr>
              <w:t>флуороетан (етилфлуорид)</w:t>
            </w:r>
          </w:p>
        </w:tc>
        <w:tc>
          <w:tcPr>
            <w:tcW w:w="1724" w:type="dxa"/>
            <w:shd w:val="clear" w:color="auto" w:fill="FFFFFF" w:themeFill="background1"/>
          </w:tcPr>
          <w:p w:rsidR="00EA31D7" w:rsidRPr="00D43C22" w:rsidRDefault="00144D03" w:rsidP="00EA31D7">
            <w:pPr>
              <w:pStyle w:val="Other10"/>
              <w:spacing w:before="160"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F</w:t>
            </w:r>
          </w:p>
        </w:tc>
        <w:tc>
          <w:tcPr>
            <w:tcW w:w="1316" w:type="dxa"/>
            <w:shd w:val="clear" w:color="auto" w:fill="FFFFFF" w:themeFill="background1"/>
          </w:tcPr>
          <w:p w:rsidR="00EA31D7" w:rsidRPr="00D43C22" w:rsidRDefault="00EA31D7" w:rsidP="00EA31D7">
            <w:pPr>
              <w:pStyle w:val="Other10"/>
              <w:spacing w:before="200" w:after="0"/>
              <w:ind w:firstLine="780"/>
              <w:rPr>
                <w:noProof/>
                <w:sz w:val="24"/>
                <w:szCs w:val="24"/>
              </w:rPr>
            </w:pPr>
            <w:r>
              <w:rPr>
                <w:noProof/>
                <w:color w:val="000000"/>
                <w:sz w:val="24"/>
                <w:szCs w:val="24"/>
              </w:rPr>
              <w:t>12</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17,4</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HFC-227ea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1,1,1,2,3,3,3-хептафлуоропропан</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CHFCF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3220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5850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HFC-236cb</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1,1,1,2,2,3-хексафлуоропропан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1340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3750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HFC-236ea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1,1,1,2,3,3-хексафлуоропропан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CHFCF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1370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4420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HFC-236fa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1,1,1,3,3,3-хексафлуоропропан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9810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7450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HFC-245ca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1,1,2,2,3-пентафлуорпропан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693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2680</w:t>
            </w:r>
          </w:p>
        </w:tc>
      </w:tr>
      <w:tr w:rsidR="00EA31D7" w:rsidTr="00EA31D7">
        <w:trPr>
          <w:trHeight w:hRule="exact" w:val="638"/>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HFC-245fa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1,1,1,3,3-пентафлуорпропан</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1030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3170</w:t>
            </w:r>
          </w:p>
        </w:tc>
      </w:tr>
      <w:tr w:rsidR="00EA31D7" w:rsidTr="00EA31D7">
        <w:trPr>
          <w:trHeight w:hRule="exact" w:val="638"/>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HFC-365mfc</w:t>
            </w:r>
          </w:p>
        </w:tc>
        <w:tc>
          <w:tcPr>
            <w:tcW w:w="3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1,1,1,3,3-пентафлуоробутан</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smallCaps/>
                <w:noProof/>
                <w:color w:val="000000"/>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3</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ind w:firstLine="660"/>
              <w:rPr>
                <w:noProof/>
                <w:color w:val="000000"/>
                <w:sz w:val="24"/>
                <w:szCs w:val="24"/>
              </w:rPr>
            </w:pPr>
            <w:r>
              <w:rPr>
                <w:noProof/>
                <w:color w:val="000000"/>
                <w:sz w:val="24"/>
                <w:szCs w:val="24"/>
              </w:rPr>
              <w:t>794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2 920</w:t>
            </w:r>
          </w:p>
        </w:tc>
      </w:tr>
      <w:tr w:rsidR="00EA31D7" w:rsidTr="00EA31D7">
        <w:trPr>
          <w:trHeight w:hRule="exact" w:val="720"/>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HFC-43-10mee</w:t>
            </w:r>
          </w:p>
        </w:tc>
        <w:tc>
          <w:tcPr>
            <w:tcW w:w="3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1,1,1,2,2,3,4,5,5,5-декафлуоропентан</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144D03" w:rsidP="00EA31D7">
            <w:pPr>
              <w:pStyle w:val="Other10"/>
              <w:spacing w:after="0"/>
              <w:rPr>
                <w:smallCaps/>
                <w:noProof/>
                <w:color w:val="000000"/>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CHFCHFCF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ind w:firstLine="660"/>
              <w:rPr>
                <w:noProof/>
                <w:color w:val="000000"/>
                <w:sz w:val="24"/>
                <w:szCs w:val="24"/>
              </w:rPr>
            </w:pPr>
            <w:r>
              <w:rPr>
                <w:noProof/>
                <w:color w:val="000000"/>
                <w:sz w:val="24"/>
                <w:szCs w:val="24"/>
              </w:rPr>
              <w:t>1640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3960</w:t>
            </w:r>
          </w:p>
        </w:tc>
      </w:tr>
    </w:tbl>
    <w:p w:rsidR="00EA31D7" w:rsidRDefault="00EA31D7" w:rsidP="00EA31D7">
      <w:pPr>
        <w:rPr>
          <w:noProof/>
        </w:rPr>
      </w:pPr>
    </w:p>
    <w:tbl>
      <w:tblPr>
        <w:tblStyle w:val="TableGrid"/>
        <w:tblW w:w="9627" w:type="dxa"/>
        <w:jc w:val="center"/>
        <w:tblLook w:val="04A0" w:firstRow="1" w:lastRow="0" w:firstColumn="1" w:lastColumn="0" w:noHBand="0" w:noVBand="1"/>
      </w:tblPr>
      <w:tblGrid>
        <w:gridCol w:w="1670"/>
        <w:gridCol w:w="80"/>
        <w:gridCol w:w="2602"/>
        <w:gridCol w:w="16"/>
        <w:gridCol w:w="2466"/>
        <w:gridCol w:w="95"/>
        <w:gridCol w:w="1405"/>
        <w:gridCol w:w="45"/>
        <w:gridCol w:w="1248"/>
      </w:tblGrid>
      <w:tr w:rsidR="00EA31D7" w:rsidRPr="00A642F2" w:rsidTr="00EA31D7">
        <w:trPr>
          <w:jc w:val="center"/>
        </w:trPr>
        <w:tc>
          <w:tcPr>
            <w:tcW w:w="6591" w:type="dxa"/>
            <w:gridSpan w:val="5"/>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Вещество</w:t>
            </w:r>
          </w:p>
        </w:tc>
        <w:tc>
          <w:tcPr>
            <w:tcW w:w="1637" w:type="dxa"/>
            <w:gridSpan w:val="2"/>
            <w:vMerge w:val="restart"/>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b/>
                <w:noProof/>
                <w:sz w:val="24"/>
                <w:szCs w:val="24"/>
              </w:rPr>
              <w:t xml:space="preserve">ПГЗ 100 </w:t>
            </w:r>
            <w:r>
              <w:rPr>
                <w:rFonts w:ascii="Times New Roman" w:hAnsi="Times New Roman"/>
                <w:b/>
                <w:noProof/>
                <w:sz w:val="24"/>
                <w:szCs w:val="24"/>
                <w:vertAlign w:val="superscript"/>
              </w:rPr>
              <w:t>(</w:t>
            </w:r>
            <w:r>
              <w:rPr>
                <w:b/>
                <w:noProof/>
                <w:szCs w:val="24"/>
                <w:vertAlign w:val="superscript"/>
              </w:rPr>
              <w:fldChar w:fldCharType="begin" w:fldLock="1"/>
            </w:r>
            <w:r>
              <w:rPr>
                <w:rFonts w:ascii="Times New Roman" w:eastAsia="Times New Roman" w:hAnsi="Times New Roman" w:cs="Times New Roman"/>
                <w:b/>
                <w:noProof/>
                <w:sz w:val="24"/>
                <w:szCs w:val="24"/>
                <w:vertAlign w:val="superscript"/>
              </w:rPr>
              <w:instrText xml:space="preserve"> NOTEREF _Ref98494157 \h  \* MERGEFORMAT </w:instrText>
            </w:r>
            <w:r>
              <w:rPr>
                <w:b/>
                <w:noProof/>
                <w:szCs w:val="24"/>
                <w:vertAlign w:val="superscript"/>
              </w:rPr>
            </w:r>
            <w:r>
              <w:rPr>
                <w:b/>
                <w:noProof/>
                <w:szCs w:val="24"/>
                <w:vertAlign w:val="superscript"/>
              </w:rPr>
              <w:fldChar w:fldCharType="separate"/>
            </w:r>
            <w:r>
              <w:rPr>
                <w:rFonts w:ascii="Times New Roman" w:eastAsia="Times New Roman" w:hAnsi="Times New Roman" w:cs="Times New Roman"/>
                <w:b/>
                <w:noProof/>
                <w:sz w:val="24"/>
                <w:szCs w:val="24"/>
                <w:vertAlign w:val="superscript"/>
              </w:rPr>
              <w:t>3</w:t>
            </w:r>
            <w:r>
              <w:rPr>
                <w:b/>
                <w:noProof/>
                <w:szCs w:val="24"/>
                <w:vertAlign w:val="superscript"/>
              </w:rPr>
              <w:fldChar w:fldCharType="end"/>
            </w:r>
            <w:r>
              <w:rPr>
                <w:rFonts w:ascii="Times New Roman" w:hAnsi="Times New Roman"/>
                <w:b/>
                <w:noProof/>
                <w:sz w:val="24"/>
                <w:szCs w:val="24"/>
                <w:vertAlign w:val="superscript"/>
              </w:rPr>
              <w:t>)</w:t>
            </w:r>
          </w:p>
        </w:tc>
        <w:tc>
          <w:tcPr>
            <w:tcW w:w="1399" w:type="dxa"/>
            <w:gridSpan w:val="2"/>
            <w:vMerge w:val="restart"/>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b/>
                <w:noProof/>
                <w:sz w:val="24"/>
                <w:szCs w:val="24"/>
              </w:rPr>
              <w:t xml:space="preserve">ПГЗ 20 </w:t>
            </w:r>
            <w:r>
              <w:rPr>
                <w:rFonts w:ascii="Times New Roman" w:hAnsi="Times New Roman"/>
                <w:b/>
                <w:noProof/>
                <w:sz w:val="24"/>
                <w:szCs w:val="24"/>
                <w:vertAlign w:val="superscript"/>
              </w:rPr>
              <w:t>(</w:t>
            </w:r>
            <w:r>
              <w:rPr>
                <w:b/>
                <w:noProof/>
                <w:szCs w:val="24"/>
                <w:vertAlign w:val="superscript"/>
              </w:rPr>
              <w:fldChar w:fldCharType="begin" w:fldLock="1"/>
            </w:r>
            <w:r>
              <w:rPr>
                <w:rFonts w:ascii="Times New Roman" w:eastAsia="Times New Roman" w:hAnsi="Times New Roman" w:cs="Times New Roman"/>
                <w:b/>
                <w:noProof/>
                <w:sz w:val="24"/>
                <w:szCs w:val="24"/>
                <w:vertAlign w:val="superscript"/>
              </w:rPr>
              <w:instrText xml:space="preserve"> NOTEREF _Ref98494157 \h  \* MERGEFORMAT </w:instrText>
            </w:r>
            <w:r>
              <w:rPr>
                <w:b/>
                <w:noProof/>
                <w:szCs w:val="24"/>
                <w:vertAlign w:val="superscript"/>
              </w:rPr>
            </w:r>
            <w:r>
              <w:rPr>
                <w:b/>
                <w:noProof/>
                <w:szCs w:val="24"/>
                <w:vertAlign w:val="superscript"/>
              </w:rPr>
              <w:fldChar w:fldCharType="separate"/>
            </w:r>
            <w:r>
              <w:rPr>
                <w:rFonts w:ascii="Times New Roman" w:eastAsia="Times New Roman" w:hAnsi="Times New Roman" w:cs="Times New Roman"/>
                <w:b/>
                <w:noProof/>
                <w:sz w:val="24"/>
                <w:szCs w:val="24"/>
                <w:vertAlign w:val="superscript"/>
              </w:rPr>
              <w:t>3</w:t>
            </w:r>
            <w:r>
              <w:rPr>
                <w:b/>
                <w:noProof/>
                <w:szCs w:val="24"/>
                <w:vertAlign w:val="superscript"/>
              </w:rPr>
              <w:fldChar w:fldCharType="end"/>
            </w:r>
            <w:r>
              <w:rPr>
                <w:rFonts w:ascii="Times New Roman" w:hAnsi="Times New Roman"/>
                <w:b/>
                <w:noProof/>
                <w:sz w:val="24"/>
                <w:szCs w:val="24"/>
                <w:vertAlign w:val="superscript"/>
              </w:rPr>
              <w:t>)</w:t>
            </w:r>
          </w:p>
        </w:tc>
      </w:tr>
      <w:tr w:rsidR="00EA31D7" w:rsidRPr="00A642F2" w:rsidTr="00EA31D7">
        <w:trPr>
          <w:jc w:val="center"/>
        </w:trPr>
        <w:tc>
          <w:tcPr>
            <w:tcW w:w="1675" w:type="dxa"/>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Промишлено обозначение</w:t>
            </w:r>
          </w:p>
        </w:tc>
        <w:tc>
          <w:tcPr>
            <w:tcW w:w="2426" w:type="dxa"/>
            <w:gridSpan w:val="2"/>
            <w:vAlign w:val="center"/>
          </w:tcPr>
          <w:p w:rsidR="00EA31D7" w:rsidRPr="00A642F2" w:rsidRDefault="00EA31D7" w:rsidP="00EA31D7">
            <w:pPr>
              <w:jc w:val="left"/>
              <w:rPr>
                <w:rFonts w:ascii="Times New Roman" w:hAnsi="Times New Roman" w:cs="Times New Roman"/>
                <w:noProof/>
                <w:sz w:val="24"/>
                <w:szCs w:val="24"/>
              </w:rPr>
            </w:pPr>
            <w:r>
              <w:rPr>
                <w:rFonts w:ascii="Times New Roman" w:hAnsi="Times New Roman"/>
                <w:b/>
                <w:noProof/>
                <w:color w:val="000000"/>
                <w:sz w:val="24"/>
                <w:szCs w:val="24"/>
              </w:rPr>
              <w:t>Химично наименование (общоприето наименование)</w:t>
            </w:r>
          </w:p>
        </w:tc>
        <w:tc>
          <w:tcPr>
            <w:tcW w:w="2490" w:type="dxa"/>
            <w:gridSpan w:val="2"/>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Химична формула</w:t>
            </w:r>
          </w:p>
        </w:tc>
        <w:tc>
          <w:tcPr>
            <w:tcW w:w="1637" w:type="dxa"/>
            <w:gridSpan w:val="2"/>
            <w:vMerge/>
          </w:tcPr>
          <w:p w:rsidR="00EA31D7" w:rsidRPr="00A642F2" w:rsidRDefault="00EA31D7" w:rsidP="00EA31D7">
            <w:pPr>
              <w:rPr>
                <w:rFonts w:ascii="Times New Roman" w:hAnsi="Times New Roman" w:cs="Times New Roman"/>
                <w:noProof/>
                <w:sz w:val="24"/>
                <w:szCs w:val="24"/>
              </w:rPr>
            </w:pPr>
          </w:p>
        </w:tc>
        <w:tc>
          <w:tcPr>
            <w:tcW w:w="1399" w:type="dxa"/>
            <w:gridSpan w:val="2"/>
            <w:vMerge/>
          </w:tcPr>
          <w:p w:rsidR="00EA31D7" w:rsidRPr="00A642F2" w:rsidRDefault="00EA31D7" w:rsidP="00EA31D7">
            <w:pPr>
              <w:rPr>
                <w:rFonts w:ascii="Times New Roman" w:hAnsi="Times New Roman" w:cs="Times New Roman"/>
                <w:noProof/>
                <w:sz w:val="24"/>
                <w:szCs w:val="24"/>
              </w:rPr>
            </w:pPr>
          </w:p>
        </w:tc>
      </w:tr>
      <w:tr w:rsidR="00EA31D7" w:rsidRPr="00A642F2" w:rsidTr="00EA31D7">
        <w:trPr>
          <w:jc w:val="center"/>
        </w:trPr>
        <w:tc>
          <w:tcPr>
            <w:tcW w:w="9627" w:type="dxa"/>
            <w:gridSpan w:val="9"/>
          </w:tcPr>
          <w:p w:rsidR="00EA31D7" w:rsidRPr="00A642F2" w:rsidRDefault="00EA31D7" w:rsidP="00EA31D7">
            <w:pPr>
              <w:rPr>
                <w:rFonts w:ascii="Times New Roman" w:hAnsi="Times New Roman" w:cs="Times New Roman"/>
                <w:i/>
                <w:noProof/>
                <w:sz w:val="24"/>
                <w:szCs w:val="24"/>
              </w:rPr>
            </w:pPr>
            <w:r>
              <w:rPr>
                <w:rFonts w:ascii="Times New Roman" w:hAnsi="Times New Roman"/>
                <w:i/>
                <w:noProof/>
                <w:color w:val="000000"/>
                <w:sz w:val="24"/>
                <w:szCs w:val="24"/>
              </w:rPr>
              <w:t>Раздел 2: Перфлуоровъглероди (PFC)</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PFC-14</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тетрафлуорометан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(перфлуорометан, въглероден тетрафлуорид)</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CF</w:t>
            </w:r>
            <w:r>
              <w:rPr>
                <w:rFonts w:ascii="Times New Roman" w:hAnsi="Times New Roman"/>
                <w:smallCaps/>
                <w:noProof/>
                <w:sz w:val="24"/>
                <w:szCs w:val="24"/>
                <w:vertAlign w:val="subscript"/>
              </w:rPr>
              <w:t>4</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7380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5300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PFC-116</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хексафлуороетан (перфлуороетан)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2</w:t>
            </w:r>
            <w:r>
              <w:rPr>
                <w:rFonts w:ascii="Times New Roman" w:hAnsi="Times New Roman"/>
                <w:smallCaps/>
                <w:noProof/>
                <w:sz w:val="24"/>
                <w:szCs w:val="24"/>
              </w:rPr>
              <w:t>F</w:t>
            </w:r>
            <w:r>
              <w:rPr>
                <w:rFonts w:ascii="Times New Roman" w:hAnsi="Times New Roman"/>
                <w:smallCaps/>
                <w:noProof/>
                <w:sz w:val="24"/>
                <w:szCs w:val="24"/>
                <w:vertAlign w:val="subscript"/>
              </w:rPr>
              <w:t>6</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12 400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8940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PFC-218</w:t>
            </w:r>
          </w:p>
        </w:tc>
        <w:tc>
          <w:tcPr>
            <w:tcW w:w="2426" w:type="dxa"/>
            <w:gridSpan w:val="2"/>
            <w:vAlign w:val="center"/>
          </w:tcPr>
          <w:p w:rsidR="00EA31D7" w:rsidRPr="00A642F2" w:rsidRDefault="00EA31D7" w:rsidP="00EA31D7">
            <w:pPr>
              <w:pStyle w:val="Other10"/>
              <w:spacing w:after="40"/>
              <w:rPr>
                <w:rFonts w:ascii="Times New Roman" w:hAnsi="Times New Roman" w:cs="Times New Roman"/>
                <w:noProof/>
                <w:sz w:val="24"/>
                <w:szCs w:val="24"/>
              </w:rPr>
            </w:pPr>
            <w:r>
              <w:rPr>
                <w:rFonts w:ascii="Times New Roman" w:hAnsi="Times New Roman"/>
                <w:noProof/>
                <w:color w:val="000000"/>
                <w:sz w:val="24"/>
                <w:szCs w:val="24"/>
              </w:rPr>
              <w:t>октафлуоропропан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(перфлуоропропан)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3</w:t>
            </w:r>
            <w:r>
              <w:rPr>
                <w:rFonts w:ascii="Times New Roman" w:hAnsi="Times New Roman"/>
                <w:smallCaps/>
                <w:noProof/>
                <w:sz w:val="24"/>
                <w:szCs w:val="24"/>
              </w:rPr>
              <w:t>F</w:t>
            </w:r>
            <w:r>
              <w:rPr>
                <w:rFonts w:ascii="Times New Roman" w:hAnsi="Times New Roman"/>
                <w:smallCaps/>
                <w:noProof/>
                <w:sz w:val="24"/>
                <w:szCs w:val="24"/>
                <w:vertAlign w:val="subscript"/>
              </w:rPr>
              <w:t>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9290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6770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PFC-3-1-10 (R-31-10)</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декафлуоробутан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(перфлуорбутан)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w:t>
            </w:r>
            <w:r>
              <w:rPr>
                <w:rFonts w:ascii="Times New Roman" w:hAnsi="Times New Roman"/>
                <w:smallCaps/>
                <w:noProof/>
                <w:color w:val="000000"/>
                <w:sz w:val="24"/>
                <w:szCs w:val="24"/>
                <w:vertAlign w:val="subscript"/>
              </w:rPr>
              <w:t>4</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10</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10 000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7300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PFC-4-1-12 (R-41-12)</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додекафлуоропентан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(перфлуоропентан)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5</w:t>
            </w:r>
            <w:r>
              <w:rPr>
                <w:rFonts w:ascii="Times New Roman" w:hAnsi="Times New Roman"/>
                <w:smallCaps/>
                <w:noProof/>
                <w:sz w:val="24"/>
                <w:szCs w:val="24"/>
              </w:rPr>
              <w:t>F</w:t>
            </w:r>
            <w:r>
              <w:rPr>
                <w:rFonts w:ascii="Times New Roman" w:hAnsi="Times New Roman"/>
                <w:smallCaps/>
                <w:noProof/>
                <w:sz w:val="24"/>
                <w:szCs w:val="24"/>
                <w:vertAlign w:val="subscript"/>
              </w:rPr>
              <w:t>12</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9220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6680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PFC-5-1-14 (R-51-14)</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тетрадекафлуорохексан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(перфлуорохексан)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CF</w:t>
            </w:r>
            <w:r>
              <w:rPr>
                <w:rFonts w:ascii="Times New Roman" w:hAnsi="Times New Roman"/>
                <w:smallCaps/>
                <w:noProof/>
                <w:sz w:val="24"/>
                <w:szCs w:val="24"/>
                <w:vertAlign w:val="subscript"/>
              </w:rPr>
              <w:t>3</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3</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8620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6260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PFC-c-318</w:t>
            </w:r>
          </w:p>
        </w:tc>
        <w:tc>
          <w:tcPr>
            <w:tcW w:w="2426" w:type="dxa"/>
            <w:gridSpan w:val="2"/>
            <w:vAlign w:val="center"/>
          </w:tcPr>
          <w:p w:rsidR="00EA31D7" w:rsidRPr="00A642F2" w:rsidRDefault="00EA31D7" w:rsidP="00EA31D7">
            <w:pPr>
              <w:pStyle w:val="Other10"/>
              <w:spacing w:after="40"/>
              <w:rPr>
                <w:rFonts w:ascii="Times New Roman" w:hAnsi="Times New Roman" w:cs="Times New Roman"/>
                <w:noProof/>
                <w:sz w:val="24"/>
                <w:szCs w:val="24"/>
              </w:rPr>
            </w:pPr>
            <w:r>
              <w:rPr>
                <w:rFonts w:ascii="Times New Roman" w:hAnsi="Times New Roman"/>
                <w:noProof/>
                <w:color w:val="000000"/>
                <w:sz w:val="24"/>
                <w:szCs w:val="24"/>
              </w:rPr>
              <w:t>октафлуороциклобутан</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(перфлуороциклобутан)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c-C</w:t>
            </w:r>
            <w:r>
              <w:rPr>
                <w:rFonts w:ascii="Times New Roman" w:hAnsi="Times New Roman"/>
                <w:smallCaps/>
                <w:noProof/>
                <w:color w:val="000000"/>
                <w:sz w:val="24"/>
                <w:szCs w:val="24"/>
                <w:vertAlign w:val="subscript"/>
              </w:rPr>
              <w:t>4</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10 200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7400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PFC-9-1-18 (R-91-18)</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перфлуородекалин</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w:t>
            </w:r>
            <w:r>
              <w:rPr>
                <w:rFonts w:ascii="Times New Roman" w:hAnsi="Times New Roman"/>
                <w:smallCaps/>
                <w:noProof/>
                <w:color w:val="000000"/>
                <w:sz w:val="24"/>
                <w:szCs w:val="24"/>
                <w:vertAlign w:val="subscript"/>
              </w:rPr>
              <w:t>10</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7480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5480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PFC-4-1-14</w:t>
            </w:r>
          </w:p>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(R-41-14)</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перфлуоро-2-метилпентан</w:t>
            </w:r>
          </w:p>
        </w:tc>
        <w:tc>
          <w:tcPr>
            <w:tcW w:w="2490" w:type="dxa"/>
            <w:gridSpan w:val="2"/>
            <w:vAlign w:val="center"/>
          </w:tcPr>
          <w:p w:rsidR="00EA31D7" w:rsidRPr="00A642F2" w:rsidRDefault="00EA31D7" w:rsidP="00EA31D7">
            <w:pPr>
              <w:rPr>
                <w:rFonts w:ascii="Times New Roman" w:eastAsia="Times New Roman" w:hAnsi="Times New Roman" w:cs="Times New Roman"/>
                <w:smallCaps/>
                <w:noProof/>
                <w:color w:val="000000"/>
                <w:sz w:val="24"/>
                <w:szCs w:val="24"/>
              </w:rPr>
            </w:pP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3</w:t>
            </w:r>
            <w:r>
              <w:rPr>
                <w:rFonts w:ascii="Times New Roman" w:hAnsi="Times New Roman"/>
                <w:smallCaps/>
                <w:noProof/>
                <w:color w:val="000000"/>
                <w:sz w:val="24"/>
                <w:szCs w:val="24"/>
              </w:rPr>
              <w:t>CFCF</w:t>
            </w:r>
            <w:r>
              <w:rPr>
                <w:rFonts w:ascii="Times New Roman" w:hAnsi="Times New Roman"/>
                <w:smallCaps/>
                <w:noProof/>
                <w:color w:val="000000"/>
                <w:sz w:val="24"/>
                <w:szCs w:val="24"/>
                <w:vertAlign w:val="subscript"/>
              </w:rPr>
              <w:t>3</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2</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2</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3</w:t>
            </w:r>
          </w:p>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(i-C</w:t>
            </w:r>
            <w:r>
              <w:rPr>
                <w:rFonts w:ascii="Times New Roman" w:hAnsi="Times New Roman"/>
                <w:smallCaps/>
                <w:noProof/>
                <w:color w:val="000000"/>
                <w:sz w:val="24"/>
                <w:szCs w:val="24"/>
                <w:vertAlign w:val="subscript"/>
              </w:rPr>
              <w:t>6</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14</w:t>
            </w:r>
            <w:r>
              <w:rPr>
                <w:rFonts w:ascii="Times New Roman" w:hAnsi="Times New Roman"/>
                <w:smallCaps/>
                <w:noProof/>
                <w:color w:val="000000"/>
                <w:sz w:val="24"/>
                <w:szCs w:val="24"/>
              </w:rPr>
              <w:t>)</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 xml:space="preserve">7370 </w:t>
            </w:r>
            <w:r>
              <w:rPr>
                <w:rFonts w:ascii="Times New Roman" w:hAnsi="Times New Roman"/>
                <w:noProof/>
                <w:color w:val="000000"/>
                <w:sz w:val="24"/>
                <w:szCs w:val="24"/>
                <w:vertAlign w:val="superscript"/>
              </w:rPr>
              <w:t>(</w:t>
            </w:r>
            <w:r>
              <w:rPr>
                <w:rStyle w:val="FootnoteReference"/>
                <w:rFonts w:ascii="Times New Roman" w:eastAsia="Times New Roman" w:hAnsi="Times New Roman" w:cs="Times New Roman"/>
                <w:noProof/>
                <w:color w:val="000000"/>
                <w:sz w:val="24"/>
                <w:szCs w:val="24"/>
              </w:rPr>
              <w:footnoteReference w:id="4"/>
            </w:r>
            <w:r>
              <w:rPr>
                <w:rFonts w:ascii="Times New Roman" w:hAnsi="Times New Roman"/>
                <w:noProof/>
                <w:color w:val="000000"/>
                <w:sz w:val="24"/>
                <w:szCs w:val="24"/>
                <w:vertAlign w:val="superscript"/>
              </w:rPr>
              <w:t>)</w:t>
            </w:r>
          </w:p>
        </w:tc>
        <w:tc>
          <w:tcPr>
            <w:tcW w:w="1399" w:type="dxa"/>
            <w:gridSpan w:val="2"/>
            <w:vAlign w:val="center"/>
          </w:tcPr>
          <w:p w:rsidR="00EA31D7" w:rsidRPr="00A642F2" w:rsidRDefault="00EA31D7" w:rsidP="00EA31D7">
            <w:pPr>
              <w:jc w:val="center"/>
              <w:rPr>
                <w:rFonts w:ascii="Times New Roman" w:hAnsi="Times New Roman" w:cs="Times New Roman"/>
                <w:noProof/>
                <w:sz w:val="24"/>
                <w:szCs w:val="24"/>
              </w:rPr>
            </w:pPr>
            <w:r>
              <w:rPr>
                <w:rFonts w:ascii="Times New Roman" w:hAnsi="Times New Roman"/>
                <w:bCs/>
                <w:noProof/>
                <w:sz w:val="24"/>
                <w:szCs w:val="24"/>
              </w:rPr>
              <w:t>(</w:t>
            </w:r>
            <w:r>
              <w:rPr>
                <w:rStyle w:val="FootnoteReference"/>
                <w:rFonts w:ascii="Times New Roman" w:hAnsi="Times New Roman" w:cs="Times New Roman"/>
                <w:bCs/>
                <w:noProof/>
                <w:sz w:val="24"/>
                <w:szCs w:val="24"/>
              </w:rPr>
              <w:footnoteReference w:customMarkFollows="1" w:id="5"/>
              <w:t>*</w:t>
            </w:r>
            <w:r>
              <w:rPr>
                <w:rFonts w:ascii="Times New Roman" w:hAnsi="Times New Roman"/>
                <w:bCs/>
                <w:noProof/>
                <w:sz w:val="24"/>
                <w:szCs w:val="24"/>
              </w:rPr>
              <w:t>)</w:t>
            </w:r>
          </w:p>
        </w:tc>
      </w:tr>
      <w:tr w:rsidR="00EA31D7" w:rsidRPr="00A642F2" w:rsidTr="00EA31D7">
        <w:trPr>
          <w:jc w:val="center"/>
        </w:trPr>
        <w:tc>
          <w:tcPr>
            <w:tcW w:w="9627" w:type="dxa"/>
            <w:gridSpan w:val="9"/>
          </w:tcPr>
          <w:p w:rsidR="00EA31D7" w:rsidRPr="00A642F2" w:rsidRDefault="00EA31D7" w:rsidP="00EA31D7">
            <w:pPr>
              <w:rPr>
                <w:rFonts w:ascii="Times New Roman" w:hAnsi="Times New Roman" w:cs="Times New Roman"/>
                <w:i/>
                <w:noProof/>
                <w:sz w:val="24"/>
                <w:szCs w:val="24"/>
              </w:rPr>
            </w:pPr>
            <w:r>
              <w:rPr>
                <w:rFonts w:ascii="Times New Roman" w:hAnsi="Times New Roman"/>
                <w:i/>
                <w:noProof/>
                <w:color w:val="000000"/>
                <w:sz w:val="24"/>
                <w:szCs w:val="24"/>
              </w:rPr>
              <w:t>Раздел 3: Други перфлуорни съединения</w:t>
            </w:r>
          </w:p>
        </w:tc>
      </w:tr>
      <w:tr w:rsidR="00EA31D7" w:rsidRPr="00A642F2" w:rsidTr="00EA31D7">
        <w:trPr>
          <w:jc w:val="center"/>
        </w:trPr>
        <w:tc>
          <w:tcPr>
            <w:tcW w:w="1746"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p>
        </w:tc>
        <w:tc>
          <w:tcPr>
            <w:tcW w:w="2371"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серен хексафлуорид</w:t>
            </w:r>
          </w:p>
        </w:tc>
        <w:tc>
          <w:tcPr>
            <w:tcW w:w="2569"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SF</w:t>
            </w:r>
            <w:r>
              <w:rPr>
                <w:rFonts w:ascii="Times New Roman" w:hAnsi="Times New Roman"/>
                <w:noProof/>
                <w:color w:val="000000"/>
                <w:sz w:val="24"/>
                <w:szCs w:val="24"/>
                <w:vertAlign w:val="subscript"/>
              </w:rPr>
              <w:t>6</w:t>
            </w:r>
          </w:p>
        </w:tc>
        <w:tc>
          <w:tcPr>
            <w:tcW w:w="1599"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25 200</w:t>
            </w:r>
          </w:p>
        </w:tc>
        <w:tc>
          <w:tcPr>
            <w:tcW w:w="1342" w:type="dxa"/>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18 300</w:t>
            </w:r>
          </w:p>
        </w:tc>
      </w:tr>
    </w:tbl>
    <w:p w:rsidR="00EA31D7" w:rsidRPr="00D43C22" w:rsidRDefault="00EA31D7" w:rsidP="00EA31D7">
      <w:pPr>
        <w:spacing w:line="1" w:lineRule="exact"/>
        <w:rPr>
          <w:noProof/>
          <w:szCs w:val="24"/>
        </w:rPr>
      </w:pPr>
    </w:p>
    <w:p w:rsidR="00EA31D7" w:rsidRDefault="00EA31D7">
      <w:pPr>
        <w:spacing w:after="0"/>
        <w:jc w:val="left"/>
        <w:rPr>
          <w:noProof/>
        </w:rPr>
      </w:pPr>
      <w:r>
        <w:rPr>
          <w:noProof/>
        </w:rPr>
        <w:br w:type="page"/>
      </w:r>
    </w:p>
    <w:p w:rsidR="00EA31D7" w:rsidRPr="004C2691" w:rsidRDefault="00EA31D7" w:rsidP="00EA31D7">
      <w:pPr>
        <w:pStyle w:val="Annexetitre"/>
        <w:rPr>
          <w:noProof/>
          <w:szCs w:val="24"/>
        </w:rPr>
      </w:pPr>
      <w:r>
        <w:rPr>
          <w:noProof/>
        </w:rPr>
        <w:t>ПРИЛОЖЕНИЕ II</w:t>
      </w:r>
    </w:p>
    <w:p w:rsidR="00EA31D7" w:rsidRPr="004C2691" w:rsidRDefault="00EA31D7" w:rsidP="00EA31D7">
      <w:pPr>
        <w:jc w:val="center"/>
        <w:rPr>
          <w:b/>
          <w:i/>
          <w:noProof/>
          <w:szCs w:val="24"/>
        </w:rPr>
      </w:pPr>
      <w:r>
        <w:rPr>
          <w:b/>
          <w:i/>
          <w:noProof/>
          <w:szCs w:val="24"/>
        </w:rPr>
        <w:t xml:space="preserve">Други флуорсъдържащи парникови газове, посочени в член 2, параграф 1, </w:t>
      </w:r>
      <w:r>
        <w:rPr>
          <w:b/>
          <w:noProof/>
          <w:szCs w:val="24"/>
          <w:vertAlign w:val="superscript"/>
        </w:rPr>
        <w:t>(</w:t>
      </w:r>
      <w:r>
        <w:rPr>
          <w:rStyle w:val="FootnoteReference"/>
          <w:noProof/>
          <w:szCs w:val="24"/>
        </w:rPr>
        <w:footnoteReference w:id="6"/>
      </w:r>
      <w:r>
        <w:rPr>
          <w:b/>
          <w:noProof/>
          <w:szCs w:val="24"/>
          <w:vertAlign w:val="superscript"/>
        </w:rPr>
        <w:t>)</w:t>
      </w:r>
    </w:p>
    <w:tbl>
      <w:tblPr>
        <w:tblOverlap w:val="never"/>
        <w:tblW w:w="9777" w:type="dxa"/>
        <w:jc w:val="center"/>
        <w:tblLayout w:type="fixed"/>
        <w:tblCellMar>
          <w:left w:w="10" w:type="dxa"/>
          <w:right w:w="10" w:type="dxa"/>
        </w:tblCellMar>
        <w:tblLook w:val="0000" w:firstRow="0" w:lastRow="0" w:firstColumn="0" w:lastColumn="0" w:noHBand="0" w:noVBand="0"/>
      </w:tblPr>
      <w:tblGrid>
        <w:gridCol w:w="3768"/>
        <w:gridCol w:w="2799"/>
        <w:gridCol w:w="1660"/>
        <w:gridCol w:w="1550"/>
      </w:tblGrid>
      <w:tr w:rsidR="00EA31D7" w:rsidRPr="004C2691" w:rsidTr="00EA31D7">
        <w:trPr>
          <w:trHeight w:hRule="exact" w:val="370"/>
          <w:jc w:val="center"/>
        </w:trPr>
        <w:tc>
          <w:tcPr>
            <w:tcW w:w="6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color w:val="000000"/>
                <w:sz w:val="24"/>
                <w:szCs w:val="24"/>
              </w:rPr>
              <w:t>Вещество</w:t>
            </w:r>
          </w:p>
        </w:tc>
        <w:tc>
          <w:tcPr>
            <w:tcW w:w="1660" w:type="dxa"/>
            <w:vMerge w:val="restart"/>
            <w:tcBorders>
              <w:top w:val="single" w:sz="4" w:space="0" w:color="auto"/>
              <w:left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sz w:val="24"/>
                <w:szCs w:val="24"/>
              </w:rPr>
              <w:t xml:space="preserve">ПГЗ </w:t>
            </w:r>
            <w:r>
              <w:rPr>
                <w:b/>
                <w:noProof/>
                <w:sz w:val="24"/>
                <w:szCs w:val="24"/>
                <w:vertAlign w:val="superscript"/>
              </w:rPr>
              <w:t>(</w:t>
            </w:r>
            <w:bookmarkStart w:id="3" w:name="_Ref98238225"/>
            <w:r>
              <w:rPr>
                <w:rStyle w:val="FootnoteReference"/>
                <w:b/>
                <w:noProof/>
                <w:sz w:val="24"/>
                <w:szCs w:val="24"/>
              </w:rPr>
              <w:footnoteReference w:id="7"/>
            </w:r>
            <w:bookmarkEnd w:id="3"/>
            <w:r>
              <w:rPr>
                <w:b/>
                <w:noProof/>
                <w:sz w:val="24"/>
                <w:szCs w:val="24"/>
                <w:vertAlign w:val="superscript"/>
              </w:rPr>
              <w:t>)</w:t>
            </w:r>
          </w:p>
        </w:tc>
        <w:tc>
          <w:tcPr>
            <w:tcW w:w="1550" w:type="dxa"/>
            <w:vMerge w:val="restart"/>
            <w:tcBorders>
              <w:top w:val="single" w:sz="4" w:space="0" w:color="auto"/>
              <w:left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sz w:val="24"/>
                <w:szCs w:val="24"/>
              </w:rPr>
              <w:t>20-годишен ПГЗ</w:t>
            </w:r>
            <w:r>
              <w:rPr>
                <w:b/>
                <w:noProof/>
                <w:sz w:val="24"/>
                <w:szCs w:val="24"/>
                <w:vertAlign w:val="superscript"/>
              </w:rPr>
              <w:t>(</w:t>
            </w:r>
            <w:r>
              <w:rPr>
                <w:b/>
                <w:noProof/>
                <w:sz w:val="24"/>
                <w:szCs w:val="24"/>
                <w:vertAlign w:val="superscript"/>
              </w:rPr>
              <w:fldChar w:fldCharType="begin" w:fldLock="1"/>
            </w:r>
            <w:r>
              <w:rPr>
                <w:b/>
                <w:noProof/>
                <w:sz w:val="24"/>
                <w:szCs w:val="24"/>
                <w:vertAlign w:val="superscript"/>
              </w:rPr>
              <w:instrText xml:space="preserve"> NOTEREF _Ref98238225 \h  \* MERGEFORMAT </w:instrText>
            </w:r>
            <w:r>
              <w:rPr>
                <w:b/>
                <w:noProof/>
                <w:sz w:val="24"/>
                <w:szCs w:val="24"/>
                <w:vertAlign w:val="superscript"/>
              </w:rPr>
            </w:r>
            <w:r>
              <w:rPr>
                <w:b/>
                <w:noProof/>
                <w:sz w:val="24"/>
                <w:szCs w:val="24"/>
                <w:vertAlign w:val="superscript"/>
              </w:rPr>
              <w:fldChar w:fldCharType="separate"/>
            </w:r>
            <w:r>
              <w:rPr>
                <w:b/>
                <w:noProof/>
                <w:sz w:val="24"/>
                <w:szCs w:val="24"/>
                <w:vertAlign w:val="superscript"/>
              </w:rPr>
              <w:t>2</w:t>
            </w:r>
            <w:r>
              <w:rPr>
                <w:b/>
                <w:noProof/>
                <w:sz w:val="24"/>
                <w:szCs w:val="24"/>
                <w:vertAlign w:val="superscript"/>
              </w:rPr>
              <w:fldChar w:fldCharType="end"/>
            </w:r>
            <w:r>
              <w:rPr>
                <w:b/>
                <w:noProof/>
                <w:sz w:val="24"/>
                <w:szCs w:val="24"/>
                <w:vertAlign w:val="superscript"/>
              </w:rPr>
              <w:t>)</w:t>
            </w:r>
            <w:r>
              <w:rPr>
                <w:b/>
                <w:noProof/>
                <w:sz w:val="24"/>
                <w:szCs w:val="24"/>
              </w:rPr>
              <w:t>, който служи само за информация</w:t>
            </w:r>
          </w:p>
        </w:tc>
      </w:tr>
      <w:tr w:rsidR="00EA31D7" w:rsidRPr="004C2691" w:rsidTr="00EA31D7">
        <w:trPr>
          <w:trHeight w:hRule="exact" w:val="720"/>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ind w:firstLine="600"/>
              <w:jc w:val="center"/>
              <w:rPr>
                <w:b/>
                <w:noProof/>
                <w:sz w:val="24"/>
                <w:szCs w:val="24"/>
              </w:rPr>
            </w:pPr>
            <w:r>
              <w:rPr>
                <w:b/>
                <w:noProof/>
                <w:color w:val="000000"/>
                <w:sz w:val="24"/>
                <w:szCs w:val="24"/>
              </w:rPr>
              <w:t>Общоприето наименование/промишлено обозначение</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7F2D65" w:rsidRDefault="00EA31D7" w:rsidP="00EA31D7">
            <w:pPr>
              <w:pStyle w:val="Other10"/>
              <w:spacing w:after="0"/>
              <w:ind w:firstLine="600"/>
              <w:jc w:val="center"/>
              <w:rPr>
                <w:b/>
                <w:noProof/>
                <w:color w:val="000000"/>
                <w:sz w:val="24"/>
                <w:szCs w:val="24"/>
              </w:rPr>
            </w:pPr>
            <w:r>
              <w:rPr>
                <w:b/>
                <w:noProof/>
                <w:color w:val="000000"/>
                <w:sz w:val="24"/>
                <w:szCs w:val="24"/>
              </w:rPr>
              <w:t>Химична формула</w:t>
            </w:r>
          </w:p>
        </w:tc>
        <w:tc>
          <w:tcPr>
            <w:tcW w:w="1660" w:type="dxa"/>
            <w:vMerge/>
            <w:tcBorders>
              <w:left w:val="single" w:sz="4" w:space="0" w:color="auto"/>
              <w:right w:val="single" w:sz="4" w:space="0" w:color="auto"/>
            </w:tcBorders>
            <w:vAlign w:val="center"/>
          </w:tcPr>
          <w:p w:rsidR="00EA31D7" w:rsidRPr="00F44A82" w:rsidRDefault="00EA31D7" w:rsidP="00EA31D7">
            <w:pPr>
              <w:rPr>
                <w:b/>
                <w:noProof/>
                <w:szCs w:val="24"/>
              </w:rPr>
            </w:pPr>
          </w:p>
        </w:tc>
        <w:tc>
          <w:tcPr>
            <w:tcW w:w="1550" w:type="dxa"/>
            <w:vMerge/>
            <w:tcBorders>
              <w:left w:val="single" w:sz="4" w:space="0" w:color="auto"/>
              <w:right w:val="single" w:sz="4" w:space="0" w:color="auto"/>
            </w:tcBorders>
          </w:tcPr>
          <w:p w:rsidR="00EA31D7" w:rsidRPr="00F44A82" w:rsidRDefault="00EA31D7" w:rsidP="00EA31D7">
            <w:pPr>
              <w:rPr>
                <w:b/>
                <w:noProof/>
                <w:szCs w:val="24"/>
              </w:rPr>
            </w:pPr>
          </w:p>
        </w:tc>
      </w:tr>
      <w:tr w:rsidR="00EA31D7" w:rsidRPr="00A642F2" w:rsidTr="00EA31D7">
        <w:trPr>
          <w:trHeight w:hRule="exact" w:val="658"/>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A642F2" w:rsidRDefault="00EA31D7" w:rsidP="00A642F2">
            <w:pPr>
              <w:pStyle w:val="Other10"/>
              <w:spacing w:after="0"/>
              <w:rPr>
                <w:noProof/>
                <w:sz w:val="24"/>
                <w:szCs w:val="24"/>
              </w:rPr>
            </w:pPr>
            <w:r>
              <w:rPr>
                <w:i/>
                <w:noProof/>
                <w:sz w:val="24"/>
                <w:szCs w:val="24"/>
              </w:rPr>
              <w:t>Раздел 1: Ненаситени флуоро(хлоро)въглеводороди</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HCFC-1224yd(Z)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333333"/>
                <w:sz w:val="24"/>
                <w:szCs w:val="24"/>
                <w:shd w:val="clear" w:color="auto" w:fill="FFFFFF"/>
              </w:rPr>
              <w:t>CF</w:t>
            </w:r>
            <w:r>
              <w:rPr>
                <w:noProof/>
                <w:color w:val="333333"/>
                <w:sz w:val="24"/>
                <w:szCs w:val="24"/>
                <w:shd w:val="clear" w:color="auto" w:fill="FFFFFF"/>
                <w:vertAlign w:val="subscript"/>
              </w:rPr>
              <w:t>3</w:t>
            </w:r>
            <w:r>
              <w:rPr>
                <w:noProof/>
                <w:color w:val="333333"/>
                <w:sz w:val="24"/>
                <w:szCs w:val="24"/>
                <w:shd w:val="clear" w:color="auto" w:fill="FFFFFF"/>
              </w:rPr>
              <w:t>CF</w:t>
            </w:r>
            <w:r>
              <w:rPr>
                <w:noProof/>
                <w:sz w:val="24"/>
                <w:szCs w:val="24"/>
              </w:rPr>
              <w:t>=</w:t>
            </w:r>
            <w:r>
              <w:rPr>
                <w:noProof/>
                <w:color w:val="333333"/>
                <w:sz w:val="24"/>
                <w:szCs w:val="24"/>
                <w:shd w:val="clear" w:color="auto" w:fill="FFFFFF"/>
              </w:rPr>
              <w:t>CHCl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740"/>
              <w:rPr>
                <w:noProof/>
                <w:sz w:val="24"/>
                <w:szCs w:val="24"/>
              </w:rPr>
            </w:pPr>
            <w:r>
              <w:rPr>
                <w:noProof/>
                <w:sz w:val="24"/>
                <w:szCs w:val="24"/>
              </w:rPr>
              <w:t>0,06</w:t>
            </w:r>
            <w:r>
              <w:rPr>
                <w:noProof/>
                <w:sz w:val="24"/>
                <w:szCs w:val="24"/>
                <w:vertAlign w:val="superscript"/>
              </w:rPr>
              <w:t>(</w:t>
            </w:r>
            <w:r>
              <w:rPr>
                <w:rStyle w:val="FootnoteReference"/>
                <w:noProof/>
                <w:sz w:val="24"/>
                <w:szCs w:val="24"/>
              </w:rPr>
              <w:footnoteReference w:id="8"/>
            </w:r>
            <w:r>
              <w:rPr>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740"/>
              <w:rPr>
                <w:noProof/>
                <w:sz w:val="24"/>
                <w:szCs w:val="24"/>
              </w:rPr>
            </w:pPr>
            <w:r>
              <w:rPr>
                <w:bCs/>
                <w:noProof/>
                <w:sz w:val="24"/>
                <w:szCs w:val="24"/>
                <w:vertAlign w:val="superscript"/>
              </w:rPr>
              <w:t>(</w:t>
            </w:r>
            <w:bookmarkStart w:id="4" w:name="_Ref98780712"/>
            <w:r>
              <w:rPr>
                <w:rStyle w:val="FootnoteReference"/>
                <w:bCs/>
                <w:noProof/>
                <w:sz w:val="24"/>
                <w:szCs w:val="24"/>
              </w:rPr>
              <w:footnoteReference w:customMarkFollows="1" w:id="9"/>
              <w:t>*</w:t>
            </w:r>
            <w:bookmarkEnd w:id="4"/>
            <w:r>
              <w:rPr>
                <w:bCs/>
                <w:noProof/>
                <w:sz w:val="24"/>
                <w:szCs w:val="24"/>
                <w:vertAlign w:val="superscript"/>
              </w:rPr>
              <w:t>)</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Cis/Trans-1,2-дифлуороетилен (HFC-1132)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CHF=CF2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0,005</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0,017</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1,1-дифлуороетилен (HFC-1132a)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212121"/>
                <w:sz w:val="24"/>
                <w:szCs w:val="24"/>
                <w:shd w:val="clear" w:color="auto" w:fill="FFFFFF"/>
              </w:rPr>
              <w:t>CH</w:t>
            </w:r>
            <w:r>
              <w:rPr>
                <w:noProof/>
                <w:color w:val="212121"/>
                <w:sz w:val="24"/>
                <w:szCs w:val="24"/>
                <w:shd w:val="clear" w:color="auto" w:fill="FFFFFF"/>
                <w:vertAlign w:val="subscript"/>
              </w:rPr>
              <w:t>2</w:t>
            </w:r>
            <w:r>
              <w:rPr>
                <w:noProof/>
                <w:color w:val="212121"/>
                <w:sz w:val="24"/>
                <w:szCs w:val="24"/>
                <w:shd w:val="clear" w:color="auto" w:fill="FFFFFF"/>
              </w:rPr>
              <w:t>=CF</w:t>
            </w:r>
            <w:r>
              <w:rPr>
                <w:noProof/>
                <w:color w:val="212121"/>
                <w:sz w:val="24"/>
                <w:szCs w:val="24"/>
                <w:shd w:val="clear" w:color="auto" w:fill="FFFFFF"/>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0,052</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0,189</w:t>
            </w:r>
          </w:p>
        </w:tc>
      </w:tr>
      <w:tr w:rsidR="00EA31D7" w:rsidRPr="00F44A82" w:rsidTr="00EA31D7">
        <w:trPr>
          <w:trHeight w:hRule="exact" w:val="1080"/>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1,1,1,2,3,4,5,5,5(или1,1,1,3,4,4,5,5,5)-нонафлуоро-4(или2)-(трифлуорометил)пент-2-ен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Default="00EA31D7" w:rsidP="00EA31D7">
            <w:pPr>
              <w:pStyle w:val="Other10"/>
              <w:spacing w:after="0"/>
              <w:rPr>
                <w:noProof/>
                <w:sz w:val="24"/>
                <w:szCs w:val="24"/>
              </w:rPr>
            </w:pPr>
            <w:r>
              <w:rPr>
                <w:noProof/>
                <w:sz w:val="24"/>
                <w:szCs w:val="24"/>
              </w:rPr>
              <w:t>CF</w:t>
            </w:r>
            <w:r>
              <w:rPr>
                <w:noProof/>
                <w:sz w:val="24"/>
                <w:szCs w:val="24"/>
                <w:vertAlign w:val="subscript"/>
              </w:rPr>
              <w:t>3</w:t>
            </w:r>
            <w:r>
              <w:rPr>
                <w:noProof/>
                <w:sz w:val="24"/>
                <w:szCs w:val="24"/>
              </w:rPr>
              <w:t>CF</w:t>
            </w:r>
            <w:r>
              <w:rPr>
                <w:noProof/>
                <w:color w:val="212121"/>
                <w:sz w:val="24"/>
                <w:szCs w:val="24"/>
                <w:shd w:val="clear" w:color="auto" w:fill="FFFFFF"/>
              </w:rPr>
              <w:t>=</w:t>
            </w:r>
            <w:r>
              <w:rPr>
                <w:noProof/>
                <w:sz w:val="24"/>
                <w:szCs w:val="24"/>
              </w:rPr>
              <w:t>CFCFCF</w:t>
            </w:r>
            <w:r>
              <w:rPr>
                <w:noProof/>
                <w:sz w:val="24"/>
                <w:szCs w:val="24"/>
                <w:vertAlign w:val="subscript"/>
              </w:rPr>
              <w:t>3</w:t>
            </w:r>
            <w:r>
              <w:rPr>
                <w:noProof/>
                <w:sz w:val="24"/>
                <w:szCs w:val="24"/>
              </w:rPr>
              <w:t>CF</w:t>
            </w:r>
            <w:r>
              <w:rPr>
                <w:noProof/>
                <w:sz w:val="24"/>
                <w:szCs w:val="24"/>
                <w:vertAlign w:val="subscript"/>
              </w:rPr>
              <w:t>3</w:t>
            </w:r>
          </w:p>
          <w:p w:rsidR="00EA31D7" w:rsidRDefault="00EA31D7" w:rsidP="00EA31D7">
            <w:pPr>
              <w:pStyle w:val="Other10"/>
              <w:spacing w:after="0"/>
              <w:rPr>
                <w:noProof/>
                <w:sz w:val="24"/>
                <w:szCs w:val="24"/>
              </w:rPr>
            </w:pPr>
            <w:r>
              <w:rPr>
                <w:noProof/>
                <w:sz w:val="24"/>
                <w:szCs w:val="24"/>
              </w:rPr>
              <w:t>или</w:t>
            </w:r>
          </w:p>
          <w:p w:rsidR="00EA31D7" w:rsidRPr="00F44A82" w:rsidRDefault="00EA31D7" w:rsidP="00EA31D7">
            <w:pPr>
              <w:pStyle w:val="Other10"/>
              <w:spacing w:after="0"/>
              <w:rPr>
                <w:noProof/>
                <w:sz w:val="24"/>
                <w:szCs w:val="24"/>
              </w:rPr>
            </w:pPr>
            <w:r>
              <w:rPr>
                <w:noProof/>
                <w:sz w:val="24"/>
                <w:szCs w:val="24"/>
              </w:rPr>
              <w:t>CF</w:t>
            </w:r>
            <w:r>
              <w:rPr>
                <w:noProof/>
                <w:sz w:val="24"/>
                <w:szCs w:val="24"/>
                <w:vertAlign w:val="subscript"/>
              </w:rPr>
              <w:t>3</w:t>
            </w:r>
            <w:r>
              <w:rPr>
                <w:noProof/>
                <w:sz w:val="24"/>
                <w:szCs w:val="24"/>
              </w:rPr>
              <w:t>CF</w:t>
            </w:r>
            <w:r>
              <w:rPr>
                <w:noProof/>
                <w:sz w:val="24"/>
                <w:szCs w:val="24"/>
                <w:vertAlign w:val="subscript"/>
              </w:rPr>
              <w:t>3</w:t>
            </w:r>
            <w:r>
              <w:rPr>
                <w:noProof/>
                <w:sz w:val="24"/>
                <w:szCs w:val="24"/>
              </w:rPr>
              <w:t>C=CFCF</w:t>
            </w:r>
            <w:r>
              <w:rPr>
                <w:noProof/>
                <w:sz w:val="24"/>
                <w:szCs w:val="24"/>
                <w:vertAlign w:val="subscript"/>
              </w:rPr>
              <w:t>2</w:t>
            </w:r>
            <w:r>
              <w:rPr>
                <w:noProof/>
                <w:sz w:val="24"/>
                <w:szCs w:val="24"/>
              </w:rPr>
              <w:t>CF</w:t>
            </w:r>
            <w:r>
              <w:rPr>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rStyle w:val="Bodytext2"/>
                <w:noProof/>
                <w:sz w:val="24"/>
                <w:szCs w:val="24"/>
              </w:rPr>
              <w:t xml:space="preserve">1 </w:t>
            </w:r>
            <w:r>
              <w:rPr>
                <w:rStyle w:val="Bodytext2"/>
                <w:noProof/>
                <w:sz w:val="24"/>
                <w:szCs w:val="24"/>
                <w:vertAlign w:val="superscript"/>
              </w:rPr>
              <w:t>Fn</w:t>
            </w:r>
            <w:r>
              <w:rPr>
                <w:rStyle w:val="Bodytext2"/>
                <w:noProof/>
                <w:sz w:val="24"/>
                <w:szCs w:val="24"/>
              </w:rPr>
              <w:t xml:space="preserve"> </w:t>
            </w:r>
            <w:r>
              <w:rPr>
                <w:rStyle w:val="Bodytext2"/>
                <w:noProof/>
                <w:sz w:val="24"/>
                <w:szCs w:val="24"/>
                <w:vertAlign w:val="superscript"/>
              </w:rPr>
              <w:t>(</w:t>
            </w:r>
            <w:bookmarkStart w:id="5" w:name="_Ref98237713"/>
            <w:r>
              <w:rPr>
                <w:rStyle w:val="FootnoteReference"/>
                <w:noProof/>
                <w:color w:val="231F20"/>
                <w:sz w:val="24"/>
                <w:szCs w:val="24"/>
                <w:lang w:bidi="en-US"/>
              </w:rPr>
              <w:footnoteReference w:id="10"/>
            </w:r>
            <w:bookmarkEnd w:id="5"/>
            <w:r>
              <w:rPr>
                <w:rStyle w:val="Bodytext2"/>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vertAlign w:val="superscript"/>
              </w:rPr>
              <w:t>(</w:t>
            </w:r>
            <w:r>
              <w:rPr>
                <w:noProof/>
                <w:sz w:val="24"/>
                <w:szCs w:val="24"/>
                <w:vertAlign w:val="superscript"/>
              </w:rPr>
              <w:fldChar w:fldCharType="begin" w:fldLock="1"/>
            </w:r>
            <w:r>
              <w:rPr>
                <w:noProof/>
                <w:sz w:val="24"/>
                <w:szCs w:val="24"/>
                <w:vertAlign w:val="superscript"/>
              </w:rPr>
              <w:instrText xml:space="preserve"> NOTEREF _Ref98780712 \h  \* MERGEFORMAT </w:instrText>
            </w:r>
            <w:r>
              <w:rPr>
                <w:noProof/>
                <w:sz w:val="24"/>
                <w:szCs w:val="24"/>
                <w:vertAlign w:val="superscript"/>
              </w:rPr>
            </w:r>
            <w:r>
              <w:rPr>
                <w:noProof/>
                <w:sz w:val="24"/>
                <w:szCs w:val="24"/>
                <w:vertAlign w:val="superscript"/>
              </w:rPr>
              <w:fldChar w:fldCharType="separate"/>
            </w:r>
            <w:r>
              <w:rPr>
                <w:noProof/>
                <w:sz w:val="24"/>
                <w:szCs w:val="24"/>
                <w:vertAlign w:val="superscript"/>
              </w:rPr>
              <w:t>*</w:t>
            </w:r>
            <w:r>
              <w:rPr>
                <w:noProof/>
                <w:sz w:val="24"/>
                <w:szCs w:val="24"/>
                <w:vertAlign w:val="superscript"/>
              </w:rPr>
              <w:fldChar w:fldCharType="end"/>
            </w:r>
            <w:r>
              <w:rPr>
                <w:noProof/>
                <w:sz w:val="24"/>
                <w:szCs w:val="24"/>
                <w:vertAlign w:val="superscript"/>
              </w:rPr>
              <w:t>)</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HFC-1234yf</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CF = CH</w:t>
            </w:r>
            <w:r>
              <w:rPr>
                <w:rStyle w:val="Bodytext2"/>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0,501</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1,81</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HFC-1234ze</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транс — CHF = CHCF</w:t>
            </w:r>
            <w:r>
              <w:rPr>
                <w:rStyle w:val="Bodytext2"/>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1,37</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4,94</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HFC-1336mzz</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CH = CHCF</w:t>
            </w:r>
            <w:r>
              <w:rPr>
                <w:rStyle w:val="Bodytext2"/>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17,9</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64,3</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HCFC-1233zd</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621B95"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 xml:space="preserve">CH </w:t>
            </w:r>
            <w:r>
              <w:rPr>
                <w:noProof/>
                <w:color w:val="231F20"/>
                <w:sz w:val="24"/>
                <w:szCs w:val="24"/>
              </w:rPr>
              <w:t xml:space="preserve">= </w:t>
            </w:r>
            <w:r>
              <w:rPr>
                <w:rStyle w:val="Bodytext2"/>
                <w:noProof/>
                <w:sz w:val="24"/>
                <w:szCs w:val="24"/>
              </w:rPr>
              <w:t>CHCl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3,88</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14</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Style w:val="Bodytext2"/>
                <w:rFonts w:eastAsiaTheme="minorHAnsi"/>
                <w:noProof/>
                <w:sz w:val="24"/>
                <w:szCs w:val="24"/>
              </w:rPr>
            </w:pPr>
            <w:r>
              <w:rPr>
                <w:rStyle w:val="Bodytext2"/>
                <w:noProof/>
                <w:sz w:val="24"/>
                <w:szCs w:val="24"/>
              </w:rPr>
              <w:t>HCFC-1233xf</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9F2522" w:rsidRDefault="00EA31D7" w:rsidP="00EA31D7">
            <w:pPr>
              <w:pStyle w:val="Other10"/>
              <w:spacing w:after="0"/>
              <w:rPr>
                <w:rFonts w:eastAsia="Calibri"/>
                <w:noProof/>
                <w:sz w:val="24"/>
                <w:szCs w:val="24"/>
              </w:rPr>
            </w:pPr>
            <w:r>
              <w:rPr>
                <w:rStyle w:val="sub"/>
                <w:noProof/>
                <w:sz w:val="24"/>
                <w:szCs w:val="24"/>
              </w:rPr>
              <w:t>CF</w:t>
            </w:r>
            <w:r>
              <w:rPr>
                <w:rStyle w:val="sub"/>
                <w:noProof/>
                <w:sz w:val="24"/>
                <w:szCs w:val="24"/>
                <w:vertAlign w:val="subscript"/>
              </w:rPr>
              <w:t>3</w:t>
            </w:r>
            <w:r>
              <w:rPr>
                <w:rStyle w:val="sub"/>
                <w:noProof/>
                <w:sz w:val="24"/>
                <w:szCs w:val="24"/>
              </w:rPr>
              <w:t xml:space="preserve">CCl </w:t>
            </w:r>
            <w:r>
              <w:rPr>
                <w:noProof/>
                <w:color w:val="231F20"/>
                <w:sz w:val="24"/>
                <w:szCs w:val="24"/>
              </w:rPr>
              <w:t xml:space="preserve">= </w:t>
            </w:r>
            <w:r>
              <w:rPr>
                <w:rStyle w:val="sub"/>
                <w:noProof/>
                <w:sz w:val="24"/>
                <w:szCs w:val="24"/>
              </w:rPr>
              <w:t>CH</w:t>
            </w:r>
            <w:r>
              <w:rPr>
                <w:rStyle w:val="sub"/>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rStyle w:val="Bodytext2"/>
                <w:noProof/>
                <w:sz w:val="24"/>
                <w:szCs w:val="24"/>
              </w:rPr>
              <w:t xml:space="preserve">1 </w:t>
            </w:r>
            <w:r>
              <w:rPr>
                <w:rStyle w:val="Bodytext2"/>
                <w:noProof/>
                <w:sz w:val="24"/>
                <w:szCs w:val="24"/>
                <w:vertAlign w:val="superscript"/>
              </w:rPr>
              <w:t>Fn</w:t>
            </w:r>
            <w:r>
              <w:rPr>
                <w:rStyle w:val="Bodytext2"/>
                <w:noProof/>
                <w:sz w:val="24"/>
                <w:szCs w:val="24"/>
              </w:rPr>
              <w:t xml:space="preserve"> </w:t>
            </w:r>
            <w:r>
              <w:rPr>
                <w:rStyle w:val="Bodytext2"/>
                <w:noProof/>
                <w:sz w:val="24"/>
                <w:szCs w:val="24"/>
                <w:vertAlign w:val="superscript"/>
              </w:rPr>
              <w:t>(</w:t>
            </w:r>
            <w:r>
              <w:rPr>
                <w:rStyle w:val="FootnoteReference"/>
                <w:noProof/>
                <w:color w:val="231F20"/>
                <w:sz w:val="24"/>
                <w:szCs w:val="24"/>
              </w:rPr>
              <w:fldChar w:fldCharType="begin" w:fldLock="1"/>
            </w:r>
            <w:r>
              <w:rPr>
                <w:rStyle w:val="Bodytext2"/>
                <w:rFonts w:eastAsiaTheme="minorHAnsi"/>
                <w:noProof/>
                <w:sz w:val="24"/>
                <w:szCs w:val="24"/>
                <w:vertAlign w:val="superscript"/>
              </w:rPr>
              <w:instrText xml:space="preserve"> NOTEREF _Ref98237713 \h </w:instrText>
            </w:r>
            <w:r>
              <w:rPr>
                <w:rStyle w:val="FootnoteReference"/>
                <w:noProof/>
                <w:color w:val="231F20"/>
                <w:sz w:val="24"/>
                <w:szCs w:val="24"/>
              </w:rPr>
              <w:instrText xml:space="preserve"> \* MERGEFORMAT </w:instrText>
            </w:r>
            <w:r>
              <w:rPr>
                <w:rStyle w:val="FootnoteReference"/>
                <w:noProof/>
                <w:color w:val="231F20"/>
                <w:sz w:val="24"/>
                <w:szCs w:val="24"/>
              </w:rPr>
            </w:r>
            <w:r>
              <w:rPr>
                <w:rStyle w:val="FootnoteReference"/>
                <w:noProof/>
                <w:color w:val="231F20"/>
                <w:sz w:val="24"/>
                <w:szCs w:val="24"/>
              </w:rPr>
              <w:fldChar w:fldCharType="separate"/>
            </w:r>
            <w:r>
              <w:rPr>
                <w:rStyle w:val="Bodytext2"/>
                <w:rFonts w:eastAsiaTheme="minorHAnsi"/>
                <w:noProof/>
                <w:sz w:val="24"/>
                <w:szCs w:val="24"/>
                <w:vertAlign w:val="superscript"/>
              </w:rPr>
              <w:t>4</w:t>
            </w:r>
            <w:r>
              <w:rPr>
                <w:rStyle w:val="FootnoteReference"/>
                <w:noProof/>
                <w:color w:val="231F20"/>
                <w:sz w:val="24"/>
                <w:szCs w:val="24"/>
              </w:rPr>
              <w:fldChar w:fldCharType="end"/>
            </w:r>
            <w:r>
              <w:rPr>
                <w:rStyle w:val="Bodytext2"/>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bCs/>
                <w:noProof/>
                <w:color w:val="231F20"/>
                <w:sz w:val="24"/>
                <w:szCs w:val="24"/>
                <w:vertAlign w:val="superscript"/>
              </w:rPr>
              <w:t>(</w:t>
            </w:r>
            <w:r>
              <w:rPr>
                <w:bCs/>
                <w:noProof/>
                <w:color w:val="231F20"/>
                <w:sz w:val="24"/>
                <w:szCs w:val="24"/>
                <w:vertAlign w:val="superscript"/>
              </w:rPr>
              <w:fldChar w:fldCharType="begin" w:fldLock="1"/>
            </w:r>
            <w:r>
              <w:rPr>
                <w:bCs/>
                <w:noProof/>
                <w:color w:val="231F20"/>
                <w:sz w:val="24"/>
                <w:szCs w:val="24"/>
                <w:vertAlign w:val="superscript"/>
              </w:rPr>
              <w:instrText xml:space="preserve"> NOTEREF _Ref98780712 \h  \* MERGEFORMAT </w:instrText>
            </w:r>
            <w:r>
              <w:rPr>
                <w:bCs/>
                <w:noProof/>
                <w:color w:val="231F20"/>
                <w:sz w:val="24"/>
                <w:szCs w:val="24"/>
                <w:vertAlign w:val="superscript"/>
              </w:rPr>
            </w:r>
            <w:r>
              <w:rPr>
                <w:bCs/>
                <w:noProof/>
                <w:color w:val="231F20"/>
                <w:sz w:val="24"/>
                <w:szCs w:val="24"/>
                <w:vertAlign w:val="superscript"/>
              </w:rPr>
              <w:fldChar w:fldCharType="separate"/>
            </w:r>
            <w:r>
              <w:rPr>
                <w:noProof/>
                <w:sz w:val="24"/>
                <w:szCs w:val="24"/>
                <w:vertAlign w:val="superscript"/>
              </w:rPr>
              <w:t>*</w:t>
            </w:r>
            <w:r>
              <w:rPr>
                <w:bCs/>
                <w:noProof/>
                <w:color w:val="231F20"/>
                <w:sz w:val="24"/>
                <w:szCs w:val="24"/>
                <w:vertAlign w:val="superscript"/>
              </w:rPr>
              <w:fldChar w:fldCharType="end"/>
            </w:r>
            <w:r>
              <w:rPr>
                <w:bCs/>
                <w:noProof/>
                <w:color w:val="231F20"/>
                <w:sz w:val="24"/>
                <w:szCs w:val="24"/>
                <w:vertAlign w:val="superscript"/>
              </w:rPr>
              <w:fldChar w:fldCharType="begin" w:fldLock="1"/>
            </w:r>
            <w:r>
              <w:rPr>
                <w:rStyle w:val="Bodytext2"/>
                <w:rFonts w:eastAsiaTheme="minorHAnsi"/>
                <w:noProof/>
                <w:sz w:val="24"/>
                <w:szCs w:val="24"/>
                <w:vertAlign w:val="superscript"/>
              </w:rPr>
              <w:instrText xml:space="preserve"> NOTEREF _Ref98238416 \h </w:instrText>
            </w:r>
            <w:r>
              <w:rPr>
                <w:bCs/>
                <w:noProof/>
                <w:color w:val="231F20"/>
                <w:sz w:val="24"/>
                <w:szCs w:val="24"/>
                <w:vertAlign w:val="superscript"/>
              </w:rPr>
              <w:instrText xml:space="preserve"> \* MERGEFORMAT </w:instrText>
            </w:r>
            <w:r>
              <w:rPr>
                <w:bCs/>
                <w:noProof/>
                <w:color w:val="231F20"/>
                <w:sz w:val="24"/>
                <w:szCs w:val="24"/>
                <w:vertAlign w:val="superscript"/>
              </w:rPr>
            </w:r>
            <w:r>
              <w:rPr>
                <w:bCs/>
                <w:noProof/>
                <w:color w:val="231F20"/>
                <w:sz w:val="24"/>
                <w:szCs w:val="24"/>
                <w:vertAlign w:val="superscript"/>
              </w:rPr>
              <w:fldChar w:fldCharType="end"/>
            </w:r>
            <w:r>
              <w:rPr>
                <w:bCs/>
                <w:noProof/>
                <w:color w:val="231F20"/>
                <w:sz w:val="24"/>
                <w:szCs w:val="24"/>
                <w:vertAlign w:val="superscript"/>
              </w:rPr>
              <w:t>)</w:t>
            </w:r>
          </w:p>
        </w:tc>
      </w:tr>
      <w:tr w:rsidR="00EA31D7" w:rsidRPr="00F44A82" w:rsidTr="00EA31D7">
        <w:trPr>
          <w:trHeight w:hRule="exact" w:val="653"/>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i/>
                <w:noProof/>
                <w:sz w:val="24"/>
                <w:szCs w:val="24"/>
              </w:rPr>
            </w:pPr>
            <w:r>
              <w:rPr>
                <w:i/>
                <w:noProof/>
                <w:sz w:val="24"/>
                <w:szCs w:val="24"/>
              </w:rPr>
              <w:t xml:space="preserve">Раздел 2: флуорсъдържащи вещества, използвани като инхалационни анестетици </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HFE-347mmz1</w:t>
            </w:r>
            <w:r>
              <w:rPr>
                <w:bCs/>
                <w:noProof/>
                <w:sz w:val="24"/>
                <w:szCs w:val="24"/>
              </w:rPr>
              <w:t xml:space="preserve"> (севофлуран) и изомери</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shd w:val="clear" w:color="auto" w:fill="FFFFFF"/>
              </w:rPr>
              <w:t>(CF</w:t>
            </w:r>
            <w:r>
              <w:rPr>
                <w:noProof/>
                <w:sz w:val="24"/>
                <w:szCs w:val="24"/>
                <w:shd w:val="clear" w:color="auto" w:fill="FFFFFF"/>
                <w:vertAlign w:val="subscript"/>
              </w:rPr>
              <w:t>3</w:t>
            </w:r>
            <w:r>
              <w:rPr>
                <w:noProof/>
                <w:sz w:val="24"/>
                <w:szCs w:val="24"/>
                <w:shd w:val="clear" w:color="auto" w:fill="FFFFFF"/>
              </w:rPr>
              <w:t>)</w:t>
            </w:r>
            <w:r>
              <w:rPr>
                <w:noProof/>
                <w:sz w:val="24"/>
                <w:szCs w:val="24"/>
                <w:shd w:val="clear" w:color="auto" w:fill="FFFFFF"/>
                <w:vertAlign w:val="subscript"/>
              </w:rPr>
              <w:t>2</w:t>
            </w:r>
            <w:r>
              <w:rPr>
                <w:noProof/>
                <w:sz w:val="24"/>
                <w:szCs w:val="24"/>
                <w:shd w:val="clear" w:color="auto" w:fill="FFFFFF"/>
              </w:rPr>
              <w:t>CHOCH</w:t>
            </w:r>
            <w:r>
              <w:rPr>
                <w:noProof/>
                <w:sz w:val="24"/>
                <w:szCs w:val="24"/>
                <w:shd w:val="clear" w:color="auto" w:fill="FFFFFF"/>
                <w:vertAlign w:val="subscript"/>
              </w:rPr>
              <w:t>2</w:t>
            </w:r>
            <w:r>
              <w:rPr>
                <w:noProof/>
                <w:sz w:val="24"/>
                <w:szCs w:val="24"/>
                <w:shd w:val="clear" w:color="auto" w:fill="FFFFFF"/>
              </w:rPr>
              <w:t>F</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bCs/>
                <w:noProof/>
                <w:sz w:val="24"/>
                <w:szCs w:val="24"/>
              </w:rPr>
              <w:t>195</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702</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noProof/>
                <w:sz w:val="24"/>
                <w:szCs w:val="24"/>
              </w:rPr>
              <w:t>HFE-235ca2</w:t>
            </w:r>
            <w:r>
              <w:rPr>
                <w:bCs/>
                <w:noProof/>
                <w:sz w:val="24"/>
                <w:szCs w:val="24"/>
              </w:rPr>
              <w:t xml:space="preserve"> (енфлуран) и изомери</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CHF</w:t>
            </w:r>
            <w:r>
              <w:rPr>
                <w:noProof/>
                <w:sz w:val="24"/>
                <w:szCs w:val="24"/>
                <w:vertAlign w:val="subscript"/>
              </w:rPr>
              <w:t>2</w:t>
            </w:r>
            <w:r>
              <w:rPr>
                <w:noProof/>
                <w:sz w:val="24"/>
                <w:szCs w:val="24"/>
              </w:rPr>
              <w:t>OCF</w:t>
            </w:r>
            <w:r>
              <w:rPr>
                <w:noProof/>
                <w:sz w:val="24"/>
                <w:szCs w:val="24"/>
                <w:vertAlign w:val="subscript"/>
              </w:rPr>
              <w:t>2</w:t>
            </w:r>
            <w:r>
              <w:rPr>
                <w:noProof/>
                <w:sz w:val="24"/>
                <w:szCs w:val="24"/>
              </w:rPr>
              <w:t>CHFCl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654</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2320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rStyle w:val="Bodytext2"/>
                <w:noProof/>
                <w:sz w:val="24"/>
                <w:szCs w:val="24"/>
              </w:rPr>
              <w:t>HCFE-235da2 (изофлуран) и изомери</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color w:val="000000" w:themeColor="text1"/>
                <w:sz w:val="24"/>
                <w:szCs w:val="24"/>
              </w:rPr>
              <w:t>CHF</w:t>
            </w:r>
            <w:r>
              <w:rPr>
                <w:noProof/>
                <w:color w:val="000000" w:themeColor="text1"/>
                <w:sz w:val="24"/>
                <w:szCs w:val="24"/>
                <w:vertAlign w:val="subscript"/>
              </w:rPr>
              <w:t>2</w:t>
            </w:r>
            <w:r>
              <w:rPr>
                <w:noProof/>
                <w:color w:val="000000" w:themeColor="text1"/>
                <w:sz w:val="24"/>
                <w:szCs w:val="24"/>
              </w:rPr>
              <w:t>OCHClCF</w:t>
            </w:r>
            <w:r>
              <w:rPr>
                <w:noProof/>
                <w:color w:val="000000" w:themeColor="text1"/>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539</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1930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rStyle w:val="Bodytext2"/>
                <w:noProof/>
                <w:sz w:val="24"/>
                <w:szCs w:val="24"/>
              </w:rPr>
              <w:t>HFE-236ea2 (десфлуран) и изомери</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color w:val="000000"/>
                <w:sz w:val="24"/>
                <w:szCs w:val="24"/>
              </w:rPr>
              <w:t>CHF</w:t>
            </w:r>
            <w:r>
              <w:rPr>
                <w:noProof/>
                <w:color w:val="000000"/>
                <w:sz w:val="24"/>
                <w:szCs w:val="24"/>
                <w:vertAlign w:val="subscript"/>
              </w:rPr>
              <w:t>2</w:t>
            </w:r>
            <w:r>
              <w:rPr>
                <w:noProof/>
                <w:color w:val="000000"/>
                <w:sz w:val="24"/>
                <w:szCs w:val="24"/>
              </w:rPr>
              <w:t>OCHFCF</w:t>
            </w:r>
            <w:r>
              <w:rPr>
                <w:noProof/>
                <w:color w:val="000000"/>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noProof/>
                <w:sz w:val="24"/>
                <w:szCs w:val="24"/>
              </w:rPr>
              <w:t>2590</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noProof/>
                <w:sz w:val="24"/>
                <w:szCs w:val="24"/>
              </w:rPr>
              <w:t>7020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963BA7" w:rsidRDefault="00EA31D7" w:rsidP="00EA31D7">
            <w:pPr>
              <w:pStyle w:val="Other10"/>
              <w:spacing w:after="0"/>
              <w:rPr>
                <w:i/>
                <w:noProof/>
                <w:sz w:val="24"/>
                <w:szCs w:val="24"/>
              </w:rPr>
            </w:pPr>
            <w:r>
              <w:rPr>
                <w:i/>
                <w:noProof/>
                <w:sz w:val="24"/>
                <w:szCs w:val="24"/>
              </w:rPr>
              <w:t>Раздел 3: други флуорсъдържащи вещества</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000000"/>
                <w:sz w:val="24"/>
                <w:szCs w:val="24"/>
              </w:rPr>
              <w:t>азотен трифлуорид</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000000"/>
                <w:sz w:val="24"/>
                <w:szCs w:val="24"/>
              </w:rPr>
              <w:t>NF</w:t>
            </w:r>
            <w:r>
              <w:rPr>
                <w:noProof/>
                <w:color w:val="000000"/>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sz w:val="24"/>
                <w:szCs w:val="24"/>
              </w:rPr>
            </w:pPr>
            <w:r>
              <w:rPr>
                <w:noProof/>
                <w:color w:val="000000"/>
                <w:sz w:val="24"/>
                <w:szCs w:val="24"/>
              </w:rPr>
              <w:t>17 400</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13 400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сулфурил флуорид</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bCs/>
                <w:noProof/>
                <w:sz w:val="24"/>
                <w:szCs w:val="24"/>
              </w:rPr>
              <w:t>SO</w:t>
            </w:r>
            <w:r>
              <w:rPr>
                <w:bCs/>
                <w:noProof/>
                <w:sz w:val="24"/>
                <w:szCs w:val="24"/>
                <w:vertAlign w:val="subscript"/>
              </w:rPr>
              <w:t>2</w:t>
            </w:r>
            <w:r>
              <w:rPr>
                <w:bCs/>
                <w:noProof/>
                <w:sz w:val="24"/>
                <w:szCs w:val="24"/>
              </w:rPr>
              <w:t>F</w:t>
            </w:r>
            <w:r>
              <w:rPr>
                <w:bCs/>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 xml:space="preserve">4630 </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7510</w:t>
            </w:r>
          </w:p>
        </w:tc>
      </w:tr>
    </w:tbl>
    <w:p w:rsidR="00EA31D7" w:rsidRPr="00F44A82" w:rsidRDefault="00EA31D7" w:rsidP="00EA31D7">
      <w:pPr>
        <w:rPr>
          <w:noProof/>
          <w:szCs w:val="24"/>
        </w:rPr>
      </w:pPr>
    </w:p>
    <w:p w:rsidR="00EA31D7" w:rsidRDefault="00EA31D7">
      <w:pPr>
        <w:spacing w:after="0"/>
        <w:jc w:val="left"/>
        <w:rPr>
          <w:noProof/>
        </w:rPr>
      </w:pPr>
      <w:r>
        <w:rPr>
          <w:noProof/>
        </w:rPr>
        <w:br w:type="page"/>
      </w:r>
    </w:p>
    <w:p w:rsidR="00EA31D7" w:rsidRPr="00C9553F" w:rsidRDefault="00EA31D7" w:rsidP="00EA31D7">
      <w:pPr>
        <w:pStyle w:val="Annexetitre"/>
        <w:rPr>
          <w:rStyle w:val="Marker"/>
          <w:noProof/>
          <w:color w:val="auto"/>
        </w:rPr>
      </w:pPr>
      <w:r>
        <w:rPr>
          <w:noProof/>
        </w:rPr>
        <w:t>ПРИЛОЖЕНИЕ ІІІ</w:t>
      </w:r>
    </w:p>
    <w:p w:rsidR="00EA31D7" w:rsidRPr="00C747D6" w:rsidRDefault="00EA31D7" w:rsidP="00EA31D7">
      <w:pPr>
        <w:pStyle w:val="Titrearticle"/>
        <w:rPr>
          <w:b/>
          <w:noProof/>
          <w:szCs w:val="24"/>
        </w:rPr>
      </w:pPr>
      <w:r>
        <w:rPr>
          <w:b/>
          <w:noProof/>
        </w:rPr>
        <w:t>Други флуорсъдържащи парникови газове, посочени в член 2, параграф 1</w:t>
      </w:r>
      <w:r>
        <w:rPr>
          <w:rStyle w:val="FootnoteReference"/>
          <w:noProof/>
        </w:rPr>
        <w:footnoteReference w:id="11"/>
      </w:r>
    </w:p>
    <w:tbl>
      <w:tblPr>
        <w:tblOverlap w:val="never"/>
        <w:tblW w:w="11007" w:type="dxa"/>
        <w:jc w:val="center"/>
        <w:tblLayout w:type="fixed"/>
        <w:tblCellMar>
          <w:left w:w="10" w:type="dxa"/>
          <w:right w:w="10" w:type="dxa"/>
        </w:tblCellMar>
        <w:tblLook w:val="0000" w:firstRow="0" w:lastRow="0" w:firstColumn="0" w:lastColumn="0" w:noHBand="0" w:noVBand="0"/>
      </w:tblPr>
      <w:tblGrid>
        <w:gridCol w:w="3768"/>
        <w:gridCol w:w="3773"/>
        <w:gridCol w:w="1733"/>
        <w:gridCol w:w="1733"/>
      </w:tblGrid>
      <w:tr w:rsidR="00EA31D7" w:rsidRPr="003E3636" w:rsidTr="00EA31D7">
        <w:trPr>
          <w:trHeight w:hRule="exact" w:val="370"/>
          <w:jc w:val="center"/>
        </w:trPr>
        <w:tc>
          <w:tcPr>
            <w:tcW w:w="7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color w:val="000000"/>
                <w:sz w:val="24"/>
                <w:szCs w:val="24"/>
              </w:rPr>
              <w:t>Вещество</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sz w:val="24"/>
                <w:szCs w:val="24"/>
              </w:rPr>
              <w:t>ПГЗ (</w:t>
            </w:r>
            <w:r>
              <w:rPr>
                <w:rStyle w:val="FootnoteReference"/>
                <w:b/>
                <w:noProof/>
                <w:sz w:val="24"/>
                <w:szCs w:val="24"/>
              </w:rPr>
              <w:footnoteReference w:id="12"/>
            </w:r>
            <w:r>
              <w:rPr>
                <w:b/>
                <w:noProof/>
                <w:sz w:val="24"/>
                <w:szCs w:val="24"/>
              </w:rPr>
              <w:t xml:space="preserve">) </w:t>
            </w:r>
          </w:p>
        </w:tc>
        <w:tc>
          <w:tcPr>
            <w:tcW w:w="1733" w:type="dxa"/>
            <w:vMerge w:val="restart"/>
            <w:tcBorders>
              <w:top w:val="single" w:sz="4" w:space="0" w:color="auto"/>
              <w:left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sz w:val="24"/>
                <w:szCs w:val="24"/>
              </w:rPr>
              <w:t>20-годишен ПГЗ (</w:t>
            </w:r>
            <w:r>
              <w:rPr>
                <w:b/>
                <w:noProof/>
                <w:sz w:val="24"/>
                <w:szCs w:val="24"/>
                <w:vertAlign w:val="superscript"/>
              </w:rPr>
              <w:t>2</w:t>
            </w:r>
            <w:r>
              <w:rPr>
                <w:b/>
                <w:noProof/>
                <w:sz w:val="24"/>
                <w:szCs w:val="24"/>
              </w:rPr>
              <w:t>), който служи само за информация</w:t>
            </w:r>
          </w:p>
        </w:tc>
      </w:tr>
      <w:tr w:rsidR="00EA31D7" w:rsidRPr="003E3636" w:rsidTr="00EA31D7">
        <w:trPr>
          <w:trHeight w:hRule="exact" w:val="84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A642F2">
            <w:pPr>
              <w:pStyle w:val="Other10"/>
              <w:spacing w:after="0"/>
              <w:ind w:firstLine="600"/>
              <w:jc w:val="center"/>
              <w:rPr>
                <w:b/>
                <w:noProof/>
                <w:sz w:val="24"/>
                <w:szCs w:val="24"/>
              </w:rPr>
            </w:pPr>
            <w:r>
              <w:rPr>
                <w:b/>
                <w:noProof/>
                <w:color w:val="000000"/>
                <w:sz w:val="24"/>
                <w:szCs w:val="24"/>
              </w:rPr>
              <w:t>Общоприето наименование/промишлено обозначение</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ind w:left="1260"/>
              <w:rPr>
                <w:b/>
                <w:noProof/>
                <w:sz w:val="24"/>
                <w:szCs w:val="24"/>
              </w:rPr>
            </w:pPr>
            <w:r>
              <w:rPr>
                <w:b/>
                <w:noProof/>
                <w:color w:val="000000"/>
                <w:sz w:val="24"/>
                <w:szCs w:val="24"/>
              </w:rPr>
              <w:t>Химична формула</w:t>
            </w:r>
          </w:p>
        </w:tc>
        <w:tc>
          <w:tcPr>
            <w:tcW w:w="1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rPr>
                <w:b/>
                <w:noProof/>
                <w:szCs w:val="24"/>
              </w:rPr>
            </w:pPr>
          </w:p>
        </w:tc>
        <w:tc>
          <w:tcPr>
            <w:tcW w:w="1733" w:type="dxa"/>
            <w:vMerge/>
            <w:tcBorders>
              <w:left w:val="single" w:sz="4" w:space="0" w:color="auto"/>
              <w:bottom w:val="single" w:sz="4" w:space="0" w:color="auto"/>
              <w:right w:val="single" w:sz="4" w:space="0" w:color="auto"/>
            </w:tcBorders>
            <w:shd w:val="clear" w:color="auto" w:fill="FFFFFF"/>
          </w:tcPr>
          <w:p w:rsidR="00EA31D7" w:rsidRPr="003E3636" w:rsidRDefault="00EA31D7" w:rsidP="00EA31D7">
            <w:pPr>
              <w:rPr>
                <w:b/>
                <w:noProof/>
                <w:szCs w:val="24"/>
              </w:rPr>
            </w:pPr>
          </w:p>
        </w:tc>
      </w:tr>
      <w:tr w:rsidR="00EA31D7" w:rsidRPr="003E3636" w:rsidTr="00EA31D7">
        <w:trPr>
          <w:trHeight w:hRule="exact" w:val="658"/>
          <w:jc w:val="center"/>
        </w:trPr>
        <w:tc>
          <w:tcPr>
            <w:tcW w:w="9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i/>
                <w:noProof/>
                <w:sz w:val="24"/>
                <w:szCs w:val="24"/>
              </w:rPr>
            </w:pPr>
            <w:r>
              <w:rPr>
                <w:i/>
                <w:noProof/>
                <w:color w:val="000000"/>
                <w:sz w:val="24"/>
                <w:szCs w:val="24"/>
              </w:rPr>
              <w:t>Раздел 1: Флуорсъдържащи етери, кетони и алкохоли</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EA31D7" w:rsidRPr="003E3636" w:rsidRDefault="00EA31D7" w:rsidP="00EA31D7">
            <w:pPr>
              <w:pStyle w:val="Other10"/>
              <w:spacing w:after="0"/>
              <w:rPr>
                <w:noProof/>
                <w:color w:val="000000"/>
                <w:sz w:val="24"/>
                <w:szCs w:val="24"/>
              </w:rPr>
            </w:pP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HFE-125</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580"/>
              <w:rPr>
                <w:noProof/>
                <w:sz w:val="24"/>
                <w:szCs w:val="24"/>
              </w:rPr>
            </w:pPr>
            <w:r>
              <w:rPr>
                <w:noProof/>
                <w:color w:val="000000"/>
                <w:sz w:val="24"/>
                <w:szCs w:val="24"/>
              </w:rPr>
              <w:t>14 300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13 500</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HFE-134 (HG-00)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sz w:val="24"/>
                <w:szCs w:val="24"/>
              </w:rPr>
              <w:t>CHF</w:t>
            </w:r>
            <w:r>
              <w:rPr>
                <w:rStyle w:val="sub"/>
                <w:noProof/>
                <w:sz w:val="24"/>
                <w:szCs w:val="24"/>
                <w:vertAlign w:val="subscript"/>
              </w:rPr>
              <w:t>2</w:t>
            </w:r>
            <w:r>
              <w:rPr>
                <w:noProof/>
                <w:sz w:val="24"/>
                <w:szCs w:val="24"/>
              </w:rPr>
              <w:t>OCHF</w:t>
            </w:r>
            <w:r>
              <w:rPr>
                <w:rStyle w:val="sub"/>
                <w:noProof/>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6630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12 700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HFE-143a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2170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616</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HFE-245cb2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sz w:val="24"/>
                <w:szCs w:val="24"/>
              </w:rPr>
              <w:t>CH</w:t>
            </w:r>
            <w:r>
              <w:rPr>
                <w:rStyle w:val="sub"/>
                <w:noProof/>
                <w:sz w:val="24"/>
                <w:szCs w:val="24"/>
                <w:vertAlign w:val="subscript"/>
              </w:rPr>
              <w:t>3</w:t>
            </w:r>
            <w:r>
              <w:rPr>
                <w:noProof/>
                <w:sz w:val="24"/>
                <w:szCs w:val="24"/>
              </w:rPr>
              <w:t>OCF</w:t>
            </w:r>
            <w:r>
              <w:rPr>
                <w:rStyle w:val="sub"/>
                <w:noProof/>
                <w:sz w:val="24"/>
                <w:szCs w:val="24"/>
                <w:vertAlign w:val="subscript"/>
              </w:rPr>
              <w:t>2</w:t>
            </w:r>
            <w:r>
              <w:rPr>
                <w:noProof/>
                <w:sz w:val="24"/>
                <w:szCs w:val="24"/>
              </w:rPr>
              <w:t>CF</w:t>
            </w:r>
            <w:r>
              <w:rPr>
                <w:rStyle w:val="sub"/>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747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2630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HFE-245fa2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3060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878</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HFE-254cb2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OCF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328</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1180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 mcc3 (HFE-7000)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CF3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576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2020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HFE-347pcf2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980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3370</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HFE-356pcc3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OCF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277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995</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HFE-449s1 (HFE-7100)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w:t>
            </w:r>
            <w:r>
              <w:rPr>
                <w:smallCaps/>
                <w:noProof/>
                <w:color w:val="000000"/>
                <w:sz w:val="24"/>
                <w:szCs w:val="24"/>
                <w:vertAlign w:val="subscript"/>
              </w:rPr>
              <w:t>4</w:t>
            </w:r>
            <w:r>
              <w:rPr>
                <w:smallCaps/>
                <w:noProof/>
                <w:color w:val="000000"/>
                <w:sz w:val="24"/>
                <w:szCs w:val="24"/>
              </w:rPr>
              <w:t>F</w:t>
            </w:r>
            <w:r>
              <w:rPr>
                <w:smallCaps/>
                <w:noProof/>
                <w:color w:val="000000"/>
                <w:sz w:val="24"/>
                <w:szCs w:val="24"/>
                <w:vertAlign w:val="subscript"/>
              </w:rPr>
              <w:t>9</w:t>
            </w:r>
            <w:r>
              <w:rPr>
                <w:smallCaps/>
                <w:noProof/>
                <w:color w:val="000000"/>
                <w:sz w:val="24"/>
                <w:szCs w:val="24"/>
              </w:rPr>
              <w:t>OCH</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460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1620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HFE-569sf2 (HFE-7200)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w:t>
            </w:r>
            <w:r>
              <w:rPr>
                <w:smallCaps/>
                <w:noProof/>
                <w:color w:val="000000"/>
                <w:sz w:val="24"/>
                <w:szCs w:val="24"/>
                <w:vertAlign w:val="subscript"/>
              </w:rPr>
              <w:t>4</w:t>
            </w:r>
            <w:r>
              <w:rPr>
                <w:smallCaps/>
                <w:noProof/>
                <w:color w:val="000000"/>
                <w:sz w:val="24"/>
                <w:szCs w:val="24"/>
              </w:rPr>
              <w:t>F</w:t>
            </w:r>
            <w:r>
              <w:rPr>
                <w:smallCaps/>
                <w:noProof/>
                <w:color w:val="000000"/>
                <w:sz w:val="24"/>
                <w:szCs w:val="24"/>
                <w:vertAlign w:val="subscript"/>
              </w:rPr>
              <w:t>9</w:t>
            </w:r>
            <w:r>
              <w:rPr>
                <w:smallCaps/>
                <w:noProof/>
                <w:color w:val="000000"/>
                <w:sz w:val="24"/>
                <w:szCs w:val="24"/>
              </w:rPr>
              <w:t>OC</w:t>
            </w:r>
            <w:r>
              <w:rPr>
                <w:smallCaps/>
                <w:noProof/>
                <w:color w:val="000000"/>
                <w:sz w:val="24"/>
                <w:szCs w:val="24"/>
                <w:vertAlign w:val="subscript"/>
              </w:rPr>
              <w:t>2</w:t>
            </w:r>
            <w:r>
              <w:rPr>
                <w:smallCaps/>
                <w:noProof/>
                <w:color w:val="000000"/>
                <w:sz w:val="24"/>
                <w:szCs w:val="24"/>
              </w:rPr>
              <w:t>H</w:t>
            </w:r>
            <w:r>
              <w:rPr>
                <w:smallCaps/>
                <w:noProof/>
                <w:color w:val="000000"/>
                <w:sz w:val="24"/>
                <w:szCs w:val="24"/>
                <w:vertAlign w:val="subscript"/>
              </w:rPr>
              <w:t>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60,7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219</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r>
              <w:rPr>
                <w:bCs/>
                <w:noProof/>
                <w:sz w:val="24"/>
                <w:szCs w:val="24"/>
              </w:rPr>
              <w:t xml:space="preserve">HFE-7300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w:t>
            </w:r>
            <w:r>
              <w:rPr>
                <w:noProof/>
                <w:sz w:val="24"/>
                <w:szCs w:val="24"/>
                <w:vertAlign w:val="subscript"/>
              </w:rPr>
              <w:t>2</w:t>
            </w:r>
            <w:r>
              <w:rPr>
                <w:noProof/>
                <w:sz w:val="24"/>
                <w:szCs w:val="24"/>
              </w:rPr>
              <w:t>CFCFOC</w:t>
            </w:r>
            <w:r>
              <w:rPr>
                <w:noProof/>
                <w:sz w:val="24"/>
                <w:szCs w:val="24"/>
                <w:vertAlign w:val="subscript"/>
              </w:rPr>
              <w:t>2</w:t>
            </w:r>
            <w:r>
              <w:rPr>
                <w:noProof/>
                <w:sz w:val="24"/>
                <w:szCs w:val="24"/>
              </w:rPr>
              <w:t>H</w:t>
            </w:r>
            <w:r>
              <w:rPr>
                <w:noProof/>
                <w:sz w:val="24"/>
                <w:szCs w:val="24"/>
                <w:vertAlign w:val="subscript"/>
              </w:rPr>
              <w:t>5</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CF</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bCs/>
                <w:noProof/>
                <w:sz w:val="24"/>
                <w:szCs w:val="24"/>
              </w:rPr>
              <w:t>405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1420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n-HFE-7100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OCH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sz w:val="24"/>
                <w:szCs w:val="24"/>
              </w:rPr>
              <w:t>544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1920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rFonts w:eastAsia="Calibri"/>
                <w:bCs/>
                <w:noProof/>
                <w:sz w:val="24"/>
                <w:szCs w:val="24"/>
              </w:rPr>
            </w:pPr>
            <w:r>
              <w:rPr>
                <w:bCs/>
                <w:noProof/>
                <w:sz w:val="24"/>
                <w:szCs w:val="24"/>
              </w:rPr>
              <w:t>i-HFE-7100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rFonts w:eastAsia="Calibri"/>
                <w:bCs/>
                <w:noProof/>
                <w:sz w:val="24"/>
                <w:szCs w:val="24"/>
              </w:rPr>
            </w:pPr>
            <w:r>
              <w:rPr>
                <w:noProof/>
                <w:sz w:val="24"/>
                <w:szCs w:val="24"/>
              </w:rPr>
              <w:t>(CF3)</w:t>
            </w:r>
            <w:r>
              <w:rPr>
                <w:noProof/>
                <w:sz w:val="24"/>
                <w:szCs w:val="24"/>
                <w:vertAlign w:val="subscript"/>
              </w:rPr>
              <w:t>2</w:t>
            </w:r>
            <w:r>
              <w:rPr>
                <w:noProof/>
                <w:sz w:val="24"/>
                <w:szCs w:val="24"/>
              </w:rPr>
              <w:t>CFCF</w:t>
            </w:r>
            <w:r>
              <w:rPr>
                <w:noProof/>
                <w:sz w:val="24"/>
                <w:szCs w:val="24"/>
                <w:vertAlign w:val="subscript"/>
              </w:rPr>
              <w:t>2</w:t>
            </w:r>
            <w:r>
              <w:rPr>
                <w:noProof/>
                <w:sz w:val="24"/>
                <w:szCs w:val="24"/>
              </w:rPr>
              <w:t>OCH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437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1540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 xml:space="preserve">i-HFE-7200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w:t>
            </w:r>
            <w:r>
              <w:rPr>
                <w:noProof/>
                <w:sz w:val="24"/>
                <w:szCs w:val="24"/>
                <w:vertAlign w:val="subscript"/>
              </w:rPr>
              <w:t>2</w:t>
            </w:r>
            <w:r>
              <w:rPr>
                <w:noProof/>
                <w:sz w:val="24"/>
                <w:szCs w:val="24"/>
              </w:rPr>
              <w:t>CFCF</w:t>
            </w:r>
            <w:r>
              <w:rPr>
                <w:noProof/>
                <w:sz w:val="24"/>
                <w:szCs w:val="24"/>
                <w:vertAlign w:val="subscript"/>
              </w:rPr>
              <w:t>2</w:t>
            </w:r>
            <w:r>
              <w:rPr>
                <w:noProof/>
                <w:sz w:val="24"/>
                <w:szCs w:val="24"/>
              </w:rPr>
              <w:t>OCH</w:t>
            </w:r>
            <w:r>
              <w:rPr>
                <w:noProof/>
                <w:sz w:val="24"/>
                <w:szCs w:val="24"/>
                <w:vertAlign w:val="subscript"/>
              </w:rPr>
              <w:t>2</w:t>
            </w:r>
            <w:r>
              <w:rPr>
                <w:noProof/>
                <w:sz w:val="24"/>
                <w:szCs w:val="24"/>
              </w:rPr>
              <w:t>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sz w:val="24"/>
                <w:szCs w:val="24"/>
              </w:rPr>
              <w:t>34,3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124</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HFE-43-10pcccl24 (Η-Galden 1040x) HG-11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OC</w:t>
            </w:r>
            <w:r>
              <w:rPr>
                <w:noProof/>
                <w:color w:val="000000"/>
                <w:sz w:val="24"/>
                <w:szCs w:val="24"/>
                <w:vertAlign w:val="subscript"/>
              </w:rPr>
              <w:t>2</w:t>
            </w:r>
            <w:r>
              <w:rPr>
                <w:noProof/>
                <w:color w:val="000000"/>
                <w:sz w:val="24"/>
                <w:szCs w:val="24"/>
              </w:rPr>
              <w:t>F</w:t>
            </w:r>
            <w:r>
              <w:rPr>
                <w:noProof/>
                <w:color w:val="000000"/>
                <w:sz w:val="24"/>
                <w:szCs w:val="24"/>
                <w:vertAlign w:val="subscript"/>
              </w:rPr>
              <w:t>4</w:t>
            </w:r>
            <w:r>
              <w:rPr>
                <w:noProof/>
                <w:color w:val="000000"/>
                <w:sz w:val="24"/>
                <w:szCs w:val="24"/>
              </w:rPr>
              <w:t>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3220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8720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HFE-236cal2 (HG-10)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2</w:t>
            </w:r>
            <w:r>
              <w:rPr>
                <w:smallCaps/>
                <w:noProof/>
                <w:color w:val="000000"/>
                <w:sz w:val="24"/>
                <w:szCs w:val="24"/>
              </w:rPr>
              <w:t>OCHF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6060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11 700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HFE-338pccl3 (HG-01)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3320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9180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HFE-347mmyl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CFOCH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392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1400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2,2,3,3,3-пентафлуоропропан-1-ол</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34,3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123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1,1,1,3,3,3-хексафлуоропропан-2-ол</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206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742</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HFE-227ea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CHFOCF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7520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9800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HFE-236fa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jc w:val="both"/>
              <w:rPr>
                <w:noProof/>
                <w:sz w:val="24"/>
                <w:szCs w:val="24"/>
              </w:rPr>
            </w:pPr>
            <w:r>
              <w:rPr>
                <w:noProof/>
                <w:color w:val="000000"/>
                <w:sz w:val="24"/>
                <w:szCs w:val="24"/>
              </w:rPr>
              <w:t>1100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jc w:val="both"/>
              <w:rPr>
                <w:noProof/>
                <w:color w:val="000000"/>
                <w:sz w:val="24"/>
                <w:szCs w:val="24"/>
              </w:rPr>
            </w:pPr>
            <w:r>
              <w:rPr>
                <w:noProof/>
                <w:color w:val="000000"/>
                <w:sz w:val="24"/>
                <w:szCs w:val="24"/>
              </w:rPr>
              <w:t>3670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HFE-245fal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934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3170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 263fb2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OCH</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2,06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7,43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HFE-329 mcc2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3770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7550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 mcf2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1040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3460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HFE-338mmzl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3040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6500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 mcf2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963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3270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 mec3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2</w:t>
            </w:r>
            <w:r>
              <w:rPr>
                <w:noProof/>
                <w:color w:val="000000"/>
                <w:sz w:val="24"/>
                <w:szCs w:val="24"/>
              </w:rPr>
              <w:t>CHFCF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264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949</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HFE-356mm1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8,13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29,3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831</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2870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HFE-356pcf3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484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1730</w:t>
            </w:r>
          </w:p>
        </w:tc>
      </w:tr>
      <w:tr w:rsidR="00EA31D7" w:rsidRPr="003E3636" w:rsidTr="00EA31D7">
        <w:trPr>
          <w:trHeight w:hRule="exact" w:val="67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 365 mcf3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1,6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5,77</w:t>
            </w:r>
          </w:p>
        </w:tc>
      </w:tr>
      <w:tr w:rsidR="00EA31D7" w:rsidRPr="003E3636" w:rsidTr="00EA31D7">
        <w:trPr>
          <w:trHeight w:hRule="exact" w:val="51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HFE-374pc2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12,5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45</w:t>
            </w:r>
          </w:p>
        </w:tc>
      </w:tr>
      <w:tr w:rsidR="00EA31D7" w:rsidRPr="003E3636" w:rsidTr="00EA31D7">
        <w:trPr>
          <w:trHeight w:hRule="exact" w:val="96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r>
              <w:rPr>
                <w:noProof/>
                <w:color w:val="000000"/>
                <w:sz w:val="24"/>
                <w:szCs w:val="24"/>
              </w:rPr>
              <w:t>2,2,3,3,4,4,5,5-октафлуороциклопентан-1-ол</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 (CF</w:t>
            </w:r>
            <w:r>
              <w:rPr>
                <w:noProof/>
                <w:color w:val="000000"/>
                <w:sz w:val="24"/>
                <w:szCs w:val="24"/>
                <w:vertAlign w:val="subscript"/>
              </w:rPr>
              <w:t>2</w:t>
            </w:r>
            <w:r>
              <w:rPr>
                <w:noProof/>
                <w:color w:val="000000"/>
                <w:sz w:val="24"/>
                <w:szCs w:val="24"/>
              </w:rPr>
              <w:t>)</w:t>
            </w:r>
            <w:r>
              <w:rPr>
                <w:noProof/>
                <w:color w:val="000000"/>
                <w:sz w:val="24"/>
                <w:szCs w:val="24"/>
                <w:vertAlign w:val="subscript"/>
              </w:rPr>
              <w:t>4</w:t>
            </w:r>
            <w:r>
              <w:rPr>
                <w:noProof/>
                <w:color w:val="000000"/>
                <w:sz w:val="24"/>
                <w:szCs w:val="24"/>
              </w:rPr>
              <w:t>CH (OH)-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13,6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49,1</w:t>
            </w:r>
          </w:p>
        </w:tc>
      </w:tr>
      <w:tr w:rsidR="00EA31D7" w:rsidRPr="003E3636" w:rsidTr="00EA31D7">
        <w:trPr>
          <w:trHeight w:hRule="exact" w:val="96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C40773">
            <w:pPr>
              <w:pStyle w:val="Other10"/>
              <w:spacing w:after="0"/>
              <w:rPr>
                <w:noProof/>
                <w:color w:val="000000"/>
                <w:sz w:val="24"/>
                <w:szCs w:val="24"/>
              </w:rPr>
            </w:pPr>
            <w:r>
              <w:rPr>
                <w:noProof/>
                <w:color w:val="000000"/>
                <w:sz w:val="24"/>
                <w:szCs w:val="24"/>
              </w:rPr>
              <w:t xml:space="preserve">1,1,1,3,4,4,4-хептафлуоро-3-(трифлуорометил)бутан-2-он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253C8" w:rsidRDefault="00EA31D7" w:rsidP="00EA31D7">
            <w:pPr>
              <w:pStyle w:val="Other10"/>
              <w:spacing w:after="0"/>
              <w:rPr>
                <w:noProof/>
                <w:color w:val="000000"/>
                <w:sz w:val="24"/>
                <w:szCs w:val="24"/>
              </w:rPr>
            </w:pPr>
            <w:r>
              <w:rPr>
                <w:noProof/>
                <w:sz w:val="24"/>
                <w:szCs w:val="24"/>
              </w:rPr>
              <w:t>CF</w:t>
            </w:r>
            <w:r>
              <w:rPr>
                <w:noProof/>
                <w:sz w:val="24"/>
                <w:szCs w:val="24"/>
                <w:vertAlign w:val="subscript"/>
              </w:rPr>
              <w:t>3</w:t>
            </w:r>
            <w:r>
              <w:rPr>
                <w:noProof/>
                <w:sz w:val="24"/>
                <w:szCs w:val="24"/>
              </w:rPr>
              <w:t>C(O)CF(CF</w:t>
            </w:r>
            <w:r>
              <w:rPr>
                <w:noProof/>
                <w:sz w:val="24"/>
                <w:szCs w:val="24"/>
                <w:vertAlign w:val="subscript"/>
              </w:rPr>
              <w:t>3</w:t>
            </w:r>
            <w:r>
              <w:rPr>
                <w:noProof/>
                <w:sz w:val="24"/>
                <w:szCs w:val="24"/>
              </w:rPr>
              <w:t>)</w:t>
            </w:r>
            <w:r>
              <w:rPr>
                <w:noProof/>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A31DC3" w:rsidRDefault="00EA31D7" w:rsidP="00EA31D7">
            <w:pPr>
              <w:pStyle w:val="Other10"/>
              <w:spacing w:after="0"/>
              <w:jc w:val="center"/>
              <w:rPr>
                <w:noProof/>
                <w:color w:val="000000"/>
                <w:sz w:val="24"/>
                <w:szCs w:val="24"/>
              </w:rPr>
            </w:pPr>
            <w:r>
              <w:rPr>
                <w:noProof/>
                <w:color w:val="000000"/>
                <w:sz w:val="24"/>
                <w:szCs w:val="24"/>
              </w:rPr>
              <w:t>0,29(</w:t>
            </w:r>
            <w:r>
              <w:rPr>
                <w:rStyle w:val="FootnoteReference"/>
                <w:noProof/>
                <w:color w:val="000000"/>
                <w:sz w:val="24"/>
                <w:szCs w:val="24"/>
              </w:rPr>
              <w:footnoteReference w:id="13"/>
            </w:r>
            <w:r>
              <w:rPr>
                <w:noProof/>
                <w:color w:val="000000"/>
                <w:sz w:val="24"/>
                <w:szCs w:val="24"/>
              </w:rPr>
              <w:t>)</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w:t>
            </w:r>
          </w:p>
        </w:tc>
      </w:tr>
      <w:tr w:rsidR="00EA31D7" w:rsidRPr="003E3636" w:rsidTr="00EA31D7">
        <w:trPr>
          <w:trHeight w:hRule="exact" w:val="840"/>
          <w:jc w:val="center"/>
        </w:trPr>
        <w:tc>
          <w:tcPr>
            <w:tcW w:w="9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i/>
                <w:noProof/>
                <w:color w:val="000000"/>
                <w:sz w:val="24"/>
                <w:szCs w:val="24"/>
              </w:rPr>
            </w:pPr>
            <w:r>
              <w:rPr>
                <w:i/>
                <w:noProof/>
                <w:color w:val="000000"/>
                <w:sz w:val="24"/>
                <w:szCs w:val="24"/>
              </w:rPr>
              <w:t>Раздел 2: Други флуорсъдържащи съединения</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перфлуорополиметилизопропилов етер (PFPMIE)</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OCF(CF</w:t>
            </w:r>
            <w:r>
              <w:rPr>
                <w:noProof/>
                <w:color w:val="000000"/>
                <w:sz w:val="24"/>
                <w:szCs w:val="24"/>
                <w:vertAlign w:val="subscript"/>
              </w:rPr>
              <w:t>3</w:t>
            </w:r>
            <w:r>
              <w:rPr>
                <w:noProof/>
                <w:color w:val="000000"/>
                <w:sz w:val="24"/>
                <w:szCs w:val="24"/>
              </w:rPr>
              <w:t>)CF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OCF</w:t>
            </w:r>
            <w:r>
              <w:rPr>
                <w:noProof/>
                <w:color w:val="000000"/>
                <w:sz w:val="24"/>
                <w:szCs w:val="24"/>
                <w:vertAlign w:val="subscript"/>
              </w:rPr>
              <w:t>3</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10 300</w:t>
            </w:r>
          </w:p>
        </w:tc>
        <w:tc>
          <w:tcPr>
            <w:tcW w:w="1733" w:type="dxa"/>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7750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трифлуорометил серен пентафлуорид</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SF</w:t>
            </w:r>
            <w:r>
              <w:rPr>
                <w:noProof/>
                <w:color w:val="000000"/>
                <w:sz w:val="24"/>
                <w:szCs w:val="24"/>
                <w:vertAlign w:val="subscript"/>
              </w:rPr>
              <w:t>5</w:t>
            </w:r>
            <w:r>
              <w:rPr>
                <w:noProof/>
                <w:color w:val="000000"/>
                <w:sz w:val="24"/>
                <w:szCs w:val="24"/>
              </w:rPr>
              <w:t>CF</w:t>
            </w:r>
            <w:r>
              <w:rPr>
                <w:noProof/>
                <w:color w:val="000000"/>
                <w:sz w:val="24"/>
                <w:szCs w:val="24"/>
                <w:vertAlign w:val="subscript"/>
              </w:rPr>
              <w:t>3</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18 500</w:t>
            </w:r>
          </w:p>
        </w:tc>
        <w:tc>
          <w:tcPr>
            <w:tcW w:w="1733" w:type="dxa"/>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13 900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Перфлуороциклопропан</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c-C</w:t>
            </w:r>
            <w:r>
              <w:rPr>
                <w:noProof/>
                <w:color w:val="000000"/>
                <w:sz w:val="24"/>
                <w:szCs w:val="24"/>
                <w:vertAlign w:val="subscript"/>
              </w:rPr>
              <w:t>3</w:t>
            </w:r>
            <w:r>
              <w:rPr>
                <w:noProof/>
                <w:color w:val="000000"/>
                <w:sz w:val="24"/>
                <w:szCs w:val="24"/>
              </w:rPr>
              <w:t>F</w:t>
            </w:r>
            <w:r>
              <w:rPr>
                <w:noProof/>
                <w:color w:val="000000"/>
                <w:sz w:val="24"/>
                <w:szCs w:val="24"/>
                <w:vertAlign w:val="subscript"/>
              </w:rPr>
              <w:t>6</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sz w:val="24"/>
                <w:szCs w:val="24"/>
              </w:rPr>
              <w:t>9 200 (</w:t>
            </w:r>
            <w:bookmarkStart w:id="6" w:name="_Ref97039110"/>
            <w:r>
              <w:rPr>
                <w:rStyle w:val="FootnoteReference"/>
                <w:noProof/>
                <w:sz w:val="24"/>
                <w:szCs w:val="24"/>
              </w:rPr>
              <w:footnoteReference w:id="14"/>
            </w:r>
            <w:bookmarkEnd w:id="6"/>
            <w:r>
              <w:rPr>
                <w:noProof/>
                <w:sz w:val="24"/>
                <w:szCs w:val="24"/>
              </w:rPr>
              <w:t>)</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sz w:val="24"/>
                <w:szCs w:val="24"/>
              </w:rPr>
              <w:t>6850(</w:t>
            </w:r>
            <w:r>
              <w:rPr>
                <w:noProof/>
                <w:sz w:val="24"/>
                <w:szCs w:val="24"/>
                <w:vertAlign w:val="superscript"/>
              </w:rPr>
              <w:fldChar w:fldCharType="begin" w:fldLock="1"/>
            </w:r>
            <w:r>
              <w:rPr>
                <w:noProof/>
                <w:sz w:val="24"/>
                <w:szCs w:val="24"/>
                <w:vertAlign w:val="superscript"/>
              </w:rPr>
              <w:instrText xml:space="preserve"> NOTEREF _Ref97039110 \h  \* MERGEFORMAT </w:instrText>
            </w:r>
            <w:r>
              <w:rPr>
                <w:noProof/>
                <w:sz w:val="24"/>
                <w:szCs w:val="24"/>
                <w:vertAlign w:val="superscript"/>
              </w:rPr>
            </w:r>
            <w:r>
              <w:rPr>
                <w:noProof/>
                <w:sz w:val="24"/>
                <w:szCs w:val="24"/>
                <w:vertAlign w:val="superscript"/>
              </w:rPr>
              <w:fldChar w:fldCharType="separate"/>
            </w:r>
            <w:r>
              <w:rPr>
                <w:noProof/>
                <w:sz w:val="24"/>
                <w:szCs w:val="24"/>
                <w:vertAlign w:val="superscript"/>
              </w:rPr>
              <w:t>3</w:t>
            </w:r>
            <w:r>
              <w:rPr>
                <w:noProof/>
                <w:sz w:val="24"/>
                <w:szCs w:val="24"/>
                <w:vertAlign w:val="superscript"/>
              </w:rPr>
              <w:fldChar w:fldCharType="end"/>
            </w:r>
            <w:r>
              <w:rPr>
                <w:noProof/>
                <w:sz w:val="24"/>
                <w:szCs w:val="24"/>
              </w:rPr>
              <w:t>)</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jc w:val="center"/>
        </w:trPr>
        <w:tc>
          <w:tcPr>
            <w:tcW w:w="3768" w:type="dxa"/>
            <w:shd w:val="clear" w:color="auto" w:fill="FFFFFF"/>
            <w:vAlign w:val="center"/>
          </w:tcPr>
          <w:p w:rsidR="00EA31D7" w:rsidRPr="003E3636" w:rsidRDefault="00EA31D7" w:rsidP="00EA31D7">
            <w:pPr>
              <w:pStyle w:val="Other10"/>
              <w:spacing w:after="0"/>
              <w:rPr>
                <w:noProof/>
                <w:color w:val="000000"/>
                <w:sz w:val="24"/>
                <w:szCs w:val="24"/>
              </w:rPr>
            </w:pPr>
            <w:r>
              <w:rPr>
                <w:bCs/>
                <w:noProof/>
                <w:sz w:val="24"/>
                <w:szCs w:val="24"/>
              </w:rPr>
              <w:t>Heptafluoroisobutyronitrile (2,3,3,3-тетрафлуоро-2-(трифлуорометил)-пропаненитрил)</w:t>
            </w:r>
          </w:p>
        </w:tc>
        <w:tc>
          <w:tcPr>
            <w:tcW w:w="3773" w:type="dxa"/>
            <w:shd w:val="clear" w:color="auto" w:fill="FFFFFF"/>
            <w:vAlign w:val="center"/>
          </w:tcPr>
          <w:p w:rsidR="00EA31D7" w:rsidRPr="001D01FF" w:rsidRDefault="00EA31D7" w:rsidP="00EA31D7">
            <w:pPr>
              <w:pStyle w:val="Other10"/>
              <w:spacing w:after="0"/>
              <w:rPr>
                <w:noProof/>
                <w:color w:val="000000"/>
                <w:sz w:val="24"/>
                <w:szCs w:val="24"/>
              </w:rPr>
            </w:pPr>
            <w:r>
              <w:rPr>
                <w:bCs/>
                <w:noProof/>
                <w:sz w:val="24"/>
                <w:szCs w:val="24"/>
              </w:rPr>
              <w:t>Iso-C</w:t>
            </w:r>
            <w:r>
              <w:rPr>
                <w:bCs/>
                <w:noProof/>
                <w:sz w:val="24"/>
                <w:szCs w:val="24"/>
                <w:vertAlign w:val="subscript"/>
              </w:rPr>
              <w:t>3</w:t>
            </w:r>
            <w:r>
              <w:rPr>
                <w:bCs/>
                <w:noProof/>
                <w:sz w:val="24"/>
                <w:szCs w:val="24"/>
              </w:rPr>
              <w:t>F</w:t>
            </w:r>
            <w:r>
              <w:rPr>
                <w:bCs/>
                <w:noProof/>
                <w:sz w:val="24"/>
                <w:szCs w:val="24"/>
                <w:vertAlign w:val="subscript"/>
              </w:rPr>
              <w:t>7</w:t>
            </w:r>
            <w:r>
              <w:rPr>
                <w:bCs/>
                <w:noProof/>
                <w:sz w:val="24"/>
                <w:szCs w:val="24"/>
              </w:rPr>
              <w:t xml:space="preserve">CN </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bCs/>
                <w:noProof/>
                <w:sz w:val="24"/>
                <w:szCs w:val="24"/>
              </w:rPr>
              <w:t>2750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4580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перфлуоротрибутиламин (PFTBA, FC43)</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12</w:t>
            </w:r>
            <w:r>
              <w:rPr>
                <w:bCs/>
                <w:noProof/>
                <w:sz w:val="24"/>
                <w:szCs w:val="24"/>
              </w:rPr>
              <w:t>F</w:t>
            </w:r>
            <w:r>
              <w:rPr>
                <w:bCs/>
                <w:noProof/>
                <w:sz w:val="24"/>
                <w:szCs w:val="24"/>
                <w:vertAlign w:val="subscript"/>
              </w:rPr>
              <w:t>27</w:t>
            </w:r>
            <w:r>
              <w:rPr>
                <w:bCs/>
                <w:noProof/>
                <w:sz w:val="24"/>
                <w:szCs w:val="24"/>
              </w:rPr>
              <w:t>N</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8490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6340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перфлуоро-N-метилморфолин</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5</w:t>
            </w:r>
            <w:r>
              <w:rPr>
                <w:bCs/>
                <w:noProof/>
                <w:sz w:val="24"/>
                <w:szCs w:val="24"/>
              </w:rPr>
              <w:t>F</w:t>
            </w:r>
            <w:r>
              <w:rPr>
                <w:bCs/>
                <w:noProof/>
                <w:sz w:val="24"/>
                <w:szCs w:val="24"/>
                <w:vertAlign w:val="subscript"/>
              </w:rPr>
              <w:t>11</w:t>
            </w:r>
            <w:r>
              <w:rPr>
                <w:bCs/>
                <w:noProof/>
                <w:sz w:val="24"/>
                <w:szCs w:val="24"/>
              </w:rPr>
              <w:t>NO</w:t>
            </w:r>
          </w:p>
        </w:tc>
        <w:tc>
          <w:tcPr>
            <w:tcW w:w="1733" w:type="dxa"/>
            <w:shd w:val="clear" w:color="auto" w:fill="FFFFFF"/>
            <w:vAlign w:val="center"/>
          </w:tcPr>
          <w:p w:rsidR="00EA31D7" w:rsidRPr="003E3636" w:rsidRDefault="00EA31D7" w:rsidP="00EA31D7">
            <w:pPr>
              <w:spacing w:after="0" w:line="276" w:lineRule="auto"/>
              <w:jc w:val="center"/>
              <w:rPr>
                <w:bCs/>
                <w:noProof/>
                <w:szCs w:val="24"/>
              </w:rPr>
            </w:pPr>
            <w:r>
              <w:rPr>
                <w:noProof/>
              </w:rPr>
              <w:t>8800 (</w:t>
            </w:r>
            <w:r>
              <w:rPr>
                <w:rStyle w:val="FootnoteReference"/>
                <w:bCs/>
                <w:noProof/>
                <w:szCs w:val="24"/>
              </w:rPr>
              <w:footnoteReference w:id="15"/>
            </w:r>
            <w:r>
              <w:rPr>
                <w:noProof/>
              </w:rPr>
              <w:t xml:space="preserve">) </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highlight w:val="yellow"/>
              </w:rPr>
            </w:pPr>
            <w:r>
              <w:rPr>
                <w:bCs/>
                <w:noProof/>
                <w:sz w:val="24"/>
                <w:szCs w:val="24"/>
              </w:rPr>
              <w:t>(</w:t>
            </w:r>
            <w:r>
              <w:rPr>
                <w:rStyle w:val="FootnoteReference"/>
                <w:bCs/>
                <w:noProof/>
                <w:sz w:val="24"/>
                <w:szCs w:val="24"/>
              </w:rPr>
              <w:footnoteReference w:customMarkFollows="1" w:id="16"/>
              <w:t>*</w:t>
            </w:r>
            <w:r>
              <w:rPr>
                <w:bCs/>
                <w:noProof/>
                <w:sz w:val="24"/>
                <w:szCs w:val="24"/>
              </w:rPr>
              <w:t xml:space="preserve">) </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Перфлуоротрипропиламин</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9</w:t>
            </w:r>
            <w:r>
              <w:rPr>
                <w:bCs/>
                <w:noProof/>
                <w:sz w:val="24"/>
                <w:szCs w:val="24"/>
              </w:rPr>
              <w:t>F</w:t>
            </w:r>
            <w:r>
              <w:rPr>
                <w:bCs/>
                <w:noProof/>
                <w:sz w:val="24"/>
                <w:szCs w:val="24"/>
                <w:vertAlign w:val="subscript"/>
              </w:rPr>
              <w:t>21</w:t>
            </w:r>
            <w:r>
              <w:rPr>
                <w:bCs/>
                <w:noProof/>
                <w:sz w:val="24"/>
                <w:szCs w:val="24"/>
              </w:rPr>
              <w:t>N</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9030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6750</w:t>
            </w:r>
          </w:p>
        </w:tc>
      </w:tr>
    </w:tbl>
    <w:p w:rsidR="00EA31D7" w:rsidRPr="003E3636" w:rsidRDefault="00EA31D7" w:rsidP="00EA31D7">
      <w:pPr>
        <w:rPr>
          <w:noProof/>
          <w:szCs w:val="24"/>
        </w:rPr>
      </w:pPr>
    </w:p>
    <w:p w:rsidR="00DF5B7F" w:rsidRDefault="00DF5B7F">
      <w:pPr>
        <w:spacing w:after="0"/>
        <w:jc w:val="left"/>
        <w:rPr>
          <w:noProof/>
        </w:rPr>
      </w:pPr>
      <w:r>
        <w:rPr>
          <w:noProof/>
        </w:rPr>
        <w:br w:type="page"/>
      </w:r>
    </w:p>
    <w:p w:rsidR="00DF5B7F" w:rsidRPr="00F427DC" w:rsidRDefault="00DF5B7F" w:rsidP="00DF5B7F">
      <w:pPr>
        <w:pStyle w:val="Annexetitre"/>
        <w:rPr>
          <w:noProof/>
        </w:rPr>
      </w:pPr>
      <w:r>
        <w:rPr>
          <w:noProof/>
        </w:rPr>
        <w:t>ПРИЛОЖЕНИЕ IV</w:t>
      </w:r>
    </w:p>
    <w:p w:rsidR="00DF5B7F" w:rsidRPr="000C31C1" w:rsidRDefault="00DF5B7F" w:rsidP="00DF5B7F">
      <w:pPr>
        <w:pStyle w:val="Titrearticle"/>
        <w:rPr>
          <w:b/>
          <w:noProof/>
        </w:rPr>
      </w:pPr>
      <w:r>
        <w:rPr>
          <w:b/>
          <w:noProof/>
        </w:rPr>
        <w:t>Забрани за пускане на пазара, посочени в член 11, параграф 1</w:t>
      </w:r>
    </w:p>
    <w:p w:rsidR="00DF5B7F" w:rsidRPr="00102BDA" w:rsidRDefault="00DF5B7F" w:rsidP="00DF5B7F">
      <w:pPr>
        <w:ind w:left="1594"/>
        <w:rPr>
          <w:noProof/>
          <w:sz w:val="15"/>
          <w:szCs w:val="15"/>
        </w:rPr>
      </w:pPr>
    </w:p>
    <w:tbl>
      <w:tblPr>
        <w:tblOverlap w:val="never"/>
        <w:tblW w:w="4954" w:type="pct"/>
        <w:jc w:val="center"/>
        <w:tblCellMar>
          <w:left w:w="10" w:type="dxa"/>
          <w:right w:w="10" w:type="dxa"/>
        </w:tblCellMar>
        <w:tblLook w:val="0000" w:firstRow="0" w:lastRow="0" w:firstColumn="0" w:lastColumn="0" w:noHBand="0" w:noVBand="0"/>
      </w:tblPr>
      <w:tblGrid>
        <w:gridCol w:w="2640"/>
        <w:gridCol w:w="4689"/>
        <w:gridCol w:w="7"/>
        <w:gridCol w:w="1673"/>
      </w:tblGrid>
      <w:tr w:rsidR="00DF5B7F" w:rsidRPr="00102BDA" w:rsidTr="005B6D95">
        <w:trPr>
          <w:trHeight w:hRule="exact" w:val="120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b/>
                <w:noProof/>
                <w:color w:val="000000"/>
                <w:sz w:val="24"/>
                <w:szCs w:val="24"/>
              </w:rPr>
            </w:pPr>
            <w:r>
              <w:rPr>
                <w:b/>
                <w:noProof/>
                <w:color w:val="000000"/>
                <w:sz w:val="24"/>
                <w:szCs w:val="24"/>
              </w:rPr>
              <w:t xml:space="preserve">Продукти и оборудване </w:t>
            </w:r>
          </w:p>
          <w:p w:rsidR="00DF5B7F" w:rsidRPr="00102BDA" w:rsidRDefault="00DF5B7F" w:rsidP="00A642F2">
            <w:pPr>
              <w:pStyle w:val="Other10"/>
              <w:spacing w:after="0"/>
              <w:jc w:val="center"/>
              <w:rPr>
                <w:b/>
                <w:noProof/>
                <w:sz w:val="16"/>
                <w:szCs w:val="16"/>
              </w:rPr>
            </w:pPr>
            <w:r>
              <w:rPr>
                <w:b/>
                <w:noProof/>
                <w:color w:val="000000"/>
                <w:sz w:val="24"/>
                <w:szCs w:val="24"/>
              </w:rPr>
              <w:t>Когато е целесъобразно, ПГЗ на смеси, съдържащи флуорсъдържащи парникови газове, се изчислява в съответствие с приложение VI, както е предвидено в член 3, точка 1</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E926CD" w:rsidRDefault="00DF5B7F" w:rsidP="00A642F2">
            <w:pPr>
              <w:pStyle w:val="Other10"/>
              <w:spacing w:after="0"/>
              <w:ind w:firstLine="140"/>
              <w:jc w:val="center"/>
              <w:rPr>
                <w:b/>
                <w:noProof/>
                <w:sz w:val="24"/>
                <w:szCs w:val="24"/>
              </w:rPr>
            </w:pPr>
            <w:r>
              <w:rPr>
                <w:b/>
                <w:noProof/>
                <w:color w:val="000000"/>
                <w:sz w:val="24"/>
                <w:szCs w:val="24"/>
              </w:rPr>
              <w:t>Дата на забраната</w:t>
            </w:r>
          </w:p>
        </w:tc>
      </w:tr>
      <w:tr w:rsidR="00DF5B7F" w:rsidRPr="00102BDA" w:rsidTr="005B6D95">
        <w:trPr>
          <w:trHeight w:hRule="exact" w:val="1715"/>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pStyle w:val="Point0number"/>
              <w:numPr>
                <w:ilvl w:val="0"/>
                <w:numId w:val="22"/>
              </w:numPr>
              <w:spacing w:before="0" w:after="0"/>
              <w:ind w:left="720"/>
              <w:jc w:val="left"/>
              <w:rPr>
                <w:noProof/>
              </w:rPr>
            </w:pPr>
            <w:r>
              <w:rPr>
                <w:noProof/>
              </w:rPr>
              <w:t xml:space="preserve">Контейнери за еднократна употреба за флуорсъдържащи парникови газове, изброени в приложение I, празни, частично или изцяло пълни, които се използват за обслужване, поддържане или пълнене на хладилно, климатично или термопомпено оборудване, за противопожарни системи или за комутационна апаратура, или като разтворители. </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spacing w:after="0"/>
              <w:jc w:val="center"/>
              <w:rPr>
                <w:noProof/>
              </w:rPr>
            </w:pPr>
            <w:r>
              <w:rPr>
                <w:noProof/>
              </w:rPr>
              <w:t>4 юли 2007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Неограничени системи с пряко изпарение, съдържащи флуоровъглеводороди и перфлуоровъглероди като охладители.</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4 юли 2007 г.</w:t>
            </w:r>
          </w:p>
        </w:tc>
      </w:tr>
      <w:tr w:rsidR="00DF5B7F" w:rsidRPr="00102BDA" w:rsidTr="00A642F2">
        <w:trPr>
          <w:trHeight w:hRule="exact" w:val="677"/>
          <w:jc w:val="center"/>
        </w:trPr>
        <w:tc>
          <w:tcPr>
            <w:tcW w:w="1465" w:type="pct"/>
            <w:vMerge w:val="restart"/>
            <w:tcBorders>
              <w:top w:val="single" w:sz="4" w:space="0" w:color="auto"/>
              <w:left w:val="single" w:sz="4" w:space="0" w:color="auto"/>
            </w:tcBorders>
            <w:shd w:val="clear" w:color="auto" w:fill="FFFFFF" w:themeFill="background1"/>
          </w:tcPr>
          <w:p w:rsidR="00DF5B7F" w:rsidRPr="00102BDA" w:rsidRDefault="00DF5B7F" w:rsidP="007E2865">
            <w:pPr>
              <w:pStyle w:val="Point0number"/>
              <w:numPr>
                <w:ilvl w:val="0"/>
                <w:numId w:val="23"/>
              </w:numPr>
              <w:jc w:val="left"/>
              <w:rPr>
                <w:noProof/>
              </w:rPr>
            </w:pPr>
            <w:r>
              <w:rPr>
                <w:noProof/>
              </w:rPr>
              <w:t>Противопожарно оборудване</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което съдържа перфлуоровъглероди</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4 юли 2007 г.</w:t>
            </w:r>
          </w:p>
        </w:tc>
      </w:tr>
      <w:tr w:rsidR="00DF5B7F" w:rsidRPr="00102BDA" w:rsidTr="00A642F2">
        <w:trPr>
          <w:trHeight w:hRule="exact" w:val="677"/>
          <w:jc w:val="center"/>
        </w:trPr>
        <w:tc>
          <w:tcPr>
            <w:tcW w:w="1465" w:type="pct"/>
            <w:vMerge/>
            <w:tcBorders>
              <w:left w:val="single" w:sz="4" w:space="0" w:color="auto"/>
            </w:tcBorders>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което съдържа HFC-23</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1 януари 2016 г.</w:t>
            </w:r>
          </w:p>
        </w:tc>
      </w:tr>
      <w:tr w:rsidR="00DF5B7F" w:rsidRPr="00102BDA" w:rsidTr="00A642F2">
        <w:trPr>
          <w:trHeight w:hRule="exact" w:val="1080"/>
          <w:jc w:val="center"/>
        </w:trPr>
        <w:tc>
          <w:tcPr>
            <w:tcW w:w="1465" w:type="pct"/>
            <w:vMerge/>
            <w:tcBorders>
              <w:left w:val="single" w:sz="4" w:space="0" w:color="auto"/>
              <w:bottom w:val="single" w:sz="4" w:space="0" w:color="auto"/>
            </w:tcBorders>
            <w:shd w:val="clear" w:color="auto" w:fill="FFFFFF" w:themeFill="background1"/>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tcPr>
          <w:p w:rsidR="00DF5B7F" w:rsidRPr="00102BDA" w:rsidRDefault="00DF5B7F" w:rsidP="00A642F2">
            <w:pPr>
              <w:jc w:val="left"/>
              <w:rPr>
                <w:noProof/>
                <w:color w:val="000000"/>
              </w:rPr>
            </w:pPr>
            <w:r>
              <w:rPr>
                <w:noProof/>
              </w:rPr>
              <w:t xml:space="preserve">което съдържа или функционирането му зависи от други флуорсъдържащи парникови газове, изброени в приложение I, освен когато се изисква за спазване на стандартите за безопасност </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януари 2024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FB4A98" w:rsidRDefault="00DF5B7F" w:rsidP="00DF5B7F">
            <w:pPr>
              <w:pStyle w:val="Point0number"/>
              <w:numPr>
                <w:ilvl w:val="0"/>
                <w:numId w:val="23"/>
              </w:numPr>
              <w:jc w:val="left"/>
              <w:rPr>
                <w:noProof/>
              </w:rPr>
            </w:pPr>
            <w:r>
              <w:rPr>
                <w:noProof/>
              </w:rPr>
              <w:t>Прозорци за домашна употреба, които съдържат флуорсъдържащи парникови газове, изброени в приложение I.</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4 юли 2007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02BDA" w:rsidRDefault="00DF5B7F" w:rsidP="00DF5B7F">
            <w:pPr>
              <w:pStyle w:val="Point0number"/>
              <w:numPr>
                <w:ilvl w:val="0"/>
                <w:numId w:val="23"/>
              </w:numPr>
              <w:jc w:val="left"/>
              <w:rPr>
                <w:noProof/>
              </w:rPr>
            </w:pPr>
            <w:r>
              <w:rPr>
                <w:noProof/>
              </w:rPr>
              <w:t>Други прозорци, които съдържат флуорсъдържащи парникови газове, изброени в приложение I.</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юли 2008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02BDA" w:rsidRDefault="00DF5B7F" w:rsidP="00DF5B7F">
            <w:pPr>
              <w:pStyle w:val="Point0number"/>
              <w:numPr>
                <w:ilvl w:val="0"/>
                <w:numId w:val="23"/>
              </w:numPr>
              <w:jc w:val="left"/>
              <w:rPr>
                <w:noProof/>
              </w:rPr>
            </w:pPr>
            <w:r>
              <w:rPr>
                <w:noProof/>
              </w:rPr>
              <w:t>Обувки, които съдържат флуорсъдържащи парникови газове, изброени в приложение I.</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юли 2006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rPr>
                <w:noProof/>
              </w:rPr>
            </w:pPr>
            <w:r>
              <w:rPr>
                <w:noProof/>
              </w:rPr>
              <w:t>Гуми, които съдържат флуорсъдържащи парникови газове, изброени в приложение I.</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юли 2007 г.</w:t>
            </w:r>
          </w:p>
        </w:tc>
      </w:tr>
      <w:tr w:rsidR="00DF5B7F" w:rsidRPr="00102BDA" w:rsidTr="005B6D95">
        <w:trPr>
          <w:trHeight w:hRule="exact" w:val="108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Еднокомпонентна пяна, която съдържа флуорсъдържащи парникови газове, изброени в приложение I, с ПГЗ от 150 или повече, освен когато се изисква за спазване на националните стандарти за безопасност.</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4 юли 2008 г.</w:t>
            </w:r>
          </w:p>
        </w:tc>
      </w:tr>
      <w:tr w:rsidR="00DF5B7F" w:rsidRPr="00102BDA" w:rsidTr="005B6D95">
        <w:trPr>
          <w:trHeight w:hRule="exact" w:val="144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B3B93" w:rsidRDefault="00DF5B7F" w:rsidP="00DF5B7F">
            <w:pPr>
              <w:pStyle w:val="Point0number"/>
              <w:numPr>
                <w:ilvl w:val="0"/>
                <w:numId w:val="23"/>
              </w:numPr>
              <w:jc w:val="left"/>
              <w:rPr>
                <w:noProof/>
              </w:rPr>
            </w:pPr>
            <w:r>
              <w:rPr>
                <w:noProof/>
              </w:rPr>
              <w:t>Аерозолни опаковки, пуснати на пазара и предназначени за продажба на населението, за развлекателни и декоративни цели, както е посочено в точка 40 от приложение XVII към Регламент (ЕО) № 1907/2006, и устройства за звукова сигнализация, които съдържат флуоровъглеводороди с ПГЗ от 150 или повече.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4 юли 2009 г.</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Домашни хладилници и фризери, съдържащи флуоровъглеводороди с ПГЗ от 150 или повече.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януари 2015 г.</w:t>
            </w:r>
          </w:p>
        </w:tc>
      </w:tr>
      <w:tr w:rsidR="00DF5B7F" w:rsidRPr="00102BDA" w:rsidTr="00A642F2">
        <w:trPr>
          <w:trHeight w:hRule="exact" w:val="1080"/>
          <w:jc w:val="center"/>
        </w:trPr>
        <w:tc>
          <w:tcPr>
            <w:tcW w:w="1465" w:type="pct"/>
            <w:vMerge w:val="restart"/>
            <w:tcBorders>
              <w:top w:val="single" w:sz="4" w:space="0" w:color="auto"/>
              <w:lef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Хладилници и фризери за търговска употреба (автономно оборудване)</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rPr>
                <w:noProof/>
              </w:rPr>
            </w:pPr>
            <w:r>
              <w:rPr>
                <w:noProof/>
              </w:rPr>
              <w:t>— които съдържат флуоровъглеводороди с ПГЗ от 2500 или повече.</w:t>
            </w:r>
          </w:p>
          <w:p w:rsidR="00DF5B7F" w:rsidRPr="001B3B93" w:rsidRDefault="00DF5B7F" w:rsidP="00A642F2">
            <w:pPr>
              <w:pStyle w:val="Other10"/>
              <w:spacing w:after="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themeColor="text1"/>
                <w:sz w:val="24"/>
                <w:szCs w:val="24"/>
              </w:rPr>
              <w:t>1 януари 2020 г.</w:t>
            </w:r>
          </w:p>
        </w:tc>
      </w:tr>
      <w:tr w:rsidR="00DF5B7F" w:rsidRPr="00102BDA" w:rsidTr="00A642F2">
        <w:trPr>
          <w:trHeight w:hRule="exact" w:val="677"/>
          <w:jc w:val="center"/>
        </w:trPr>
        <w:tc>
          <w:tcPr>
            <w:tcW w:w="1465" w:type="pct"/>
            <w:vMerge/>
            <w:tcBorders>
              <w:left w:val="single" w:sz="4" w:space="0" w:color="auto"/>
            </w:tcBorders>
          </w:tcPr>
          <w:p w:rsidR="00DF5B7F" w:rsidRPr="001B3B93"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rPr>
                <w:noProof/>
              </w:rPr>
            </w:pPr>
            <w:r>
              <w:rPr>
                <w:noProof/>
              </w:rPr>
              <w:t>— които съдържат флуоровъглеводороди с ПГЗ от 150 или повече.</w:t>
            </w:r>
          </w:p>
          <w:p w:rsidR="00DF5B7F" w:rsidRPr="001B3B93" w:rsidRDefault="00DF5B7F" w:rsidP="00A642F2">
            <w:pPr>
              <w:pStyle w:val="Other10"/>
              <w:spacing w:after="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януари 2022 г.</w:t>
            </w:r>
          </w:p>
        </w:tc>
      </w:tr>
      <w:tr w:rsidR="00DF5B7F" w:rsidRPr="00102BDA" w:rsidTr="00A642F2">
        <w:trPr>
          <w:trHeight w:hRule="exact" w:val="677"/>
          <w:jc w:val="center"/>
        </w:trPr>
        <w:tc>
          <w:tcPr>
            <w:tcW w:w="1465" w:type="pct"/>
            <w:vMerge/>
            <w:tcBorders>
              <w:left w:val="single" w:sz="4" w:space="0" w:color="auto"/>
            </w:tcBorders>
          </w:tcPr>
          <w:p w:rsidR="00DF5B7F" w:rsidRPr="001B3B93"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jc w:val="left"/>
              <w:rPr>
                <w:noProof/>
              </w:rPr>
            </w:pPr>
            <w:r>
              <w:rPr>
                <w:noProof/>
              </w:rPr>
              <w:t>— които съдържат други флуорсъдържащи парникови газове с ПГЗ от 150 или повече.</w:t>
            </w:r>
          </w:p>
          <w:p w:rsidR="00DF5B7F" w:rsidRPr="001B3B93" w:rsidRDefault="00DF5B7F" w:rsidP="00A642F2">
            <w:pPr>
              <w:pStyle w:val="Other10"/>
              <w:spacing w:after="0"/>
              <w:rPr>
                <w:noProof/>
                <w:color w:val="000000" w:themeColor="text1"/>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януари 2024 г.</w:t>
            </w:r>
          </w:p>
        </w:tc>
      </w:tr>
      <w:tr w:rsidR="00DF5B7F" w:rsidRPr="00102BDA" w:rsidTr="005B6D95">
        <w:trPr>
          <w:trHeight w:hRule="exact" w:val="1104"/>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A642F2">
            <w:pPr>
              <w:pStyle w:val="Other10"/>
              <w:spacing w:after="0"/>
              <w:jc w:val="both"/>
              <w:rPr>
                <w:noProof/>
                <w:color w:val="000000" w:themeColor="text1"/>
              </w:rPr>
            </w:pPr>
          </w:p>
          <w:p w:rsidR="00DF5B7F" w:rsidRPr="001B3B93" w:rsidRDefault="00DF5B7F" w:rsidP="00DF5B7F">
            <w:pPr>
              <w:pStyle w:val="Point0number"/>
              <w:numPr>
                <w:ilvl w:val="0"/>
                <w:numId w:val="23"/>
              </w:numPr>
              <w:rPr>
                <w:noProof/>
              </w:rPr>
            </w:pPr>
            <w:r>
              <w:rPr>
                <w:noProof/>
              </w:rPr>
              <w:t>Всяко автономно хладилно оборудване, което съдържа флуорсъдържащи парникови газове с ПГЗ от 150 или повече.</w:t>
            </w:r>
          </w:p>
          <w:p w:rsidR="00DF5B7F" w:rsidRPr="001B3B93" w:rsidRDefault="00DF5B7F" w:rsidP="00A642F2">
            <w:pPr>
              <w:pStyle w:val="Other10"/>
              <w:spacing w:after="0"/>
              <w:ind w:left="340" w:hanging="340"/>
              <w:jc w:val="both"/>
              <w:rPr>
                <w:noProof/>
                <w:color w:val="000000"/>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януари 2025 г.</w:t>
            </w:r>
          </w:p>
        </w:tc>
      </w:tr>
      <w:tr w:rsidR="00DF5B7F" w:rsidRPr="00102BDA" w:rsidTr="005B6D95">
        <w:trPr>
          <w:trHeight w:hRule="exact" w:val="144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Стационарно хладилно оборудване, което съдържа или чието функциониране зависи от флуоровъглевороди с ПГЗ от 2500 или повече, с изключение на оборудване, предназначено за приложения за охлаждане на продукти до температури под – 50 °C.</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1 януари 2020 г.</w:t>
            </w:r>
          </w:p>
        </w:tc>
      </w:tr>
      <w:tr w:rsidR="00DF5B7F" w:rsidRPr="00102BDA" w:rsidTr="005B6D95">
        <w:trPr>
          <w:trHeight w:hRule="exact" w:val="132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Стационарно хладилно оборудване, което съдържа или чието функциониране зависи от флуорсъдържащи парникови газове с ПГЗ от 2500 или повече, с изключение на оборудване, предназначено за приложения за охлаждане на продукти на температури под – 50 °C.</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януари 2024 г.</w:t>
            </w:r>
          </w:p>
        </w:tc>
      </w:tr>
      <w:tr w:rsidR="00DF5B7F" w:rsidRPr="00102BDA" w:rsidTr="005B6D95">
        <w:trPr>
          <w:trHeight w:hRule="exact" w:val="1920"/>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Групови централизирани хладилни системи за търговски цели с номинална мощност от 40 kW или повече, които съдържат или чието функциониране зависи от флуорсъдържащи парникови газове, изброени в приложение I, с ПГЗ от 150 или повече, освен в първичния кръг на хладилния агент на каскадни системи, където може да се използват флуорсъдържащи парникови газове с ПГЗ, по-малък от 1500.</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1 януари 2022 г.</w:t>
            </w:r>
          </w:p>
        </w:tc>
      </w:tr>
      <w:tr w:rsidR="00DF5B7F" w:rsidRPr="00102BDA" w:rsidTr="005B6D95">
        <w:trPr>
          <w:trHeight w:hRule="exact" w:val="1325"/>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572E44" w:rsidRDefault="00DF5B7F" w:rsidP="00DF5B7F">
            <w:pPr>
              <w:pStyle w:val="Point0number"/>
              <w:numPr>
                <w:ilvl w:val="0"/>
                <w:numId w:val="23"/>
              </w:numPr>
              <w:jc w:val="left"/>
              <w:rPr>
                <w:noProof/>
                <w:color w:val="000000"/>
              </w:rPr>
            </w:pPr>
            <w:r>
              <w:rPr>
                <w:noProof/>
              </w:rPr>
              <w:t>Захранвано от електрическата мрежа климатично оборудване за стаи (самостоятелно оборудване), което може да бъде премествано между стаите от крайния потребител и което съдържа флуоровъглеводороди с ПГЗ от 150 или повече.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януари 2020 г.</w:t>
            </w:r>
          </w:p>
        </w:tc>
      </w:tr>
      <w:tr w:rsidR="00DF5B7F" w:rsidRPr="00102BDA" w:rsidTr="005B6D95">
        <w:trPr>
          <w:trHeight w:hRule="exact" w:val="1325"/>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Захранвано от електрическата мрежа и друго автономно климатично и термопомпено оборудване за стаи, което съдържа флуорсъдържащи парникови газове с ПГЗ от 150 или повече.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януари 2025 г.</w:t>
            </w:r>
          </w:p>
        </w:tc>
      </w:tr>
      <w:tr w:rsidR="00DF5B7F" w:rsidRPr="00102BDA" w:rsidTr="005B6D95">
        <w:trPr>
          <w:trHeight w:val="20"/>
          <w:jc w:val="center"/>
        </w:trPr>
        <w:tc>
          <w:tcPr>
            <w:tcW w:w="4328" w:type="pct"/>
            <w:gridSpan w:val="2"/>
            <w:tcBorders>
              <w:top w:val="single" w:sz="4" w:space="0" w:color="auto"/>
              <w:left w:val="single" w:sz="4" w:space="0" w:color="auto"/>
            </w:tcBorders>
            <w:shd w:val="clear" w:color="auto" w:fill="FFFFFF" w:themeFill="background1"/>
            <w:vAlign w:val="center"/>
          </w:tcPr>
          <w:p w:rsidR="00DF5B7F" w:rsidRPr="00BB243B" w:rsidRDefault="00DF5B7F" w:rsidP="00DF5B7F">
            <w:pPr>
              <w:pStyle w:val="Point0number"/>
              <w:numPr>
                <w:ilvl w:val="0"/>
                <w:numId w:val="23"/>
              </w:numPr>
              <w:jc w:val="left"/>
              <w:rPr>
                <w:noProof/>
              </w:rPr>
            </w:pPr>
            <w:r>
              <w:rPr>
                <w:noProof/>
              </w:rPr>
              <w:t xml:space="preserve">Стационарно климатично и термопомпено оборудване от разделен тип: </w:t>
            </w:r>
          </w:p>
          <w:p w:rsidR="00DF5B7F" w:rsidRPr="00BB243B" w:rsidRDefault="00DF5B7F" w:rsidP="00DF5B7F">
            <w:pPr>
              <w:pStyle w:val="Point1letter"/>
              <w:numPr>
                <w:ilvl w:val="3"/>
                <w:numId w:val="23"/>
              </w:numPr>
              <w:jc w:val="left"/>
              <w:rPr>
                <w:noProof/>
              </w:rPr>
            </w:pPr>
            <w:r>
              <w:rPr>
                <w:noProof/>
              </w:rPr>
              <w:t>Климатични системи от разделен тип с едно вътрешно тяло, съдържащи по-малко от 3 kg флуорсъдържащи парникови газове, изброени в приложение I, които съдържат или чието функциониране зависи от флуорсъдържащи парникови газове, изброени в приложение I, с ПГЗ от 750 или повече;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rFonts w:eastAsiaTheme="minorEastAsia"/>
                <w:noProof/>
                <w:color w:val="231F20"/>
                <w:sz w:val="24"/>
                <w:szCs w:val="24"/>
              </w:rPr>
            </w:pPr>
            <w:r>
              <w:rPr>
                <w:rStyle w:val="Bodytext2"/>
                <w:noProof/>
                <w:sz w:val="24"/>
                <w:szCs w:val="24"/>
              </w:rPr>
              <w:t>1 януари 2025 г.</w:t>
            </w:r>
          </w:p>
        </w:tc>
      </w:tr>
      <w:tr w:rsidR="00DF5B7F" w:rsidRPr="00102BDA" w:rsidTr="005B6D95">
        <w:trPr>
          <w:trHeight w:val="20"/>
          <w:jc w:val="center"/>
        </w:trPr>
        <w:tc>
          <w:tcPr>
            <w:tcW w:w="4328" w:type="pct"/>
            <w:gridSpan w:val="2"/>
            <w:tcBorders>
              <w:left w:val="single" w:sz="4" w:space="0" w:color="auto"/>
            </w:tcBorders>
            <w:shd w:val="clear" w:color="auto" w:fill="FFFFFF" w:themeFill="background1"/>
            <w:vAlign w:val="center"/>
          </w:tcPr>
          <w:p w:rsidR="00DF5B7F" w:rsidRPr="00BB243B" w:rsidRDefault="00B91004" w:rsidP="00DF5B7F">
            <w:pPr>
              <w:pStyle w:val="Point1letter"/>
              <w:numPr>
                <w:ilvl w:val="3"/>
                <w:numId w:val="23"/>
              </w:numPr>
              <w:jc w:val="left"/>
              <w:rPr>
                <w:noProof/>
              </w:rPr>
            </w:pPr>
            <w:r>
              <w:rPr>
                <w:noProof/>
              </w:rPr>
              <w:t>Системи от разделен тип с номинална мощност до 12 kW включително, съдържащи или чието функциониране зависи от флуорсъдържащи парникови газове с ПГЗ от 150 или повече, освен когато се изисква за спазване на стандартите за безопасност;</w:t>
            </w:r>
          </w:p>
          <w:p w:rsidR="00DF5B7F" w:rsidRPr="00BB243B" w:rsidRDefault="00B91004" w:rsidP="00DF5B7F">
            <w:pPr>
              <w:pStyle w:val="Point1letter"/>
              <w:numPr>
                <w:ilvl w:val="3"/>
                <w:numId w:val="23"/>
              </w:numPr>
              <w:jc w:val="left"/>
              <w:rPr>
                <w:noProof/>
              </w:rPr>
            </w:pPr>
            <w:r>
              <w:rPr>
                <w:noProof/>
              </w:rPr>
              <w:t>Системи от разделен тип с номинална мощност над 12 kW, съдържащи или чието функциониране зависи от флуорсъдържащи парникови газове с ПГЗ от 750 или повече, освен когато се изисква за спазване на стандартите за безопасност.</w:t>
            </w:r>
          </w:p>
        </w:tc>
        <w:tc>
          <w:tcPr>
            <w:tcW w:w="672" w:type="pct"/>
            <w:gridSpan w:val="2"/>
            <w:tcBorders>
              <w:top w:val="single" w:sz="4" w:space="0" w:color="auto"/>
              <w:left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rStyle w:val="Bodytext2"/>
                <w:rFonts w:eastAsiaTheme="minorEastAsia"/>
                <w:noProof/>
                <w:sz w:val="24"/>
                <w:szCs w:val="24"/>
              </w:rPr>
            </w:pPr>
            <w:r>
              <w:rPr>
                <w:rStyle w:val="Bodytext2"/>
                <w:noProof/>
                <w:sz w:val="24"/>
                <w:szCs w:val="24"/>
              </w:rPr>
              <w:t>1 януари 2027 г.</w:t>
            </w:r>
          </w:p>
        </w:tc>
      </w:tr>
      <w:tr w:rsidR="00DF5B7F" w:rsidRPr="00102BDA" w:rsidTr="00A642F2">
        <w:trPr>
          <w:trHeight w:hRule="exact" w:val="1080"/>
          <w:jc w:val="center"/>
        </w:trPr>
        <w:tc>
          <w:tcPr>
            <w:tcW w:w="1465" w:type="pct"/>
            <w:vMerge w:val="restart"/>
            <w:tcBorders>
              <w:top w:val="single" w:sz="4" w:space="0" w:color="auto"/>
              <w:left w:val="single" w:sz="4" w:space="0" w:color="auto"/>
              <w:bottom w:val="single" w:sz="4" w:space="0" w:color="auto"/>
            </w:tcBorders>
            <w:shd w:val="clear" w:color="auto" w:fill="FFFFFF" w:themeFill="background1"/>
            <w:vAlign w:val="center"/>
          </w:tcPr>
          <w:p w:rsidR="00DF5B7F" w:rsidRPr="006F09DC" w:rsidRDefault="00DF5B7F" w:rsidP="00DF5B7F">
            <w:pPr>
              <w:pStyle w:val="Point0number"/>
              <w:numPr>
                <w:ilvl w:val="0"/>
                <w:numId w:val="23"/>
              </w:numPr>
              <w:jc w:val="left"/>
              <w:rPr>
                <w:noProof/>
              </w:rPr>
            </w:pPr>
            <w:r>
              <w:rPr>
                <w:noProof/>
              </w:rPr>
              <w:t>Пенопласти, които съдържат флуоровъглеводороди с ПГЗ от 150 или повече, освен когато се изисква за спазване на националните стандарти за безопасност.</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Екструдиран полистирен (XPS)</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януари 2020 г.</w:t>
            </w:r>
          </w:p>
        </w:tc>
      </w:tr>
      <w:tr w:rsidR="00DF5B7F" w:rsidRPr="00102BDA" w:rsidTr="00A642F2">
        <w:trPr>
          <w:trHeight w:val="120"/>
          <w:jc w:val="center"/>
        </w:trPr>
        <w:tc>
          <w:tcPr>
            <w:tcW w:w="1465" w:type="pct"/>
            <w:vMerge/>
            <w:tcBorders>
              <w:top w:val="single" w:sz="4" w:space="0" w:color="auto"/>
              <w:left w:val="single" w:sz="4" w:space="0" w:color="auto"/>
              <w:bottom w:val="single" w:sz="4" w:space="0" w:color="auto"/>
            </w:tcBorders>
            <w:vAlign w:val="center"/>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Други видове пяна</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януари 2023 г.</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Технически аерозоли, които съдържат флуоровъглеводороди с ПГЗ от 150 или повече, освен когато се изисква за спазване на националните стандарти за безопасност или когато се използват за медицински приложения.</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sz w:val="24"/>
                <w:szCs w:val="24"/>
              </w:rPr>
            </w:pPr>
            <w:r>
              <w:rPr>
                <w:noProof/>
                <w:color w:val="000000"/>
                <w:sz w:val="24"/>
                <w:szCs w:val="24"/>
              </w:rPr>
              <w:t>1 януари 2018 г.</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A73C90" w:rsidRDefault="00DF5B7F" w:rsidP="00DF5B7F">
            <w:pPr>
              <w:pStyle w:val="Point0number"/>
              <w:numPr>
                <w:ilvl w:val="0"/>
                <w:numId w:val="23"/>
              </w:numPr>
              <w:jc w:val="left"/>
              <w:rPr>
                <w:noProof/>
                <w:color w:val="000000"/>
              </w:rPr>
            </w:pPr>
            <w:r>
              <w:rPr>
                <w:noProof/>
              </w:rPr>
              <w:t>Продукти за лична хигиена (т.е. мус, кремове, пяна), съдържащи флуорсъдържащи парникови газове.</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color w:val="000000"/>
                <w:sz w:val="24"/>
                <w:szCs w:val="24"/>
              </w:rPr>
            </w:pPr>
            <w:r>
              <w:rPr>
                <w:noProof/>
                <w:color w:val="000000"/>
                <w:sz w:val="24"/>
                <w:szCs w:val="24"/>
              </w:rPr>
              <w:t>1 януари 2024 г.</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A73C90" w:rsidRDefault="00DF5B7F" w:rsidP="00DF5B7F">
            <w:pPr>
              <w:pStyle w:val="Point0number"/>
              <w:numPr>
                <w:ilvl w:val="0"/>
                <w:numId w:val="23"/>
              </w:numPr>
              <w:jc w:val="left"/>
              <w:rPr>
                <w:noProof/>
                <w:color w:val="000000"/>
              </w:rPr>
            </w:pPr>
            <w:r>
              <w:rPr>
                <w:noProof/>
              </w:rPr>
              <w:t>Оборудване, използвано за охлаждане на кожата, което съдържа или чието функциониране зависи от флуорсъдържащи парникови газове с ПГЗ от 150 или повече, освен когато се използва за медицински приложения</w:t>
            </w:r>
            <w:r>
              <w:rPr>
                <w:rStyle w:val="Bodytext2"/>
                <w:rFonts w:eastAsiaTheme="minorHAnsi"/>
                <w:noProof/>
              </w:rPr>
              <w: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color w:val="000000"/>
                <w:sz w:val="24"/>
                <w:szCs w:val="24"/>
              </w:rPr>
            </w:pPr>
            <w:r>
              <w:rPr>
                <w:noProof/>
                <w:color w:val="000000"/>
                <w:sz w:val="24"/>
                <w:szCs w:val="24"/>
              </w:rPr>
              <w:t>1 януари 2024 г.</w:t>
            </w:r>
          </w:p>
        </w:tc>
      </w:tr>
      <w:tr w:rsidR="00DF5B7F" w:rsidRPr="00102BDA" w:rsidTr="00A642F2">
        <w:trPr>
          <w:trHeight w:val="846"/>
          <w:jc w:val="center"/>
        </w:trPr>
        <w:tc>
          <w:tcPr>
            <w:tcW w:w="1465" w:type="pct"/>
            <w:vMerge w:val="restart"/>
            <w:tcBorders>
              <w:top w:val="single" w:sz="4" w:space="0" w:color="auto"/>
              <w:left w:val="single" w:sz="4" w:space="0" w:color="auto"/>
              <w:right w:val="single" w:sz="4" w:space="0" w:color="auto"/>
            </w:tcBorders>
            <w:shd w:val="clear" w:color="auto" w:fill="FFFFFF" w:themeFill="background1"/>
            <w:vAlign w:val="center"/>
          </w:tcPr>
          <w:p w:rsidR="00DF5B7F" w:rsidRPr="00102BDA" w:rsidRDefault="00DE2DD8" w:rsidP="00B962E2">
            <w:pPr>
              <w:pStyle w:val="Point0number"/>
              <w:numPr>
                <w:ilvl w:val="0"/>
                <w:numId w:val="23"/>
              </w:numPr>
              <w:tabs>
                <w:tab w:val="clear" w:pos="850"/>
                <w:tab w:val="num" w:pos="525"/>
              </w:tabs>
              <w:spacing w:after="0"/>
              <w:ind w:left="525" w:hanging="525"/>
              <w:jc w:val="left"/>
              <w:rPr>
                <w:noProof/>
              </w:rPr>
            </w:pPr>
            <w:r>
              <w:rPr>
                <w:noProof/>
              </w:rPr>
              <w:t>Монтиране и замяна на следната електрическа комутационна апаратура:</w:t>
            </w: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letter"/>
              <w:numPr>
                <w:ilvl w:val="1"/>
                <w:numId w:val="23"/>
              </w:numPr>
              <w:jc w:val="left"/>
              <w:rPr>
                <w:noProof/>
              </w:rPr>
            </w:pPr>
            <w:r>
              <w:rPr>
                <w:noProof/>
              </w:rPr>
              <w:t>комутационна апаратура за средно напрежение за първично и вторично разпределение на електроенергия до 24 kV, с изолационен материал или среда за прекъсване на електричен ток, при която се използва или чието функциониране зависи от газове с ПГЗ от 10 или повече, или с ПГЗ от 2000 или повече, освен ако са представени доказателства, че няма подходяща алтернатива въз основа на технически причини в рамките на долните обхвати на ПГЗ;</w:t>
            </w:r>
          </w:p>
          <w:p w:rsidR="00DF5B7F" w:rsidRPr="00102BDA" w:rsidRDefault="00DF5B7F" w:rsidP="00A642F2">
            <w:pPr>
              <w:pStyle w:val="Other10"/>
              <w:spacing w:after="0"/>
              <w:ind w:left="340" w:hanging="34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DF5B7F">
            <w:pPr>
              <w:pStyle w:val="Other10"/>
              <w:spacing w:after="0"/>
              <w:jc w:val="center"/>
              <w:rPr>
                <w:noProof/>
                <w:color w:val="000000"/>
                <w:sz w:val="24"/>
                <w:szCs w:val="24"/>
              </w:rPr>
            </w:pPr>
            <w:r>
              <w:rPr>
                <w:noProof/>
                <w:color w:val="000000"/>
                <w:sz w:val="24"/>
                <w:szCs w:val="24"/>
              </w:rPr>
              <w:t>1 януари 2026 г.</w:t>
            </w:r>
          </w:p>
        </w:tc>
      </w:tr>
      <w:tr w:rsidR="00DF5B7F" w:rsidRPr="00102BDA" w:rsidTr="00A642F2">
        <w:trPr>
          <w:trHeight w:val="846"/>
          <w:jc w:val="center"/>
        </w:trPr>
        <w:tc>
          <w:tcPr>
            <w:tcW w:w="1465" w:type="pct"/>
            <w:vMerge/>
            <w:tcBorders>
              <w:left w:val="single" w:sz="4" w:space="0" w:color="auto"/>
              <w:right w:val="single" w:sz="4" w:space="0" w:color="auto"/>
            </w:tcBorders>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letter"/>
              <w:numPr>
                <w:ilvl w:val="1"/>
                <w:numId w:val="23"/>
              </w:numPr>
              <w:jc w:val="left"/>
              <w:rPr>
                <w:noProof/>
              </w:rPr>
            </w:pPr>
            <w:r>
              <w:rPr>
                <w:noProof/>
              </w:rPr>
              <w:t>комутационна апаратура за средно напрежение за първично и вторично разпределение на електроенергия от над 24 kV до 52 kV, с изолационен материал или среда за прекъсване на електричен ток, при която се използва</w:t>
            </w:r>
            <w:r>
              <w:rPr>
                <w:noProof/>
                <w:color w:val="000000"/>
              </w:rPr>
              <w:t xml:space="preserve"> или чието функциониране зависи от газове с ПГЗ </w:t>
            </w:r>
            <w:r>
              <w:rPr>
                <w:noProof/>
              </w:rPr>
              <w:t xml:space="preserve">от 10 или повече, или с ПГЗ от над 2000, освен ако са представени доказателства, че няма подходяща алтернатива въз основа на технически причини в рамките на долните обхвати на ПГЗ, посочени по-горе; </w:t>
            </w:r>
          </w:p>
          <w:p w:rsidR="00DF5B7F" w:rsidRPr="00102BDA" w:rsidRDefault="00DF5B7F" w:rsidP="00A642F2">
            <w:pPr>
              <w:pStyle w:val="Other10"/>
              <w:spacing w:after="0"/>
              <w:ind w:left="340" w:hanging="34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януари 2030 г.</w:t>
            </w:r>
          </w:p>
        </w:tc>
      </w:tr>
      <w:tr w:rsidR="00DF5B7F" w:rsidRPr="00102BDA" w:rsidTr="00A642F2">
        <w:trPr>
          <w:trHeight w:val="846"/>
          <w:jc w:val="center"/>
        </w:trPr>
        <w:tc>
          <w:tcPr>
            <w:tcW w:w="1465" w:type="pct"/>
            <w:vMerge/>
            <w:tcBorders>
              <w:left w:val="single" w:sz="4" w:space="0" w:color="auto"/>
              <w:right w:val="single" w:sz="4" w:space="0" w:color="auto"/>
            </w:tcBorders>
            <w:shd w:val="clear" w:color="auto" w:fill="FFFFFF" w:themeFill="background1"/>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D133B4" w:rsidRDefault="00DF5B7F" w:rsidP="00EB4EAC">
            <w:pPr>
              <w:pStyle w:val="Point0letter"/>
              <w:numPr>
                <w:ilvl w:val="1"/>
                <w:numId w:val="23"/>
              </w:numPr>
              <w:jc w:val="left"/>
              <w:rPr>
                <w:noProof/>
              </w:rPr>
            </w:pPr>
            <w:r>
              <w:rPr>
                <w:noProof/>
                <w:color w:val="000000"/>
              </w:rPr>
              <w:t xml:space="preserve">комутационна апаратура за високо напрежение от 52 до 145 kV или до 50 kA ток на късо съединение </w:t>
            </w:r>
            <w:r>
              <w:rPr>
                <w:noProof/>
              </w:rPr>
              <w:t xml:space="preserve"> с изолационен материал или среда за прекъсване на електричен ток, при която се използва или чието функциониране зависи от газове с ПГЗ от 10 или повече, или с ПГЗ от над 2000, освен ако са представени доказателства, че няма подходяща алтернатива въз основа на технически причини в рамките на долните обхвати на ПГЗ, посочени по-горе;;</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януари 2028 г.</w:t>
            </w:r>
          </w:p>
        </w:tc>
      </w:tr>
      <w:tr w:rsidR="00DF5B7F" w:rsidRPr="00102BDA" w:rsidTr="00A642F2">
        <w:trPr>
          <w:trHeight w:val="846"/>
          <w:jc w:val="center"/>
        </w:trPr>
        <w:tc>
          <w:tcPr>
            <w:tcW w:w="1465" w:type="pct"/>
            <w:vMerge/>
            <w:tcBorders>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D133B4" w:rsidRDefault="00DF5B7F" w:rsidP="00DF5B7F">
            <w:pPr>
              <w:pStyle w:val="Point0letter"/>
              <w:numPr>
                <w:ilvl w:val="1"/>
                <w:numId w:val="23"/>
              </w:numPr>
              <w:jc w:val="left"/>
              <w:rPr>
                <w:noProof/>
                <w:color w:val="181619"/>
              </w:rPr>
            </w:pPr>
            <w:r>
              <w:rPr>
                <w:noProof/>
              </w:rPr>
              <w:t xml:space="preserve">комутационна апаратура за високо напрежение от над 145 kV или над 50 kA ток на късо съединение с изолационен материал или среда за прекъсване на електричен ток, при която се използва или чието функциониране зависи от газове с ПГЗ  </w:t>
            </w:r>
            <w:r>
              <w:rPr>
                <w:noProof/>
                <w:color w:val="181619"/>
              </w:rPr>
              <w:t xml:space="preserve">от 10 или повече, или с ПГЗ от над 2000, освен ако са представени доказателства, че няма подходяща алтернатива въз основа на технически причини в рамките на долните обхвати на ПГЗ, </w:t>
            </w:r>
            <w:r>
              <w:rPr>
                <w:noProof/>
              </w:rPr>
              <w:t>посочени по-горе</w:t>
            </w:r>
            <w:r>
              <w:rPr>
                <w:noProof/>
                <w:color w:val="181619"/>
              </w:rPr>
              <w:t>.</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януари 2031 г.</w:t>
            </w:r>
          </w:p>
        </w:tc>
      </w:tr>
    </w:tbl>
    <w:p w:rsidR="005B6D95" w:rsidRPr="00041666" w:rsidRDefault="005B6D95" w:rsidP="005B6D95">
      <w:pPr>
        <w:pStyle w:val="Text1"/>
        <w:numPr>
          <w:ilvl w:val="0"/>
          <w:numId w:val="20"/>
        </w:numPr>
        <w:rPr>
          <w:noProof/>
        </w:rPr>
      </w:pPr>
      <w:r>
        <w:rPr>
          <w:noProof/>
        </w:rPr>
        <w:t>Точка 1 се прилага за:</w:t>
      </w:r>
    </w:p>
    <w:p w:rsidR="00DF5B7F" w:rsidRPr="00D133B4" w:rsidRDefault="00DF5B7F" w:rsidP="00DF5B7F">
      <w:pPr>
        <w:pStyle w:val="Point1letter"/>
        <w:rPr>
          <w:noProof/>
          <w:szCs w:val="24"/>
        </w:rPr>
      </w:pPr>
      <w:r>
        <w:rPr>
          <w:noProof/>
        </w:rPr>
        <w:t>контейнери, които не могат да бъдат повторно напълнени, без да бъдат пригодени за тази цел (за еднократна употреба);</w:t>
      </w:r>
    </w:p>
    <w:p w:rsidR="00DF5B7F" w:rsidRPr="00D133B4" w:rsidRDefault="00DF5B7F" w:rsidP="00DF5B7F">
      <w:pPr>
        <w:pStyle w:val="Point1letter"/>
        <w:numPr>
          <w:ilvl w:val="3"/>
          <w:numId w:val="23"/>
        </w:numPr>
        <w:rPr>
          <w:noProof/>
          <w:szCs w:val="24"/>
        </w:rPr>
      </w:pPr>
      <w:r>
        <w:rPr>
          <w:noProof/>
        </w:rPr>
        <w:t xml:space="preserve">контейнери, които могат да бъдат пълнени повторно, се внасят или пускат на пазара, без да е предвидено връщането им за повторно пълнене. </w:t>
      </w:r>
    </w:p>
    <w:p w:rsidR="00DF5B7F" w:rsidRPr="00D133B4" w:rsidRDefault="00DF5B7F" w:rsidP="003A1DBA">
      <w:pPr>
        <w:pStyle w:val="NumPar1"/>
        <w:numPr>
          <w:ilvl w:val="0"/>
          <w:numId w:val="20"/>
        </w:numPr>
        <w:spacing w:before="120" w:after="120"/>
        <w:rPr>
          <w:noProof/>
          <w:szCs w:val="24"/>
        </w:rPr>
      </w:pPr>
      <w:r>
        <w:rPr>
          <w:noProof/>
        </w:rPr>
        <w:t xml:space="preserve">Доказателствата, посочени в точка 23, включват документация, с която се установява, че след открита тръжна процедура не е имало налична подходяща алтернатива по технически причини, предвид посочените специфики на заявлението, която да отговаря на условията, посочени в точка 23. Документацията се съхранява от оператора най-малко пет години и се предоставя на компетентния орган на държавата членка и на Комисията, при поискване. </w:t>
      </w:r>
    </w:p>
    <w:p w:rsidR="00CD604B" w:rsidRDefault="00CD604B" w:rsidP="00B51782">
      <w:pPr>
        <w:rPr>
          <w:noProof/>
        </w:rPr>
      </w:pPr>
    </w:p>
    <w:p w:rsidR="00DF5B7F" w:rsidRDefault="00DF5B7F">
      <w:pPr>
        <w:spacing w:after="0"/>
        <w:jc w:val="left"/>
        <w:rPr>
          <w:noProof/>
        </w:rPr>
      </w:pPr>
      <w:r>
        <w:rPr>
          <w:noProof/>
        </w:rPr>
        <w:br w:type="page"/>
      </w:r>
    </w:p>
    <w:p w:rsidR="00DF5B7F" w:rsidRDefault="00DF5B7F" w:rsidP="00DF5B7F">
      <w:pPr>
        <w:pStyle w:val="Annexetitre"/>
        <w:rPr>
          <w:noProof/>
        </w:rPr>
      </w:pPr>
      <w:r>
        <w:rPr>
          <w:noProof/>
        </w:rPr>
        <w:t>ПРИЛОЖЕНИЕ V</w:t>
      </w:r>
    </w:p>
    <w:p w:rsidR="00DF5B7F" w:rsidRPr="006B5B8A" w:rsidRDefault="00DF5B7F" w:rsidP="00DF5B7F">
      <w:pPr>
        <w:pStyle w:val="Titrearticle"/>
        <w:rPr>
          <w:b/>
          <w:noProof/>
        </w:rPr>
      </w:pPr>
      <w:r>
        <w:rPr>
          <w:b/>
          <w:noProof/>
        </w:rPr>
        <w:t xml:space="preserve">Права за производство за пускане на пазара на флуоровъглеводороди </w:t>
      </w:r>
    </w:p>
    <w:p w:rsidR="00DF5B7F" w:rsidRPr="00866751" w:rsidRDefault="00DF5B7F" w:rsidP="00DF5B7F">
      <w:pPr>
        <w:rPr>
          <w:noProof/>
        </w:rPr>
      </w:pPr>
      <w:r>
        <w:rPr>
          <w:noProof/>
        </w:rPr>
        <w:t>Изчислените нива на производство на флуоровъглеводороди, изразени в тонове CO</w:t>
      </w:r>
      <w:r>
        <w:rPr>
          <w:noProof/>
          <w:vertAlign w:val="subscript"/>
        </w:rPr>
        <w:t>2</w:t>
      </w:r>
      <w:r>
        <w:rPr>
          <w:noProof/>
        </w:rPr>
        <w:t>еквивалент, посочени в член 14 за всеки производител, са:</w:t>
      </w:r>
    </w:p>
    <w:p w:rsidR="00DF5B7F" w:rsidRDefault="00DF5B7F" w:rsidP="00130D48">
      <w:pPr>
        <w:pStyle w:val="Point0letter"/>
        <w:numPr>
          <w:ilvl w:val="1"/>
          <w:numId w:val="29"/>
        </w:numPr>
        <w:rPr>
          <w:noProof/>
        </w:rPr>
      </w:pPr>
      <w:r>
        <w:rPr>
          <w:noProof/>
        </w:rPr>
        <w:t xml:space="preserve">за периода от 1 януари 2024 г. до 31 декември 2028 г. — 60 % от средногодишната продукция през 2011—2013 г.; </w:t>
      </w:r>
    </w:p>
    <w:p w:rsidR="00DF5B7F" w:rsidRDefault="00DF5B7F" w:rsidP="00DF5B7F">
      <w:pPr>
        <w:pStyle w:val="Point0letter"/>
        <w:numPr>
          <w:ilvl w:val="1"/>
          <w:numId w:val="23"/>
        </w:numPr>
        <w:rPr>
          <w:noProof/>
        </w:rPr>
      </w:pPr>
      <w:r>
        <w:rPr>
          <w:noProof/>
        </w:rPr>
        <w:t>за периода от 1 януари 2029 г. до 31 декември 2033 г. — 30 % от средногодишната продукция през 2011—2013 г.;</w:t>
      </w:r>
    </w:p>
    <w:p w:rsidR="00DF5B7F" w:rsidRPr="006C5140" w:rsidRDefault="00DF5B7F" w:rsidP="00DF5B7F">
      <w:pPr>
        <w:pStyle w:val="Point0letter"/>
        <w:numPr>
          <w:ilvl w:val="1"/>
          <w:numId w:val="23"/>
        </w:numPr>
        <w:rPr>
          <w:rFonts w:asciiTheme="minorHAnsi" w:eastAsiaTheme="minorEastAsia" w:hAnsiTheme="minorHAnsi" w:cstheme="minorBidi"/>
          <w:noProof/>
          <w:szCs w:val="24"/>
        </w:rPr>
      </w:pPr>
      <w:r>
        <w:rPr>
          <w:noProof/>
        </w:rPr>
        <w:t>за периода от 1 януари 2034 г. до 31 декември 2035 г. — 20 % от средногодишната продукция през 2011—2013 г.;</w:t>
      </w:r>
    </w:p>
    <w:p w:rsidR="00DF5B7F" w:rsidRPr="006C5140" w:rsidRDefault="00DF5B7F" w:rsidP="00DF5B7F">
      <w:pPr>
        <w:pStyle w:val="Point0letter"/>
        <w:numPr>
          <w:ilvl w:val="1"/>
          <w:numId w:val="23"/>
        </w:numPr>
        <w:rPr>
          <w:rFonts w:asciiTheme="minorHAnsi" w:eastAsiaTheme="minorEastAsia" w:hAnsiTheme="minorHAnsi" w:cstheme="minorBidi"/>
          <w:noProof/>
          <w:szCs w:val="24"/>
        </w:rPr>
      </w:pPr>
      <w:r>
        <w:rPr>
          <w:noProof/>
        </w:rPr>
        <w:t>за периода от 1 януари 2036 г. и след това — 15 % от средногодишната продукция през 2011—2013 г.</w:t>
      </w:r>
    </w:p>
    <w:p w:rsidR="00DF5B7F" w:rsidRDefault="00DF5B7F" w:rsidP="00DF5B7F">
      <w:pPr>
        <w:rPr>
          <w:noProof/>
        </w:rPr>
      </w:pPr>
      <w:r>
        <w:rPr>
          <w:noProof/>
        </w:rPr>
        <w:t xml:space="preserve">За целите на настоящото приложение производство означава количеството произведени флуоровъглеводороди минус количеството, унищожено по технологии, одобрени от страните по Протокола, и минус количеството, използвано изцяло като изходна суровина при производството на други химикали, но включително количеството флуоровъглеводороди, получени като страничен продукт, освен ако не е уловено или освен ако този страничен продукт не е унищожен като част от  производствения процес или след него от производителя или ако не е предаден на друго предприятие за унищожаване. Регенерираното количество не се смята за производство. </w:t>
      </w:r>
    </w:p>
    <w:p w:rsidR="00DF5B7F" w:rsidRDefault="00DF5B7F">
      <w:pPr>
        <w:spacing w:after="0"/>
        <w:jc w:val="left"/>
        <w:rPr>
          <w:noProof/>
        </w:rPr>
      </w:pPr>
      <w:r>
        <w:rPr>
          <w:noProof/>
        </w:rPr>
        <w:br w:type="page"/>
      </w:r>
    </w:p>
    <w:p w:rsidR="00DF5B7F" w:rsidRPr="00DF5B7F" w:rsidRDefault="00DF5B7F" w:rsidP="00DF5B7F">
      <w:pPr>
        <w:spacing w:before="120" w:after="120"/>
        <w:jc w:val="center"/>
        <w:rPr>
          <w:rFonts w:eastAsia="Calibri"/>
          <w:b/>
          <w:noProof/>
          <w:szCs w:val="22"/>
          <w:u w:val="single"/>
        </w:rPr>
      </w:pPr>
      <w:r>
        <w:rPr>
          <w:b/>
          <w:noProof/>
          <w:szCs w:val="22"/>
          <w:u w:val="single"/>
        </w:rPr>
        <w:t>ПРИЛОЖЕНИЕ VI</w:t>
      </w:r>
    </w:p>
    <w:p w:rsidR="00DF5B7F" w:rsidRPr="00DF5B7F" w:rsidRDefault="00DF5B7F" w:rsidP="00DF5B7F">
      <w:pPr>
        <w:keepNext/>
        <w:spacing w:before="360" w:after="120"/>
        <w:jc w:val="center"/>
        <w:rPr>
          <w:rFonts w:eastAsia="Calibri"/>
          <w:b/>
          <w:i/>
          <w:noProof/>
          <w:szCs w:val="22"/>
        </w:rPr>
      </w:pPr>
      <w:r>
        <w:rPr>
          <w:b/>
          <w:i/>
          <w:noProof/>
          <w:szCs w:val="22"/>
        </w:rPr>
        <w:t xml:space="preserve">Метод за изчисляване на общия ПГЗ на смес, посочена в член 3, параграф 1 </w:t>
      </w:r>
    </w:p>
    <w:p w:rsidR="00DF5B7F" w:rsidRPr="00DF5B7F" w:rsidRDefault="00DF5B7F" w:rsidP="00DF5B7F">
      <w:pPr>
        <w:spacing w:before="120" w:after="120"/>
        <w:rPr>
          <w:rFonts w:eastAsia="Calibri"/>
          <w:noProof/>
          <w:szCs w:val="24"/>
        </w:rPr>
      </w:pPr>
      <w:r>
        <w:rPr>
          <w:noProof/>
          <w:color w:val="231F20"/>
          <w:szCs w:val="24"/>
        </w:rPr>
        <w:t>ПГЗ на смес се изчислява като среднопретеглената стойност, получена от сумата на тегловните фракции на отделните вещества, умножена по техните ПГЗ, освен ако не е посочено друго, включително вещества, които не са флуорсъдържащи парникови газове.</w:t>
      </w:r>
    </w:p>
    <w:p w:rsidR="00DF5B7F" w:rsidRPr="00DF5B7F" w:rsidRDefault="00DF5B7F" w:rsidP="00DF5B7F">
      <w:pPr>
        <w:spacing w:before="120" w:after="120"/>
        <w:ind w:right="2300"/>
        <w:jc w:val="left"/>
        <w:rPr>
          <w:rFonts w:eastAsia="Calibri"/>
          <w:noProof/>
          <w:szCs w:val="24"/>
        </w:rPr>
      </w:pPr>
      <w:r>
        <w:rPr>
          <w:noProof/>
          <w:color w:val="231F20"/>
          <w:szCs w:val="24"/>
        </w:rPr>
        <w:t>Σ (вещество X </w:t>
      </w:r>
      <w:r>
        <w:rPr>
          <w:i/>
          <w:iCs/>
          <w:noProof/>
          <w:color w:val="231F20"/>
          <w:sz w:val="16"/>
          <w:szCs w:val="24"/>
        </w:rPr>
        <w:t>% x</w:t>
      </w:r>
      <w:r>
        <w:rPr>
          <w:noProof/>
          <w:color w:val="231F20"/>
          <w:szCs w:val="24"/>
        </w:rPr>
        <w:t xml:space="preserve"> ПГЗ) + (вещество Y </w:t>
      </w:r>
      <w:r>
        <w:rPr>
          <w:i/>
          <w:iCs/>
          <w:noProof/>
          <w:color w:val="231F20"/>
          <w:sz w:val="16"/>
          <w:szCs w:val="24"/>
        </w:rPr>
        <w:t>% x</w:t>
      </w:r>
      <w:r>
        <w:rPr>
          <w:noProof/>
          <w:color w:val="231F20"/>
          <w:szCs w:val="24"/>
        </w:rPr>
        <w:t xml:space="preserve"> ПГЗ) + ... (вещество N </w:t>
      </w:r>
      <w:r>
        <w:rPr>
          <w:i/>
          <w:iCs/>
          <w:noProof/>
          <w:color w:val="231F20"/>
          <w:sz w:val="16"/>
          <w:szCs w:val="24"/>
        </w:rPr>
        <w:t>% x</w:t>
      </w:r>
      <w:r>
        <w:rPr>
          <w:noProof/>
          <w:color w:val="231F20"/>
          <w:szCs w:val="24"/>
        </w:rPr>
        <w:t xml:space="preserve"> ПГЗ), където </w:t>
      </w:r>
      <w:r>
        <w:rPr>
          <w:i/>
          <w:iCs/>
          <w:noProof/>
          <w:color w:val="231F20"/>
          <w:sz w:val="16"/>
          <w:szCs w:val="24"/>
        </w:rPr>
        <w:t>%</w:t>
      </w:r>
      <w:r>
        <w:rPr>
          <w:noProof/>
          <w:color w:val="231F20"/>
          <w:szCs w:val="24"/>
        </w:rPr>
        <w:t xml:space="preserve"> е приносът в тегло с допустимо отклонение в теглото от +/-1 </w:t>
      </w:r>
      <w:r>
        <w:rPr>
          <w:i/>
          <w:iCs/>
          <w:noProof/>
          <w:color w:val="231F20"/>
          <w:sz w:val="16"/>
          <w:szCs w:val="24"/>
        </w:rPr>
        <w:t>%.</w:t>
      </w:r>
    </w:p>
    <w:p w:rsidR="00DF5B7F" w:rsidRPr="00DF5B7F" w:rsidRDefault="00DF5B7F" w:rsidP="00DF5B7F">
      <w:pPr>
        <w:spacing w:before="120" w:after="120"/>
        <w:rPr>
          <w:rFonts w:eastAsia="Calibri"/>
          <w:noProof/>
          <w:szCs w:val="24"/>
        </w:rPr>
      </w:pPr>
      <w:r>
        <w:rPr>
          <w:noProof/>
          <w:color w:val="231F20"/>
          <w:szCs w:val="24"/>
        </w:rPr>
        <w:t>Пример: прилагане на формулата по отношение на смес от газове, състояща се от 60 </w:t>
      </w:r>
      <w:r>
        <w:rPr>
          <w:i/>
          <w:iCs/>
          <w:noProof/>
          <w:color w:val="231F20"/>
          <w:sz w:val="16"/>
          <w:szCs w:val="24"/>
        </w:rPr>
        <w:t>%</w:t>
      </w:r>
      <w:r>
        <w:rPr>
          <w:noProof/>
          <w:color w:val="231F20"/>
          <w:szCs w:val="24"/>
        </w:rPr>
        <w:t xml:space="preserve"> диметилов етер, 10 </w:t>
      </w:r>
      <w:r>
        <w:rPr>
          <w:i/>
          <w:iCs/>
          <w:noProof/>
          <w:color w:val="231F20"/>
          <w:sz w:val="16"/>
          <w:szCs w:val="24"/>
        </w:rPr>
        <w:t>%</w:t>
      </w:r>
      <w:r>
        <w:rPr>
          <w:noProof/>
          <w:color w:val="231F20"/>
          <w:szCs w:val="24"/>
        </w:rPr>
        <w:t xml:space="preserve"> HFC-152a и 30 </w:t>
      </w:r>
      <w:r>
        <w:rPr>
          <w:i/>
          <w:iCs/>
          <w:noProof/>
          <w:color w:val="231F20"/>
          <w:sz w:val="16"/>
          <w:szCs w:val="24"/>
        </w:rPr>
        <w:t xml:space="preserve">% </w:t>
      </w:r>
      <w:r>
        <w:rPr>
          <w:noProof/>
          <w:color w:val="231F20"/>
          <w:szCs w:val="24"/>
        </w:rPr>
        <w:t xml:space="preserve"> изобутан:</w:t>
      </w:r>
    </w:p>
    <w:p w:rsidR="00DF5B7F" w:rsidRPr="00DF5B7F" w:rsidRDefault="00DF5B7F" w:rsidP="00DF5B7F">
      <w:pPr>
        <w:spacing w:before="120" w:after="120"/>
        <w:rPr>
          <w:rFonts w:eastAsia="Calibri"/>
          <w:noProof/>
          <w:szCs w:val="24"/>
        </w:rPr>
      </w:pPr>
      <w:r>
        <w:rPr>
          <w:noProof/>
          <w:color w:val="231F20"/>
          <w:szCs w:val="24"/>
        </w:rPr>
        <w:t>Σ (60 </w:t>
      </w:r>
      <w:r>
        <w:rPr>
          <w:i/>
          <w:iCs/>
          <w:noProof/>
          <w:color w:val="231F20"/>
          <w:sz w:val="16"/>
          <w:szCs w:val="24"/>
        </w:rPr>
        <w:t>% x</w:t>
      </w:r>
      <w:r>
        <w:rPr>
          <w:noProof/>
          <w:color w:val="231F20"/>
          <w:szCs w:val="24"/>
        </w:rPr>
        <w:t xml:space="preserve"> 1) + (10 </w:t>
      </w:r>
      <w:r>
        <w:rPr>
          <w:i/>
          <w:iCs/>
          <w:noProof/>
          <w:color w:val="231F20"/>
          <w:sz w:val="16"/>
          <w:szCs w:val="24"/>
        </w:rPr>
        <w:t>% x</w:t>
      </w:r>
      <w:r>
        <w:rPr>
          <w:noProof/>
          <w:color w:val="231F20"/>
          <w:szCs w:val="24"/>
        </w:rPr>
        <w:t xml:space="preserve"> 124) + (30 </w:t>
      </w:r>
      <w:r>
        <w:rPr>
          <w:i/>
          <w:iCs/>
          <w:noProof/>
          <w:color w:val="231F20"/>
          <w:sz w:val="16"/>
          <w:szCs w:val="24"/>
        </w:rPr>
        <w:t>% x</w:t>
      </w:r>
      <w:r>
        <w:rPr>
          <w:noProof/>
          <w:color w:val="231F20"/>
          <w:szCs w:val="24"/>
        </w:rPr>
        <w:t xml:space="preserve"> 3)</w:t>
      </w:r>
    </w:p>
    <w:p w:rsidR="00DF5B7F" w:rsidRPr="00DF5B7F" w:rsidRDefault="00DF5B7F" w:rsidP="00DF5B7F">
      <w:pPr>
        <w:spacing w:before="120" w:after="120"/>
        <w:ind w:left="380"/>
        <w:jc w:val="left"/>
        <w:rPr>
          <w:rFonts w:eastAsia="Calibri"/>
          <w:noProof/>
          <w:szCs w:val="24"/>
        </w:rPr>
      </w:pPr>
      <w:r>
        <w:rPr>
          <w:noProof/>
          <w:color w:val="231F20"/>
          <w:szCs w:val="24"/>
        </w:rPr>
        <w:t>Общ ПГЗ = 13,9</w:t>
      </w:r>
    </w:p>
    <w:p w:rsidR="00DF5B7F" w:rsidRPr="00DF5B7F" w:rsidRDefault="00DF5B7F" w:rsidP="00DF5B7F">
      <w:pPr>
        <w:spacing w:before="120" w:after="120"/>
        <w:rPr>
          <w:rFonts w:eastAsia="Calibri"/>
          <w:noProof/>
          <w:szCs w:val="24"/>
        </w:rPr>
      </w:pPr>
      <w:r>
        <w:rPr>
          <w:noProof/>
          <w:color w:val="231F20"/>
          <w:szCs w:val="24"/>
        </w:rPr>
        <w:t>ПГЗ на посочените по-долу несъдържащи флуор вещества се използва за изчисляването на ПГЗ на смеси. За други вещества, които не са изброени в настоящото приложение, се прилага стойност по подразбиране 0.</w:t>
      </w:r>
    </w:p>
    <w:p w:rsidR="00F666F8" w:rsidRDefault="00F666F8">
      <w:pPr>
        <w:spacing w:after="0"/>
        <w:jc w:val="left"/>
        <w:rPr>
          <w:noProof/>
        </w:rPr>
      </w:pPr>
      <w:r>
        <w:rPr>
          <w:noProof/>
        </w:rPr>
        <w:br w:type="page"/>
      </w:r>
    </w:p>
    <w:p w:rsidR="00DF5B7F" w:rsidRDefault="00DF5B7F" w:rsidP="00DF5B7F">
      <w:pPr>
        <w:rPr>
          <w:noProof/>
        </w:rPr>
      </w:pPr>
    </w:p>
    <w:tbl>
      <w:tblPr>
        <w:tblW w:w="0" w:type="auto"/>
        <w:tblLayout w:type="fixed"/>
        <w:tblCellMar>
          <w:left w:w="10" w:type="dxa"/>
          <w:right w:w="10" w:type="dxa"/>
        </w:tblCellMar>
        <w:tblLook w:val="0000" w:firstRow="0" w:lastRow="0" w:firstColumn="0" w:lastColumn="0" w:noHBand="0" w:noVBand="0"/>
      </w:tblPr>
      <w:tblGrid>
        <w:gridCol w:w="2626"/>
        <w:gridCol w:w="1781"/>
        <w:gridCol w:w="2592"/>
        <w:gridCol w:w="1810"/>
      </w:tblGrid>
      <w:tr w:rsidR="00F666F8" w:rsidRPr="00F666F8" w:rsidTr="00F666F8">
        <w:trPr>
          <w:trHeight w:hRule="exact" w:val="480"/>
        </w:trPr>
        <w:tc>
          <w:tcPr>
            <w:tcW w:w="6999" w:type="dxa"/>
            <w:gridSpan w:val="3"/>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Вещество</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ПГЗ 100(</w:t>
            </w:r>
            <w:r>
              <w:rPr>
                <w:rFonts w:eastAsia="Calibri"/>
                <w:b/>
                <w:noProof/>
                <w:color w:val="231F20"/>
                <w:szCs w:val="24"/>
                <w:vertAlign w:val="superscript"/>
                <w:lang w:val="en-US" w:eastAsia="en-US" w:bidi="en-US"/>
              </w:rPr>
              <w:footnoteReference w:id="17"/>
            </w:r>
            <w:r>
              <w:rPr>
                <w:b/>
                <w:noProof/>
                <w:color w:val="231F20"/>
                <w:szCs w:val="24"/>
              </w:rPr>
              <w:t>)</w:t>
            </w:r>
          </w:p>
        </w:tc>
      </w:tr>
      <w:tr w:rsidR="00F666F8" w:rsidRPr="00F666F8" w:rsidTr="00F666F8">
        <w:trPr>
          <w:trHeight w:hRule="exact" w:val="840"/>
        </w:trPr>
        <w:tc>
          <w:tcPr>
            <w:tcW w:w="2626"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Общоприето наименование</w:t>
            </w:r>
          </w:p>
        </w:tc>
        <w:tc>
          <w:tcPr>
            <w:tcW w:w="1781"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left="200"/>
              <w:jc w:val="left"/>
              <w:rPr>
                <w:rFonts w:eastAsia="Calibri"/>
                <w:b/>
                <w:noProof/>
                <w:szCs w:val="24"/>
              </w:rPr>
            </w:pPr>
            <w:r>
              <w:rPr>
                <w:b/>
                <w:noProof/>
                <w:color w:val="231F20"/>
                <w:szCs w:val="24"/>
              </w:rPr>
              <w:t>Промишлено обозначение</w:t>
            </w:r>
          </w:p>
        </w:tc>
        <w:tc>
          <w:tcPr>
            <w:tcW w:w="2592"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center"/>
              <w:rPr>
                <w:rFonts w:eastAsia="Calibri"/>
                <w:b/>
                <w:noProof/>
                <w:szCs w:val="24"/>
              </w:rPr>
            </w:pPr>
            <w:r>
              <w:rPr>
                <w:b/>
                <w:noProof/>
                <w:color w:val="231F20"/>
                <w:szCs w:val="24"/>
              </w:rPr>
              <w:t>Химическа формула</w:t>
            </w:r>
          </w:p>
        </w:tc>
        <w:tc>
          <w:tcPr>
            <w:tcW w:w="1810" w:type="dxa"/>
            <w:vMerge/>
            <w:tcBorders>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rPr>
                <w:rFonts w:eastAsia="Calibri"/>
                <w:b/>
                <w:noProof/>
                <w:szCs w:val="24"/>
                <w:lang w:eastAsia="en-US"/>
              </w:rPr>
            </w:pPr>
          </w:p>
        </w:tc>
      </w:tr>
      <w:tr w:rsidR="00F666F8" w:rsidRPr="00F666F8" w:rsidTr="00F666F8">
        <w:trPr>
          <w:trHeight w:hRule="exact" w:val="389"/>
        </w:trPr>
        <w:tc>
          <w:tcPr>
            <w:tcW w:w="2626"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метан</w:t>
            </w:r>
          </w:p>
        </w:tc>
        <w:tc>
          <w:tcPr>
            <w:tcW w:w="1781" w:type="dxa"/>
            <w:tcBorders>
              <w:top w:val="single" w:sz="4" w:space="0" w:color="auto"/>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4</w:t>
            </w:r>
          </w:p>
        </w:tc>
        <w:tc>
          <w:tcPr>
            <w:tcW w:w="1810" w:type="dxa"/>
            <w:tcBorders>
              <w:top w:val="single" w:sz="4" w:space="0" w:color="auto"/>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27,9</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диазотен оксид</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N</w:t>
            </w:r>
            <w:r>
              <w:rPr>
                <w:noProof/>
                <w:color w:val="231F20"/>
                <w:szCs w:val="24"/>
                <w:vertAlign w:val="subscript"/>
              </w:rPr>
              <w:t>2</w:t>
            </w:r>
            <w:r>
              <w:rPr>
                <w:noProof/>
                <w:color w:val="231F20"/>
                <w:szCs w:val="24"/>
              </w:rPr>
              <w:t>0</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273</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диметилов етер</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OCH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1</w:t>
            </w:r>
            <w:bookmarkStart w:id="7" w:name="_Ref98240464"/>
            <w:r>
              <w:rPr>
                <w:noProof/>
                <w:color w:val="231F20"/>
                <w:szCs w:val="24"/>
                <w:vertAlign w:val="superscript"/>
              </w:rPr>
              <w:t>(</w:t>
            </w:r>
            <w:bookmarkStart w:id="8" w:name="_Ref98240656"/>
            <w:r>
              <w:rPr>
                <w:rFonts w:eastAsia="Calibri"/>
                <w:noProof/>
                <w:color w:val="231F20"/>
                <w:szCs w:val="24"/>
                <w:vertAlign w:val="superscript"/>
                <w:lang w:val="en-US" w:eastAsia="en-US" w:bidi="en-US"/>
              </w:rPr>
              <w:footnoteReference w:id="18"/>
            </w:r>
            <w:bookmarkEnd w:id="7"/>
            <w:bookmarkEnd w:id="8"/>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tcPr>
          <w:p w:rsidR="00F666F8" w:rsidRPr="00F666F8" w:rsidRDefault="00F666F8" w:rsidP="00F666F8">
            <w:pPr>
              <w:spacing w:before="120" w:after="120"/>
              <w:jc w:val="left"/>
              <w:rPr>
                <w:rFonts w:eastAsia="Calibri"/>
                <w:noProof/>
                <w:szCs w:val="24"/>
              </w:rPr>
            </w:pPr>
            <w:r>
              <w:rPr>
                <w:noProof/>
                <w:color w:val="231F20"/>
                <w:szCs w:val="24"/>
              </w:rPr>
              <w:t>метиленхлорид</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tcPr>
          <w:p w:rsidR="00F666F8" w:rsidRPr="00F666F8" w:rsidRDefault="001536DA" w:rsidP="00F666F8">
            <w:pPr>
              <w:spacing w:before="120" w:after="120"/>
              <w:jc w:val="left"/>
              <w:rPr>
                <w:rFonts w:eastAsia="Calibri"/>
                <w:noProof/>
                <w:szCs w:val="24"/>
              </w:rPr>
            </w:pPr>
            <w:r>
              <w:rPr>
                <w:smallCaps/>
                <w:noProof/>
                <w:color w:val="231F20"/>
                <w:szCs w:val="24"/>
              </w:rPr>
              <w:t>CH</w:t>
            </w:r>
            <w:r>
              <w:rPr>
                <w:noProof/>
                <w:color w:val="231F20"/>
                <w:szCs w:val="24"/>
                <w:vertAlign w:val="subscript"/>
              </w:rPr>
              <w:t>2</w:t>
            </w:r>
            <w:r>
              <w:rPr>
                <w:smallCaps/>
                <w:noProof/>
                <w:color w:val="231F20"/>
                <w:szCs w:val="24"/>
              </w:rPr>
              <w:t>CI</w:t>
            </w:r>
            <w:r>
              <w:rPr>
                <w:noProof/>
                <w:color w:val="231F20"/>
                <w:szCs w:val="24"/>
                <w:vertAlign w:val="subscript"/>
              </w:rPr>
              <w:t>2</w:t>
            </w:r>
          </w:p>
        </w:tc>
        <w:tc>
          <w:tcPr>
            <w:tcW w:w="1810" w:type="dxa"/>
            <w:tcBorders>
              <w:left w:val="single" w:sz="4" w:space="0" w:color="auto"/>
              <w:right w:val="single" w:sz="4" w:space="0" w:color="auto"/>
            </w:tcBorders>
            <w:shd w:val="clear" w:color="auto" w:fill="FFFFFF"/>
          </w:tcPr>
          <w:p w:rsidR="00F666F8" w:rsidRPr="00F666F8" w:rsidRDefault="00F666F8" w:rsidP="00F666F8">
            <w:pPr>
              <w:spacing w:before="120" w:after="120"/>
              <w:ind w:right="40"/>
              <w:jc w:val="center"/>
              <w:rPr>
                <w:rFonts w:eastAsia="Calibri"/>
                <w:noProof/>
                <w:szCs w:val="24"/>
              </w:rPr>
            </w:pPr>
            <w:r>
              <w:rPr>
                <w:noProof/>
                <w:color w:val="231F20"/>
                <w:szCs w:val="24"/>
              </w:rPr>
              <w:t>11,2</w:t>
            </w:r>
          </w:p>
        </w:tc>
      </w:tr>
      <w:tr w:rsidR="00F666F8" w:rsidRPr="00F666F8" w:rsidTr="00F666F8">
        <w:trPr>
          <w:trHeight w:hRule="exact" w:val="389"/>
        </w:trPr>
        <w:tc>
          <w:tcPr>
            <w:tcW w:w="2626" w:type="dxa"/>
            <w:tcBorders>
              <w:left w:val="single" w:sz="4" w:space="0" w:color="auto"/>
            </w:tcBorders>
            <w:shd w:val="clear" w:color="auto" w:fill="FFFFFF"/>
            <w:vAlign w:val="bottom"/>
          </w:tcPr>
          <w:p w:rsidR="00F666F8" w:rsidRPr="00F666F8" w:rsidRDefault="00F666F8" w:rsidP="00F666F8">
            <w:pPr>
              <w:spacing w:before="120" w:after="120"/>
              <w:jc w:val="left"/>
              <w:rPr>
                <w:rFonts w:eastAsia="Calibri"/>
                <w:noProof/>
                <w:szCs w:val="24"/>
              </w:rPr>
            </w:pPr>
            <w:r>
              <w:rPr>
                <w:noProof/>
                <w:color w:val="231F20"/>
                <w:szCs w:val="24"/>
              </w:rPr>
              <w:t>метилхлорид</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bottom"/>
          </w:tcPr>
          <w:p w:rsidR="00F666F8" w:rsidRPr="00F666F8" w:rsidRDefault="001536DA" w:rsidP="00F666F8">
            <w:pPr>
              <w:spacing w:before="120" w:after="120"/>
              <w:jc w:val="left"/>
              <w:rPr>
                <w:rFonts w:eastAsia="Calibri"/>
                <w:noProof/>
                <w:szCs w:val="24"/>
              </w:rPr>
            </w:pPr>
            <w:r>
              <w:rPr>
                <w:smallCaps/>
                <w:noProof/>
                <w:color w:val="231F20"/>
                <w:szCs w:val="24"/>
              </w:rPr>
              <w:t>CH</w:t>
            </w:r>
            <w:r>
              <w:rPr>
                <w:noProof/>
                <w:color w:val="231F20"/>
                <w:szCs w:val="24"/>
                <w:vertAlign w:val="subscript"/>
              </w:rPr>
              <w:t>3</w:t>
            </w:r>
            <w:r>
              <w:rPr>
                <w:smallCaps/>
                <w:noProof/>
                <w:color w:val="231F20"/>
                <w:szCs w:val="24"/>
              </w:rPr>
              <w:t>CL</w:t>
            </w:r>
          </w:p>
        </w:tc>
        <w:tc>
          <w:tcPr>
            <w:tcW w:w="1810" w:type="dxa"/>
            <w:tcBorders>
              <w:left w:val="single" w:sz="4" w:space="0" w:color="auto"/>
              <w:right w:val="single" w:sz="4" w:space="0" w:color="auto"/>
            </w:tcBorders>
            <w:shd w:val="clear" w:color="auto" w:fill="FFFFFF"/>
            <w:vAlign w:val="bottom"/>
          </w:tcPr>
          <w:p w:rsidR="00F666F8" w:rsidRPr="00F666F8" w:rsidRDefault="00F666F8" w:rsidP="00F666F8">
            <w:pPr>
              <w:spacing w:before="120" w:after="120"/>
              <w:ind w:right="40"/>
              <w:jc w:val="center"/>
              <w:rPr>
                <w:rFonts w:eastAsia="Calibri"/>
                <w:noProof/>
                <w:szCs w:val="24"/>
              </w:rPr>
            </w:pPr>
            <w:r>
              <w:rPr>
                <w:noProof/>
                <w:color w:val="231F20"/>
                <w:szCs w:val="24"/>
              </w:rPr>
              <w:t>5,54</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хлороформ</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smallCaps/>
                <w:noProof/>
                <w:color w:val="231F20"/>
                <w:szCs w:val="24"/>
              </w:rPr>
              <w:t>CHC1</w:t>
            </w:r>
            <w:r>
              <w:rPr>
                <w:smallCaps/>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20,6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етан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R-170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0,437</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пропан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R-290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0,02</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бутан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0,006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изобутан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R-600a</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CH(CH</w:t>
            </w:r>
            <w:r>
              <w:rPr>
                <w:noProof/>
                <w:color w:val="231F20"/>
                <w:szCs w:val="24"/>
                <w:vertAlign w:val="subscript"/>
              </w:rPr>
              <w:t>3</w:t>
            </w:r>
            <w:r>
              <w:rPr>
                <w:noProof/>
                <w:color w:val="231F20"/>
                <w:szCs w:val="24"/>
              </w:rPr>
              <w:t>)</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w:t>
            </w:r>
            <w:bookmarkStart w:id="9" w:name="_Ref98242760"/>
            <w:r>
              <w:rPr>
                <w:rFonts w:eastAsia="Calibri"/>
                <w:noProof/>
                <w:color w:val="231F20"/>
                <w:szCs w:val="24"/>
                <w:vertAlign w:val="superscript"/>
                <w:lang w:val="en-US" w:eastAsia="en-US" w:bidi="en-US"/>
              </w:rPr>
              <w:footnoteReference w:id="19"/>
            </w:r>
            <w:bookmarkEnd w:id="9"/>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пентан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R-601</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изопентан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R-601a</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w:t>
            </w:r>
            <w:r>
              <w:rPr>
                <w:noProof/>
                <w:color w:val="231F20"/>
                <w:szCs w:val="24"/>
                <w:vertAlign w:val="subscript"/>
              </w:rPr>
              <w:t>2</w:t>
            </w:r>
            <w:r>
              <w:rPr>
                <w:noProof/>
                <w:color w:val="231F20"/>
                <w:szCs w:val="24"/>
              </w:rPr>
              <w:t>CHCH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етоксиетан (диетилов етер)</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R-610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OCH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4</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метилов формат</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R-611</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HCOOCH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11</w:t>
            </w:r>
            <w:r>
              <w:rPr>
                <w:noProof/>
                <w:color w:val="231F20"/>
                <w:szCs w:val="24"/>
                <w:vertAlign w:val="superscript"/>
              </w:rPr>
              <w:t>(</w:t>
            </w:r>
            <w:r>
              <w:rPr>
                <w:rFonts w:eastAsia="Calibri"/>
                <w:noProof/>
                <w:color w:val="231F20"/>
                <w:szCs w:val="24"/>
                <w:vertAlign w:val="superscript"/>
                <w:lang w:val="en-US" w:eastAsia="en-US" w:bidi="en-US"/>
              </w:rPr>
              <w:footnoteReference w:id="20"/>
            </w:r>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водород</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R-702</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H</w:t>
            </w:r>
            <w:r>
              <w:rPr>
                <w:noProof/>
                <w:color w:val="231F20"/>
                <w:szCs w:val="24"/>
                <w:vertAlign w:val="subscript"/>
              </w:rPr>
              <w:t>2</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6</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амоняк</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R-717</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NH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етилен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R-1150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w:t>
            </w:r>
            <w:r>
              <w:rPr>
                <w:noProof/>
                <w:color w:val="231F20"/>
                <w:szCs w:val="24"/>
                <w:vertAlign w:val="subscript"/>
              </w:rPr>
              <w:t>2</w:t>
            </w:r>
            <w:r>
              <w:rPr>
                <w:noProof/>
                <w:color w:val="231F20"/>
                <w:szCs w:val="24"/>
              </w:rPr>
              <w:t>H</w:t>
            </w:r>
            <w:r>
              <w:rPr>
                <w:noProof/>
                <w:color w:val="231F20"/>
                <w:szCs w:val="24"/>
                <w:vertAlign w:val="subscript"/>
              </w:rPr>
              <w:t>4</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4</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пропен</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R-1270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w:t>
            </w:r>
            <w:r>
              <w:rPr>
                <w:noProof/>
                <w:color w:val="231F20"/>
                <w:szCs w:val="24"/>
                <w:vertAlign w:val="subscript"/>
              </w:rPr>
              <w:t>3</w:t>
            </w:r>
            <w:r>
              <w:rPr>
                <w:noProof/>
                <w:color w:val="231F20"/>
                <w:szCs w:val="24"/>
              </w:rPr>
              <w:t>H</w:t>
            </w:r>
            <w:r>
              <w:rPr>
                <w:noProof/>
                <w:color w:val="231F20"/>
                <w:szCs w:val="24"/>
                <w:vertAlign w:val="subscript"/>
              </w:rPr>
              <w:t>6</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F666F8">
        <w:trPr>
          <w:trHeight w:hRule="exact" w:val="389"/>
        </w:trPr>
        <w:tc>
          <w:tcPr>
            <w:tcW w:w="2626" w:type="dxa"/>
            <w:tcBorders>
              <w:left w:val="single" w:sz="4" w:space="0" w:color="auto"/>
              <w:bottom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циклопентан</w:t>
            </w:r>
          </w:p>
        </w:tc>
        <w:tc>
          <w:tcPr>
            <w:tcW w:w="1781" w:type="dxa"/>
            <w:tcBorders>
              <w:left w:val="single" w:sz="4" w:space="0" w:color="auto"/>
              <w:bottom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bottom w:val="single" w:sz="4" w:space="0" w:color="auto"/>
            </w:tcBorders>
            <w:shd w:val="clear" w:color="auto" w:fill="FFFFFF"/>
            <w:vAlign w:val="center"/>
          </w:tcPr>
          <w:p w:rsidR="00F666F8" w:rsidRPr="00F666F8" w:rsidRDefault="00F666F8" w:rsidP="00F666F8">
            <w:pPr>
              <w:spacing w:before="120" w:after="120"/>
              <w:jc w:val="left"/>
              <w:rPr>
                <w:rFonts w:eastAsia="Calibri"/>
                <w:noProof/>
                <w:color w:val="231F20"/>
                <w:szCs w:val="24"/>
                <w:vertAlign w:val="subscript"/>
              </w:rPr>
            </w:pPr>
            <w:r>
              <w:rPr>
                <w:noProof/>
                <w:color w:val="231F20"/>
                <w:szCs w:val="24"/>
              </w:rPr>
              <w:t>C</w:t>
            </w:r>
            <w:r>
              <w:rPr>
                <w:noProof/>
                <w:color w:val="231F20"/>
                <w:szCs w:val="24"/>
                <w:vertAlign w:val="subscript"/>
              </w:rPr>
              <w:t>5</w:t>
            </w:r>
            <w:r>
              <w:rPr>
                <w:noProof/>
                <w:color w:val="231F20"/>
                <w:szCs w:val="24"/>
              </w:rPr>
              <w:t>H</w:t>
            </w:r>
            <w:r>
              <w:rPr>
                <w:noProof/>
                <w:color w:val="231F20"/>
                <w:szCs w:val="24"/>
                <w:vertAlign w:val="subscript"/>
              </w:rPr>
              <w:t>10</w:t>
            </w:r>
          </w:p>
          <w:p w:rsidR="00F666F8" w:rsidRPr="00F666F8" w:rsidRDefault="00F666F8" w:rsidP="00F666F8">
            <w:pPr>
              <w:spacing w:before="120" w:after="120"/>
              <w:jc w:val="left"/>
              <w:rPr>
                <w:rFonts w:eastAsia="Calibri"/>
                <w:noProof/>
                <w:szCs w:val="24"/>
                <w:lang w:eastAsia="en-US"/>
              </w:rPr>
            </w:pPr>
          </w:p>
        </w:tc>
        <w:tc>
          <w:tcPr>
            <w:tcW w:w="1810" w:type="dxa"/>
            <w:tcBorders>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bl>
    <w:p w:rsidR="00F666F8" w:rsidRDefault="00F666F8" w:rsidP="00DF5B7F">
      <w:pPr>
        <w:rPr>
          <w:noProof/>
        </w:rPr>
      </w:pPr>
    </w:p>
    <w:p w:rsidR="00A2555C" w:rsidRDefault="00A2555C">
      <w:pPr>
        <w:spacing w:after="0"/>
        <w:jc w:val="left"/>
        <w:rPr>
          <w:noProof/>
        </w:rPr>
      </w:pPr>
      <w:r>
        <w:rPr>
          <w:noProof/>
        </w:rPr>
        <w:br w:type="page"/>
      </w:r>
    </w:p>
    <w:p w:rsidR="00333936" w:rsidRPr="00333936" w:rsidRDefault="00333936" w:rsidP="00333936">
      <w:pPr>
        <w:spacing w:before="120" w:after="120"/>
        <w:jc w:val="center"/>
        <w:rPr>
          <w:rFonts w:eastAsia="Calibri"/>
          <w:b/>
          <w:noProof/>
          <w:szCs w:val="22"/>
          <w:u w:val="single"/>
        </w:rPr>
      </w:pPr>
      <w:r>
        <w:rPr>
          <w:b/>
          <w:noProof/>
          <w:szCs w:val="22"/>
          <w:u w:val="single"/>
        </w:rPr>
        <w:t>ПРИЛОЖЕНИЕ VII</w:t>
      </w:r>
    </w:p>
    <w:p w:rsidR="00333936" w:rsidRPr="00333936" w:rsidRDefault="00333936" w:rsidP="00333936">
      <w:pPr>
        <w:widowControl w:val="0"/>
        <w:shd w:val="clear" w:color="auto" w:fill="FFFFFF"/>
        <w:spacing w:after="0" w:line="322" w:lineRule="exact"/>
        <w:jc w:val="center"/>
        <w:rPr>
          <w:rFonts w:eastAsia="Calibri"/>
          <w:b/>
          <w:bCs/>
          <w:noProof/>
          <w:szCs w:val="24"/>
        </w:rPr>
      </w:pPr>
      <w:r>
        <w:rPr>
          <w:b/>
          <w:bCs/>
          <w:noProof/>
          <w:szCs w:val="24"/>
        </w:rPr>
        <w:t>МАКСИМАЛНИ КОЛИЧЕСТВА И ИЗЧИСЛЯВАНЕ НА РЕФЕРЕНТНИТЕ СТОЙНОСТИ И КВОТИТЕ ЗА ПУСКАНЕ НА ПАЗАРА</w:t>
      </w:r>
      <w:r>
        <w:rPr>
          <w:noProof/>
        </w:rPr>
        <w:t xml:space="preserve"> </w:t>
      </w:r>
      <w:r>
        <w:rPr>
          <w:noProof/>
        </w:rPr>
        <w:br/>
      </w:r>
      <w:r>
        <w:rPr>
          <w:b/>
          <w:bCs/>
          <w:noProof/>
          <w:szCs w:val="24"/>
        </w:rPr>
        <w:t>НА ФЛУОРОВЪГЛЕВОДОРОДИ, ПОСОЧЕНИ В ЧЛЕН 17</w:t>
      </w:r>
    </w:p>
    <w:p w:rsidR="00333936" w:rsidRPr="00605A14" w:rsidRDefault="00333936" w:rsidP="00333936">
      <w:pPr>
        <w:spacing w:before="120" w:after="120"/>
        <w:rPr>
          <w:rFonts w:eastAsia="Calibri"/>
          <w:noProof/>
          <w:szCs w:val="24"/>
          <w:lang w:val="ru-RU" w:eastAsia="en-US"/>
        </w:rPr>
      </w:pPr>
    </w:p>
    <w:p w:rsidR="00333936" w:rsidRPr="00333936" w:rsidRDefault="00333936" w:rsidP="0058135E">
      <w:pPr>
        <w:pStyle w:val="Point0number"/>
        <w:numPr>
          <w:ilvl w:val="0"/>
          <w:numId w:val="24"/>
        </w:numPr>
        <w:spacing w:after="240"/>
        <w:ind w:left="851" w:hanging="851"/>
        <w:rPr>
          <w:rFonts w:eastAsia="Calibri"/>
          <w:noProof/>
          <w:color w:val="231F20"/>
          <w:szCs w:val="24"/>
        </w:rPr>
      </w:pPr>
      <w:r>
        <w:rPr>
          <w:noProof/>
          <w:color w:val="231F20"/>
          <w:szCs w:val="24"/>
        </w:rPr>
        <w:t>Максималното количество на флуоровъглеводородите, разрешено за пускане на пазара на Съюза през дадена година, е следното:</w:t>
      </w:r>
    </w:p>
    <w:tbl>
      <w:tblPr>
        <w:tblW w:w="2290" w:type="pct"/>
        <w:jc w:val="center"/>
        <w:tblCellMar>
          <w:left w:w="70" w:type="dxa"/>
          <w:right w:w="70" w:type="dxa"/>
        </w:tblCellMar>
        <w:tblLook w:val="04A0" w:firstRow="1" w:lastRow="0" w:firstColumn="1" w:lastColumn="0" w:noHBand="0" w:noVBand="1"/>
      </w:tblPr>
      <w:tblGrid>
        <w:gridCol w:w="1976"/>
        <w:gridCol w:w="2854"/>
      </w:tblGrid>
      <w:tr w:rsidR="00333936" w:rsidRPr="00333936" w:rsidTr="00A642F2">
        <w:trPr>
          <w:trHeight w:val="1161"/>
          <w:jc w:val="center"/>
        </w:trPr>
        <w:tc>
          <w:tcPr>
            <w:tcW w:w="1825" w:type="pct"/>
            <w:tcBorders>
              <w:top w:val="single" w:sz="4" w:space="0" w:color="auto"/>
              <w:left w:val="single" w:sz="4" w:space="0" w:color="auto"/>
              <w:bottom w:val="nil"/>
              <w:right w:val="single" w:sz="4" w:space="0" w:color="auto"/>
            </w:tcBorders>
            <w:shd w:val="clear" w:color="auto" w:fill="92D050"/>
            <w:noWrap/>
            <w:vAlign w:val="center"/>
            <w:hideMark/>
          </w:tcPr>
          <w:p w:rsidR="00333936" w:rsidRPr="00333936" w:rsidRDefault="00333936" w:rsidP="00333936">
            <w:pPr>
              <w:spacing w:before="120" w:after="120"/>
              <w:jc w:val="center"/>
              <w:rPr>
                <w:rFonts w:eastAsia="Calibri"/>
                <w:b/>
                <w:bCs/>
                <w:noProof/>
                <w:color w:val="231F20"/>
                <w:szCs w:val="24"/>
              </w:rPr>
            </w:pPr>
            <w:r>
              <w:rPr>
                <w:b/>
                <w:bCs/>
                <w:noProof/>
                <w:color w:val="231F20"/>
                <w:szCs w:val="24"/>
              </w:rPr>
              <w:t>Години</w:t>
            </w:r>
          </w:p>
        </w:tc>
        <w:tc>
          <w:tcPr>
            <w:tcW w:w="3175" w:type="pct"/>
            <w:tcBorders>
              <w:top w:val="single" w:sz="4" w:space="0" w:color="auto"/>
              <w:left w:val="nil"/>
              <w:right w:val="single" w:sz="4" w:space="0" w:color="auto"/>
            </w:tcBorders>
            <w:shd w:val="clear" w:color="auto" w:fill="92D050"/>
            <w:noWrap/>
            <w:vAlign w:val="center"/>
            <w:hideMark/>
          </w:tcPr>
          <w:p w:rsidR="00333936" w:rsidRPr="00333936" w:rsidRDefault="00333936" w:rsidP="00333936">
            <w:pPr>
              <w:spacing w:before="120" w:after="120"/>
              <w:jc w:val="center"/>
              <w:rPr>
                <w:rFonts w:eastAsia="Calibri"/>
                <w:b/>
                <w:noProof/>
                <w:color w:val="231F20"/>
                <w:szCs w:val="24"/>
              </w:rPr>
            </w:pPr>
            <w:r>
              <w:rPr>
                <w:b/>
                <w:noProof/>
                <w:color w:val="231F20"/>
                <w:szCs w:val="24"/>
              </w:rPr>
              <w:t xml:space="preserve">Максимално количество </w:t>
            </w:r>
          </w:p>
          <w:p w:rsidR="00333936" w:rsidRPr="00333936" w:rsidRDefault="00333936" w:rsidP="00333936">
            <w:pPr>
              <w:spacing w:before="120" w:after="120"/>
              <w:jc w:val="right"/>
              <w:rPr>
                <w:rFonts w:eastAsia="Calibri"/>
                <w:b/>
                <w:bCs/>
                <w:noProof/>
                <w:color w:val="231F20"/>
                <w:szCs w:val="24"/>
              </w:rPr>
            </w:pPr>
            <w:r>
              <w:rPr>
                <w:noProof/>
                <w:color w:val="231F20"/>
                <w:szCs w:val="24"/>
              </w:rPr>
              <w:t>в тонове CO</w:t>
            </w:r>
            <w:r>
              <w:rPr>
                <w:noProof/>
                <w:color w:val="231F20"/>
                <w:szCs w:val="24"/>
                <w:vertAlign w:val="subscript"/>
              </w:rPr>
              <w:t>2</w:t>
            </w:r>
            <w:r>
              <w:rPr>
                <w:noProof/>
                <w:color w:val="231F20"/>
                <w:szCs w:val="24"/>
              </w:rPr>
              <w:t xml:space="preserve"> еквивалент</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2024—2026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41 701 077</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2027—2029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17 688 360</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2030—2032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9 132 097</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2033—2035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8 445 713</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2036—2038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6 782 265</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2039—2041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6 136 732</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2042—2044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5 491 199</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2045—2047 г.</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4 845 666</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от 2048 г. нататък</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4 200 133</w:t>
            </w:r>
          </w:p>
        </w:tc>
      </w:tr>
    </w:tbl>
    <w:p w:rsidR="00333936" w:rsidRPr="00333936" w:rsidRDefault="00333936" w:rsidP="00333936">
      <w:pPr>
        <w:numPr>
          <w:ilvl w:val="0"/>
          <w:numId w:val="23"/>
        </w:numPr>
        <w:spacing w:before="120" w:after="120"/>
        <w:rPr>
          <w:noProof/>
          <w:color w:val="231F20"/>
          <w:szCs w:val="24"/>
        </w:rPr>
      </w:pPr>
      <w:r>
        <w:rPr>
          <w:noProof/>
          <w:color w:val="231F20"/>
          <w:szCs w:val="24"/>
        </w:rPr>
        <w:t>Базовата стойност за 2015 г. за максималното количеството е следната: 176 700 479 тона CO</w:t>
      </w:r>
      <w:r>
        <w:rPr>
          <w:noProof/>
          <w:color w:val="231F20"/>
          <w:szCs w:val="24"/>
          <w:vertAlign w:val="subscript"/>
        </w:rPr>
        <w:t>2</w:t>
      </w:r>
      <w:r>
        <w:rPr>
          <w:noProof/>
          <w:color w:val="231F20"/>
          <w:szCs w:val="24"/>
        </w:rPr>
        <w:t xml:space="preserve"> еквивалент</w:t>
      </w:r>
    </w:p>
    <w:p w:rsidR="00333936" w:rsidRPr="00333936" w:rsidRDefault="00333936" w:rsidP="00333936">
      <w:pPr>
        <w:numPr>
          <w:ilvl w:val="0"/>
          <w:numId w:val="23"/>
        </w:numPr>
        <w:spacing w:before="120" w:after="120"/>
        <w:rPr>
          <w:rFonts w:eastAsia="Calibri"/>
          <w:noProof/>
          <w:szCs w:val="22"/>
        </w:rPr>
      </w:pPr>
      <w:r>
        <w:rPr>
          <w:noProof/>
          <w:color w:val="231F20"/>
          <w:szCs w:val="24"/>
        </w:rPr>
        <w:t>Референтните стойности и квотите за пускане на пазара на флуоровъглеводородите, посочени в членове 16 и 17, се изчисляват, като общото количество на всички видове флуоровъглеводороди, изразено в тон/тонове CO</w:t>
      </w:r>
      <w:r>
        <w:rPr>
          <w:noProof/>
          <w:color w:val="231F20"/>
          <w:szCs w:val="24"/>
          <w:vertAlign w:val="subscript"/>
        </w:rPr>
        <w:t>2</w:t>
      </w:r>
      <w:r>
        <w:rPr>
          <w:noProof/>
          <w:color w:val="231F20"/>
          <w:szCs w:val="24"/>
        </w:rPr>
        <w:t xml:space="preserve"> еквивалент, се закръглява до най-близкия тон.</w:t>
      </w:r>
    </w:p>
    <w:p w:rsidR="00333936" w:rsidRPr="00333936" w:rsidRDefault="00333936" w:rsidP="00333936">
      <w:pPr>
        <w:numPr>
          <w:ilvl w:val="0"/>
          <w:numId w:val="23"/>
        </w:numPr>
        <w:spacing w:before="120" w:after="120"/>
        <w:rPr>
          <w:rFonts w:eastAsia="Calibri"/>
          <w:noProof/>
          <w:color w:val="231F20"/>
          <w:szCs w:val="24"/>
        </w:rPr>
      </w:pPr>
      <w:r>
        <w:rPr>
          <w:noProof/>
          <w:color w:val="231F20"/>
          <w:szCs w:val="24"/>
        </w:rPr>
        <w:t>Всеки вносител и производител получава референтните стойности, посочени в член 17, параграф 1, изчислени, както следва:</w:t>
      </w:r>
    </w:p>
    <w:p w:rsidR="00333936" w:rsidRPr="00333936" w:rsidRDefault="00333936" w:rsidP="00333936">
      <w:pPr>
        <w:spacing w:before="120" w:after="120"/>
        <w:ind w:left="850"/>
        <w:rPr>
          <w:rFonts w:eastAsia="Calibri"/>
          <w:noProof/>
          <w:color w:val="231F20"/>
          <w:szCs w:val="24"/>
        </w:rPr>
      </w:pPr>
      <w:r>
        <w:rPr>
          <w:noProof/>
          <w:color w:val="231F20"/>
          <w:szCs w:val="24"/>
        </w:rPr>
        <w:t>i) референтна стойност за пускане на пазара на флуоровъглеводороди въз основа на средногодишната стойност на количествата флуоровъглеводороди, законно пуснати на пазара от 1 януари 2015 г., както е посочено в член 19 от Регламент (ЕС) № 517/2014 и съгласно член 26 от настоящия регламент, за наличните години, без да се включват количествата флуоровъглеводороди за видовете употреба, посочени в член 26, параграф 5 през същия период, въз основа на наличните данни.</w:t>
      </w:r>
    </w:p>
    <w:p w:rsidR="00333936" w:rsidRPr="00333936" w:rsidRDefault="00333936" w:rsidP="00333936">
      <w:pPr>
        <w:spacing w:before="120" w:after="120"/>
        <w:ind w:left="850"/>
        <w:rPr>
          <w:rFonts w:eastAsia="Calibri"/>
          <w:strike/>
          <w:noProof/>
          <w:color w:val="231F20"/>
          <w:szCs w:val="24"/>
        </w:rPr>
      </w:pPr>
      <w:r>
        <w:rPr>
          <w:noProof/>
          <w:color w:val="231F20"/>
          <w:szCs w:val="24"/>
        </w:rPr>
        <w:t xml:space="preserve">ii) освен това за вносители и производители, които </w:t>
      </w:r>
      <w:r>
        <w:rPr>
          <w:noProof/>
        </w:rPr>
        <w:t xml:space="preserve">са докладвали за пускането на пазара на флуоровъглеводороди за употребата, посочена в член 26, параграф 5, втора алинея, </w:t>
      </w:r>
      <w:r>
        <w:rPr>
          <w:noProof/>
          <w:color w:val="231F20"/>
          <w:szCs w:val="24"/>
        </w:rPr>
        <w:t>референтна стойност, основана на средногодишната стойност на количествата на тези флуоровъглеводороди за такива видове употреба, законно пуснати на пазара от 1 януари 2020 г., както е посочено в член 19 от Регламент (ЕС) № 517/2014 и член 26 от настоящия регламент, за наличните години, въз основа на наличните данни.</w:t>
      </w:r>
    </w:p>
    <w:p w:rsidR="00333936" w:rsidRPr="00605A14" w:rsidRDefault="00333936" w:rsidP="00333936">
      <w:pPr>
        <w:spacing w:before="120" w:after="120"/>
        <w:rPr>
          <w:rFonts w:eastAsia="Calibri"/>
          <w:noProof/>
          <w:szCs w:val="24"/>
          <w:lang w:val="ru-RU" w:eastAsia="en-US"/>
        </w:rPr>
      </w:pPr>
    </w:p>
    <w:p w:rsidR="00333936" w:rsidRDefault="00333936">
      <w:pPr>
        <w:spacing w:after="0"/>
        <w:jc w:val="left"/>
        <w:rPr>
          <w:noProof/>
        </w:rPr>
      </w:pPr>
      <w:r>
        <w:rPr>
          <w:noProof/>
        </w:rPr>
        <w:br w:type="page"/>
      </w:r>
    </w:p>
    <w:p w:rsidR="00005ECD" w:rsidRPr="00005ECD" w:rsidRDefault="00005ECD" w:rsidP="00005ECD">
      <w:pPr>
        <w:spacing w:before="120" w:after="120"/>
        <w:jc w:val="center"/>
        <w:rPr>
          <w:rFonts w:eastAsia="Calibri"/>
          <w:b/>
          <w:noProof/>
          <w:szCs w:val="22"/>
          <w:u w:val="single"/>
        </w:rPr>
      </w:pPr>
      <w:r>
        <w:rPr>
          <w:b/>
          <w:noProof/>
          <w:szCs w:val="22"/>
          <w:u w:val="single"/>
        </w:rPr>
        <w:t>ПРИЛОЖЕНИЕ VIII</w:t>
      </w:r>
    </w:p>
    <w:p w:rsidR="00005ECD" w:rsidRPr="00005ECD" w:rsidRDefault="00005ECD" w:rsidP="00005ECD">
      <w:pPr>
        <w:keepNext/>
        <w:spacing w:before="360" w:after="120"/>
        <w:jc w:val="center"/>
        <w:rPr>
          <w:rFonts w:eastAsia="Calibri"/>
          <w:b/>
          <w:i/>
          <w:noProof/>
          <w:szCs w:val="22"/>
        </w:rPr>
      </w:pPr>
      <w:r>
        <w:rPr>
          <w:b/>
          <w:i/>
          <w:noProof/>
          <w:szCs w:val="22"/>
        </w:rPr>
        <w:t>Механизъм за разпределяне, посочен в член 17</w:t>
      </w:r>
    </w:p>
    <w:p w:rsidR="00005ECD" w:rsidRPr="00005ECD" w:rsidRDefault="00005ECD" w:rsidP="00005ECD">
      <w:pPr>
        <w:pStyle w:val="Point0number"/>
        <w:numPr>
          <w:ilvl w:val="0"/>
          <w:numId w:val="27"/>
        </w:numPr>
        <w:rPr>
          <w:rFonts w:eastAsia="Calibri"/>
          <w:noProof/>
        </w:rPr>
      </w:pPr>
      <w:r>
        <w:rPr>
          <w:noProof/>
          <w:color w:val="231F20"/>
          <w:szCs w:val="24"/>
        </w:rPr>
        <w:t>Определяне на количеството, което трябва да се разпредели на предприятията, за които са определени референтни стойности съгласно член 17, параграф 1.</w:t>
      </w:r>
    </w:p>
    <w:p w:rsidR="00005ECD" w:rsidRPr="00005ECD" w:rsidRDefault="00005ECD" w:rsidP="00005ECD">
      <w:pPr>
        <w:spacing w:before="120" w:after="120"/>
        <w:ind w:left="850"/>
        <w:rPr>
          <w:noProof/>
          <w:color w:val="231F20"/>
          <w:szCs w:val="24"/>
        </w:rPr>
      </w:pPr>
      <w:r>
        <w:rPr>
          <w:noProof/>
          <w:color w:val="231F20"/>
          <w:szCs w:val="24"/>
        </w:rPr>
        <w:t>Всяко предприятие, за което са определени референтни стойности, получава квота, която се изчислява, както следва:</w:t>
      </w:r>
    </w:p>
    <w:p w:rsidR="00005ECD" w:rsidRPr="00005ECD" w:rsidRDefault="00005ECD" w:rsidP="00005ECD">
      <w:pPr>
        <w:numPr>
          <w:ilvl w:val="0"/>
          <w:numId w:val="25"/>
        </w:numPr>
        <w:spacing w:before="120" w:after="120"/>
        <w:rPr>
          <w:noProof/>
          <w:color w:val="231F20"/>
          <w:szCs w:val="24"/>
        </w:rPr>
      </w:pPr>
      <w:r>
        <w:rPr>
          <w:noProof/>
          <w:color w:val="231F20"/>
          <w:szCs w:val="24"/>
        </w:rPr>
        <w:t>квота, съответстваща на 89 % от референтната стойност, посочена в приложение VII, точка 4, подточка i), умножена по максималното количество за годината, за която е разпределена квотата, разделено на базовата стойност от 176 700 479 тона CO</w:t>
      </w:r>
      <w:r>
        <w:rPr>
          <w:noProof/>
          <w:color w:val="231F20"/>
          <w:szCs w:val="24"/>
          <w:vertAlign w:val="subscript"/>
        </w:rPr>
        <w:t>2</w:t>
      </w:r>
      <w:r>
        <w:rPr>
          <w:noProof/>
          <w:color w:val="231F20"/>
          <w:szCs w:val="24"/>
          <w:vertAlign w:val="superscript"/>
          <w:lang w:val="en-US" w:eastAsia="en-US" w:bidi="en-US"/>
        </w:rPr>
        <w:footnoteReference w:id="21"/>
      </w:r>
      <w:r>
        <w:rPr>
          <w:noProof/>
          <w:color w:val="231F20"/>
          <w:szCs w:val="24"/>
        </w:rPr>
        <w:t>еквивалент;</w:t>
      </w:r>
    </w:p>
    <w:p w:rsidR="00005ECD" w:rsidRPr="00005ECD" w:rsidRDefault="00005ECD" w:rsidP="00005ECD">
      <w:pPr>
        <w:numPr>
          <w:ilvl w:val="0"/>
          <w:numId w:val="26"/>
        </w:numPr>
        <w:spacing w:before="120" w:after="120"/>
        <w:rPr>
          <w:noProof/>
          <w:color w:val="231F20"/>
          <w:szCs w:val="24"/>
        </w:rPr>
      </w:pPr>
      <w:r>
        <w:rPr>
          <w:noProof/>
          <w:color w:val="231F20"/>
          <w:szCs w:val="24"/>
        </w:rPr>
        <w:t>освен това, когато е уместно, квота, съответстваща на референтната стойност, посочена в приложение VII, точка 4, подточка ii), умножена по максималното количество за годината, за която е разпределена квотата, разделено на максималното количество за 2024 г.</w:t>
      </w:r>
    </w:p>
    <w:p w:rsidR="00005ECD" w:rsidRPr="00005ECD" w:rsidRDefault="00005ECD" w:rsidP="00005ECD">
      <w:pPr>
        <w:spacing w:before="120" w:after="120"/>
        <w:ind w:left="850"/>
        <w:rPr>
          <w:noProof/>
          <w:color w:val="231F20"/>
          <w:szCs w:val="24"/>
        </w:rPr>
      </w:pPr>
      <w:r>
        <w:rPr>
          <w:noProof/>
          <w:color w:val="231F20"/>
          <w:szCs w:val="24"/>
        </w:rPr>
        <w:t xml:space="preserve">В случай че след разпределяне на пълния размер на квотите, както е посочено във втора алинея, максималното количество бъде превишено, всички квоти ще бъдат намалени пропорционално. </w:t>
      </w:r>
    </w:p>
    <w:p w:rsidR="00005ECD" w:rsidRPr="00005ECD" w:rsidRDefault="00005ECD" w:rsidP="00005ECD">
      <w:pPr>
        <w:numPr>
          <w:ilvl w:val="0"/>
          <w:numId w:val="23"/>
        </w:numPr>
        <w:spacing w:before="120" w:after="120"/>
        <w:rPr>
          <w:noProof/>
          <w:color w:val="231F20"/>
          <w:szCs w:val="24"/>
        </w:rPr>
      </w:pPr>
      <w:r>
        <w:rPr>
          <w:noProof/>
          <w:color w:val="231F20"/>
          <w:szCs w:val="24"/>
        </w:rPr>
        <w:t>Определяне на квотата, която трябва да се разпредели на предприятията, които са подали декларация по член 17, параграф 3.</w:t>
      </w:r>
    </w:p>
    <w:p w:rsidR="00005ECD" w:rsidRPr="00005ECD" w:rsidRDefault="00005ECD" w:rsidP="00005ECD">
      <w:pPr>
        <w:spacing w:before="120" w:after="120"/>
        <w:ind w:left="850"/>
        <w:rPr>
          <w:noProof/>
          <w:color w:val="231F20"/>
          <w:szCs w:val="24"/>
        </w:rPr>
      </w:pPr>
      <w:r>
        <w:rPr>
          <w:noProof/>
          <w:color w:val="231F20"/>
          <w:szCs w:val="24"/>
        </w:rPr>
        <w:t>Общата сума на квотите, разпределени по точка 1, се изважда от максималното количество за дадената година, посочено в приложение VII, за да се определи резервната сума, която ще бъде разпределена на предприятията, подали декларация по член 17, параграф 3.</w:t>
      </w:r>
    </w:p>
    <w:p w:rsidR="00005ECD" w:rsidRPr="00005ECD" w:rsidRDefault="00005ECD" w:rsidP="00005ECD">
      <w:pPr>
        <w:spacing w:before="120" w:after="120"/>
        <w:ind w:left="850"/>
        <w:rPr>
          <w:rFonts w:eastAsia="Calibri"/>
          <w:noProof/>
          <w:szCs w:val="22"/>
        </w:rPr>
      </w:pPr>
      <w:r>
        <w:rPr>
          <w:noProof/>
          <w:color w:val="231F20"/>
          <w:szCs w:val="24"/>
        </w:rPr>
        <w:t>На всяко предприятие се разпределя количество, съответстващо на пропорционален дял от резерва.</w:t>
      </w:r>
    </w:p>
    <w:p w:rsidR="00005ECD" w:rsidRPr="00005ECD" w:rsidRDefault="00005ECD" w:rsidP="00005ECD">
      <w:pPr>
        <w:spacing w:before="120" w:after="120"/>
        <w:ind w:left="850"/>
        <w:rPr>
          <w:rFonts w:eastAsia="Calibri"/>
          <w:noProof/>
          <w:color w:val="231F20"/>
          <w:szCs w:val="24"/>
        </w:rPr>
      </w:pPr>
      <w:r>
        <w:rPr>
          <w:noProof/>
          <w:color w:val="231F20"/>
          <w:szCs w:val="24"/>
        </w:rPr>
        <w:t>Пропорционалният дял се изчислява, като се раздели 100 на броя на предприятията, които са подали декларация.</w:t>
      </w:r>
    </w:p>
    <w:p w:rsidR="00005ECD" w:rsidRPr="00005ECD" w:rsidRDefault="00005ECD" w:rsidP="00005ECD">
      <w:pPr>
        <w:numPr>
          <w:ilvl w:val="0"/>
          <w:numId w:val="23"/>
        </w:numPr>
        <w:spacing w:before="120" w:after="120"/>
        <w:rPr>
          <w:rFonts w:eastAsia="Calibri"/>
          <w:noProof/>
          <w:szCs w:val="22"/>
        </w:rPr>
      </w:pPr>
      <w:r>
        <w:rPr>
          <w:noProof/>
        </w:rPr>
        <w:t xml:space="preserve">Санкциите, определени в съответствие с член 31, се вземат предвид при изчисленията, посочени по-горе. </w:t>
      </w:r>
    </w:p>
    <w:p w:rsidR="00005ECD" w:rsidRPr="00005ECD" w:rsidRDefault="00005ECD" w:rsidP="00005ECD">
      <w:pPr>
        <w:spacing w:before="120" w:after="120"/>
        <w:ind w:left="850"/>
        <w:rPr>
          <w:rFonts w:eastAsia="Calibri"/>
          <w:noProof/>
          <w:szCs w:val="22"/>
          <w:lang w:eastAsia="en-US"/>
        </w:rPr>
      </w:pPr>
    </w:p>
    <w:p w:rsidR="00005ECD" w:rsidRDefault="00005ECD">
      <w:pPr>
        <w:spacing w:after="0"/>
        <w:jc w:val="left"/>
        <w:rPr>
          <w:noProof/>
        </w:rPr>
      </w:pPr>
      <w:r>
        <w:rPr>
          <w:noProof/>
        </w:rPr>
        <w:br w:type="page"/>
      </w:r>
    </w:p>
    <w:p w:rsidR="00005ECD" w:rsidRPr="009B7D62" w:rsidRDefault="00005ECD" w:rsidP="00005ECD">
      <w:pPr>
        <w:pStyle w:val="Annexetitre"/>
        <w:rPr>
          <w:noProof/>
        </w:rPr>
      </w:pPr>
      <w:r>
        <w:rPr>
          <w:noProof/>
        </w:rPr>
        <w:t>ПРИЛОЖЕНИЕ IХ</w:t>
      </w:r>
    </w:p>
    <w:p w:rsidR="00005ECD" w:rsidRPr="00DD56FA" w:rsidRDefault="00005ECD" w:rsidP="00005ECD">
      <w:pPr>
        <w:pStyle w:val="Bodytext30"/>
        <w:shd w:val="clear" w:color="auto" w:fill="auto"/>
        <w:spacing w:before="120" w:after="120" w:line="240" w:lineRule="auto"/>
        <w:rPr>
          <w:noProof/>
          <w:sz w:val="24"/>
          <w:szCs w:val="24"/>
        </w:rPr>
      </w:pPr>
      <w:r>
        <w:rPr>
          <w:noProof/>
          <w:sz w:val="24"/>
          <w:szCs w:val="24"/>
        </w:rPr>
        <w:t xml:space="preserve">ДАННИ, КОИТО ТРЯБВА ДА СЕ ДОКЛАДВАТ В СЪОТВЕТСТВИЕ С ЧЛЕН 26 </w:t>
      </w:r>
    </w:p>
    <w:p w:rsidR="00005ECD" w:rsidRPr="00005ECD" w:rsidRDefault="00005ECD" w:rsidP="00005ECD">
      <w:pPr>
        <w:pStyle w:val="Point0number"/>
        <w:numPr>
          <w:ilvl w:val="0"/>
          <w:numId w:val="28"/>
        </w:numPr>
        <w:rPr>
          <w:noProof/>
          <w:szCs w:val="24"/>
        </w:rPr>
      </w:pPr>
      <w:r>
        <w:rPr>
          <w:rStyle w:val="Bodytext2"/>
          <w:rFonts w:eastAsiaTheme="minorHAnsi"/>
          <w:noProof/>
          <w:sz w:val="24"/>
          <w:szCs w:val="24"/>
        </w:rPr>
        <w:t>Всеки производител, посочен в член 26, параграф 1, първа алинея, докладва относно:</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 xml:space="preserve">общото количество от всяко вещество, изброено в приложения I, II и III, което той е произвел в Съюза, включително страничното производство, като прави разлика между уловени и неуловени количества и посочва количествата, унищожени от такова производство или странично производство, количествата, които не са уловени, или ако са уловени, количествата, които са унищожени преди пускането им на пазара, или в съоръженията на производителя, или предадени на други предприятия за унищожаване, както и предприятието, извършило унищожаването: </w:t>
      </w:r>
    </w:p>
    <w:p w:rsidR="00005ECD" w:rsidRPr="00617CBF" w:rsidRDefault="00005ECD" w:rsidP="00005ECD">
      <w:pPr>
        <w:pStyle w:val="Point1letter"/>
        <w:numPr>
          <w:ilvl w:val="3"/>
          <w:numId w:val="23"/>
        </w:numPr>
        <w:rPr>
          <w:noProof/>
        </w:rPr>
      </w:pPr>
      <w:r>
        <w:rPr>
          <w:rStyle w:val="Bodytext2"/>
          <w:rFonts w:eastAsiaTheme="minorHAnsi"/>
          <w:noProof/>
          <w:sz w:val="24"/>
          <w:szCs w:val="24"/>
        </w:rPr>
        <w:t>основните категории на приложение, където се използва веществото;</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количествата от всяко вещество, изброено в приложения I, II и III, което е пуснал на пазара в Съюза, като посочва отделно:</w:t>
      </w:r>
    </w:p>
    <w:p w:rsidR="00005ECD" w:rsidRPr="0024432F" w:rsidRDefault="00005ECD" w:rsidP="00005ECD">
      <w:pPr>
        <w:pStyle w:val="Tiret1"/>
        <w:tabs>
          <w:tab w:val="clear" w:pos="476"/>
          <w:tab w:val="num" w:pos="1417"/>
        </w:tabs>
        <w:ind w:left="1417" w:hanging="567"/>
        <w:rPr>
          <w:rStyle w:val="Bodytext2"/>
          <w:rFonts w:eastAsiaTheme="minorHAnsi"/>
          <w:noProof/>
          <w:sz w:val="24"/>
          <w:szCs w:val="24"/>
        </w:rPr>
      </w:pPr>
      <w:r>
        <w:rPr>
          <w:rStyle w:val="Bodytext2"/>
          <w:rFonts w:eastAsia="Calibri"/>
          <w:noProof/>
          <w:sz w:val="24"/>
          <w:szCs w:val="24"/>
        </w:rPr>
        <w:t xml:space="preserve"> количествата, пуснати на пазара за употреба като изходна суровина, включително само за HFC-23, ако са след предварително улавяне или без предварително улавяне;</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директния износ;</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производството на дозиращи инхалатори за доставяне на фармацевтични съставки;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употребата във военно оборудване;</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 употребата при ецване на полупроводникови материали или почистване на камери за химично отлагане от газова фаза в рамките на сектора за производство на полупроводници;</w:t>
      </w:r>
    </w:p>
    <w:p w:rsidR="00005ECD" w:rsidRPr="0024432F" w:rsidRDefault="00005ECD" w:rsidP="00005ECD">
      <w:pPr>
        <w:pStyle w:val="Tiret1"/>
        <w:tabs>
          <w:tab w:val="clear" w:pos="476"/>
          <w:tab w:val="num" w:pos="1417"/>
        </w:tabs>
        <w:ind w:left="1417" w:hanging="567"/>
        <w:rPr>
          <w:rStyle w:val="Bodytext2"/>
          <w:rFonts w:eastAsiaTheme="minorHAnsi"/>
          <w:noProof/>
          <w:sz w:val="24"/>
          <w:szCs w:val="24"/>
        </w:rPr>
      </w:pPr>
      <w:r>
        <w:rPr>
          <w:rStyle w:val="Bodytext2"/>
          <w:rFonts w:eastAsia="Calibri"/>
          <w:noProof/>
          <w:sz w:val="24"/>
          <w:szCs w:val="24"/>
        </w:rPr>
        <w:t>количествата от флуоровъглеводороди, произведени за употреба в рамките на Съюза, освободени съгласно Монреалския протокол;</w:t>
      </w:r>
    </w:p>
    <w:p w:rsidR="00005ECD" w:rsidRPr="0024432F" w:rsidRDefault="00005ECD" w:rsidP="00005ECD">
      <w:pPr>
        <w:pStyle w:val="Point1letter"/>
        <w:numPr>
          <w:ilvl w:val="3"/>
          <w:numId w:val="23"/>
        </w:numPr>
        <w:rPr>
          <w:noProof/>
        </w:rPr>
      </w:pPr>
      <w:r>
        <w:rPr>
          <w:rStyle w:val="Bodytext2"/>
          <w:rFonts w:eastAsiaTheme="minorHAnsi"/>
          <w:noProof/>
          <w:sz w:val="24"/>
          <w:szCs w:val="24"/>
        </w:rPr>
        <w:t>всички запаси, съхранявани в началото и в края на периода на докладване, като посочва дали са пуснати на пазара, или не.</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Всеки производител, посочен в член 26, параграф 1, първа алинея, докладва за:</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общото количество от всяко вещество, изброено в приложения I, II и III, което е внесъл в Съюза, като посочва основните категории на приложения, в които се използва веществото, и като посочва отделно:</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 xml:space="preserve">внесените от докладващото предприятие, недопуснати за свободно обращение и реекспортирани количества, съдържащи се в продукти или оборудване;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количествата за унищожаване, като посочва предприятието, извършващо унищожаването;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употребата на изходна суровина, като посочва отделно количествата флуоровъглеводороди, внесени като изходна суровина, и посочва предприятието, използващо изходната суровина;</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директния износ, като посочва изнасящото предприятие;</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производството на дозиращи инхалатори за доставяне на фармацевтични съставки, като посочва производителя</w:t>
      </w:r>
      <w:r>
        <w:rPr>
          <w:noProof/>
          <w:color w:val="444444"/>
          <w:szCs w:val="24"/>
          <w:shd w:val="clear" w:color="auto" w:fill="FFFFFF"/>
        </w:rPr>
        <w:t>;</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употребата във военно оборудване; като посочва предприятието, което получава количествата за такава употреба;</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употребата при ецване на полупроводникови материали или почистване на камери за химично отлагане от газова фаза в рамките на сектора за производство на полупроводници, като се идентифицира приемащият производител на полупроводници;</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количествата флуоровъглеводороди, съдържащи се в предварителните смеси от полиоли;</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количествата използвани, рециклирани или регенерирани флуоровъглеводороди;</w:t>
      </w:r>
    </w:p>
    <w:p w:rsidR="00005ECD" w:rsidRPr="00B4478C" w:rsidRDefault="00005ECD" w:rsidP="00005ECD">
      <w:pPr>
        <w:pStyle w:val="Tiret1"/>
        <w:numPr>
          <w:ilvl w:val="0"/>
          <w:numId w:val="26"/>
        </w:numPr>
        <w:rPr>
          <w:rFonts w:eastAsiaTheme="minorEastAsia"/>
          <w:noProof/>
          <w:color w:val="231F20"/>
          <w:szCs w:val="24"/>
        </w:rPr>
      </w:pPr>
      <w:r>
        <w:rPr>
          <w:rStyle w:val="Bodytext2"/>
          <w:rFonts w:eastAsia="Calibri"/>
          <w:noProof/>
          <w:sz w:val="24"/>
          <w:szCs w:val="24"/>
        </w:rPr>
        <w:t>количеството флуоровъглеводороди, внесени за видове употреба, освободени съгласно Монреалския протокол;</w:t>
      </w:r>
    </w:p>
    <w:p w:rsidR="00005ECD" w:rsidRPr="001F2B47" w:rsidRDefault="00005ECD" w:rsidP="00005ECD">
      <w:pPr>
        <w:pStyle w:val="Tiret1"/>
        <w:tabs>
          <w:tab w:val="clear" w:pos="476"/>
          <w:tab w:val="num" w:pos="1417"/>
        </w:tabs>
        <w:ind w:left="1417" w:hanging="567"/>
        <w:rPr>
          <w:rStyle w:val="Bodytext2"/>
          <w:rFonts w:eastAsiaTheme="minorEastAsia"/>
          <w:noProof/>
          <w:sz w:val="24"/>
          <w:szCs w:val="24"/>
        </w:rPr>
      </w:pPr>
      <w:r>
        <w:rPr>
          <w:rStyle w:val="Bodytext2"/>
          <w:rFonts w:eastAsia="Calibri"/>
          <w:noProof/>
          <w:sz w:val="24"/>
          <w:szCs w:val="24"/>
        </w:rPr>
        <w:t>Количествата флуоровъглеводороди се докладват отделно за всяка държава на произход.</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всички запаси, съхранявани в началото и в края на периода на докладване, като се посочва дали вече са пуснати на пазара, или не.</w:t>
      </w:r>
    </w:p>
    <w:p w:rsidR="00005ECD" w:rsidRPr="00524344" w:rsidRDefault="00005ECD" w:rsidP="00005ECD">
      <w:pPr>
        <w:pStyle w:val="Point0number"/>
        <w:numPr>
          <w:ilvl w:val="0"/>
          <w:numId w:val="23"/>
        </w:numPr>
        <w:rPr>
          <w:noProof/>
          <w:szCs w:val="24"/>
        </w:rPr>
      </w:pPr>
      <w:r>
        <w:rPr>
          <w:rStyle w:val="Bodytext2"/>
          <w:rFonts w:eastAsiaTheme="minorHAnsi"/>
          <w:noProof/>
          <w:sz w:val="24"/>
          <w:szCs w:val="24"/>
        </w:rPr>
        <w:t xml:space="preserve">Всеки износител, посочен в член 26, параграф 1, първа алинея, докладва относно количествата от всяко вещество, изброено в приложения I, II и III, които е изнесъл от Съюза, </w:t>
      </w:r>
      <w:r>
        <w:rPr>
          <w:noProof/>
        </w:rPr>
        <w:t>като посочва дали е от собствено производство или от внос, или е закупено от други предприятия в рамките на Съюза.</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Всяко предприятие, посочено в член 26, параграф 2, докладва относно:</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 xml:space="preserve">количествата от всяко вещество, посочено в приложения I, II и III, което е унищожено, включително количествата от тези вещества, съдържащи се в продукти или оборудване; </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запасите от всяко вещество, посочено в приложения I, II и III, предвидени за унищожаване, включително количествата от тези вещества, съдържащи се в продукти или оборудване;</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технологията, използвана за унищожаването на веществата, посочени в приложения I, II и III.</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Всяко предприятие, посочено в член 26, параграф 3, докладва относно количествата от всяко вещество, посочено в приложение I, използвано като изходна суровина.</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Всяко предприятие, посочено в член 26, параграф 4, докладва относно:</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категориите продукти или оборудване, съдържащи вещества, посочени в приложения I, II и III;</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броя на отделните единици;</w:t>
      </w:r>
    </w:p>
    <w:p w:rsidR="00005ECD" w:rsidRPr="00B4478C"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всички количества от всяко вещество, посочено в приложения I, II и III, съдържащо се в продукта или оборудването;</w:t>
      </w:r>
    </w:p>
    <w:p w:rsidR="00005ECD" w:rsidRPr="00B4478C" w:rsidRDefault="00005ECD" w:rsidP="00005ECD">
      <w:pPr>
        <w:pStyle w:val="Point1letter"/>
        <w:numPr>
          <w:ilvl w:val="3"/>
          <w:numId w:val="23"/>
        </w:numPr>
        <w:rPr>
          <w:noProof/>
          <w:color w:val="231F20"/>
          <w:szCs w:val="24"/>
        </w:rPr>
      </w:pPr>
      <w:r>
        <w:rPr>
          <w:rStyle w:val="Bodytext2"/>
          <w:rFonts w:eastAsiaTheme="minorHAnsi"/>
          <w:noProof/>
          <w:sz w:val="24"/>
          <w:szCs w:val="24"/>
        </w:rPr>
        <w:t xml:space="preserve">количеството флуоровъглеводороди, с което е заредено внесеното оборудване, допуснато за свободно обращение, за което флуоровъглеводородите са били изнесени преди това от Съюза и което е било предмет на квота, ограничаваща пускането на флуоровъглеводороди на пазара на Съюза. В такъв случай в доклада се посочва също така </w:t>
      </w:r>
      <w:r>
        <w:rPr>
          <w:noProof/>
        </w:rPr>
        <w:t>предприятието износител и годината на износ, както и предприятието, което е пуснало флуоровъглеводородите на пазара на Съюза за първи път, както и годината на пускането им на пазара.</w:t>
      </w:r>
    </w:p>
    <w:p w:rsidR="00005ECD" w:rsidRPr="00DD56FA" w:rsidRDefault="00005ECD" w:rsidP="00005ECD">
      <w:pPr>
        <w:pStyle w:val="Point0number"/>
        <w:numPr>
          <w:ilvl w:val="0"/>
          <w:numId w:val="23"/>
        </w:numPr>
        <w:rPr>
          <w:rStyle w:val="Bodytext2"/>
          <w:rFonts w:eastAsiaTheme="minorEastAsia"/>
          <w:noProof/>
          <w:sz w:val="24"/>
          <w:szCs w:val="24"/>
        </w:rPr>
      </w:pPr>
      <w:r>
        <w:rPr>
          <w:rStyle w:val="Bodytext2"/>
          <w:rFonts w:eastAsiaTheme="minorHAnsi"/>
          <w:noProof/>
          <w:sz w:val="24"/>
          <w:szCs w:val="24"/>
        </w:rPr>
        <w:t>Всяко предприятие, посочено в член 26, параграф 5, докладва за количествата от всяко вещество, получени от вносители и производители за унищожаване, за употреба като изходна суровина, за директен износ, за дозиращи инхалатори за доставяне на фармацевтични съставки, за употреба във военно оборудване и за употреба при ецване на полупроводников материал или за почистване на камери за химично отлагане от газова фаза в рамките на сектора за производство на полупроводници;</w:t>
      </w:r>
    </w:p>
    <w:p w:rsidR="00005ECD" w:rsidRPr="00DD56FA" w:rsidRDefault="00005ECD" w:rsidP="00005ECD">
      <w:pPr>
        <w:pStyle w:val="Text1"/>
        <w:rPr>
          <w:rStyle w:val="Bodytext2"/>
          <w:rFonts w:eastAsiaTheme="minorEastAsia"/>
          <w:noProof/>
          <w:sz w:val="24"/>
          <w:szCs w:val="24"/>
        </w:rPr>
      </w:pPr>
      <w:r>
        <w:rPr>
          <w:rStyle w:val="Bodytext2"/>
          <w:noProof/>
          <w:sz w:val="24"/>
          <w:szCs w:val="24"/>
        </w:rPr>
        <w:t>Производителят на дозиращи инхалатори за доставяне на фармацевтични съставки докладва относно вида на флуоровъглеводородите и използваните количества.</w:t>
      </w:r>
    </w:p>
    <w:p w:rsidR="00005ECD" w:rsidRPr="00DD56FA" w:rsidRDefault="00005ECD" w:rsidP="00005ECD">
      <w:pPr>
        <w:pStyle w:val="Point0number"/>
        <w:numPr>
          <w:ilvl w:val="0"/>
          <w:numId w:val="23"/>
        </w:numPr>
        <w:rPr>
          <w:rStyle w:val="Bodytext2"/>
          <w:rFonts w:eastAsiaTheme="minorHAnsi"/>
          <w:noProof/>
          <w:color w:val="000000"/>
          <w:spacing w:val="10"/>
          <w:sz w:val="24"/>
          <w:szCs w:val="24"/>
        </w:rPr>
      </w:pPr>
      <w:r>
        <w:rPr>
          <w:rStyle w:val="Bodytext2"/>
          <w:rFonts w:eastAsiaTheme="minorHAnsi"/>
          <w:noProof/>
          <w:sz w:val="24"/>
          <w:szCs w:val="24"/>
        </w:rPr>
        <w:t>Всяко предприятие, посочено в член 26, параграф 6, докладва относно:</w:t>
      </w:r>
    </w:p>
    <w:p w:rsidR="00005ECD" w:rsidRPr="00DD56FA" w:rsidRDefault="00005ECD" w:rsidP="00005ECD">
      <w:pPr>
        <w:pStyle w:val="Point1letter"/>
        <w:numPr>
          <w:ilvl w:val="3"/>
          <w:numId w:val="23"/>
        </w:numPr>
        <w:rPr>
          <w:rStyle w:val="Bodytext2"/>
          <w:rFonts w:eastAsiaTheme="minorHAnsi"/>
          <w:noProof/>
          <w:color w:val="000000"/>
          <w:spacing w:val="10"/>
          <w:sz w:val="24"/>
          <w:szCs w:val="24"/>
        </w:rPr>
      </w:pPr>
      <w:r>
        <w:rPr>
          <w:rStyle w:val="Bodytext2"/>
          <w:rFonts w:eastAsiaTheme="minorHAnsi"/>
          <w:noProof/>
          <w:sz w:val="24"/>
          <w:szCs w:val="24"/>
        </w:rPr>
        <w:t>количествата от всяко вещество, изброено в приложения I, II и III, които е регенерирало;</w:t>
      </w:r>
    </w:p>
    <w:p w:rsidR="00005ECD" w:rsidRPr="00DD56FA" w:rsidRDefault="00005ECD" w:rsidP="00005ECD">
      <w:pPr>
        <w:pStyle w:val="Point1letter"/>
        <w:numPr>
          <w:ilvl w:val="3"/>
          <w:numId w:val="23"/>
        </w:numPr>
        <w:rPr>
          <w:rStyle w:val="Bodytext2"/>
          <w:rFonts w:eastAsiaTheme="minorHAnsi"/>
          <w:noProof/>
          <w:color w:val="000000"/>
          <w:sz w:val="24"/>
          <w:szCs w:val="24"/>
        </w:rPr>
      </w:pPr>
      <w:r>
        <w:rPr>
          <w:rStyle w:val="Bodytext2"/>
          <w:rFonts w:eastAsiaTheme="minorHAnsi"/>
          <w:noProof/>
          <w:sz w:val="24"/>
          <w:szCs w:val="24"/>
        </w:rPr>
        <w:t>всички запаси от всяко вещество, изброено в приложения I, II и III, предвидени за регенериране.</w:t>
      </w:r>
    </w:p>
    <w:p w:rsidR="00005ECD" w:rsidRPr="00DD56FA" w:rsidRDefault="00005ECD" w:rsidP="00005ECD">
      <w:pPr>
        <w:rPr>
          <w:noProof/>
          <w:szCs w:val="24"/>
        </w:rPr>
      </w:pPr>
    </w:p>
    <w:p w:rsidR="00005ECD" w:rsidRDefault="00005ECD">
      <w:pPr>
        <w:spacing w:after="0"/>
        <w:jc w:val="left"/>
        <w:rPr>
          <w:noProof/>
        </w:rPr>
      </w:pPr>
      <w:r>
        <w:rPr>
          <w:noProof/>
        </w:rPr>
        <w:br w:type="page"/>
      </w:r>
    </w:p>
    <w:p w:rsidR="004D10E6" w:rsidRPr="004D10E6" w:rsidRDefault="004D10E6" w:rsidP="004D10E6">
      <w:pPr>
        <w:spacing w:before="120" w:after="120"/>
        <w:jc w:val="center"/>
        <w:rPr>
          <w:rFonts w:eastAsia="Calibri"/>
          <w:b/>
          <w:noProof/>
          <w:szCs w:val="22"/>
          <w:u w:val="single"/>
        </w:rPr>
      </w:pPr>
      <w:r>
        <w:rPr>
          <w:b/>
          <w:noProof/>
          <w:szCs w:val="22"/>
          <w:u w:val="single"/>
        </w:rPr>
        <w:t>ПРИЛОЖЕНИЕ Х</w:t>
      </w:r>
    </w:p>
    <w:p w:rsidR="00FE0388" w:rsidRPr="004D10E6" w:rsidRDefault="004D10E6" w:rsidP="00FE0388">
      <w:pPr>
        <w:keepNext/>
        <w:spacing w:before="120" w:after="360"/>
        <w:jc w:val="center"/>
        <w:rPr>
          <w:rFonts w:eastAsia="Calibri"/>
          <w:b/>
          <w:i/>
          <w:noProof/>
          <w:szCs w:val="24"/>
        </w:rPr>
      </w:pPr>
      <w:r>
        <w:rPr>
          <w:b/>
          <w:i/>
          <w:noProof/>
          <w:szCs w:val="24"/>
        </w:rPr>
        <w:t>Таблица на съответствието</w:t>
      </w:r>
    </w:p>
    <w:tbl>
      <w:tblPr>
        <w:tblStyle w:val="TableGrid1"/>
        <w:tblW w:w="0" w:type="auto"/>
        <w:tblLook w:val="04A0" w:firstRow="1" w:lastRow="0" w:firstColumn="1" w:lastColumn="0" w:noHBand="0" w:noVBand="1"/>
      </w:tblPr>
      <w:tblGrid>
        <w:gridCol w:w="4644"/>
        <w:gridCol w:w="4645"/>
      </w:tblGrid>
      <w:tr w:rsidR="00FE0388" w:rsidRPr="004D10E6" w:rsidTr="00A642F2">
        <w:tc>
          <w:tcPr>
            <w:tcW w:w="4644" w:type="dxa"/>
          </w:tcPr>
          <w:p w:rsidR="00FE0388" w:rsidRPr="00B962E2" w:rsidRDefault="00FE0388" w:rsidP="004D10E6">
            <w:pPr>
              <w:spacing w:before="120" w:after="120"/>
              <w:rPr>
                <w:rFonts w:ascii="Times New Roman" w:hAnsi="Times New Roman"/>
                <w:b/>
                <w:noProof/>
                <w:sz w:val="24"/>
                <w:szCs w:val="24"/>
              </w:rPr>
            </w:pPr>
            <w:r>
              <w:rPr>
                <w:b/>
                <w:noProof/>
                <w:szCs w:val="24"/>
              </w:rPr>
              <w:t>Регламент (ЕС) № 517/2014</w:t>
            </w:r>
          </w:p>
        </w:tc>
        <w:tc>
          <w:tcPr>
            <w:tcW w:w="4645" w:type="dxa"/>
          </w:tcPr>
          <w:p w:rsidR="00FE0388" w:rsidRPr="00B962E2" w:rsidRDefault="00FE0388" w:rsidP="004D10E6">
            <w:pPr>
              <w:spacing w:before="120" w:after="120"/>
              <w:rPr>
                <w:rFonts w:ascii="Times New Roman" w:hAnsi="Times New Roman"/>
                <w:b/>
                <w:noProof/>
                <w:sz w:val="24"/>
                <w:szCs w:val="24"/>
              </w:rPr>
            </w:pPr>
            <w:r>
              <w:rPr>
                <w:b/>
                <w:noProof/>
                <w:szCs w:val="24"/>
              </w:rPr>
              <w:t>Настоящият регламент</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 буква а)</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параграфи 3—4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3 и приложение IV, точка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19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19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29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29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 параграф 39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параграфи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 параграфи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7,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7,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4, параграф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8,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параграфи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параграфи 1—4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10, параграф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1,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 xml:space="preserve">Член 11, параграф 5 </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11, параграф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параграфи 1—12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параграфи 1—12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12, параграф 17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1,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1, втора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13,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2,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2,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2, втора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2, трета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2, трета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3</w:t>
            </w:r>
          </w:p>
        </w:tc>
        <w:tc>
          <w:tcPr>
            <w:tcW w:w="4645" w:type="dxa"/>
          </w:tcPr>
          <w:p w:rsidR="004D10E6" w:rsidRPr="004D10E6" w:rsidRDefault="004D10E6" w:rsidP="004D10E6">
            <w:pPr>
              <w:spacing w:before="120" w:after="120"/>
              <w:rPr>
                <w:rFonts w:ascii="Times New Roman" w:hAnsi="Times New Roman"/>
                <w:b/>
                <w:noProof/>
                <w:sz w:val="24"/>
                <w:szCs w:val="24"/>
              </w:rPr>
            </w:pPr>
            <w:r>
              <w:rPr>
                <w:rFonts w:ascii="Times New Roman" w:hAnsi="Times New Roman"/>
                <w:noProof/>
                <w:sz w:val="24"/>
                <w:szCs w:val="24"/>
              </w:rPr>
              <w:t>Член 19, параграф 2, втора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14,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15, параграф 1,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15, параграф 1, втора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1,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15,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15,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15,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16, параграф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1,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 параграф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1, втора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1, трета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 параграф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17,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 параграф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18,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21, параграф 1,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18, параграф 2,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21,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18, параграф 2, втора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18, параграф 2, трета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21,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1, първа алинея</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1,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 параграф 9, втора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19, параграф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 параграф 7, втора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21, параграф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35, първа алинея</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21, параграфи 2—6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27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Член 38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IV</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IV</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VIII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VII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Приложение IX</w:t>
            </w:r>
          </w:p>
        </w:tc>
      </w:tr>
    </w:tbl>
    <w:p w:rsidR="004D10E6" w:rsidRPr="004D10E6" w:rsidRDefault="004D10E6" w:rsidP="004D10E6">
      <w:pPr>
        <w:spacing w:before="120" w:after="120"/>
        <w:rPr>
          <w:rFonts w:eastAsia="Calibri"/>
          <w:noProof/>
          <w:szCs w:val="22"/>
          <w:lang w:eastAsia="en-US"/>
        </w:rPr>
      </w:pPr>
    </w:p>
    <w:sectPr w:rsidR="004D10E6" w:rsidRPr="004D10E6" w:rsidSect="00EA31D7">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F2" w:rsidRDefault="00A642F2">
      <w:pPr>
        <w:spacing w:after="0"/>
      </w:pPr>
      <w:r>
        <w:separator/>
      </w:r>
    </w:p>
  </w:endnote>
  <w:endnote w:type="continuationSeparator" w:id="0">
    <w:p w:rsidR="00A642F2" w:rsidRDefault="00A642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BD" w:rsidRPr="006972BD" w:rsidRDefault="006972BD" w:rsidP="00697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14" w:rsidRPr="006972BD" w:rsidRDefault="006972BD" w:rsidP="006972BD">
    <w:pPr>
      <w:pStyle w:val="FooterCoverPage"/>
      <w:rPr>
        <w:rFonts w:ascii="Arial" w:hAnsi="Arial" w:cs="Arial"/>
        <w:b/>
        <w:sz w:val="48"/>
      </w:rPr>
    </w:pPr>
    <w:r w:rsidRPr="006972BD">
      <w:rPr>
        <w:rFonts w:ascii="Arial" w:hAnsi="Arial" w:cs="Arial"/>
        <w:b/>
        <w:sz w:val="48"/>
      </w:rPr>
      <w:t>BG</w:t>
    </w:r>
    <w:r w:rsidRPr="006972BD">
      <w:rPr>
        <w:rFonts w:ascii="Arial" w:hAnsi="Arial" w:cs="Arial"/>
        <w:b/>
        <w:sz w:val="48"/>
      </w:rPr>
      <w:tab/>
    </w:r>
    <w:r w:rsidRPr="006972BD">
      <w:rPr>
        <w:rFonts w:ascii="Arial" w:hAnsi="Arial" w:cs="Arial"/>
        <w:b/>
        <w:sz w:val="48"/>
      </w:rPr>
      <w:tab/>
    </w:r>
    <w:r w:rsidRPr="006972BD">
      <w:tab/>
    </w:r>
    <w:r w:rsidRPr="006972BD">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BD" w:rsidRPr="006972BD" w:rsidRDefault="006972BD" w:rsidP="006972B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F2" w:rsidRPr="00A642F2" w:rsidRDefault="00A642F2" w:rsidP="00A642F2">
    <w:pPr>
      <w:pStyle w:val="Footer"/>
      <w:jc w:val="center"/>
      <w:rPr>
        <w:rFonts w:ascii="Arial" w:hAnsi="Arial" w:cs="Arial"/>
        <w:sz w:val="20"/>
      </w:rPr>
    </w:pPr>
    <w:r>
      <w:rPr>
        <w:sz w:val="20"/>
      </w:rPr>
      <w:fldChar w:fldCharType="begin"/>
    </w:r>
    <w:r>
      <w:rPr>
        <w:sz w:val="20"/>
      </w:rPr>
      <w:instrText xml:space="preserve"> PAGE  \* MERGEFORMAT </w:instrText>
    </w:r>
    <w:r>
      <w:rPr>
        <w:sz w:val="20"/>
      </w:rPr>
      <w:fldChar w:fldCharType="separate"/>
    </w:r>
    <w:r w:rsidR="006972BD">
      <w:rPr>
        <w:noProof/>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F2" w:rsidRPr="00D46159" w:rsidRDefault="00A642F2" w:rsidP="00EA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F2" w:rsidRDefault="00A642F2">
      <w:pPr>
        <w:spacing w:after="0"/>
      </w:pPr>
      <w:r>
        <w:separator/>
      </w:r>
    </w:p>
  </w:footnote>
  <w:footnote w:type="continuationSeparator" w:id="0">
    <w:p w:rsidR="00A642F2" w:rsidRDefault="00A642F2">
      <w:pPr>
        <w:spacing w:after="0"/>
      </w:pPr>
      <w:r>
        <w:continuationSeparator/>
      </w:r>
    </w:p>
  </w:footnote>
  <w:footnote w:id="1">
    <w:p w:rsidR="00A642F2" w:rsidRDefault="00A642F2" w:rsidP="00EA31D7">
      <w:pPr>
        <w:pStyle w:val="FootnoteText"/>
      </w:pPr>
      <w:r>
        <w:rPr>
          <w:rStyle w:val="FootnoteReference"/>
        </w:rPr>
        <w:footnoteRef/>
      </w:r>
      <w:r>
        <w:tab/>
        <w:t>Настоящото приложение съдържа изброените в него газове, независимо дали съществуват самостоятелно или в смеси.</w:t>
      </w:r>
    </w:p>
  </w:footnote>
  <w:footnote w:id="2">
    <w:p w:rsidR="00A642F2" w:rsidRDefault="00A642F2" w:rsidP="00EA31D7">
      <w:pPr>
        <w:pStyle w:val="FootnoteText"/>
      </w:pPr>
      <w:r>
        <w:rPr>
          <w:rStyle w:val="FootnoteReference"/>
        </w:rPr>
        <w:footnoteRef/>
      </w:r>
      <w:r>
        <w:tab/>
        <w:t>Въз основа на четвъртия доклад за оценка, приет от Междуправителствения комитет по изменението на климата, освен ако не е посочено друго.</w:t>
      </w:r>
    </w:p>
  </w:footnote>
  <w:footnote w:id="3">
    <w:p w:rsidR="00A642F2" w:rsidRDefault="00A642F2" w:rsidP="00EA31D7">
      <w:pPr>
        <w:pStyle w:val="FootnoteText"/>
      </w:pPr>
      <w:r>
        <w:rPr>
          <w:rStyle w:val="FootnoteReference"/>
        </w:rPr>
        <w:footnoteRef/>
      </w:r>
      <w:r>
        <w:tab/>
        <w:t>Въз основа на шестия доклад за оценка, приет от Междуправителствения комитет по изменението на климата, освен ако не е посочено друго.</w:t>
      </w:r>
    </w:p>
  </w:footnote>
  <w:footnote w:id="4">
    <w:p w:rsidR="00A642F2" w:rsidRDefault="00A642F2" w:rsidP="00EA31D7">
      <w:pPr>
        <w:pStyle w:val="FootnoteText"/>
      </w:pPr>
      <w:r>
        <w:rPr>
          <w:rStyle w:val="FootnoteReference"/>
        </w:rPr>
        <w:footnoteRef/>
      </w:r>
      <w:r>
        <w:tab/>
        <w:t xml:space="preserve">Droste et al. (2019). Trends and Emissions of Six Perfluorocarbons in the Northern and Southern Hemisphere. Atmospheric Chemistry and Physics (Тенденции и емисии на шест перфлуоровъглерода в северното и южното полукълбо. Атмосферна химия и физика). </w:t>
      </w:r>
      <w:hyperlink r:id="rId1" w:history="1">
        <w:r>
          <w:rPr>
            <w:rStyle w:val="Hyperlink"/>
          </w:rPr>
          <w:t>https://acp.copernicus.org/preprints/acp-2019-873/acp-2019-873.pdf</w:t>
        </w:r>
      </w:hyperlink>
    </w:p>
  </w:footnote>
  <w:footnote w:id="5">
    <w:p w:rsidR="00A642F2" w:rsidRDefault="00A642F2" w:rsidP="00EA31D7">
      <w:pPr>
        <w:pStyle w:val="FootnoteText"/>
      </w:pPr>
      <w:r>
        <w:rPr>
          <w:rStyle w:val="FootnoteReference"/>
        </w:rPr>
        <w:t>*</w:t>
      </w:r>
      <w:r>
        <w:tab/>
        <w:t>Все още няма данни за потенциала за глобално затопляне.</w:t>
      </w:r>
    </w:p>
  </w:footnote>
  <w:footnote w:id="6">
    <w:p w:rsidR="00A642F2" w:rsidRDefault="00A642F2" w:rsidP="00EA31D7">
      <w:pPr>
        <w:pStyle w:val="FootnoteText"/>
      </w:pPr>
      <w:r>
        <w:rPr>
          <w:rStyle w:val="FootnoteReference"/>
        </w:rPr>
        <w:footnoteRef/>
      </w:r>
      <w:r>
        <w:tab/>
        <w:t>Настоящото приложение съдържа изброените в него газове, независимо дали съществуват самостоятелно</w:t>
      </w:r>
      <w:r w:rsidR="002A7EA5">
        <w:t>,</w:t>
      </w:r>
      <w:r>
        <w:t xml:space="preserve"> или в смеси.</w:t>
      </w:r>
    </w:p>
  </w:footnote>
  <w:footnote w:id="7">
    <w:p w:rsidR="00A642F2" w:rsidRDefault="00A642F2" w:rsidP="00EA31D7">
      <w:pPr>
        <w:pStyle w:val="FootnoteText"/>
      </w:pPr>
      <w:r>
        <w:rPr>
          <w:rStyle w:val="FootnoteReference"/>
        </w:rPr>
        <w:footnoteRef/>
      </w:r>
      <w:r>
        <w:tab/>
        <w:t>Въз основа на шестия доклад за оценка, приет от Междуправителствения комитет по изменението на климата, освен ако не е посочено друго.</w:t>
      </w:r>
    </w:p>
  </w:footnote>
  <w:footnote w:id="8">
    <w:p w:rsidR="00A642F2" w:rsidRDefault="00A642F2" w:rsidP="00EA31D7">
      <w:pPr>
        <w:pStyle w:val="FootnoteText"/>
      </w:pPr>
      <w:r>
        <w:rPr>
          <w:rStyle w:val="FootnoteReference"/>
        </w:rPr>
        <w:footnoteRef/>
      </w:r>
      <w:r>
        <w:tab/>
        <w:t>Tokuhashi, K., T. Uchimaru, K. Takizawa, &amp; S. Kondo (2018): Rate Constants for the Reactions of OH Radical with the (E)/(Z) Isomers of CF3CF═CHCl and CHF2CF═CHCl (Константи на скоростта за реакциите на OH радикал с (E)/(Z) изомерите на CF3CF=CHCl и CHF2CF=CHCl). The Journal of Physical Chemistry A 122:3120—3127.</w:t>
      </w:r>
    </w:p>
  </w:footnote>
  <w:footnote w:id="9">
    <w:p w:rsidR="00A642F2" w:rsidRDefault="00A642F2" w:rsidP="00EA31D7">
      <w:pPr>
        <w:pStyle w:val="FootnoteText"/>
      </w:pPr>
      <w:r>
        <w:rPr>
          <w:rStyle w:val="FootnoteReference"/>
        </w:rPr>
        <w:t>*</w:t>
      </w:r>
      <w:r>
        <w:tab/>
        <w:t>Все още няма данни за потенциала за глобално затопляне.</w:t>
      </w:r>
    </w:p>
  </w:footnote>
  <w:footnote w:id="10">
    <w:p w:rsidR="00A642F2" w:rsidRDefault="00A642F2" w:rsidP="00EA31D7">
      <w:pPr>
        <w:pStyle w:val="FootnoteText"/>
      </w:pPr>
      <w:r>
        <w:rPr>
          <w:rStyle w:val="FootnoteReference"/>
        </w:rPr>
        <w:footnoteRef/>
      </w:r>
      <w:r>
        <w:tab/>
        <w:t>Стойност по подразбиране, все още няма данни за потенциала за глобално затопляне.</w:t>
      </w:r>
    </w:p>
  </w:footnote>
  <w:footnote w:id="11">
    <w:p w:rsidR="00A642F2" w:rsidRDefault="00A642F2" w:rsidP="00EA31D7">
      <w:pPr>
        <w:pStyle w:val="FootnoteText"/>
      </w:pPr>
      <w:r>
        <w:rPr>
          <w:rStyle w:val="FootnoteReference"/>
        </w:rPr>
        <w:footnoteRef/>
      </w:r>
      <w:r>
        <w:tab/>
        <w:t>Настоящото приложение съдържа изброените в него газове, независимо дали съществуват самостоятелно или в смеси.</w:t>
      </w:r>
    </w:p>
  </w:footnote>
  <w:footnote w:id="12">
    <w:p w:rsidR="00A642F2" w:rsidRDefault="00A642F2" w:rsidP="00EA31D7">
      <w:pPr>
        <w:pStyle w:val="FootnoteText"/>
      </w:pPr>
      <w:r>
        <w:rPr>
          <w:rStyle w:val="FootnoteReference"/>
        </w:rPr>
        <w:footnoteRef/>
      </w:r>
      <w:r>
        <w:tab/>
        <w:t>Въз основа на шестия доклад за оценка, приет от Междуправителствения комитет по изменението на климата, освен ако не е посочено друго.</w:t>
      </w:r>
    </w:p>
  </w:footnote>
  <w:footnote w:id="13">
    <w:p w:rsidR="00A642F2" w:rsidRPr="00B962E2" w:rsidRDefault="00A642F2" w:rsidP="00EA31D7">
      <w:pPr>
        <w:pStyle w:val="FootnoteText"/>
      </w:pPr>
      <w:r>
        <w:rPr>
          <w:rStyle w:val="FootnoteReference"/>
        </w:rPr>
        <w:footnoteRef/>
      </w:r>
      <w:r>
        <w:tab/>
        <w:t xml:space="preserve">Ren et al. (2019). Atmospheric Fate and Impact of Perfluorinated Butanone and Pentanone. </w:t>
      </w:r>
      <w:r>
        <w:rPr>
          <w:rStyle w:val="cit-title"/>
          <w:i/>
          <w:iCs/>
        </w:rPr>
        <w:t>Environ. Sci. Technol.</w:t>
      </w:r>
      <w:r>
        <w:t xml:space="preserve"> </w:t>
      </w:r>
      <w:r>
        <w:rPr>
          <w:rStyle w:val="cit-year-info"/>
        </w:rPr>
        <w:t>2019</w:t>
      </w:r>
      <w:r>
        <w:rPr>
          <w:rStyle w:val="cit-volume"/>
        </w:rPr>
        <w:t>, 53</w:t>
      </w:r>
      <w:r>
        <w:rPr>
          <w:rStyle w:val="cit-issue"/>
        </w:rPr>
        <w:t>, 15</w:t>
      </w:r>
      <w:r>
        <w:rPr>
          <w:rStyle w:val="cit-pagerange"/>
        </w:rPr>
        <w:t>, 8862—8871</w:t>
      </w:r>
    </w:p>
  </w:footnote>
  <w:footnote w:id="14">
    <w:p w:rsidR="00A642F2" w:rsidRPr="004C6D2A" w:rsidRDefault="00A642F2" w:rsidP="00EA31D7">
      <w:pPr>
        <w:pStyle w:val="FootnoteText"/>
      </w:pPr>
      <w:r>
        <w:rPr>
          <w:rStyle w:val="FootnoteReference"/>
        </w:rPr>
        <w:footnoteRef/>
      </w:r>
      <w:r>
        <w:tab/>
        <w:t>WMO et al. (2018). Scientific Assessment of Ozone Depletion (Научна оценка на разрушаването на озона).</w:t>
      </w:r>
    </w:p>
  </w:footnote>
  <w:footnote w:id="15">
    <w:p w:rsidR="00A642F2" w:rsidRPr="004C6D2A" w:rsidRDefault="00A642F2" w:rsidP="00EA31D7">
      <w:pPr>
        <w:pStyle w:val="FootnoteText"/>
      </w:pPr>
      <w:r>
        <w:rPr>
          <w:rStyle w:val="FootnoteReference"/>
        </w:rPr>
        <w:footnoteRef/>
      </w:r>
      <w:r>
        <w:tab/>
        <w:t xml:space="preserve">Регистрационно досие по REACH. </w:t>
      </w:r>
      <w:hyperlink r:id="rId2" w:history="1">
        <w:r>
          <w:rPr>
            <w:rStyle w:val="Hyperlink"/>
            <w:bCs/>
            <w:sz w:val="18"/>
            <w:szCs w:val="18"/>
          </w:rPr>
          <w:t>https://echa.europa.eu/registration-dossier/-/registered-dossier/10075/5/1</w:t>
        </w:r>
      </w:hyperlink>
      <w:r>
        <w:rPr>
          <w:bCs/>
          <w:sz w:val="18"/>
          <w:szCs w:val="18"/>
        </w:rPr>
        <w:t xml:space="preserve"> </w:t>
      </w:r>
    </w:p>
  </w:footnote>
  <w:footnote w:id="16">
    <w:p w:rsidR="00A642F2" w:rsidRDefault="00A642F2" w:rsidP="00EA31D7">
      <w:pPr>
        <w:pStyle w:val="FootnoteText"/>
      </w:pPr>
      <w:r>
        <w:rPr>
          <w:rStyle w:val="FootnoteReference"/>
        </w:rPr>
        <w:t>*</w:t>
      </w:r>
      <w:r>
        <w:tab/>
        <w:t>Все още няма данни.</w:t>
      </w:r>
    </w:p>
  </w:footnote>
  <w:footnote w:id="17">
    <w:p w:rsidR="00A642F2" w:rsidRDefault="00A642F2" w:rsidP="00F666F8">
      <w:pPr>
        <w:pStyle w:val="FootnoteText"/>
      </w:pPr>
      <w:r>
        <w:rPr>
          <w:rStyle w:val="FootnoteReference"/>
        </w:rPr>
        <w:footnoteRef/>
      </w:r>
      <w:r>
        <w:tab/>
        <w:t>Въз основа на шестия доклад за оценка, приет от Междуправителствения комитет по изменението на климата, освен ако не е посочено друго.</w:t>
      </w:r>
    </w:p>
  </w:footnote>
  <w:footnote w:id="18">
    <w:p w:rsidR="00A642F2" w:rsidRPr="002C477A" w:rsidRDefault="00A642F2" w:rsidP="00F666F8">
      <w:pPr>
        <w:pStyle w:val="FootnoteText"/>
      </w:pPr>
      <w:r>
        <w:rPr>
          <w:rStyle w:val="FootnoteReference"/>
        </w:rPr>
        <w:footnoteRef/>
      </w:r>
      <w:r>
        <w:tab/>
        <w:t>Въз основа на четвъртия доклад за оценка, приет от Междуправителствения комитет по изменението на климата</w:t>
      </w:r>
    </w:p>
  </w:footnote>
  <w:footnote w:id="19">
    <w:p w:rsidR="00A642F2" w:rsidRPr="002C477A" w:rsidRDefault="00A642F2" w:rsidP="00F666F8">
      <w:pPr>
        <w:pStyle w:val="FootnoteText"/>
      </w:pPr>
      <w:r>
        <w:rPr>
          <w:rStyle w:val="FootnoteReference"/>
        </w:rPr>
        <w:footnoteRef/>
      </w:r>
      <w:r>
        <w:tab/>
        <w:t>WMO et al. (2018). Scientific Assessment of Ozone Depletion, where value is given as &lt;&lt;1 (Научна оценка на разрушаването на озона, където стойността се дава като &lt;&lt;1)</w:t>
      </w:r>
    </w:p>
  </w:footnote>
  <w:footnote w:id="20">
    <w:p w:rsidR="00A642F2" w:rsidRDefault="00A642F2" w:rsidP="00F666F8">
      <w:pPr>
        <w:pStyle w:val="FootnoteText"/>
      </w:pPr>
      <w:r>
        <w:rPr>
          <w:rStyle w:val="FootnoteReference"/>
        </w:rPr>
        <w:footnoteRef/>
      </w:r>
      <w:r>
        <w:tab/>
        <w:t>WMO et al. (2018). Scientific Assessment of Ozone Depletion (Научна оценка на разрушаването на озона).</w:t>
      </w:r>
    </w:p>
  </w:footnote>
  <w:footnote w:id="21">
    <w:p w:rsidR="00A642F2" w:rsidRDefault="00A642F2" w:rsidP="00005ECD">
      <w:pPr>
        <w:pStyle w:val="FootnoteText"/>
      </w:pPr>
      <w:r>
        <w:rPr>
          <w:rStyle w:val="FootnoteReference"/>
        </w:rPr>
        <w:footnoteRef/>
      </w:r>
      <w:r>
        <w:tab/>
        <w:t>Това е максималното количество, определено за 2015 г. в началото на постепенното намаляване, като се вземе предвид Брексит.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BD" w:rsidRPr="006972BD" w:rsidRDefault="006972BD" w:rsidP="0069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BD" w:rsidRPr="006972BD" w:rsidRDefault="006972BD" w:rsidP="006972B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BD" w:rsidRPr="006972BD" w:rsidRDefault="006972BD" w:rsidP="006972B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B3C78B8"/>
    <w:multiLevelType w:val="multilevel"/>
    <w:tmpl w:val="A1BA0DA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hAnsi="Times New Roman" w:cs="Times New Roman" w:hint="default"/>
        <w:sz w:val="24"/>
        <w:szCs w:val="24"/>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2E44180"/>
    <w:multiLevelType w:val="multilevel"/>
    <w:tmpl w:val="DFC88CEC"/>
    <w:name w:val="Poin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1"/>
  </w:num>
  <w:num w:numId="2">
    <w:abstractNumId w:val="11"/>
  </w:num>
  <w:num w:numId="3">
    <w:abstractNumId w:val="10"/>
  </w:num>
  <w:num w:numId="4">
    <w:abstractNumId w:val="20"/>
  </w:num>
  <w:num w:numId="5">
    <w:abstractNumId w:val="17"/>
  </w:num>
  <w:num w:numId="6">
    <w:abstractNumId w:val="14"/>
  </w:num>
  <w:num w:numId="7">
    <w:abstractNumId w:val="9"/>
  </w:num>
  <w:num w:numId="8">
    <w:abstractNumId w:val="4"/>
  </w:num>
  <w:num w:numId="9">
    <w:abstractNumId w:val="3"/>
  </w:num>
  <w:num w:numId="10">
    <w:abstractNumId w:val="2"/>
  </w:num>
  <w:num w:numId="11">
    <w:abstractNumId w:val="16"/>
  </w:num>
  <w:num w:numId="12">
    <w:abstractNumId w:val="5"/>
  </w:num>
  <w:num w:numId="13">
    <w:abstractNumId w:val="1"/>
  </w:num>
  <w:num w:numId="14">
    <w:abstractNumId w:val="19"/>
  </w:num>
  <w:num w:numId="15">
    <w:abstractNumId w:val="18"/>
  </w:num>
  <w:num w:numId="16">
    <w:abstractNumId w:val="13"/>
  </w:num>
  <w:num w:numId="17">
    <w:abstractNumId w:val="7"/>
  </w:num>
  <w:num w:numId="18">
    <w:abstractNumId w:val="12"/>
  </w:num>
  <w:num w:numId="19">
    <w:abstractNumId w:val="0"/>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към"/>
    <w:docVar w:name="LW_ANNEX_NBR_FIRST" w:val="1"/>
    <w:docVar w:name="LW_ANNEX_NBR_LAST" w:val="10"/>
    <w:docVar w:name="LW_ANNEX_UNIQUE" w:val="0"/>
    <w:docVar w:name="LW_CORRIGENDUM" w:val="&lt;UNUSED&gt;"/>
    <w:docVar w:name="LW_COVERPAGE_EXISTS" w:val="True"/>
    <w:docVar w:name="LW_COVERPAGE_GUID" w:val="E6D23865-C9F4-41F1-B3A8-857673AFA38E"/>
    <w:docVar w:name="LW_COVERPAGE_TYPE" w:val="1"/>
    <w:docVar w:name="LW_CROSSREFERENCE" w:val="{SEC(2022) 156 final} - {SWD(2022) 95 final} - {SWD(2022) 96 final} - {SWD(2022) 97 final}"/>
    <w:docVar w:name="LW_DATE.ADOPT.CP_ISODATE" w:val="&lt;EMPTY&gt;"/>
    <w:docVar w:name="LW_DocType" w:val="EUROLOOK"/>
    <w:docVar w:name="LW_EMISSION" w:val="5.4.2022"/>
    <w:docVar w:name="LW_EMISSION_ISODATE" w:val="2022-04-05"/>
    <w:docVar w:name="LW_EMISSION_LOCATION" w:val="STR"/>
    <w:docVar w:name="LW_EMISSION_PREFIX" w:val="\u1057?\u1090?\u1088?\u1072?\u1089?\u1073?\u1091?\u1088?\u1075?, "/>
    <w:docVar w:name="LW_EMISSION_SUFFIX" w:val=" \u1075?."/>
    <w:docVar w:name="LW_ID_DOCTYPE_NONLW" w:val="CP-036"/>
    <w:docVar w:name="LW_INTERETEEE.CP" w:val="&lt;UNUSED&gt;"/>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OBJETACTEPRINCIPAL.CP" w:val="относно флуорсъдържащите парникови газове, за изменение на Директива (ЕС) 2019/1937 и за отмяна на Регламент (ЕС) № 517/2014"/>
    <w:docVar w:name="LW_PART_NBR" w:val="&lt;UNUSED&gt;"/>
    <w:docVar w:name="LW_PART_NBR_TOTAL" w:val="&lt;UNUSED&gt;"/>
    <w:docVar w:name="LW_REF.II.NEW.CP" w:val="&lt;UNUSED&gt;"/>
    <w:docVar w:name="LW_REF.II.NEW.CP_NUMBER" w:val="&lt;UNUSED&gt;"/>
    <w:docVar w:name="LW_REF.II.NEW.CP_YEAR" w:val="2022"/>
    <w:docVar w:name="LW_REF.INST.NEW" w:val="COM"/>
    <w:docVar w:name="LW_REF.INST.NEW_ADOPTED" w:val="final"/>
    <w:docVar w:name="LW_REF.INST.NEW_TEXT" w:val="(2022)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ПРИЛОЖЕНИЯ_x000b_"/>
    <w:docVar w:name="LW_TYPEACTEPRINCIPAL.CP" w:val="Предложение за Регламент на Европейския парламент и на Съвета"/>
    <w:docVar w:name="LwApiVersions" w:val="LW4CoDe 1.23.2.0; LW 8.0, Build 20211117"/>
  </w:docVars>
  <w:rsids>
    <w:rsidRoot w:val="00B51782"/>
    <w:rsid w:val="00005ECD"/>
    <w:rsid w:val="00041199"/>
    <w:rsid w:val="00076B12"/>
    <w:rsid w:val="00130D48"/>
    <w:rsid w:val="00141550"/>
    <w:rsid w:val="00144D03"/>
    <w:rsid w:val="00147925"/>
    <w:rsid w:val="001536DA"/>
    <w:rsid w:val="0015390D"/>
    <w:rsid w:val="001568EC"/>
    <w:rsid w:val="001F4740"/>
    <w:rsid w:val="00253289"/>
    <w:rsid w:val="00277749"/>
    <w:rsid w:val="002A7EA5"/>
    <w:rsid w:val="00333936"/>
    <w:rsid w:val="003A1DBA"/>
    <w:rsid w:val="004114E0"/>
    <w:rsid w:val="00445523"/>
    <w:rsid w:val="00452585"/>
    <w:rsid w:val="004554C7"/>
    <w:rsid w:val="00475B35"/>
    <w:rsid w:val="00490927"/>
    <w:rsid w:val="004D10E6"/>
    <w:rsid w:val="004D3013"/>
    <w:rsid w:val="004D73E1"/>
    <w:rsid w:val="00561D38"/>
    <w:rsid w:val="0058135E"/>
    <w:rsid w:val="005B6D95"/>
    <w:rsid w:val="005C1593"/>
    <w:rsid w:val="00605A14"/>
    <w:rsid w:val="006972BD"/>
    <w:rsid w:val="007A286F"/>
    <w:rsid w:val="007E2865"/>
    <w:rsid w:val="00851A3D"/>
    <w:rsid w:val="008716FE"/>
    <w:rsid w:val="008A49A8"/>
    <w:rsid w:val="008C5E0D"/>
    <w:rsid w:val="009B3F76"/>
    <w:rsid w:val="00A22D64"/>
    <w:rsid w:val="00A2555C"/>
    <w:rsid w:val="00A642F2"/>
    <w:rsid w:val="00B51782"/>
    <w:rsid w:val="00B85A18"/>
    <w:rsid w:val="00B860D9"/>
    <w:rsid w:val="00B91004"/>
    <w:rsid w:val="00B962E2"/>
    <w:rsid w:val="00BD6E09"/>
    <w:rsid w:val="00C40773"/>
    <w:rsid w:val="00CD604B"/>
    <w:rsid w:val="00DE2A93"/>
    <w:rsid w:val="00DE2DD8"/>
    <w:rsid w:val="00DF5B7F"/>
    <w:rsid w:val="00E15D2C"/>
    <w:rsid w:val="00E60B0D"/>
    <w:rsid w:val="00EA13E1"/>
    <w:rsid w:val="00EA31D7"/>
    <w:rsid w:val="00EB4EAC"/>
    <w:rsid w:val="00ED50D9"/>
    <w:rsid w:val="00F0494D"/>
    <w:rsid w:val="00F201B3"/>
    <w:rsid w:val="00F666F8"/>
    <w:rsid w:val="00FE0388"/>
    <w:rsid w:val="00FE0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88AB981-C6C5-431C-B9AD-524DDAA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bg-BG"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qFormat/>
    <w:pPr>
      <w:keepNext w:val="0"/>
      <w:outlineLvl w:val="9"/>
    </w:pPr>
  </w:style>
  <w:style w:type="paragraph" w:customStyle="1" w:styleId="NumPar3">
    <w:name w:val="NumPar 3"/>
    <w:basedOn w:val="Heading3"/>
    <w:qFormat/>
    <w:pPr>
      <w:keepNext w:val="0"/>
      <w:outlineLvl w:val="9"/>
    </w:pPr>
    <w:rPr>
      <w:i w:val="0"/>
    </w:rPr>
  </w:style>
  <w:style w:type="paragraph" w:customStyle="1" w:styleId="NumPar2">
    <w:name w:val="NumPar 2"/>
    <w:basedOn w:val="Heading2"/>
    <w:qFormat/>
    <w:pPr>
      <w:keepNext w:val="0"/>
      <w:outlineLvl w:val="9"/>
    </w:pPr>
    <w:rPr>
      <w:b w:val="0"/>
    </w:rPr>
  </w:style>
  <w:style w:type="paragraph" w:customStyle="1" w:styleId="NumPar1">
    <w:name w:val="NumPar 1"/>
    <w:basedOn w:val="Heading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51782"/>
    <w:rPr>
      <w:rFonts w:ascii="Segoe UI" w:hAnsi="Segoe UI" w:cs="Segoe UI"/>
      <w:sz w:val="18"/>
      <w:szCs w:val="18"/>
    </w:rPr>
  </w:style>
  <w:style w:type="character" w:customStyle="1" w:styleId="Marker">
    <w:name w:val="Marker"/>
    <w:basedOn w:val="DefaultParagraphFont"/>
    <w:rsid w:val="00EA31D7"/>
    <w:rPr>
      <w:color w:val="0000FF"/>
      <w:shd w:val="clear" w:color="auto" w:fill="auto"/>
    </w:rPr>
  </w:style>
  <w:style w:type="paragraph" w:customStyle="1" w:styleId="Pagedecouverture">
    <w:name w:val="Page de couverture"/>
    <w:basedOn w:val="Normal"/>
    <w:next w:val="Normal"/>
    <w:rsid w:val="00EA31D7"/>
    <w:pPr>
      <w:spacing w:after="0"/>
    </w:pPr>
    <w:rPr>
      <w:rFonts w:eastAsiaTheme="minorHAnsi"/>
      <w:szCs w:val="22"/>
      <w:lang w:eastAsia="en-US"/>
    </w:rPr>
  </w:style>
  <w:style w:type="paragraph" w:customStyle="1" w:styleId="FooterCoverPage">
    <w:name w:val="Footer Cover Page"/>
    <w:basedOn w:val="Normal"/>
    <w:link w:val="FooterCoverPageChar"/>
    <w:rsid w:val="00EA31D7"/>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EA31D7"/>
  </w:style>
  <w:style w:type="paragraph" w:customStyle="1" w:styleId="FooterSensitivity">
    <w:name w:val="Footer Sensitivity"/>
    <w:basedOn w:val="Normal"/>
    <w:link w:val="FooterSensitivityChar"/>
    <w:rsid w:val="00EA31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EA31D7"/>
    <w:rPr>
      <w:b/>
      <w:sz w:val="32"/>
    </w:rPr>
  </w:style>
  <w:style w:type="paragraph" w:customStyle="1" w:styleId="HeaderCoverPage">
    <w:name w:val="Header Cover Page"/>
    <w:basedOn w:val="Normal"/>
    <w:link w:val="HeaderCoverPageChar"/>
    <w:rsid w:val="00EA31D7"/>
    <w:pPr>
      <w:tabs>
        <w:tab w:val="center" w:pos="4535"/>
        <w:tab w:val="right" w:pos="9071"/>
      </w:tabs>
      <w:spacing w:after="120"/>
    </w:pPr>
  </w:style>
  <w:style w:type="character" w:customStyle="1" w:styleId="HeaderCoverPageChar">
    <w:name w:val="Header Cover Page Char"/>
    <w:basedOn w:val="DefaultParagraphFont"/>
    <w:link w:val="HeaderCoverPage"/>
    <w:rsid w:val="00EA31D7"/>
  </w:style>
  <w:style w:type="paragraph" w:customStyle="1" w:styleId="HeaderSensitivity">
    <w:name w:val="Header Sensitivity"/>
    <w:basedOn w:val="Normal"/>
    <w:link w:val="HeaderSensitivityChar"/>
    <w:rsid w:val="00EA31D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EA31D7"/>
    <w:rPr>
      <w:b/>
      <w:sz w:val="32"/>
    </w:rPr>
  </w:style>
  <w:style w:type="paragraph" w:customStyle="1" w:styleId="HeaderSensitivityRight">
    <w:name w:val="Header Sensitivity Right"/>
    <w:basedOn w:val="Normal"/>
    <w:link w:val="HeaderSensitivityRightChar"/>
    <w:rsid w:val="00EA31D7"/>
    <w:pPr>
      <w:spacing w:after="120"/>
      <w:jc w:val="right"/>
    </w:pPr>
    <w:rPr>
      <w:sz w:val="28"/>
    </w:rPr>
  </w:style>
  <w:style w:type="character" w:customStyle="1" w:styleId="HeaderSensitivityRightChar">
    <w:name w:val="Header Sensitivity Right Char"/>
    <w:basedOn w:val="DefaultParagraphFont"/>
    <w:link w:val="HeaderSensitivityRight"/>
    <w:rsid w:val="00EA31D7"/>
    <w:rPr>
      <w:sz w:val="28"/>
    </w:rPr>
  </w:style>
  <w:style w:type="character" w:customStyle="1" w:styleId="Other1">
    <w:name w:val="Other|1_"/>
    <w:basedOn w:val="DefaultParagraphFont"/>
    <w:link w:val="Other10"/>
    <w:rsid w:val="00EA31D7"/>
    <w:rPr>
      <w:color w:val="181619"/>
      <w:sz w:val="18"/>
      <w:szCs w:val="18"/>
    </w:rPr>
  </w:style>
  <w:style w:type="paragraph" w:customStyle="1" w:styleId="Other10">
    <w:name w:val="Other|1"/>
    <w:basedOn w:val="Normal"/>
    <w:link w:val="Other1"/>
    <w:rsid w:val="00EA31D7"/>
    <w:pPr>
      <w:widowControl w:val="0"/>
      <w:spacing w:after="260"/>
      <w:jc w:val="left"/>
    </w:pPr>
    <w:rPr>
      <w:color w:val="181619"/>
      <w:sz w:val="18"/>
      <w:szCs w:val="18"/>
    </w:rPr>
  </w:style>
  <w:style w:type="character" w:styleId="Hyperlink">
    <w:name w:val="Hyperlink"/>
    <w:basedOn w:val="DefaultParagraphFont"/>
    <w:uiPriority w:val="99"/>
    <w:unhideWhenUsed/>
    <w:locked/>
    <w:rsid w:val="00EA31D7"/>
    <w:rPr>
      <w:color w:val="0563C1" w:themeColor="hyperlink"/>
      <w:u w:val="single"/>
    </w:rPr>
  </w:style>
  <w:style w:type="table" w:styleId="TableGrid">
    <w:name w:val="Table Grid"/>
    <w:basedOn w:val="TableNormal"/>
    <w:uiPriority w:val="59"/>
    <w:locked/>
    <w:rsid w:val="00EA3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A31D7"/>
    <w:rPr>
      <w:sz w:val="16"/>
    </w:rPr>
  </w:style>
  <w:style w:type="character" w:customStyle="1" w:styleId="FootnoteTextChar">
    <w:name w:val="Footnote Text Char"/>
    <w:basedOn w:val="DefaultParagraphFont"/>
    <w:link w:val="FootnoteText"/>
    <w:uiPriority w:val="99"/>
    <w:semiHidden/>
    <w:rsid w:val="00EA31D7"/>
    <w:rPr>
      <w:sz w:val="20"/>
    </w:rPr>
  </w:style>
  <w:style w:type="character" w:styleId="FootnoteReference">
    <w:name w:val="footnote reference"/>
    <w:basedOn w:val="DefaultParagraphFont"/>
    <w:uiPriority w:val="99"/>
    <w:semiHidden/>
    <w:unhideWhenUsed/>
    <w:locked/>
    <w:rsid w:val="00EA31D7"/>
    <w:rPr>
      <w:shd w:val="clear" w:color="auto" w:fill="auto"/>
      <w:vertAlign w:val="superscript"/>
    </w:rPr>
  </w:style>
  <w:style w:type="paragraph" w:customStyle="1" w:styleId="Annexetitre">
    <w:name w:val="Annexe titre"/>
    <w:basedOn w:val="Normal"/>
    <w:next w:val="Normal"/>
    <w:rsid w:val="00EA31D7"/>
    <w:pPr>
      <w:spacing w:before="120" w:after="120"/>
      <w:jc w:val="center"/>
    </w:pPr>
    <w:rPr>
      <w:rFonts w:eastAsiaTheme="minorHAnsi"/>
      <w:b/>
      <w:szCs w:val="22"/>
      <w:u w:val="single"/>
      <w:lang w:eastAsia="en-US"/>
    </w:rPr>
  </w:style>
  <w:style w:type="paragraph" w:customStyle="1" w:styleId="Titrearticle">
    <w:name w:val="Titre article"/>
    <w:basedOn w:val="Normal"/>
    <w:next w:val="Normal"/>
    <w:rsid w:val="00EA31D7"/>
    <w:pPr>
      <w:keepNext/>
      <w:spacing w:before="360" w:after="120"/>
      <w:jc w:val="center"/>
    </w:pPr>
    <w:rPr>
      <w:rFonts w:eastAsiaTheme="minorHAnsi"/>
      <w:i/>
      <w:szCs w:val="22"/>
      <w:lang w:eastAsia="en-US"/>
    </w:rPr>
  </w:style>
  <w:style w:type="character" w:customStyle="1" w:styleId="Bodytext2">
    <w:name w:val="Body text|2"/>
    <w:basedOn w:val="DefaultParagraphFont"/>
    <w:semiHidden/>
    <w:unhideWhenUsed/>
    <w:rsid w:val="00EA31D7"/>
    <w:rPr>
      <w:rFonts w:ascii="Times New Roman" w:eastAsia="Times New Roman" w:hAnsi="Times New Roman" w:cs="Times New Roman"/>
      <w:b w:val="0"/>
      <w:bCs w:val="0"/>
      <w:i w:val="0"/>
      <w:iCs w:val="0"/>
      <w:smallCaps w:val="0"/>
      <w:strike w:val="0"/>
      <w:color w:val="231F20"/>
      <w:spacing w:val="0"/>
      <w:w w:val="100"/>
      <w:position w:val="0"/>
      <w:sz w:val="16"/>
      <w:szCs w:val="16"/>
      <w:u w:val="none"/>
      <w:lang w:val="bg-BG" w:eastAsia="en-US" w:bidi="en-US"/>
    </w:rPr>
  </w:style>
  <w:style w:type="character" w:customStyle="1" w:styleId="Tablecaption1">
    <w:name w:val="Table caption|1"/>
    <w:basedOn w:val="DefaultParagraphFont"/>
    <w:semiHidden/>
    <w:unhideWhenUsed/>
    <w:rsid w:val="00EA31D7"/>
    <w:rPr>
      <w:rFonts w:ascii="Times New Roman" w:eastAsia="Times New Roman" w:hAnsi="Times New Roman" w:cs="Times New Roman"/>
      <w:b w:val="0"/>
      <w:bCs w:val="0"/>
      <w:i w:val="0"/>
      <w:iCs w:val="0"/>
      <w:smallCaps w:val="0"/>
      <w:strike w:val="0"/>
      <w:color w:val="231F20"/>
      <w:spacing w:val="0"/>
      <w:w w:val="100"/>
      <w:position w:val="0"/>
      <w:sz w:val="16"/>
      <w:szCs w:val="16"/>
      <w:u w:val="none"/>
      <w:lang w:val="bg-BG" w:eastAsia="en-US" w:bidi="en-US"/>
    </w:rPr>
  </w:style>
  <w:style w:type="character" w:customStyle="1" w:styleId="sub">
    <w:name w:val="sub"/>
    <w:basedOn w:val="DefaultParagraphFont"/>
    <w:rsid w:val="00EA31D7"/>
  </w:style>
  <w:style w:type="paragraph" w:customStyle="1" w:styleId="Default">
    <w:name w:val="Default"/>
    <w:rsid w:val="00EA31D7"/>
    <w:pPr>
      <w:autoSpaceDE w:val="0"/>
      <w:autoSpaceDN w:val="0"/>
      <w:adjustRightInd w:val="0"/>
    </w:pPr>
    <w:rPr>
      <w:rFonts w:eastAsiaTheme="minorHAnsi"/>
      <w:color w:val="000000"/>
      <w:szCs w:val="24"/>
      <w:lang w:eastAsia="en-US"/>
    </w:rPr>
  </w:style>
  <w:style w:type="character" w:customStyle="1" w:styleId="cit-title">
    <w:name w:val="cit-title"/>
    <w:basedOn w:val="DefaultParagraphFont"/>
    <w:rsid w:val="00EA31D7"/>
  </w:style>
  <w:style w:type="character" w:customStyle="1" w:styleId="cit-year-info">
    <w:name w:val="cit-year-info"/>
    <w:basedOn w:val="DefaultParagraphFont"/>
    <w:rsid w:val="00EA31D7"/>
  </w:style>
  <w:style w:type="character" w:customStyle="1" w:styleId="cit-volume">
    <w:name w:val="cit-volume"/>
    <w:basedOn w:val="DefaultParagraphFont"/>
    <w:rsid w:val="00EA31D7"/>
  </w:style>
  <w:style w:type="character" w:customStyle="1" w:styleId="cit-issue">
    <w:name w:val="cit-issue"/>
    <w:basedOn w:val="DefaultParagraphFont"/>
    <w:rsid w:val="00EA31D7"/>
  </w:style>
  <w:style w:type="character" w:customStyle="1" w:styleId="cit-pagerange">
    <w:name w:val="cit-pagerange"/>
    <w:basedOn w:val="DefaultParagraphFont"/>
    <w:rsid w:val="00EA31D7"/>
  </w:style>
  <w:style w:type="character" w:customStyle="1" w:styleId="Tablecaption10">
    <w:name w:val="Table caption|1_"/>
    <w:basedOn w:val="DefaultParagraphFont"/>
    <w:rsid w:val="00DF5B7F"/>
    <w:rPr>
      <w:color w:val="181619"/>
      <w:sz w:val="16"/>
      <w:szCs w:val="16"/>
    </w:rPr>
  </w:style>
  <w:style w:type="paragraph" w:customStyle="1" w:styleId="NumPar5">
    <w:name w:val="NumPar 5"/>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NumPar6">
    <w:name w:val="NumPar 6"/>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NumPar7">
    <w:name w:val="NumPar 7"/>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Point0number">
    <w:name w:val="Point 0 (number)"/>
    <w:basedOn w:val="Normal"/>
    <w:rsid w:val="00DF5B7F"/>
    <w:pPr>
      <w:numPr>
        <w:numId w:val="21"/>
      </w:numPr>
      <w:spacing w:before="120" w:after="120"/>
    </w:pPr>
    <w:rPr>
      <w:rFonts w:eastAsiaTheme="minorHAnsi"/>
      <w:szCs w:val="22"/>
      <w:lang w:eastAsia="en-US"/>
    </w:rPr>
  </w:style>
  <w:style w:type="paragraph" w:customStyle="1" w:styleId="Point1number">
    <w:name w:val="Point 1 (number)"/>
    <w:basedOn w:val="Normal"/>
    <w:rsid w:val="00DF5B7F"/>
    <w:pPr>
      <w:numPr>
        <w:ilvl w:val="2"/>
        <w:numId w:val="21"/>
      </w:numPr>
      <w:spacing w:before="120" w:after="120"/>
    </w:pPr>
    <w:rPr>
      <w:rFonts w:eastAsiaTheme="minorHAnsi"/>
      <w:szCs w:val="22"/>
      <w:lang w:eastAsia="en-US"/>
    </w:rPr>
  </w:style>
  <w:style w:type="paragraph" w:customStyle="1" w:styleId="Point2number">
    <w:name w:val="Point 2 (number)"/>
    <w:basedOn w:val="Normal"/>
    <w:rsid w:val="00DF5B7F"/>
    <w:pPr>
      <w:numPr>
        <w:ilvl w:val="4"/>
        <w:numId w:val="21"/>
      </w:numPr>
      <w:spacing w:before="120" w:after="120"/>
    </w:pPr>
    <w:rPr>
      <w:rFonts w:eastAsiaTheme="minorHAnsi"/>
      <w:szCs w:val="22"/>
      <w:lang w:eastAsia="en-US"/>
    </w:rPr>
  </w:style>
  <w:style w:type="paragraph" w:customStyle="1" w:styleId="Point3number">
    <w:name w:val="Point 3 (number)"/>
    <w:basedOn w:val="Normal"/>
    <w:rsid w:val="00DF5B7F"/>
    <w:pPr>
      <w:numPr>
        <w:ilvl w:val="6"/>
        <w:numId w:val="21"/>
      </w:numPr>
      <w:spacing w:before="120" w:after="120"/>
    </w:pPr>
    <w:rPr>
      <w:rFonts w:eastAsiaTheme="minorHAnsi"/>
      <w:szCs w:val="22"/>
      <w:lang w:eastAsia="en-US"/>
    </w:rPr>
  </w:style>
  <w:style w:type="paragraph" w:customStyle="1" w:styleId="Point0letter">
    <w:name w:val="Point 0 (letter)"/>
    <w:basedOn w:val="Normal"/>
    <w:rsid w:val="00DF5B7F"/>
    <w:pPr>
      <w:numPr>
        <w:ilvl w:val="1"/>
        <w:numId w:val="21"/>
      </w:numPr>
      <w:spacing w:before="120" w:after="120"/>
    </w:pPr>
    <w:rPr>
      <w:rFonts w:eastAsiaTheme="minorHAnsi"/>
      <w:szCs w:val="22"/>
      <w:lang w:eastAsia="en-US"/>
    </w:rPr>
  </w:style>
  <w:style w:type="paragraph" w:customStyle="1" w:styleId="Point1letter">
    <w:name w:val="Point 1 (letter)"/>
    <w:basedOn w:val="Normal"/>
    <w:rsid w:val="00DF5B7F"/>
    <w:pPr>
      <w:numPr>
        <w:ilvl w:val="3"/>
        <w:numId w:val="21"/>
      </w:numPr>
      <w:spacing w:before="120" w:after="120"/>
    </w:pPr>
    <w:rPr>
      <w:rFonts w:eastAsiaTheme="minorHAnsi"/>
      <w:szCs w:val="22"/>
      <w:lang w:eastAsia="en-US"/>
    </w:rPr>
  </w:style>
  <w:style w:type="paragraph" w:customStyle="1" w:styleId="Point2letter">
    <w:name w:val="Point 2 (letter)"/>
    <w:basedOn w:val="Normal"/>
    <w:rsid w:val="00DF5B7F"/>
    <w:pPr>
      <w:numPr>
        <w:ilvl w:val="5"/>
        <w:numId w:val="21"/>
      </w:numPr>
      <w:spacing w:before="120" w:after="120"/>
    </w:pPr>
    <w:rPr>
      <w:rFonts w:eastAsiaTheme="minorHAnsi"/>
      <w:szCs w:val="22"/>
      <w:lang w:eastAsia="en-US"/>
    </w:rPr>
  </w:style>
  <w:style w:type="paragraph" w:customStyle="1" w:styleId="Point3letter">
    <w:name w:val="Point 3 (letter)"/>
    <w:basedOn w:val="Normal"/>
    <w:rsid w:val="00DF5B7F"/>
    <w:pPr>
      <w:numPr>
        <w:ilvl w:val="7"/>
        <w:numId w:val="21"/>
      </w:numPr>
      <w:spacing w:before="120" w:after="120"/>
    </w:pPr>
    <w:rPr>
      <w:rFonts w:eastAsiaTheme="minorHAnsi"/>
      <w:szCs w:val="22"/>
      <w:lang w:eastAsia="en-US"/>
    </w:rPr>
  </w:style>
  <w:style w:type="paragraph" w:customStyle="1" w:styleId="Point4letter">
    <w:name w:val="Point 4 (letter)"/>
    <w:basedOn w:val="Normal"/>
    <w:rsid w:val="00DF5B7F"/>
    <w:pPr>
      <w:numPr>
        <w:ilvl w:val="8"/>
        <w:numId w:val="21"/>
      </w:numPr>
      <w:spacing w:before="120" w:after="120"/>
    </w:pPr>
    <w:rPr>
      <w:rFonts w:eastAsiaTheme="minorHAnsi"/>
      <w:szCs w:val="22"/>
      <w:lang w:eastAsia="en-US"/>
    </w:rPr>
  </w:style>
  <w:style w:type="paragraph" w:customStyle="1" w:styleId="Tiret1">
    <w:name w:val="Tiret 1"/>
    <w:basedOn w:val="Normal"/>
    <w:rsid w:val="00005ECD"/>
    <w:pPr>
      <w:numPr>
        <w:numId w:val="25"/>
      </w:numPr>
      <w:tabs>
        <w:tab w:val="clear" w:pos="1417"/>
        <w:tab w:val="num" w:pos="476"/>
      </w:tabs>
      <w:spacing w:before="120" w:after="120"/>
      <w:ind w:left="476" w:hanging="476"/>
    </w:pPr>
    <w:rPr>
      <w:rFonts w:eastAsia="Calibri"/>
      <w:szCs w:val="22"/>
      <w:lang w:eastAsia="en-US"/>
    </w:rPr>
  </w:style>
  <w:style w:type="character" w:customStyle="1" w:styleId="Bodytext3">
    <w:name w:val="Body text|3_"/>
    <w:basedOn w:val="DefaultParagraphFont"/>
    <w:link w:val="Bodytext30"/>
    <w:rsid w:val="00005ECD"/>
    <w:rPr>
      <w:b/>
      <w:bCs/>
      <w:sz w:val="14"/>
      <w:szCs w:val="14"/>
      <w:shd w:val="clear" w:color="auto" w:fill="FFFFFF"/>
    </w:rPr>
  </w:style>
  <w:style w:type="paragraph" w:customStyle="1" w:styleId="Bodytext30">
    <w:name w:val="Body text|3"/>
    <w:basedOn w:val="Normal"/>
    <w:link w:val="Bodytext3"/>
    <w:rsid w:val="00005ECD"/>
    <w:pPr>
      <w:widowControl w:val="0"/>
      <w:shd w:val="clear" w:color="auto" w:fill="FFFFFF"/>
      <w:spacing w:after="0" w:line="322" w:lineRule="exact"/>
      <w:jc w:val="center"/>
    </w:pPr>
    <w:rPr>
      <w:b/>
      <w:bCs/>
      <w:sz w:val="14"/>
      <w:szCs w:val="14"/>
    </w:rPr>
  </w:style>
  <w:style w:type="table" w:customStyle="1" w:styleId="TableGrid1">
    <w:name w:val="Table Grid1"/>
    <w:basedOn w:val="TableNormal"/>
    <w:next w:val="TableGrid"/>
    <w:uiPriority w:val="59"/>
    <w:rsid w:val="004D1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registration-dossier/-/registered-dossier/10075/5/1" TargetMode="External"/><Relationship Id="rId1" Type="http://schemas.openxmlformats.org/officeDocument/2006/relationships/hyperlink" Target="https://acp.copernicus.org/preprints/acp-2019-873/acp-2019-8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2.xml><?xml version="1.0" encoding="utf-8"?>
<EurolookProperties>
  <ProductCustomizationId>EC</ProductCustomizationId>
  <Created>
    <Version>10.0.41212.0</Version>
    <Date>2020-11-24T17:06:29</Date>
    <Language>EN</Language>
  </Created>
  <Edited>
    <Version>10.0.41212.0</Version>
    <Date>2020-11-24T17:07:16</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3.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Props1.xml><?xml version="1.0" encoding="utf-8"?>
<ds:datastoreItem xmlns:ds="http://schemas.openxmlformats.org/officeDocument/2006/customXml" ds:itemID="{5799BB7C-547C-4C15-B61E-BE0A69226E01}">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85DEDC53-A93E-4ADB-9EC2-F69334C80BD2}">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28</Pages>
  <Words>4702</Words>
  <Characters>26802</Characters>
  <Application>Microsoft Office Word</Application>
  <DocSecurity>0</DocSecurity>
  <PresentationFormat>Microsoft Word 14.0</PresentationFormat>
  <Lines>223</Lines>
  <Paragraphs>62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Ana (SG)</dc:creator>
  <cp:keywords/>
  <dc:description/>
  <cp:lastModifiedBy>EC CoDe</cp:lastModifiedBy>
  <cp:revision>56</cp:revision>
  <dcterms:created xsi:type="dcterms:W3CDTF">2022-03-28T12:49:00Z</dcterms:created>
  <dcterms:modified xsi:type="dcterms:W3CDTF">2022-05-04T07:08:00Z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_LW_INVALIDATED_EurolookVersion">
    <vt:lpwstr>10.0</vt:lpwstr>
  </property>
  <property fmtid="{D5CDD505-2E9C-101B-9397-08002B2CF9AE}" pid="4" name="_LW_INVALIDATED_ELDocType">
    <vt:lpwstr>not.dot</vt:lpwstr>
  </property>
  <property fmtid="{D5CDD505-2E9C-101B-9397-08002B2CF9AE}" pid="5" name="First annex">
    <vt:lpwstr>1</vt:lpwstr>
  </property>
  <property fmtid="{D5CDD505-2E9C-101B-9397-08002B2CF9AE}" pid="6" name="Last annex">
    <vt:lpwstr>10</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DocStatus">
    <vt:lpwstr>Green</vt:lpwstr>
  </property>
  <property fmtid="{D5CDD505-2E9C-101B-9397-08002B2CF9AE}" pid="11" name="CPTemplateID">
    <vt:lpwstr>CP-036</vt:lpwstr>
  </property>
  <property fmtid="{D5CDD505-2E9C-101B-9397-08002B2CF9AE}" pid="12" name="Last edited using">
    <vt:lpwstr>LW 8.0, Build 20220128</vt:lpwstr>
  </property>
  <property fmtid="{D5CDD505-2E9C-101B-9397-08002B2CF9AE}" pid="13" name="Created using">
    <vt:lpwstr>LW 8.0, Build 20220128</vt:lpwstr>
  </property>
</Properties>
</file>