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D7" w:rsidRDefault="00133B98" w:rsidP="00133B9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780F8A2-B27B-423D-8BF2-65A1B0134150" style="width:455.25pt;height:425.25pt">
            <v:imagedata r:id="rId11" o:title=""/>
          </v:shape>
        </w:pict>
      </w:r>
    </w:p>
    <w:bookmarkEnd w:id="0"/>
    <w:p w:rsidR="00EA31D7" w:rsidRDefault="00EA31D7" w:rsidP="00EA31D7">
      <w:pPr>
        <w:rPr>
          <w:noProof/>
        </w:rPr>
        <w:sectPr w:rsidR="00EA31D7" w:rsidSect="00133B9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EA31D7" w:rsidRPr="00F81F59" w:rsidRDefault="00EA31D7" w:rsidP="00EA31D7">
      <w:pPr>
        <w:pStyle w:val="Annexetitre"/>
        <w:rPr>
          <w:noProof/>
        </w:rPr>
      </w:pPr>
      <w:bookmarkStart w:id="1" w:name="_GoBack"/>
      <w:bookmarkEnd w:id="1"/>
      <w:r>
        <w:rPr>
          <w:noProof/>
        </w:rPr>
        <w:lastRenderedPageBreak/>
        <w:t>I. MELLÉKLET</w:t>
      </w:r>
    </w:p>
    <w:p w:rsidR="00EA31D7" w:rsidRPr="00AA581B" w:rsidRDefault="00EA31D7" w:rsidP="00EA31D7">
      <w:pPr>
        <w:pStyle w:val="Titrearticle"/>
        <w:rPr>
          <w:b/>
          <w:noProof/>
        </w:rPr>
      </w:pPr>
      <w:r>
        <w:rPr>
          <w:b/>
          <w:bCs/>
          <w:noProof/>
        </w:rPr>
        <w:t>A 2. cikk (1) bekezdésében hivatkozott fluortartalmú üvegházhatású gázok</w:t>
      </w:r>
      <w:r>
        <w:rPr>
          <w:rStyle w:val="FootnoteReference"/>
          <w:noProof/>
        </w:rPr>
        <w:footnoteReference w:id="1"/>
      </w:r>
    </w:p>
    <w:tbl>
      <w:tblPr>
        <w:tblOverlap w:val="neve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43"/>
        <w:gridCol w:w="3317"/>
        <w:gridCol w:w="1645"/>
        <w:gridCol w:w="1395"/>
        <w:gridCol w:w="1440"/>
      </w:tblGrid>
      <w:tr w:rsidR="00EA31D7" w:rsidTr="007808DD">
        <w:trPr>
          <w:trHeight w:hRule="exact" w:val="600"/>
          <w:jc w:val="center"/>
        </w:trPr>
        <w:tc>
          <w:tcPr>
            <w:tcW w:w="6805" w:type="dxa"/>
            <w:gridSpan w:val="3"/>
            <w:shd w:val="clear" w:color="auto" w:fill="FFFFFF" w:themeFill="background1"/>
            <w:vAlign w:val="center"/>
          </w:tcPr>
          <w:p w:rsidR="00EA31D7" w:rsidRPr="00D43C22" w:rsidRDefault="00EA31D7" w:rsidP="00EA31D7">
            <w:pPr>
              <w:pStyle w:val="Other10"/>
              <w:spacing w:after="0"/>
              <w:jc w:val="center"/>
              <w:rPr>
                <w:b/>
                <w:noProof/>
                <w:sz w:val="24"/>
                <w:szCs w:val="24"/>
              </w:rPr>
            </w:pPr>
            <w:r>
              <w:rPr>
                <w:b/>
                <w:noProof/>
                <w:color w:val="000000"/>
                <w:sz w:val="24"/>
                <w:szCs w:val="24"/>
              </w:rPr>
              <w:t>Anyagnév</w:t>
            </w:r>
          </w:p>
        </w:tc>
        <w:tc>
          <w:tcPr>
            <w:tcW w:w="1395" w:type="dxa"/>
            <w:vMerge w:val="restart"/>
            <w:shd w:val="clear" w:color="auto" w:fill="FFFFFF" w:themeFill="background1"/>
            <w:vAlign w:val="center"/>
          </w:tcPr>
          <w:p w:rsidR="00EA31D7" w:rsidRPr="00D43C22" w:rsidRDefault="00EA31D7" w:rsidP="00EA31D7">
            <w:pPr>
              <w:pStyle w:val="Other10"/>
              <w:spacing w:after="0"/>
              <w:jc w:val="center"/>
              <w:rPr>
                <w:b/>
                <w:noProof/>
                <w:sz w:val="24"/>
                <w:szCs w:val="24"/>
              </w:rPr>
            </w:pPr>
            <w:r>
              <w:rPr>
                <w:b/>
                <w:noProof/>
                <w:sz w:val="24"/>
                <w:szCs w:val="24"/>
              </w:rPr>
              <w:t>Globális felmelegedési potenciál – GWP (</w:t>
            </w:r>
            <w:r>
              <w:rPr>
                <w:rStyle w:val="FootnoteReference"/>
                <w:b/>
                <w:noProof/>
                <w:sz w:val="24"/>
                <w:szCs w:val="24"/>
              </w:rPr>
              <w:footnoteReference w:id="2"/>
            </w:r>
            <w:r>
              <w:rPr>
                <w:b/>
                <w:noProof/>
                <w:sz w:val="24"/>
                <w:szCs w:val="24"/>
              </w:rPr>
              <w:t xml:space="preserve">) </w:t>
            </w:r>
          </w:p>
        </w:tc>
        <w:tc>
          <w:tcPr>
            <w:tcW w:w="1440" w:type="dxa"/>
            <w:vMerge w:val="restart"/>
            <w:shd w:val="clear" w:color="auto" w:fill="FFFFFF" w:themeFill="background1"/>
            <w:vAlign w:val="center"/>
          </w:tcPr>
          <w:p w:rsidR="00EA31D7" w:rsidRPr="00D43C22" w:rsidRDefault="00EA31D7" w:rsidP="00EA31D7">
            <w:pPr>
              <w:pStyle w:val="Other10"/>
              <w:spacing w:after="0"/>
              <w:jc w:val="center"/>
              <w:rPr>
                <w:b/>
                <w:noProof/>
                <w:sz w:val="24"/>
                <w:szCs w:val="24"/>
              </w:rPr>
            </w:pPr>
            <w:r>
              <w:rPr>
                <w:b/>
                <w:bCs/>
                <w:noProof/>
              </w:rPr>
              <w:t xml:space="preserve">20 évre vonatkozó GWP </w:t>
            </w:r>
            <w:r>
              <w:rPr>
                <w:b/>
                <w:bCs/>
                <w:noProof/>
                <w:sz w:val="24"/>
                <w:szCs w:val="24"/>
              </w:rPr>
              <w:t>(</w:t>
            </w:r>
            <w:bookmarkStart w:id="2" w:name="_Ref98494157"/>
            <w:r>
              <w:rPr>
                <w:rStyle w:val="FootnoteReference"/>
                <w:b/>
                <w:noProof/>
                <w:sz w:val="24"/>
                <w:szCs w:val="24"/>
              </w:rPr>
              <w:footnoteReference w:id="3"/>
            </w:r>
            <w:bookmarkEnd w:id="2"/>
            <w:r>
              <w:rPr>
                <w:b/>
                <w:bCs/>
                <w:noProof/>
                <w:sz w:val="24"/>
                <w:szCs w:val="24"/>
              </w:rPr>
              <w:t>)</w:t>
            </w:r>
            <w:r>
              <w:rPr>
                <w:b/>
                <w:bCs/>
                <w:noProof/>
              </w:rPr>
              <w:t>, kizárólag tájékoztatási célból</w:t>
            </w:r>
          </w:p>
        </w:tc>
      </w:tr>
      <w:tr w:rsidR="00EA31D7" w:rsidTr="007808DD">
        <w:trPr>
          <w:trHeight w:hRule="exact" w:val="772"/>
          <w:jc w:val="center"/>
        </w:trPr>
        <w:tc>
          <w:tcPr>
            <w:tcW w:w="1843" w:type="dxa"/>
            <w:shd w:val="clear" w:color="auto" w:fill="FFFFFF" w:themeFill="background1"/>
            <w:vAlign w:val="center"/>
          </w:tcPr>
          <w:p w:rsidR="00EA31D7" w:rsidRPr="00D43C22" w:rsidRDefault="00EA31D7" w:rsidP="00EA31D7">
            <w:pPr>
              <w:pStyle w:val="Other10"/>
              <w:spacing w:after="0"/>
              <w:ind w:firstLine="360"/>
              <w:jc w:val="center"/>
              <w:rPr>
                <w:b/>
                <w:noProof/>
                <w:sz w:val="24"/>
                <w:szCs w:val="24"/>
              </w:rPr>
            </w:pPr>
            <w:r>
              <w:rPr>
                <w:b/>
                <w:noProof/>
                <w:color w:val="000000"/>
                <w:sz w:val="24"/>
                <w:szCs w:val="24"/>
              </w:rPr>
              <w:t>Ipari megnevezés</w:t>
            </w:r>
          </w:p>
        </w:tc>
        <w:tc>
          <w:tcPr>
            <w:tcW w:w="3317" w:type="dxa"/>
            <w:shd w:val="clear" w:color="auto" w:fill="FFFFFF" w:themeFill="background1"/>
            <w:vAlign w:val="center"/>
          </w:tcPr>
          <w:p w:rsidR="00EA31D7" w:rsidRPr="00D43C22" w:rsidRDefault="00EA31D7" w:rsidP="00EA31D7">
            <w:pPr>
              <w:pStyle w:val="Other10"/>
              <w:spacing w:after="0" w:line="331" w:lineRule="auto"/>
              <w:jc w:val="center"/>
              <w:rPr>
                <w:b/>
                <w:noProof/>
                <w:sz w:val="24"/>
                <w:szCs w:val="24"/>
              </w:rPr>
            </w:pPr>
            <w:r>
              <w:rPr>
                <w:b/>
                <w:noProof/>
                <w:color w:val="000000"/>
                <w:sz w:val="24"/>
                <w:szCs w:val="24"/>
              </w:rPr>
              <w:t>Kémiai név (közhasználatú név)</w:t>
            </w:r>
          </w:p>
        </w:tc>
        <w:tc>
          <w:tcPr>
            <w:tcW w:w="1645" w:type="dxa"/>
            <w:shd w:val="clear" w:color="auto" w:fill="FFFFFF" w:themeFill="background1"/>
            <w:vAlign w:val="center"/>
          </w:tcPr>
          <w:p w:rsidR="00EA31D7" w:rsidRPr="00D43C22" w:rsidRDefault="00EA31D7" w:rsidP="00EA31D7">
            <w:pPr>
              <w:pStyle w:val="Other10"/>
              <w:spacing w:after="0"/>
              <w:ind w:firstLine="340"/>
              <w:jc w:val="center"/>
              <w:rPr>
                <w:b/>
                <w:noProof/>
                <w:sz w:val="24"/>
                <w:szCs w:val="24"/>
              </w:rPr>
            </w:pPr>
            <w:r>
              <w:rPr>
                <w:b/>
                <w:noProof/>
                <w:color w:val="000000"/>
                <w:sz w:val="24"/>
                <w:szCs w:val="24"/>
              </w:rPr>
              <w:t>Kémiai képlet</w:t>
            </w:r>
          </w:p>
        </w:tc>
        <w:tc>
          <w:tcPr>
            <w:tcW w:w="1395" w:type="dxa"/>
            <w:vMerge/>
            <w:vAlign w:val="center"/>
          </w:tcPr>
          <w:p w:rsidR="00EA31D7" w:rsidRPr="00D43C22" w:rsidRDefault="00EA31D7" w:rsidP="00EA31D7">
            <w:pPr>
              <w:rPr>
                <w:b/>
                <w:noProof/>
                <w:szCs w:val="24"/>
              </w:rPr>
            </w:pPr>
          </w:p>
        </w:tc>
        <w:tc>
          <w:tcPr>
            <w:tcW w:w="1440" w:type="dxa"/>
            <w:vMerge/>
          </w:tcPr>
          <w:p w:rsidR="00EA31D7" w:rsidRPr="00D43C22" w:rsidRDefault="00EA31D7" w:rsidP="00EA31D7">
            <w:pPr>
              <w:rPr>
                <w:b/>
                <w:noProof/>
                <w:szCs w:val="24"/>
              </w:rPr>
            </w:pPr>
          </w:p>
        </w:tc>
      </w:tr>
      <w:tr w:rsidR="00EA31D7" w:rsidTr="00EA31D7">
        <w:trPr>
          <w:trHeight w:hRule="exact" w:val="480"/>
          <w:jc w:val="center"/>
        </w:trPr>
        <w:tc>
          <w:tcPr>
            <w:tcW w:w="9640" w:type="dxa"/>
            <w:gridSpan w:val="5"/>
            <w:shd w:val="clear" w:color="auto" w:fill="FFFFFF" w:themeFill="background1"/>
            <w:vAlign w:val="center"/>
          </w:tcPr>
          <w:p w:rsidR="00EA31D7" w:rsidRPr="00725E69" w:rsidRDefault="00EA31D7" w:rsidP="00EA31D7">
            <w:pPr>
              <w:pStyle w:val="Other10"/>
              <w:spacing w:after="0"/>
              <w:rPr>
                <w:i/>
                <w:noProof/>
                <w:color w:val="000000"/>
                <w:sz w:val="24"/>
                <w:szCs w:val="24"/>
              </w:rPr>
            </w:pPr>
            <w:r>
              <w:rPr>
                <w:i/>
                <w:noProof/>
                <w:color w:val="000000"/>
                <w:sz w:val="24"/>
                <w:szCs w:val="24"/>
              </w:rPr>
              <w:t>1. szakasz: Fluorozott szénhidrogének (HFC-k)</w:t>
            </w:r>
          </w:p>
        </w:tc>
      </w:tr>
      <w:tr w:rsidR="00EA31D7" w:rsidRPr="00300E07" w:rsidTr="007808DD">
        <w:trPr>
          <w:trHeight w:hRule="exact" w:val="907"/>
          <w:jc w:val="center"/>
        </w:trPr>
        <w:tc>
          <w:tcPr>
            <w:tcW w:w="1843" w:type="dxa"/>
            <w:shd w:val="clear" w:color="auto" w:fill="FFFFFF" w:themeFill="background1"/>
          </w:tcPr>
          <w:p w:rsidR="00EA31D7" w:rsidRPr="00300E07" w:rsidRDefault="00EA31D7" w:rsidP="00EA31D7">
            <w:pPr>
              <w:pStyle w:val="Other10"/>
              <w:spacing w:before="200" w:after="0"/>
              <w:rPr>
                <w:smallCaps/>
                <w:noProof/>
                <w:color w:val="000000"/>
                <w:sz w:val="24"/>
                <w:szCs w:val="24"/>
              </w:rPr>
            </w:pPr>
            <w:r>
              <w:rPr>
                <w:smallCaps/>
                <w:noProof/>
                <w:color w:val="000000"/>
                <w:sz w:val="24"/>
                <w:szCs w:val="24"/>
              </w:rPr>
              <w:t>HFC-23</w:t>
            </w:r>
          </w:p>
        </w:tc>
        <w:tc>
          <w:tcPr>
            <w:tcW w:w="3317" w:type="dxa"/>
            <w:shd w:val="clear" w:color="auto" w:fill="FFFFFF" w:themeFill="background1"/>
            <w:vAlign w:val="center"/>
          </w:tcPr>
          <w:p w:rsidR="00EA31D7" w:rsidRPr="00AC0F32" w:rsidRDefault="00EA31D7" w:rsidP="00EA31D7">
            <w:pPr>
              <w:pStyle w:val="Other10"/>
              <w:spacing w:after="0"/>
              <w:rPr>
                <w:noProof/>
                <w:color w:val="000000"/>
                <w:sz w:val="24"/>
                <w:szCs w:val="24"/>
              </w:rPr>
            </w:pPr>
            <w:r>
              <w:rPr>
                <w:noProof/>
                <w:color w:val="000000"/>
                <w:sz w:val="24"/>
                <w:szCs w:val="24"/>
              </w:rPr>
              <w:t>trifluormetán (fluoroform)</w:t>
            </w:r>
          </w:p>
        </w:tc>
        <w:tc>
          <w:tcPr>
            <w:tcW w:w="1645" w:type="dxa"/>
            <w:shd w:val="clear" w:color="auto" w:fill="FFFFFF" w:themeFill="background1"/>
          </w:tcPr>
          <w:p w:rsidR="00EA31D7" w:rsidRPr="00300E07" w:rsidRDefault="00EA31D7" w:rsidP="00EA31D7">
            <w:pPr>
              <w:pStyle w:val="Other10"/>
              <w:spacing w:before="200" w:after="0"/>
              <w:rPr>
                <w:smallCaps/>
                <w:noProof/>
                <w:color w:val="000000"/>
                <w:sz w:val="24"/>
                <w:szCs w:val="24"/>
              </w:rPr>
            </w:pPr>
            <w:r>
              <w:rPr>
                <w:smallCaps/>
                <w:noProof/>
                <w:color w:val="000000"/>
                <w:sz w:val="24"/>
                <w:szCs w:val="24"/>
              </w:rPr>
              <w:t>CHF</w:t>
            </w:r>
            <w:r>
              <w:rPr>
                <w:noProof/>
                <w:color w:val="000000"/>
                <w:sz w:val="24"/>
                <w:szCs w:val="24"/>
                <w:vertAlign w:val="subscript"/>
              </w:rPr>
              <w:t>3</w:t>
            </w:r>
          </w:p>
        </w:tc>
        <w:tc>
          <w:tcPr>
            <w:tcW w:w="1395" w:type="dxa"/>
            <w:shd w:val="clear" w:color="auto" w:fill="FFFFFF" w:themeFill="background1"/>
          </w:tcPr>
          <w:p w:rsidR="00EA31D7" w:rsidRPr="00300E07" w:rsidRDefault="00EA31D7" w:rsidP="00EA31D7">
            <w:pPr>
              <w:pStyle w:val="Other10"/>
              <w:spacing w:before="200" w:after="0"/>
              <w:jc w:val="center"/>
              <w:rPr>
                <w:smallCaps/>
                <w:noProof/>
                <w:color w:val="000000"/>
                <w:sz w:val="24"/>
                <w:szCs w:val="24"/>
              </w:rPr>
            </w:pPr>
            <w:r>
              <w:rPr>
                <w:smallCaps/>
                <w:noProof/>
                <w:color w:val="000000"/>
                <w:sz w:val="24"/>
                <w:szCs w:val="24"/>
              </w:rPr>
              <w:t>14 800</w:t>
            </w:r>
          </w:p>
        </w:tc>
        <w:tc>
          <w:tcPr>
            <w:tcW w:w="1440" w:type="dxa"/>
            <w:shd w:val="clear" w:color="auto" w:fill="FFFFFF" w:themeFill="background1"/>
          </w:tcPr>
          <w:p w:rsidR="00EA31D7" w:rsidRPr="00300E07" w:rsidRDefault="00EA31D7" w:rsidP="00EA31D7">
            <w:pPr>
              <w:pStyle w:val="Other10"/>
              <w:spacing w:before="200" w:after="0"/>
              <w:jc w:val="center"/>
              <w:rPr>
                <w:smallCaps/>
                <w:noProof/>
                <w:color w:val="000000"/>
                <w:sz w:val="24"/>
                <w:szCs w:val="24"/>
              </w:rPr>
            </w:pPr>
            <w:r>
              <w:rPr>
                <w:smallCaps/>
                <w:noProof/>
                <w:color w:val="000000"/>
                <w:sz w:val="24"/>
                <w:szCs w:val="24"/>
              </w:rPr>
              <w:t>12 400</w:t>
            </w:r>
          </w:p>
        </w:tc>
      </w:tr>
      <w:tr w:rsidR="00EA31D7" w:rsidTr="007808DD">
        <w:trPr>
          <w:trHeight w:hRule="exact" w:val="634"/>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HFC-32</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difluormetán</w:t>
            </w:r>
          </w:p>
        </w:tc>
        <w:tc>
          <w:tcPr>
            <w:tcW w:w="1645" w:type="dxa"/>
            <w:shd w:val="clear" w:color="auto" w:fill="FFFFFF" w:themeFill="background1"/>
            <w:vAlign w:val="center"/>
          </w:tcPr>
          <w:p w:rsidR="00EA31D7" w:rsidRPr="001133EA" w:rsidRDefault="00EA31D7" w:rsidP="00EA31D7">
            <w:pPr>
              <w:pStyle w:val="Other10"/>
              <w:spacing w:after="0"/>
              <w:rPr>
                <w:noProof/>
                <w:sz w:val="24"/>
                <w:szCs w:val="24"/>
              </w:rPr>
            </w:pPr>
            <w:r>
              <w:rPr>
                <w:noProof/>
                <w:color w:val="000000"/>
                <w:sz w:val="24"/>
                <w:szCs w:val="24"/>
              </w:rPr>
              <w:t>CH</w:t>
            </w:r>
            <w:r>
              <w:rPr>
                <w:noProof/>
                <w:color w:val="000000"/>
                <w:sz w:val="24"/>
                <w:szCs w:val="24"/>
                <w:vertAlign w:val="subscript"/>
              </w:rPr>
              <w:t>2</w:t>
            </w:r>
            <w:r>
              <w:rPr>
                <w:noProof/>
                <w:color w:val="000000"/>
                <w:sz w:val="24"/>
                <w:szCs w:val="24"/>
              </w:rPr>
              <w:t>F</w:t>
            </w:r>
            <w:r>
              <w:rPr>
                <w:noProof/>
                <w:color w:val="000000"/>
                <w:sz w:val="24"/>
                <w:szCs w:val="24"/>
                <w:vertAlign w:val="subscript"/>
              </w:rPr>
              <w:t>2</w:t>
            </w:r>
          </w:p>
        </w:tc>
        <w:tc>
          <w:tcPr>
            <w:tcW w:w="1395" w:type="dxa"/>
            <w:shd w:val="clear" w:color="auto" w:fill="FFFFFF" w:themeFill="background1"/>
            <w:vAlign w:val="center"/>
          </w:tcPr>
          <w:p w:rsidR="00EA31D7" w:rsidRPr="00D43C22" w:rsidRDefault="00EA31D7" w:rsidP="00EA31D7">
            <w:pPr>
              <w:pStyle w:val="Other10"/>
              <w:spacing w:after="0"/>
              <w:ind w:firstLine="740"/>
              <w:rPr>
                <w:noProof/>
                <w:sz w:val="24"/>
                <w:szCs w:val="24"/>
              </w:rPr>
            </w:pPr>
            <w:r>
              <w:rPr>
                <w:noProof/>
                <w:color w:val="000000"/>
                <w:sz w:val="24"/>
                <w:szCs w:val="24"/>
              </w:rPr>
              <w:t>675</w:t>
            </w:r>
          </w:p>
        </w:tc>
        <w:tc>
          <w:tcPr>
            <w:tcW w:w="1440" w:type="dxa"/>
            <w:shd w:val="clear" w:color="auto" w:fill="FFFFFF" w:themeFill="background1"/>
          </w:tcPr>
          <w:p w:rsidR="00EA31D7" w:rsidRPr="00D43C22" w:rsidRDefault="00EA31D7" w:rsidP="00EA31D7">
            <w:pPr>
              <w:pStyle w:val="Other10"/>
              <w:spacing w:before="200" w:after="0"/>
              <w:jc w:val="center"/>
              <w:rPr>
                <w:noProof/>
                <w:color w:val="000000"/>
                <w:sz w:val="24"/>
                <w:szCs w:val="24"/>
              </w:rPr>
            </w:pPr>
            <w:r>
              <w:rPr>
                <w:noProof/>
                <w:color w:val="000000"/>
                <w:sz w:val="24"/>
                <w:szCs w:val="24"/>
              </w:rPr>
              <w:t>2 690</w:t>
            </w:r>
          </w:p>
        </w:tc>
      </w:tr>
      <w:tr w:rsidR="00EA31D7" w:rsidTr="007808DD">
        <w:trPr>
          <w:trHeight w:hRule="exact" w:val="907"/>
          <w:jc w:val="center"/>
        </w:trPr>
        <w:tc>
          <w:tcPr>
            <w:tcW w:w="1843" w:type="dxa"/>
            <w:shd w:val="clear" w:color="auto" w:fill="FFFFFF" w:themeFill="background1"/>
          </w:tcPr>
          <w:p w:rsidR="00EA31D7" w:rsidRPr="00D43C22" w:rsidRDefault="00EA31D7" w:rsidP="00EA31D7">
            <w:pPr>
              <w:pStyle w:val="Other10"/>
              <w:spacing w:before="200" w:after="0"/>
              <w:rPr>
                <w:noProof/>
                <w:sz w:val="24"/>
                <w:szCs w:val="24"/>
              </w:rPr>
            </w:pPr>
            <w:r>
              <w:rPr>
                <w:noProof/>
                <w:color w:val="000000"/>
                <w:sz w:val="24"/>
                <w:szCs w:val="24"/>
              </w:rPr>
              <w:t>HFC-41</w:t>
            </w:r>
          </w:p>
        </w:tc>
        <w:tc>
          <w:tcPr>
            <w:tcW w:w="3317" w:type="dxa"/>
            <w:shd w:val="clear" w:color="auto" w:fill="FFFFFF" w:themeFill="background1"/>
            <w:vAlign w:val="center"/>
          </w:tcPr>
          <w:p w:rsidR="00EA31D7" w:rsidRPr="00D43C22" w:rsidRDefault="00A642F2" w:rsidP="00A642F2">
            <w:pPr>
              <w:pStyle w:val="Other10"/>
              <w:spacing w:after="60"/>
              <w:rPr>
                <w:noProof/>
                <w:sz w:val="24"/>
                <w:szCs w:val="24"/>
              </w:rPr>
            </w:pPr>
            <w:r>
              <w:rPr>
                <w:noProof/>
                <w:color w:val="000000"/>
                <w:sz w:val="24"/>
                <w:szCs w:val="24"/>
              </w:rPr>
              <w:t>fluormetán (metil-fluorid)</w:t>
            </w:r>
          </w:p>
        </w:tc>
        <w:tc>
          <w:tcPr>
            <w:tcW w:w="1645" w:type="dxa"/>
            <w:shd w:val="clear" w:color="auto" w:fill="FFFFFF" w:themeFill="background1"/>
          </w:tcPr>
          <w:p w:rsidR="00EA31D7" w:rsidRPr="00D43C22" w:rsidRDefault="00EA31D7" w:rsidP="00EA31D7">
            <w:pPr>
              <w:pStyle w:val="Other10"/>
              <w:spacing w:before="200" w:after="0"/>
              <w:rPr>
                <w:noProof/>
                <w:sz w:val="24"/>
                <w:szCs w:val="24"/>
              </w:rPr>
            </w:pPr>
            <w:r>
              <w:rPr>
                <w:noProof/>
                <w:color w:val="000000"/>
                <w:sz w:val="24"/>
                <w:szCs w:val="24"/>
              </w:rPr>
              <w:t>CH</w:t>
            </w:r>
            <w:r>
              <w:rPr>
                <w:noProof/>
                <w:color w:val="000000"/>
                <w:sz w:val="24"/>
                <w:szCs w:val="24"/>
                <w:vertAlign w:val="subscript"/>
              </w:rPr>
              <w:t>3</w:t>
            </w:r>
            <w:r>
              <w:rPr>
                <w:noProof/>
                <w:color w:val="000000"/>
                <w:sz w:val="24"/>
                <w:szCs w:val="24"/>
              </w:rPr>
              <w:t>F</w:t>
            </w:r>
          </w:p>
        </w:tc>
        <w:tc>
          <w:tcPr>
            <w:tcW w:w="1395" w:type="dxa"/>
            <w:shd w:val="clear" w:color="auto" w:fill="FFFFFF" w:themeFill="background1"/>
          </w:tcPr>
          <w:p w:rsidR="00EA31D7" w:rsidRPr="00D43C22" w:rsidRDefault="00EA31D7" w:rsidP="00EA31D7">
            <w:pPr>
              <w:pStyle w:val="Other10"/>
              <w:spacing w:before="200" w:after="0"/>
              <w:ind w:firstLine="780"/>
              <w:rPr>
                <w:noProof/>
                <w:sz w:val="24"/>
                <w:szCs w:val="24"/>
              </w:rPr>
            </w:pPr>
            <w:r>
              <w:rPr>
                <w:noProof/>
                <w:color w:val="000000"/>
                <w:sz w:val="24"/>
                <w:szCs w:val="24"/>
              </w:rPr>
              <w:t>92</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485</w:t>
            </w:r>
          </w:p>
        </w:tc>
      </w:tr>
      <w:tr w:rsidR="00EA31D7" w:rsidTr="007808DD">
        <w:trPr>
          <w:trHeight w:hRule="exact" w:val="634"/>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HFC-125</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pentafluoretán</w:t>
            </w:r>
          </w:p>
        </w:tc>
        <w:tc>
          <w:tcPr>
            <w:tcW w:w="1645"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CF</w:t>
            </w:r>
            <w:r>
              <w:rPr>
                <w:noProof/>
                <w:color w:val="000000"/>
                <w:sz w:val="24"/>
                <w:szCs w:val="24"/>
                <w:vertAlign w:val="subscript"/>
              </w:rPr>
              <w:t>3</w:t>
            </w:r>
          </w:p>
        </w:tc>
        <w:tc>
          <w:tcPr>
            <w:tcW w:w="1395" w:type="dxa"/>
            <w:shd w:val="clear" w:color="auto" w:fill="FFFFFF" w:themeFill="background1"/>
            <w:vAlign w:val="center"/>
          </w:tcPr>
          <w:p w:rsidR="00EA31D7" w:rsidRPr="00D43C22" w:rsidRDefault="00EA31D7" w:rsidP="00EA31D7">
            <w:pPr>
              <w:pStyle w:val="Other10"/>
              <w:spacing w:after="0"/>
              <w:ind w:firstLine="660"/>
              <w:rPr>
                <w:noProof/>
                <w:sz w:val="24"/>
                <w:szCs w:val="24"/>
              </w:rPr>
            </w:pPr>
            <w:r>
              <w:rPr>
                <w:noProof/>
                <w:color w:val="000000"/>
                <w:sz w:val="24"/>
                <w:szCs w:val="24"/>
              </w:rPr>
              <w:t>3 500</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6 740</w:t>
            </w:r>
          </w:p>
        </w:tc>
      </w:tr>
      <w:tr w:rsidR="00EA31D7" w:rsidTr="007808DD">
        <w:trPr>
          <w:trHeight w:hRule="exact" w:val="629"/>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HFC-134</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1,1,2,2-tetrafluoretán</w:t>
            </w:r>
          </w:p>
        </w:tc>
        <w:tc>
          <w:tcPr>
            <w:tcW w:w="1645" w:type="dxa"/>
            <w:shd w:val="clear" w:color="auto" w:fill="FFFFFF" w:themeFill="background1"/>
            <w:vAlign w:val="center"/>
          </w:tcPr>
          <w:p w:rsidR="00EA31D7" w:rsidRPr="00D43C22" w:rsidRDefault="00144D03" w:rsidP="00EA31D7">
            <w:pPr>
              <w:pStyle w:val="Other10"/>
              <w:spacing w:after="0"/>
              <w:rPr>
                <w:noProof/>
                <w:sz w:val="24"/>
                <w:szCs w:val="24"/>
              </w:rPr>
            </w:pPr>
            <w:r>
              <w:rPr>
                <w:smallCaps/>
                <w:noProof/>
                <w:color w:val="000000"/>
                <w:sz w:val="24"/>
                <w:szCs w:val="24"/>
              </w:rPr>
              <w:t>CHF</w:t>
            </w:r>
            <w:r>
              <w:rPr>
                <w:smallCaps/>
                <w:noProof/>
                <w:color w:val="000000"/>
                <w:sz w:val="24"/>
                <w:szCs w:val="24"/>
                <w:vertAlign w:val="subscript"/>
              </w:rPr>
              <w:t>2</w:t>
            </w:r>
            <w:r>
              <w:rPr>
                <w:smallCaps/>
                <w:noProof/>
                <w:color w:val="000000"/>
                <w:sz w:val="24"/>
                <w:szCs w:val="24"/>
              </w:rPr>
              <w:t>CHF</w:t>
            </w:r>
            <w:r>
              <w:rPr>
                <w:smallCaps/>
                <w:noProof/>
                <w:color w:val="000000"/>
                <w:sz w:val="24"/>
                <w:szCs w:val="24"/>
                <w:vertAlign w:val="subscript"/>
              </w:rPr>
              <w:t>2</w:t>
            </w:r>
          </w:p>
        </w:tc>
        <w:tc>
          <w:tcPr>
            <w:tcW w:w="1395" w:type="dxa"/>
            <w:shd w:val="clear" w:color="auto" w:fill="FFFFFF" w:themeFill="background1"/>
            <w:vAlign w:val="center"/>
          </w:tcPr>
          <w:p w:rsidR="00EA31D7" w:rsidRPr="00D43C22" w:rsidRDefault="00EA31D7" w:rsidP="00EA31D7">
            <w:pPr>
              <w:pStyle w:val="Other10"/>
              <w:spacing w:after="0"/>
              <w:ind w:firstLine="660"/>
              <w:rPr>
                <w:noProof/>
                <w:sz w:val="24"/>
                <w:szCs w:val="24"/>
              </w:rPr>
            </w:pPr>
            <w:r>
              <w:rPr>
                <w:noProof/>
                <w:color w:val="000000"/>
                <w:sz w:val="24"/>
                <w:szCs w:val="24"/>
              </w:rPr>
              <w:t>1 100</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3 900</w:t>
            </w:r>
          </w:p>
        </w:tc>
      </w:tr>
      <w:tr w:rsidR="00EA31D7" w:rsidTr="007808DD">
        <w:trPr>
          <w:trHeight w:hRule="exact" w:val="634"/>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HFC-134a</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1,1,1,2-tetrafluoretán</w:t>
            </w:r>
          </w:p>
        </w:tc>
        <w:tc>
          <w:tcPr>
            <w:tcW w:w="1645" w:type="dxa"/>
            <w:shd w:val="clear" w:color="auto" w:fill="FFFFFF" w:themeFill="background1"/>
            <w:vAlign w:val="center"/>
          </w:tcPr>
          <w:p w:rsidR="00EA31D7" w:rsidRPr="00D43C22" w:rsidRDefault="00144D03" w:rsidP="00EA31D7">
            <w:pPr>
              <w:pStyle w:val="Other10"/>
              <w:spacing w:after="0"/>
              <w:rPr>
                <w:noProof/>
                <w:sz w:val="24"/>
                <w:szCs w:val="24"/>
              </w:rPr>
            </w:pPr>
            <w:r>
              <w:rPr>
                <w:smallCaps/>
                <w:noProof/>
                <w:color w:val="000000"/>
                <w:sz w:val="24"/>
                <w:szCs w:val="24"/>
              </w:rPr>
              <w:t>CH</w:t>
            </w:r>
            <w:r>
              <w:rPr>
                <w:smallCaps/>
                <w:noProof/>
                <w:color w:val="000000"/>
                <w:sz w:val="24"/>
                <w:szCs w:val="24"/>
                <w:vertAlign w:val="subscript"/>
              </w:rPr>
              <w:t>2</w:t>
            </w:r>
            <w:r>
              <w:rPr>
                <w:smallCaps/>
                <w:noProof/>
                <w:color w:val="000000"/>
                <w:sz w:val="24"/>
                <w:szCs w:val="24"/>
              </w:rPr>
              <w:t>FCF</w:t>
            </w:r>
            <w:r>
              <w:rPr>
                <w:smallCaps/>
                <w:noProof/>
                <w:color w:val="000000"/>
                <w:sz w:val="24"/>
                <w:szCs w:val="24"/>
                <w:vertAlign w:val="subscript"/>
              </w:rPr>
              <w:t>3</w:t>
            </w:r>
          </w:p>
        </w:tc>
        <w:tc>
          <w:tcPr>
            <w:tcW w:w="1395" w:type="dxa"/>
            <w:shd w:val="clear" w:color="auto" w:fill="FFFFFF" w:themeFill="background1"/>
            <w:vAlign w:val="center"/>
          </w:tcPr>
          <w:p w:rsidR="00EA31D7" w:rsidRPr="00D43C22" w:rsidRDefault="00EA31D7" w:rsidP="00EA31D7">
            <w:pPr>
              <w:pStyle w:val="Other10"/>
              <w:spacing w:after="0"/>
              <w:ind w:firstLine="660"/>
              <w:rPr>
                <w:noProof/>
                <w:sz w:val="24"/>
                <w:szCs w:val="24"/>
              </w:rPr>
            </w:pPr>
            <w:r>
              <w:rPr>
                <w:noProof/>
                <w:color w:val="000000"/>
                <w:sz w:val="24"/>
                <w:szCs w:val="24"/>
              </w:rPr>
              <w:t>1 430</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4 140</w:t>
            </w:r>
          </w:p>
        </w:tc>
      </w:tr>
      <w:tr w:rsidR="00EA31D7" w:rsidTr="007808DD">
        <w:trPr>
          <w:trHeight w:hRule="exact" w:val="634"/>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HFC-143</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1,1,2-trifluoretán</w:t>
            </w:r>
          </w:p>
        </w:tc>
        <w:tc>
          <w:tcPr>
            <w:tcW w:w="1645" w:type="dxa"/>
            <w:shd w:val="clear" w:color="auto" w:fill="FFFFFF" w:themeFill="background1"/>
            <w:vAlign w:val="center"/>
          </w:tcPr>
          <w:p w:rsidR="00EA31D7" w:rsidRPr="00D43C22" w:rsidRDefault="00144D03" w:rsidP="00EA31D7">
            <w:pPr>
              <w:pStyle w:val="Other10"/>
              <w:spacing w:after="0"/>
              <w:rPr>
                <w:noProof/>
                <w:sz w:val="24"/>
                <w:szCs w:val="24"/>
              </w:rPr>
            </w:pPr>
            <w:r>
              <w:rPr>
                <w:smallCaps/>
                <w:noProof/>
                <w:color w:val="000000"/>
                <w:sz w:val="24"/>
                <w:szCs w:val="24"/>
              </w:rPr>
              <w:t>CH</w:t>
            </w:r>
            <w:r>
              <w:rPr>
                <w:smallCaps/>
                <w:noProof/>
                <w:color w:val="000000"/>
                <w:sz w:val="24"/>
                <w:szCs w:val="24"/>
                <w:vertAlign w:val="subscript"/>
              </w:rPr>
              <w:t>2</w:t>
            </w:r>
            <w:r>
              <w:rPr>
                <w:smallCaps/>
                <w:noProof/>
                <w:color w:val="000000"/>
                <w:sz w:val="24"/>
                <w:szCs w:val="24"/>
              </w:rPr>
              <w:t>FCHF</w:t>
            </w:r>
            <w:r>
              <w:rPr>
                <w:smallCaps/>
                <w:noProof/>
                <w:color w:val="000000"/>
                <w:sz w:val="24"/>
                <w:szCs w:val="24"/>
                <w:vertAlign w:val="subscript"/>
              </w:rPr>
              <w:t>2</w:t>
            </w:r>
          </w:p>
        </w:tc>
        <w:tc>
          <w:tcPr>
            <w:tcW w:w="1395" w:type="dxa"/>
            <w:shd w:val="clear" w:color="auto" w:fill="FFFFFF" w:themeFill="background1"/>
            <w:vAlign w:val="center"/>
          </w:tcPr>
          <w:p w:rsidR="00EA31D7" w:rsidRPr="00D43C22" w:rsidRDefault="00EA31D7" w:rsidP="00EA31D7">
            <w:pPr>
              <w:pStyle w:val="Other10"/>
              <w:spacing w:after="0"/>
              <w:ind w:firstLine="740"/>
              <w:rPr>
                <w:noProof/>
                <w:sz w:val="24"/>
                <w:szCs w:val="24"/>
              </w:rPr>
            </w:pPr>
            <w:r>
              <w:rPr>
                <w:noProof/>
                <w:color w:val="000000"/>
                <w:sz w:val="24"/>
                <w:szCs w:val="24"/>
              </w:rPr>
              <w:t>353</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1 300</w:t>
            </w:r>
          </w:p>
        </w:tc>
      </w:tr>
      <w:tr w:rsidR="00EA31D7" w:rsidTr="007808DD">
        <w:trPr>
          <w:trHeight w:hRule="exact" w:val="629"/>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HFC-143a</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1,1,1-trifluoretán</w:t>
            </w:r>
          </w:p>
        </w:tc>
        <w:tc>
          <w:tcPr>
            <w:tcW w:w="1645"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CH</w:t>
            </w:r>
            <w:r>
              <w:rPr>
                <w:noProof/>
                <w:color w:val="000000"/>
                <w:sz w:val="24"/>
                <w:szCs w:val="24"/>
                <w:vertAlign w:val="subscript"/>
              </w:rPr>
              <w:t>3</w:t>
            </w:r>
            <w:r>
              <w:rPr>
                <w:noProof/>
                <w:color w:val="000000"/>
                <w:sz w:val="24"/>
                <w:szCs w:val="24"/>
              </w:rPr>
              <w:t>CF</w:t>
            </w:r>
            <w:r>
              <w:rPr>
                <w:noProof/>
                <w:color w:val="000000"/>
                <w:sz w:val="24"/>
                <w:szCs w:val="24"/>
                <w:vertAlign w:val="subscript"/>
              </w:rPr>
              <w:t>3</w:t>
            </w:r>
          </w:p>
        </w:tc>
        <w:tc>
          <w:tcPr>
            <w:tcW w:w="1395" w:type="dxa"/>
            <w:shd w:val="clear" w:color="auto" w:fill="FFFFFF" w:themeFill="background1"/>
            <w:vAlign w:val="center"/>
          </w:tcPr>
          <w:p w:rsidR="00EA31D7" w:rsidRPr="00D43C22" w:rsidRDefault="00EA31D7" w:rsidP="00EA31D7">
            <w:pPr>
              <w:pStyle w:val="Other10"/>
              <w:spacing w:after="0"/>
              <w:ind w:firstLine="660"/>
              <w:rPr>
                <w:noProof/>
                <w:sz w:val="24"/>
                <w:szCs w:val="24"/>
              </w:rPr>
            </w:pPr>
            <w:r>
              <w:rPr>
                <w:noProof/>
                <w:color w:val="000000"/>
                <w:sz w:val="24"/>
                <w:szCs w:val="24"/>
              </w:rPr>
              <w:t>4 470</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7 840</w:t>
            </w:r>
          </w:p>
        </w:tc>
      </w:tr>
      <w:tr w:rsidR="00EA31D7" w:rsidTr="007808DD">
        <w:trPr>
          <w:trHeight w:hRule="exact" w:val="634"/>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HFC-152</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1,2-difluoretán</w:t>
            </w:r>
          </w:p>
        </w:tc>
        <w:tc>
          <w:tcPr>
            <w:tcW w:w="1645"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CH</w:t>
            </w:r>
            <w:r>
              <w:rPr>
                <w:noProof/>
                <w:color w:val="000000"/>
                <w:sz w:val="24"/>
                <w:szCs w:val="24"/>
                <w:vertAlign w:val="subscript"/>
              </w:rPr>
              <w:t>2</w:t>
            </w:r>
            <w:r>
              <w:rPr>
                <w:noProof/>
                <w:color w:val="000000"/>
                <w:sz w:val="24"/>
                <w:szCs w:val="24"/>
              </w:rPr>
              <w:t>F</w:t>
            </w:r>
            <w:r>
              <w:rPr>
                <w:smallCaps/>
                <w:noProof/>
                <w:color w:val="000000"/>
                <w:sz w:val="24"/>
                <w:szCs w:val="24"/>
              </w:rPr>
              <w:t>C</w:t>
            </w:r>
            <w:r>
              <w:rPr>
                <w:noProof/>
                <w:color w:val="000000"/>
                <w:sz w:val="24"/>
                <w:szCs w:val="24"/>
              </w:rPr>
              <w:t>H</w:t>
            </w:r>
            <w:r>
              <w:rPr>
                <w:noProof/>
                <w:color w:val="000000"/>
                <w:sz w:val="24"/>
                <w:szCs w:val="24"/>
                <w:vertAlign w:val="subscript"/>
              </w:rPr>
              <w:t>2</w:t>
            </w:r>
            <w:r>
              <w:rPr>
                <w:noProof/>
                <w:color w:val="000000"/>
                <w:sz w:val="24"/>
                <w:szCs w:val="24"/>
              </w:rPr>
              <w:t>F</w:t>
            </w:r>
          </w:p>
        </w:tc>
        <w:tc>
          <w:tcPr>
            <w:tcW w:w="1395" w:type="dxa"/>
            <w:shd w:val="clear" w:color="auto" w:fill="FFFFFF" w:themeFill="background1"/>
            <w:vAlign w:val="center"/>
          </w:tcPr>
          <w:p w:rsidR="00EA31D7" w:rsidRPr="00D43C22" w:rsidRDefault="00EA31D7" w:rsidP="00EA31D7">
            <w:pPr>
              <w:pStyle w:val="Other10"/>
              <w:spacing w:after="0"/>
              <w:ind w:firstLine="780"/>
              <w:rPr>
                <w:noProof/>
                <w:sz w:val="24"/>
                <w:szCs w:val="24"/>
              </w:rPr>
            </w:pPr>
            <w:r>
              <w:rPr>
                <w:noProof/>
                <w:color w:val="000000"/>
                <w:sz w:val="24"/>
                <w:szCs w:val="24"/>
              </w:rPr>
              <w:t>53</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77,6</w:t>
            </w:r>
          </w:p>
        </w:tc>
      </w:tr>
      <w:tr w:rsidR="00EA31D7" w:rsidTr="007808DD">
        <w:trPr>
          <w:trHeight w:hRule="exact" w:val="629"/>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HFC-152a</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1,1-difluoretán</w:t>
            </w:r>
          </w:p>
        </w:tc>
        <w:tc>
          <w:tcPr>
            <w:tcW w:w="1645" w:type="dxa"/>
            <w:shd w:val="clear" w:color="auto" w:fill="FFFFFF" w:themeFill="background1"/>
            <w:vAlign w:val="center"/>
          </w:tcPr>
          <w:p w:rsidR="00EA31D7" w:rsidRPr="00D43C22" w:rsidRDefault="00144D03" w:rsidP="00EA31D7">
            <w:pPr>
              <w:pStyle w:val="Other10"/>
              <w:spacing w:after="0"/>
              <w:rPr>
                <w:noProof/>
                <w:sz w:val="24"/>
                <w:szCs w:val="24"/>
              </w:rPr>
            </w:pPr>
            <w:r>
              <w:rPr>
                <w:smallCaps/>
                <w:noProof/>
                <w:color w:val="000000"/>
                <w:sz w:val="24"/>
                <w:szCs w:val="24"/>
              </w:rPr>
              <w:t>CH</w:t>
            </w:r>
            <w:r>
              <w:rPr>
                <w:smallCaps/>
                <w:noProof/>
                <w:color w:val="000000"/>
                <w:sz w:val="24"/>
                <w:szCs w:val="24"/>
                <w:vertAlign w:val="subscript"/>
              </w:rPr>
              <w:t>3</w:t>
            </w:r>
            <w:r>
              <w:rPr>
                <w:smallCaps/>
                <w:noProof/>
                <w:color w:val="000000"/>
                <w:sz w:val="24"/>
                <w:szCs w:val="24"/>
              </w:rPr>
              <w:t>CHF</w:t>
            </w:r>
            <w:r>
              <w:rPr>
                <w:smallCaps/>
                <w:noProof/>
                <w:color w:val="000000"/>
                <w:sz w:val="24"/>
                <w:szCs w:val="24"/>
                <w:vertAlign w:val="subscript"/>
              </w:rPr>
              <w:t>2</w:t>
            </w:r>
          </w:p>
        </w:tc>
        <w:tc>
          <w:tcPr>
            <w:tcW w:w="1395" w:type="dxa"/>
            <w:shd w:val="clear" w:color="auto" w:fill="FFFFFF" w:themeFill="background1"/>
            <w:vAlign w:val="center"/>
          </w:tcPr>
          <w:p w:rsidR="00EA31D7" w:rsidRPr="00D43C22" w:rsidRDefault="00EA31D7" w:rsidP="00EA31D7">
            <w:pPr>
              <w:pStyle w:val="Other10"/>
              <w:spacing w:after="0"/>
              <w:ind w:firstLine="740"/>
              <w:rPr>
                <w:noProof/>
                <w:sz w:val="24"/>
                <w:szCs w:val="24"/>
              </w:rPr>
            </w:pPr>
            <w:r>
              <w:rPr>
                <w:noProof/>
                <w:color w:val="000000"/>
                <w:sz w:val="24"/>
                <w:szCs w:val="24"/>
              </w:rPr>
              <w:t>124</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591</w:t>
            </w:r>
          </w:p>
        </w:tc>
      </w:tr>
      <w:tr w:rsidR="00EA31D7" w:rsidTr="007808DD">
        <w:trPr>
          <w:trHeight w:hRule="exact" w:val="912"/>
          <w:jc w:val="center"/>
        </w:trPr>
        <w:tc>
          <w:tcPr>
            <w:tcW w:w="1843" w:type="dxa"/>
            <w:shd w:val="clear" w:color="auto" w:fill="FFFFFF" w:themeFill="background1"/>
          </w:tcPr>
          <w:p w:rsidR="00EA31D7" w:rsidRPr="00D43C22" w:rsidRDefault="00EA31D7" w:rsidP="00EA31D7">
            <w:pPr>
              <w:pStyle w:val="Other10"/>
              <w:spacing w:before="200" w:after="0"/>
              <w:rPr>
                <w:noProof/>
                <w:sz w:val="24"/>
                <w:szCs w:val="24"/>
              </w:rPr>
            </w:pPr>
            <w:r>
              <w:rPr>
                <w:noProof/>
                <w:color w:val="000000"/>
                <w:sz w:val="24"/>
                <w:szCs w:val="24"/>
              </w:rPr>
              <w:t>HFC-161</w:t>
            </w:r>
          </w:p>
        </w:tc>
        <w:tc>
          <w:tcPr>
            <w:tcW w:w="3317" w:type="dxa"/>
            <w:shd w:val="clear" w:color="auto" w:fill="FFFFFF" w:themeFill="background1"/>
            <w:vAlign w:val="center"/>
          </w:tcPr>
          <w:p w:rsidR="00EA31D7" w:rsidRPr="00D43C22" w:rsidRDefault="00A642F2" w:rsidP="00A642F2">
            <w:pPr>
              <w:pStyle w:val="Other10"/>
              <w:spacing w:after="60"/>
              <w:rPr>
                <w:noProof/>
                <w:sz w:val="24"/>
                <w:szCs w:val="24"/>
              </w:rPr>
            </w:pPr>
            <w:r>
              <w:rPr>
                <w:noProof/>
                <w:color w:val="000000"/>
                <w:sz w:val="24"/>
                <w:szCs w:val="24"/>
              </w:rPr>
              <w:t>fluoretán (etil-fluorid)</w:t>
            </w:r>
          </w:p>
        </w:tc>
        <w:tc>
          <w:tcPr>
            <w:tcW w:w="1645" w:type="dxa"/>
            <w:shd w:val="clear" w:color="auto" w:fill="FFFFFF" w:themeFill="background1"/>
          </w:tcPr>
          <w:p w:rsidR="00EA31D7" w:rsidRPr="00D43C22" w:rsidRDefault="00144D03" w:rsidP="00EA31D7">
            <w:pPr>
              <w:pStyle w:val="Other10"/>
              <w:spacing w:before="160" w:after="0"/>
              <w:rPr>
                <w:noProof/>
                <w:sz w:val="24"/>
                <w:szCs w:val="24"/>
              </w:rPr>
            </w:pPr>
            <w:r>
              <w:rPr>
                <w:smallCaps/>
                <w:noProof/>
                <w:color w:val="000000"/>
                <w:sz w:val="24"/>
                <w:szCs w:val="24"/>
              </w:rPr>
              <w:t>CH</w:t>
            </w:r>
            <w:r>
              <w:rPr>
                <w:smallCaps/>
                <w:noProof/>
                <w:color w:val="000000"/>
                <w:sz w:val="24"/>
                <w:szCs w:val="24"/>
                <w:vertAlign w:val="subscript"/>
              </w:rPr>
              <w:t>3</w:t>
            </w:r>
            <w:r>
              <w:rPr>
                <w:smallCaps/>
                <w:noProof/>
                <w:color w:val="000000"/>
                <w:sz w:val="24"/>
                <w:szCs w:val="24"/>
              </w:rPr>
              <w:t>CH</w:t>
            </w:r>
            <w:r>
              <w:rPr>
                <w:smallCaps/>
                <w:noProof/>
                <w:color w:val="000000"/>
                <w:sz w:val="24"/>
                <w:szCs w:val="24"/>
                <w:vertAlign w:val="subscript"/>
              </w:rPr>
              <w:t>2</w:t>
            </w:r>
            <w:r>
              <w:rPr>
                <w:smallCaps/>
                <w:noProof/>
                <w:color w:val="000000"/>
                <w:sz w:val="24"/>
                <w:szCs w:val="24"/>
              </w:rPr>
              <w:t>F</w:t>
            </w:r>
          </w:p>
        </w:tc>
        <w:tc>
          <w:tcPr>
            <w:tcW w:w="1395" w:type="dxa"/>
            <w:shd w:val="clear" w:color="auto" w:fill="FFFFFF" w:themeFill="background1"/>
          </w:tcPr>
          <w:p w:rsidR="00EA31D7" w:rsidRPr="00D43C22" w:rsidRDefault="00EA31D7" w:rsidP="00EA31D7">
            <w:pPr>
              <w:pStyle w:val="Other10"/>
              <w:spacing w:before="200" w:after="0"/>
              <w:ind w:firstLine="780"/>
              <w:rPr>
                <w:noProof/>
                <w:sz w:val="24"/>
                <w:szCs w:val="24"/>
              </w:rPr>
            </w:pPr>
            <w:r>
              <w:rPr>
                <w:noProof/>
                <w:color w:val="000000"/>
                <w:sz w:val="24"/>
                <w:szCs w:val="24"/>
              </w:rPr>
              <w:t>12</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17,4</w:t>
            </w:r>
          </w:p>
        </w:tc>
      </w:tr>
      <w:tr w:rsidR="00EA31D7" w:rsidTr="007808DD">
        <w:trPr>
          <w:trHeight w:hRule="exact" w:val="629"/>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HFC-227ea</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1,1,1,2,3,3,3-heptafluorpropán</w:t>
            </w:r>
          </w:p>
        </w:tc>
        <w:tc>
          <w:tcPr>
            <w:tcW w:w="1645"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CF</w:t>
            </w:r>
            <w:r>
              <w:rPr>
                <w:noProof/>
                <w:color w:val="000000"/>
                <w:sz w:val="24"/>
                <w:szCs w:val="24"/>
                <w:vertAlign w:val="subscript"/>
              </w:rPr>
              <w:t>3</w:t>
            </w:r>
            <w:r>
              <w:rPr>
                <w:noProof/>
                <w:color w:val="000000"/>
                <w:sz w:val="24"/>
                <w:szCs w:val="24"/>
              </w:rPr>
              <w:t>CHFCF</w:t>
            </w:r>
            <w:r>
              <w:rPr>
                <w:noProof/>
                <w:color w:val="000000"/>
                <w:sz w:val="24"/>
                <w:szCs w:val="24"/>
                <w:vertAlign w:val="subscript"/>
              </w:rPr>
              <w:t>3</w:t>
            </w:r>
          </w:p>
        </w:tc>
        <w:tc>
          <w:tcPr>
            <w:tcW w:w="1395" w:type="dxa"/>
            <w:shd w:val="clear" w:color="auto" w:fill="FFFFFF" w:themeFill="background1"/>
            <w:vAlign w:val="center"/>
          </w:tcPr>
          <w:p w:rsidR="00EA31D7" w:rsidRPr="00D43C22" w:rsidRDefault="00EA31D7" w:rsidP="00EA31D7">
            <w:pPr>
              <w:pStyle w:val="Other10"/>
              <w:spacing w:after="0"/>
              <w:ind w:firstLine="660"/>
              <w:rPr>
                <w:noProof/>
                <w:sz w:val="24"/>
                <w:szCs w:val="24"/>
              </w:rPr>
            </w:pPr>
            <w:r>
              <w:rPr>
                <w:noProof/>
                <w:color w:val="000000"/>
                <w:sz w:val="24"/>
                <w:szCs w:val="24"/>
              </w:rPr>
              <w:t>3 220</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5 850</w:t>
            </w:r>
          </w:p>
        </w:tc>
      </w:tr>
      <w:tr w:rsidR="00EA31D7" w:rsidTr="007808DD">
        <w:trPr>
          <w:trHeight w:hRule="exact" w:val="634"/>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HFC-236cb</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1,1,1,2,2,3-hexafluorpropán</w:t>
            </w:r>
          </w:p>
        </w:tc>
        <w:tc>
          <w:tcPr>
            <w:tcW w:w="1645" w:type="dxa"/>
            <w:shd w:val="clear" w:color="auto" w:fill="FFFFFF" w:themeFill="background1"/>
            <w:vAlign w:val="center"/>
          </w:tcPr>
          <w:p w:rsidR="00EA31D7" w:rsidRPr="00D43C22" w:rsidRDefault="00144D03" w:rsidP="00EA31D7">
            <w:pPr>
              <w:pStyle w:val="Other10"/>
              <w:spacing w:after="0"/>
              <w:rPr>
                <w:noProof/>
                <w:sz w:val="24"/>
                <w:szCs w:val="24"/>
              </w:rPr>
            </w:pPr>
            <w:r>
              <w:rPr>
                <w:smallCaps/>
                <w:noProof/>
                <w:color w:val="000000"/>
                <w:sz w:val="24"/>
                <w:szCs w:val="24"/>
              </w:rPr>
              <w:t>CH</w:t>
            </w:r>
            <w:r>
              <w:rPr>
                <w:smallCaps/>
                <w:noProof/>
                <w:color w:val="000000"/>
                <w:sz w:val="24"/>
                <w:szCs w:val="24"/>
                <w:vertAlign w:val="subscript"/>
              </w:rPr>
              <w:t>2</w:t>
            </w:r>
            <w:r>
              <w:rPr>
                <w:smallCaps/>
                <w:noProof/>
                <w:color w:val="000000"/>
                <w:sz w:val="24"/>
                <w:szCs w:val="24"/>
              </w:rPr>
              <w:t>FCF</w:t>
            </w:r>
            <w:r>
              <w:rPr>
                <w:smallCaps/>
                <w:noProof/>
                <w:color w:val="000000"/>
                <w:sz w:val="24"/>
                <w:szCs w:val="24"/>
                <w:vertAlign w:val="subscript"/>
              </w:rPr>
              <w:t>2</w:t>
            </w:r>
            <w:r>
              <w:rPr>
                <w:smallCaps/>
                <w:noProof/>
                <w:color w:val="000000"/>
                <w:sz w:val="24"/>
                <w:szCs w:val="24"/>
              </w:rPr>
              <w:t>CF</w:t>
            </w:r>
            <w:r>
              <w:rPr>
                <w:smallCaps/>
                <w:noProof/>
                <w:color w:val="000000"/>
                <w:sz w:val="24"/>
                <w:szCs w:val="24"/>
                <w:vertAlign w:val="subscript"/>
              </w:rPr>
              <w:t>3</w:t>
            </w:r>
          </w:p>
        </w:tc>
        <w:tc>
          <w:tcPr>
            <w:tcW w:w="1395" w:type="dxa"/>
            <w:shd w:val="clear" w:color="auto" w:fill="FFFFFF" w:themeFill="background1"/>
            <w:vAlign w:val="center"/>
          </w:tcPr>
          <w:p w:rsidR="00EA31D7" w:rsidRPr="00D43C22" w:rsidRDefault="00EA31D7" w:rsidP="00EA31D7">
            <w:pPr>
              <w:pStyle w:val="Other10"/>
              <w:spacing w:after="0"/>
              <w:ind w:firstLine="660"/>
              <w:rPr>
                <w:noProof/>
                <w:sz w:val="24"/>
                <w:szCs w:val="24"/>
              </w:rPr>
            </w:pPr>
            <w:r>
              <w:rPr>
                <w:noProof/>
                <w:color w:val="000000"/>
                <w:sz w:val="24"/>
                <w:szCs w:val="24"/>
              </w:rPr>
              <w:t>1 340</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3 750</w:t>
            </w:r>
          </w:p>
        </w:tc>
      </w:tr>
      <w:tr w:rsidR="00EA31D7" w:rsidTr="007808DD">
        <w:trPr>
          <w:trHeight w:hRule="exact" w:val="634"/>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HFC-236ea</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1,1,1,2,3,3-hexafluorpropán</w:t>
            </w:r>
          </w:p>
        </w:tc>
        <w:tc>
          <w:tcPr>
            <w:tcW w:w="1645" w:type="dxa"/>
            <w:shd w:val="clear" w:color="auto" w:fill="FFFFFF" w:themeFill="background1"/>
            <w:vAlign w:val="center"/>
          </w:tcPr>
          <w:p w:rsidR="00EA31D7" w:rsidRPr="00D43C22" w:rsidRDefault="00144D03" w:rsidP="00EA31D7">
            <w:pPr>
              <w:pStyle w:val="Other10"/>
              <w:spacing w:after="0"/>
              <w:rPr>
                <w:noProof/>
                <w:sz w:val="24"/>
                <w:szCs w:val="24"/>
              </w:rPr>
            </w:pPr>
            <w:r>
              <w:rPr>
                <w:smallCaps/>
                <w:noProof/>
                <w:color w:val="000000"/>
                <w:sz w:val="24"/>
                <w:szCs w:val="24"/>
              </w:rPr>
              <w:t>CHF</w:t>
            </w:r>
            <w:r>
              <w:rPr>
                <w:smallCaps/>
                <w:noProof/>
                <w:color w:val="000000"/>
                <w:sz w:val="24"/>
                <w:szCs w:val="24"/>
                <w:vertAlign w:val="subscript"/>
              </w:rPr>
              <w:t>2</w:t>
            </w:r>
            <w:r>
              <w:rPr>
                <w:smallCaps/>
                <w:noProof/>
                <w:color w:val="000000"/>
                <w:sz w:val="24"/>
                <w:szCs w:val="24"/>
              </w:rPr>
              <w:t>CHFCF</w:t>
            </w:r>
            <w:r>
              <w:rPr>
                <w:smallCaps/>
                <w:noProof/>
                <w:color w:val="000000"/>
                <w:sz w:val="24"/>
                <w:szCs w:val="24"/>
                <w:vertAlign w:val="subscript"/>
              </w:rPr>
              <w:t>3</w:t>
            </w:r>
          </w:p>
        </w:tc>
        <w:tc>
          <w:tcPr>
            <w:tcW w:w="1395" w:type="dxa"/>
            <w:shd w:val="clear" w:color="auto" w:fill="FFFFFF" w:themeFill="background1"/>
            <w:vAlign w:val="center"/>
          </w:tcPr>
          <w:p w:rsidR="00EA31D7" w:rsidRPr="00D43C22" w:rsidRDefault="00EA31D7" w:rsidP="00EA31D7">
            <w:pPr>
              <w:pStyle w:val="Other10"/>
              <w:spacing w:after="0"/>
              <w:ind w:firstLine="660"/>
              <w:rPr>
                <w:noProof/>
                <w:sz w:val="24"/>
                <w:szCs w:val="24"/>
              </w:rPr>
            </w:pPr>
            <w:r>
              <w:rPr>
                <w:noProof/>
                <w:color w:val="000000"/>
                <w:sz w:val="24"/>
                <w:szCs w:val="24"/>
              </w:rPr>
              <w:t>1 370</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4 420</w:t>
            </w:r>
          </w:p>
        </w:tc>
      </w:tr>
      <w:tr w:rsidR="00EA31D7" w:rsidTr="007808DD">
        <w:trPr>
          <w:trHeight w:hRule="exact" w:val="629"/>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HFC-236fa</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1,1,1,3,3,3-hexafluorpropán</w:t>
            </w:r>
          </w:p>
        </w:tc>
        <w:tc>
          <w:tcPr>
            <w:tcW w:w="1645" w:type="dxa"/>
            <w:shd w:val="clear" w:color="auto" w:fill="FFFFFF" w:themeFill="background1"/>
            <w:vAlign w:val="center"/>
          </w:tcPr>
          <w:p w:rsidR="00EA31D7" w:rsidRPr="00D43C22" w:rsidRDefault="00144D03" w:rsidP="00EA31D7">
            <w:pPr>
              <w:pStyle w:val="Other10"/>
              <w:spacing w:after="0"/>
              <w:rPr>
                <w:noProof/>
                <w:sz w:val="24"/>
                <w:szCs w:val="24"/>
              </w:rPr>
            </w:pPr>
            <w:r>
              <w:rPr>
                <w:smallCaps/>
                <w:noProof/>
                <w:color w:val="000000"/>
                <w:sz w:val="24"/>
                <w:szCs w:val="24"/>
              </w:rPr>
              <w:t>CF</w:t>
            </w:r>
            <w:r>
              <w:rPr>
                <w:smallCaps/>
                <w:noProof/>
                <w:color w:val="000000"/>
                <w:sz w:val="24"/>
                <w:szCs w:val="24"/>
                <w:vertAlign w:val="subscript"/>
              </w:rPr>
              <w:t>3</w:t>
            </w:r>
            <w:r>
              <w:rPr>
                <w:smallCaps/>
                <w:noProof/>
                <w:color w:val="000000"/>
                <w:sz w:val="24"/>
                <w:szCs w:val="24"/>
              </w:rPr>
              <w:t>CH</w:t>
            </w:r>
            <w:r>
              <w:rPr>
                <w:smallCaps/>
                <w:noProof/>
                <w:color w:val="000000"/>
                <w:sz w:val="24"/>
                <w:szCs w:val="24"/>
                <w:vertAlign w:val="subscript"/>
              </w:rPr>
              <w:t>2</w:t>
            </w:r>
            <w:r>
              <w:rPr>
                <w:smallCaps/>
                <w:noProof/>
                <w:color w:val="000000"/>
                <w:sz w:val="24"/>
                <w:szCs w:val="24"/>
              </w:rPr>
              <w:t>CF</w:t>
            </w:r>
            <w:r>
              <w:rPr>
                <w:smallCaps/>
                <w:noProof/>
                <w:color w:val="000000"/>
                <w:sz w:val="24"/>
                <w:szCs w:val="24"/>
                <w:vertAlign w:val="subscript"/>
              </w:rPr>
              <w:t>3</w:t>
            </w:r>
          </w:p>
        </w:tc>
        <w:tc>
          <w:tcPr>
            <w:tcW w:w="1395" w:type="dxa"/>
            <w:shd w:val="clear" w:color="auto" w:fill="FFFFFF" w:themeFill="background1"/>
            <w:vAlign w:val="center"/>
          </w:tcPr>
          <w:p w:rsidR="00EA31D7" w:rsidRPr="00D43C22" w:rsidRDefault="00EA31D7" w:rsidP="00EA31D7">
            <w:pPr>
              <w:pStyle w:val="Other10"/>
              <w:spacing w:after="0"/>
              <w:ind w:firstLine="660"/>
              <w:rPr>
                <w:noProof/>
                <w:sz w:val="24"/>
                <w:szCs w:val="24"/>
              </w:rPr>
            </w:pPr>
            <w:r>
              <w:rPr>
                <w:noProof/>
                <w:color w:val="000000"/>
                <w:sz w:val="24"/>
                <w:szCs w:val="24"/>
              </w:rPr>
              <w:t>9 810</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7 450</w:t>
            </w:r>
          </w:p>
        </w:tc>
      </w:tr>
      <w:tr w:rsidR="00EA31D7" w:rsidTr="007808DD">
        <w:trPr>
          <w:trHeight w:hRule="exact" w:val="634"/>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HFC-245ca</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1,1,2,2,3-pentafluorpropán</w:t>
            </w:r>
          </w:p>
        </w:tc>
        <w:tc>
          <w:tcPr>
            <w:tcW w:w="1645" w:type="dxa"/>
            <w:shd w:val="clear" w:color="auto" w:fill="FFFFFF" w:themeFill="background1"/>
            <w:vAlign w:val="center"/>
          </w:tcPr>
          <w:p w:rsidR="00EA31D7" w:rsidRPr="00D43C22" w:rsidRDefault="00144D03" w:rsidP="00EA31D7">
            <w:pPr>
              <w:pStyle w:val="Other10"/>
              <w:spacing w:after="0"/>
              <w:rPr>
                <w:noProof/>
                <w:sz w:val="24"/>
                <w:szCs w:val="24"/>
              </w:rPr>
            </w:pPr>
            <w:r>
              <w:rPr>
                <w:smallCaps/>
                <w:noProof/>
                <w:color w:val="000000"/>
                <w:sz w:val="24"/>
                <w:szCs w:val="24"/>
              </w:rPr>
              <w:t>CH</w:t>
            </w:r>
            <w:r>
              <w:rPr>
                <w:smallCaps/>
                <w:noProof/>
                <w:color w:val="000000"/>
                <w:sz w:val="24"/>
                <w:szCs w:val="24"/>
                <w:vertAlign w:val="subscript"/>
              </w:rPr>
              <w:t>2</w:t>
            </w:r>
            <w:r>
              <w:rPr>
                <w:smallCaps/>
                <w:noProof/>
                <w:color w:val="000000"/>
                <w:sz w:val="24"/>
                <w:szCs w:val="24"/>
              </w:rPr>
              <w:t>FCF</w:t>
            </w:r>
            <w:r>
              <w:rPr>
                <w:smallCaps/>
                <w:noProof/>
                <w:color w:val="000000"/>
                <w:sz w:val="24"/>
                <w:szCs w:val="24"/>
                <w:vertAlign w:val="subscript"/>
              </w:rPr>
              <w:t>2</w:t>
            </w:r>
            <w:r>
              <w:rPr>
                <w:smallCaps/>
                <w:noProof/>
                <w:color w:val="000000"/>
                <w:sz w:val="24"/>
                <w:szCs w:val="24"/>
              </w:rPr>
              <w:t>CHF</w:t>
            </w:r>
            <w:r>
              <w:rPr>
                <w:smallCaps/>
                <w:noProof/>
                <w:color w:val="000000"/>
                <w:sz w:val="24"/>
                <w:szCs w:val="24"/>
                <w:vertAlign w:val="subscript"/>
              </w:rPr>
              <w:t>2</w:t>
            </w:r>
          </w:p>
        </w:tc>
        <w:tc>
          <w:tcPr>
            <w:tcW w:w="1395" w:type="dxa"/>
            <w:shd w:val="clear" w:color="auto" w:fill="FFFFFF" w:themeFill="background1"/>
            <w:vAlign w:val="center"/>
          </w:tcPr>
          <w:p w:rsidR="00EA31D7" w:rsidRPr="00D43C22" w:rsidRDefault="00EA31D7" w:rsidP="00EA31D7">
            <w:pPr>
              <w:pStyle w:val="Other10"/>
              <w:spacing w:after="0"/>
              <w:ind w:firstLine="740"/>
              <w:rPr>
                <w:noProof/>
                <w:sz w:val="24"/>
                <w:szCs w:val="24"/>
              </w:rPr>
            </w:pPr>
            <w:r>
              <w:rPr>
                <w:noProof/>
                <w:color w:val="000000"/>
                <w:sz w:val="24"/>
                <w:szCs w:val="24"/>
              </w:rPr>
              <w:t>693</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2 680</w:t>
            </w:r>
          </w:p>
        </w:tc>
      </w:tr>
      <w:tr w:rsidR="00EA31D7" w:rsidTr="007808DD">
        <w:trPr>
          <w:trHeight w:hRule="exact" w:val="638"/>
          <w:jc w:val="center"/>
        </w:trPr>
        <w:tc>
          <w:tcPr>
            <w:tcW w:w="1843"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HFC-245fa</w:t>
            </w:r>
          </w:p>
        </w:tc>
        <w:tc>
          <w:tcPr>
            <w:tcW w:w="3317" w:type="dxa"/>
            <w:shd w:val="clear" w:color="auto" w:fill="FFFFFF" w:themeFill="background1"/>
            <w:vAlign w:val="center"/>
          </w:tcPr>
          <w:p w:rsidR="00EA31D7" w:rsidRPr="00D43C22" w:rsidRDefault="00EA31D7" w:rsidP="00EA31D7">
            <w:pPr>
              <w:pStyle w:val="Other10"/>
              <w:spacing w:after="0"/>
              <w:rPr>
                <w:noProof/>
                <w:sz w:val="24"/>
                <w:szCs w:val="24"/>
              </w:rPr>
            </w:pPr>
            <w:r>
              <w:rPr>
                <w:noProof/>
                <w:color w:val="000000"/>
                <w:sz w:val="24"/>
                <w:szCs w:val="24"/>
              </w:rPr>
              <w:t>1,1,1,3,3-pentafluorpropán</w:t>
            </w:r>
          </w:p>
        </w:tc>
        <w:tc>
          <w:tcPr>
            <w:tcW w:w="1645" w:type="dxa"/>
            <w:shd w:val="clear" w:color="auto" w:fill="FFFFFF" w:themeFill="background1"/>
            <w:vAlign w:val="center"/>
          </w:tcPr>
          <w:p w:rsidR="00EA31D7" w:rsidRPr="00D43C22" w:rsidRDefault="00144D03" w:rsidP="00EA31D7">
            <w:pPr>
              <w:pStyle w:val="Other10"/>
              <w:spacing w:after="0"/>
              <w:rPr>
                <w:noProof/>
                <w:sz w:val="24"/>
                <w:szCs w:val="24"/>
              </w:rPr>
            </w:pPr>
            <w:r>
              <w:rPr>
                <w:smallCaps/>
                <w:noProof/>
                <w:color w:val="000000"/>
                <w:sz w:val="24"/>
                <w:szCs w:val="24"/>
              </w:rPr>
              <w:t>CHF</w:t>
            </w:r>
            <w:r>
              <w:rPr>
                <w:smallCaps/>
                <w:noProof/>
                <w:color w:val="000000"/>
                <w:sz w:val="24"/>
                <w:szCs w:val="24"/>
                <w:vertAlign w:val="subscript"/>
              </w:rPr>
              <w:t>2</w:t>
            </w:r>
            <w:r>
              <w:rPr>
                <w:smallCaps/>
                <w:noProof/>
                <w:color w:val="000000"/>
                <w:sz w:val="24"/>
                <w:szCs w:val="24"/>
              </w:rPr>
              <w:t>CH</w:t>
            </w:r>
            <w:r>
              <w:rPr>
                <w:smallCaps/>
                <w:noProof/>
                <w:color w:val="000000"/>
                <w:sz w:val="24"/>
                <w:szCs w:val="24"/>
                <w:vertAlign w:val="subscript"/>
              </w:rPr>
              <w:t>2</w:t>
            </w:r>
            <w:r>
              <w:rPr>
                <w:smallCaps/>
                <w:noProof/>
                <w:color w:val="000000"/>
                <w:sz w:val="24"/>
                <w:szCs w:val="24"/>
              </w:rPr>
              <w:t>CF</w:t>
            </w:r>
            <w:r>
              <w:rPr>
                <w:smallCaps/>
                <w:noProof/>
                <w:color w:val="000000"/>
                <w:sz w:val="24"/>
                <w:szCs w:val="24"/>
                <w:vertAlign w:val="subscript"/>
              </w:rPr>
              <w:t>3</w:t>
            </w:r>
          </w:p>
        </w:tc>
        <w:tc>
          <w:tcPr>
            <w:tcW w:w="1395" w:type="dxa"/>
            <w:shd w:val="clear" w:color="auto" w:fill="FFFFFF" w:themeFill="background1"/>
            <w:vAlign w:val="center"/>
          </w:tcPr>
          <w:p w:rsidR="00EA31D7" w:rsidRPr="00D43C22" w:rsidRDefault="00EA31D7" w:rsidP="00EA31D7">
            <w:pPr>
              <w:pStyle w:val="Other10"/>
              <w:spacing w:after="0"/>
              <w:ind w:firstLine="660"/>
              <w:rPr>
                <w:noProof/>
                <w:sz w:val="24"/>
                <w:szCs w:val="24"/>
              </w:rPr>
            </w:pPr>
            <w:r>
              <w:rPr>
                <w:noProof/>
                <w:color w:val="000000"/>
                <w:sz w:val="24"/>
                <w:szCs w:val="24"/>
              </w:rPr>
              <w:t>1 030</w:t>
            </w:r>
          </w:p>
        </w:tc>
        <w:tc>
          <w:tcPr>
            <w:tcW w:w="1440" w:type="dxa"/>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3 170</w:t>
            </w:r>
          </w:p>
        </w:tc>
      </w:tr>
      <w:tr w:rsidR="00EA31D7" w:rsidTr="007808DD">
        <w:trPr>
          <w:trHeight w:hRule="exact" w:val="638"/>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D43C22" w:rsidRDefault="00EA31D7" w:rsidP="00EA31D7">
            <w:pPr>
              <w:pStyle w:val="Other10"/>
              <w:spacing w:after="0"/>
              <w:rPr>
                <w:noProof/>
                <w:color w:val="000000"/>
                <w:sz w:val="24"/>
                <w:szCs w:val="24"/>
              </w:rPr>
            </w:pPr>
            <w:r>
              <w:rPr>
                <w:noProof/>
                <w:color w:val="000000"/>
                <w:sz w:val="24"/>
                <w:szCs w:val="24"/>
              </w:rPr>
              <w:t>HFC-365mfc</w:t>
            </w:r>
          </w:p>
        </w:tc>
        <w:tc>
          <w:tcPr>
            <w:tcW w:w="3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D43C22" w:rsidRDefault="00EA31D7" w:rsidP="00EA31D7">
            <w:pPr>
              <w:pStyle w:val="Other10"/>
              <w:spacing w:after="0"/>
              <w:rPr>
                <w:noProof/>
                <w:color w:val="000000"/>
                <w:sz w:val="24"/>
                <w:szCs w:val="24"/>
              </w:rPr>
            </w:pPr>
            <w:r>
              <w:rPr>
                <w:noProof/>
                <w:color w:val="000000"/>
                <w:sz w:val="24"/>
                <w:szCs w:val="24"/>
              </w:rPr>
              <w:t>1,1,1,3,3-pentafluorbután</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D43C22" w:rsidRDefault="00EA31D7" w:rsidP="00EA31D7">
            <w:pPr>
              <w:pStyle w:val="Other10"/>
              <w:spacing w:after="0"/>
              <w:rPr>
                <w:smallCaps/>
                <w:noProof/>
                <w:color w:val="000000"/>
                <w:sz w:val="24"/>
                <w:szCs w:val="24"/>
              </w:rPr>
            </w:pPr>
            <w:r>
              <w:rPr>
                <w:smallCaps/>
                <w:noProof/>
                <w:color w:val="000000"/>
                <w:sz w:val="24"/>
                <w:szCs w:val="24"/>
              </w:rPr>
              <w:t>CF</w:t>
            </w:r>
            <w:r>
              <w:rPr>
                <w:smallCaps/>
                <w:noProof/>
                <w:color w:val="000000"/>
                <w:sz w:val="24"/>
                <w:szCs w:val="24"/>
                <w:vertAlign w:val="subscript"/>
              </w:rPr>
              <w:t>3</w:t>
            </w:r>
            <w:r>
              <w:rPr>
                <w:smallCaps/>
                <w:noProof/>
                <w:color w:val="000000"/>
                <w:sz w:val="24"/>
                <w:szCs w:val="24"/>
              </w:rPr>
              <w:t>CH</w:t>
            </w:r>
            <w:r>
              <w:rPr>
                <w:smallCaps/>
                <w:noProof/>
                <w:color w:val="000000"/>
                <w:sz w:val="24"/>
                <w:szCs w:val="24"/>
                <w:vertAlign w:val="subscript"/>
              </w:rPr>
              <w:t>2</w:t>
            </w:r>
            <w:r>
              <w:rPr>
                <w:smallCaps/>
                <w:noProof/>
                <w:color w:val="000000"/>
                <w:sz w:val="24"/>
                <w:szCs w:val="24"/>
              </w:rPr>
              <w:t>CF</w:t>
            </w:r>
            <w:r>
              <w:rPr>
                <w:smallCaps/>
                <w:noProof/>
                <w:color w:val="000000"/>
                <w:sz w:val="24"/>
                <w:szCs w:val="24"/>
                <w:vertAlign w:val="subscript"/>
              </w:rPr>
              <w:t>2</w:t>
            </w:r>
            <w:r>
              <w:rPr>
                <w:smallCaps/>
                <w:noProof/>
                <w:color w:val="000000"/>
                <w:sz w:val="24"/>
                <w:szCs w:val="24"/>
              </w:rPr>
              <w:t>CH</w:t>
            </w:r>
            <w:r>
              <w:rPr>
                <w:smallCaps/>
                <w:noProof/>
                <w:color w:val="000000"/>
                <w:sz w:val="24"/>
                <w:szCs w:val="24"/>
                <w:vertAlign w:val="subscript"/>
              </w:rPr>
              <w:t>3</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D43C22" w:rsidRDefault="00EA31D7" w:rsidP="00EA31D7">
            <w:pPr>
              <w:pStyle w:val="Other10"/>
              <w:spacing w:after="0"/>
              <w:ind w:firstLine="660"/>
              <w:rPr>
                <w:noProof/>
                <w:color w:val="000000"/>
                <w:sz w:val="24"/>
                <w:szCs w:val="24"/>
              </w:rPr>
            </w:pPr>
            <w:r>
              <w:rPr>
                <w:noProof/>
                <w:color w:val="000000"/>
                <w:sz w:val="24"/>
                <w:szCs w:val="24"/>
              </w:rPr>
              <w:t>794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2 920</w:t>
            </w:r>
          </w:p>
        </w:tc>
      </w:tr>
      <w:tr w:rsidR="00EA31D7" w:rsidTr="007808DD">
        <w:trPr>
          <w:trHeight w:hRule="exact" w:val="720"/>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D43C22" w:rsidRDefault="00EA31D7" w:rsidP="00EA31D7">
            <w:pPr>
              <w:pStyle w:val="Other10"/>
              <w:spacing w:after="0"/>
              <w:rPr>
                <w:noProof/>
                <w:color w:val="000000"/>
                <w:sz w:val="24"/>
                <w:szCs w:val="24"/>
              </w:rPr>
            </w:pPr>
            <w:r>
              <w:rPr>
                <w:noProof/>
                <w:color w:val="000000"/>
                <w:sz w:val="24"/>
                <w:szCs w:val="24"/>
              </w:rPr>
              <w:t>HFC-43-10mee</w:t>
            </w:r>
          </w:p>
        </w:tc>
        <w:tc>
          <w:tcPr>
            <w:tcW w:w="3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D43C22" w:rsidRDefault="00EA31D7" w:rsidP="00EA31D7">
            <w:pPr>
              <w:pStyle w:val="Other10"/>
              <w:spacing w:after="0"/>
              <w:rPr>
                <w:noProof/>
                <w:color w:val="000000"/>
                <w:sz w:val="24"/>
                <w:szCs w:val="24"/>
              </w:rPr>
            </w:pPr>
            <w:r>
              <w:rPr>
                <w:noProof/>
                <w:color w:val="000000"/>
                <w:sz w:val="24"/>
                <w:szCs w:val="24"/>
              </w:rPr>
              <w:t>1,1,1,2,2,3,4,5,5,5-dekafluorpentán</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D43C22" w:rsidRDefault="00144D03" w:rsidP="00EA31D7">
            <w:pPr>
              <w:pStyle w:val="Other10"/>
              <w:spacing w:after="0"/>
              <w:rPr>
                <w:smallCaps/>
                <w:noProof/>
                <w:color w:val="000000"/>
                <w:sz w:val="24"/>
                <w:szCs w:val="24"/>
              </w:rPr>
            </w:pPr>
            <w:r>
              <w:rPr>
                <w:smallCaps/>
                <w:noProof/>
                <w:color w:val="000000"/>
                <w:sz w:val="24"/>
                <w:szCs w:val="24"/>
              </w:rPr>
              <w:t>CF</w:t>
            </w:r>
            <w:r>
              <w:rPr>
                <w:smallCaps/>
                <w:noProof/>
                <w:color w:val="000000"/>
                <w:sz w:val="24"/>
                <w:szCs w:val="24"/>
                <w:vertAlign w:val="subscript"/>
              </w:rPr>
              <w:t>3</w:t>
            </w:r>
            <w:r>
              <w:rPr>
                <w:smallCaps/>
                <w:noProof/>
                <w:color w:val="000000"/>
                <w:sz w:val="24"/>
                <w:szCs w:val="24"/>
              </w:rPr>
              <w:t>CHFCHFCF</w:t>
            </w:r>
            <w:r>
              <w:rPr>
                <w:smallCaps/>
                <w:noProof/>
                <w:color w:val="000000"/>
                <w:sz w:val="24"/>
                <w:szCs w:val="24"/>
                <w:vertAlign w:val="subscript"/>
              </w:rPr>
              <w:t>2</w:t>
            </w:r>
            <w:r>
              <w:rPr>
                <w:smallCaps/>
                <w:noProof/>
                <w:color w:val="000000"/>
                <w:sz w:val="24"/>
                <w:szCs w:val="24"/>
              </w:rPr>
              <w:t>CF</w:t>
            </w:r>
            <w:r>
              <w:rPr>
                <w:smallCaps/>
                <w:noProof/>
                <w:color w:val="000000"/>
                <w:sz w:val="24"/>
                <w:szCs w:val="24"/>
                <w:vertAlign w:val="subscript"/>
              </w:rPr>
              <w:t>3</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D43C22" w:rsidRDefault="00EA31D7" w:rsidP="00EA31D7">
            <w:pPr>
              <w:pStyle w:val="Other10"/>
              <w:spacing w:after="0"/>
              <w:ind w:firstLine="660"/>
              <w:rPr>
                <w:noProof/>
                <w:color w:val="000000"/>
                <w:sz w:val="24"/>
                <w:szCs w:val="24"/>
              </w:rPr>
            </w:pPr>
            <w:r>
              <w:rPr>
                <w:noProof/>
                <w:color w:val="000000"/>
                <w:sz w:val="24"/>
                <w:szCs w:val="24"/>
              </w:rPr>
              <w:t>1 640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EA31D7" w:rsidRPr="00D43C22" w:rsidRDefault="00EA31D7" w:rsidP="00EA31D7">
            <w:pPr>
              <w:pStyle w:val="Other10"/>
              <w:spacing w:before="200" w:after="0"/>
              <w:ind w:firstLine="780"/>
              <w:rPr>
                <w:noProof/>
                <w:color w:val="000000"/>
                <w:sz w:val="24"/>
                <w:szCs w:val="24"/>
              </w:rPr>
            </w:pPr>
            <w:r>
              <w:rPr>
                <w:noProof/>
                <w:color w:val="000000"/>
                <w:sz w:val="24"/>
                <w:szCs w:val="24"/>
              </w:rPr>
              <w:t>3 960</w:t>
            </w:r>
          </w:p>
        </w:tc>
      </w:tr>
    </w:tbl>
    <w:p w:rsidR="00EA31D7" w:rsidRDefault="00EA31D7" w:rsidP="00EA31D7">
      <w:pPr>
        <w:rPr>
          <w:noProof/>
        </w:rPr>
      </w:pPr>
    </w:p>
    <w:tbl>
      <w:tblPr>
        <w:tblStyle w:val="TableGrid"/>
        <w:tblW w:w="9627" w:type="dxa"/>
        <w:jc w:val="center"/>
        <w:tblLook w:val="04A0" w:firstRow="1" w:lastRow="0" w:firstColumn="1" w:lastColumn="0" w:noHBand="0" w:noVBand="1"/>
      </w:tblPr>
      <w:tblGrid>
        <w:gridCol w:w="1675"/>
        <w:gridCol w:w="71"/>
        <w:gridCol w:w="2355"/>
        <w:gridCol w:w="16"/>
        <w:gridCol w:w="2474"/>
        <w:gridCol w:w="95"/>
        <w:gridCol w:w="1542"/>
        <w:gridCol w:w="57"/>
        <w:gridCol w:w="1342"/>
      </w:tblGrid>
      <w:tr w:rsidR="00EA31D7" w:rsidRPr="00A642F2" w:rsidTr="00EA31D7">
        <w:trPr>
          <w:jc w:val="center"/>
        </w:trPr>
        <w:tc>
          <w:tcPr>
            <w:tcW w:w="6591" w:type="dxa"/>
            <w:gridSpan w:val="5"/>
          </w:tcPr>
          <w:p w:rsidR="00EA31D7" w:rsidRPr="00A642F2" w:rsidRDefault="00EA31D7" w:rsidP="00EA31D7">
            <w:pPr>
              <w:rPr>
                <w:rFonts w:ascii="Times New Roman" w:hAnsi="Times New Roman" w:cs="Times New Roman"/>
                <w:noProof/>
                <w:sz w:val="24"/>
                <w:szCs w:val="24"/>
              </w:rPr>
            </w:pPr>
            <w:r>
              <w:rPr>
                <w:rFonts w:ascii="Times New Roman" w:hAnsi="Times New Roman"/>
                <w:b/>
                <w:noProof/>
                <w:color w:val="000000"/>
                <w:sz w:val="24"/>
                <w:szCs w:val="24"/>
              </w:rPr>
              <w:t>Anyagnév</w:t>
            </w:r>
          </w:p>
        </w:tc>
        <w:tc>
          <w:tcPr>
            <w:tcW w:w="1637" w:type="dxa"/>
            <w:gridSpan w:val="2"/>
            <w:vMerge w:val="restart"/>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b/>
                <w:noProof/>
                <w:sz w:val="24"/>
                <w:szCs w:val="24"/>
              </w:rPr>
              <w:t xml:space="preserve">GWP 100 </w:t>
            </w:r>
            <w:r>
              <w:rPr>
                <w:rFonts w:ascii="Times New Roman" w:hAnsi="Times New Roman"/>
                <w:b/>
                <w:noProof/>
                <w:sz w:val="24"/>
                <w:szCs w:val="24"/>
                <w:vertAlign w:val="superscript"/>
              </w:rPr>
              <w:t>(</w:t>
            </w:r>
            <w:r>
              <w:rPr>
                <w:b/>
                <w:noProof/>
                <w:szCs w:val="24"/>
                <w:vertAlign w:val="superscript"/>
              </w:rPr>
              <w:fldChar w:fldCharType="begin" w:fldLock="1"/>
            </w:r>
            <w:r>
              <w:rPr>
                <w:rFonts w:ascii="Times New Roman" w:eastAsia="Times New Roman" w:hAnsi="Times New Roman" w:cs="Times New Roman"/>
                <w:b/>
                <w:noProof/>
                <w:sz w:val="24"/>
                <w:szCs w:val="24"/>
                <w:vertAlign w:val="superscript"/>
              </w:rPr>
              <w:instrText xml:space="preserve"> NOTEREF _Ref98494157 \h  \* MERGEFORMAT </w:instrText>
            </w:r>
            <w:r>
              <w:rPr>
                <w:b/>
                <w:noProof/>
                <w:szCs w:val="24"/>
                <w:vertAlign w:val="superscript"/>
              </w:rPr>
            </w:r>
            <w:r>
              <w:rPr>
                <w:b/>
                <w:noProof/>
                <w:szCs w:val="24"/>
                <w:vertAlign w:val="superscript"/>
              </w:rPr>
              <w:fldChar w:fldCharType="separate"/>
            </w:r>
            <w:r>
              <w:rPr>
                <w:rFonts w:ascii="Times New Roman" w:eastAsia="Times New Roman" w:hAnsi="Times New Roman" w:cs="Times New Roman"/>
                <w:b/>
                <w:noProof/>
                <w:sz w:val="24"/>
                <w:szCs w:val="24"/>
                <w:vertAlign w:val="superscript"/>
              </w:rPr>
              <w:t>3</w:t>
            </w:r>
            <w:r>
              <w:rPr>
                <w:b/>
                <w:noProof/>
                <w:szCs w:val="24"/>
                <w:vertAlign w:val="superscript"/>
              </w:rPr>
              <w:fldChar w:fldCharType="end"/>
            </w:r>
            <w:r>
              <w:rPr>
                <w:rFonts w:ascii="Times New Roman" w:hAnsi="Times New Roman"/>
                <w:b/>
                <w:noProof/>
                <w:sz w:val="24"/>
                <w:szCs w:val="24"/>
                <w:vertAlign w:val="superscript"/>
              </w:rPr>
              <w:t>)</w:t>
            </w:r>
          </w:p>
        </w:tc>
        <w:tc>
          <w:tcPr>
            <w:tcW w:w="1399" w:type="dxa"/>
            <w:gridSpan w:val="2"/>
            <w:vMerge w:val="restart"/>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b/>
                <w:noProof/>
                <w:sz w:val="24"/>
                <w:szCs w:val="24"/>
              </w:rPr>
              <w:t xml:space="preserve">GWP 20 </w:t>
            </w:r>
            <w:r>
              <w:rPr>
                <w:rFonts w:ascii="Times New Roman" w:hAnsi="Times New Roman"/>
                <w:b/>
                <w:noProof/>
                <w:sz w:val="24"/>
                <w:szCs w:val="24"/>
                <w:vertAlign w:val="superscript"/>
              </w:rPr>
              <w:t>(</w:t>
            </w:r>
            <w:r>
              <w:rPr>
                <w:b/>
                <w:noProof/>
                <w:szCs w:val="24"/>
                <w:vertAlign w:val="superscript"/>
              </w:rPr>
              <w:fldChar w:fldCharType="begin" w:fldLock="1"/>
            </w:r>
            <w:r>
              <w:rPr>
                <w:rFonts w:ascii="Times New Roman" w:eastAsia="Times New Roman" w:hAnsi="Times New Roman" w:cs="Times New Roman"/>
                <w:b/>
                <w:noProof/>
                <w:sz w:val="24"/>
                <w:szCs w:val="24"/>
                <w:vertAlign w:val="superscript"/>
              </w:rPr>
              <w:instrText xml:space="preserve"> NOTEREF _Ref98494157 \h  \* MERGEFORMAT </w:instrText>
            </w:r>
            <w:r>
              <w:rPr>
                <w:b/>
                <w:noProof/>
                <w:szCs w:val="24"/>
                <w:vertAlign w:val="superscript"/>
              </w:rPr>
            </w:r>
            <w:r>
              <w:rPr>
                <w:b/>
                <w:noProof/>
                <w:szCs w:val="24"/>
                <w:vertAlign w:val="superscript"/>
              </w:rPr>
              <w:fldChar w:fldCharType="separate"/>
            </w:r>
            <w:r>
              <w:rPr>
                <w:rFonts w:ascii="Times New Roman" w:eastAsia="Times New Roman" w:hAnsi="Times New Roman" w:cs="Times New Roman"/>
                <w:b/>
                <w:noProof/>
                <w:sz w:val="24"/>
                <w:szCs w:val="24"/>
                <w:vertAlign w:val="superscript"/>
              </w:rPr>
              <w:t>3</w:t>
            </w:r>
            <w:r>
              <w:rPr>
                <w:b/>
                <w:noProof/>
                <w:szCs w:val="24"/>
                <w:vertAlign w:val="superscript"/>
              </w:rPr>
              <w:fldChar w:fldCharType="end"/>
            </w:r>
            <w:r>
              <w:rPr>
                <w:rFonts w:ascii="Times New Roman" w:hAnsi="Times New Roman"/>
                <w:b/>
                <w:noProof/>
                <w:sz w:val="24"/>
                <w:szCs w:val="24"/>
                <w:vertAlign w:val="superscript"/>
              </w:rPr>
              <w:t>)</w:t>
            </w:r>
          </w:p>
        </w:tc>
      </w:tr>
      <w:tr w:rsidR="00EA31D7" w:rsidRPr="00A642F2" w:rsidTr="00EA31D7">
        <w:trPr>
          <w:jc w:val="center"/>
        </w:trPr>
        <w:tc>
          <w:tcPr>
            <w:tcW w:w="1675" w:type="dxa"/>
          </w:tcPr>
          <w:p w:rsidR="00EA31D7" w:rsidRPr="00A642F2" w:rsidRDefault="00EA31D7" w:rsidP="00EA31D7">
            <w:pPr>
              <w:rPr>
                <w:rFonts w:ascii="Times New Roman" w:hAnsi="Times New Roman" w:cs="Times New Roman"/>
                <w:noProof/>
                <w:sz w:val="24"/>
                <w:szCs w:val="24"/>
              </w:rPr>
            </w:pPr>
            <w:r>
              <w:rPr>
                <w:rFonts w:ascii="Times New Roman" w:hAnsi="Times New Roman"/>
                <w:b/>
                <w:noProof/>
                <w:color w:val="000000"/>
                <w:sz w:val="24"/>
                <w:szCs w:val="24"/>
              </w:rPr>
              <w:t>Ipari megnevezés</w:t>
            </w:r>
          </w:p>
        </w:tc>
        <w:tc>
          <w:tcPr>
            <w:tcW w:w="2426" w:type="dxa"/>
            <w:gridSpan w:val="2"/>
            <w:vAlign w:val="center"/>
          </w:tcPr>
          <w:p w:rsidR="00EA31D7" w:rsidRPr="00A642F2" w:rsidRDefault="00EA31D7" w:rsidP="00EA31D7">
            <w:pPr>
              <w:jc w:val="left"/>
              <w:rPr>
                <w:rFonts w:ascii="Times New Roman" w:hAnsi="Times New Roman" w:cs="Times New Roman"/>
                <w:noProof/>
                <w:sz w:val="24"/>
                <w:szCs w:val="24"/>
              </w:rPr>
            </w:pPr>
            <w:r>
              <w:rPr>
                <w:rFonts w:ascii="Times New Roman" w:hAnsi="Times New Roman"/>
                <w:b/>
                <w:noProof/>
                <w:color w:val="000000"/>
                <w:sz w:val="24"/>
                <w:szCs w:val="24"/>
              </w:rPr>
              <w:t>Kémiai név (közhasználatú név)</w:t>
            </w:r>
          </w:p>
        </w:tc>
        <w:tc>
          <w:tcPr>
            <w:tcW w:w="2490" w:type="dxa"/>
            <w:gridSpan w:val="2"/>
          </w:tcPr>
          <w:p w:rsidR="00EA31D7" w:rsidRPr="00A642F2" w:rsidRDefault="00EA31D7" w:rsidP="00EA31D7">
            <w:pPr>
              <w:rPr>
                <w:rFonts w:ascii="Times New Roman" w:hAnsi="Times New Roman" w:cs="Times New Roman"/>
                <w:noProof/>
                <w:sz w:val="24"/>
                <w:szCs w:val="24"/>
              </w:rPr>
            </w:pPr>
            <w:r>
              <w:rPr>
                <w:rFonts w:ascii="Times New Roman" w:hAnsi="Times New Roman"/>
                <w:b/>
                <w:noProof/>
                <w:color w:val="000000"/>
                <w:sz w:val="24"/>
                <w:szCs w:val="24"/>
              </w:rPr>
              <w:t>Kémiai képlet</w:t>
            </w:r>
          </w:p>
        </w:tc>
        <w:tc>
          <w:tcPr>
            <w:tcW w:w="1637" w:type="dxa"/>
            <w:gridSpan w:val="2"/>
            <w:vMerge/>
          </w:tcPr>
          <w:p w:rsidR="00EA31D7" w:rsidRPr="00A642F2" w:rsidRDefault="00EA31D7" w:rsidP="00EA31D7">
            <w:pPr>
              <w:rPr>
                <w:rFonts w:ascii="Times New Roman" w:hAnsi="Times New Roman" w:cs="Times New Roman"/>
                <w:noProof/>
                <w:sz w:val="24"/>
                <w:szCs w:val="24"/>
              </w:rPr>
            </w:pPr>
          </w:p>
        </w:tc>
        <w:tc>
          <w:tcPr>
            <w:tcW w:w="1399" w:type="dxa"/>
            <w:gridSpan w:val="2"/>
            <w:vMerge/>
          </w:tcPr>
          <w:p w:rsidR="00EA31D7" w:rsidRPr="00A642F2" w:rsidRDefault="00EA31D7" w:rsidP="00EA31D7">
            <w:pPr>
              <w:rPr>
                <w:rFonts w:ascii="Times New Roman" w:hAnsi="Times New Roman" w:cs="Times New Roman"/>
                <w:noProof/>
                <w:sz w:val="24"/>
                <w:szCs w:val="24"/>
              </w:rPr>
            </w:pPr>
          </w:p>
        </w:tc>
      </w:tr>
      <w:tr w:rsidR="00EA31D7" w:rsidRPr="00A642F2" w:rsidTr="00EA31D7">
        <w:trPr>
          <w:jc w:val="center"/>
        </w:trPr>
        <w:tc>
          <w:tcPr>
            <w:tcW w:w="9627" w:type="dxa"/>
            <w:gridSpan w:val="9"/>
          </w:tcPr>
          <w:p w:rsidR="00EA31D7" w:rsidRPr="00A642F2" w:rsidRDefault="00EA31D7" w:rsidP="00EA31D7">
            <w:pPr>
              <w:rPr>
                <w:rFonts w:ascii="Times New Roman" w:hAnsi="Times New Roman" w:cs="Times New Roman"/>
                <w:i/>
                <w:noProof/>
                <w:sz w:val="24"/>
                <w:szCs w:val="24"/>
              </w:rPr>
            </w:pPr>
            <w:r>
              <w:rPr>
                <w:rFonts w:ascii="Times New Roman" w:hAnsi="Times New Roman"/>
                <w:i/>
                <w:noProof/>
                <w:color w:val="000000"/>
                <w:sz w:val="24"/>
                <w:szCs w:val="24"/>
              </w:rPr>
              <w:t>2. szakasz: Perfluor-szénhidrogének (PFC-k)</w:t>
            </w:r>
          </w:p>
        </w:tc>
      </w:tr>
      <w:tr w:rsidR="00EA31D7" w:rsidRPr="00A642F2" w:rsidTr="00EA31D7">
        <w:trPr>
          <w:jc w:val="center"/>
        </w:trPr>
        <w:tc>
          <w:tcPr>
            <w:tcW w:w="1675" w:type="dxa"/>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PFC-14</w:t>
            </w:r>
          </w:p>
        </w:tc>
        <w:tc>
          <w:tcPr>
            <w:tcW w:w="2426" w:type="dxa"/>
            <w:gridSpan w:val="2"/>
            <w:vAlign w:val="center"/>
          </w:tcPr>
          <w:p w:rsidR="00EA31D7" w:rsidRPr="00A642F2" w:rsidRDefault="00EA31D7" w:rsidP="00EA31D7">
            <w:pPr>
              <w:pStyle w:val="Other10"/>
              <w:spacing w:after="60"/>
              <w:rPr>
                <w:rFonts w:ascii="Times New Roman" w:hAnsi="Times New Roman" w:cs="Times New Roman"/>
                <w:noProof/>
                <w:sz w:val="24"/>
                <w:szCs w:val="24"/>
              </w:rPr>
            </w:pPr>
            <w:r>
              <w:rPr>
                <w:rFonts w:ascii="Times New Roman" w:hAnsi="Times New Roman"/>
                <w:noProof/>
                <w:color w:val="000000"/>
                <w:sz w:val="24"/>
                <w:szCs w:val="24"/>
              </w:rPr>
              <w:t>tetrafluormetán</w:t>
            </w:r>
          </w:p>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(perfluormetán, szén-tetrafluorid)</w:t>
            </w:r>
          </w:p>
        </w:tc>
        <w:tc>
          <w:tcPr>
            <w:tcW w:w="2490"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smallCaps/>
                <w:noProof/>
                <w:sz w:val="24"/>
                <w:szCs w:val="24"/>
              </w:rPr>
              <w:t>CF</w:t>
            </w:r>
            <w:r>
              <w:rPr>
                <w:rFonts w:ascii="Times New Roman" w:hAnsi="Times New Roman"/>
                <w:smallCaps/>
                <w:noProof/>
                <w:sz w:val="24"/>
                <w:szCs w:val="24"/>
                <w:vertAlign w:val="subscript"/>
              </w:rPr>
              <w:t>4</w:t>
            </w:r>
          </w:p>
        </w:tc>
        <w:tc>
          <w:tcPr>
            <w:tcW w:w="1637"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7 380</w:t>
            </w:r>
          </w:p>
        </w:tc>
        <w:tc>
          <w:tcPr>
            <w:tcW w:w="1399"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sz w:val="24"/>
                <w:szCs w:val="24"/>
              </w:rPr>
              <w:t>5 300</w:t>
            </w:r>
          </w:p>
        </w:tc>
      </w:tr>
      <w:tr w:rsidR="00EA31D7" w:rsidRPr="00A642F2" w:rsidTr="00EA31D7">
        <w:trPr>
          <w:jc w:val="center"/>
        </w:trPr>
        <w:tc>
          <w:tcPr>
            <w:tcW w:w="1675" w:type="dxa"/>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PFC-116</w:t>
            </w:r>
          </w:p>
        </w:tc>
        <w:tc>
          <w:tcPr>
            <w:tcW w:w="2426"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hexafluoretán (perfluoretán)</w:t>
            </w:r>
          </w:p>
        </w:tc>
        <w:tc>
          <w:tcPr>
            <w:tcW w:w="2490"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smallCaps/>
                <w:noProof/>
                <w:sz w:val="24"/>
                <w:szCs w:val="24"/>
              </w:rPr>
              <w:t>C</w:t>
            </w:r>
            <w:r>
              <w:rPr>
                <w:rFonts w:ascii="Times New Roman" w:hAnsi="Times New Roman"/>
                <w:smallCaps/>
                <w:noProof/>
                <w:sz w:val="24"/>
                <w:szCs w:val="24"/>
                <w:vertAlign w:val="subscript"/>
              </w:rPr>
              <w:t>2</w:t>
            </w:r>
            <w:r>
              <w:rPr>
                <w:rFonts w:ascii="Times New Roman" w:hAnsi="Times New Roman"/>
                <w:smallCaps/>
                <w:noProof/>
                <w:sz w:val="24"/>
                <w:szCs w:val="24"/>
              </w:rPr>
              <w:t>F</w:t>
            </w:r>
            <w:r>
              <w:rPr>
                <w:rFonts w:ascii="Times New Roman" w:hAnsi="Times New Roman"/>
                <w:smallCaps/>
                <w:noProof/>
                <w:sz w:val="24"/>
                <w:szCs w:val="24"/>
                <w:vertAlign w:val="subscript"/>
              </w:rPr>
              <w:t>6</w:t>
            </w:r>
          </w:p>
        </w:tc>
        <w:tc>
          <w:tcPr>
            <w:tcW w:w="1637"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12 400</w:t>
            </w:r>
          </w:p>
        </w:tc>
        <w:tc>
          <w:tcPr>
            <w:tcW w:w="1399"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8 940</w:t>
            </w:r>
          </w:p>
        </w:tc>
      </w:tr>
      <w:tr w:rsidR="00EA31D7" w:rsidRPr="00A642F2" w:rsidTr="00EA31D7">
        <w:trPr>
          <w:jc w:val="center"/>
        </w:trPr>
        <w:tc>
          <w:tcPr>
            <w:tcW w:w="1675" w:type="dxa"/>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PFC-218</w:t>
            </w:r>
          </w:p>
        </w:tc>
        <w:tc>
          <w:tcPr>
            <w:tcW w:w="2426" w:type="dxa"/>
            <w:gridSpan w:val="2"/>
            <w:vAlign w:val="center"/>
          </w:tcPr>
          <w:p w:rsidR="00EA31D7" w:rsidRPr="00A642F2" w:rsidRDefault="00EA31D7" w:rsidP="00EA31D7">
            <w:pPr>
              <w:pStyle w:val="Other10"/>
              <w:spacing w:after="40"/>
              <w:rPr>
                <w:rFonts w:ascii="Times New Roman" w:hAnsi="Times New Roman" w:cs="Times New Roman"/>
                <w:noProof/>
                <w:sz w:val="24"/>
                <w:szCs w:val="24"/>
              </w:rPr>
            </w:pPr>
            <w:r>
              <w:rPr>
                <w:rFonts w:ascii="Times New Roman" w:hAnsi="Times New Roman"/>
                <w:noProof/>
                <w:color w:val="000000"/>
                <w:sz w:val="24"/>
                <w:szCs w:val="24"/>
              </w:rPr>
              <w:t>oktafluorpropán</w:t>
            </w:r>
          </w:p>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(perfluorpropán)</w:t>
            </w:r>
          </w:p>
        </w:tc>
        <w:tc>
          <w:tcPr>
            <w:tcW w:w="2490"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smallCaps/>
                <w:noProof/>
                <w:sz w:val="24"/>
                <w:szCs w:val="24"/>
              </w:rPr>
              <w:t>C</w:t>
            </w:r>
            <w:r>
              <w:rPr>
                <w:rFonts w:ascii="Times New Roman" w:hAnsi="Times New Roman"/>
                <w:smallCaps/>
                <w:noProof/>
                <w:sz w:val="24"/>
                <w:szCs w:val="24"/>
                <w:vertAlign w:val="subscript"/>
              </w:rPr>
              <w:t>3</w:t>
            </w:r>
            <w:r>
              <w:rPr>
                <w:rFonts w:ascii="Times New Roman" w:hAnsi="Times New Roman"/>
                <w:smallCaps/>
                <w:noProof/>
                <w:sz w:val="24"/>
                <w:szCs w:val="24"/>
              </w:rPr>
              <w:t>F</w:t>
            </w:r>
            <w:r>
              <w:rPr>
                <w:rFonts w:ascii="Times New Roman" w:hAnsi="Times New Roman"/>
                <w:smallCaps/>
                <w:noProof/>
                <w:sz w:val="24"/>
                <w:szCs w:val="24"/>
                <w:vertAlign w:val="subscript"/>
              </w:rPr>
              <w:t>8</w:t>
            </w:r>
          </w:p>
        </w:tc>
        <w:tc>
          <w:tcPr>
            <w:tcW w:w="1637"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9 290</w:t>
            </w:r>
          </w:p>
        </w:tc>
        <w:tc>
          <w:tcPr>
            <w:tcW w:w="1399"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6 770</w:t>
            </w:r>
          </w:p>
        </w:tc>
      </w:tr>
      <w:tr w:rsidR="00EA31D7" w:rsidRPr="00A642F2" w:rsidTr="00EA31D7">
        <w:trPr>
          <w:jc w:val="center"/>
        </w:trPr>
        <w:tc>
          <w:tcPr>
            <w:tcW w:w="1675" w:type="dxa"/>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PFC-3-1-10 (R-31-10)</w:t>
            </w:r>
          </w:p>
        </w:tc>
        <w:tc>
          <w:tcPr>
            <w:tcW w:w="2426" w:type="dxa"/>
            <w:gridSpan w:val="2"/>
            <w:vAlign w:val="center"/>
          </w:tcPr>
          <w:p w:rsidR="00EA31D7" w:rsidRPr="00A642F2" w:rsidRDefault="00EA31D7" w:rsidP="00EA31D7">
            <w:pPr>
              <w:pStyle w:val="Other10"/>
              <w:spacing w:after="60"/>
              <w:rPr>
                <w:rFonts w:ascii="Times New Roman" w:hAnsi="Times New Roman" w:cs="Times New Roman"/>
                <w:noProof/>
                <w:sz w:val="24"/>
                <w:szCs w:val="24"/>
              </w:rPr>
            </w:pPr>
            <w:r>
              <w:rPr>
                <w:rFonts w:ascii="Times New Roman" w:hAnsi="Times New Roman"/>
                <w:noProof/>
                <w:color w:val="000000"/>
                <w:sz w:val="24"/>
                <w:szCs w:val="24"/>
              </w:rPr>
              <w:t>dekafluorbután</w:t>
            </w:r>
          </w:p>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(perfluorbután)</w:t>
            </w:r>
          </w:p>
        </w:tc>
        <w:tc>
          <w:tcPr>
            <w:tcW w:w="2490"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smallCaps/>
                <w:noProof/>
                <w:color w:val="000000"/>
                <w:sz w:val="24"/>
                <w:szCs w:val="24"/>
              </w:rPr>
              <w:t>C</w:t>
            </w:r>
            <w:r>
              <w:rPr>
                <w:rFonts w:ascii="Times New Roman" w:hAnsi="Times New Roman"/>
                <w:smallCaps/>
                <w:noProof/>
                <w:color w:val="000000"/>
                <w:sz w:val="24"/>
                <w:szCs w:val="24"/>
                <w:vertAlign w:val="subscript"/>
              </w:rPr>
              <w:t>4</w:t>
            </w:r>
            <w:r>
              <w:rPr>
                <w:rFonts w:ascii="Times New Roman" w:hAnsi="Times New Roman"/>
                <w:smallCaps/>
                <w:noProof/>
                <w:color w:val="000000"/>
                <w:sz w:val="24"/>
                <w:szCs w:val="24"/>
              </w:rPr>
              <w:t>F</w:t>
            </w:r>
            <w:r>
              <w:rPr>
                <w:rFonts w:ascii="Times New Roman" w:hAnsi="Times New Roman"/>
                <w:smallCaps/>
                <w:noProof/>
                <w:color w:val="000000"/>
                <w:sz w:val="24"/>
                <w:szCs w:val="24"/>
                <w:vertAlign w:val="subscript"/>
              </w:rPr>
              <w:t>10</w:t>
            </w:r>
          </w:p>
        </w:tc>
        <w:tc>
          <w:tcPr>
            <w:tcW w:w="1637"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10 000</w:t>
            </w:r>
          </w:p>
        </w:tc>
        <w:tc>
          <w:tcPr>
            <w:tcW w:w="1399"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7 300</w:t>
            </w:r>
          </w:p>
        </w:tc>
      </w:tr>
      <w:tr w:rsidR="00EA31D7" w:rsidRPr="00A642F2" w:rsidTr="00EA31D7">
        <w:trPr>
          <w:jc w:val="center"/>
        </w:trPr>
        <w:tc>
          <w:tcPr>
            <w:tcW w:w="1675" w:type="dxa"/>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PFC-4-1-12 (R-41-12)</w:t>
            </w:r>
          </w:p>
        </w:tc>
        <w:tc>
          <w:tcPr>
            <w:tcW w:w="2426" w:type="dxa"/>
            <w:gridSpan w:val="2"/>
            <w:vAlign w:val="center"/>
          </w:tcPr>
          <w:p w:rsidR="00EA31D7" w:rsidRPr="00A642F2" w:rsidRDefault="00EA31D7" w:rsidP="00EA31D7">
            <w:pPr>
              <w:pStyle w:val="Other10"/>
              <w:spacing w:after="60"/>
              <w:rPr>
                <w:rFonts w:ascii="Times New Roman" w:hAnsi="Times New Roman" w:cs="Times New Roman"/>
                <w:noProof/>
                <w:sz w:val="24"/>
                <w:szCs w:val="24"/>
              </w:rPr>
            </w:pPr>
            <w:r>
              <w:rPr>
                <w:rFonts w:ascii="Times New Roman" w:hAnsi="Times New Roman"/>
                <w:noProof/>
                <w:color w:val="000000"/>
                <w:sz w:val="24"/>
                <w:szCs w:val="24"/>
              </w:rPr>
              <w:t>dodekafluorpentán</w:t>
            </w:r>
          </w:p>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(perfluorpentán)</w:t>
            </w:r>
          </w:p>
        </w:tc>
        <w:tc>
          <w:tcPr>
            <w:tcW w:w="2490"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smallCaps/>
                <w:noProof/>
                <w:sz w:val="24"/>
                <w:szCs w:val="24"/>
              </w:rPr>
              <w:t>C</w:t>
            </w:r>
            <w:r>
              <w:rPr>
                <w:rFonts w:ascii="Times New Roman" w:hAnsi="Times New Roman"/>
                <w:smallCaps/>
                <w:noProof/>
                <w:sz w:val="24"/>
                <w:szCs w:val="24"/>
                <w:vertAlign w:val="subscript"/>
              </w:rPr>
              <w:t>5</w:t>
            </w:r>
            <w:r>
              <w:rPr>
                <w:rFonts w:ascii="Times New Roman" w:hAnsi="Times New Roman"/>
                <w:smallCaps/>
                <w:noProof/>
                <w:sz w:val="24"/>
                <w:szCs w:val="24"/>
              </w:rPr>
              <w:t>F</w:t>
            </w:r>
            <w:r>
              <w:rPr>
                <w:rFonts w:ascii="Times New Roman" w:hAnsi="Times New Roman"/>
                <w:smallCaps/>
                <w:noProof/>
                <w:sz w:val="24"/>
                <w:szCs w:val="24"/>
                <w:vertAlign w:val="subscript"/>
              </w:rPr>
              <w:t>12</w:t>
            </w:r>
          </w:p>
        </w:tc>
        <w:tc>
          <w:tcPr>
            <w:tcW w:w="1637"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9 220</w:t>
            </w:r>
          </w:p>
        </w:tc>
        <w:tc>
          <w:tcPr>
            <w:tcW w:w="1399"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6 680</w:t>
            </w:r>
          </w:p>
        </w:tc>
      </w:tr>
      <w:tr w:rsidR="00EA31D7" w:rsidRPr="00A642F2" w:rsidTr="00EA31D7">
        <w:trPr>
          <w:jc w:val="center"/>
        </w:trPr>
        <w:tc>
          <w:tcPr>
            <w:tcW w:w="1675" w:type="dxa"/>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PFC-5-1-14 (R-51-14)</w:t>
            </w:r>
          </w:p>
        </w:tc>
        <w:tc>
          <w:tcPr>
            <w:tcW w:w="2426" w:type="dxa"/>
            <w:gridSpan w:val="2"/>
            <w:vAlign w:val="center"/>
          </w:tcPr>
          <w:p w:rsidR="00EA31D7" w:rsidRPr="00A642F2" w:rsidRDefault="00EA31D7" w:rsidP="00EA31D7">
            <w:pPr>
              <w:pStyle w:val="Other10"/>
              <w:spacing w:after="60"/>
              <w:rPr>
                <w:rFonts w:ascii="Times New Roman" w:hAnsi="Times New Roman" w:cs="Times New Roman"/>
                <w:noProof/>
                <w:sz w:val="24"/>
                <w:szCs w:val="24"/>
              </w:rPr>
            </w:pPr>
            <w:r>
              <w:rPr>
                <w:rFonts w:ascii="Times New Roman" w:hAnsi="Times New Roman"/>
                <w:noProof/>
                <w:color w:val="000000"/>
                <w:sz w:val="24"/>
                <w:szCs w:val="24"/>
              </w:rPr>
              <w:t>tetradekafluorhexán</w:t>
            </w:r>
          </w:p>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(perfluorhexán)</w:t>
            </w:r>
          </w:p>
        </w:tc>
        <w:tc>
          <w:tcPr>
            <w:tcW w:w="2490"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smallCaps/>
                <w:noProof/>
                <w:sz w:val="24"/>
                <w:szCs w:val="24"/>
              </w:rPr>
              <w:t>CF</w:t>
            </w:r>
            <w:r>
              <w:rPr>
                <w:rFonts w:ascii="Times New Roman" w:hAnsi="Times New Roman"/>
                <w:smallCaps/>
                <w:noProof/>
                <w:sz w:val="24"/>
                <w:szCs w:val="24"/>
                <w:vertAlign w:val="subscript"/>
              </w:rPr>
              <w:t>3</w:t>
            </w:r>
            <w:r>
              <w:rPr>
                <w:rFonts w:ascii="Times New Roman" w:hAnsi="Times New Roman"/>
                <w:smallCaps/>
                <w:noProof/>
                <w:sz w:val="24"/>
                <w:szCs w:val="24"/>
              </w:rPr>
              <w:t>CF</w:t>
            </w:r>
            <w:r>
              <w:rPr>
                <w:rFonts w:ascii="Times New Roman" w:hAnsi="Times New Roman"/>
                <w:smallCaps/>
                <w:noProof/>
                <w:sz w:val="24"/>
                <w:szCs w:val="24"/>
                <w:vertAlign w:val="subscript"/>
              </w:rPr>
              <w:t>2</w:t>
            </w:r>
            <w:r>
              <w:rPr>
                <w:rFonts w:ascii="Times New Roman" w:hAnsi="Times New Roman"/>
                <w:smallCaps/>
                <w:noProof/>
                <w:sz w:val="24"/>
                <w:szCs w:val="24"/>
              </w:rPr>
              <w:t>CF</w:t>
            </w:r>
            <w:r>
              <w:rPr>
                <w:rFonts w:ascii="Times New Roman" w:hAnsi="Times New Roman"/>
                <w:smallCaps/>
                <w:noProof/>
                <w:sz w:val="24"/>
                <w:szCs w:val="24"/>
                <w:vertAlign w:val="subscript"/>
              </w:rPr>
              <w:t>2</w:t>
            </w:r>
            <w:r>
              <w:rPr>
                <w:rFonts w:ascii="Times New Roman" w:hAnsi="Times New Roman"/>
                <w:smallCaps/>
                <w:noProof/>
                <w:sz w:val="24"/>
                <w:szCs w:val="24"/>
              </w:rPr>
              <w:t>CF</w:t>
            </w:r>
            <w:r>
              <w:rPr>
                <w:rFonts w:ascii="Times New Roman" w:hAnsi="Times New Roman"/>
                <w:smallCaps/>
                <w:noProof/>
                <w:sz w:val="24"/>
                <w:szCs w:val="24"/>
                <w:vertAlign w:val="subscript"/>
              </w:rPr>
              <w:t>2</w:t>
            </w:r>
            <w:r>
              <w:rPr>
                <w:rFonts w:ascii="Times New Roman" w:hAnsi="Times New Roman"/>
                <w:smallCaps/>
                <w:noProof/>
                <w:sz w:val="24"/>
                <w:szCs w:val="24"/>
              </w:rPr>
              <w:t>CF</w:t>
            </w:r>
            <w:r>
              <w:rPr>
                <w:rFonts w:ascii="Times New Roman" w:hAnsi="Times New Roman"/>
                <w:smallCaps/>
                <w:noProof/>
                <w:sz w:val="24"/>
                <w:szCs w:val="24"/>
                <w:vertAlign w:val="subscript"/>
              </w:rPr>
              <w:t>2</w:t>
            </w:r>
            <w:r>
              <w:rPr>
                <w:rFonts w:ascii="Times New Roman" w:hAnsi="Times New Roman"/>
                <w:smallCaps/>
                <w:noProof/>
                <w:sz w:val="24"/>
                <w:szCs w:val="24"/>
              </w:rPr>
              <w:t>CF</w:t>
            </w:r>
            <w:r>
              <w:rPr>
                <w:rFonts w:ascii="Times New Roman" w:hAnsi="Times New Roman"/>
                <w:smallCaps/>
                <w:noProof/>
                <w:sz w:val="24"/>
                <w:szCs w:val="24"/>
                <w:vertAlign w:val="subscript"/>
              </w:rPr>
              <w:t>3</w:t>
            </w:r>
          </w:p>
        </w:tc>
        <w:tc>
          <w:tcPr>
            <w:tcW w:w="1637"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8 620</w:t>
            </w:r>
          </w:p>
        </w:tc>
        <w:tc>
          <w:tcPr>
            <w:tcW w:w="1399"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6 260</w:t>
            </w:r>
          </w:p>
        </w:tc>
      </w:tr>
      <w:tr w:rsidR="00EA31D7" w:rsidRPr="00A642F2" w:rsidTr="00EA31D7">
        <w:trPr>
          <w:jc w:val="center"/>
        </w:trPr>
        <w:tc>
          <w:tcPr>
            <w:tcW w:w="1675" w:type="dxa"/>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PFC-c-318</w:t>
            </w:r>
          </w:p>
        </w:tc>
        <w:tc>
          <w:tcPr>
            <w:tcW w:w="2426" w:type="dxa"/>
            <w:gridSpan w:val="2"/>
            <w:vAlign w:val="center"/>
          </w:tcPr>
          <w:p w:rsidR="00EA31D7" w:rsidRPr="00A642F2" w:rsidRDefault="00EA31D7" w:rsidP="00EA31D7">
            <w:pPr>
              <w:pStyle w:val="Other10"/>
              <w:spacing w:after="40"/>
              <w:rPr>
                <w:rFonts w:ascii="Times New Roman" w:hAnsi="Times New Roman" w:cs="Times New Roman"/>
                <w:noProof/>
                <w:sz w:val="24"/>
                <w:szCs w:val="24"/>
              </w:rPr>
            </w:pPr>
            <w:r>
              <w:rPr>
                <w:rFonts w:ascii="Times New Roman" w:hAnsi="Times New Roman"/>
                <w:noProof/>
                <w:color w:val="000000"/>
                <w:sz w:val="24"/>
                <w:szCs w:val="24"/>
              </w:rPr>
              <w:t>oktafluorciklobután</w:t>
            </w:r>
          </w:p>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(perfluorciklobután)</w:t>
            </w:r>
          </w:p>
        </w:tc>
        <w:tc>
          <w:tcPr>
            <w:tcW w:w="2490"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smallCaps/>
                <w:noProof/>
                <w:color w:val="000000"/>
                <w:sz w:val="24"/>
                <w:szCs w:val="24"/>
              </w:rPr>
              <w:t>c-C</w:t>
            </w:r>
            <w:r>
              <w:rPr>
                <w:rFonts w:ascii="Times New Roman" w:hAnsi="Times New Roman"/>
                <w:smallCaps/>
                <w:noProof/>
                <w:color w:val="000000"/>
                <w:sz w:val="24"/>
                <w:szCs w:val="24"/>
                <w:vertAlign w:val="subscript"/>
              </w:rPr>
              <w:t>4</w:t>
            </w:r>
            <w:r>
              <w:rPr>
                <w:rFonts w:ascii="Times New Roman" w:hAnsi="Times New Roman"/>
                <w:smallCaps/>
                <w:noProof/>
                <w:color w:val="000000"/>
                <w:sz w:val="24"/>
                <w:szCs w:val="24"/>
              </w:rPr>
              <w:t>F</w:t>
            </w:r>
            <w:r>
              <w:rPr>
                <w:rFonts w:ascii="Times New Roman" w:hAnsi="Times New Roman"/>
                <w:smallCaps/>
                <w:noProof/>
                <w:color w:val="000000"/>
                <w:sz w:val="24"/>
                <w:szCs w:val="24"/>
                <w:vertAlign w:val="subscript"/>
              </w:rPr>
              <w:t>8</w:t>
            </w:r>
          </w:p>
        </w:tc>
        <w:tc>
          <w:tcPr>
            <w:tcW w:w="1637"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10 200</w:t>
            </w:r>
          </w:p>
        </w:tc>
        <w:tc>
          <w:tcPr>
            <w:tcW w:w="1399"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7 400</w:t>
            </w:r>
          </w:p>
        </w:tc>
      </w:tr>
      <w:tr w:rsidR="00EA31D7" w:rsidRPr="00A642F2" w:rsidTr="00EA31D7">
        <w:trPr>
          <w:jc w:val="center"/>
        </w:trPr>
        <w:tc>
          <w:tcPr>
            <w:tcW w:w="1675" w:type="dxa"/>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sz w:val="24"/>
                <w:szCs w:val="24"/>
              </w:rPr>
              <w:t>PFC-9-1-18 (R-91-18)</w:t>
            </w:r>
          </w:p>
        </w:tc>
        <w:tc>
          <w:tcPr>
            <w:tcW w:w="2426"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sz w:val="24"/>
                <w:szCs w:val="24"/>
              </w:rPr>
              <w:t>perfluordekalin</w:t>
            </w:r>
          </w:p>
        </w:tc>
        <w:tc>
          <w:tcPr>
            <w:tcW w:w="2490"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smallCaps/>
                <w:noProof/>
                <w:color w:val="000000"/>
                <w:sz w:val="24"/>
                <w:szCs w:val="24"/>
              </w:rPr>
              <w:t>C</w:t>
            </w:r>
            <w:r>
              <w:rPr>
                <w:rFonts w:ascii="Times New Roman" w:hAnsi="Times New Roman"/>
                <w:smallCaps/>
                <w:noProof/>
                <w:color w:val="000000"/>
                <w:sz w:val="24"/>
                <w:szCs w:val="24"/>
                <w:vertAlign w:val="subscript"/>
              </w:rPr>
              <w:t>10</w:t>
            </w:r>
            <w:r>
              <w:rPr>
                <w:rFonts w:ascii="Times New Roman" w:hAnsi="Times New Roman"/>
                <w:smallCaps/>
                <w:noProof/>
                <w:color w:val="000000"/>
                <w:sz w:val="24"/>
                <w:szCs w:val="24"/>
              </w:rPr>
              <w:t>F</w:t>
            </w:r>
            <w:r>
              <w:rPr>
                <w:rFonts w:ascii="Times New Roman" w:hAnsi="Times New Roman"/>
                <w:smallCaps/>
                <w:noProof/>
                <w:color w:val="000000"/>
                <w:sz w:val="24"/>
                <w:szCs w:val="24"/>
                <w:vertAlign w:val="subscript"/>
              </w:rPr>
              <w:t>18</w:t>
            </w:r>
          </w:p>
        </w:tc>
        <w:tc>
          <w:tcPr>
            <w:tcW w:w="1637"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7 480</w:t>
            </w:r>
          </w:p>
        </w:tc>
        <w:tc>
          <w:tcPr>
            <w:tcW w:w="1399"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5 480</w:t>
            </w:r>
          </w:p>
        </w:tc>
      </w:tr>
      <w:tr w:rsidR="00EA31D7" w:rsidRPr="00A642F2" w:rsidTr="00EA31D7">
        <w:trPr>
          <w:jc w:val="center"/>
        </w:trPr>
        <w:tc>
          <w:tcPr>
            <w:tcW w:w="1675" w:type="dxa"/>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sz w:val="24"/>
                <w:szCs w:val="24"/>
              </w:rPr>
              <w:t>PFC-4-1-14</w:t>
            </w:r>
          </w:p>
          <w:p w:rsidR="00EA31D7" w:rsidRPr="00A642F2" w:rsidRDefault="00EA31D7" w:rsidP="00EA31D7">
            <w:pPr>
              <w:rPr>
                <w:rFonts w:ascii="Times New Roman" w:hAnsi="Times New Roman" w:cs="Times New Roman"/>
                <w:noProof/>
                <w:sz w:val="24"/>
                <w:szCs w:val="24"/>
              </w:rPr>
            </w:pPr>
            <w:r>
              <w:rPr>
                <w:rFonts w:ascii="Times New Roman" w:hAnsi="Times New Roman"/>
                <w:noProof/>
                <w:sz w:val="24"/>
                <w:szCs w:val="24"/>
              </w:rPr>
              <w:t>(R-41-14)</w:t>
            </w:r>
          </w:p>
        </w:tc>
        <w:tc>
          <w:tcPr>
            <w:tcW w:w="2426"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sz w:val="24"/>
                <w:szCs w:val="24"/>
              </w:rPr>
              <w:t>perfluor-2-metilpentán</w:t>
            </w:r>
          </w:p>
        </w:tc>
        <w:tc>
          <w:tcPr>
            <w:tcW w:w="2490" w:type="dxa"/>
            <w:gridSpan w:val="2"/>
            <w:vAlign w:val="center"/>
          </w:tcPr>
          <w:p w:rsidR="00EA31D7" w:rsidRPr="00A642F2" w:rsidRDefault="00EA31D7" w:rsidP="00EA31D7">
            <w:pPr>
              <w:rPr>
                <w:rFonts w:ascii="Times New Roman" w:eastAsia="Times New Roman" w:hAnsi="Times New Roman" w:cs="Times New Roman"/>
                <w:smallCaps/>
                <w:noProof/>
                <w:color w:val="000000"/>
                <w:sz w:val="24"/>
                <w:szCs w:val="24"/>
              </w:rPr>
            </w:pPr>
            <w:r>
              <w:rPr>
                <w:rFonts w:ascii="Times New Roman" w:hAnsi="Times New Roman"/>
                <w:smallCaps/>
                <w:noProof/>
                <w:color w:val="000000"/>
                <w:sz w:val="24"/>
                <w:szCs w:val="24"/>
              </w:rPr>
              <w:t>CF</w:t>
            </w:r>
            <w:r>
              <w:rPr>
                <w:rFonts w:ascii="Times New Roman" w:hAnsi="Times New Roman"/>
                <w:smallCaps/>
                <w:noProof/>
                <w:color w:val="000000"/>
                <w:sz w:val="24"/>
                <w:szCs w:val="24"/>
                <w:vertAlign w:val="subscript"/>
              </w:rPr>
              <w:t>3</w:t>
            </w:r>
            <w:r>
              <w:rPr>
                <w:rFonts w:ascii="Times New Roman" w:hAnsi="Times New Roman"/>
                <w:smallCaps/>
                <w:noProof/>
                <w:color w:val="000000"/>
                <w:sz w:val="24"/>
                <w:szCs w:val="24"/>
              </w:rPr>
              <w:t>CFCF</w:t>
            </w:r>
            <w:r>
              <w:rPr>
                <w:rFonts w:ascii="Times New Roman" w:hAnsi="Times New Roman"/>
                <w:smallCaps/>
                <w:noProof/>
                <w:color w:val="000000"/>
                <w:sz w:val="24"/>
                <w:szCs w:val="24"/>
                <w:vertAlign w:val="subscript"/>
              </w:rPr>
              <w:t>3</w:t>
            </w:r>
            <w:r>
              <w:rPr>
                <w:rFonts w:ascii="Times New Roman" w:hAnsi="Times New Roman"/>
                <w:smallCaps/>
                <w:noProof/>
                <w:color w:val="000000"/>
                <w:sz w:val="24"/>
                <w:szCs w:val="24"/>
              </w:rPr>
              <w:t>CF</w:t>
            </w:r>
            <w:r>
              <w:rPr>
                <w:rFonts w:ascii="Times New Roman" w:hAnsi="Times New Roman"/>
                <w:smallCaps/>
                <w:noProof/>
                <w:color w:val="000000"/>
                <w:sz w:val="24"/>
                <w:szCs w:val="24"/>
                <w:vertAlign w:val="subscript"/>
              </w:rPr>
              <w:t>2</w:t>
            </w:r>
            <w:r>
              <w:rPr>
                <w:rFonts w:ascii="Times New Roman" w:hAnsi="Times New Roman"/>
                <w:smallCaps/>
                <w:noProof/>
                <w:color w:val="000000"/>
                <w:sz w:val="24"/>
                <w:szCs w:val="24"/>
              </w:rPr>
              <w:t>CF</w:t>
            </w:r>
            <w:r>
              <w:rPr>
                <w:rFonts w:ascii="Times New Roman" w:hAnsi="Times New Roman"/>
                <w:smallCaps/>
                <w:noProof/>
                <w:color w:val="000000"/>
                <w:sz w:val="24"/>
                <w:szCs w:val="24"/>
                <w:vertAlign w:val="subscript"/>
              </w:rPr>
              <w:t>2</w:t>
            </w:r>
            <w:r>
              <w:rPr>
                <w:rFonts w:ascii="Times New Roman" w:hAnsi="Times New Roman"/>
                <w:smallCaps/>
                <w:noProof/>
                <w:color w:val="000000"/>
                <w:sz w:val="24"/>
                <w:szCs w:val="24"/>
              </w:rPr>
              <w:t>CF</w:t>
            </w:r>
            <w:r>
              <w:rPr>
                <w:rFonts w:ascii="Times New Roman" w:hAnsi="Times New Roman"/>
                <w:smallCaps/>
                <w:noProof/>
                <w:color w:val="000000"/>
                <w:sz w:val="24"/>
                <w:szCs w:val="24"/>
                <w:vertAlign w:val="subscript"/>
              </w:rPr>
              <w:t>3</w:t>
            </w:r>
          </w:p>
          <w:p w:rsidR="00EA31D7" w:rsidRPr="00A642F2" w:rsidRDefault="00EA31D7" w:rsidP="00EA31D7">
            <w:pPr>
              <w:rPr>
                <w:rFonts w:ascii="Times New Roman" w:hAnsi="Times New Roman" w:cs="Times New Roman"/>
                <w:noProof/>
                <w:sz w:val="24"/>
                <w:szCs w:val="24"/>
              </w:rPr>
            </w:pPr>
            <w:r>
              <w:rPr>
                <w:rFonts w:ascii="Times New Roman" w:hAnsi="Times New Roman"/>
                <w:smallCaps/>
                <w:noProof/>
                <w:color w:val="000000"/>
                <w:sz w:val="24"/>
                <w:szCs w:val="24"/>
              </w:rPr>
              <w:t>(i-C</w:t>
            </w:r>
            <w:r>
              <w:rPr>
                <w:rFonts w:ascii="Times New Roman" w:hAnsi="Times New Roman"/>
                <w:smallCaps/>
                <w:noProof/>
                <w:color w:val="000000"/>
                <w:sz w:val="24"/>
                <w:szCs w:val="24"/>
                <w:vertAlign w:val="subscript"/>
              </w:rPr>
              <w:t>6</w:t>
            </w:r>
            <w:r>
              <w:rPr>
                <w:rFonts w:ascii="Times New Roman" w:hAnsi="Times New Roman"/>
                <w:smallCaps/>
                <w:noProof/>
                <w:color w:val="000000"/>
                <w:sz w:val="24"/>
                <w:szCs w:val="24"/>
              </w:rPr>
              <w:t>F</w:t>
            </w:r>
            <w:r>
              <w:rPr>
                <w:rFonts w:ascii="Times New Roman" w:hAnsi="Times New Roman"/>
                <w:smallCaps/>
                <w:noProof/>
                <w:color w:val="000000"/>
                <w:sz w:val="24"/>
                <w:szCs w:val="24"/>
                <w:vertAlign w:val="subscript"/>
              </w:rPr>
              <w:t>14</w:t>
            </w:r>
            <w:r>
              <w:rPr>
                <w:rFonts w:ascii="Times New Roman" w:hAnsi="Times New Roman"/>
                <w:smallCaps/>
                <w:noProof/>
                <w:color w:val="000000"/>
                <w:sz w:val="24"/>
                <w:szCs w:val="24"/>
              </w:rPr>
              <w:t>)</w:t>
            </w:r>
          </w:p>
        </w:tc>
        <w:tc>
          <w:tcPr>
            <w:tcW w:w="1637" w:type="dxa"/>
            <w:gridSpan w:val="2"/>
            <w:vAlign w:val="center"/>
          </w:tcPr>
          <w:p w:rsidR="00EA31D7" w:rsidRPr="00A642F2" w:rsidRDefault="00EA31D7" w:rsidP="00EA31D7">
            <w:pPr>
              <w:rPr>
                <w:rFonts w:ascii="Times New Roman" w:hAnsi="Times New Roman" w:cs="Times New Roman"/>
                <w:noProof/>
                <w:sz w:val="24"/>
                <w:szCs w:val="24"/>
              </w:rPr>
            </w:pPr>
            <w:r>
              <w:rPr>
                <w:rFonts w:ascii="Times New Roman" w:hAnsi="Times New Roman"/>
                <w:noProof/>
                <w:color w:val="000000"/>
                <w:sz w:val="24"/>
                <w:szCs w:val="24"/>
              </w:rPr>
              <w:t xml:space="preserve">7 370 </w:t>
            </w:r>
            <w:r>
              <w:rPr>
                <w:rFonts w:ascii="Times New Roman" w:hAnsi="Times New Roman"/>
                <w:noProof/>
                <w:color w:val="000000"/>
                <w:sz w:val="24"/>
                <w:szCs w:val="24"/>
                <w:vertAlign w:val="superscript"/>
              </w:rPr>
              <w:t>(</w:t>
            </w:r>
            <w:r>
              <w:rPr>
                <w:rStyle w:val="FootnoteReference"/>
                <w:rFonts w:ascii="Times New Roman" w:eastAsia="Times New Roman" w:hAnsi="Times New Roman" w:cs="Times New Roman"/>
                <w:noProof/>
                <w:color w:val="000000"/>
                <w:sz w:val="24"/>
                <w:szCs w:val="24"/>
              </w:rPr>
              <w:footnoteReference w:id="4"/>
            </w:r>
            <w:r>
              <w:rPr>
                <w:rFonts w:ascii="Times New Roman" w:hAnsi="Times New Roman"/>
                <w:noProof/>
                <w:color w:val="000000"/>
                <w:sz w:val="24"/>
                <w:szCs w:val="24"/>
                <w:vertAlign w:val="superscript"/>
              </w:rPr>
              <w:t>)</w:t>
            </w:r>
          </w:p>
        </w:tc>
        <w:tc>
          <w:tcPr>
            <w:tcW w:w="1399" w:type="dxa"/>
            <w:gridSpan w:val="2"/>
            <w:vAlign w:val="center"/>
          </w:tcPr>
          <w:p w:rsidR="00EA31D7" w:rsidRPr="00A642F2" w:rsidRDefault="00EA31D7" w:rsidP="00EA31D7">
            <w:pPr>
              <w:jc w:val="center"/>
              <w:rPr>
                <w:rFonts w:ascii="Times New Roman" w:hAnsi="Times New Roman" w:cs="Times New Roman"/>
                <w:noProof/>
                <w:sz w:val="24"/>
                <w:szCs w:val="24"/>
              </w:rPr>
            </w:pPr>
            <w:r>
              <w:rPr>
                <w:rFonts w:ascii="Times New Roman" w:hAnsi="Times New Roman"/>
                <w:bCs/>
                <w:noProof/>
                <w:sz w:val="24"/>
                <w:szCs w:val="24"/>
              </w:rPr>
              <w:t>(</w:t>
            </w:r>
            <w:r>
              <w:rPr>
                <w:rStyle w:val="FootnoteReference"/>
                <w:rFonts w:ascii="Times New Roman" w:hAnsi="Times New Roman" w:cs="Times New Roman"/>
                <w:bCs/>
                <w:noProof/>
                <w:sz w:val="24"/>
                <w:szCs w:val="24"/>
              </w:rPr>
              <w:footnoteReference w:customMarkFollows="1" w:id="5"/>
              <w:t>*</w:t>
            </w:r>
            <w:r>
              <w:rPr>
                <w:rFonts w:ascii="Times New Roman" w:hAnsi="Times New Roman"/>
                <w:bCs/>
                <w:noProof/>
                <w:sz w:val="24"/>
                <w:szCs w:val="24"/>
              </w:rPr>
              <w:t>)</w:t>
            </w:r>
          </w:p>
        </w:tc>
      </w:tr>
      <w:tr w:rsidR="00EA31D7" w:rsidRPr="00A642F2" w:rsidTr="00EA31D7">
        <w:trPr>
          <w:jc w:val="center"/>
        </w:trPr>
        <w:tc>
          <w:tcPr>
            <w:tcW w:w="9627" w:type="dxa"/>
            <w:gridSpan w:val="9"/>
          </w:tcPr>
          <w:p w:rsidR="00EA31D7" w:rsidRPr="00A642F2" w:rsidRDefault="00EA31D7" w:rsidP="00EA31D7">
            <w:pPr>
              <w:rPr>
                <w:rFonts w:ascii="Times New Roman" w:hAnsi="Times New Roman" w:cs="Times New Roman"/>
                <w:i/>
                <w:noProof/>
                <w:sz w:val="24"/>
                <w:szCs w:val="24"/>
              </w:rPr>
            </w:pPr>
            <w:r>
              <w:rPr>
                <w:rFonts w:ascii="Times New Roman" w:hAnsi="Times New Roman"/>
                <w:i/>
                <w:noProof/>
                <w:color w:val="000000"/>
                <w:sz w:val="24"/>
                <w:szCs w:val="24"/>
              </w:rPr>
              <w:t>3. szakasz: Egyéb perfluorozott vegyületek</w:t>
            </w:r>
          </w:p>
        </w:tc>
      </w:tr>
      <w:tr w:rsidR="00EA31D7" w:rsidRPr="00A642F2" w:rsidTr="00EA31D7">
        <w:trPr>
          <w:jc w:val="center"/>
        </w:trPr>
        <w:tc>
          <w:tcPr>
            <w:tcW w:w="1746" w:type="dxa"/>
            <w:gridSpan w:val="2"/>
            <w:vAlign w:val="center"/>
          </w:tcPr>
          <w:p w:rsidR="00EA31D7" w:rsidRPr="00A642F2" w:rsidRDefault="00EA31D7" w:rsidP="00EA31D7">
            <w:pPr>
              <w:rPr>
                <w:rFonts w:ascii="Times New Roman" w:eastAsia="Times New Roman" w:hAnsi="Times New Roman" w:cs="Times New Roman"/>
                <w:noProof/>
                <w:color w:val="000000"/>
                <w:sz w:val="24"/>
                <w:szCs w:val="24"/>
              </w:rPr>
            </w:pPr>
          </w:p>
        </w:tc>
        <w:tc>
          <w:tcPr>
            <w:tcW w:w="2371" w:type="dxa"/>
            <w:gridSpan w:val="2"/>
            <w:vAlign w:val="center"/>
          </w:tcPr>
          <w:p w:rsidR="00EA31D7" w:rsidRPr="00A642F2" w:rsidRDefault="00EA31D7" w:rsidP="00EA31D7">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kén-hexafluorid</w:t>
            </w:r>
          </w:p>
        </w:tc>
        <w:tc>
          <w:tcPr>
            <w:tcW w:w="2569" w:type="dxa"/>
            <w:gridSpan w:val="2"/>
            <w:vAlign w:val="center"/>
          </w:tcPr>
          <w:p w:rsidR="00EA31D7" w:rsidRPr="00A642F2" w:rsidRDefault="00EA31D7" w:rsidP="00EA31D7">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SF</w:t>
            </w:r>
            <w:r>
              <w:rPr>
                <w:rFonts w:ascii="Times New Roman" w:hAnsi="Times New Roman"/>
                <w:noProof/>
                <w:color w:val="000000"/>
                <w:sz w:val="24"/>
                <w:szCs w:val="24"/>
                <w:vertAlign w:val="subscript"/>
              </w:rPr>
              <w:t>6</w:t>
            </w:r>
          </w:p>
        </w:tc>
        <w:tc>
          <w:tcPr>
            <w:tcW w:w="1599" w:type="dxa"/>
            <w:gridSpan w:val="2"/>
            <w:vAlign w:val="center"/>
          </w:tcPr>
          <w:p w:rsidR="00EA31D7" w:rsidRPr="00A642F2" w:rsidRDefault="00EA31D7" w:rsidP="00EA31D7">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25 200</w:t>
            </w:r>
          </w:p>
        </w:tc>
        <w:tc>
          <w:tcPr>
            <w:tcW w:w="1342" w:type="dxa"/>
            <w:vAlign w:val="center"/>
          </w:tcPr>
          <w:p w:rsidR="00EA31D7" w:rsidRPr="00A642F2" w:rsidRDefault="00EA31D7" w:rsidP="00EA31D7">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18 300</w:t>
            </w:r>
          </w:p>
        </w:tc>
      </w:tr>
    </w:tbl>
    <w:p w:rsidR="00EA31D7" w:rsidRPr="00D43C22" w:rsidRDefault="00EA31D7" w:rsidP="00EA31D7">
      <w:pPr>
        <w:spacing w:line="1" w:lineRule="exact"/>
        <w:rPr>
          <w:noProof/>
          <w:szCs w:val="24"/>
        </w:rPr>
      </w:pPr>
    </w:p>
    <w:p w:rsidR="00EA31D7" w:rsidRDefault="00EA31D7">
      <w:pPr>
        <w:spacing w:after="0"/>
        <w:jc w:val="left"/>
        <w:rPr>
          <w:noProof/>
        </w:rPr>
      </w:pPr>
      <w:r>
        <w:rPr>
          <w:noProof/>
        </w:rPr>
        <w:br w:type="page"/>
      </w:r>
    </w:p>
    <w:p w:rsidR="00EA31D7" w:rsidRPr="004C2691" w:rsidRDefault="00EA31D7" w:rsidP="00EA31D7">
      <w:pPr>
        <w:pStyle w:val="Annexetitre"/>
        <w:rPr>
          <w:noProof/>
          <w:szCs w:val="24"/>
        </w:rPr>
      </w:pPr>
      <w:r>
        <w:rPr>
          <w:noProof/>
        </w:rPr>
        <w:t>II. MELLÉKLET</w:t>
      </w:r>
    </w:p>
    <w:p w:rsidR="00EA31D7" w:rsidRPr="004C2691" w:rsidRDefault="00EA31D7" w:rsidP="00EA31D7">
      <w:pPr>
        <w:jc w:val="center"/>
        <w:rPr>
          <w:b/>
          <w:i/>
          <w:noProof/>
          <w:szCs w:val="24"/>
        </w:rPr>
      </w:pPr>
      <w:r>
        <w:rPr>
          <w:b/>
          <w:bCs/>
          <w:i/>
          <w:iCs/>
          <w:noProof/>
          <w:szCs w:val="24"/>
        </w:rPr>
        <w:t>A 2. cikk (1) bekezdésében hivatkozott egyéb fluortartalmú üvegházhatású anyagok</w:t>
      </w:r>
      <w:r>
        <w:rPr>
          <w:b/>
          <w:bCs/>
          <w:noProof/>
          <w:szCs w:val="24"/>
          <w:vertAlign w:val="superscript"/>
        </w:rPr>
        <w:t>(</w:t>
      </w:r>
      <w:r>
        <w:rPr>
          <w:rStyle w:val="FootnoteReference"/>
          <w:noProof/>
          <w:szCs w:val="24"/>
        </w:rPr>
        <w:footnoteReference w:id="6"/>
      </w:r>
      <w:r>
        <w:rPr>
          <w:b/>
          <w:bCs/>
          <w:noProof/>
          <w:szCs w:val="24"/>
          <w:vertAlign w:val="superscript"/>
        </w:rPr>
        <w:t>)</w:t>
      </w:r>
    </w:p>
    <w:tbl>
      <w:tblPr>
        <w:tblOverlap w:val="never"/>
        <w:tblW w:w="9777" w:type="dxa"/>
        <w:jc w:val="center"/>
        <w:tblLayout w:type="fixed"/>
        <w:tblCellMar>
          <w:left w:w="10" w:type="dxa"/>
          <w:right w:w="10" w:type="dxa"/>
        </w:tblCellMar>
        <w:tblLook w:val="0000" w:firstRow="0" w:lastRow="0" w:firstColumn="0" w:lastColumn="0" w:noHBand="0" w:noVBand="0"/>
      </w:tblPr>
      <w:tblGrid>
        <w:gridCol w:w="3768"/>
        <w:gridCol w:w="2799"/>
        <w:gridCol w:w="1660"/>
        <w:gridCol w:w="1550"/>
      </w:tblGrid>
      <w:tr w:rsidR="00EA31D7" w:rsidRPr="004C2691" w:rsidTr="00EA31D7">
        <w:trPr>
          <w:trHeight w:hRule="exact" w:val="370"/>
          <w:jc w:val="center"/>
        </w:trPr>
        <w:tc>
          <w:tcPr>
            <w:tcW w:w="6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b/>
                <w:noProof/>
                <w:sz w:val="24"/>
                <w:szCs w:val="24"/>
              </w:rPr>
            </w:pPr>
            <w:r>
              <w:rPr>
                <w:b/>
                <w:noProof/>
                <w:color w:val="000000"/>
                <w:sz w:val="24"/>
                <w:szCs w:val="24"/>
              </w:rPr>
              <w:t>Anyagnév</w:t>
            </w:r>
          </w:p>
        </w:tc>
        <w:tc>
          <w:tcPr>
            <w:tcW w:w="1660" w:type="dxa"/>
            <w:vMerge w:val="restart"/>
            <w:tcBorders>
              <w:top w:val="single" w:sz="4" w:space="0" w:color="auto"/>
              <w:left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b/>
                <w:noProof/>
                <w:sz w:val="24"/>
                <w:szCs w:val="24"/>
              </w:rPr>
            </w:pPr>
            <w:r>
              <w:rPr>
                <w:b/>
                <w:noProof/>
                <w:sz w:val="24"/>
                <w:szCs w:val="24"/>
              </w:rPr>
              <w:t xml:space="preserve">GWP </w:t>
            </w:r>
            <w:r>
              <w:rPr>
                <w:b/>
                <w:noProof/>
                <w:sz w:val="24"/>
                <w:szCs w:val="24"/>
                <w:vertAlign w:val="superscript"/>
              </w:rPr>
              <w:t>(</w:t>
            </w:r>
            <w:bookmarkStart w:id="3" w:name="_Ref98238225"/>
            <w:r>
              <w:rPr>
                <w:rStyle w:val="FootnoteReference"/>
                <w:b/>
                <w:noProof/>
                <w:sz w:val="24"/>
                <w:szCs w:val="24"/>
              </w:rPr>
              <w:footnoteReference w:id="7"/>
            </w:r>
            <w:bookmarkEnd w:id="3"/>
            <w:r>
              <w:rPr>
                <w:b/>
                <w:noProof/>
                <w:sz w:val="24"/>
                <w:szCs w:val="24"/>
                <w:vertAlign w:val="superscript"/>
              </w:rPr>
              <w:t>)</w:t>
            </w:r>
          </w:p>
        </w:tc>
        <w:tc>
          <w:tcPr>
            <w:tcW w:w="1550" w:type="dxa"/>
            <w:vMerge w:val="restart"/>
            <w:tcBorders>
              <w:top w:val="single" w:sz="4" w:space="0" w:color="auto"/>
              <w:left w:val="single" w:sz="4" w:space="0" w:color="auto"/>
              <w:right w:val="single" w:sz="4" w:space="0" w:color="auto"/>
            </w:tcBorders>
            <w:shd w:val="clear" w:color="auto" w:fill="FFFFFF" w:themeFill="background1"/>
            <w:vAlign w:val="center"/>
          </w:tcPr>
          <w:p w:rsidR="00EA31D7" w:rsidRPr="007808DD" w:rsidRDefault="00EA31D7" w:rsidP="00EA31D7">
            <w:pPr>
              <w:pStyle w:val="Other10"/>
              <w:spacing w:after="0"/>
              <w:jc w:val="center"/>
              <w:rPr>
                <w:b/>
                <w:noProof/>
                <w:sz w:val="20"/>
                <w:szCs w:val="20"/>
              </w:rPr>
            </w:pPr>
            <w:r w:rsidRPr="007808DD">
              <w:rPr>
                <w:b/>
                <w:bCs/>
                <w:noProof/>
                <w:sz w:val="20"/>
                <w:szCs w:val="20"/>
              </w:rPr>
              <w:t>20 évre vonatkozó GWP</w:t>
            </w:r>
            <w:r w:rsidRPr="007808DD">
              <w:rPr>
                <w:b/>
                <w:noProof/>
                <w:sz w:val="20"/>
                <w:szCs w:val="20"/>
                <w:vertAlign w:val="superscript"/>
              </w:rPr>
              <w:t>(</w:t>
            </w:r>
            <w:r w:rsidRPr="007808DD">
              <w:rPr>
                <w:b/>
                <w:noProof/>
                <w:sz w:val="20"/>
                <w:szCs w:val="20"/>
                <w:vertAlign w:val="superscript"/>
              </w:rPr>
              <w:fldChar w:fldCharType="begin" w:fldLock="1"/>
            </w:r>
            <w:r w:rsidRPr="007808DD">
              <w:rPr>
                <w:b/>
                <w:noProof/>
                <w:sz w:val="20"/>
                <w:szCs w:val="20"/>
                <w:vertAlign w:val="superscript"/>
              </w:rPr>
              <w:instrText xml:space="preserve"> NOTEREF _Ref98238225 \h  \* MERGEFORMAT </w:instrText>
            </w:r>
            <w:r w:rsidRPr="007808DD">
              <w:rPr>
                <w:b/>
                <w:noProof/>
                <w:sz w:val="20"/>
                <w:szCs w:val="20"/>
                <w:vertAlign w:val="superscript"/>
              </w:rPr>
            </w:r>
            <w:r w:rsidRPr="007808DD">
              <w:rPr>
                <w:b/>
                <w:noProof/>
                <w:sz w:val="20"/>
                <w:szCs w:val="20"/>
                <w:vertAlign w:val="superscript"/>
              </w:rPr>
              <w:fldChar w:fldCharType="separate"/>
            </w:r>
            <w:r w:rsidRPr="007808DD">
              <w:rPr>
                <w:b/>
                <w:noProof/>
                <w:sz w:val="20"/>
                <w:szCs w:val="20"/>
                <w:vertAlign w:val="superscript"/>
              </w:rPr>
              <w:t>2</w:t>
            </w:r>
            <w:r w:rsidRPr="007808DD">
              <w:rPr>
                <w:b/>
                <w:noProof/>
                <w:sz w:val="20"/>
                <w:szCs w:val="20"/>
                <w:vertAlign w:val="superscript"/>
              </w:rPr>
              <w:fldChar w:fldCharType="end"/>
            </w:r>
            <w:r w:rsidRPr="007808DD">
              <w:rPr>
                <w:b/>
                <w:noProof/>
                <w:sz w:val="20"/>
                <w:szCs w:val="20"/>
                <w:vertAlign w:val="superscript"/>
              </w:rPr>
              <w:t>)</w:t>
            </w:r>
            <w:r w:rsidRPr="007808DD">
              <w:rPr>
                <w:b/>
                <w:bCs/>
                <w:noProof/>
                <w:sz w:val="20"/>
                <w:szCs w:val="20"/>
              </w:rPr>
              <w:t>, kizárólag tájékoztatási célból</w:t>
            </w:r>
          </w:p>
        </w:tc>
      </w:tr>
      <w:tr w:rsidR="00EA31D7" w:rsidRPr="004C2691" w:rsidTr="007808DD">
        <w:trPr>
          <w:trHeight w:hRule="exact" w:val="849"/>
          <w:jc w:val="center"/>
        </w:trPr>
        <w:tc>
          <w:tcPr>
            <w:tcW w:w="3768"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ind w:firstLine="600"/>
              <w:jc w:val="center"/>
              <w:rPr>
                <w:b/>
                <w:noProof/>
                <w:sz w:val="24"/>
                <w:szCs w:val="24"/>
              </w:rPr>
            </w:pPr>
            <w:r>
              <w:rPr>
                <w:b/>
                <w:noProof/>
                <w:color w:val="000000"/>
                <w:sz w:val="24"/>
                <w:szCs w:val="24"/>
              </w:rPr>
              <w:t>Közhasználatú név/ipari megnevezés</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7F2D65" w:rsidRDefault="00EA31D7" w:rsidP="00EA31D7">
            <w:pPr>
              <w:pStyle w:val="Other10"/>
              <w:spacing w:after="0"/>
              <w:ind w:firstLine="600"/>
              <w:jc w:val="center"/>
              <w:rPr>
                <w:b/>
                <w:noProof/>
                <w:color w:val="000000"/>
                <w:sz w:val="24"/>
                <w:szCs w:val="24"/>
              </w:rPr>
            </w:pPr>
            <w:r>
              <w:rPr>
                <w:b/>
                <w:noProof/>
                <w:color w:val="000000"/>
                <w:sz w:val="24"/>
                <w:szCs w:val="24"/>
              </w:rPr>
              <w:t>Kémiai képlet</w:t>
            </w:r>
          </w:p>
        </w:tc>
        <w:tc>
          <w:tcPr>
            <w:tcW w:w="1660" w:type="dxa"/>
            <w:vMerge/>
            <w:tcBorders>
              <w:left w:val="single" w:sz="4" w:space="0" w:color="auto"/>
              <w:right w:val="single" w:sz="4" w:space="0" w:color="auto"/>
            </w:tcBorders>
            <w:vAlign w:val="center"/>
          </w:tcPr>
          <w:p w:rsidR="00EA31D7" w:rsidRPr="00F44A82" w:rsidRDefault="00EA31D7" w:rsidP="00EA31D7">
            <w:pPr>
              <w:rPr>
                <w:b/>
                <w:noProof/>
                <w:szCs w:val="24"/>
              </w:rPr>
            </w:pPr>
          </w:p>
        </w:tc>
        <w:tc>
          <w:tcPr>
            <w:tcW w:w="1550" w:type="dxa"/>
            <w:vMerge/>
            <w:tcBorders>
              <w:left w:val="single" w:sz="4" w:space="0" w:color="auto"/>
              <w:right w:val="single" w:sz="4" w:space="0" w:color="auto"/>
            </w:tcBorders>
          </w:tcPr>
          <w:p w:rsidR="00EA31D7" w:rsidRPr="00F44A82" w:rsidRDefault="00EA31D7" w:rsidP="00EA31D7">
            <w:pPr>
              <w:rPr>
                <w:b/>
                <w:noProof/>
                <w:szCs w:val="24"/>
              </w:rPr>
            </w:pPr>
          </w:p>
        </w:tc>
      </w:tr>
      <w:tr w:rsidR="00EA31D7" w:rsidRPr="00A642F2" w:rsidTr="00EA31D7">
        <w:trPr>
          <w:trHeight w:hRule="exact" w:val="658"/>
          <w:jc w:val="center"/>
        </w:trPr>
        <w:tc>
          <w:tcPr>
            <w:tcW w:w="977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A642F2" w:rsidRDefault="00EA31D7" w:rsidP="00A642F2">
            <w:pPr>
              <w:pStyle w:val="Other10"/>
              <w:spacing w:after="0"/>
              <w:rPr>
                <w:noProof/>
                <w:sz w:val="24"/>
                <w:szCs w:val="24"/>
              </w:rPr>
            </w:pPr>
            <w:r>
              <w:rPr>
                <w:i/>
                <w:noProof/>
                <w:sz w:val="24"/>
                <w:szCs w:val="24"/>
              </w:rPr>
              <w:t>1. szakasz: Telítetlen (klórozott-)fluorozott szénhidrogének</w:t>
            </w:r>
          </w:p>
        </w:tc>
      </w:tr>
      <w:tr w:rsidR="00EA31D7" w:rsidRPr="00F44A82"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noProof/>
                <w:sz w:val="24"/>
                <w:szCs w:val="24"/>
              </w:rPr>
            </w:pPr>
            <w:r>
              <w:rPr>
                <w:noProof/>
                <w:sz w:val="24"/>
                <w:szCs w:val="24"/>
              </w:rPr>
              <w:t xml:space="preserve">HCFC-1224yd(Z) </w:t>
            </w:r>
          </w:p>
        </w:tc>
        <w:tc>
          <w:tcPr>
            <w:tcW w:w="2799"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noProof/>
                <w:sz w:val="24"/>
                <w:szCs w:val="24"/>
              </w:rPr>
            </w:pPr>
            <w:r>
              <w:rPr>
                <w:noProof/>
                <w:color w:val="333333"/>
                <w:sz w:val="24"/>
                <w:szCs w:val="24"/>
                <w:shd w:val="clear" w:color="auto" w:fill="FFFFFF"/>
              </w:rPr>
              <w:t>CF</w:t>
            </w:r>
            <w:r>
              <w:rPr>
                <w:noProof/>
                <w:color w:val="333333"/>
                <w:sz w:val="24"/>
                <w:szCs w:val="24"/>
                <w:shd w:val="clear" w:color="auto" w:fill="FFFFFF"/>
                <w:vertAlign w:val="subscript"/>
              </w:rPr>
              <w:t>3</w:t>
            </w:r>
            <w:r>
              <w:rPr>
                <w:noProof/>
                <w:color w:val="333333"/>
                <w:sz w:val="24"/>
                <w:szCs w:val="24"/>
                <w:shd w:val="clear" w:color="auto" w:fill="FFFFFF"/>
              </w:rPr>
              <w:t>CF</w:t>
            </w:r>
            <w:r>
              <w:rPr>
                <w:noProof/>
                <w:sz w:val="24"/>
                <w:szCs w:val="24"/>
              </w:rPr>
              <w:t>=</w:t>
            </w:r>
            <w:r>
              <w:rPr>
                <w:noProof/>
                <w:color w:val="333333"/>
                <w:sz w:val="24"/>
                <w:szCs w:val="24"/>
                <w:shd w:val="clear" w:color="auto" w:fill="FFFFFF"/>
              </w:rPr>
              <w:t>CHCl</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740"/>
              <w:rPr>
                <w:noProof/>
                <w:sz w:val="24"/>
                <w:szCs w:val="24"/>
              </w:rPr>
            </w:pPr>
            <w:r>
              <w:rPr>
                <w:noProof/>
                <w:sz w:val="24"/>
                <w:szCs w:val="24"/>
              </w:rPr>
              <w:t>0,06</w:t>
            </w:r>
            <w:r>
              <w:rPr>
                <w:noProof/>
                <w:sz w:val="24"/>
                <w:szCs w:val="24"/>
                <w:vertAlign w:val="superscript"/>
              </w:rPr>
              <w:t>(</w:t>
            </w:r>
            <w:r>
              <w:rPr>
                <w:rStyle w:val="FootnoteReference"/>
                <w:noProof/>
                <w:sz w:val="24"/>
                <w:szCs w:val="24"/>
              </w:rPr>
              <w:footnoteReference w:id="8"/>
            </w:r>
            <w:r>
              <w:rPr>
                <w:noProof/>
                <w:sz w:val="24"/>
                <w:szCs w:val="24"/>
                <w:vertAlign w:val="superscript"/>
              </w:rPr>
              <w:t>)</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740"/>
              <w:rPr>
                <w:noProof/>
                <w:sz w:val="24"/>
                <w:szCs w:val="24"/>
              </w:rPr>
            </w:pPr>
            <w:r>
              <w:rPr>
                <w:bCs/>
                <w:noProof/>
                <w:sz w:val="24"/>
                <w:szCs w:val="24"/>
                <w:vertAlign w:val="superscript"/>
              </w:rPr>
              <w:t>(</w:t>
            </w:r>
            <w:bookmarkStart w:id="4" w:name="_Ref98780712"/>
            <w:r>
              <w:rPr>
                <w:rStyle w:val="FootnoteReference"/>
                <w:bCs/>
                <w:noProof/>
                <w:sz w:val="24"/>
                <w:szCs w:val="24"/>
              </w:rPr>
              <w:footnoteReference w:customMarkFollows="1" w:id="9"/>
              <w:t>*</w:t>
            </w:r>
            <w:bookmarkEnd w:id="4"/>
            <w:r>
              <w:rPr>
                <w:bCs/>
                <w:noProof/>
                <w:sz w:val="24"/>
                <w:szCs w:val="24"/>
                <w:vertAlign w:val="superscript"/>
              </w:rPr>
              <w:t>)</w:t>
            </w:r>
          </w:p>
        </w:tc>
      </w:tr>
      <w:tr w:rsidR="00EA31D7" w:rsidRPr="00F44A82"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noProof/>
                <w:sz w:val="24"/>
                <w:szCs w:val="24"/>
              </w:rPr>
            </w:pPr>
            <w:r>
              <w:rPr>
                <w:noProof/>
                <w:sz w:val="24"/>
                <w:szCs w:val="24"/>
              </w:rPr>
              <w:t xml:space="preserve">cisz/transz-1,2-difluoretilén (HFC-1132) </w:t>
            </w:r>
          </w:p>
        </w:tc>
        <w:tc>
          <w:tcPr>
            <w:tcW w:w="2799"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noProof/>
                <w:sz w:val="24"/>
                <w:szCs w:val="24"/>
              </w:rPr>
            </w:pPr>
            <w:r>
              <w:rPr>
                <w:noProof/>
                <w:sz w:val="24"/>
                <w:szCs w:val="24"/>
              </w:rPr>
              <w:t>CHF=CF2</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noProof/>
                <w:sz w:val="24"/>
                <w:szCs w:val="24"/>
              </w:rPr>
              <w:t>0,005</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noProof/>
                <w:sz w:val="24"/>
                <w:szCs w:val="24"/>
              </w:rPr>
              <w:t>0,017</w:t>
            </w:r>
          </w:p>
        </w:tc>
      </w:tr>
      <w:tr w:rsidR="00EA31D7" w:rsidRPr="00F44A82"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noProof/>
                <w:sz w:val="24"/>
                <w:szCs w:val="24"/>
              </w:rPr>
            </w:pPr>
            <w:r>
              <w:rPr>
                <w:noProof/>
                <w:sz w:val="24"/>
                <w:szCs w:val="24"/>
              </w:rPr>
              <w:t xml:space="preserve">1,1-difluoretilén (HFC-1132a) </w:t>
            </w:r>
          </w:p>
        </w:tc>
        <w:tc>
          <w:tcPr>
            <w:tcW w:w="2799"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noProof/>
                <w:sz w:val="24"/>
                <w:szCs w:val="24"/>
              </w:rPr>
            </w:pPr>
            <w:r>
              <w:rPr>
                <w:noProof/>
                <w:color w:val="212121"/>
                <w:sz w:val="24"/>
                <w:szCs w:val="24"/>
                <w:shd w:val="clear" w:color="auto" w:fill="FFFFFF"/>
              </w:rPr>
              <w:t>CH</w:t>
            </w:r>
            <w:r>
              <w:rPr>
                <w:noProof/>
                <w:color w:val="212121"/>
                <w:sz w:val="24"/>
                <w:szCs w:val="24"/>
                <w:shd w:val="clear" w:color="auto" w:fill="FFFFFF"/>
                <w:vertAlign w:val="subscript"/>
              </w:rPr>
              <w:t>2</w:t>
            </w:r>
            <w:r>
              <w:rPr>
                <w:noProof/>
                <w:color w:val="212121"/>
                <w:sz w:val="24"/>
                <w:szCs w:val="24"/>
                <w:shd w:val="clear" w:color="auto" w:fill="FFFFFF"/>
              </w:rPr>
              <w:t>=CF</w:t>
            </w:r>
            <w:r>
              <w:rPr>
                <w:noProof/>
                <w:color w:val="212121"/>
                <w:sz w:val="24"/>
                <w:szCs w:val="24"/>
                <w:shd w:val="clear" w:color="auto" w:fill="FFFFFF"/>
                <w:vertAlign w:val="subscript"/>
              </w:rPr>
              <w:t>2</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noProof/>
                <w:sz w:val="24"/>
                <w:szCs w:val="24"/>
              </w:rPr>
              <w:t>0,052</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noProof/>
                <w:sz w:val="24"/>
                <w:szCs w:val="24"/>
              </w:rPr>
              <w:t>0,189</w:t>
            </w:r>
          </w:p>
        </w:tc>
      </w:tr>
      <w:tr w:rsidR="00EA31D7" w:rsidRPr="00F44A82" w:rsidTr="00EA31D7">
        <w:trPr>
          <w:trHeight w:hRule="exact" w:val="1080"/>
          <w:jc w:val="center"/>
        </w:trPr>
        <w:tc>
          <w:tcPr>
            <w:tcW w:w="3768"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noProof/>
                <w:sz w:val="24"/>
                <w:szCs w:val="24"/>
              </w:rPr>
            </w:pPr>
            <w:r>
              <w:rPr>
                <w:noProof/>
                <w:sz w:val="24"/>
                <w:szCs w:val="24"/>
              </w:rPr>
              <w:t xml:space="preserve">1,1,1,2,3,4,5,5,5(vagy1,1,1,3,4,4,5,5,5)-nonafluor-4(vagy2)-(trifluormetil)pent-2-én </w:t>
            </w:r>
          </w:p>
        </w:tc>
        <w:tc>
          <w:tcPr>
            <w:tcW w:w="2799" w:type="dxa"/>
            <w:tcBorders>
              <w:top w:val="single" w:sz="4" w:space="0" w:color="auto"/>
              <w:left w:val="single" w:sz="4" w:space="0" w:color="auto"/>
              <w:bottom w:val="single" w:sz="4" w:space="0" w:color="auto"/>
            </w:tcBorders>
            <w:shd w:val="clear" w:color="auto" w:fill="FFFFFF" w:themeFill="background1"/>
            <w:vAlign w:val="center"/>
          </w:tcPr>
          <w:p w:rsidR="00EA31D7" w:rsidRDefault="00EA31D7" w:rsidP="00EA31D7">
            <w:pPr>
              <w:pStyle w:val="Other10"/>
              <w:spacing w:after="0"/>
              <w:rPr>
                <w:noProof/>
                <w:sz w:val="24"/>
                <w:szCs w:val="24"/>
              </w:rPr>
            </w:pPr>
            <w:r>
              <w:rPr>
                <w:noProof/>
                <w:sz w:val="24"/>
                <w:szCs w:val="24"/>
              </w:rPr>
              <w:t>CF</w:t>
            </w:r>
            <w:r>
              <w:rPr>
                <w:noProof/>
                <w:sz w:val="24"/>
                <w:szCs w:val="24"/>
                <w:vertAlign w:val="subscript"/>
              </w:rPr>
              <w:t>3</w:t>
            </w:r>
            <w:r>
              <w:rPr>
                <w:noProof/>
                <w:sz w:val="24"/>
                <w:szCs w:val="24"/>
              </w:rPr>
              <w:t>CF</w:t>
            </w:r>
            <w:r>
              <w:rPr>
                <w:noProof/>
                <w:color w:val="212121"/>
                <w:sz w:val="24"/>
                <w:szCs w:val="24"/>
                <w:shd w:val="clear" w:color="auto" w:fill="FFFFFF"/>
              </w:rPr>
              <w:t>=</w:t>
            </w:r>
            <w:r>
              <w:rPr>
                <w:noProof/>
                <w:sz w:val="24"/>
                <w:szCs w:val="24"/>
              </w:rPr>
              <w:t>CFCFCF</w:t>
            </w:r>
            <w:r>
              <w:rPr>
                <w:noProof/>
                <w:sz w:val="24"/>
                <w:szCs w:val="24"/>
                <w:vertAlign w:val="subscript"/>
              </w:rPr>
              <w:t>3</w:t>
            </w:r>
            <w:r>
              <w:rPr>
                <w:noProof/>
                <w:sz w:val="24"/>
                <w:szCs w:val="24"/>
              </w:rPr>
              <w:t>CF</w:t>
            </w:r>
            <w:r>
              <w:rPr>
                <w:noProof/>
                <w:sz w:val="24"/>
                <w:szCs w:val="24"/>
                <w:vertAlign w:val="subscript"/>
              </w:rPr>
              <w:t>3</w:t>
            </w:r>
          </w:p>
          <w:p w:rsidR="00EA31D7" w:rsidRDefault="00EA31D7" w:rsidP="00EA31D7">
            <w:pPr>
              <w:pStyle w:val="Other10"/>
              <w:spacing w:after="0"/>
              <w:rPr>
                <w:noProof/>
                <w:sz w:val="24"/>
                <w:szCs w:val="24"/>
              </w:rPr>
            </w:pPr>
            <w:r>
              <w:rPr>
                <w:noProof/>
                <w:sz w:val="24"/>
                <w:szCs w:val="24"/>
              </w:rPr>
              <w:t>vagy</w:t>
            </w:r>
          </w:p>
          <w:p w:rsidR="00EA31D7" w:rsidRPr="00F44A82" w:rsidRDefault="00EA31D7" w:rsidP="00EA31D7">
            <w:pPr>
              <w:pStyle w:val="Other10"/>
              <w:spacing w:after="0"/>
              <w:rPr>
                <w:noProof/>
                <w:sz w:val="24"/>
                <w:szCs w:val="24"/>
              </w:rPr>
            </w:pPr>
            <w:r>
              <w:rPr>
                <w:noProof/>
                <w:sz w:val="24"/>
                <w:szCs w:val="24"/>
              </w:rPr>
              <w:t>CF</w:t>
            </w:r>
            <w:r>
              <w:rPr>
                <w:noProof/>
                <w:sz w:val="24"/>
                <w:szCs w:val="24"/>
                <w:vertAlign w:val="subscript"/>
              </w:rPr>
              <w:t>3</w:t>
            </w:r>
            <w:r>
              <w:rPr>
                <w:noProof/>
                <w:sz w:val="24"/>
                <w:szCs w:val="24"/>
              </w:rPr>
              <w:t>CF</w:t>
            </w:r>
            <w:r>
              <w:rPr>
                <w:noProof/>
                <w:sz w:val="24"/>
                <w:szCs w:val="24"/>
                <w:vertAlign w:val="subscript"/>
              </w:rPr>
              <w:t>3</w:t>
            </w:r>
            <w:r>
              <w:rPr>
                <w:noProof/>
                <w:sz w:val="24"/>
                <w:szCs w:val="24"/>
              </w:rPr>
              <w:t>C=CFCF</w:t>
            </w:r>
            <w:r>
              <w:rPr>
                <w:noProof/>
                <w:sz w:val="24"/>
                <w:szCs w:val="24"/>
                <w:vertAlign w:val="subscript"/>
              </w:rPr>
              <w:t>2</w:t>
            </w:r>
            <w:r>
              <w:rPr>
                <w:noProof/>
                <w:sz w:val="24"/>
                <w:szCs w:val="24"/>
              </w:rPr>
              <w:t>CF</w:t>
            </w:r>
            <w:r>
              <w:rPr>
                <w:noProof/>
                <w:sz w:val="24"/>
                <w:szCs w:val="24"/>
                <w:vertAlign w:val="subscript"/>
              </w:rPr>
              <w:t>3</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rStyle w:val="Bodytext2"/>
                <w:noProof/>
                <w:sz w:val="24"/>
                <w:szCs w:val="24"/>
              </w:rPr>
              <w:t xml:space="preserve">1 </w:t>
            </w:r>
            <w:r>
              <w:rPr>
                <w:rStyle w:val="Bodytext2"/>
                <w:noProof/>
                <w:sz w:val="24"/>
                <w:szCs w:val="24"/>
                <w:vertAlign w:val="superscript"/>
              </w:rPr>
              <w:t>Fn</w:t>
            </w:r>
            <w:r>
              <w:rPr>
                <w:rStyle w:val="Bodytext2"/>
                <w:noProof/>
                <w:sz w:val="24"/>
                <w:szCs w:val="24"/>
              </w:rPr>
              <w:t xml:space="preserve"> </w:t>
            </w:r>
            <w:r>
              <w:rPr>
                <w:rStyle w:val="Bodytext2"/>
                <w:noProof/>
                <w:sz w:val="24"/>
                <w:szCs w:val="24"/>
                <w:vertAlign w:val="superscript"/>
              </w:rPr>
              <w:t>(</w:t>
            </w:r>
            <w:bookmarkStart w:id="5" w:name="_Ref98237713"/>
            <w:r>
              <w:rPr>
                <w:rStyle w:val="FootnoteReference"/>
                <w:noProof/>
                <w:color w:val="231F20"/>
                <w:sz w:val="24"/>
                <w:szCs w:val="24"/>
                <w:lang w:bidi="en-US"/>
              </w:rPr>
              <w:footnoteReference w:id="10"/>
            </w:r>
            <w:bookmarkEnd w:id="5"/>
            <w:r>
              <w:rPr>
                <w:rStyle w:val="Bodytext2"/>
                <w:noProof/>
                <w:sz w:val="24"/>
                <w:szCs w:val="24"/>
                <w:vertAlign w:val="superscript"/>
              </w:rPr>
              <w:t>)</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noProof/>
                <w:sz w:val="24"/>
                <w:szCs w:val="24"/>
                <w:vertAlign w:val="superscript"/>
              </w:rPr>
              <w:t>(</w:t>
            </w:r>
            <w:r>
              <w:rPr>
                <w:noProof/>
                <w:sz w:val="24"/>
                <w:szCs w:val="24"/>
                <w:vertAlign w:val="superscript"/>
              </w:rPr>
              <w:fldChar w:fldCharType="begin" w:fldLock="1"/>
            </w:r>
            <w:r>
              <w:rPr>
                <w:noProof/>
                <w:sz w:val="24"/>
                <w:szCs w:val="24"/>
                <w:vertAlign w:val="superscript"/>
              </w:rPr>
              <w:instrText xml:space="preserve"> NOTEREF _Ref98780712 \h  \* MERGEFORMAT </w:instrText>
            </w:r>
            <w:r>
              <w:rPr>
                <w:noProof/>
                <w:sz w:val="24"/>
                <w:szCs w:val="24"/>
                <w:vertAlign w:val="superscript"/>
              </w:rPr>
            </w:r>
            <w:r>
              <w:rPr>
                <w:noProof/>
                <w:sz w:val="24"/>
                <w:szCs w:val="24"/>
                <w:vertAlign w:val="superscript"/>
              </w:rPr>
              <w:fldChar w:fldCharType="separate"/>
            </w:r>
            <w:r>
              <w:rPr>
                <w:noProof/>
                <w:sz w:val="24"/>
                <w:szCs w:val="24"/>
                <w:vertAlign w:val="superscript"/>
              </w:rPr>
              <w:t>*</w:t>
            </w:r>
            <w:r>
              <w:rPr>
                <w:noProof/>
                <w:sz w:val="24"/>
                <w:szCs w:val="24"/>
                <w:vertAlign w:val="superscript"/>
              </w:rPr>
              <w:fldChar w:fldCharType="end"/>
            </w:r>
            <w:r>
              <w:rPr>
                <w:noProof/>
                <w:sz w:val="24"/>
                <w:szCs w:val="24"/>
                <w:vertAlign w:val="superscript"/>
              </w:rPr>
              <w:t>)</w:t>
            </w:r>
          </w:p>
        </w:tc>
      </w:tr>
      <w:tr w:rsidR="00EA31D7" w:rsidRPr="00F44A82"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rFonts w:eastAsia="Calibri"/>
                <w:noProof/>
                <w:sz w:val="24"/>
                <w:szCs w:val="24"/>
              </w:rPr>
            </w:pPr>
            <w:r>
              <w:rPr>
                <w:rStyle w:val="Bodytext2"/>
                <w:noProof/>
                <w:sz w:val="24"/>
                <w:szCs w:val="24"/>
              </w:rPr>
              <w:t>HFC-1234yf</w:t>
            </w:r>
          </w:p>
        </w:tc>
        <w:tc>
          <w:tcPr>
            <w:tcW w:w="2799"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rFonts w:eastAsia="Calibri"/>
                <w:noProof/>
                <w:sz w:val="24"/>
                <w:szCs w:val="24"/>
              </w:rPr>
            </w:pPr>
            <w:r>
              <w:rPr>
                <w:rStyle w:val="Bodytext2"/>
                <w:noProof/>
                <w:sz w:val="24"/>
                <w:szCs w:val="24"/>
              </w:rPr>
              <w:t>CF</w:t>
            </w:r>
            <w:r>
              <w:rPr>
                <w:rStyle w:val="Bodytext2"/>
                <w:noProof/>
                <w:sz w:val="24"/>
                <w:szCs w:val="24"/>
                <w:vertAlign w:val="subscript"/>
              </w:rPr>
              <w:t>3</w:t>
            </w:r>
            <w:r>
              <w:rPr>
                <w:rStyle w:val="Bodytext2"/>
                <w:noProof/>
                <w:sz w:val="24"/>
                <w:szCs w:val="24"/>
              </w:rPr>
              <w:t>CF = CH</w:t>
            </w:r>
            <w:r>
              <w:rPr>
                <w:rStyle w:val="Bodytext2"/>
                <w:noProof/>
                <w:sz w:val="24"/>
                <w:szCs w:val="24"/>
                <w:vertAlign w:val="subscript"/>
              </w:rPr>
              <w:t>2</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noProof/>
                <w:sz w:val="24"/>
                <w:szCs w:val="24"/>
              </w:rPr>
              <w:t>0,501</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rStyle w:val="Bodytext2"/>
                <w:rFonts w:eastAsiaTheme="minorHAnsi"/>
                <w:noProof/>
                <w:sz w:val="24"/>
                <w:szCs w:val="24"/>
              </w:rPr>
            </w:pPr>
            <w:r>
              <w:rPr>
                <w:noProof/>
                <w:sz w:val="24"/>
                <w:szCs w:val="24"/>
              </w:rPr>
              <w:t>1,81</w:t>
            </w:r>
          </w:p>
        </w:tc>
      </w:tr>
      <w:tr w:rsidR="00EA31D7" w:rsidRPr="00F44A82"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rFonts w:eastAsia="Calibri"/>
                <w:noProof/>
                <w:sz w:val="24"/>
                <w:szCs w:val="24"/>
              </w:rPr>
            </w:pPr>
            <w:r>
              <w:rPr>
                <w:rStyle w:val="Bodytext2"/>
                <w:noProof/>
                <w:sz w:val="24"/>
                <w:szCs w:val="24"/>
              </w:rPr>
              <w:t>HFC-1234ze</w:t>
            </w:r>
          </w:p>
        </w:tc>
        <w:tc>
          <w:tcPr>
            <w:tcW w:w="2799"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rFonts w:eastAsia="Calibri"/>
                <w:noProof/>
                <w:sz w:val="24"/>
                <w:szCs w:val="24"/>
              </w:rPr>
            </w:pPr>
            <w:r>
              <w:rPr>
                <w:rStyle w:val="Bodytext2"/>
                <w:noProof/>
                <w:sz w:val="24"/>
                <w:szCs w:val="24"/>
              </w:rPr>
              <w:t>transz–CHF = CHCF</w:t>
            </w:r>
            <w:r>
              <w:rPr>
                <w:rStyle w:val="Bodytext2"/>
                <w:noProof/>
                <w:sz w:val="24"/>
                <w:szCs w:val="24"/>
                <w:vertAlign w:val="subscript"/>
              </w:rPr>
              <w:t>3</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noProof/>
                <w:sz w:val="24"/>
                <w:szCs w:val="24"/>
              </w:rPr>
              <w:t>1,37</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noProof/>
                <w:sz w:val="24"/>
                <w:szCs w:val="24"/>
              </w:rPr>
              <w:t>4,94</w:t>
            </w:r>
          </w:p>
        </w:tc>
      </w:tr>
      <w:tr w:rsidR="00EA31D7" w:rsidRPr="00F44A82"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rFonts w:eastAsia="Calibri"/>
                <w:noProof/>
                <w:sz w:val="24"/>
                <w:szCs w:val="24"/>
              </w:rPr>
            </w:pPr>
            <w:r>
              <w:rPr>
                <w:rStyle w:val="Bodytext2"/>
                <w:noProof/>
                <w:sz w:val="24"/>
                <w:szCs w:val="24"/>
              </w:rPr>
              <w:t>HFC-1336mzz</w:t>
            </w:r>
          </w:p>
        </w:tc>
        <w:tc>
          <w:tcPr>
            <w:tcW w:w="2799"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rFonts w:eastAsia="Calibri"/>
                <w:noProof/>
                <w:sz w:val="24"/>
                <w:szCs w:val="24"/>
              </w:rPr>
            </w:pPr>
            <w:r>
              <w:rPr>
                <w:rStyle w:val="Bodytext2"/>
                <w:noProof/>
                <w:sz w:val="24"/>
                <w:szCs w:val="24"/>
              </w:rPr>
              <w:t>CF</w:t>
            </w:r>
            <w:r>
              <w:rPr>
                <w:rStyle w:val="Bodytext2"/>
                <w:noProof/>
                <w:sz w:val="24"/>
                <w:szCs w:val="24"/>
                <w:vertAlign w:val="subscript"/>
              </w:rPr>
              <w:t>3</w:t>
            </w:r>
            <w:r>
              <w:rPr>
                <w:rStyle w:val="Bodytext2"/>
                <w:noProof/>
                <w:sz w:val="24"/>
                <w:szCs w:val="24"/>
              </w:rPr>
              <w:t>CH = CHCF</w:t>
            </w:r>
            <w:r>
              <w:rPr>
                <w:rStyle w:val="Bodytext2"/>
                <w:noProof/>
                <w:sz w:val="24"/>
                <w:szCs w:val="24"/>
                <w:vertAlign w:val="subscript"/>
              </w:rPr>
              <w:t>3</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noProof/>
                <w:sz w:val="24"/>
                <w:szCs w:val="24"/>
              </w:rPr>
              <w:t>17,9</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rStyle w:val="Bodytext2"/>
                <w:rFonts w:eastAsiaTheme="minorHAnsi"/>
                <w:noProof/>
                <w:sz w:val="24"/>
                <w:szCs w:val="24"/>
              </w:rPr>
            </w:pPr>
            <w:r>
              <w:rPr>
                <w:noProof/>
                <w:sz w:val="24"/>
                <w:szCs w:val="24"/>
              </w:rPr>
              <w:t>64,3</w:t>
            </w:r>
          </w:p>
        </w:tc>
      </w:tr>
      <w:tr w:rsidR="00EA31D7" w:rsidRPr="00F44A82"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rFonts w:eastAsia="Calibri"/>
                <w:noProof/>
                <w:sz w:val="24"/>
                <w:szCs w:val="24"/>
              </w:rPr>
            </w:pPr>
            <w:r>
              <w:rPr>
                <w:rStyle w:val="Bodytext2"/>
                <w:noProof/>
                <w:sz w:val="24"/>
                <w:szCs w:val="24"/>
              </w:rPr>
              <w:t>HCFC-1233zd</w:t>
            </w:r>
          </w:p>
        </w:tc>
        <w:tc>
          <w:tcPr>
            <w:tcW w:w="2799" w:type="dxa"/>
            <w:tcBorders>
              <w:top w:val="single" w:sz="4" w:space="0" w:color="auto"/>
              <w:left w:val="single" w:sz="4" w:space="0" w:color="auto"/>
              <w:bottom w:val="single" w:sz="4" w:space="0" w:color="auto"/>
            </w:tcBorders>
            <w:shd w:val="clear" w:color="auto" w:fill="FFFFFF" w:themeFill="background1"/>
            <w:vAlign w:val="center"/>
          </w:tcPr>
          <w:p w:rsidR="00EA31D7" w:rsidRPr="00621B95" w:rsidRDefault="00EA31D7" w:rsidP="00EA31D7">
            <w:pPr>
              <w:pStyle w:val="Other10"/>
              <w:spacing w:after="0"/>
              <w:rPr>
                <w:rFonts w:eastAsia="Calibri"/>
                <w:noProof/>
                <w:sz w:val="24"/>
                <w:szCs w:val="24"/>
              </w:rPr>
            </w:pPr>
            <w:r>
              <w:rPr>
                <w:rStyle w:val="Bodytext2"/>
                <w:noProof/>
                <w:sz w:val="24"/>
                <w:szCs w:val="24"/>
              </w:rPr>
              <w:t>CF</w:t>
            </w:r>
            <w:r>
              <w:rPr>
                <w:rStyle w:val="Bodytext2"/>
                <w:noProof/>
                <w:sz w:val="24"/>
                <w:szCs w:val="24"/>
                <w:vertAlign w:val="subscript"/>
              </w:rPr>
              <w:t>3</w:t>
            </w:r>
            <w:r>
              <w:rPr>
                <w:rStyle w:val="Bodytext2"/>
                <w:noProof/>
                <w:sz w:val="24"/>
                <w:szCs w:val="24"/>
              </w:rPr>
              <w:t xml:space="preserve">CH </w:t>
            </w:r>
            <w:r>
              <w:rPr>
                <w:noProof/>
                <w:color w:val="231F20"/>
                <w:sz w:val="24"/>
                <w:szCs w:val="24"/>
              </w:rPr>
              <w:t xml:space="preserve">= </w:t>
            </w:r>
            <w:r>
              <w:rPr>
                <w:rStyle w:val="Bodytext2"/>
                <w:noProof/>
                <w:sz w:val="24"/>
                <w:szCs w:val="24"/>
              </w:rPr>
              <w:t>CHCl</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noProof/>
                <w:sz w:val="24"/>
                <w:szCs w:val="24"/>
              </w:rPr>
              <w:t>3,88</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rStyle w:val="Bodytext2"/>
                <w:rFonts w:eastAsiaTheme="minorHAnsi"/>
                <w:noProof/>
                <w:sz w:val="24"/>
                <w:szCs w:val="24"/>
              </w:rPr>
            </w:pPr>
            <w:r>
              <w:rPr>
                <w:noProof/>
                <w:sz w:val="24"/>
                <w:szCs w:val="24"/>
              </w:rPr>
              <w:t>14</w:t>
            </w:r>
          </w:p>
        </w:tc>
      </w:tr>
      <w:tr w:rsidR="00EA31D7" w:rsidRPr="00F44A82"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themeFill="background1"/>
            <w:vAlign w:val="center"/>
          </w:tcPr>
          <w:p w:rsidR="00EA31D7" w:rsidRPr="00F44A82" w:rsidRDefault="00EA31D7" w:rsidP="00EA31D7">
            <w:pPr>
              <w:pStyle w:val="Other10"/>
              <w:spacing w:after="0"/>
              <w:rPr>
                <w:rStyle w:val="Bodytext2"/>
                <w:rFonts w:eastAsiaTheme="minorHAnsi"/>
                <w:noProof/>
                <w:sz w:val="24"/>
                <w:szCs w:val="24"/>
              </w:rPr>
            </w:pPr>
            <w:r>
              <w:rPr>
                <w:rStyle w:val="Bodytext2"/>
                <w:noProof/>
                <w:sz w:val="24"/>
                <w:szCs w:val="24"/>
              </w:rPr>
              <w:t>HCFC-1233xf</w:t>
            </w:r>
          </w:p>
        </w:tc>
        <w:tc>
          <w:tcPr>
            <w:tcW w:w="2799" w:type="dxa"/>
            <w:tcBorders>
              <w:top w:val="single" w:sz="4" w:space="0" w:color="auto"/>
              <w:left w:val="single" w:sz="4" w:space="0" w:color="auto"/>
              <w:bottom w:val="single" w:sz="4" w:space="0" w:color="auto"/>
            </w:tcBorders>
            <w:shd w:val="clear" w:color="auto" w:fill="FFFFFF" w:themeFill="background1"/>
            <w:vAlign w:val="center"/>
          </w:tcPr>
          <w:p w:rsidR="00EA31D7" w:rsidRPr="009F2522" w:rsidRDefault="00EA31D7" w:rsidP="00EA31D7">
            <w:pPr>
              <w:pStyle w:val="Other10"/>
              <w:spacing w:after="0"/>
              <w:rPr>
                <w:rFonts w:eastAsia="Calibri"/>
                <w:noProof/>
                <w:sz w:val="24"/>
                <w:szCs w:val="24"/>
              </w:rPr>
            </w:pPr>
            <w:r>
              <w:rPr>
                <w:rStyle w:val="sub"/>
                <w:noProof/>
                <w:sz w:val="24"/>
                <w:szCs w:val="24"/>
              </w:rPr>
              <w:t>CF</w:t>
            </w:r>
            <w:r>
              <w:rPr>
                <w:rStyle w:val="sub"/>
                <w:noProof/>
                <w:sz w:val="24"/>
                <w:szCs w:val="24"/>
                <w:vertAlign w:val="subscript"/>
              </w:rPr>
              <w:t>3</w:t>
            </w:r>
            <w:r>
              <w:rPr>
                <w:rStyle w:val="sub"/>
                <w:noProof/>
                <w:sz w:val="24"/>
                <w:szCs w:val="24"/>
              </w:rPr>
              <w:t xml:space="preserve">CCl </w:t>
            </w:r>
            <w:r>
              <w:rPr>
                <w:noProof/>
                <w:color w:val="231F20"/>
                <w:sz w:val="24"/>
                <w:szCs w:val="24"/>
              </w:rPr>
              <w:t xml:space="preserve">= </w:t>
            </w:r>
            <w:r>
              <w:rPr>
                <w:rStyle w:val="sub"/>
                <w:noProof/>
                <w:sz w:val="24"/>
                <w:szCs w:val="24"/>
              </w:rPr>
              <w:t>CH</w:t>
            </w:r>
            <w:r>
              <w:rPr>
                <w:rStyle w:val="sub"/>
                <w:noProof/>
                <w:sz w:val="24"/>
                <w:szCs w:val="24"/>
                <w:vertAlign w:val="subscript"/>
              </w:rPr>
              <w:t>2</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noProof/>
                <w:sz w:val="24"/>
                <w:szCs w:val="24"/>
              </w:rPr>
            </w:pPr>
            <w:r>
              <w:rPr>
                <w:rStyle w:val="Bodytext2"/>
                <w:noProof/>
                <w:sz w:val="24"/>
                <w:szCs w:val="24"/>
              </w:rPr>
              <w:t xml:space="preserve">1 </w:t>
            </w:r>
            <w:r>
              <w:rPr>
                <w:rStyle w:val="Bodytext2"/>
                <w:noProof/>
                <w:sz w:val="24"/>
                <w:szCs w:val="24"/>
                <w:vertAlign w:val="superscript"/>
              </w:rPr>
              <w:t>Fn</w:t>
            </w:r>
            <w:r>
              <w:rPr>
                <w:rStyle w:val="Bodytext2"/>
                <w:noProof/>
                <w:sz w:val="24"/>
                <w:szCs w:val="24"/>
              </w:rPr>
              <w:t xml:space="preserve"> </w:t>
            </w:r>
            <w:r>
              <w:rPr>
                <w:rStyle w:val="Bodytext2"/>
                <w:noProof/>
                <w:sz w:val="24"/>
                <w:szCs w:val="24"/>
                <w:vertAlign w:val="superscript"/>
              </w:rPr>
              <w:t>(</w:t>
            </w:r>
            <w:r>
              <w:rPr>
                <w:rStyle w:val="FootnoteReference"/>
                <w:noProof/>
                <w:color w:val="231F20"/>
                <w:sz w:val="24"/>
                <w:szCs w:val="24"/>
              </w:rPr>
              <w:fldChar w:fldCharType="begin" w:fldLock="1"/>
            </w:r>
            <w:r>
              <w:rPr>
                <w:rStyle w:val="Bodytext2"/>
                <w:rFonts w:eastAsiaTheme="minorHAnsi"/>
                <w:noProof/>
                <w:sz w:val="24"/>
                <w:szCs w:val="24"/>
                <w:vertAlign w:val="superscript"/>
              </w:rPr>
              <w:instrText xml:space="preserve"> NOTEREF _Ref98237713 \h </w:instrText>
            </w:r>
            <w:r>
              <w:rPr>
                <w:rStyle w:val="FootnoteReference"/>
                <w:noProof/>
                <w:color w:val="231F20"/>
                <w:sz w:val="24"/>
                <w:szCs w:val="24"/>
              </w:rPr>
              <w:instrText xml:space="preserve"> \* MERGEFORMAT </w:instrText>
            </w:r>
            <w:r>
              <w:rPr>
                <w:rStyle w:val="FootnoteReference"/>
                <w:noProof/>
                <w:color w:val="231F20"/>
                <w:sz w:val="24"/>
                <w:szCs w:val="24"/>
              </w:rPr>
            </w:r>
            <w:r>
              <w:rPr>
                <w:rStyle w:val="FootnoteReference"/>
                <w:noProof/>
                <w:color w:val="231F20"/>
                <w:sz w:val="24"/>
                <w:szCs w:val="24"/>
              </w:rPr>
              <w:fldChar w:fldCharType="separate"/>
            </w:r>
            <w:r>
              <w:rPr>
                <w:rStyle w:val="Bodytext2"/>
                <w:rFonts w:eastAsiaTheme="minorHAnsi"/>
                <w:noProof/>
                <w:sz w:val="24"/>
                <w:szCs w:val="24"/>
                <w:vertAlign w:val="superscript"/>
              </w:rPr>
              <w:t>4</w:t>
            </w:r>
            <w:r>
              <w:rPr>
                <w:rStyle w:val="FootnoteReference"/>
                <w:noProof/>
                <w:color w:val="231F20"/>
                <w:sz w:val="24"/>
                <w:szCs w:val="24"/>
              </w:rPr>
              <w:fldChar w:fldCharType="end"/>
            </w:r>
            <w:r>
              <w:rPr>
                <w:rStyle w:val="Bodytext2"/>
                <w:noProof/>
                <w:sz w:val="24"/>
                <w:szCs w:val="24"/>
                <w:vertAlign w:val="superscript"/>
              </w:rPr>
              <w:t>)</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ind w:firstLine="580"/>
              <w:rPr>
                <w:rStyle w:val="Bodytext2"/>
                <w:rFonts w:eastAsiaTheme="minorHAnsi"/>
                <w:noProof/>
                <w:sz w:val="24"/>
                <w:szCs w:val="24"/>
              </w:rPr>
            </w:pPr>
            <w:r>
              <w:rPr>
                <w:bCs/>
                <w:noProof/>
                <w:color w:val="231F20"/>
                <w:sz w:val="24"/>
                <w:szCs w:val="24"/>
                <w:vertAlign w:val="superscript"/>
              </w:rPr>
              <w:t>(</w:t>
            </w:r>
            <w:r>
              <w:rPr>
                <w:bCs/>
                <w:noProof/>
                <w:color w:val="231F20"/>
                <w:sz w:val="24"/>
                <w:szCs w:val="24"/>
                <w:vertAlign w:val="superscript"/>
              </w:rPr>
              <w:fldChar w:fldCharType="begin" w:fldLock="1"/>
            </w:r>
            <w:r>
              <w:rPr>
                <w:bCs/>
                <w:noProof/>
                <w:color w:val="231F20"/>
                <w:sz w:val="24"/>
                <w:szCs w:val="24"/>
                <w:vertAlign w:val="superscript"/>
              </w:rPr>
              <w:instrText xml:space="preserve"> NOTEREF _Ref98780712 \h  \* MERGEFORMAT </w:instrText>
            </w:r>
            <w:r>
              <w:rPr>
                <w:bCs/>
                <w:noProof/>
                <w:color w:val="231F20"/>
                <w:sz w:val="24"/>
                <w:szCs w:val="24"/>
                <w:vertAlign w:val="superscript"/>
              </w:rPr>
            </w:r>
            <w:r>
              <w:rPr>
                <w:bCs/>
                <w:noProof/>
                <w:color w:val="231F20"/>
                <w:sz w:val="24"/>
                <w:szCs w:val="24"/>
                <w:vertAlign w:val="superscript"/>
              </w:rPr>
              <w:fldChar w:fldCharType="separate"/>
            </w:r>
            <w:r>
              <w:rPr>
                <w:noProof/>
                <w:sz w:val="24"/>
                <w:szCs w:val="24"/>
                <w:vertAlign w:val="superscript"/>
              </w:rPr>
              <w:t>*</w:t>
            </w:r>
            <w:r>
              <w:rPr>
                <w:bCs/>
                <w:noProof/>
                <w:color w:val="231F20"/>
                <w:sz w:val="24"/>
                <w:szCs w:val="24"/>
                <w:vertAlign w:val="superscript"/>
              </w:rPr>
              <w:fldChar w:fldCharType="end"/>
            </w:r>
            <w:r>
              <w:rPr>
                <w:bCs/>
                <w:noProof/>
                <w:color w:val="231F20"/>
                <w:sz w:val="24"/>
                <w:szCs w:val="24"/>
                <w:vertAlign w:val="superscript"/>
              </w:rPr>
              <w:fldChar w:fldCharType="begin" w:fldLock="1"/>
            </w:r>
            <w:r>
              <w:rPr>
                <w:rStyle w:val="Bodytext2"/>
                <w:rFonts w:eastAsiaTheme="minorHAnsi"/>
                <w:noProof/>
                <w:sz w:val="24"/>
                <w:szCs w:val="24"/>
                <w:vertAlign w:val="superscript"/>
              </w:rPr>
              <w:instrText xml:space="preserve"> NOTEREF _Ref98238416 \h </w:instrText>
            </w:r>
            <w:r>
              <w:rPr>
                <w:bCs/>
                <w:noProof/>
                <w:color w:val="231F20"/>
                <w:sz w:val="24"/>
                <w:szCs w:val="24"/>
                <w:vertAlign w:val="superscript"/>
              </w:rPr>
              <w:instrText xml:space="preserve"> \* MERGEFORMAT </w:instrText>
            </w:r>
            <w:r>
              <w:rPr>
                <w:bCs/>
                <w:noProof/>
                <w:color w:val="231F20"/>
                <w:sz w:val="24"/>
                <w:szCs w:val="24"/>
                <w:vertAlign w:val="superscript"/>
              </w:rPr>
            </w:r>
            <w:r>
              <w:rPr>
                <w:bCs/>
                <w:noProof/>
                <w:color w:val="231F20"/>
                <w:sz w:val="24"/>
                <w:szCs w:val="24"/>
                <w:vertAlign w:val="superscript"/>
              </w:rPr>
              <w:fldChar w:fldCharType="end"/>
            </w:r>
            <w:r>
              <w:rPr>
                <w:bCs/>
                <w:noProof/>
                <w:color w:val="231F20"/>
                <w:sz w:val="24"/>
                <w:szCs w:val="24"/>
                <w:vertAlign w:val="superscript"/>
              </w:rPr>
              <w:t>)</w:t>
            </w:r>
          </w:p>
        </w:tc>
      </w:tr>
      <w:tr w:rsidR="00EA31D7" w:rsidRPr="00F44A82" w:rsidTr="00EA31D7">
        <w:trPr>
          <w:trHeight w:hRule="exact" w:val="653"/>
          <w:jc w:val="center"/>
        </w:trPr>
        <w:tc>
          <w:tcPr>
            <w:tcW w:w="977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i/>
                <w:noProof/>
                <w:sz w:val="24"/>
                <w:szCs w:val="24"/>
              </w:rPr>
            </w:pPr>
            <w:r>
              <w:rPr>
                <w:i/>
                <w:noProof/>
                <w:sz w:val="24"/>
                <w:szCs w:val="24"/>
              </w:rPr>
              <w:t xml:space="preserve">2. szakasz: inhalációs érzéstelenítőként használt fluortartalmú anyagok </w:t>
            </w:r>
          </w:p>
        </w:tc>
      </w:tr>
      <w:tr w:rsidR="00EA31D7" w:rsidRPr="00F44A82"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0"/>
          <w:jc w:val="center"/>
        </w:trPr>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noProof/>
                <w:color w:val="000000"/>
                <w:sz w:val="24"/>
                <w:szCs w:val="24"/>
              </w:rPr>
            </w:pPr>
            <w:r>
              <w:rPr>
                <w:noProof/>
                <w:sz w:val="24"/>
                <w:szCs w:val="24"/>
              </w:rPr>
              <w:t>HFE-347mmz1</w:t>
            </w:r>
            <w:r>
              <w:rPr>
                <w:bCs/>
                <w:noProof/>
                <w:sz w:val="24"/>
                <w:szCs w:val="24"/>
              </w:rPr>
              <w:t>(szevoflurán) és izomerjei</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noProof/>
                <w:color w:val="000000"/>
                <w:sz w:val="24"/>
                <w:szCs w:val="24"/>
              </w:rPr>
            </w:pPr>
            <w:r>
              <w:rPr>
                <w:noProof/>
                <w:sz w:val="24"/>
                <w:szCs w:val="24"/>
                <w:shd w:val="clear" w:color="auto" w:fill="FFFFFF"/>
              </w:rPr>
              <w:t>(CF</w:t>
            </w:r>
            <w:r>
              <w:rPr>
                <w:noProof/>
                <w:sz w:val="24"/>
                <w:szCs w:val="24"/>
                <w:shd w:val="clear" w:color="auto" w:fill="FFFFFF"/>
                <w:vertAlign w:val="subscript"/>
              </w:rPr>
              <w:t>3</w:t>
            </w:r>
            <w:r>
              <w:rPr>
                <w:noProof/>
                <w:sz w:val="24"/>
                <w:szCs w:val="24"/>
                <w:shd w:val="clear" w:color="auto" w:fill="FFFFFF"/>
              </w:rPr>
              <w:t>)</w:t>
            </w:r>
            <w:r>
              <w:rPr>
                <w:noProof/>
                <w:sz w:val="24"/>
                <w:szCs w:val="24"/>
                <w:shd w:val="clear" w:color="auto" w:fill="FFFFFF"/>
                <w:vertAlign w:val="subscript"/>
              </w:rPr>
              <w:t>2</w:t>
            </w:r>
            <w:r>
              <w:rPr>
                <w:noProof/>
                <w:sz w:val="24"/>
                <w:szCs w:val="24"/>
                <w:shd w:val="clear" w:color="auto" w:fill="FFFFFF"/>
              </w:rPr>
              <w:t>CHOCH</w:t>
            </w:r>
            <w:r>
              <w:rPr>
                <w:noProof/>
                <w:sz w:val="24"/>
                <w:szCs w:val="24"/>
                <w:shd w:val="clear" w:color="auto" w:fill="FFFFFF"/>
                <w:vertAlign w:val="subscript"/>
              </w:rPr>
              <w:t>2</w:t>
            </w:r>
            <w:r>
              <w:rPr>
                <w:noProof/>
                <w:sz w:val="24"/>
                <w:szCs w:val="24"/>
                <w:shd w:val="clear" w:color="auto" w:fill="FFFFFF"/>
              </w:rPr>
              <w:t>F</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noProof/>
                <w:color w:val="000000"/>
                <w:sz w:val="24"/>
                <w:szCs w:val="24"/>
              </w:rPr>
            </w:pPr>
            <w:r>
              <w:rPr>
                <w:bCs/>
                <w:noProof/>
                <w:sz w:val="24"/>
                <w:szCs w:val="24"/>
              </w:rPr>
              <w:t>195</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bCs/>
                <w:noProof/>
                <w:sz w:val="24"/>
                <w:szCs w:val="24"/>
              </w:rPr>
            </w:pPr>
            <w:r>
              <w:rPr>
                <w:bCs/>
                <w:noProof/>
                <w:sz w:val="24"/>
                <w:szCs w:val="24"/>
              </w:rPr>
              <w:t>702</w:t>
            </w:r>
          </w:p>
        </w:tc>
      </w:tr>
      <w:tr w:rsidR="00EA31D7" w:rsidRPr="00F44A82"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0"/>
          <w:jc w:val="center"/>
        </w:trPr>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bCs/>
                <w:noProof/>
                <w:sz w:val="24"/>
                <w:szCs w:val="24"/>
              </w:rPr>
            </w:pPr>
            <w:r>
              <w:rPr>
                <w:noProof/>
                <w:sz w:val="24"/>
                <w:szCs w:val="24"/>
              </w:rPr>
              <w:t>HCFE-235ca2 (enflurán) és izomerjei</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noProof/>
                <w:color w:val="000000"/>
                <w:sz w:val="24"/>
                <w:szCs w:val="24"/>
              </w:rPr>
            </w:pPr>
            <w:r>
              <w:rPr>
                <w:noProof/>
                <w:sz w:val="24"/>
                <w:szCs w:val="24"/>
              </w:rPr>
              <w:t>CHF</w:t>
            </w:r>
            <w:r>
              <w:rPr>
                <w:noProof/>
                <w:sz w:val="24"/>
                <w:szCs w:val="24"/>
                <w:vertAlign w:val="subscript"/>
              </w:rPr>
              <w:t>2</w:t>
            </w:r>
            <w:r>
              <w:rPr>
                <w:noProof/>
                <w:sz w:val="24"/>
                <w:szCs w:val="24"/>
              </w:rPr>
              <w:t>OCF</w:t>
            </w:r>
            <w:r>
              <w:rPr>
                <w:noProof/>
                <w:sz w:val="24"/>
                <w:szCs w:val="24"/>
                <w:vertAlign w:val="subscript"/>
              </w:rPr>
              <w:t>2</w:t>
            </w:r>
            <w:r>
              <w:rPr>
                <w:noProof/>
                <w:sz w:val="24"/>
                <w:szCs w:val="24"/>
              </w:rPr>
              <w:t>CHFCl</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bCs/>
                <w:noProof/>
                <w:sz w:val="24"/>
                <w:szCs w:val="24"/>
              </w:rPr>
            </w:pPr>
            <w:r>
              <w:rPr>
                <w:bCs/>
                <w:noProof/>
                <w:sz w:val="24"/>
                <w:szCs w:val="24"/>
              </w:rPr>
              <w:t>654</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bCs/>
                <w:noProof/>
                <w:sz w:val="24"/>
                <w:szCs w:val="24"/>
              </w:rPr>
            </w:pPr>
            <w:r>
              <w:rPr>
                <w:bCs/>
                <w:noProof/>
                <w:sz w:val="24"/>
                <w:szCs w:val="24"/>
              </w:rPr>
              <w:t>2 320</w:t>
            </w:r>
          </w:p>
        </w:tc>
      </w:tr>
      <w:tr w:rsidR="00EA31D7" w:rsidRPr="00F44A82"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0"/>
          <w:jc w:val="center"/>
        </w:trPr>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bCs/>
                <w:noProof/>
                <w:sz w:val="24"/>
                <w:szCs w:val="24"/>
              </w:rPr>
            </w:pPr>
            <w:r>
              <w:rPr>
                <w:rStyle w:val="Bodytext2"/>
                <w:noProof/>
                <w:sz w:val="24"/>
                <w:szCs w:val="24"/>
              </w:rPr>
              <w:t>HCFE-235da2 (izoflurán) és izomerjei</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noProof/>
                <w:color w:val="000000"/>
                <w:sz w:val="24"/>
                <w:szCs w:val="24"/>
              </w:rPr>
            </w:pPr>
            <w:r>
              <w:rPr>
                <w:noProof/>
                <w:color w:val="000000" w:themeColor="text1"/>
                <w:sz w:val="24"/>
                <w:szCs w:val="24"/>
              </w:rPr>
              <w:t>CHF</w:t>
            </w:r>
            <w:r>
              <w:rPr>
                <w:noProof/>
                <w:color w:val="000000" w:themeColor="text1"/>
                <w:sz w:val="24"/>
                <w:szCs w:val="24"/>
                <w:vertAlign w:val="subscript"/>
              </w:rPr>
              <w:t>2</w:t>
            </w:r>
            <w:r>
              <w:rPr>
                <w:noProof/>
                <w:color w:val="000000" w:themeColor="text1"/>
                <w:sz w:val="24"/>
                <w:szCs w:val="24"/>
              </w:rPr>
              <w:t>OCHClCF</w:t>
            </w:r>
            <w:r>
              <w:rPr>
                <w:noProof/>
                <w:color w:val="000000" w:themeColor="text1"/>
                <w:sz w:val="24"/>
                <w:szCs w:val="24"/>
                <w:vertAlign w:val="subscript"/>
              </w:rPr>
              <w:t>3</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bCs/>
                <w:noProof/>
                <w:sz w:val="24"/>
                <w:szCs w:val="24"/>
              </w:rPr>
            </w:pPr>
            <w:r>
              <w:rPr>
                <w:bCs/>
                <w:noProof/>
                <w:sz w:val="24"/>
                <w:szCs w:val="24"/>
              </w:rPr>
              <w:t>539</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bCs/>
                <w:noProof/>
                <w:sz w:val="24"/>
                <w:szCs w:val="24"/>
              </w:rPr>
            </w:pPr>
            <w:r>
              <w:rPr>
                <w:bCs/>
                <w:noProof/>
                <w:sz w:val="24"/>
                <w:szCs w:val="24"/>
              </w:rPr>
              <w:t>1 930</w:t>
            </w:r>
          </w:p>
        </w:tc>
      </w:tr>
      <w:tr w:rsidR="00EA31D7" w:rsidRPr="00F44A82"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bCs/>
                <w:noProof/>
                <w:sz w:val="24"/>
                <w:szCs w:val="24"/>
              </w:rPr>
            </w:pPr>
            <w:r>
              <w:rPr>
                <w:rStyle w:val="Bodytext2"/>
                <w:noProof/>
                <w:sz w:val="24"/>
                <w:szCs w:val="24"/>
              </w:rPr>
              <w:t>HFE-236ea2 (deszflurán) és izomerjei</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noProof/>
                <w:color w:val="000000"/>
                <w:sz w:val="24"/>
                <w:szCs w:val="24"/>
              </w:rPr>
            </w:pPr>
            <w:r>
              <w:rPr>
                <w:noProof/>
                <w:color w:val="000000"/>
                <w:sz w:val="24"/>
                <w:szCs w:val="24"/>
              </w:rPr>
              <w:t>CHF</w:t>
            </w:r>
            <w:r>
              <w:rPr>
                <w:noProof/>
                <w:color w:val="000000"/>
                <w:sz w:val="24"/>
                <w:szCs w:val="24"/>
                <w:vertAlign w:val="subscript"/>
              </w:rPr>
              <w:t>2</w:t>
            </w:r>
            <w:r>
              <w:rPr>
                <w:noProof/>
                <w:color w:val="000000"/>
                <w:sz w:val="24"/>
                <w:szCs w:val="24"/>
              </w:rPr>
              <w:t>OCHFCF</w:t>
            </w:r>
            <w:r>
              <w:rPr>
                <w:noProof/>
                <w:color w:val="000000"/>
                <w:sz w:val="24"/>
                <w:szCs w:val="24"/>
                <w:vertAlign w:val="subscript"/>
              </w:rPr>
              <w:t>3</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bCs/>
                <w:noProof/>
                <w:sz w:val="24"/>
                <w:szCs w:val="24"/>
              </w:rPr>
            </w:pPr>
            <w:r>
              <w:rPr>
                <w:noProof/>
                <w:sz w:val="24"/>
                <w:szCs w:val="24"/>
              </w:rPr>
              <w:t>2 590</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bCs/>
                <w:noProof/>
                <w:sz w:val="24"/>
                <w:szCs w:val="24"/>
              </w:rPr>
            </w:pPr>
            <w:r>
              <w:rPr>
                <w:noProof/>
                <w:sz w:val="24"/>
                <w:szCs w:val="24"/>
              </w:rPr>
              <w:t>7 020</w:t>
            </w:r>
          </w:p>
        </w:tc>
      </w:tr>
      <w:tr w:rsidR="00EA31D7" w:rsidRPr="00F44A82"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977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963BA7" w:rsidRDefault="00EA31D7" w:rsidP="00EA31D7">
            <w:pPr>
              <w:pStyle w:val="Other10"/>
              <w:spacing w:after="0"/>
              <w:rPr>
                <w:i/>
                <w:noProof/>
                <w:sz w:val="24"/>
                <w:szCs w:val="24"/>
              </w:rPr>
            </w:pPr>
            <w:r>
              <w:rPr>
                <w:i/>
                <w:noProof/>
                <w:sz w:val="24"/>
                <w:szCs w:val="24"/>
              </w:rPr>
              <w:t>3. szakasz: egyéb fluortartalmú anyagok</w:t>
            </w:r>
          </w:p>
        </w:tc>
      </w:tr>
      <w:tr w:rsidR="00EA31D7" w:rsidRPr="00F44A82"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noProof/>
                <w:sz w:val="24"/>
                <w:szCs w:val="24"/>
              </w:rPr>
            </w:pPr>
            <w:r>
              <w:rPr>
                <w:noProof/>
                <w:color w:val="000000"/>
                <w:sz w:val="24"/>
                <w:szCs w:val="24"/>
              </w:rPr>
              <w:t>nitrogén-trifluorid</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noProof/>
                <w:sz w:val="24"/>
                <w:szCs w:val="24"/>
              </w:rPr>
            </w:pPr>
            <w:r>
              <w:rPr>
                <w:noProof/>
                <w:color w:val="000000"/>
                <w:sz w:val="24"/>
                <w:szCs w:val="24"/>
              </w:rPr>
              <w:t>NF</w:t>
            </w:r>
            <w:r>
              <w:rPr>
                <w:noProof/>
                <w:color w:val="000000"/>
                <w:sz w:val="24"/>
                <w:szCs w:val="24"/>
                <w:vertAlign w:val="subscript"/>
              </w:rPr>
              <w:t>3</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noProof/>
                <w:sz w:val="24"/>
                <w:szCs w:val="24"/>
              </w:rPr>
            </w:pPr>
            <w:r>
              <w:rPr>
                <w:noProof/>
                <w:color w:val="000000"/>
                <w:sz w:val="24"/>
                <w:szCs w:val="24"/>
              </w:rPr>
              <w:t>17 400</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noProof/>
                <w:color w:val="000000"/>
                <w:sz w:val="24"/>
                <w:szCs w:val="24"/>
              </w:rPr>
            </w:pPr>
            <w:r>
              <w:rPr>
                <w:noProof/>
                <w:color w:val="000000"/>
                <w:sz w:val="24"/>
                <w:szCs w:val="24"/>
              </w:rPr>
              <w:t>13 400</w:t>
            </w:r>
          </w:p>
        </w:tc>
      </w:tr>
      <w:tr w:rsidR="00EA31D7" w:rsidRPr="00F44A82"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3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noProof/>
                <w:color w:val="000000"/>
                <w:sz w:val="24"/>
                <w:szCs w:val="24"/>
              </w:rPr>
            </w:pPr>
            <w:r>
              <w:rPr>
                <w:noProof/>
                <w:sz w:val="24"/>
                <w:szCs w:val="24"/>
              </w:rPr>
              <w:t>szulfuril-fluorid</w:t>
            </w:r>
          </w:p>
        </w:tc>
        <w:tc>
          <w:tcPr>
            <w:tcW w:w="2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rPr>
                <w:noProof/>
                <w:color w:val="000000"/>
                <w:sz w:val="24"/>
                <w:szCs w:val="24"/>
              </w:rPr>
            </w:pPr>
            <w:r>
              <w:rPr>
                <w:bCs/>
                <w:noProof/>
                <w:sz w:val="24"/>
                <w:szCs w:val="24"/>
              </w:rPr>
              <w:t>SO</w:t>
            </w:r>
            <w:r>
              <w:rPr>
                <w:bCs/>
                <w:noProof/>
                <w:sz w:val="24"/>
                <w:szCs w:val="24"/>
                <w:vertAlign w:val="subscript"/>
              </w:rPr>
              <w:t>2</w:t>
            </w:r>
            <w:r>
              <w:rPr>
                <w:bCs/>
                <w:noProof/>
                <w:sz w:val="24"/>
                <w:szCs w:val="24"/>
              </w:rPr>
              <w:t>F</w:t>
            </w:r>
            <w:r>
              <w:rPr>
                <w:bCs/>
                <w:noProof/>
                <w:sz w:val="24"/>
                <w:szCs w:val="24"/>
                <w:vertAlign w:val="subscript"/>
              </w:rPr>
              <w:t>2</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noProof/>
                <w:color w:val="000000"/>
                <w:sz w:val="24"/>
                <w:szCs w:val="24"/>
              </w:rPr>
            </w:pPr>
            <w:r>
              <w:rPr>
                <w:noProof/>
                <w:color w:val="000000"/>
                <w:sz w:val="24"/>
                <w:szCs w:val="24"/>
              </w:rPr>
              <w:t xml:space="preserve">4 630 </w:t>
            </w:r>
          </w:p>
        </w:tc>
        <w:tc>
          <w:tcPr>
            <w:tcW w:w="1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31D7" w:rsidRPr="00F44A82" w:rsidRDefault="00EA31D7" w:rsidP="00EA31D7">
            <w:pPr>
              <w:pStyle w:val="Other10"/>
              <w:spacing w:after="0"/>
              <w:jc w:val="center"/>
              <w:rPr>
                <w:noProof/>
                <w:color w:val="000000"/>
                <w:sz w:val="24"/>
                <w:szCs w:val="24"/>
              </w:rPr>
            </w:pPr>
            <w:r>
              <w:rPr>
                <w:noProof/>
                <w:color w:val="000000"/>
                <w:sz w:val="24"/>
                <w:szCs w:val="24"/>
              </w:rPr>
              <w:t>7 510</w:t>
            </w:r>
          </w:p>
        </w:tc>
      </w:tr>
    </w:tbl>
    <w:p w:rsidR="00EA31D7" w:rsidRPr="00F44A82" w:rsidRDefault="00EA31D7" w:rsidP="00EA31D7">
      <w:pPr>
        <w:rPr>
          <w:noProof/>
          <w:szCs w:val="24"/>
        </w:rPr>
      </w:pPr>
    </w:p>
    <w:p w:rsidR="00EA31D7" w:rsidRDefault="00EA31D7">
      <w:pPr>
        <w:spacing w:after="0"/>
        <w:jc w:val="left"/>
        <w:rPr>
          <w:noProof/>
        </w:rPr>
      </w:pPr>
      <w:r>
        <w:rPr>
          <w:noProof/>
        </w:rPr>
        <w:br w:type="page"/>
      </w:r>
    </w:p>
    <w:p w:rsidR="00EA31D7" w:rsidRPr="00C9553F" w:rsidRDefault="00EA31D7" w:rsidP="00EA31D7">
      <w:pPr>
        <w:pStyle w:val="Annexetitre"/>
        <w:rPr>
          <w:rStyle w:val="Marker"/>
          <w:noProof/>
          <w:color w:val="auto"/>
        </w:rPr>
      </w:pPr>
      <w:r>
        <w:rPr>
          <w:noProof/>
        </w:rPr>
        <w:t>III. MELLÉKLET</w:t>
      </w:r>
    </w:p>
    <w:p w:rsidR="00EA31D7" w:rsidRPr="00C747D6" w:rsidRDefault="00EA31D7" w:rsidP="00EA31D7">
      <w:pPr>
        <w:pStyle w:val="Titrearticle"/>
        <w:rPr>
          <w:b/>
          <w:noProof/>
          <w:szCs w:val="24"/>
        </w:rPr>
      </w:pPr>
      <w:r>
        <w:rPr>
          <w:b/>
          <w:bCs/>
          <w:noProof/>
        </w:rPr>
        <w:t>A 2. cikk (1) bekezdésében hivatkozott egyéb fluortartalmú üvegházhatású gázok</w:t>
      </w:r>
      <w:r>
        <w:rPr>
          <w:rStyle w:val="FootnoteReference"/>
          <w:noProof/>
        </w:rPr>
        <w:footnoteReference w:id="11"/>
      </w:r>
    </w:p>
    <w:tbl>
      <w:tblPr>
        <w:tblOverlap w:val="never"/>
        <w:tblW w:w="11007" w:type="dxa"/>
        <w:jc w:val="center"/>
        <w:tblLayout w:type="fixed"/>
        <w:tblCellMar>
          <w:left w:w="10" w:type="dxa"/>
          <w:right w:w="10" w:type="dxa"/>
        </w:tblCellMar>
        <w:tblLook w:val="0000" w:firstRow="0" w:lastRow="0" w:firstColumn="0" w:lastColumn="0" w:noHBand="0" w:noVBand="0"/>
      </w:tblPr>
      <w:tblGrid>
        <w:gridCol w:w="3768"/>
        <w:gridCol w:w="3773"/>
        <w:gridCol w:w="1733"/>
        <w:gridCol w:w="1733"/>
      </w:tblGrid>
      <w:tr w:rsidR="00EA31D7" w:rsidRPr="003E3636" w:rsidTr="00EA31D7">
        <w:trPr>
          <w:trHeight w:hRule="exact" w:val="370"/>
          <w:jc w:val="center"/>
        </w:trPr>
        <w:tc>
          <w:tcPr>
            <w:tcW w:w="75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b/>
                <w:noProof/>
                <w:sz w:val="24"/>
                <w:szCs w:val="24"/>
              </w:rPr>
            </w:pPr>
            <w:r>
              <w:rPr>
                <w:b/>
                <w:noProof/>
                <w:color w:val="000000"/>
                <w:sz w:val="24"/>
                <w:szCs w:val="24"/>
              </w:rPr>
              <w:t>Anyagnév</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b/>
                <w:noProof/>
                <w:sz w:val="24"/>
                <w:szCs w:val="24"/>
              </w:rPr>
            </w:pPr>
            <w:r>
              <w:rPr>
                <w:b/>
                <w:noProof/>
                <w:sz w:val="24"/>
                <w:szCs w:val="24"/>
              </w:rPr>
              <w:t>Globális felmelegedési potenciál - GWP (</w:t>
            </w:r>
            <w:r>
              <w:rPr>
                <w:rStyle w:val="FootnoteReference"/>
                <w:b/>
                <w:noProof/>
                <w:sz w:val="24"/>
                <w:szCs w:val="24"/>
              </w:rPr>
              <w:footnoteReference w:id="12"/>
            </w:r>
            <w:r>
              <w:rPr>
                <w:b/>
                <w:noProof/>
                <w:sz w:val="24"/>
                <w:szCs w:val="24"/>
              </w:rPr>
              <w:t xml:space="preserve">) </w:t>
            </w:r>
          </w:p>
        </w:tc>
        <w:tc>
          <w:tcPr>
            <w:tcW w:w="1733" w:type="dxa"/>
            <w:vMerge w:val="restart"/>
            <w:tcBorders>
              <w:top w:val="single" w:sz="4" w:space="0" w:color="auto"/>
              <w:left w:val="single" w:sz="4" w:space="0" w:color="auto"/>
              <w:right w:val="single" w:sz="4" w:space="0" w:color="auto"/>
            </w:tcBorders>
            <w:shd w:val="clear" w:color="auto" w:fill="FFFFFF"/>
            <w:vAlign w:val="center"/>
          </w:tcPr>
          <w:p w:rsidR="007808DD" w:rsidRDefault="00EA31D7" w:rsidP="00EA31D7">
            <w:pPr>
              <w:pStyle w:val="Other10"/>
              <w:spacing w:after="0"/>
              <w:jc w:val="center"/>
              <w:rPr>
                <w:b/>
                <w:bCs/>
                <w:noProof/>
                <w:sz w:val="20"/>
                <w:szCs w:val="20"/>
              </w:rPr>
            </w:pPr>
            <w:r w:rsidRPr="007808DD">
              <w:rPr>
                <w:b/>
                <w:bCs/>
                <w:noProof/>
                <w:sz w:val="20"/>
                <w:szCs w:val="20"/>
              </w:rPr>
              <w:t xml:space="preserve">20 évre </w:t>
            </w:r>
          </w:p>
          <w:p w:rsidR="007808DD" w:rsidRDefault="00EA31D7" w:rsidP="00EA31D7">
            <w:pPr>
              <w:pStyle w:val="Other10"/>
              <w:spacing w:after="0"/>
              <w:jc w:val="center"/>
              <w:rPr>
                <w:b/>
                <w:bCs/>
                <w:noProof/>
                <w:sz w:val="20"/>
                <w:szCs w:val="20"/>
              </w:rPr>
            </w:pPr>
            <w:r w:rsidRPr="007808DD">
              <w:rPr>
                <w:b/>
                <w:bCs/>
                <w:noProof/>
                <w:sz w:val="20"/>
                <w:szCs w:val="20"/>
              </w:rPr>
              <w:t xml:space="preserve">vonatkozó </w:t>
            </w:r>
          </w:p>
          <w:p w:rsidR="007808DD" w:rsidRDefault="00EA31D7" w:rsidP="00EA31D7">
            <w:pPr>
              <w:pStyle w:val="Other10"/>
              <w:spacing w:after="0"/>
              <w:jc w:val="center"/>
              <w:rPr>
                <w:b/>
                <w:bCs/>
                <w:noProof/>
                <w:sz w:val="20"/>
                <w:szCs w:val="20"/>
              </w:rPr>
            </w:pPr>
            <w:r w:rsidRPr="007808DD">
              <w:rPr>
                <w:b/>
                <w:bCs/>
                <w:noProof/>
                <w:sz w:val="20"/>
                <w:szCs w:val="20"/>
              </w:rPr>
              <w:t>GWP (</w:t>
            </w:r>
            <w:r w:rsidRPr="007808DD">
              <w:rPr>
                <w:b/>
                <w:bCs/>
                <w:noProof/>
                <w:sz w:val="20"/>
                <w:szCs w:val="20"/>
                <w:vertAlign w:val="superscript"/>
              </w:rPr>
              <w:t>2</w:t>
            </w:r>
            <w:r w:rsidRPr="007808DD">
              <w:rPr>
                <w:b/>
                <w:bCs/>
                <w:noProof/>
                <w:sz w:val="20"/>
                <w:szCs w:val="20"/>
              </w:rPr>
              <w:t xml:space="preserve">), kizárólag tájékoztatási </w:t>
            </w:r>
          </w:p>
          <w:p w:rsidR="00EA31D7" w:rsidRPr="007808DD" w:rsidRDefault="00EA31D7" w:rsidP="00EA31D7">
            <w:pPr>
              <w:pStyle w:val="Other10"/>
              <w:spacing w:after="0"/>
              <w:jc w:val="center"/>
              <w:rPr>
                <w:b/>
                <w:noProof/>
                <w:sz w:val="20"/>
                <w:szCs w:val="20"/>
              </w:rPr>
            </w:pPr>
            <w:r w:rsidRPr="007808DD">
              <w:rPr>
                <w:b/>
                <w:bCs/>
                <w:noProof/>
                <w:sz w:val="20"/>
                <w:szCs w:val="20"/>
              </w:rPr>
              <w:t>célból</w:t>
            </w:r>
          </w:p>
        </w:tc>
      </w:tr>
      <w:tr w:rsidR="00EA31D7" w:rsidRPr="003E3636" w:rsidTr="00EA31D7">
        <w:trPr>
          <w:trHeight w:hRule="exact" w:val="840"/>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A642F2">
            <w:pPr>
              <w:pStyle w:val="Other10"/>
              <w:spacing w:after="0"/>
              <w:ind w:firstLine="600"/>
              <w:jc w:val="center"/>
              <w:rPr>
                <w:b/>
                <w:noProof/>
                <w:sz w:val="24"/>
                <w:szCs w:val="24"/>
              </w:rPr>
            </w:pPr>
            <w:r>
              <w:rPr>
                <w:b/>
                <w:noProof/>
                <w:color w:val="000000"/>
                <w:sz w:val="24"/>
                <w:szCs w:val="24"/>
              </w:rPr>
              <w:t>Közhasználatú név/ipari megnevezés</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ind w:left="1260"/>
              <w:rPr>
                <w:b/>
                <w:noProof/>
                <w:sz w:val="24"/>
                <w:szCs w:val="24"/>
              </w:rPr>
            </w:pPr>
            <w:r>
              <w:rPr>
                <w:b/>
                <w:noProof/>
                <w:color w:val="000000"/>
                <w:sz w:val="24"/>
                <w:szCs w:val="24"/>
              </w:rPr>
              <w:t>Kémiai képlet</w:t>
            </w:r>
          </w:p>
        </w:tc>
        <w:tc>
          <w:tcPr>
            <w:tcW w:w="173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rPr>
                <w:b/>
                <w:noProof/>
                <w:szCs w:val="24"/>
              </w:rPr>
            </w:pPr>
          </w:p>
        </w:tc>
        <w:tc>
          <w:tcPr>
            <w:tcW w:w="1733" w:type="dxa"/>
            <w:vMerge/>
            <w:tcBorders>
              <w:left w:val="single" w:sz="4" w:space="0" w:color="auto"/>
              <w:bottom w:val="single" w:sz="4" w:space="0" w:color="auto"/>
              <w:right w:val="single" w:sz="4" w:space="0" w:color="auto"/>
            </w:tcBorders>
            <w:shd w:val="clear" w:color="auto" w:fill="FFFFFF"/>
          </w:tcPr>
          <w:p w:rsidR="00EA31D7" w:rsidRPr="003E3636" w:rsidRDefault="00EA31D7" w:rsidP="00EA31D7">
            <w:pPr>
              <w:rPr>
                <w:b/>
                <w:noProof/>
                <w:szCs w:val="24"/>
              </w:rPr>
            </w:pPr>
          </w:p>
        </w:tc>
      </w:tr>
      <w:tr w:rsidR="00EA31D7" w:rsidRPr="003E3636" w:rsidTr="00EA31D7">
        <w:trPr>
          <w:trHeight w:hRule="exact" w:val="658"/>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rPr>
                <w:i/>
                <w:noProof/>
                <w:sz w:val="24"/>
                <w:szCs w:val="24"/>
              </w:rPr>
            </w:pPr>
            <w:r>
              <w:rPr>
                <w:i/>
                <w:noProof/>
                <w:color w:val="000000"/>
                <w:sz w:val="24"/>
                <w:szCs w:val="24"/>
              </w:rPr>
              <w:t>1. szakasz: Fluortartalmú éterek, ketonok és alkoholok</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EA31D7" w:rsidRPr="003E3636" w:rsidRDefault="00EA31D7" w:rsidP="00EA31D7">
            <w:pPr>
              <w:pStyle w:val="Other10"/>
              <w:spacing w:after="0"/>
              <w:rPr>
                <w:noProof/>
                <w:color w:val="000000"/>
                <w:sz w:val="24"/>
                <w:szCs w:val="24"/>
              </w:rPr>
            </w:pPr>
          </w:p>
        </w:tc>
      </w:tr>
      <w:tr w:rsidR="00EA31D7" w:rsidRPr="003E3636"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HFE-125</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OCF</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580"/>
              <w:rPr>
                <w:noProof/>
                <w:sz w:val="24"/>
                <w:szCs w:val="24"/>
              </w:rPr>
            </w:pPr>
            <w:r>
              <w:rPr>
                <w:noProof/>
                <w:color w:val="000000"/>
                <w:sz w:val="24"/>
                <w:szCs w:val="24"/>
              </w:rPr>
              <w:t>14 300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color w:val="000000"/>
                <w:sz w:val="24"/>
                <w:szCs w:val="24"/>
              </w:rPr>
            </w:pPr>
            <w:r>
              <w:rPr>
                <w:noProof/>
                <w:color w:val="000000"/>
                <w:sz w:val="24"/>
                <w:szCs w:val="24"/>
              </w:rPr>
              <w:t>13 500</w:t>
            </w:r>
          </w:p>
        </w:tc>
      </w:tr>
      <w:tr w:rsidR="00EA31D7" w:rsidRPr="003E3636" w:rsidTr="00EA31D7">
        <w:trPr>
          <w:trHeight w:hRule="exact" w:val="658"/>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HFE-134 (HG-00)</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sz w:val="24"/>
                <w:szCs w:val="24"/>
              </w:rPr>
              <w:t>CHF</w:t>
            </w:r>
            <w:r>
              <w:rPr>
                <w:rStyle w:val="sub"/>
                <w:noProof/>
                <w:sz w:val="24"/>
                <w:szCs w:val="24"/>
                <w:vertAlign w:val="subscript"/>
              </w:rPr>
              <w:t>2</w:t>
            </w:r>
            <w:r>
              <w:rPr>
                <w:noProof/>
                <w:sz w:val="24"/>
                <w:szCs w:val="24"/>
              </w:rPr>
              <w:t>OCHF</w:t>
            </w:r>
            <w:r>
              <w:rPr>
                <w:rStyle w:val="sub"/>
                <w:noProof/>
                <w:sz w:val="24"/>
                <w:szCs w:val="24"/>
                <w:vertAlign w:val="subscript"/>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sz w:val="24"/>
                <w:szCs w:val="24"/>
              </w:rPr>
            </w:pPr>
            <w:r>
              <w:rPr>
                <w:noProof/>
                <w:color w:val="000000"/>
                <w:sz w:val="24"/>
                <w:szCs w:val="24"/>
              </w:rPr>
              <w:t>6 630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color w:val="000000"/>
                <w:sz w:val="24"/>
                <w:szCs w:val="24"/>
              </w:rPr>
            </w:pPr>
            <w:r>
              <w:rPr>
                <w:noProof/>
                <w:color w:val="000000"/>
                <w:sz w:val="24"/>
                <w:szCs w:val="24"/>
              </w:rPr>
              <w:t>12 700</w:t>
            </w:r>
          </w:p>
        </w:tc>
      </w:tr>
      <w:tr w:rsidR="00EA31D7" w:rsidRPr="003E3636"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HFE-143a</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w:t>
            </w:r>
            <w:r>
              <w:rPr>
                <w:noProof/>
                <w:color w:val="000000"/>
                <w:sz w:val="24"/>
                <w:szCs w:val="24"/>
                <w:vertAlign w:val="subscript"/>
              </w:rPr>
              <w:t>3</w:t>
            </w:r>
            <w:r>
              <w:rPr>
                <w:noProof/>
                <w:color w:val="000000"/>
                <w:sz w:val="24"/>
                <w:szCs w:val="24"/>
              </w:rPr>
              <w:t>OCF</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2 170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616</w:t>
            </w:r>
          </w:p>
        </w:tc>
      </w:tr>
      <w:tr w:rsidR="00EA31D7" w:rsidRPr="003E3636" w:rsidTr="00EA31D7">
        <w:trPr>
          <w:trHeight w:hRule="exact" w:val="658"/>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HFE-245cb2</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sz w:val="24"/>
                <w:szCs w:val="24"/>
              </w:rPr>
              <w:t>CH</w:t>
            </w:r>
            <w:r>
              <w:rPr>
                <w:rStyle w:val="sub"/>
                <w:noProof/>
                <w:sz w:val="24"/>
                <w:szCs w:val="24"/>
                <w:vertAlign w:val="subscript"/>
              </w:rPr>
              <w:t>3</w:t>
            </w:r>
            <w:r>
              <w:rPr>
                <w:noProof/>
                <w:sz w:val="24"/>
                <w:szCs w:val="24"/>
              </w:rPr>
              <w:t>OCF</w:t>
            </w:r>
            <w:r>
              <w:rPr>
                <w:rStyle w:val="sub"/>
                <w:noProof/>
                <w:sz w:val="24"/>
                <w:szCs w:val="24"/>
                <w:vertAlign w:val="subscript"/>
              </w:rPr>
              <w:t>2</w:t>
            </w:r>
            <w:r>
              <w:rPr>
                <w:noProof/>
                <w:sz w:val="24"/>
                <w:szCs w:val="24"/>
              </w:rPr>
              <w:t>CF</w:t>
            </w:r>
            <w:r>
              <w:rPr>
                <w:rStyle w:val="sub"/>
                <w:noProof/>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747</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2 630</w:t>
            </w:r>
          </w:p>
        </w:tc>
      </w:tr>
      <w:tr w:rsidR="00EA31D7" w:rsidRPr="003E3636"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HFE-245fa2</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OCH</w:t>
            </w:r>
            <w:r>
              <w:rPr>
                <w:noProof/>
                <w:color w:val="000000"/>
                <w:sz w:val="24"/>
                <w:szCs w:val="24"/>
                <w:vertAlign w:val="subscript"/>
              </w:rPr>
              <w:t>2</w:t>
            </w:r>
            <w:r>
              <w:rPr>
                <w:noProof/>
                <w:color w:val="000000"/>
                <w:sz w:val="24"/>
                <w:szCs w:val="24"/>
              </w:rPr>
              <w:t>CF</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3 060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878</w:t>
            </w:r>
          </w:p>
        </w:tc>
      </w:tr>
      <w:tr w:rsidR="00EA31D7" w:rsidRPr="003E3636" w:rsidTr="00EA31D7">
        <w:trPr>
          <w:trHeight w:hRule="exact" w:val="658"/>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HFE-254cb2</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144D03" w:rsidP="00EA31D7">
            <w:pPr>
              <w:pStyle w:val="Other10"/>
              <w:spacing w:after="0"/>
              <w:rPr>
                <w:noProof/>
                <w:sz w:val="24"/>
                <w:szCs w:val="24"/>
              </w:rPr>
            </w:pPr>
            <w:r>
              <w:rPr>
                <w:smallCaps/>
                <w:noProof/>
                <w:color w:val="000000"/>
                <w:sz w:val="24"/>
                <w:szCs w:val="24"/>
              </w:rPr>
              <w:t>CH</w:t>
            </w:r>
            <w:r>
              <w:rPr>
                <w:smallCaps/>
                <w:noProof/>
                <w:color w:val="000000"/>
                <w:sz w:val="24"/>
                <w:szCs w:val="24"/>
                <w:vertAlign w:val="subscript"/>
              </w:rPr>
              <w:t>3</w:t>
            </w:r>
            <w:r>
              <w:rPr>
                <w:smallCaps/>
                <w:noProof/>
                <w:color w:val="000000"/>
                <w:sz w:val="24"/>
                <w:szCs w:val="24"/>
              </w:rPr>
              <w:t>OCF</w:t>
            </w:r>
            <w:r>
              <w:rPr>
                <w:smallCaps/>
                <w:noProof/>
                <w:color w:val="000000"/>
                <w:sz w:val="24"/>
                <w:szCs w:val="24"/>
                <w:vertAlign w:val="subscript"/>
              </w:rPr>
              <w:t>2</w:t>
            </w:r>
            <w:r>
              <w:rPr>
                <w:smallCaps/>
                <w:noProof/>
                <w:color w:val="000000"/>
                <w:sz w:val="24"/>
                <w:szCs w:val="24"/>
              </w:rPr>
              <w:t>CHF</w:t>
            </w:r>
            <w:r>
              <w:rPr>
                <w:smallCaps/>
                <w:noProof/>
                <w:color w:val="000000"/>
                <w:sz w:val="24"/>
                <w:szCs w:val="24"/>
                <w:vertAlign w:val="subscript"/>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328</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1 180</w:t>
            </w:r>
          </w:p>
        </w:tc>
      </w:tr>
      <w:tr w:rsidR="00EA31D7" w:rsidRPr="003E3636"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HFE-347 mcc3 (HFE-7000)</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w:t>
            </w:r>
            <w:r>
              <w:rPr>
                <w:noProof/>
                <w:color w:val="000000"/>
                <w:sz w:val="24"/>
                <w:szCs w:val="24"/>
                <w:vertAlign w:val="subscript"/>
              </w:rPr>
              <w:t>3</w:t>
            </w:r>
            <w:r>
              <w:rPr>
                <w:noProof/>
                <w:color w:val="000000"/>
                <w:sz w:val="24"/>
                <w:szCs w:val="24"/>
              </w:rPr>
              <w:t>OCF</w:t>
            </w:r>
            <w:r>
              <w:rPr>
                <w:noProof/>
                <w:color w:val="000000"/>
                <w:sz w:val="24"/>
                <w:szCs w:val="24"/>
                <w:vertAlign w:val="subscript"/>
              </w:rPr>
              <w:t>2</w:t>
            </w:r>
            <w:r>
              <w:rPr>
                <w:noProof/>
                <w:color w:val="000000"/>
                <w:sz w:val="24"/>
                <w:szCs w:val="24"/>
              </w:rPr>
              <w:t>CF</w:t>
            </w:r>
            <w:r>
              <w:rPr>
                <w:noProof/>
                <w:color w:val="000000"/>
                <w:sz w:val="24"/>
                <w:szCs w:val="24"/>
                <w:vertAlign w:val="subscript"/>
              </w:rPr>
              <w:t>2</w:t>
            </w:r>
            <w:r>
              <w:rPr>
                <w:noProof/>
                <w:color w:val="000000"/>
                <w:sz w:val="24"/>
                <w:szCs w:val="24"/>
              </w:rPr>
              <w:t>CF3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576</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2 020</w:t>
            </w:r>
          </w:p>
        </w:tc>
      </w:tr>
      <w:tr w:rsidR="00EA31D7" w:rsidRPr="003E3636"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HFE-347pcf2</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CF</w:t>
            </w:r>
            <w:r>
              <w:rPr>
                <w:noProof/>
                <w:color w:val="000000"/>
                <w:sz w:val="24"/>
                <w:szCs w:val="24"/>
                <w:vertAlign w:val="subscript"/>
              </w:rPr>
              <w:t>2</w:t>
            </w:r>
            <w:r>
              <w:rPr>
                <w:noProof/>
                <w:color w:val="000000"/>
                <w:sz w:val="24"/>
                <w:szCs w:val="24"/>
              </w:rPr>
              <w:t>OCH</w:t>
            </w:r>
            <w:r>
              <w:rPr>
                <w:noProof/>
                <w:color w:val="000000"/>
                <w:sz w:val="24"/>
                <w:szCs w:val="24"/>
                <w:vertAlign w:val="subscript"/>
              </w:rPr>
              <w:t>2</w:t>
            </w:r>
            <w:r>
              <w:rPr>
                <w:noProof/>
                <w:color w:val="000000"/>
                <w:sz w:val="24"/>
                <w:szCs w:val="24"/>
              </w:rPr>
              <w:t>CF</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980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3 370</w:t>
            </w:r>
          </w:p>
        </w:tc>
      </w:tr>
      <w:tr w:rsidR="00EA31D7" w:rsidRPr="003E3636" w:rsidTr="00EA31D7">
        <w:trPr>
          <w:trHeight w:hRule="exact" w:val="658"/>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HFE-356pcc3</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144D03" w:rsidP="00EA31D7">
            <w:pPr>
              <w:pStyle w:val="Other10"/>
              <w:spacing w:after="0"/>
              <w:rPr>
                <w:noProof/>
                <w:sz w:val="24"/>
                <w:szCs w:val="24"/>
              </w:rPr>
            </w:pPr>
            <w:r>
              <w:rPr>
                <w:smallCaps/>
                <w:noProof/>
                <w:color w:val="000000"/>
                <w:sz w:val="24"/>
                <w:szCs w:val="24"/>
              </w:rPr>
              <w:t>CH</w:t>
            </w:r>
            <w:r>
              <w:rPr>
                <w:smallCaps/>
                <w:noProof/>
                <w:color w:val="000000"/>
                <w:sz w:val="24"/>
                <w:szCs w:val="24"/>
                <w:vertAlign w:val="subscript"/>
              </w:rPr>
              <w:t>3</w:t>
            </w:r>
            <w:r>
              <w:rPr>
                <w:smallCaps/>
                <w:noProof/>
                <w:color w:val="000000"/>
                <w:sz w:val="24"/>
                <w:szCs w:val="24"/>
              </w:rPr>
              <w:t>OCF</w:t>
            </w:r>
            <w:r>
              <w:rPr>
                <w:smallCaps/>
                <w:noProof/>
                <w:color w:val="000000"/>
                <w:sz w:val="24"/>
                <w:szCs w:val="24"/>
                <w:vertAlign w:val="subscript"/>
              </w:rPr>
              <w:t>2</w:t>
            </w:r>
            <w:r>
              <w:rPr>
                <w:smallCaps/>
                <w:noProof/>
                <w:color w:val="000000"/>
                <w:sz w:val="24"/>
                <w:szCs w:val="24"/>
              </w:rPr>
              <w:t>CF</w:t>
            </w:r>
            <w:r>
              <w:rPr>
                <w:smallCaps/>
                <w:noProof/>
                <w:color w:val="000000"/>
                <w:sz w:val="24"/>
                <w:szCs w:val="24"/>
                <w:vertAlign w:val="subscript"/>
              </w:rPr>
              <w:t>2</w:t>
            </w:r>
            <w:r>
              <w:rPr>
                <w:smallCaps/>
                <w:noProof/>
                <w:color w:val="000000"/>
                <w:sz w:val="24"/>
                <w:szCs w:val="24"/>
              </w:rPr>
              <w:t>CHF</w:t>
            </w:r>
            <w:r>
              <w:rPr>
                <w:smallCaps/>
                <w:noProof/>
                <w:color w:val="000000"/>
                <w:sz w:val="24"/>
                <w:szCs w:val="24"/>
                <w:vertAlign w:val="subscript"/>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277</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995</w:t>
            </w:r>
          </w:p>
        </w:tc>
      </w:tr>
      <w:tr w:rsidR="00EA31D7" w:rsidRPr="003E3636" w:rsidTr="00EA31D7">
        <w:trPr>
          <w:trHeight w:hRule="exact" w:val="653"/>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HFE-449s1 (HFE-7100)</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144D03" w:rsidP="00EA31D7">
            <w:pPr>
              <w:pStyle w:val="Other10"/>
              <w:spacing w:after="0"/>
              <w:rPr>
                <w:noProof/>
                <w:sz w:val="24"/>
                <w:szCs w:val="24"/>
              </w:rPr>
            </w:pPr>
            <w:r>
              <w:rPr>
                <w:smallCaps/>
                <w:noProof/>
                <w:color w:val="000000"/>
                <w:sz w:val="24"/>
                <w:szCs w:val="24"/>
              </w:rPr>
              <w:t>C</w:t>
            </w:r>
            <w:r>
              <w:rPr>
                <w:smallCaps/>
                <w:noProof/>
                <w:color w:val="000000"/>
                <w:sz w:val="24"/>
                <w:szCs w:val="24"/>
                <w:vertAlign w:val="subscript"/>
              </w:rPr>
              <w:t>4</w:t>
            </w:r>
            <w:r>
              <w:rPr>
                <w:smallCaps/>
                <w:noProof/>
                <w:color w:val="000000"/>
                <w:sz w:val="24"/>
                <w:szCs w:val="24"/>
              </w:rPr>
              <w:t>F</w:t>
            </w:r>
            <w:r>
              <w:rPr>
                <w:smallCaps/>
                <w:noProof/>
                <w:color w:val="000000"/>
                <w:sz w:val="24"/>
                <w:szCs w:val="24"/>
                <w:vertAlign w:val="subscript"/>
              </w:rPr>
              <w:t>9</w:t>
            </w:r>
            <w:r>
              <w:rPr>
                <w:smallCaps/>
                <w:noProof/>
                <w:color w:val="000000"/>
                <w:sz w:val="24"/>
                <w:szCs w:val="24"/>
              </w:rPr>
              <w:t>OCH</w:t>
            </w:r>
            <w:r>
              <w:rPr>
                <w:smallCaps/>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460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1 620</w:t>
            </w:r>
          </w:p>
        </w:tc>
      </w:tr>
      <w:tr w:rsidR="00EA31D7" w:rsidRPr="003E3636" w:rsidTr="00EA31D7">
        <w:trPr>
          <w:trHeight w:hRule="exact" w:val="66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HFE-569sf2 (HFE-7200)</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144D03" w:rsidP="00EA31D7">
            <w:pPr>
              <w:pStyle w:val="Other10"/>
              <w:spacing w:after="0"/>
              <w:rPr>
                <w:noProof/>
                <w:sz w:val="24"/>
                <w:szCs w:val="24"/>
              </w:rPr>
            </w:pPr>
            <w:r>
              <w:rPr>
                <w:smallCaps/>
                <w:noProof/>
                <w:color w:val="000000"/>
                <w:sz w:val="24"/>
                <w:szCs w:val="24"/>
              </w:rPr>
              <w:t>C</w:t>
            </w:r>
            <w:r>
              <w:rPr>
                <w:smallCaps/>
                <w:noProof/>
                <w:color w:val="000000"/>
                <w:sz w:val="24"/>
                <w:szCs w:val="24"/>
                <w:vertAlign w:val="subscript"/>
              </w:rPr>
              <w:t>4</w:t>
            </w:r>
            <w:r>
              <w:rPr>
                <w:smallCaps/>
                <w:noProof/>
                <w:color w:val="000000"/>
                <w:sz w:val="24"/>
                <w:szCs w:val="24"/>
              </w:rPr>
              <w:t>F</w:t>
            </w:r>
            <w:r>
              <w:rPr>
                <w:smallCaps/>
                <w:noProof/>
                <w:color w:val="000000"/>
                <w:sz w:val="24"/>
                <w:szCs w:val="24"/>
                <w:vertAlign w:val="subscript"/>
              </w:rPr>
              <w:t>9</w:t>
            </w:r>
            <w:r>
              <w:rPr>
                <w:smallCaps/>
                <w:noProof/>
                <w:color w:val="000000"/>
                <w:sz w:val="24"/>
                <w:szCs w:val="24"/>
              </w:rPr>
              <w:t>OC</w:t>
            </w:r>
            <w:r>
              <w:rPr>
                <w:smallCaps/>
                <w:noProof/>
                <w:color w:val="000000"/>
                <w:sz w:val="24"/>
                <w:szCs w:val="24"/>
                <w:vertAlign w:val="subscript"/>
              </w:rPr>
              <w:t>2</w:t>
            </w:r>
            <w:r>
              <w:rPr>
                <w:smallCaps/>
                <w:noProof/>
                <w:color w:val="000000"/>
                <w:sz w:val="24"/>
                <w:szCs w:val="24"/>
              </w:rPr>
              <w:t>H</w:t>
            </w:r>
            <w:r>
              <w:rPr>
                <w:smallCaps/>
                <w:noProof/>
                <w:color w:val="000000"/>
                <w:sz w:val="24"/>
                <w:szCs w:val="24"/>
                <w:vertAlign w:val="subscript"/>
              </w:rPr>
              <w:t>5</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sz w:val="24"/>
                <w:szCs w:val="24"/>
              </w:rPr>
            </w:pPr>
            <w:r>
              <w:rPr>
                <w:noProof/>
                <w:color w:val="000000"/>
                <w:sz w:val="24"/>
                <w:szCs w:val="24"/>
              </w:rPr>
              <w:t>60,7</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color w:val="000000"/>
                <w:sz w:val="24"/>
                <w:szCs w:val="24"/>
              </w:rPr>
            </w:pPr>
            <w:r>
              <w:rPr>
                <w:noProof/>
                <w:color w:val="000000"/>
                <w:sz w:val="24"/>
                <w:szCs w:val="24"/>
              </w:rPr>
              <w:t>219</w:t>
            </w:r>
          </w:p>
        </w:tc>
      </w:tr>
      <w:tr w:rsidR="00EA31D7" w:rsidRPr="003E3636" w:rsidTr="00EA31D7">
        <w:trPr>
          <w:trHeight w:hRule="exact" w:val="66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color w:val="000000"/>
                <w:sz w:val="24"/>
                <w:szCs w:val="24"/>
              </w:rPr>
            </w:pPr>
            <w:r>
              <w:rPr>
                <w:bCs/>
                <w:noProof/>
                <w:sz w:val="24"/>
                <w:szCs w:val="24"/>
              </w:rPr>
              <w:t xml:space="preserve">HFE-7300 </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smallCaps/>
                <w:noProof/>
                <w:color w:val="000000"/>
                <w:sz w:val="24"/>
                <w:szCs w:val="24"/>
              </w:rPr>
            </w:pPr>
            <w:r>
              <w:rPr>
                <w:noProof/>
                <w:sz w:val="24"/>
                <w:szCs w:val="24"/>
              </w:rPr>
              <w:t>(CF</w:t>
            </w:r>
            <w:r>
              <w:rPr>
                <w:noProof/>
                <w:sz w:val="24"/>
                <w:szCs w:val="24"/>
                <w:vertAlign w:val="subscript"/>
              </w:rPr>
              <w:t>3</w:t>
            </w:r>
            <w:r>
              <w:rPr>
                <w:noProof/>
                <w:sz w:val="24"/>
                <w:szCs w:val="24"/>
              </w:rPr>
              <w:t>)</w:t>
            </w:r>
            <w:r>
              <w:rPr>
                <w:noProof/>
                <w:sz w:val="24"/>
                <w:szCs w:val="24"/>
                <w:vertAlign w:val="subscript"/>
              </w:rPr>
              <w:t>2</w:t>
            </w:r>
            <w:r>
              <w:rPr>
                <w:noProof/>
                <w:sz w:val="24"/>
                <w:szCs w:val="24"/>
              </w:rPr>
              <w:t>CFCFOC</w:t>
            </w:r>
            <w:r>
              <w:rPr>
                <w:noProof/>
                <w:sz w:val="24"/>
                <w:szCs w:val="24"/>
                <w:vertAlign w:val="subscript"/>
              </w:rPr>
              <w:t>2</w:t>
            </w:r>
            <w:r>
              <w:rPr>
                <w:noProof/>
                <w:sz w:val="24"/>
                <w:szCs w:val="24"/>
              </w:rPr>
              <w:t>H</w:t>
            </w:r>
            <w:r>
              <w:rPr>
                <w:noProof/>
                <w:sz w:val="24"/>
                <w:szCs w:val="24"/>
                <w:vertAlign w:val="subscript"/>
              </w:rPr>
              <w:t>5</w:t>
            </w:r>
            <w:r>
              <w:rPr>
                <w:noProof/>
                <w:sz w:val="24"/>
                <w:szCs w:val="24"/>
              </w:rPr>
              <w:t>CF</w:t>
            </w:r>
            <w:r>
              <w:rPr>
                <w:noProof/>
                <w:sz w:val="24"/>
                <w:szCs w:val="24"/>
                <w:vertAlign w:val="subscript"/>
              </w:rPr>
              <w:t>2</w:t>
            </w:r>
            <w:r>
              <w:rPr>
                <w:noProof/>
                <w:sz w:val="24"/>
                <w:szCs w:val="24"/>
              </w:rPr>
              <w:t>CF</w:t>
            </w:r>
            <w:r>
              <w:rPr>
                <w:noProof/>
                <w:sz w:val="24"/>
                <w:szCs w:val="24"/>
                <w:vertAlign w:val="subscript"/>
              </w:rPr>
              <w:t>2</w:t>
            </w:r>
            <w:r>
              <w:rPr>
                <w:noProof/>
                <w:sz w:val="24"/>
                <w:szCs w:val="24"/>
              </w:rPr>
              <w:t>CF</w:t>
            </w:r>
            <w:r>
              <w:rPr>
                <w:noProof/>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color w:val="000000"/>
                <w:sz w:val="24"/>
                <w:szCs w:val="24"/>
              </w:rPr>
            </w:pPr>
            <w:r>
              <w:rPr>
                <w:bCs/>
                <w:noProof/>
                <w:sz w:val="24"/>
                <w:szCs w:val="24"/>
              </w:rPr>
              <w:t>405</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bCs/>
                <w:noProof/>
                <w:sz w:val="24"/>
                <w:szCs w:val="24"/>
              </w:rPr>
            </w:pPr>
            <w:r>
              <w:rPr>
                <w:bCs/>
                <w:noProof/>
                <w:sz w:val="24"/>
                <w:szCs w:val="24"/>
              </w:rPr>
              <w:t>1 420</w:t>
            </w:r>
          </w:p>
        </w:tc>
      </w:tr>
      <w:tr w:rsidR="00EA31D7" w:rsidRPr="003E3636" w:rsidTr="00EA31D7">
        <w:trPr>
          <w:trHeight w:hRule="exact" w:val="66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bCs/>
                <w:noProof/>
                <w:sz w:val="24"/>
                <w:szCs w:val="24"/>
              </w:rPr>
            </w:pPr>
            <w:r>
              <w:rPr>
                <w:bCs/>
                <w:noProof/>
                <w:sz w:val="24"/>
                <w:szCs w:val="24"/>
              </w:rPr>
              <w:t>n-HFE-7100</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smallCaps/>
                <w:noProof/>
                <w:color w:val="000000"/>
                <w:sz w:val="24"/>
                <w:szCs w:val="24"/>
              </w:rPr>
            </w:pPr>
            <w:r>
              <w:rPr>
                <w:noProof/>
                <w:sz w:val="24"/>
                <w:szCs w:val="24"/>
              </w:rPr>
              <w:t>CF</w:t>
            </w:r>
            <w:r>
              <w:rPr>
                <w:noProof/>
                <w:sz w:val="24"/>
                <w:szCs w:val="24"/>
                <w:vertAlign w:val="subscript"/>
              </w:rPr>
              <w:t>3</w:t>
            </w:r>
            <w:r>
              <w:rPr>
                <w:noProof/>
                <w:sz w:val="24"/>
                <w:szCs w:val="24"/>
              </w:rPr>
              <w:t>CF</w:t>
            </w:r>
            <w:r>
              <w:rPr>
                <w:noProof/>
                <w:sz w:val="24"/>
                <w:szCs w:val="24"/>
                <w:vertAlign w:val="subscript"/>
              </w:rPr>
              <w:t>2</w:t>
            </w:r>
            <w:r>
              <w:rPr>
                <w:noProof/>
                <w:sz w:val="24"/>
                <w:szCs w:val="24"/>
              </w:rPr>
              <w:t>CF</w:t>
            </w:r>
            <w:r>
              <w:rPr>
                <w:noProof/>
                <w:sz w:val="24"/>
                <w:szCs w:val="24"/>
                <w:vertAlign w:val="subscript"/>
              </w:rPr>
              <w:t>2</w:t>
            </w:r>
            <w:r>
              <w:rPr>
                <w:noProof/>
                <w:sz w:val="24"/>
                <w:szCs w:val="24"/>
              </w:rPr>
              <w:t>CF</w:t>
            </w:r>
            <w:r>
              <w:rPr>
                <w:noProof/>
                <w:sz w:val="24"/>
                <w:szCs w:val="24"/>
                <w:vertAlign w:val="subscript"/>
              </w:rPr>
              <w:t>2</w:t>
            </w:r>
            <w:r>
              <w:rPr>
                <w:noProof/>
                <w:sz w:val="24"/>
                <w:szCs w:val="24"/>
              </w:rPr>
              <w:t>OCH</w:t>
            </w:r>
            <w:r>
              <w:rPr>
                <w:noProof/>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color w:val="000000"/>
                <w:sz w:val="24"/>
                <w:szCs w:val="24"/>
              </w:rPr>
            </w:pPr>
            <w:r>
              <w:rPr>
                <w:noProof/>
                <w:sz w:val="24"/>
                <w:szCs w:val="24"/>
              </w:rPr>
              <w:t>544</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rFonts w:eastAsia="Calibri"/>
                <w:noProof/>
                <w:sz w:val="24"/>
                <w:szCs w:val="24"/>
              </w:rPr>
            </w:pPr>
            <w:r>
              <w:rPr>
                <w:noProof/>
                <w:sz w:val="24"/>
                <w:szCs w:val="24"/>
              </w:rPr>
              <w:t>1 920</w:t>
            </w:r>
          </w:p>
        </w:tc>
      </w:tr>
      <w:tr w:rsidR="00EA31D7" w:rsidRPr="003E3636" w:rsidTr="00EA31D7">
        <w:trPr>
          <w:trHeight w:hRule="exact" w:val="66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rFonts w:eastAsia="Calibri"/>
                <w:bCs/>
                <w:noProof/>
                <w:sz w:val="24"/>
                <w:szCs w:val="24"/>
              </w:rPr>
            </w:pPr>
            <w:r>
              <w:rPr>
                <w:bCs/>
                <w:noProof/>
                <w:sz w:val="24"/>
                <w:szCs w:val="24"/>
              </w:rPr>
              <w:t>i-HFE-7100</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rFonts w:eastAsia="Calibri"/>
                <w:bCs/>
                <w:noProof/>
                <w:sz w:val="24"/>
                <w:szCs w:val="24"/>
              </w:rPr>
            </w:pPr>
            <w:r>
              <w:rPr>
                <w:noProof/>
                <w:sz w:val="24"/>
                <w:szCs w:val="24"/>
              </w:rPr>
              <w:t>(CF3)</w:t>
            </w:r>
            <w:r>
              <w:rPr>
                <w:noProof/>
                <w:sz w:val="24"/>
                <w:szCs w:val="24"/>
                <w:vertAlign w:val="subscript"/>
              </w:rPr>
              <w:t>2</w:t>
            </w:r>
            <w:r>
              <w:rPr>
                <w:noProof/>
                <w:sz w:val="24"/>
                <w:szCs w:val="24"/>
              </w:rPr>
              <w:t>CFCF</w:t>
            </w:r>
            <w:r>
              <w:rPr>
                <w:noProof/>
                <w:sz w:val="24"/>
                <w:szCs w:val="24"/>
                <w:vertAlign w:val="subscript"/>
              </w:rPr>
              <w:t>2</w:t>
            </w:r>
            <w:r>
              <w:rPr>
                <w:noProof/>
                <w:sz w:val="24"/>
                <w:szCs w:val="24"/>
              </w:rPr>
              <w:t>OCH</w:t>
            </w:r>
            <w:r>
              <w:rPr>
                <w:noProof/>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rFonts w:eastAsia="Calibri"/>
                <w:noProof/>
                <w:sz w:val="24"/>
                <w:szCs w:val="24"/>
              </w:rPr>
            </w:pPr>
            <w:r>
              <w:rPr>
                <w:noProof/>
                <w:sz w:val="24"/>
                <w:szCs w:val="24"/>
              </w:rPr>
              <w:t>437</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rFonts w:eastAsia="Calibri"/>
                <w:noProof/>
                <w:sz w:val="24"/>
                <w:szCs w:val="24"/>
              </w:rPr>
            </w:pPr>
            <w:r>
              <w:rPr>
                <w:noProof/>
                <w:sz w:val="24"/>
                <w:szCs w:val="24"/>
              </w:rPr>
              <w:t>1 540</w:t>
            </w:r>
          </w:p>
        </w:tc>
      </w:tr>
      <w:tr w:rsidR="00EA31D7" w:rsidRPr="003E3636" w:rsidTr="00EA31D7">
        <w:trPr>
          <w:trHeight w:hRule="exact" w:val="66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bCs/>
                <w:noProof/>
                <w:sz w:val="24"/>
                <w:szCs w:val="24"/>
              </w:rPr>
            </w:pPr>
            <w:r>
              <w:rPr>
                <w:bCs/>
                <w:noProof/>
                <w:sz w:val="24"/>
                <w:szCs w:val="24"/>
              </w:rPr>
              <w:t xml:space="preserve">i-HFE-7200 </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smallCaps/>
                <w:noProof/>
                <w:color w:val="000000"/>
                <w:sz w:val="24"/>
                <w:szCs w:val="24"/>
              </w:rPr>
            </w:pPr>
            <w:r>
              <w:rPr>
                <w:noProof/>
                <w:sz w:val="24"/>
                <w:szCs w:val="24"/>
              </w:rPr>
              <w:t>(CF</w:t>
            </w:r>
            <w:r>
              <w:rPr>
                <w:noProof/>
                <w:sz w:val="24"/>
                <w:szCs w:val="24"/>
                <w:vertAlign w:val="subscript"/>
              </w:rPr>
              <w:t>3</w:t>
            </w:r>
            <w:r>
              <w:rPr>
                <w:noProof/>
                <w:sz w:val="24"/>
                <w:szCs w:val="24"/>
              </w:rPr>
              <w:t>)</w:t>
            </w:r>
            <w:r>
              <w:rPr>
                <w:noProof/>
                <w:sz w:val="24"/>
                <w:szCs w:val="24"/>
                <w:vertAlign w:val="subscript"/>
              </w:rPr>
              <w:t>2</w:t>
            </w:r>
            <w:r>
              <w:rPr>
                <w:noProof/>
                <w:sz w:val="24"/>
                <w:szCs w:val="24"/>
              </w:rPr>
              <w:t>CFCF</w:t>
            </w:r>
            <w:r>
              <w:rPr>
                <w:noProof/>
                <w:sz w:val="24"/>
                <w:szCs w:val="24"/>
                <w:vertAlign w:val="subscript"/>
              </w:rPr>
              <w:t>2</w:t>
            </w:r>
            <w:r>
              <w:rPr>
                <w:noProof/>
                <w:sz w:val="24"/>
                <w:szCs w:val="24"/>
              </w:rPr>
              <w:t>OCH</w:t>
            </w:r>
            <w:r>
              <w:rPr>
                <w:noProof/>
                <w:sz w:val="24"/>
                <w:szCs w:val="24"/>
                <w:vertAlign w:val="subscript"/>
              </w:rPr>
              <w:t>2</w:t>
            </w:r>
            <w:r>
              <w:rPr>
                <w:noProof/>
                <w:sz w:val="24"/>
                <w:szCs w:val="24"/>
              </w:rPr>
              <w:t>CH</w:t>
            </w:r>
            <w:r>
              <w:rPr>
                <w:noProof/>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color w:val="000000"/>
                <w:sz w:val="24"/>
                <w:szCs w:val="24"/>
              </w:rPr>
            </w:pPr>
            <w:r>
              <w:rPr>
                <w:noProof/>
                <w:sz w:val="24"/>
                <w:szCs w:val="24"/>
              </w:rPr>
              <w:t>34,3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rFonts w:eastAsia="Calibri"/>
                <w:noProof/>
                <w:sz w:val="24"/>
                <w:szCs w:val="24"/>
              </w:rPr>
            </w:pPr>
            <w:r>
              <w:rPr>
                <w:noProof/>
                <w:sz w:val="24"/>
                <w:szCs w:val="24"/>
              </w:rPr>
              <w:t>124</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HFE-43-10pcccl24 (Η-Galden 1040x) HG-11</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OCF</w:t>
            </w:r>
            <w:r>
              <w:rPr>
                <w:noProof/>
                <w:color w:val="000000"/>
                <w:sz w:val="24"/>
                <w:szCs w:val="24"/>
                <w:vertAlign w:val="subscript"/>
              </w:rPr>
              <w:t>2</w:t>
            </w:r>
            <w:r>
              <w:rPr>
                <w:noProof/>
                <w:color w:val="000000"/>
                <w:sz w:val="24"/>
                <w:szCs w:val="24"/>
              </w:rPr>
              <w:t>OC</w:t>
            </w:r>
            <w:r>
              <w:rPr>
                <w:noProof/>
                <w:color w:val="000000"/>
                <w:sz w:val="24"/>
                <w:szCs w:val="24"/>
                <w:vertAlign w:val="subscript"/>
              </w:rPr>
              <w:t>2</w:t>
            </w:r>
            <w:r>
              <w:rPr>
                <w:noProof/>
                <w:color w:val="000000"/>
                <w:sz w:val="24"/>
                <w:szCs w:val="24"/>
              </w:rPr>
              <w:t>F</w:t>
            </w:r>
            <w:r>
              <w:rPr>
                <w:noProof/>
                <w:color w:val="000000"/>
                <w:sz w:val="24"/>
                <w:szCs w:val="24"/>
                <w:vertAlign w:val="subscript"/>
              </w:rPr>
              <w:t>4</w:t>
            </w:r>
            <w:r>
              <w:rPr>
                <w:noProof/>
                <w:color w:val="000000"/>
                <w:sz w:val="24"/>
                <w:szCs w:val="24"/>
              </w:rPr>
              <w:t>OCHF</w:t>
            </w:r>
            <w:r>
              <w:rPr>
                <w:noProof/>
                <w:color w:val="000000"/>
                <w:sz w:val="24"/>
                <w:szCs w:val="24"/>
                <w:vertAlign w:val="subscript"/>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660"/>
              <w:rPr>
                <w:noProof/>
                <w:sz w:val="24"/>
                <w:szCs w:val="24"/>
              </w:rPr>
            </w:pPr>
            <w:r>
              <w:rPr>
                <w:noProof/>
                <w:color w:val="000000"/>
                <w:sz w:val="24"/>
                <w:szCs w:val="24"/>
              </w:rPr>
              <w:t>3 220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660"/>
              <w:rPr>
                <w:noProof/>
                <w:color w:val="000000"/>
                <w:sz w:val="24"/>
                <w:szCs w:val="24"/>
              </w:rPr>
            </w:pPr>
            <w:r>
              <w:rPr>
                <w:noProof/>
                <w:color w:val="000000"/>
                <w:sz w:val="24"/>
                <w:szCs w:val="24"/>
              </w:rPr>
              <w:t>8 720</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HFE-236cal2 (HG-10)</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144D03" w:rsidP="00EA31D7">
            <w:pPr>
              <w:pStyle w:val="Other10"/>
              <w:spacing w:after="0"/>
              <w:rPr>
                <w:noProof/>
                <w:sz w:val="24"/>
                <w:szCs w:val="24"/>
              </w:rPr>
            </w:pPr>
            <w:r>
              <w:rPr>
                <w:smallCaps/>
                <w:noProof/>
                <w:color w:val="000000"/>
                <w:sz w:val="24"/>
                <w:szCs w:val="24"/>
              </w:rPr>
              <w:t>CHF</w:t>
            </w:r>
            <w:r>
              <w:rPr>
                <w:smallCaps/>
                <w:noProof/>
                <w:color w:val="000000"/>
                <w:sz w:val="24"/>
                <w:szCs w:val="24"/>
                <w:vertAlign w:val="subscript"/>
              </w:rPr>
              <w:t>2</w:t>
            </w:r>
            <w:r>
              <w:rPr>
                <w:smallCaps/>
                <w:noProof/>
                <w:color w:val="000000"/>
                <w:sz w:val="24"/>
                <w:szCs w:val="24"/>
              </w:rPr>
              <w:t>OCF</w:t>
            </w:r>
            <w:r>
              <w:rPr>
                <w:smallCaps/>
                <w:noProof/>
                <w:color w:val="000000"/>
                <w:sz w:val="24"/>
                <w:szCs w:val="24"/>
                <w:vertAlign w:val="subscript"/>
              </w:rPr>
              <w:t>2</w:t>
            </w:r>
            <w:r>
              <w:rPr>
                <w:smallCaps/>
                <w:noProof/>
                <w:color w:val="000000"/>
                <w:sz w:val="24"/>
                <w:szCs w:val="24"/>
              </w:rPr>
              <w:t>OCHF</w:t>
            </w:r>
            <w:r>
              <w:rPr>
                <w:smallCaps/>
                <w:noProof/>
                <w:color w:val="000000"/>
                <w:sz w:val="24"/>
                <w:szCs w:val="24"/>
                <w:vertAlign w:val="subscript"/>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660"/>
              <w:rPr>
                <w:noProof/>
                <w:sz w:val="24"/>
                <w:szCs w:val="24"/>
              </w:rPr>
            </w:pPr>
            <w:r>
              <w:rPr>
                <w:noProof/>
                <w:color w:val="000000"/>
                <w:sz w:val="24"/>
                <w:szCs w:val="24"/>
              </w:rPr>
              <w:t>6 060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660"/>
              <w:rPr>
                <w:noProof/>
                <w:color w:val="000000"/>
                <w:sz w:val="24"/>
                <w:szCs w:val="24"/>
              </w:rPr>
            </w:pPr>
            <w:r>
              <w:rPr>
                <w:noProof/>
                <w:color w:val="000000"/>
                <w:sz w:val="24"/>
                <w:szCs w:val="24"/>
              </w:rPr>
              <w:t>11 700</w:t>
            </w:r>
          </w:p>
        </w:tc>
      </w:tr>
      <w:tr w:rsidR="00EA31D7" w:rsidRPr="003E3636" w:rsidTr="00EA31D7">
        <w:trPr>
          <w:trHeight w:hRule="exact" w:val="667"/>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HFE-338pccl3 (HG-01)</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OCF</w:t>
            </w:r>
            <w:r>
              <w:rPr>
                <w:noProof/>
                <w:color w:val="000000"/>
                <w:sz w:val="24"/>
                <w:szCs w:val="24"/>
                <w:vertAlign w:val="subscript"/>
              </w:rPr>
              <w:t>2</w:t>
            </w:r>
            <w:r>
              <w:rPr>
                <w:noProof/>
                <w:color w:val="000000"/>
                <w:sz w:val="24"/>
                <w:szCs w:val="24"/>
              </w:rPr>
              <w:t>CF</w:t>
            </w:r>
            <w:r>
              <w:rPr>
                <w:noProof/>
                <w:color w:val="000000"/>
                <w:sz w:val="24"/>
                <w:szCs w:val="24"/>
                <w:vertAlign w:val="subscript"/>
              </w:rPr>
              <w:t>2</w:t>
            </w:r>
            <w:r>
              <w:rPr>
                <w:noProof/>
                <w:color w:val="000000"/>
                <w:sz w:val="24"/>
                <w:szCs w:val="24"/>
              </w:rPr>
              <w:t>OCHF</w:t>
            </w:r>
            <w:r>
              <w:rPr>
                <w:noProof/>
                <w:color w:val="000000"/>
                <w:sz w:val="24"/>
                <w:szCs w:val="24"/>
                <w:vertAlign w:val="subscript"/>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660"/>
              <w:rPr>
                <w:noProof/>
                <w:sz w:val="24"/>
                <w:szCs w:val="24"/>
              </w:rPr>
            </w:pPr>
            <w:r>
              <w:rPr>
                <w:noProof/>
                <w:color w:val="000000"/>
                <w:sz w:val="24"/>
                <w:szCs w:val="24"/>
              </w:rPr>
              <w:t>3 320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660"/>
              <w:rPr>
                <w:noProof/>
                <w:color w:val="000000"/>
                <w:sz w:val="24"/>
                <w:szCs w:val="24"/>
              </w:rPr>
            </w:pPr>
            <w:r>
              <w:rPr>
                <w:noProof/>
                <w:color w:val="000000"/>
                <w:sz w:val="24"/>
                <w:szCs w:val="24"/>
              </w:rPr>
              <w:t>9 180</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HFE-347mmyl</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(CF</w:t>
            </w:r>
            <w:r>
              <w:rPr>
                <w:noProof/>
                <w:color w:val="000000"/>
                <w:sz w:val="24"/>
                <w:szCs w:val="24"/>
                <w:vertAlign w:val="subscript"/>
              </w:rPr>
              <w:t>3</w:t>
            </w:r>
            <w:r>
              <w:rPr>
                <w:noProof/>
                <w:color w:val="000000"/>
                <w:sz w:val="24"/>
                <w:szCs w:val="24"/>
              </w:rPr>
              <w:t>)</w:t>
            </w:r>
            <w:r>
              <w:rPr>
                <w:noProof/>
                <w:color w:val="000000"/>
                <w:sz w:val="24"/>
                <w:szCs w:val="24"/>
                <w:vertAlign w:val="subscript"/>
              </w:rPr>
              <w:t>2</w:t>
            </w:r>
            <w:r>
              <w:rPr>
                <w:noProof/>
                <w:color w:val="000000"/>
                <w:sz w:val="24"/>
                <w:szCs w:val="24"/>
              </w:rPr>
              <w:t>CFOCH</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392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1 400</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2,2,3,3,3-pentafluorpropán-1-ol</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144D03" w:rsidP="00EA31D7">
            <w:pPr>
              <w:pStyle w:val="Other10"/>
              <w:spacing w:after="0"/>
              <w:rPr>
                <w:noProof/>
                <w:sz w:val="24"/>
                <w:szCs w:val="24"/>
              </w:rPr>
            </w:pPr>
            <w:r>
              <w:rPr>
                <w:smallCaps/>
                <w:noProof/>
                <w:color w:val="000000"/>
                <w:sz w:val="24"/>
                <w:szCs w:val="24"/>
              </w:rPr>
              <w:t>CF</w:t>
            </w:r>
            <w:r>
              <w:rPr>
                <w:smallCaps/>
                <w:noProof/>
                <w:color w:val="000000"/>
                <w:sz w:val="24"/>
                <w:szCs w:val="24"/>
                <w:vertAlign w:val="subscript"/>
              </w:rPr>
              <w:t>3</w:t>
            </w:r>
            <w:r>
              <w:rPr>
                <w:smallCaps/>
                <w:noProof/>
                <w:color w:val="000000"/>
                <w:sz w:val="24"/>
                <w:szCs w:val="24"/>
              </w:rPr>
              <w:t>CF</w:t>
            </w:r>
            <w:r>
              <w:rPr>
                <w:smallCaps/>
                <w:noProof/>
                <w:color w:val="000000"/>
                <w:sz w:val="24"/>
                <w:szCs w:val="24"/>
                <w:vertAlign w:val="subscript"/>
              </w:rPr>
              <w:t>2</w:t>
            </w:r>
            <w:r>
              <w:rPr>
                <w:smallCaps/>
                <w:noProof/>
                <w:color w:val="000000"/>
                <w:sz w:val="24"/>
                <w:szCs w:val="24"/>
              </w:rPr>
              <w:t>CH</w:t>
            </w:r>
            <w:r>
              <w:rPr>
                <w:smallCaps/>
                <w:noProof/>
                <w:color w:val="000000"/>
                <w:sz w:val="24"/>
                <w:szCs w:val="24"/>
                <w:vertAlign w:val="subscript"/>
              </w:rPr>
              <w:t>2</w:t>
            </w:r>
            <w:r>
              <w:rPr>
                <w:smallCaps/>
                <w:noProof/>
                <w:color w:val="000000"/>
                <w:sz w:val="24"/>
                <w:szCs w:val="24"/>
              </w:rPr>
              <w:t>OH</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80"/>
              <w:rPr>
                <w:noProof/>
                <w:sz w:val="24"/>
                <w:szCs w:val="24"/>
              </w:rPr>
            </w:pPr>
            <w:r>
              <w:rPr>
                <w:noProof/>
                <w:color w:val="000000"/>
                <w:sz w:val="24"/>
                <w:szCs w:val="24"/>
              </w:rPr>
              <w:t>34,3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80"/>
              <w:rPr>
                <w:noProof/>
                <w:color w:val="000000"/>
                <w:sz w:val="24"/>
                <w:szCs w:val="24"/>
              </w:rPr>
            </w:pPr>
            <w:r>
              <w:rPr>
                <w:noProof/>
                <w:color w:val="000000"/>
                <w:sz w:val="24"/>
                <w:szCs w:val="24"/>
              </w:rPr>
              <w:t>123</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1,1,1,3,3,3-hexafluorpropán-2-ol</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(CF</w:t>
            </w:r>
            <w:r>
              <w:rPr>
                <w:noProof/>
                <w:color w:val="000000"/>
                <w:sz w:val="24"/>
                <w:szCs w:val="24"/>
                <w:vertAlign w:val="subscript"/>
              </w:rPr>
              <w:t>3</w:t>
            </w:r>
            <w:r>
              <w:rPr>
                <w:noProof/>
                <w:color w:val="000000"/>
                <w:sz w:val="24"/>
                <w:szCs w:val="24"/>
              </w:rPr>
              <w:t>)</w:t>
            </w:r>
            <w:r>
              <w:rPr>
                <w:noProof/>
                <w:color w:val="000000"/>
                <w:sz w:val="24"/>
                <w:szCs w:val="24"/>
                <w:vertAlign w:val="subscript"/>
              </w:rPr>
              <w:t>2</w:t>
            </w:r>
            <w:r>
              <w:rPr>
                <w:noProof/>
                <w:color w:val="000000"/>
                <w:sz w:val="24"/>
                <w:szCs w:val="24"/>
              </w:rPr>
              <w:t>CHOH</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206</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742</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HFE-227ea</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CF</w:t>
            </w:r>
            <w:r>
              <w:rPr>
                <w:noProof/>
                <w:color w:val="000000"/>
                <w:sz w:val="24"/>
                <w:szCs w:val="24"/>
                <w:vertAlign w:val="subscript"/>
              </w:rPr>
              <w:t>3</w:t>
            </w:r>
            <w:r>
              <w:rPr>
                <w:noProof/>
                <w:color w:val="000000"/>
                <w:sz w:val="24"/>
                <w:szCs w:val="24"/>
              </w:rPr>
              <w:t>CHFOCF</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660"/>
              <w:rPr>
                <w:noProof/>
                <w:sz w:val="24"/>
                <w:szCs w:val="24"/>
              </w:rPr>
            </w:pPr>
            <w:r>
              <w:rPr>
                <w:noProof/>
                <w:color w:val="000000"/>
                <w:sz w:val="24"/>
                <w:szCs w:val="24"/>
              </w:rPr>
              <w:t>7 520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660"/>
              <w:rPr>
                <w:noProof/>
                <w:color w:val="000000"/>
                <w:sz w:val="24"/>
                <w:szCs w:val="24"/>
              </w:rPr>
            </w:pPr>
            <w:r>
              <w:rPr>
                <w:noProof/>
                <w:color w:val="000000"/>
                <w:sz w:val="24"/>
                <w:szCs w:val="24"/>
              </w:rPr>
              <w:t>9 800</w:t>
            </w:r>
          </w:p>
        </w:tc>
      </w:tr>
      <w:tr w:rsidR="00EA31D7" w:rsidRPr="003E3636" w:rsidTr="00EA31D7">
        <w:trPr>
          <w:trHeight w:hRule="exact" w:val="667"/>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HFE-236fa</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1536DA" w:rsidP="00EA31D7">
            <w:pPr>
              <w:pStyle w:val="Other10"/>
              <w:spacing w:after="0"/>
              <w:rPr>
                <w:noProof/>
                <w:sz w:val="24"/>
                <w:szCs w:val="24"/>
              </w:rPr>
            </w:pPr>
            <w:r>
              <w:rPr>
                <w:smallCaps/>
                <w:noProof/>
                <w:color w:val="000000"/>
                <w:sz w:val="24"/>
                <w:szCs w:val="24"/>
              </w:rPr>
              <w:t>CF</w:t>
            </w:r>
            <w:r>
              <w:rPr>
                <w:smallCaps/>
                <w:noProof/>
                <w:color w:val="000000"/>
                <w:sz w:val="24"/>
                <w:szCs w:val="24"/>
                <w:vertAlign w:val="subscript"/>
              </w:rPr>
              <w:t>3</w:t>
            </w:r>
            <w:r>
              <w:rPr>
                <w:smallCaps/>
                <w:noProof/>
                <w:color w:val="000000"/>
                <w:sz w:val="24"/>
                <w:szCs w:val="24"/>
              </w:rPr>
              <w:t>CH</w:t>
            </w:r>
            <w:r>
              <w:rPr>
                <w:smallCaps/>
                <w:noProof/>
                <w:color w:val="000000"/>
                <w:sz w:val="24"/>
                <w:szCs w:val="24"/>
                <w:vertAlign w:val="subscript"/>
              </w:rPr>
              <w:t>2</w:t>
            </w:r>
            <w:r>
              <w:rPr>
                <w:smallCaps/>
                <w:noProof/>
                <w:color w:val="000000"/>
                <w:sz w:val="24"/>
                <w:szCs w:val="24"/>
              </w:rPr>
              <w:t>OCF</w:t>
            </w:r>
            <w:r>
              <w:rPr>
                <w:smallCaps/>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jc w:val="both"/>
              <w:rPr>
                <w:noProof/>
                <w:sz w:val="24"/>
                <w:szCs w:val="24"/>
              </w:rPr>
            </w:pPr>
            <w:r>
              <w:rPr>
                <w:noProof/>
                <w:color w:val="000000"/>
                <w:sz w:val="24"/>
                <w:szCs w:val="24"/>
              </w:rPr>
              <w:t>1 100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jc w:val="both"/>
              <w:rPr>
                <w:noProof/>
                <w:color w:val="000000"/>
                <w:sz w:val="24"/>
                <w:szCs w:val="24"/>
              </w:rPr>
            </w:pPr>
            <w:r>
              <w:rPr>
                <w:noProof/>
                <w:color w:val="000000"/>
                <w:sz w:val="24"/>
                <w:szCs w:val="24"/>
              </w:rPr>
              <w:t>3 670</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HFE-245fal</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1536DA" w:rsidP="00EA31D7">
            <w:pPr>
              <w:pStyle w:val="Other10"/>
              <w:spacing w:after="0"/>
              <w:rPr>
                <w:noProof/>
                <w:sz w:val="24"/>
                <w:szCs w:val="24"/>
              </w:rPr>
            </w:pPr>
            <w:r>
              <w:rPr>
                <w:smallCaps/>
                <w:noProof/>
                <w:color w:val="000000"/>
                <w:sz w:val="24"/>
                <w:szCs w:val="24"/>
              </w:rPr>
              <w:t>CHF</w:t>
            </w:r>
            <w:r>
              <w:rPr>
                <w:smallCaps/>
                <w:noProof/>
                <w:color w:val="000000"/>
                <w:sz w:val="24"/>
                <w:szCs w:val="24"/>
                <w:vertAlign w:val="subscript"/>
              </w:rPr>
              <w:t>2</w:t>
            </w:r>
            <w:r>
              <w:rPr>
                <w:smallCaps/>
                <w:noProof/>
                <w:color w:val="000000"/>
                <w:sz w:val="24"/>
                <w:szCs w:val="24"/>
              </w:rPr>
              <w:t>CH</w:t>
            </w:r>
            <w:r>
              <w:rPr>
                <w:smallCaps/>
                <w:noProof/>
                <w:color w:val="000000"/>
                <w:sz w:val="24"/>
                <w:szCs w:val="24"/>
                <w:vertAlign w:val="subscript"/>
              </w:rPr>
              <w:t>2</w:t>
            </w:r>
            <w:r>
              <w:rPr>
                <w:smallCaps/>
                <w:noProof/>
                <w:color w:val="000000"/>
                <w:sz w:val="24"/>
                <w:szCs w:val="24"/>
              </w:rPr>
              <w:t>OCF</w:t>
            </w:r>
            <w:r>
              <w:rPr>
                <w:smallCaps/>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934</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3 170</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 263fb2</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1536DA" w:rsidP="00EA31D7">
            <w:pPr>
              <w:pStyle w:val="Other10"/>
              <w:spacing w:after="0"/>
              <w:rPr>
                <w:noProof/>
                <w:sz w:val="24"/>
                <w:szCs w:val="24"/>
              </w:rPr>
            </w:pPr>
            <w:r>
              <w:rPr>
                <w:smallCaps/>
                <w:noProof/>
                <w:color w:val="000000"/>
                <w:sz w:val="24"/>
                <w:szCs w:val="24"/>
              </w:rPr>
              <w:t>CF</w:t>
            </w:r>
            <w:r>
              <w:rPr>
                <w:smallCaps/>
                <w:noProof/>
                <w:color w:val="000000"/>
                <w:sz w:val="24"/>
                <w:szCs w:val="24"/>
                <w:vertAlign w:val="subscript"/>
              </w:rPr>
              <w:t>3</w:t>
            </w:r>
            <w:r>
              <w:rPr>
                <w:smallCaps/>
                <w:noProof/>
                <w:color w:val="000000"/>
                <w:sz w:val="24"/>
                <w:szCs w:val="24"/>
              </w:rPr>
              <w:t>CH</w:t>
            </w:r>
            <w:r>
              <w:rPr>
                <w:smallCaps/>
                <w:noProof/>
                <w:color w:val="000000"/>
                <w:sz w:val="24"/>
                <w:szCs w:val="24"/>
                <w:vertAlign w:val="subscript"/>
              </w:rPr>
              <w:t>2</w:t>
            </w:r>
            <w:r>
              <w:rPr>
                <w:smallCaps/>
                <w:noProof/>
                <w:color w:val="000000"/>
                <w:sz w:val="24"/>
                <w:szCs w:val="24"/>
              </w:rPr>
              <w:t>OCH</w:t>
            </w:r>
            <w:r>
              <w:rPr>
                <w:smallCaps/>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80"/>
              <w:rPr>
                <w:noProof/>
                <w:sz w:val="24"/>
                <w:szCs w:val="24"/>
              </w:rPr>
            </w:pPr>
            <w:r>
              <w:rPr>
                <w:noProof/>
                <w:color w:val="000000"/>
                <w:sz w:val="24"/>
                <w:szCs w:val="24"/>
              </w:rPr>
              <w:t>2,06</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80"/>
              <w:rPr>
                <w:noProof/>
                <w:color w:val="000000"/>
                <w:sz w:val="24"/>
                <w:szCs w:val="24"/>
              </w:rPr>
            </w:pPr>
            <w:r>
              <w:rPr>
                <w:noProof/>
                <w:color w:val="000000"/>
                <w:sz w:val="24"/>
                <w:szCs w:val="24"/>
              </w:rPr>
              <w:t>7,43</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HFE-329 mcc2</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CF</w:t>
            </w:r>
            <w:r>
              <w:rPr>
                <w:noProof/>
                <w:color w:val="000000"/>
                <w:sz w:val="24"/>
                <w:szCs w:val="24"/>
                <w:vertAlign w:val="subscript"/>
              </w:rPr>
              <w:t>2</w:t>
            </w:r>
            <w:r>
              <w:rPr>
                <w:noProof/>
                <w:color w:val="000000"/>
                <w:sz w:val="24"/>
                <w:szCs w:val="24"/>
              </w:rPr>
              <w:t>OCF</w:t>
            </w:r>
            <w:r>
              <w:rPr>
                <w:noProof/>
                <w:color w:val="000000"/>
                <w:sz w:val="24"/>
                <w:szCs w:val="24"/>
                <w:vertAlign w:val="subscript"/>
              </w:rPr>
              <w:t>2</w:t>
            </w:r>
            <w:r>
              <w:rPr>
                <w:noProof/>
                <w:color w:val="000000"/>
                <w:sz w:val="24"/>
                <w:szCs w:val="24"/>
              </w:rPr>
              <w:t>CF</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3 770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7 550</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HFE-338 mcf2</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CF</w:t>
            </w:r>
            <w:r>
              <w:rPr>
                <w:noProof/>
                <w:color w:val="000000"/>
                <w:sz w:val="24"/>
                <w:szCs w:val="24"/>
                <w:vertAlign w:val="subscript"/>
              </w:rPr>
              <w:t>3</w:t>
            </w:r>
            <w:r>
              <w:rPr>
                <w:noProof/>
                <w:color w:val="000000"/>
                <w:sz w:val="24"/>
                <w:szCs w:val="24"/>
              </w:rPr>
              <w:t>CH</w:t>
            </w:r>
            <w:r>
              <w:rPr>
                <w:noProof/>
                <w:color w:val="000000"/>
                <w:sz w:val="24"/>
                <w:szCs w:val="24"/>
                <w:vertAlign w:val="subscript"/>
              </w:rPr>
              <w:t>2</w:t>
            </w:r>
            <w:r>
              <w:rPr>
                <w:noProof/>
                <w:color w:val="000000"/>
                <w:sz w:val="24"/>
                <w:szCs w:val="24"/>
              </w:rPr>
              <w:t>OCF</w:t>
            </w:r>
            <w:r>
              <w:rPr>
                <w:noProof/>
                <w:color w:val="000000"/>
                <w:sz w:val="24"/>
                <w:szCs w:val="24"/>
                <w:vertAlign w:val="subscript"/>
              </w:rPr>
              <w:t>2</w:t>
            </w:r>
            <w:r>
              <w:rPr>
                <w:noProof/>
                <w:color w:val="000000"/>
                <w:sz w:val="24"/>
                <w:szCs w:val="24"/>
              </w:rPr>
              <w:t>CF</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1 040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3 460</w:t>
            </w:r>
          </w:p>
        </w:tc>
      </w:tr>
      <w:tr w:rsidR="00EA31D7" w:rsidRPr="003E3636" w:rsidTr="00EA31D7">
        <w:trPr>
          <w:trHeight w:hRule="exact" w:val="667"/>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HFE-338mmzl</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(CF</w:t>
            </w:r>
            <w:r>
              <w:rPr>
                <w:noProof/>
                <w:color w:val="000000"/>
                <w:sz w:val="24"/>
                <w:szCs w:val="24"/>
                <w:vertAlign w:val="subscript"/>
              </w:rPr>
              <w:t>3</w:t>
            </w:r>
            <w:r>
              <w:rPr>
                <w:noProof/>
                <w:color w:val="000000"/>
                <w:sz w:val="24"/>
                <w:szCs w:val="24"/>
              </w:rPr>
              <w:t>)</w:t>
            </w:r>
            <w:r>
              <w:rPr>
                <w:noProof/>
                <w:color w:val="000000"/>
                <w:sz w:val="24"/>
                <w:szCs w:val="24"/>
                <w:vertAlign w:val="subscript"/>
              </w:rPr>
              <w:t>2</w:t>
            </w:r>
            <w:r>
              <w:rPr>
                <w:noProof/>
                <w:color w:val="000000"/>
                <w:sz w:val="24"/>
                <w:szCs w:val="24"/>
              </w:rPr>
              <w:t>CHOCHF</w:t>
            </w:r>
            <w:r>
              <w:rPr>
                <w:noProof/>
                <w:color w:val="000000"/>
                <w:sz w:val="24"/>
                <w:szCs w:val="24"/>
                <w:vertAlign w:val="subscript"/>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3 040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6 500</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HFE-347 mcf2</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CH</w:t>
            </w:r>
            <w:r>
              <w:rPr>
                <w:noProof/>
                <w:color w:val="000000"/>
                <w:sz w:val="24"/>
                <w:szCs w:val="24"/>
                <w:vertAlign w:val="subscript"/>
              </w:rPr>
              <w:t>2</w:t>
            </w:r>
            <w:r>
              <w:rPr>
                <w:noProof/>
                <w:color w:val="000000"/>
                <w:sz w:val="24"/>
                <w:szCs w:val="24"/>
              </w:rPr>
              <w:t>OCF</w:t>
            </w:r>
            <w:r>
              <w:rPr>
                <w:noProof/>
                <w:color w:val="000000"/>
                <w:sz w:val="24"/>
                <w:szCs w:val="24"/>
                <w:vertAlign w:val="subscript"/>
              </w:rPr>
              <w:t>2</w:t>
            </w:r>
            <w:r>
              <w:rPr>
                <w:noProof/>
                <w:color w:val="000000"/>
                <w:sz w:val="24"/>
                <w:szCs w:val="24"/>
              </w:rPr>
              <w:t>CF</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963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3 270</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HFE-356 mec3</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w:t>
            </w:r>
            <w:r>
              <w:rPr>
                <w:noProof/>
                <w:color w:val="000000"/>
                <w:sz w:val="24"/>
                <w:szCs w:val="24"/>
                <w:vertAlign w:val="subscript"/>
              </w:rPr>
              <w:t>3</w:t>
            </w:r>
            <w:r>
              <w:rPr>
                <w:noProof/>
                <w:color w:val="000000"/>
                <w:sz w:val="24"/>
                <w:szCs w:val="24"/>
              </w:rPr>
              <w:t>OCF</w:t>
            </w:r>
            <w:r>
              <w:rPr>
                <w:noProof/>
                <w:color w:val="000000"/>
                <w:sz w:val="24"/>
                <w:szCs w:val="24"/>
                <w:vertAlign w:val="subscript"/>
              </w:rPr>
              <w:t>2</w:t>
            </w:r>
            <w:r>
              <w:rPr>
                <w:noProof/>
                <w:color w:val="000000"/>
                <w:sz w:val="24"/>
                <w:szCs w:val="24"/>
              </w:rPr>
              <w:t>CHFCF</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264</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949</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HFE-356mm1</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(CF</w:t>
            </w:r>
            <w:r>
              <w:rPr>
                <w:noProof/>
                <w:color w:val="000000"/>
                <w:sz w:val="24"/>
                <w:szCs w:val="24"/>
                <w:vertAlign w:val="subscript"/>
              </w:rPr>
              <w:t>3</w:t>
            </w:r>
            <w:r>
              <w:rPr>
                <w:noProof/>
                <w:color w:val="000000"/>
                <w:sz w:val="24"/>
                <w:szCs w:val="24"/>
              </w:rPr>
              <w:t>)</w:t>
            </w:r>
            <w:r>
              <w:rPr>
                <w:noProof/>
                <w:color w:val="000000"/>
                <w:sz w:val="24"/>
                <w:szCs w:val="24"/>
                <w:vertAlign w:val="subscript"/>
              </w:rPr>
              <w:t>2</w:t>
            </w:r>
            <w:r>
              <w:rPr>
                <w:noProof/>
                <w:color w:val="000000"/>
                <w:sz w:val="24"/>
                <w:szCs w:val="24"/>
              </w:rPr>
              <w:t>CHOCH</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80"/>
              <w:rPr>
                <w:noProof/>
                <w:sz w:val="24"/>
                <w:szCs w:val="24"/>
              </w:rPr>
            </w:pPr>
            <w:r>
              <w:rPr>
                <w:noProof/>
                <w:color w:val="000000"/>
                <w:sz w:val="24"/>
                <w:szCs w:val="24"/>
              </w:rPr>
              <w:t>8,13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80"/>
              <w:rPr>
                <w:noProof/>
                <w:color w:val="000000"/>
                <w:sz w:val="24"/>
                <w:szCs w:val="24"/>
              </w:rPr>
            </w:pPr>
            <w:r>
              <w:rPr>
                <w:noProof/>
                <w:color w:val="000000"/>
                <w:sz w:val="24"/>
                <w:szCs w:val="24"/>
              </w:rPr>
              <w:t>29,3</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HFE-356pcf2</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CH</w:t>
            </w:r>
            <w:r>
              <w:rPr>
                <w:noProof/>
                <w:color w:val="000000"/>
                <w:sz w:val="24"/>
                <w:szCs w:val="24"/>
                <w:vertAlign w:val="subscript"/>
              </w:rPr>
              <w:t>2</w:t>
            </w:r>
            <w:r>
              <w:rPr>
                <w:noProof/>
                <w:color w:val="000000"/>
                <w:sz w:val="24"/>
                <w:szCs w:val="24"/>
              </w:rPr>
              <w:t>OCF</w:t>
            </w:r>
            <w:r>
              <w:rPr>
                <w:noProof/>
                <w:color w:val="000000"/>
                <w:sz w:val="24"/>
                <w:szCs w:val="24"/>
                <w:vertAlign w:val="subscript"/>
              </w:rPr>
              <w:t>2</w:t>
            </w:r>
            <w:r>
              <w:rPr>
                <w:noProof/>
                <w:color w:val="000000"/>
                <w:sz w:val="24"/>
                <w:szCs w:val="24"/>
              </w:rPr>
              <w:t>CHF</w:t>
            </w:r>
            <w:r>
              <w:rPr>
                <w:noProof/>
                <w:color w:val="000000"/>
                <w:sz w:val="24"/>
                <w:szCs w:val="24"/>
                <w:vertAlign w:val="subscript"/>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831</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2 870</w:t>
            </w:r>
          </w:p>
        </w:tc>
      </w:tr>
      <w:tr w:rsidR="00EA31D7" w:rsidRPr="003E3636" w:rsidTr="00EA31D7">
        <w:trPr>
          <w:trHeight w:hRule="exact" w:val="672"/>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HFE-356pcf3</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OCH</w:t>
            </w:r>
            <w:r>
              <w:rPr>
                <w:noProof/>
                <w:color w:val="000000"/>
                <w:sz w:val="24"/>
                <w:szCs w:val="24"/>
                <w:vertAlign w:val="subscript"/>
              </w:rPr>
              <w:t>2</w:t>
            </w:r>
            <w:r>
              <w:rPr>
                <w:noProof/>
                <w:color w:val="000000"/>
                <w:sz w:val="24"/>
                <w:szCs w:val="24"/>
              </w:rPr>
              <w:t>CF</w:t>
            </w:r>
            <w:r>
              <w:rPr>
                <w:noProof/>
                <w:color w:val="000000"/>
                <w:sz w:val="24"/>
                <w:szCs w:val="24"/>
                <w:vertAlign w:val="subscript"/>
              </w:rPr>
              <w:t>2</w:t>
            </w:r>
            <w:r>
              <w:rPr>
                <w:noProof/>
                <w:color w:val="000000"/>
                <w:sz w:val="24"/>
                <w:szCs w:val="24"/>
              </w:rPr>
              <w:t>CHF</w:t>
            </w:r>
            <w:r>
              <w:rPr>
                <w:noProof/>
                <w:color w:val="000000"/>
                <w:sz w:val="24"/>
                <w:szCs w:val="24"/>
                <w:vertAlign w:val="subscript"/>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sz w:val="24"/>
                <w:szCs w:val="24"/>
              </w:rPr>
            </w:pPr>
            <w:r>
              <w:rPr>
                <w:noProof/>
                <w:color w:val="000000"/>
                <w:sz w:val="24"/>
                <w:szCs w:val="24"/>
              </w:rPr>
              <w:t>484</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40"/>
              <w:rPr>
                <w:noProof/>
                <w:color w:val="000000"/>
                <w:sz w:val="24"/>
                <w:szCs w:val="24"/>
              </w:rPr>
            </w:pPr>
            <w:r>
              <w:rPr>
                <w:noProof/>
                <w:color w:val="000000"/>
                <w:sz w:val="24"/>
                <w:szCs w:val="24"/>
              </w:rPr>
              <w:t>1 730</w:t>
            </w:r>
          </w:p>
        </w:tc>
      </w:tr>
      <w:tr w:rsidR="00EA31D7" w:rsidRPr="003E3636" w:rsidTr="00EA31D7">
        <w:trPr>
          <w:trHeight w:hRule="exact" w:val="677"/>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 365 mcf3</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CF</w:t>
            </w:r>
            <w:r>
              <w:rPr>
                <w:noProof/>
                <w:color w:val="000000"/>
                <w:sz w:val="24"/>
                <w:szCs w:val="24"/>
                <w:vertAlign w:val="subscript"/>
              </w:rPr>
              <w:t>3</w:t>
            </w:r>
            <w:r>
              <w:rPr>
                <w:noProof/>
                <w:color w:val="000000"/>
                <w:sz w:val="24"/>
                <w:szCs w:val="24"/>
              </w:rPr>
              <w:t>CF</w:t>
            </w:r>
            <w:r>
              <w:rPr>
                <w:noProof/>
                <w:color w:val="000000"/>
                <w:sz w:val="24"/>
                <w:szCs w:val="24"/>
                <w:vertAlign w:val="subscript"/>
              </w:rPr>
              <w:t>2</w:t>
            </w:r>
            <w:r>
              <w:rPr>
                <w:noProof/>
                <w:color w:val="000000"/>
                <w:sz w:val="24"/>
                <w:szCs w:val="24"/>
              </w:rPr>
              <w:t>CH</w:t>
            </w:r>
            <w:r>
              <w:rPr>
                <w:noProof/>
                <w:color w:val="000000"/>
                <w:sz w:val="24"/>
                <w:szCs w:val="24"/>
                <w:vertAlign w:val="subscript"/>
              </w:rPr>
              <w:t>2</w:t>
            </w:r>
            <w:r>
              <w:rPr>
                <w:noProof/>
                <w:color w:val="000000"/>
                <w:sz w:val="24"/>
                <w:szCs w:val="24"/>
              </w:rPr>
              <w:t>OCH</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80"/>
              <w:rPr>
                <w:noProof/>
                <w:sz w:val="24"/>
                <w:szCs w:val="24"/>
              </w:rPr>
            </w:pPr>
            <w:r>
              <w:rPr>
                <w:noProof/>
                <w:color w:val="000000"/>
                <w:sz w:val="24"/>
                <w:szCs w:val="24"/>
              </w:rPr>
              <w:t>1,6</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ind w:firstLine="780"/>
              <w:rPr>
                <w:noProof/>
                <w:color w:val="000000"/>
                <w:sz w:val="24"/>
                <w:szCs w:val="24"/>
              </w:rPr>
            </w:pPr>
            <w:r>
              <w:rPr>
                <w:noProof/>
                <w:color w:val="000000"/>
                <w:sz w:val="24"/>
                <w:szCs w:val="24"/>
              </w:rPr>
              <w:t>5,77</w:t>
            </w:r>
          </w:p>
        </w:tc>
      </w:tr>
      <w:tr w:rsidR="00EA31D7" w:rsidRPr="003E3636" w:rsidTr="00EA31D7">
        <w:trPr>
          <w:trHeight w:hRule="exact" w:val="518"/>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HFE-374pc2</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CHF</w:t>
            </w:r>
            <w:r>
              <w:rPr>
                <w:noProof/>
                <w:color w:val="000000"/>
                <w:sz w:val="24"/>
                <w:szCs w:val="24"/>
                <w:vertAlign w:val="subscript"/>
              </w:rPr>
              <w:t>2</w:t>
            </w:r>
            <w:r>
              <w:rPr>
                <w:noProof/>
                <w:color w:val="000000"/>
                <w:sz w:val="24"/>
                <w:szCs w:val="24"/>
              </w:rPr>
              <w:t>CF</w:t>
            </w:r>
            <w:r>
              <w:rPr>
                <w:noProof/>
                <w:color w:val="000000"/>
                <w:sz w:val="24"/>
                <w:szCs w:val="24"/>
                <w:vertAlign w:val="subscript"/>
              </w:rPr>
              <w:t>2</w:t>
            </w:r>
            <w:r>
              <w:rPr>
                <w:noProof/>
                <w:color w:val="000000"/>
                <w:sz w:val="24"/>
                <w:szCs w:val="24"/>
              </w:rPr>
              <w:t>OCH</w:t>
            </w:r>
            <w:r>
              <w:rPr>
                <w:noProof/>
                <w:color w:val="000000"/>
                <w:sz w:val="24"/>
                <w:szCs w:val="24"/>
                <w:vertAlign w:val="subscript"/>
              </w:rPr>
              <w:t>2</w:t>
            </w:r>
            <w:r>
              <w:rPr>
                <w:noProof/>
                <w:color w:val="000000"/>
                <w:sz w:val="24"/>
                <w:szCs w:val="24"/>
              </w:rPr>
              <w:t>CH</w:t>
            </w:r>
            <w:r>
              <w:rPr>
                <w:noProof/>
                <w:color w:val="000000"/>
                <w:sz w:val="24"/>
                <w:szCs w:val="24"/>
                <w:vertAlign w:val="subscript"/>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sz w:val="24"/>
                <w:szCs w:val="24"/>
              </w:rPr>
            </w:pPr>
            <w:r>
              <w:rPr>
                <w:noProof/>
                <w:color w:val="000000"/>
                <w:sz w:val="24"/>
                <w:szCs w:val="24"/>
              </w:rPr>
              <w:t>12,5</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color w:val="000000"/>
                <w:sz w:val="24"/>
                <w:szCs w:val="24"/>
              </w:rPr>
            </w:pPr>
            <w:r>
              <w:rPr>
                <w:noProof/>
                <w:color w:val="000000"/>
                <w:sz w:val="24"/>
                <w:szCs w:val="24"/>
              </w:rPr>
              <w:t>45</w:t>
            </w:r>
          </w:p>
        </w:tc>
      </w:tr>
      <w:tr w:rsidR="00EA31D7" w:rsidRPr="003E3636" w:rsidTr="00EA31D7">
        <w:trPr>
          <w:trHeight w:hRule="exact" w:val="960"/>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color w:val="000000"/>
                <w:sz w:val="24"/>
                <w:szCs w:val="24"/>
              </w:rPr>
            </w:pPr>
            <w:r>
              <w:rPr>
                <w:noProof/>
                <w:color w:val="000000"/>
                <w:sz w:val="24"/>
                <w:szCs w:val="24"/>
              </w:rPr>
              <w:t>2,2,3,3,4,4,5,5-oktafluorciklopentán-1-ol</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 (CF</w:t>
            </w:r>
            <w:r>
              <w:rPr>
                <w:noProof/>
                <w:color w:val="000000"/>
                <w:sz w:val="24"/>
                <w:szCs w:val="24"/>
                <w:vertAlign w:val="subscript"/>
              </w:rPr>
              <w:t>2</w:t>
            </w:r>
            <w:r>
              <w:rPr>
                <w:noProof/>
                <w:color w:val="000000"/>
                <w:sz w:val="24"/>
                <w:szCs w:val="24"/>
              </w:rPr>
              <w:t>)</w:t>
            </w:r>
            <w:r>
              <w:rPr>
                <w:noProof/>
                <w:color w:val="000000"/>
                <w:sz w:val="24"/>
                <w:szCs w:val="24"/>
                <w:vertAlign w:val="subscript"/>
              </w:rPr>
              <w:t>4</w:t>
            </w:r>
            <w:r>
              <w:rPr>
                <w:noProof/>
                <w:color w:val="000000"/>
                <w:sz w:val="24"/>
                <w:szCs w:val="24"/>
              </w:rPr>
              <w:t>CH (OH)-</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sz w:val="24"/>
                <w:szCs w:val="24"/>
              </w:rPr>
            </w:pPr>
            <w:r>
              <w:rPr>
                <w:noProof/>
                <w:color w:val="000000"/>
                <w:sz w:val="24"/>
                <w:szCs w:val="24"/>
              </w:rPr>
              <w:t>13,6</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color w:val="000000"/>
                <w:sz w:val="24"/>
                <w:szCs w:val="24"/>
              </w:rPr>
            </w:pPr>
            <w:r>
              <w:rPr>
                <w:noProof/>
                <w:color w:val="000000"/>
                <w:sz w:val="24"/>
                <w:szCs w:val="24"/>
              </w:rPr>
              <w:t>49,1</w:t>
            </w:r>
          </w:p>
        </w:tc>
      </w:tr>
      <w:tr w:rsidR="00EA31D7" w:rsidRPr="003E3636" w:rsidTr="00EA31D7">
        <w:trPr>
          <w:trHeight w:hRule="exact" w:val="960"/>
          <w:jc w:val="center"/>
        </w:trPr>
        <w:tc>
          <w:tcPr>
            <w:tcW w:w="3768" w:type="dxa"/>
            <w:tcBorders>
              <w:top w:val="single" w:sz="4" w:space="0" w:color="auto"/>
              <w:left w:val="single" w:sz="4" w:space="0" w:color="auto"/>
              <w:bottom w:val="single" w:sz="4" w:space="0" w:color="auto"/>
            </w:tcBorders>
            <w:shd w:val="clear" w:color="auto" w:fill="FFFFFF"/>
            <w:vAlign w:val="center"/>
          </w:tcPr>
          <w:p w:rsidR="00EA31D7" w:rsidRPr="003E3636" w:rsidRDefault="00EA31D7" w:rsidP="00C40773">
            <w:pPr>
              <w:pStyle w:val="Other10"/>
              <w:spacing w:after="0"/>
              <w:rPr>
                <w:noProof/>
                <w:color w:val="000000"/>
                <w:sz w:val="24"/>
                <w:szCs w:val="24"/>
              </w:rPr>
            </w:pPr>
            <w:r>
              <w:rPr>
                <w:noProof/>
                <w:color w:val="000000"/>
                <w:sz w:val="24"/>
                <w:szCs w:val="24"/>
              </w:rPr>
              <w:t xml:space="preserve">1,1,1,3,4,4,4-heptafluor-3-(trifluormetil)bután-2-on </w:t>
            </w:r>
          </w:p>
        </w:tc>
        <w:tc>
          <w:tcPr>
            <w:tcW w:w="3773" w:type="dxa"/>
            <w:tcBorders>
              <w:top w:val="single" w:sz="4" w:space="0" w:color="auto"/>
              <w:left w:val="single" w:sz="4" w:space="0" w:color="auto"/>
              <w:bottom w:val="single" w:sz="4" w:space="0" w:color="auto"/>
            </w:tcBorders>
            <w:shd w:val="clear" w:color="auto" w:fill="FFFFFF"/>
            <w:vAlign w:val="center"/>
          </w:tcPr>
          <w:p w:rsidR="00EA31D7" w:rsidRPr="003253C8" w:rsidRDefault="00EA31D7" w:rsidP="00EA31D7">
            <w:pPr>
              <w:pStyle w:val="Other10"/>
              <w:spacing w:after="0"/>
              <w:rPr>
                <w:noProof/>
                <w:color w:val="000000"/>
                <w:sz w:val="24"/>
                <w:szCs w:val="24"/>
              </w:rPr>
            </w:pPr>
            <w:r>
              <w:rPr>
                <w:noProof/>
                <w:sz w:val="24"/>
                <w:szCs w:val="24"/>
              </w:rPr>
              <w:t>CF</w:t>
            </w:r>
            <w:r>
              <w:rPr>
                <w:noProof/>
                <w:sz w:val="24"/>
                <w:szCs w:val="24"/>
                <w:vertAlign w:val="subscript"/>
              </w:rPr>
              <w:t>3</w:t>
            </w:r>
            <w:r>
              <w:rPr>
                <w:noProof/>
                <w:sz w:val="24"/>
                <w:szCs w:val="24"/>
              </w:rPr>
              <w:t>C(O)CF(CF</w:t>
            </w:r>
            <w:r>
              <w:rPr>
                <w:noProof/>
                <w:sz w:val="24"/>
                <w:szCs w:val="24"/>
                <w:vertAlign w:val="subscript"/>
              </w:rPr>
              <w:t>3</w:t>
            </w:r>
            <w:r>
              <w:rPr>
                <w:noProof/>
                <w:sz w:val="24"/>
                <w:szCs w:val="24"/>
              </w:rPr>
              <w:t>)</w:t>
            </w:r>
            <w:r>
              <w:rPr>
                <w:noProof/>
                <w:sz w:val="24"/>
                <w:szCs w:val="24"/>
                <w:vertAlign w:val="subscript"/>
              </w:rPr>
              <w:t>2</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A31DC3" w:rsidRDefault="00EA31D7" w:rsidP="00EA31D7">
            <w:pPr>
              <w:pStyle w:val="Other10"/>
              <w:spacing w:after="0"/>
              <w:jc w:val="center"/>
              <w:rPr>
                <w:noProof/>
                <w:color w:val="000000"/>
                <w:sz w:val="24"/>
                <w:szCs w:val="24"/>
              </w:rPr>
            </w:pPr>
            <w:r>
              <w:rPr>
                <w:noProof/>
                <w:color w:val="000000"/>
                <w:sz w:val="24"/>
                <w:szCs w:val="24"/>
              </w:rPr>
              <w:t>0,29(</w:t>
            </w:r>
            <w:r>
              <w:rPr>
                <w:rStyle w:val="FootnoteReference"/>
                <w:noProof/>
                <w:color w:val="000000"/>
                <w:sz w:val="24"/>
                <w:szCs w:val="24"/>
              </w:rPr>
              <w:footnoteReference w:id="13"/>
            </w:r>
            <w:r>
              <w:rPr>
                <w:noProof/>
                <w:color w:val="000000"/>
                <w:sz w:val="24"/>
                <w:szCs w:val="24"/>
              </w:rPr>
              <w:t>)</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jc w:val="center"/>
              <w:rPr>
                <w:noProof/>
                <w:color w:val="000000"/>
                <w:sz w:val="24"/>
                <w:szCs w:val="24"/>
              </w:rPr>
            </w:pPr>
            <w:r>
              <w:rPr>
                <w:noProof/>
                <w:color w:val="000000"/>
                <w:sz w:val="24"/>
                <w:szCs w:val="24"/>
              </w:rPr>
              <w:t>(*)</w:t>
            </w:r>
          </w:p>
        </w:tc>
      </w:tr>
      <w:tr w:rsidR="00EA31D7" w:rsidRPr="003E3636" w:rsidTr="00EA31D7">
        <w:trPr>
          <w:trHeight w:hRule="exact" w:val="840"/>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rPr>
                <w:i/>
                <w:noProof/>
                <w:color w:val="000000"/>
                <w:sz w:val="24"/>
                <w:szCs w:val="24"/>
              </w:rPr>
            </w:pPr>
            <w:r>
              <w:rPr>
                <w:i/>
                <w:noProof/>
                <w:color w:val="000000"/>
                <w:sz w:val="24"/>
                <w:szCs w:val="24"/>
              </w:rPr>
              <w:t>2. szakasz: Egyéb fluortartalmú vegyületek</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EA31D7" w:rsidRPr="003E3636" w:rsidRDefault="00EA31D7" w:rsidP="00EA31D7">
            <w:pPr>
              <w:pStyle w:val="Other10"/>
              <w:spacing w:after="0"/>
              <w:rPr>
                <w:noProof/>
                <w:color w:val="000000"/>
                <w:sz w:val="24"/>
                <w:szCs w:val="24"/>
              </w:rPr>
            </w:pPr>
          </w:p>
        </w:tc>
      </w:tr>
      <w:tr w:rsidR="00EA31D7" w:rsidRPr="003E3636"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jc w:val="center"/>
        </w:trPr>
        <w:tc>
          <w:tcPr>
            <w:tcW w:w="3768" w:type="dxa"/>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perfluorpolimetilizopropiléter (PFPMIE)</w:t>
            </w:r>
          </w:p>
        </w:tc>
        <w:tc>
          <w:tcPr>
            <w:tcW w:w="3773" w:type="dxa"/>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CF</w:t>
            </w:r>
            <w:r>
              <w:rPr>
                <w:noProof/>
                <w:color w:val="000000"/>
                <w:sz w:val="24"/>
                <w:szCs w:val="24"/>
                <w:vertAlign w:val="subscript"/>
              </w:rPr>
              <w:t>3</w:t>
            </w:r>
            <w:r>
              <w:rPr>
                <w:noProof/>
                <w:color w:val="000000"/>
                <w:sz w:val="24"/>
                <w:szCs w:val="24"/>
              </w:rPr>
              <w:t>OCF(CF</w:t>
            </w:r>
            <w:r>
              <w:rPr>
                <w:noProof/>
                <w:color w:val="000000"/>
                <w:sz w:val="24"/>
                <w:szCs w:val="24"/>
                <w:vertAlign w:val="subscript"/>
              </w:rPr>
              <w:t>3</w:t>
            </w:r>
            <w:r>
              <w:rPr>
                <w:noProof/>
                <w:color w:val="000000"/>
                <w:sz w:val="24"/>
                <w:szCs w:val="24"/>
              </w:rPr>
              <w:t>)CF</w:t>
            </w:r>
            <w:r>
              <w:rPr>
                <w:noProof/>
                <w:color w:val="000000"/>
                <w:sz w:val="24"/>
                <w:szCs w:val="24"/>
                <w:vertAlign w:val="subscript"/>
              </w:rPr>
              <w:t>2</w:t>
            </w:r>
            <w:r>
              <w:rPr>
                <w:noProof/>
                <w:color w:val="000000"/>
                <w:sz w:val="24"/>
                <w:szCs w:val="24"/>
              </w:rPr>
              <w:t>OCF</w:t>
            </w:r>
            <w:r>
              <w:rPr>
                <w:noProof/>
                <w:color w:val="000000"/>
                <w:sz w:val="24"/>
                <w:szCs w:val="24"/>
                <w:vertAlign w:val="subscript"/>
              </w:rPr>
              <w:t>2</w:t>
            </w:r>
            <w:r>
              <w:rPr>
                <w:noProof/>
                <w:color w:val="000000"/>
                <w:sz w:val="24"/>
                <w:szCs w:val="24"/>
              </w:rPr>
              <w:t>OCF</w:t>
            </w:r>
            <w:r>
              <w:rPr>
                <w:noProof/>
                <w:color w:val="000000"/>
                <w:sz w:val="24"/>
                <w:szCs w:val="24"/>
                <w:vertAlign w:val="subscript"/>
              </w:rPr>
              <w:t>3</w:t>
            </w:r>
          </w:p>
        </w:tc>
        <w:tc>
          <w:tcPr>
            <w:tcW w:w="1733" w:type="dxa"/>
            <w:shd w:val="clear" w:color="auto" w:fill="FFFFFF"/>
            <w:vAlign w:val="center"/>
          </w:tcPr>
          <w:p w:rsidR="00EA31D7" w:rsidRPr="003E3636" w:rsidRDefault="00EA31D7" w:rsidP="00EA31D7">
            <w:pPr>
              <w:pStyle w:val="Other10"/>
              <w:spacing w:after="0"/>
              <w:jc w:val="center"/>
              <w:rPr>
                <w:noProof/>
                <w:sz w:val="24"/>
                <w:szCs w:val="24"/>
              </w:rPr>
            </w:pPr>
            <w:r>
              <w:rPr>
                <w:noProof/>
                <w:color w:val="000000"/>
                <w:sz w:val="24"/>
                <w:szCs w:val="24"/>
              </w:rPr>
              <w:t>10 300</w:t>
            </w:r>
          </w:p>
        </w:tc>
        <w:tc>
          <w:tcPr>
            <w:tcW w:w="1733" w:type="dxa"/>
            <w:shd w:val="clear" w:color="auto" w:fill="FFFFFF"/>
            <w:vAlign w:val="center"/>
          </w:tcPr>
          <w:p w:rsidR="00EA31D7" w:rsidRPr="003E3636" w:rsidRDefault="00EA31D7" w:rsidP="00EA31D7">
            <w:pPr>
              <w:pStyle w:val="Other10"/>
              <w:spacing w:after="0"/>
              <w:jc w:val="center"/>
              <w:rPr>
                <w:noProof/>
                <w:color w:val="000000"/>
                <w:sz w:val="24"/>
                <w:szCs w:val="24"/>
              </w:rPr>
            </w:pPr>
            <w:r>
              <w:rPr>
                <w:noProof/>
                <w:color w:val="000000"/>
                <w:sz w:val="24"/>
                <w:szCs w:val="24"/>
              </w:rPr>
              <w:t>7 750</w:t>
            </w:r>
          </w:p>
        </w:tc>
      </w:tr>
      <w:tr w:rsidR="00EA31D7" w:rsidRPr="003E3636"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jc w:val="center"/>
        </w:trPr>
        <w:tc>
          <w:tcPr>
            <w:tcW w:w="3768" w:type="dxa"/>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trifluormetilkénpentafluorid</w:t>
            </w:r>
          </w:p>
        </w:tc>
        <w:tc>
          <w:tcPr>
            <w:tcW w:w="3773" w:type="dxa"/>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SF</w:t>
            </w:r>
            <w:r>
              <w:rPr>
                <w:noProof/>
                <w:color w:val="000000"/>
                <w:sz w:val="24"/>
                <w:szCs w:val="24"/>
                <w:vertAlign w:val="subscript"/>
              </w:rPr>
              <w:t>5</w:t>
            </w:r>
            <w:r>
              <w:rPr>
                <w:noProof/>
                <w:color w:val="000000"/>
                <w:sz w:val="24"/>
                <w:szCs w:val="24"/>
              </w:rPr>
              <w:t>CF</w:t>
            </w:r>
            <w:r>
              <w:rPr>
                <w:noProof/>
                <w:color w:val="000000"/>
                <w:sz w:val="24"/>
                <w:szCs w:val="24"/>
                <w:vertAlign w:val="subscript"/>
              </w:rPr>
              <w:t>3</w:t>
            </w:r>
          </w:p>
        </w:tc>
        <w:tc>
          <w:tcPr>
            <w:tcW w:w="1733" w:type="dxa"/>
            <w:shd w:val="clear" w:color="auto" w:fill="FFFFFF"/>
            <w:vAlign w:val="center"/>
          </w:tcPr>
          <w:p w:rsidR="00EA31D7" w:rsidRPr="003E3636" w:rsidRDefault="00EA31D7" w:rsidP="00EA31D7">
            <w:pPr>
              <w:pStyle w:val="Other10"/>
              <w:spacing w:after="0"/>
              <w:jc w:val="center"/>
              <w:rPr>
                <w:noProof/>
                <w:sz w:val="24"/>
                <w:szCs w:val="24"/>
              </w:rPr>
            </w:pPr>
            <w:r>
              <w:rPr>
                <w:noProof/>
                <w:color w:val="000000"/>
                <w:sz w:val="24"/>
                <w:szCs w:val="24"/>
              </w:rPr>
              <w:t>18 500</w:t>
            </w:r>
          </w:p>
        </w:tc>
        <w:tc>
          <w:tcPr>
            <w:tcW w:w="1733" w:type="dxa"/>
            <w:shd w:val="clear" w:color="auto" w:fill="FFFFFF"/>
            <w:vAlign w:val="center"/>
          </w:tcPr>
          <w:p w:rsidR="00EA31D7" w:rsidRPr="003E3636" w:rsidRDefault="00EA31D7" w:rsidP="00EA31D7">
            <w:pPr>
              <w:pStyle w:val="Other10"/>
              <w:spacing w:after="0"/>
              <w:jc w:val="center"/>
              <w:rPr>
                <w:noProof/>
                <w:color w:val="000000"/>
                <w:sz w:val="24"/>
                <w:szCs w:val="24"/>
              </w:rPr>
            </w:pPr>
            <w:r>
              <w:rPr>
                <w:noProof/>
                <w:color w:val="000000"/>
                <w:sz w:val="24"/>
                <w:szCs w:val="24"/>
              </w:rPr>
              <w:t>13 900</w:t>
            </w:r>
          </w:p>
        </w:tc>
      </w:tr>
      <w:tr w:rsidR="00EA31D7" w:rsidRPr="003E3636"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jc w:val="center"/>
        </w:trPr>
        <w:tc>
          <w:tcPr>
            <w:tcW w:w="3768" w:type="dxa"/>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perfluorciklopropán</w:t>
            </w:r>
          </w:p>
        </w:tc>
        <w:tc>
          <w:tcPr>
            <w:tcW w:w="3773" w:type="dxa"/>
            <w:shd w:val="clear" w:color="auto" w:fill="FFFFFF"/>
            <w:vAlign w:val="center"/>
          </w:tcPr>
          <w:p w:rsidR="00EA31D7" w:rsidRPr="003E3636" w:rsidRDefault="00EA31D7" w:rsidP="00EA31D7">
            <w:pPr>
              <w:pStyle w:val="Other10"/>
              <w:spacing w:after="0"/>
              <w:rPr>
                <w:noProof/>
                <w:sz w:val="24"/>
                <w:szCs w:val="24"/>
              </w:rPr>
            </w:pPr>
            <w:r>
              <w:rPr>
                <w:noProof/>
                <w:color w:val="000000"/>
                <w:sz w:val="24"/>
                <w:szCs w:val="24"/>
              </w:rPr>
              <w:t>c-C</w:t>
            </w:r>
            <w:r>
              <w:rPr>
                <w:noProof/>
                <w:color w:val="000000"/>
                <w:sz w:val="24"/>
                <w:szCs w:val="24"/>
                <w:vertAlign w:val="subscript"/>
              </w:rPr>
              <w:t>3</w:t>
            </w:r>
            <w:r>
              <w:rPr>
                <w:noProof/>
                <w:color w:val="000000"/>
                <w:sz w:val="24"/>
                <w:szCs w:val="24"/>
              </w:rPr>
              <w:t>F</w:t>
            </w:r>
            <w:r>
              <w:rPr>
                <w:noProof/>
                <w:color w:val="000000"/>
                <w:sz w:val="24"/>
                <w:szCs w:val="24"/>
                <w:vertAlign w:val="subscript"/>
              </w:rPr>
              <w:t>6</w:t>
            </w:r>
          </w:p>
        </w:tc>
        <w:tc>
          <w:tcPr>
            <w:tcW w:w="1733" w:type="dxa"/>
            <w:shd w:val="clear" w:color="auto" w:fill="FFFFFF"/>
            <w:vAlign w:val="center"/>
          </w:tcPr>
          <w:p w:rsidR="00EA31D7" w:rsidRPr="003E3636" w:rsidRDefault="00EA31D7" w:rsidP="00EA31D7">
            <w:pPr>
              <w:pStyle w:val="Other10"/>
              <w:spacing w:after="0"/>
              <w:jc w:val="center"/>
              <w:rPr>
                <w:noProof/>
                <w:sz w:val="24"/>
                <w:szCs w:val="24"/>
              </w:rPr>
            </w:pPr>
            <w:r>
              <w:rPr>
                <w:noProof/>
                <w:sz w:val="24"/>
                <w:szCs w:val="24"/>
              </w:rPr>
              <w:t>9 200 (</w:t>
            </w:r>
            <w:bookmarkStart w:id="6" w:name="_Ref97039110"/>
            <w:r>
              <w:rPr>
                <w:rStyle w:val="FootnoteReference"/>
                <w:noProof/>
                <w:sz w:val="24"/>
                <w:szCs w:val="24"/>
              </w:rPr>
              <w:footnoteReference w:id="14"/>
            </w:r>
            <w:bookmarkEnd w:id="6"/>
            <w:r>
              <w:rPr>
                <w:noProof/>
                <w:sz w:val="24"/>
                <w:szCs w:val="24"/>
              </w:rPr>
              <w:t>)</w:t>
            </w:r>
          </w:p>
        </w:tc>
        <w:tc>
          <w:tcPr>
            <w:tcW w:w="1733" w:type="dxa"/>
            <w:shd w:val="clear" w:color="auto" w:fill="FFFFFF"/>
            <w:vAlign w:val="center"/>
          </w:tcPr>
          <w:p w:rsidR="00EA31D7" w:rsidRPr="003E3636" w:rsidRDefault="00EA31D7" w:rsidP="00EA31D7">
            <w:pPr>
              <w:pStyle w:val="Other10"/>
              <w:spacing w:after="0"/>
              <w:jc w:val="center"/>
              <w:rPr>
                <w:noProof/>
                <w:sz w:val="24"/>
                <w:szCs w:val="24"/>
              </w:rPr>
            </w:pPr>
            <w:r>
              <w:rPr>
                <w:noProof/>
                <w:sz w:val="24"/>
                <w:szCs w:val="24"/>
              </w:rPr>
              <w:t>6 850(</w:t>
            </w:r>
            <w:r>
              <w:rPr>
                <w:noProof/>
                <w:sz w:val="24"/>
                <w:szCs w:val="24"/>
                <w:vertAlign w:val="superscript"/>
              </w:rPr>
              <w:fldChar w:fldCharType="begin" w:fldLock="1"/>
            </w:r>
            <w:r>
              <w:rPr>
                <w:noProof/>
                <w:sz w:val="24"/>
                <w:szCs w:val="24"/>
                <w:vertAlign w:val="superscript"/>
              </w:rPr>
              <w:instrText xml:space="preserve"> NOTEREF _Ref97039110 \h  \* MERGEFORMAT </w:instrText>
            </w:r>
            <w:r>
              <w:rPr>
                <w:noProof/>
                <w:sz w:val="24"/>
                <w:szCs w:val="24"/>
                <w:vertAlign w:val="superscript"/>
              </w:rPr>
            </w:r>
            <w:r>
              <w:rPr>
                <w:noProof/>
                <w:sz w:val="24"/>
                <w:szCs w:val="24"/>
                <w:vertAlign w:val="superscript"/>
              </w:rPr>
              <w:fldChar w:fldCharType="separate"/>
            </w:r>
            <w:r>
              <w:rPr>
                <w:noProof/>
                <w:sz w:val="24"/>
                <w:szCs w:val="24"/>
                <w:vertAlign w:val="superscript"/>
              </w:rPr>
              <w:t>3</w:t>
            </w:r>
            <w:r>
              <w:rPr>
                <w:noProof/>
                <w:sz w:val="24"/>
                <w:szCs w:val="24"/>
                <w:vertAlign w:val="superscript"/>
              </w:rPr>
              <w:fldChar w:fldCharType="end"/>
            </w:r>
            <w:r>
              <w:rPr>
                <w:noProof/>
                <w:sz w:val="24"/>
                <w:szCs w:val="24"/>
              </w:rPr>
              <w:t>)</w:t>
            </w:r>
          </w:p>
        </w:tc>
      </w:tr>
      <w:tr w:rsidR="00EA31D7" w:rsidRPr="003E3636"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jc w:val="center"/>
        </w:trPr>
        <w:tc>
          <w:tcPr>
            <w:tcW w:w="3768" w:type="dxa"/>
            <w:shd w:val="clear" w:color="auto" w:fill="FFFFFF"/>
            <w:vAlign w:val="center"/>
          </w:tcPr>
          <w:p w:rsidR="00EA31D7" w:rsidRPr="003E3636" w:rsidRDefault="00EA31D7" w:rsidP="00EA31D7">
            <w:pPr>
              <w:pStyle w:val="Other10"/>
              <w:spacing w:after="0"/>
              <w:rPr>
                <w:noProof/>
                <w:color w:val="000000"/>
                <w:sz w:val="24"/>
                <w:szCs w:val="24"/>
              </w:rPr>
            </w:pPr>
            <w:r>
              <w:rPr>
                <w:bCs/>
                <w:noProof/>
                <w:sz w:val="24"/>
                <w:szCs w:val="24"/>
              </w:rPr>
              <w:t>heptafluorizobutironitril (2,3,3,3-tetrafluor-2-(trifluormetil)-propánnitril)</w:t>
            </w:r>
          </w:p>
        </w:tc>
        <w:tc>
          <w:tcPr>
            <w:tcW w:w="3773" w:type="dxa"/>
            <w:shd w:val="clear" w:color="auto" w:fill="FFFFFF"/>
            <w:vAlign w:val="center"/>
          </w:tcPr>
          <w:p w:rsidR="00EA31D7" w:rsidRPr="001D01FF" w:rsidRDefault="00EA31D7" w:rsidP="00EA31D7">
            <w:pPr>
              <w:pStyle w:val="Other10"/>
              <w:spacing w:after="0"/>
              <w:rPr>
                <w:noProof/>
                <w:color w:val="000000"/>
                <w:sz w:val="24"/>
                <w:szCs w:val="24"/>
              </w:rPr>
            </w:pPr>
            <w:r>
              <w:rPr>
                <w:bCs/>
                <w:noProof/>
                <w:sz w:val="24"/>
                <w:szCs w:val="24"/>
              </w:rPr>
              <w:t>Iso-C</w:t>
            </w:r>
            <w:r>
              <w:rPr>
                <w:bCs/>
                <w:noProof/>
                <w:sz w:val="24"/>
                <w:szCs w:val="24"/>
                <w:vertAlign w:val="subscript"/>
              </w:rPr>
              <w:t>3</w:t>
            </w:r>
            <w:r>
              <w:rPr>
                <w:bCs/>
                <w:noProof/>
                <w:sz w:val="24"/>
                <w:szCs w:val="24"/>
              </w:rPr>
              <w:t>F</w:t>
            </w:r>
            <w:r>
              <w:rPr>
                <w:bCs/>
                <w:noProof/>
                <w:sz w:val="24"/>
                <w:szCs w:val="24"/>
                <w:vertAlign w:val="subscript"/>
              </w:rPr>
              <w:t>7</w:t>
            </w:r>
            <w:r>
              <w:rPr>
                <w:bCs/>
                <w:noProof/>
                <w:sz w:val="24"/>
                <w:szCs w:val="24"/>
              </w:rPr>
              <w:t xml:space="preserve">CN </w:t>
            </w:r>
          </w:p>
        </w:tc>
        <w:tc>
          <w:tcPr>
            <w:tcW w:w="1733" w:type="dxa"/>
            <w:shd w:val="clear" w:color="auto" w:fill="FFFFFF"/>
            <w:vAlign w:val="center"/>
          </w:tcPr>
          <w:p w:rsidR="00EA31D7" w:rsidRPr="003E3636" w:rsidRDefault="00EA31D7" w:rsidP="00EA31D7">
            <w:pPr>
              <w:pStyle w:val="Other10"/>
              <w:spacing w:after="0"/>
              <w:jc w:val="center"/>
              <w:rPr>
                <w:noProof/>
                <w:sz w:val="24"/>
                <w:szCs w:val="24"/>
              </w:rPr>
            </w:pPr>
            <w:r>
              <w:rPr>
                <w:bCs/>
                <w:noProof/>
                <w:sz w:val="24"/>
                <w:szCs w:val="24"/>
              </w:rPr>
              <w:t>2 750</w:t>
            </w:r>
          </w:p>
        </w:tc>
        <w:tc>
          <w:tcPr>
            <w:tcW w:w="1733" w:type="dxa"/>
            <w:shd w:val="clear" w:color="auto" w:fill="FFFFFF"/>
            <w:vAlign w:val="center"/>
          </w:tcPr>
          <w:p w:rsidR="00EA31D7" w:rsidRPr="003E3636" w:rsidRDefault="00EA31D7" w:rsidP="00EA31D7">
            <w:pPr>
              <w:pStyle w:val="Other10"/>
              <w:spacing w:after="0"/>
              <w:jc w:val="center"/>
              <w:rPr>
                <w:bCs/>
                <w:noProof/>
                <w:sz w:val="24"/>
                <w:szCs w:val="24"/>
              </w:rPr>
            </w:pPr>
            <w:r>
              <w:rPr>
                <w:bCs/>
                <w:noProof/>
                <w:sz w:val="24"/>
                <w:szCs w:val="24"/>
              </w:rPr>
              <w:t>4 580</w:t>
            </w:r>
          </w:p>
        </w:tc>
      </w:tr>
      <w:tr w:rsidR="00EA31D7" w:rsidRPr="003E3636"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jc w:val="center"/>
        </w:trPr>
        <w:tc>
          <w:tcPr>
            <w:tcW w:w="3768" w:type="dxa"/>
            <w:shd w:val="clear" w:color="auto" w:fill="FFFFFF"/>
            <w:vAlign w:val="center"/>
          </w:tcPr>
          <w:p w:rsidR="00EA31D7" w:rsidRPr="003E3636" w:rsidRDefault="00EA31D7" w:rsidP="00EA31D7">
            <w:pPr>
              <w:pStyle w:val="Other10"/>
              <w:spacing w:after="0"/>
              <w:rPr>
                <w:bCs/>
                <w:noProof/>
                <w:sz w:val="24"/>
                <w:szCs w:val="24"/>
              </w:rPr>
            </w:pPr>
            <w:r>
              <w:rPr>
                <w:bCs/>
                <w:noProof/>
                <w:sz w:val="24"/>
                <w:szCs w:val="24"/>
              </w:rPr>
              <w:t>perfluortributilamin (PFTBA, FC43)</w:t>
            </w:r>
          </w:p>
        </w:tc>
        <w:tc>
          <w:tcPr>
            <w:tcW w:w="3773" w:type="dxa"/>
            <w:shd w:val="clear" w:color="auto" w:fill="FFFFFF"/>
            <w:vAlign w:val="center"/>
          </w:tcPr>
          <w:p w:rsidR="00EA31D7" w:rsidRPr="003E3636" w:rsidRDefault="00EA31D7" w:rsidP="00EA31D7">
            <w:pPr>
              <w:pStyle w:val="Other10"/>
              <w:spacing w:after="0"/>
              <w:rPr>
                <w:bCs/>
                <w:noProof/>
                <w:sz w:val="24"/>
                <w:szCs w:val="24"/>
              </w:rPr>
            </w:pPr>
            <w:r>
              <w:rPr>
                <w:bCs/>
                <w:noProof/>
                <w:sz w:val="24"/>
                <w:szCs w:val="24"/>
              </w:rPr>
              <w:t>C</w:t>
            </w:r>
            <w:r>
              <w:rPr>
                <w:bCs/>
                <w:noProof/>
                <w:sz w:val="24"/>
                <w:szCs w:val="24"/>
                <w:vertAlign w:val="subscript"/>
              </w:rPr>
              <w:t>12</w:t>
            </w:r>
            <w:r>
              <w:rPr>
                <w:bCs/>
                <w:noProof/>
                <w:sz w:val="24"/>
                <w:szCs w:val="24"/>
              </w:rPr>
              <w:t>F</w:t>
            </w:r>
            <w:r>
              <w:rPr>
                <w:bCs/>
                <w:noProof/>
                <w:sz w:val="24"/>
                <w:szCs w:val="24"/>
                <w:vertAlign w:val="subscript"/>
              </w:rPr>
              <w:t>27</w:t>
            </w:r>
            <w:r>
              <w:rPr>
                <w:bCs/>
                <w:noProof/>
                <w:sz w:val="24"/>
                <w:szCs w:val="24"/>
              </w:rPr>
              <w:t>N</w:t>
            </w:r>
          </w:p>
        </w:tc>
        <w:tc>
          <w:tcPr>
            <w:tcW w:w="1733" w:type="dxa"/>
            <w:shd w:val="clear" w:color="auto" w:fill="FFFFFF"/>
            <w:vAlign w:val="center"/>
          </w:tcPr>
          <w:p w:rsidR="00EA31D7" w:rsidRPr="003E3636" w:rsidRDefault="00EA31D7" w:rsidP="00EA31D7">
            <w:pPr>
              <w:pStyle w:val="Other10"/>
              <w:spacing w:after="0"/>
              <w:jc w:val="center"/>
              <w:rPr>
                <w:bCs/>
                <w:noProof/>
                <w:sz w:val="24"/>
                <w:szCs w:val="24"/>
              </w:rPr>
            </w:pPr>
            <w:r>
              <w:rPr>
                <w:bCs/>
                <w:noProof/>
                <w:sz w:val="24"/>
                <w:szCs w:val="24"/>
              </w:rPr>
              <w:t>8 490</w:t>
            </w:r>
          </w:p>
        </w:tc>
        <w:tc>
          <w:tcPr>
            <w:tcW w:w="1733" w:type="dxa"/>
            <w:shd w:val="clear" w:color="auto" w:fill="FFFFFF"/>
            <w:vAlign w:val="center"/>
          </w:tcPr>
          <w:p w:rsidR="00EA31D7" w:rsidRPr="003E3636" w:rsidRDefault="00EA31D7" w:rsidP="00EA31D7">
            <w:pPr>
              <w:pStyle w:val="Other10"/>
              <w:spacing w:after="0"/>
              <w:jc w:val="center"/>
              <w:rPr>
                <w:bCs/>
                <w:noProof/>
                <w:sz w:val="24"/>
                <w:szCs w:val="24"/>
              </w:rPr>
            </w:pPr>
            <w:r>
              <w:rPr>
                <w:bCs/>
                <w:noProof/>
                <w:sz w:val="24"/>
                <w:szCs w:val="24"/>
              </w:rPr>
              <w:t>6 340</w:t>
            </w:r>
          </w:p>
        </w:tc>
      </w:tr>
      <w:tr w:rsidR="00EA31D7" w:rsidRPr="003E3636"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jc w:val="center"/>
        </w:trPr>
        <w:tc>
          <w:tcPr>
            <w:tcW w:w="3768" w:type="dxa"/>
            <w:shd w:val="clear" w:color="auto" w:fill="FFFFFF"/>
            <w:vAlign w:val="center"/>
          </w:tcPr>
          <w:p w:rsidR="00EA31D7" w:rsidRPr="003E3636" w:rsidRDefault="00EA31D7" w:rsidP="00EA31D7">
            <w:pPr>
              <w:pStyle w:val="Other10"/>
              <w:spacing w:after="0"/>
              <w:rPr>
                <w:bCs/>
                <w:noProof/>
                <w:sz w:val="24"/>
                <w:szCs w:val="24"/>
              </w:rPr>
            </w:pPr>
            <w:r>
              <w:rPr>
                <w:bCs/>
                <w:noProof/>
                <w:sz w:val="24"/>
                <w:szCs w:val="24"/>
              </w:rPr>
              <w:t>perfluor-N-metilmorfolin</w:t>
            </w:r>
          </w:p>
        </w:tc>
        <w:tc>
          <w:tcPr>
            <w:tcW w:w="3773" w:type="dxa"/>
            <w:shd w:val="clear" w:color="auto" w:fill="FFFFFF"/>
            <w:vAlign w:val="center"/>
          </w:tcPr>
          <w:p w:rsidR="00EA31D7" w:rsidRPr="003E3636" w:rsidRDefault="00EA31D7" w:rsidP="00EA31D7">
            <w:pPr>
              <w:pStyle w:val="Other10"/>
              <w:spacing w:after="0"/>
              <w:rPr>
                <w:bCs/>
                <w:noProof/>
                <w:sz w:val="24"/>
                <w:szCs w:val="24"/>
              </w:rPr>
            </w:pPr>
            <w:r>
              <w:rPr>
                <w:bCs/>
                <w:noProof/>
                <w:sz w:val="24"/>
                <w:szCs w:val="24"/>
              </w:rPr>
              <w:t>C</w:t>
            </w:r>
            <w:r>
              <w:rPr>
                <w:bCs/>
                <w:noProof/>
                <w:sz w:val="24"/>
                <w:szCs w:val="24"/>
                <w:vertAlign w:val="subscript"/>
              </w:rPr>
              <w:t>5</w:t>
            </w:r>
            <w:r>
              <w:rPr>
                <w:bCs/>
                <w:noProof/>
                <w:sz w:val="24"/>
                <w:szCs w:val="24"/>
              </w:rPr>
              <w:t>F</w:t>
            </w:r>
            <w:r>
              <w:rPr>
                <w:bCs/>
                <w:noProof/>
                <w:sz w:val="24"/>
                <w:szCs w:val="24"/>
                <w:vertAlign w:val="subscript"/>
              </w:rPr>
              <w:t>11</w:t>
            </w:r>
            <w:r>
              <w:rPr>
                <w:bCs/>
                <w:noProof/>
                <w:sz w:val="24"/>
                <w:szCs w:val="24"/>
              </w:rPr>
              <w:t>NO</w:t>
            </w:r>
          </w:p>
        </w:tc>
        <w:tc>
          <w:tcPr>
            <w:tcW w:w="1733" w:type="dxa"/>
            <w:shd w:val="clear" w:color="auto" w:fill="FFFFFF"/>
            <w:vAlign w:val="center"/>
          </w:tcPr>
          <w:p w:rsidR="00EA31D7" w:rsidRPr="003E3636" w:rsidRDefault="00EA31D7" w:rsidP="00EA31D7">
            <w:pPr>
              <w:spacing w:after="0" w:line="276" w:lineRule="auto"/>
              <w:jc w:val="center"/>
              <w:rPr>
                <w:bCs/>
                <w:noProof/>
                <w:szCs w:val="24"/>
              </w:rPr>
            </w:pPr>
            <w:r>
              <w:rPr>
                <w:noProof/>
              </w:rPr>
              <w:t>8 800(</w:t>
            </w:r>
            <w:r>
              <w:rPr>
                <w:rStyle w:val="FootnoteReference"/>
                <w:bCs/>
                <w:noProof/>
                <w:szCs w:val="24"/>
              </w:rPr>
              <w:footnoteReference w:id="15"/>
            </w:r>
            <w:r>
              <w:rPr>
                <w:noProof/>
              </w:rPr>
              <w:t xml:space="preserve">) </w:t>
            </w:r>
          </w:p>
        </w:tc>
        <w:tc>
          <w:tcPr>
            <w:tcW w:w="1733" w:type="dxa"/>
            <w:shd w:val="clear" w:color="auto" w:fill="FFFFFF"/>
            <w:vAlign w:val="center"/>
          </w:tcPr>
          <w:p w:rsidR="00EA31D7" w:rsidRPr="003E3636" w:rsidRDefault="00EA31D7" w:rsidP="00EA31D7">
            <w:pPr>
              <w:pStyle w:val="Other10"/>
              <w:spacing w:after="0"/>
              <w:jc w:val="center"/>
              <w:rPr>
                <w:bCs/>
                <w:noProof/>
                <w:sz w:val="24"/>
                <w:szCs w:val="24"/>
                <w:highlight w:val="yellow"/>
              </w:rPr>
            </w:pPr>
            <w:r>
              <w:rPr>
                <w:bCs/>
                <w:noProof/>
                <w:sz w:val="24"/>
                <w:szCs w:val="24"/>
              </w:rPr>
              <w:t>(</w:t>
            </w:r>
            <w:r>
              <w:rPr>
                <w:rStyle w:val="FootnoteReference"/>
                <w:bCs/>
                <w:noProof/>
                <w:sz w:val="24"/>
                <w:szCs w:val="24"/>
              </w:rPr>
              <w:footnoteReference w:customMarkFollows="1" w:id="16"/>
              <w:t>*</w:t>
            </w:r>
            <w:r>
              <w:rPr>
                <w:bCs/>
                <w:noProof/>
                <w:sz w:val="24"/>
                <w:szCs w:val="24"/>
              </w:rPr>
              <w:t xml:space="preserve">) </w:t>
            </w:r>
          </w:p>
        </w:tc>
      </w:tr>
      <w:tr w:rsidR="00EA31D7" w:rsidRPr="003E3636" w:rsidTr="00EA3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jc w:val="center"/>
        </w:trPr>
        <w:tc>
          <w:tcPr>
            <w:tcW w:w="3768" w:type="dxa"/>
            <w:shd w:val="clear" w:color="auto" w:fill="FFFFFF"/>
            <w:vAlign w:val="center"/>
          </w:tcPr>
          <w:p w:rsidR="00EA31D7" w:rsidRPr="003E3636" w:rsidRDefault="00EA31D7" w:rsidP="00EA31D7">
            <w:pPr>
              <w:pStyle w:val="Other10"/>
              <w:spacing w:after="0"/>
              <w:rPr>
                <w:bCs/>
                <w:noProof/>
                <w:sz w:val="24"/>
                <w:szCs w:val="24"/>
              </w:rPr>
            </w:pPr>
            <w:r>
              <w:rPr>
                <w:bCs/>
                <w:noProof/>
                <w:sz w:val="24"/>
                <w:szCs w:val="24"/>
              </w:rPr>
              <w:t>perfluortripropilamin</w:t>
            </w:r>
          </w:p>
        </w:tc>
        <w:tc>
          <w:tcPr>
            <w:tcW w:w="3773" w:type="dxa"/>
            <w:shd w:val="clear" w:color="auto" w:fill="FFFFFF"/>
            <w:vAlign w:val="center"/>
          </w:tcPr>
          <w:p w:rsidR="00EA31D7" w:rsidRPr="003E3636" w:rsidRDefault="00EA31D7" w:rsidP="00EA31D7">
            <w:pPr>
              <w:pStyle w:val="Other10"/>
              <w:spacing w:after="0"/>
              <w:rPr>
                <w:bCs/>
                <w:noProof/>
                <w:sz w:val="24"/>
                <w:szCs w:val="24"/>
              </w:rPr>
            </w:pPr>
            <w:r>
              <w:rPr>
                <w:bCs/>
                <w:noProof/>
                <w:sz w:val="24"/>
                <w:szCs w:val="24"/>
              </w:rPr>
              <w:t>C</w:t>
            </w:r>
            <w:r>
              <w:rPr>
                <w:bCs/>
                <w:noProof/>
                <w:sz w:val="24"/>
                <w:szCs w:val="24"/>
                <w:vertAlign w:val="subscript"/>
              </w:rPr>
              <w:t>9</w:t>
            </w:r>
            <w:r>
              <w:rPr>
                <w:bCs/>
                <w:noProof/>
                <w:sz w:val="24"/>
                <w:szCs w:val="24"/>
              </w:rPr>
              <w:t>F</w:t>
            </w:r>
            <w:r>
              <w:rPr>
                <w:bCs/>
                <w:noProof/>
                <w:sz w:val="24"/>
                <w:szCs w:val="24"/>
                <w:vertAlign w:val="subscript"/>
              </w:rPr>
              <w:t>21</w:t>
            </w:r>
            <w:r>
              <w:rPr>
                <w:bCs/>
                <w:noProof/>
                <w:sz w:val="24"/>
                <w:szCs w:val="24"/>
              </w:rPr>
              <w:t>N</w:t>
            </w:r>
          </w:p>
        </w:tc>
        <w:tc>
          <w:tcPr>
            <w:tcW w:w="1733" w:type="dxa"/>
            <w:shd w:val="clear" w:color="auto" w:fill="FFFFFF"/>
            <w:vAlign w:val="center"/>
          </w:tcPr>
          <w:p w:rsidR="00EA31D7" w:rsidRPr="003E3636" w:rsidRDefault="00EA31D7" w:rsidP="00EA31D7">
            <w:pPr>
              <w:pStyle w:val="Other10"/>
              <w:spacing w:after="0"/>
              <w:jc w:val="center"/>
              <w:rPr>
                <w:bCs/>
                <w:noProof/>
                <w:sz w:val="24"/>
                <w:szCs w:val="24"/>
              </w:rPr>
            </w:pPr>
            <w:r>
              <w:rPr>
                <w:bCs/>
                <w:noProof/>
                <w:sz w:val="24"/>
                <w:szCs w:val="24"/>
              </w:rPr>
              <w:t>9 030</w:t>
            </w:r>
          </w:p>
        </w:tc>
        <w:tc>
          <w:tcPr>
            <w:tcW w:w="1733" w:type="dxa"/>
            <w:shd w:val="clear" w:color="auto" w:fill="FFFFFF"/>
            <w:vAlign w:val="center"/>
          </w:tcPr>
          <w:p w:rsidR="00EA31D7" w:rsidRPr="003E3636" w:rsidRDefault="00EA31D7" w:rsidP="00EA31D7">
            <w:pPr>
              <w:pStyle w:val="Other10"/>
              <w:spacing w:after="0"/>
              <w:jc w:val="center"/>
              <w:rPr>
                <w:bCs/>
                <w:noProof/>
                <w:sz w:val="24"/>
                <w:szCs w:val="24"/>
              </w:rPr>
            </w:pPr>
            <w:r>
              <w:rPr>
                <w:bCs/>
                <w:noProof/>
                <w:sz w:val="24"/>
                <w:szCs w:val="24"/>
              </w:rPr>
              <w:t>6 750</w:t>
            </w:r>
          </w:p>
        </w:tc>
      </w:tr>
    </w:tbl>
    <w:p w:rsidR="00EA31D7" w:rsidRPr="003E3636" w:rsidRDefault="00EA31D7" w:rsidP="00EA31D7">
      <w:pPr>
        <w:rPr>
          <w:noProof/>
          <w:szCs w:val="24"/>
        </w:rPr>
      </w:pPr>
    </w:p>
    <w:p w:rsidR="00DF5B7F" w:rsidRDefault="00DF5B7F">
      <w:pPr>
        <w:spacing w:after="0"/>
        <w:jc w:val="left"/>
        <w:rPr>
          <w:noProof/>
        </w:rPr>
      </w:pPr>
      <w:r>
        <w:rPr>
          <w:noProof/>
        </w:rPr>
        <w:br w:type="page"/>
      </w:r>
    </w:p>
    <w:p w:rsidR="00DF5B7F" w:rsidRPr="00F427DC" w:rsidRDefault="00DF5B7F" w:rsidP="00DF5B7F">
      <w:pPr>
        <w:pStyle w:val="Annexetitre"/>
        <w:rPr>
          <w:noProof/>
        </w:rPr>
      </w:pPr>
      <w:r>
        <w:rPr>
          <w:noProof/>
        </w:rPr>
        <w:t>IV. MELLÉKLET</w:t>
      </w:r>
    </w:p>
    <w:p w:rsidR="00DF5B7F" w:rsidRPr="000C31C1" w:rsidRDefault="00DF5B7F" w:rsidP="00DF5B7F">
      <w:pPr>
        <w:pStyle w:val="Titrearticle"/>
        <w:rPr>
          <w:b/>
          <w:noProof/>
        </w:rPr>
      </w:pPr>
      <w:r>
        <w:rPr>
          <w:b/>
          <w:noProof/>
        </w:rPr>
        <w:t>A 11. cikk (1) bekezdésében említett forgalombahozatali tilalmak</w:t>
      </w:r>
    </w:p>
    <w:p w:rsidR="00DF5B7F" w:rsidRPr="00102BDA" w:rsidRDefault="00DF5B7F" w:rsidP="00DF5B7F">
      <w:pPr>
        <w:ind w:left="1594"/>
        <w:rPr>
          <w:noProof/>
          <w:sz w:val="15"/>
          <w:szCs w:val="15"/>
        </w:rPr>
      </w:pPr>
    </w:p>
    <w:tbl>
      <w:tblPr>
        <w:tblOverlap w:val="never"/>
        <w:tblW w:w="5000" w:type="pct"/>
        <w:jc w:val="center"/>
        <w:tblCellMar>
          <w:left w:w="10" w:type="dxa"/>
          <w:right w:w="10" w:type="dxa"/>
        </w:tblCellMar>
        <w:tblLook w:val="0000" w:firstRow="0" w:lastRow="0" w:firstColumn="0" w:lastColumn="0" w:noHBand="0" w:noVBand="0"/>
      </w:tblPr>
      <w:tblGrid>
        <w:gridCol w:w="2573"/>
        <w:gridCol w:w="5032"/>
        <w:gridCol w:w="11"/>
        <w:gridCol w:w="1477"/>
      </w:tblGrid>
      <w:tr w:rsidR="00DF5B7F" w:rsidRPr="00102BDA" w:rsidTr="007808DD">
        <w:trPr>
          <w:trHeight w:hRule="exact" w:val="1200"/>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b/>
                <w:noProof/>
                <w:color w:val="000000"/>
                <w:sz w:val="24"/>
                <w:szCs w:val="24"/>
              </w:rPr>
            </w:pPr>
            <w:r>
              <w:rPr>
                <w:b/>
                <w:noProof/>
                <w:color w:val="000000"/>
                <w:sz w:val="24"/>
                <w:szCs w:val="24"/>
              </w:rPr>
              <w:t xml:space="preserve">Termékek és berendezések </w:t>
            </w:r>
          </w:p>
          <w:p w:rsidR="00DF5B7F" w:rsidRPr="00102BDA" w:rsidRDefault="00DF5B7F" w:rsidP="00A642F2">
            <w:pPr>
              <w:pStyle w:val="Other10"/>
              <w:spacing w:after="0"/>
              <w:jc w:val="center"/>
              <w:rPr>
                <w:b/>
                <w:noProof/>
                <w:sz w:val="16"/>
                <w:szCs w:val="16"/>
              </w:rPr>
            </w:pPr>
            <w:r>
              <w:rPr>
                <w:b/>
                <w:noProof/>
                <w:color w:val="000000"/>
                <w:sz w:val="24"/>
                <w:szCs w:val="24"/>
              </w:rPr>
              <w:t>A 3. cikk 1. pontja értelmében a fluortartalmú üvegházhatású gázokat tartalmazó keverékek globális felmelegedési potenciálját (GWP) adott esetben a VI. mellékletnek megfelelően kell kiszámítani.</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E926CD" w:rsidRDefault="00DF5B7F" w:rsidP="00A642F2">
            <w:pPr>
              <w:pStyle w:val="Other10"/>
              <w:spacing w:after="0"/>
              <w:ind w:firstLine="140"/>
              <w:jc w:val="center"/>
              <w:rPr>
                <w:b/>
                <w:noProof/>
                <w:sz w:val="24"/>
                <w:szCs w:val="24"/>
              </w:rPr>
            </w:pPr>
            <w:r>
              <w:rPr>
                <w:b/>
                <w:noProof/>
                <w:color w:val="000000"/>
                <w:sz w:val="24"/>
                <w:szCs w:val="24"/>
              </w:rPr>
              <w:t>Tilalom időpontja</w:t>
            </w:r>
          </w:p>
        </w:tc>
      </w:tr>
      <w:tr w:rsidR="00DF5B7F" w:rsidRPr="00102BDA" w:rsidTr="007808DD">
        <w:trPr>
          <w:trHeight w:hRule="exact" w:val="1715"/>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A642F2">
            <w:pPr>
              <w:pStyle w:val="Point0number"/>
              <w:numPr>
                <w:ilvl w:val="0"/>
                <w:numId w:val="22"/>
              </w:numPr>
              <w:spacing w:before="0" w:after="0"/>
              <w:ind w:left="720"/>
              <w:jc w:val="left"/>
              <w:rPr>
                <w:noProof/>
              </w:rPr>
            </w:pPr>
            <w:r>
              <w:rPr>
                <w:noProof/>
              </w:rPr>
              <w:t xml:space="preserve">A hűtő-, légkondicionáló vagy hőszivattyú-berendezések, tűzvédelmi rendszerek vagy kapcsolóberendezések szervizelésére, karbantartására vagy feltöltésére, illetve oldószerként használt, az I. mellékletben felsorolt fluortartalmú üvegházhatású gázok tárolására szolgáló, nem utántölthető tartályok, üresen, illetve részben vagy egészben feltöltve </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A642F2">
            <w:pPr>
              <w:spacing w:after="0"/>
              <w:jc w:val="center"/>
              <w:rPr>
                <w:noProof/>
              </w:rPr>
            </w:pPr>
            <w:r>
              <w:rPr>
                <w:noProof/>
              </w:rPr>
              <w:t>2007. július 4.</w:t>
            </w:r>
          </w:p>
        </w:tc>
      </w:tr>
      <w:tr w:rsidR="00DF5B7F" w:rsidRPr="00102BDA" w:rsidTr="007808DD">
        <w:trPr>
          <w:trHeight w:hRule="exact" w:val="677"/>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DF5B7F">
            <w:pPr>
              <w:pStyle w:val="Point0number"/>
              <w:jc w:val="left"/>
              <w:rPr>
                <w:noProof/>
              </w:rPr>
            </w:pPr>
            <w:r>
              <w:rPr>
                <w:noProof/>
              </w:rPr>
              <w:t>Hűtőközegként HFC-ket és PFC-ket tartalmazó, nem zárt, közvetlen párologtatású rendszerek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A642F2">
            <w:pPr>
              <w:jc w:val="center"/>
              <w:rPr>
                <w:noProof/>
              </w:rPr>
            </w:pPr>
            <w:r>
              <w:rPr>
                <w:noProof/>
              </w:rPr>
              <w:t>2007. július 4.</w:t>
            </w:r>
          </w:p>
        </w:tc>
      </w:tr>
      <w:tr w:rsidR="00DF5B7F" w:rsidRPr="00102BDA" w:rsidTr="007808DD">
        <w:trPr>
          <w:trHeight w:hRule="exact" w:val="677"/>
          <w:jc w:val="center"/>
        </w:trPr>
        <w:tc>
          <w:tcPr>
            <w:tcW w:w="1415" w:type="pct"/>
            <w:vMerge w:val="restart"/>
            <w:tcBorders>
              <w:top w:val="single" w:sz="4" w:space="0" w:color="auto"/>
              <w:left w:val="single" w:sz="4" w:space="0" w:color="auto"/>
            </w:tcBorders>
            <w:shd w:val="clear" w:color="auto" w:fill="FFFFFF" w:themeFill="background1"/>
          </w:tcPr>
          <w:p w:rsidR="00DF5B7F" w:rsidRPr="00102BDA" w:rsidRDefault="00DF5B7F" w:rsidP="007E2865">
            <w:pPr>
              <w:pStyle w:val="Point0number"/>
              <w:jc w:val="left"/>
              <w:rPr>
                <w:noProof/>
              </w:rPr>
            </w:pPr>
            <w:r>
              <w:rPr>
                <w:noProof/>
              </w:rPr>
              <w:t>Tűzvédelmi berendezések,</w:t>
            </w:r>
          </w:p>
        </w:tc>
        <w:tc>
          <w:tcPr>
            <w:tcW w:w="2773"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102BDA" w:rsidRDefault="00DF5B7F" w:rsidP="00A642F2">
            <w:pPr>
              <w:rPr>
                <w:noProof/>
              </w:rPr>
            </w:pPr>
            <w:r>
              <w:rPr>
                <w:noProof/>
              </w:rPr>
              <w:t>amelyek PFC-ket tartalmaznak</w:t>
            </w: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A642F2">
            <w:pPr>
              <w:jc w:val="center"/>
              <w:rPr>
                <w:noProof/>
              </w:rPr>
            </w:pPr>
            <w:r>
              <w:rPr>
                <w:noProof/>
              </w:rPr>
              <w:t>2007. július 4.</w:t>
            </w:r>
          </w:p>
        </w:tc>
      </w:tr>
      <w:tr w:rsidR="00DF5B7F" w:rsidRPr="00102BDA" w:rsidTr="007808DD">
        <w:trPr>
          <w:trHeight w:hRule="exact" w:val="677"/>
          <w:jc w:val="center"/>
        </w:trPr>
        <w:tc>
          <w:tcPr>
            <w:tcW w:w="1415" w:type="pct"/>
            <w:vMerge/>
            <w:tcBorders>
              <w:left w:val="single" w:sz="4" w:space="0" w:color="auto"/>
            </w:tcBorders>
          </w:tcPr>
          <w:p w:rsidR="00DF5B7F" w:rsidRPr="00102BDA" w:rsidRDefault="00DF5B7F" w:rsidP="00A642F2">
            <w:pPr>
              <w:rPr>
                <w:noProof/>
              </w:rPr>
            </w:pPr>
          </w:p>
        </w:tc>
        <w:tc>
          <w:tcPr>
            <w:tcW w:w="2773"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102BDA" w:rsidRDefault="00DF5B7F" w:rsidP="00A642F2">
            <w:pPr>
              <w:rPr>
                <w:noProof/>
              </w:rPr>
            </w:pPr>
            <w:r>
              <w:rPr>
                <w:noProof/>
              </w:rPr>
              <w:t>amelyek HFC-23-at tartalmaznak</w:t>
            </w: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A642F2">
            <w:pPr>
              <w:jc w:val="center"/>
              <w:rPr>
                <w:noProof/>
              </w:rPr>
            </w:pPr>
            <w:r>
              <w:rPr>
                <w:noProof/>
              </w:rPr>
              <w:t>2016. január 1.</w:t>
            </w:r>
          </w:p>
        </w:tc>
      </w:tr>
      <w:tr w:rsidR="00DF5B7F" w:rsidRPr="00102BDA" w:rsidTr="007808DD">
        <w:trPr>
          <w:trHeight w:hRule="exact" w:val="1080"/>
          <w:jc w:val="center"/>
        </w:trPr>
        <w:tc>
          <w:tcPr>
            <w:tcW w:w="1415" w:type="pct"/>
            <w:vMerge/>
            <w:tcBorders>
              <w:left w:val="single" w:sz="4" w:space="0" w:color="auto"/>
              <w:bottom w:val="single" w:sz="4" w:space="0" w:color="auto"/>
            </w:tcBorders>
            <w:shd w:val="clear" w:color="auto" w:fill="FFFFFF" w:themeFill="background1"/>
          </w:tcPr>
          <w:p w:rsidR="00DF5B7F" w:rsidRPr="00102BDA" w:rsidRDefault="00DF5B7F" w:rsidP="00A642F2">
            <w:pPr>
              <w:rPr>
                <w:noProof/>
              </w:rPr>
            </w:pPr>
          </w:p>
        </w:tc>
        <w:tc>
          <w:tcPr>
            <w:tcW w:w="2773" w:type="pct"/>
            <w:gridSpan w:val="2"/>
            <w:tcBorders>
              <w:top w:val="single" w:sz="4" w:space="0" w:color="auto"/>
              <w:left w:val="single" w:sz="4" w:space="0" w:color="auto"/>
              <w:bottom w:val="single" w:sz="4" w:space="0" w:color="auto"/>
            </w:tcBorders>
            <w:shd w:val="clear" w:color="auto" w:fill="FFFFFF" w:themeFill="background1"/>
          </w:tcPr>
          <w:p w:rsidR="00DF5B7F" w:rsidRPr="00102BDA" w:rsidRDefault="00DF5B7F" w:rsidP="00A642F2">
            <w:pPr>
              <w:jc w:val="left"/>
              <w:rPr>
                <w:noProof/>
                <w:color w:val="000000"/>
              </w:rPr>
            </w:pPr>
            <w:r>
              <w:rPr>
                <w:noProof/>
              </w:rPr>
              <w:t xml:space="preserve">amelyek az I. mellékletben felsorolt egyéb fluortartalmú üvegházhatású gázokat tartalmaznak vagy ilyen gázokon alapulnak, kivéve, ha erre a biztonsági előírásoknak való megfelelés érdekében van szükség </w:t>
            </w: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color w:val="000000"/>
                <w:sz w:val="24"/>
                <w:szCs w:val="24"/>
              </w:rPr>
            </w:pPr>
            <w:r>
              <w:rPr>
                <w:noProof/>
                <w:color w:val="000000"/>
                <w:sz w:val="24"/>
                <w:szCs w:val="24"/>
              </w:rPr>
              <w:t>2024. január 1.</w:t>
            </w:r>
          </w:p>
        </w:tc>
      </w:tr>
      <w:tr w:rsidR="00DF5B7F" w:rsidRPr="00102BDA" w:rsidTr="007808DD">
        <w:trPr>
          <w:trHeight w:hRule="exact" w:val="677"/>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F5B7F" w:rsidRPr="00FB4A98" w:rsidRDefault="00DF5B7F" w:rsidP="00DF5B7F">
            <w:pPr>
              <w:pStyle w:val="Point0number"/>
              <w:jc w:val="left"/>
              <w:rPr>
                <w:noProof/>
              </w:rPr>
            </w:pPr>
            <w:r>
              <w:rPr>
                <w:noProof/>
              </w:rPr>
              <w:t>Az I. mellékletben felsorolt fluortartalmú üvegházhatású gázokat tartalmazó, háztartásban használt ablakok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sz w:val="24"/>
                <w:szCs w:val="24"/>
              </w:rPr>
            </w:pPr>
            <w:r>
              <w:rPr>
                <w:noProof/>
                <w:color w:val="000000"/>
                <w:sz w:val="24"/>
                <w:szCs w:val="24"/>
              </w:rPr>
              <w:t>2007. július 4.</w:t>
            </w:r>
          </w:p>
        </w:tc>
      </w:tr>
      <w:tr w:rsidR="00DF5B7F" w:rsidRPr="00102BDA" w:rsidTr="007808DD">
        <w:trPr>
          <w:trHeight w:hRule="exact" w:val="677"/>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F5B7F" w:rsidRPr="00102BDA" w:rsidRDefault="00DF5B7F" w:rsidP="00DF5B7F">
            <w:pPr>
              <w:pStyle w:val="Point0number"/>
              <w:jc w:val="left"/>
              <w:rPr>
                <w:noProof/>
              </w:rPr>
            </w:pPr>
            <w:r>
              <w:rPr>
                <w:noProof/>
              </w:rPr>
              <w:t>Az I. mellékletben felsorolt fluortartalmú üvegházhatású gázokat tartalmazó egyéb ablakok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Point0number"/>
              <w:numPr>
                <w:ilvl w:val="0"/>
                <w:numId w:val="0"/>
              </w:numPr>
              <w:rPr>
                <w:noProof/>
              </w:rPr>
            </w:pPr>
            <w:r>
              <w:rPr>
                <w:noProof/>
              </w:rPr>
              <w:t>2008. július 4.</w:t>
            </w:r>
          </w:p>
        </w:tc>
      </w:tr>
      <w:tr w:rsidR="00DF5B7F" w:rsidRPr="00102BDA" w:rsidTr="007808DD">
        <w:trPr>
          <w:trHeight w:hRule="exact" w:val="677"/>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F5B7F" w:rsidRPr="00102BDA" w:rsidRDefault="00DF5B7F" w:rsidP="00DF5B7F">
            <w:pPr>
              <w:pStyle w:val="Point0number"/>
              <w:jc w:val="left"/>
              <w:rPr>
                <w:noProof/>
              </w:rPr>
            </w:pPr>
            <w:r>
              <w:rPr>
                <w:noProof/>
              </w:rPr>
              <w:t>Az I. mellékletben felsorolt fluortartalmú üvegházhatású gázokat tartalmazó lábbelik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Point0number"/>
              <w:numPr>
                <w:ilvl w:val="0"/>
                <w:numId w:val="0"/>
              </w:numPr>
              <w:rPr>
                <w:noProof/>
              </w:rPr>
            </w:pPr>
            <w:r>
              <w:rPr>
                <w:noProof/>
              </w:rPr>
              <w:t>2006. július 4.</w:t>
            </w:r>
          </w:p>
        </w:tc>
      </w:tr>
      <w:tr w:rsidR="00DF5B7F" w:rsidRPr="00102BDA" w:rsidTr="007808DD">
        <w:trPr>
          <w:trHeight w:hRule="exact" w:val="677"/>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DF5B7F">
            <w:pPr>
              <w:pStyle w:val="Point0number"/>
              <w:rPr>
                <w:noProof/>
              </w:rPr>
            </w:pPr>
            <w:r>
              <w:rPr>
                <w:noProof/>
              </w:rPr>
              <w:t>Az I. mellékletben felsorolt fluortartalmú üvegházhatású gázokat tartalmazó gumiabroncsok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Point0number"/>
              <w:numPr>
                <w:ilvl w:val="0"/>
                <w:numId w:val="0"/>
              </w:numPr>
              <w:rPr>
                <w:noProof/>
              </w:rPr>
            </w:pPr>
            <w:r>
              <w:rPr>
                <w:noProof/>
              </w:rPr>
              <w:t>2007. július 4.</w:t>
            </w:r>
          </w:p>
        </w:tc>
      </w:tr>
      <w:tr w:rsidR="00DF5B7F" w:rsidRPr="00102BDA" w:rsidTr="007808DD">
        <w:trPr>
          <w:trHeight w:hRule="exact" w:val="1080"/>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DF5B7F">
            <w:pPr>
              <w:pStyle w:val="Point0number"/>
              <w:jc w:val="left"/>
              <w:rPr>
                <w:noProof/>
              </w:rPr>
            </w:pPr>
            <w:r>
              <w:rPr>
                <w:noProof/>
              </w:rPr>
              <w:t>150-es vagy annál nagyobb GWP-vel rendelkező, az I. mellékletben felsorolt fluortartalmú üvegházhatású gázokat tartalmazó egykomponensű habok, kivéve, ha erre a nemzeti biztonsági előírásoknak való megfelelés érdekében van szükség</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sz w:val="24"/>
                <w:szCs w:val="24"/>
              </w:rPr>
            </w:pPr>
            <w:r>
              <w:rPr>
                <w:noProof/>
                <w:color w:val="000000"/>
                <w:sz w:val="24"/>
                <w:szCs w:val="24"/>
              </w:rPr>
              <w:t>2008. július 4.</w:t>
            </w:r>
          </w:p>
        </w:tc>
      </w:tr>
      <w:tr w:rsidR="00DF5B7F" w:rsidRPr="00102BDA" w:rsidTr="007808DD">
        <w:trPr>
          <w:trHeight w:hRule="exact" w:val="1440"/>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F5B7F" w:rsidRPr="001B3B93" w:rsidRDefault="00DF5B7F" w:rsidP="00DF5B7F">
            <w:pPr>
              <w:pStyle w:val="Point0number"/>
              <w:jc w:val="left"/>
              <w:rPr>
                <w:noProof/>
              </w:rPr>
            </w:pPr>
            <w:r>
              <w:rPr>
                <w:noProof/>
              </w:rPr>
              <w:t>Az 1907/2006/EK rendelet XVII. mellékletének 40. pontjában felsorolt szórakoztató és díszítő célokat szolgáló, a lakosság számára forgalomba hozott aeroszolok, valamint a 150-es vagy annál nagyobb GWP-vel rendelkező HFC-ket tartalmazó jelzőkürtök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220" w:after="0"/>
              <w:jc w:val="center"/>
              <w:rPr>
                <w:noProof/>
                <w:sz w:val="24"/>
                <w:szCs w:val="24"/>
              </w:rPr>
            </w:pPr>
            <w:r>
              <w:rPr>
                <w:noProof/>
                <w:color w:val="000000"/>
                <w:sz w:val="24"/>
                <w:szCs w:val="24"/>
              </w:rPr>
              <w:t>2009. július 4.</w:t>
            </w:r>
          </w:p>
        </w:tc>
      </w:tr>
      <w:tr w:rsidR="00DF5B7F" w:rsidRPr="00102BDA" w:rsidTr="007808DD">
        <w:trPr>
          <w:trHeight w:hRule="exact" w:val="677"/>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B3B93" w:rsidRDefault="00DF5B7F" w:rsidP="00DF5B7F">
            <w:pPr>
              <w:pStyle w:val="Point0number"/>
              <w:jc w:val="left"/>
              <w:rPr>
                <w:noProof/>
              </w:rPr>
            </w:pPr>
            <w:r>
              <w:rPr>
                <w:noProof/>
              </w:rPr>
              <w:t>150-es vagy annál nagyobb GWP-vel rendelkező HFC-ket tartalmazó háztartási hűtőszekrények és fagyasztógépek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sz w:val="24"/>
                <w:szCs w:val="24"/>
              </w:rPr>
            </w:pPr>
            <w:r>
              <w:rPr>
                <w:noProof/>
                <w:color w:val="000000"/>
                <w:sz w:val="24"/>
                <w:szCs w:val="24"/>
              </w:rPr>
              <w:t>2015. január 1.</w:t>
            </w:r>
          </w:p>
        </w:tc>
      </w:tr>
      <w:tr w:rsidR="00DF5B7F" w:rsidRPr="00102BDA" w:rsidTr="007808DD">
        <w:trPr>
          <w:trHeight w:hRule="exact" w:val="1080"/>
          <w:jc w:val="center"/>
        </w:trPr>
        <w:tc>
          <w:tcPr>
            <w:tcW w:w="1415" w:type="pct"/>
            <w:vMerge w:val="restart"/>
            <w:tcBorders>
              <w:top w:val="single" w:sz="4" w:space="0" w:color="auto"/>
              <w:left w:val="single" w:sz="4" w:space="0" w:color="auto"/>
            </w:tcBorders>
            <w:shd w:val="clear" w:color="auto" w:fill="FFFFFF" w:themeFill="background1"/>
            <w:vAlign w:val="center"/>
          </w:tcPr>
          <w:p w:rsidR="00DF5B7F" w:rsidRPr="001B3B93" w:rsidRDefault="00DF5B7F" w:rsidP="00DF5B7F">
            <w:pPr>
              <w:pStyle w:val="Point0number"/>
              <w:jc w:val="left"/>
              <w:rPr>
                <w:noProof/>
              </w:rPr>
            </w:pPr>
            <w:r>
              <w:rPr>
                <w:noProof/>
              </w:rPr>
              <w:t>Kereskedelmi célú hűtő- és fagyasztógépek (önálló berendezések),</w:t>
            </w:r>
          </w:p>
        </w:tc>
        <w:tc>
          <w:tcPr>
            <w:tcW w:w="2773"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1B3B93" w:rsidRDefault="00DF5B7F" w:rsidP="00A642F2">
            <w:pPr>
              <w:rPr>
                <w:noProof/>
              </w:rPr>
            </w:pPr>
            <w:r>
              <w:rPr>
                <w:noProof/>
              </w:rPr>
              <w:t>- amelyek 2 500-as vagy annál nagyobb GWP-vel rendelkező HFC-ket tartalmaznak</w:t>
            </w:r>
          </w:p>
          <w:p w:rsidR="00DF5B7F" w:rsidRPr="001B3B93" w:rsidRDefault="00DF5B7F" w:rsidP="00A642F2">
            <w:pPr>
              <w:pStyle w:val="Other10"/>
              <w:spacing w:after="0"/>
              <w:rPr>
                <w:noProof/>
              </w:rPr>
            </w:pP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sz w:val="24"/>
                <w:szCs w:val="24"/>
              </w:rPr>
            </w:pPr>
            <w:r>
              <w:rPr>
                <w:noProof/>
                <w:color w:val="000000" w:themeColor="text1"/>
                <w:sz w:val="24"/>
                <w:szCs w:val="24"/>
              </w:rPr>
              <w:t>2020. január 1.</w:t>
            </w:r>
          </w:p>
        </w:tc>
      </w:tr>
      <w:tr w:rsidR="00DF5B7F" w:rsidRPr="00102BDA" w:rsidTr="007808DD">
        <w:trPr>
          <w:trHeight w:hRule="exact" w:val="677"/>
          <w:jc w:val="center"/>
        </w:trPr>
        <w:tc>
          <w:tcPr>
            <w:tcW w:w="1415" w:type="pct"/>
            <w:vMerge/>
            <w:tcBorders>
              <w:left w:val="single" w:sz="4" w:space="0" w:color="auto"/>
            </w:tcBorders>
          </w:tcPr>
          <w:p w:rsidR="00DF5B7F" w:rsidRPr="001B3B93" w:rsidRDefault="00DF5B7F" w:rsidP="00A642F2">
            <w:pPr>
              <w:rPr>
                <w:noProof/>
              </w:rPr>
            </w:pPr>
          </w:p>
        </w:tc>
        <w:tc>
          <w:tcPr>
            <w:tcW w:w="2773"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1B3B93" w:rsidRDefault="00DF5B7F" w:rsidP="00A642F2">
            <w:pPr>
              <w:rPr>
                <w:noProof/>
              </w:rPr>
            </w:pPr>
            <w:r>
              <w:rPr>
                <w:noProof/>
              </w:rPr>
              <w:t>- amelyek 150-es vagy annál nagyobb GWP-vel rendelkező HFC-ket tartalmaznak</w:t>
            </w:r>
          </w:p>
          <w:p w:rsidR="00DF5B7F" w:rsidRPr="001B3B93" w:rsidRDefault="00DF5B7F" w:rsidP="00A642F2">
            <w:pPr>
              <w:pStyle w:val="Other10"/>
              <w:spacing w:after="0"/>
              <w:rPr>
                <w:noProof/>
              </w:rPr>
            </w:pP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sz w:val="24"/>
                <w:szCs w:val="24"/>
              </w:rPr>
            </w:pPr>
            <w:r>
              <w:rPr>
                <w:noProof/>
                <w:color w:val="000000"/>
                <w:sz w:val="24"/>
                <w:szCs w:val="24"/>
              </w:rPr>
              <w:t>2022. január 1.</w:t>
            </w:r>
          </w:p>
        </w:tc>
      </w:tr>
      <w:tr w:rsidR="00DF5B7F" w:rsidRPr="00102BDA" w:rsidTr="007808DD">
        <w:trPr>
          <w:trHeight w:hRule="exact" w:val="677"/>
          <w:jc w:val="center"/>
        </w:trPr>
        <w:tc>
          <w:tcPr>
            <w:tcW w:w="1415" w:type="pct"/>
            <w:vMerge/>
            <w:tcBorders>
              <w:left w:val="single" w:sz="4" w:space="0" w:color="auto"/>
            </w:tcBorders>
          </w:tcPr>
          <w:p w:rsidR="00DF5B7F" w:rsidRPr="001B3B93" w:rsidRDefault="00DF5B7F" w:rsidP="00A642F2">
            <w:pPr>
              <w:rPr>
                <w:noProof/>
              </w:rPr>
            </w:pPr>
          </w:p>
        </w:tc>
        <w:tc>
          <w:tcPr>
            <w:tcW w:w="2773"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1B3B93" w:rsidRDefault="00DF5B7F" w:rsidP="00A642F2">
            <w:pPr>
              <w:jc w:val="left"/>
              <w:rPr>
                <w:noProof/>
              </w:rPr>
            </w:pPr>
            <w:r>
              <w:rPr>
                <w:noProof/>
              </w:rPr>
              <w:t>- amelyek 150-es vagy annál nagyobb GWP-vel rendelkező egyéb fluortartalmú üvegházhatású gázokat tartalmaznak</w:t>
            </w:r>
          </w:p>
          <w:p w:rsidR="00DF5B7F" w:rsidRPr="001B3B93" w:rsidRDefault="00DF5B7F" w:rsidP="00A642F2">
            <w:pPr>
              <w:pStyle w:val="Other10"/>
              <w:spacing w:after="0"/>
              <w:rPr>
                <w:noProof/>
                <w:color w:val="000000" w:themeColor="text1"/>
              </w:rPr>
            </w:pP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color w:val="000000"/>
                <w:sz w:val="24"/>
                <w:szCs w:val="24"/>
              </w:rPr>
            </w:pPr>
            <w:r>
              <w:rPr>
                <w:noProof/>
                <w:color w:val="000000"/>
                <w:sz w:val="24"/>
                <w:szCs w:val="24"/>
              </w:rPr>
              <w:t>2024. január 1.</w:t>
            </w:r>
          </w:p>
        </w:tc>
      </w:tr>
      <w:tr w:rsidR="00DF5B7F" w:rsidRPr="00102BDA" w:rsidTr="007808DD">
        <w:trPr>
          <w:trHeight w:hRule="exact" w:val="1104"/>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B3B93" w:rsidRDefault="00DF5B7F" w:rsidP="00A642F2">
            <w:pPr>
              <w:pStyle w:val="Other10"/>
              <w:spacing w:after="0"/>
              <w:jc w:val="both"/>
              <w:rPr>
                <w:noProof/>
                <w:color w:val="000000" w:themeColor="text1"/>
              </w:rPr>
            </w:pPr>
          </w:p>
          <w:p w:rsidR="00DF5B7F" w:rsidRPr="001B3B93" w:rsidRDefault="00DF5B7F" w:rsidP="00DF5B7F">
            <w:pPr>
              <w:pStyle w:val="Point0number"/>
              <w:rPr>
                <w:noProof/>
              </w:rPr>
            </w:pPr>
            <w:r>
              <w:rPr>
                <w:noProof/>
              </w:rPr>
              <w:t>Minden olyan önálló hűtőberendezés, amely 150-es vagy annál nagyobb GWP-vel rendelkező fluortartalmú üvegházhatású gázokat tartalmaz.</w:t>
            </w:r>
          </w:p>
          <w:p w:rsidR="00DF5B7F" w:rsidRPr="001B3B93" w:rsidRDefault="00DF5B7F" w:rsidP="00A642F2">
            <w:pPr>
              <w:pStyle w:val="Other10"/>
              <w:spacing w:after="0"/>
              <w:ind w:left="340" w:hanging="340"/>
              <w:jc w:val="both"/>
              <w:rPr>
                <w:noProof/>
                <w:color w:val="000000"/>
              </w:rPr>
            </w:pP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220" w:after="0"/>
              <w:jc w:val="center"/>
              <w:rPr>
                <w:noProof/>
                <w:color w:val="000000"/>
                <w:sz w:val="24"/>
                <w:szCs w:val="24"/>
              </w:rPr>
            </w:pPr>
            <w:r>
              <w:rPr>
                <w:noProof/>
                <w:color w:val="000000"/>
                <w:sz w:val="24"/>
                <w:szCs w:val="24"/>
              </w:rPr>
              <w:t>2025. január 1.</w:t>
            </w:r>
          </w:p>
        </w:tc>
      </w:tr>
      <w:tr w:rsidR="00DF5B7F" w:rsidRPr="00102BDA" w:rsidTr="007808DD">
        <w:trPr>
          <w:trHeight w:hRule="exact" w:val="1440"/>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B3B93" w:rsidRDefault="00DF5B7F" w:rsidP="00DF5B7F">
            <w:pPr>
              <w:pStyle w:val="Point0number"/>
              <w:jc w:val="left"/>
              <w:rPr>
                <w:noProof/>
              </w:rPr>
            </w:pPr>
            <w:r>
              <w:rPr>
                <w:noProof/>
              </w:rPr>
              <w:t>Helyhez kötött hűtőberendezések, amelyek 2 500-as vagy annál nagyobb GWP-vel rendelkező HFC-ket tartalmaznak, vagy ilyen gázokkal működnek, illetve amelyek működése ilyen gázokon alapul, kivéve a termékek – 50 °C-os hőmérséklet alá történő hűtésére tervezett berendezéseket</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220" w:after="0"/>
              <w:jc w:val="center"/>
              <w:rPr>
                <w:noProof/>
                <w:sz w:val="24"/>
                <w:szCs w:val="24"/>
              </w:rPr>
            </w:pPr>
            <w:r>
              <w:rPr>
                <w:noProof/>
                <w:color w:val="000000"/>
                <w:sz w:val="24"/>
                <w:szCs w:val="24"/>
              </w:rPr>
              <w:t>2020. január 1.</w:t>
            </w:r>
          </w:p>
        </w:tc>
      </w:tr>
      <w:tr w:rsidR="00DF5B7F" w:rsidRPr="00102BDA" w:rsidTr="007808DD">
        <w:trPr>
          <w:trHeight w:hRule="exact" w:val="1320"/>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B3B93" w:rsidRDefault="00DF5B7F" w:rsidP="00DF5B7F">
            <w:pPr>
              <w:pStyle w:val="Point0number"/>
              <w:jc w:val="left"/>
              <w:rPr>
                <w:noProof/>
              </w:rPr>
            </w:pPr>
            <w:r>
              <w:rPr>
                <w:noProof/>
              </w:rPr>
              <w:t>Helyhez kötött hűtőberendezések, amelyek 2 500-as vagy annál nagyobb GWP-vel rendelkező fluortartalmú üvegházhatású gázokat tartalmaznak, vagy ilyen gázokkal működnek, illetve amelyek működése ilyen gázokon alapul, kivéve a termékek – 50 °C-os hőmérséklet alá történő hűtésére tervezett berendezéseket</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220" w:after="0"/>
              <w:jc w:val="center"/>
              <w:rPr>
                <w:noProof/>
                <w:color w:val="000000"/>
                <w:sz w:val="24"/>
                <w:szCs w:val="24"/>
              </w:rPr>
            </w:pPr>
            <w:r>
              <w:rPr>
                <w:noProof/>
                <w:color w:val="000000"/>
                <w:sz w:val="24"/>
                <w:szCs w:val="24"/>
              </w:rPr>
              <w:t>2024. január 1.</w:t>
            </w:r>
          </w:p>
        </w:tc>
      </w:tr>
      <w:tr w:rsidR="00DF5B7F" w:rsidRPr="00102BDA" w:rsidTr="007808DD">
        <w:trPr>
          <w:trHeight w:hRule="exact" w:val="1920"/>
          <w:jc w:val="center"/>
        </w:trPr>
        <w:tc>
          <w:tcPr>
            <w:tcW w:w="4182"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1B3B93" w:rsidRDefault="00DF5B7F" w:rsidP="00DF5B7F">
            <w:pPr>
              <w:pStyle w:val="Point0number"/>
              <w:jc w:val="left"/>
              <w:rPr>
                <w:noProof/>
              </w:rPr>
            </w:pPr>
            <w:r>
              <w:rPr>
                <w:noProof/>
              </w:rPr>
              <w:t>Legalább 40 kW kapacitású, kereskedelmi célú csoportaggregátos központi hűtőrendszerek, amelyek 150-es vagy annál nagyobb GWP-vel rendelkező, az I. mellékletben felsorolt fluortartalmú üvegházhatású gázokat tartalmaznak, vagy működésük ilyen gázokon alapul, kivéve a kaszkádrendszerek felső fokozatú hűtőkörét, amelyekben 1 500-nál kisebb GWP-vel rendelkező fluortartalmú üvegházhatású gázok alkalmazhatók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220" w:after="0"/>
              <w:jc w:val="center"/>
              <w:rPr>
                <w:noProof/>
                <w:sz w:val="24"/>
                <w:szCs w:val="24"/>
              </w:rPr>
            </w:pPr>
            <w:r>
              <w:rPr>
                <w:noProof/>
                <w:color w:val="000000"/>
                <w:sz w:val="24"/>
                <w:szCs w:val="24"/>
              </w:rPr>
              <w:t>2022. január 1.</w:t>
            </w:r>
          </w:p>
        </w:tc>
      </w:tr>
      <w:tr w:rsidR="00DF5B7F" w:rsidRPr="00102BDA" w:rsidTr="007808DD">
        <w:trPr>
          <w:trHeight w:hRule="exact" w:val="1325"/>
          <w:jc w:val="center"/>
        </w:trPr>
        <w:tc>
          <w:tcPr>
            <w:tcW w:w="4182"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572E44" w:rsidRDefault="00DF5B7F" w:rsidP="00DF5B7F">
            <w:pPr>
              <w:pStyle w:val="Point0number"/>
              <w:jc w:val="left"/>
              <w:rPr>
                <w:noProof/>
                <w:color w:val="000000"/>
              </w:rPr>
            </w:pPr>
            <w:r>
              <w:rPr>
                <w:noProof/>
              </w:rPr>
              <w:t>Hordozható beltéri légkondicionáló berendezések (önálló, a végfelhasználó által egyik helyiségből a másikba átvihető berendezések) amelyek 150-es vagy annál nagyobb GWP-vel rendelkező HFC-ket tartalmaznak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220" w:after="0"/>
              <w:jc w:val="center"/>
              <w:rPr>
                <w:noProof/>
                <w:color w:val="000000"/>
                <w:sz w:val="24"/>
                <w:szCs w:val="24"/>
              </w:rPr>
            </w:pPr>
            <w:r>
              <w:rPr>
                <w:noProof/>
                <w:color w:val="000000"/>
                <w:sz w:val="24"/>
                <w:szCs w:val="24"/>
              </w:rPr>
              <w:t>2020. január 1.</w:t>
            </w:r>
          </w:p>
        </w:tc>
      </w:tr>
      <w:tr w:rsidR="00DF5B7F" w:rsidRPr="00102BDA" w:rsidTr="007808DD">
        <w:trPr>
          <w:trHeight w:hRule="exact" w:val="1325"/>
          <w:jc w:val="center"/>
        </w:trPr>
        <w:tc>
          <w:tcPr>
            <w:tcW w:w="4182"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1B3B93" w:rsidRDefault="00DF5B7F" w:rsidP="00DF5B7F">
            <w:pPr>
              <w:pStyle w:val="Point0number"/>
              <w:jc w:val="left"/>
              <w:rPr>
                <w:noProof/>
              </w:rPr>
            </w:pPr>
            <w:r>
              <w:rPr>
                <w:noProof/>
              </w:rPr>
              <w:t>Hordozható beltéri és más önálló légkondicionáló és hőszivattyú-berendezések, amelyek 150-es vagy annál nagyobb GWP-vel rendelkező fluortartalmú üvegházhatású gázokat tartalmaznak.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220" w:after="0"/>
              <w:jc w:val="center"/>
              <w:rPr>
                <w:noProof/>
                <w:color w:val="000000"/>
                <w:sz w:val="24"/>
                <w:szCs w:val="24"/>
              </w:rPr>
            </w:pPr>
            <w:r>
              <w:rPr>
                <w:noProof/>
                <w:color w:val="000000"/>
                <w:sz w:val="24"/>
                <w:szCs w:val="24"/>
              </w:rPr>
              <w:t>2025. január 1.</w:t>
            </w:r>
          </w:p>
        </w:tc>
      </w:tr>
      <w:tr w:rsidR="00DF5B7F" w:rsidRPr="00102BDA" w:rsidTr="007808DD">
        <w:trPr>
          <w:trHeight w:val="20"/>
          <w:jc w:val="center"/>
        </w:trPr>
        <w:tc>
          <w:tcPr>
            <w:tcW w:w="4182" w:type="pct"/>
            <w:gridSpan w:val="2"/>
            <w:tcBorders>
              <w:top w:val="single" w:sz="4" w:space="0" w:color="auto"/>
              <w:left w:val="single" w:sz="4" w:space="0" w:color="auto"/>
            </w:tcBorders>
            <w:shd w:val="clear" w:color="auto" w:fill="FFFFFF" w:themeFill="background1"/>
            <w:vAlign w:val="center"/>
          </w:tcPr>
          <w:p w:rsidR="00DF5B7F" w:rsidRPr="00BB243B" w:rsidRDefault="00DF5B7F" w:rsidP="00DF5B7F">
            <w:pPr>
              <w:pStyle w:val="Point0number"/>
              <w:jc w:val="left"/>
              <w:rPr>
                <w:noProof/>
              </w:rPr>
            </w:pPr>
            <w:r>
              <w:rPr>
                <w:noProof/>
              </w:rPr>
              <w:t xml:space="preserve">Helyhez kötött osztott légkondicionáló és osztott hőszivattyú-berendezések: </w:t>
            </w:r>
          </w:p>
          <w:p w:rsidR="00DF5B7F" w:rsidRPr="00BB243B" w:rsidRDefault="00DF5B7F" w:rsidP="00DF5B7F">
            <w:pPr>
              <w:pStyle w:val="Point1letter"/>
              <w:jc w:val="left"/>
              <w:rPr>
                <w:noProof/>
              </w:rPr>
            </w:pPr>
            <w:r>
              <w:rPr>
                <w:noProof/>
              </w:rPr>
              <w:t>az I. mellékletben felsorolt fluortartalmú üvegházhatású gázokból 3 kg-nál kevesebbet tartalmazó osztott mono rendszerek, amelyek az I. mellékletben felsorolt, 750-es vagy annál nagyobb GWP-vel rendelkező fluortartalmú üvegházhatású gázokat tartalmaznak, vagy működésük ilyen gázokon alapul;</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220" w:after="0"/>
              <w:jc w:val="center"/>
              <w:rPr>
                <w:rFonts w:eastAsiaTheme="minorEastAsia"/>
                <w:noProof/>
                <w:color w:val="231F20"/>
                <w:sz w:val="24"/>
                <w:szCs w:val="24"/>
              </w:rPr>
            </w:pPr>
            <w:r>
              <w:rPr>
                <w:rStyle w:val="Bodytext2"/>
                <w:noProof/>
                <w:sz w:val="24"/>
                <w:szCs w:val="24"/>
              </w:rPr>
              <w:t>2025. január 1.</w:t>
            </w:r>
          </w:p>
        </w:tc>
      </w:tr>
      <w:tr w:rsidR="00DF5B7F" w:rsidRPr="00102BDA" w:rsidTr="007808DD">
        <w:trPr>
          <w:trHeight w:val="20"/>
          <w:jc w:val="center"/>
        </w:trPr>
        <w:tc>
          <w:tcPr>
            <w:tcW w:w="4182" w:type="pct"/>
            <w:gridSpan w:val="2"/>
            <w:tcBorders>
              <w:left w:val="single" w:sz="4" w:space="0" w:color="auto"/>
            </w:tcBorders>
            <w:shd w:val="clear" w:color="auto" w:fill="FFFFFF" w:themeFill="background1"/>
            <w:vAlign w:val="center"/>
          </w:tcPr>
          <w:p w:rsidR="00DF5B7F" w:rsidRPr="00BB243B" w:rsidRDefault="00B91004" w:rsidP="00DF5B7F">
            <w:pPr>
              <w:pStyle w:val="Point1letter"/>
              <w:jc w:val="left"/>
              <w:rPr>
                <w:noProof/>
              </w:rPr>
            </w:pPr>
            <w:r>
              <w:rPr>
                <w:noProof/>
              </w:rPr>
              <w:t>legfeljebb 12 kW kapacitású osztott rendszerek, amelyek 150-es vagy annál nagyobb GWP-vel rendelkező fluortartalmú üvegházhatású gázokat tartalmaznak, vagy ilyen gázokon alapulnak, kivéve, ha erre a biztonsági előírásoknak való megfelelés érdekében van szükség;</w:t>
            </w:r>
          </w:p>
          <w:p w:rsidR="00DF5B7F" w:rsidRPr="00BB243B" w:rsidRDefault="00B91004" w:rsidP="00DF5B7F">
            <w:pPr>
              <w:pStyle w:val="Point1letter"/>
              <w:jc w:val="left"/>
              <w:rPr>
                <w:noProof/>
              </w:rPr>
            </w:pPr>
            <w:r>
              <w:rPr>
                <w:noProof/>
              </w:rPr>
              <w:t>12 kW-nál nagyobb kapacitású osztott rendszerek, amelyek 750-es vagy annál nagyobb GWP-vel rendelkező fluortartalmú üvegházhatású gázokat tartalmaznak, vagy ilyen gázokon alapulnak, kivéve, ha erre a biztonsági előírásoknak való megfelelés érdekében van szükség;</w:t>
            </w:r>
          </w:p>
        </w:tc>
        <w:tc>
          <w:tcPr>
            <w:tcW w:w="818" w:type="pct"/>
            <w:gridSpan w:val="2"/>
            <w:tcBorders>
              <w:top w:val="single" w:sz="4" w:space="0" w:color="auto"/>
              <w:left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220" w:after="0"/>
              <w:jc w:val="center"/>
              <w:rPr>
                <w:rStyle w:val="Bodytext2"/>
                <w:rFonts w:eastAsiaTheme="minorEastAsia"/>
                <w:noProof/>
                <w:sz w:val="24"/>
                <w:szCs w:val="24"/>
              </w:rPr>
            </w:pPr>
            <w:r>
              <w:rPr>
                <w:rStyle w:val="Bodytext2"/>
                <w:noProof/>
                <w:sz w:val="24"/>
                <w:szCs w:val="24"/>
              </w:rPr>
              <w:t>2027. január 1.</w:t>
            </w:r>
          </w:p>
        </w:tc>
      </w:tr>
      <w:tr w:rsidR="00DF5B7F" w:rsidRPr="00102BDA" w:rsidTr="007808DD">
        <w:trPr>
          <w:trHeight w:hRule="exact" w:val="1080"/>
          <w:jc w:val="center"/>
        </w:trPr>
        <w:tc>
          <w:tcPr>
            <w:tcW w:w="1415" w:type="pct"/>
            <w:vMerge w:val="restart"/>
            <w:tcBorders>
              <w:top w:val="single" w:sz="4" w:space="0" w:color="auto"/>
              <w:left w:val="single" w:sz="4" w:space="0" w:color="auto"/>
              <w:bottom w:val="single" w:sz="4" w:space="0" w:color="auto"/>
            </w:tcBorders>
            <w:shd w:val="clear" w:color="auto" w:fill="FFFFFF" w:themeFill="background1"/>
            <w:vAlign w:val="center"/>
          </w:tcPr>
          <w:p w:rsidR="00DF5B7F" w:rsidRPr="006F09DC" w:rsidRDefault="00DF5B7F" w:rsidP="00DF5B7F">
            <w:pPr>
              <w:pStyle w:val="Point0number"/>
              <w:jc w:val="left"/>
              <w:rPr>
                <w:noProof/>
              </w:rPr>
            </w:pPr>
            <w:r>
              <w:rPr>
                <w:noProof/>
              </w:rPr>
              <w:t>150-es vagy annál nagyobb GWP-vel rendelkező HFC-ket tartalmazó habok, kivéve, ha erre a nemzeti biztonsági előírásoknak való megfelelés érdekében van szükség</w:t>
            </w:r>
          </w:p>
        </w:tc>
        <w:tc>
          <w:tcPr>
            <w:tcW w:w="2773"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102BDA" w:rsidRDefault="00DF5B7F" w:rsidP="00A642F2">
            <w:pPr>
              <w:rPr>
                <w:noProof/>
              </w:rPr>
            </w:pPr>
            <w:r>
              <w:rPr>
                <w:noProof/>
              </w:rPr>
              <w:t>- Extrudált polisztirolhab (XPS)</w:t>
            </w: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sz w:val="24"/>
                <w:szCs w:val="24"/>
              </w:rPr>
            </w:pPr>
            <w:r>
              <w:rPr>
                <w:noProof/>
                <w:color w:val="000000"/>
                <w:sz w:val="24"/>
                <w:szCs w:val="24"/>
              </w:rPr>
              <w:t>2020. január 1.</w:t>
            </w:r>
          </w:p>
        </w:tc>
      </w:tr>
      <w:tr w:rsidR="00DF5B7F" w:rsidRPr="00102BDA" w:rsidTr="007808DD">
        <w:trPr>
          <w:trHeight w:val="120"/>
          <w:jc w:val="center"/>
        </w:trPr>
        <w:tc>
          <w:tcPr>
            <w:tcW w:w="1415" w:type="pct"/>
            <w:vMerge/>
            <w:tcBorders>
              <w:top w:val="single" w:sz="4" w:space="0" w:color="auto"/>
              <w:left w:val="single" w:sz="4" w:space="0" w:color="auto"/>
              <w:bottom w:val="single" w:sz="4" w:space="0" w:color="auto"/>
            </w:tcBorders>
            <w:vAlign w:val="center"/>
          </w:tcPr>
          <w:p w:rsidR="00DF5B7F" w:rsidRPr="00102BDA" w:rsidRDefault="00DF5B7F" w:rsidP="00A642F2">
            <w:pPr>
              <w:rPr>
                <w:noProof/>
              </w:rPr>
            </w:pPr>
          </w:p>
        </w:tc>
        <w:tc>
          <w:tcPr>
            <w:tcW w:w="2773"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102BDA" w:rsidRDefault="00DF5B7F" w:rsidP="00A642F2">
            <w:pPr>
              <w:rPr>
                <w:noProof/>
              </w:rPr>
            </w:pPr>
            <w:r>
              <w:rPr>
                <w:noProof/>
              </w:rPr>
              <w:t>- Egyéb habok</w:t>
            </w: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sz w:val="24"/>
                <w:szCs w:val="24"/>
              </w:rPr>
            </w:pPr>
            <w:r>
              <w:rPr>
                <w:noProof/>
                <w:color w:val="000000"/>
                <w:sz w:val="24"/>
                <w:szCs w:val="24"/>
              </w:rPr>
              <w:t>2023. január 1.</w:t>
            </w:r>
          </w:p>
        </w:tc>
      </w:tr>
      <w:tr w:rsidR="00DF5B7F" w:rsidRPr="00102BDA" w:rsidTr="007808DD">
        <w:trPr>
          <w:trHeight w:val="120"/>
          <w:jc w:val="center"/>
        </w:trPr>
        <w:tc>
          <w:tcPr>
            <w:tcW w:w="4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DF5B7F">
            <w:pPr>
              <w:pStyle w:val="Point0number"/>
              <w:jc w:val="left"/>
              <w:rPr>
                <w:noProof/>
              </w:rPr>
            </w:pPr>
            <w:r>
              <w:rPr>
                <w:noProof/>
              </w:rPr>
              <w:t>150-es vagy annál nagyobb GWP-vel rendelkező HFC-ket tartalmazó technikai aeroszolok, kivéve, ha erre a nemzeti biztonsági előírásoknak való megfelelés érdekében van szükség, illetve ha gyógyászati alkalmazásokban használják azokat</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140" w:after="0"/>
              <w:jc w:val="center"/>
              <w:rPr>
                <w:noProof/>
                <w:sz w:val="24"/>
                <w:szCs w:val="24"/>
              </w:rPr>
            </w:pPr>
            <w:r>
              <w:rPr>
                <w:noProof/>
                <w:color w:val="000000"/>
                <w:sz w:val="24"/>
                <w:szCs w:val="24"/>
              </w:rPr>
              <w:t>2018. január 1.</w:t>
            </w:r>
          </w:p>
        </w:tc>
      </w:tr>
      <w:tr w:rsidR="00DF5B7F" w:rsidRPr="00102BDA" w:rsidTr="007808DD">
        <w:trPr>
          <w:trHeight w:val="120"/>
          <w:jc w:val="center"/>
        </w:trPr>
        <w:tc>
          <w:tcPr>
            <w:tcW w:w="4182"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A73C90" w:rsidRDefault="00DF5B7F" w:rsidP="00DF5B7F">
            <w:pPr>
              <w:pStyle w:val="Point0number"/>
              <w:jc w:val="left"/>
              <w:rPr>
                <w:noProof/>
                <w:color w:val="000000"/>
              </w:rPr>
            </w:pPr>
            <w:r>
              <w:rPr>
                <w:noProof/>
              </w:rPr>
              <w:t>Fluortartalmú üvegházhatású gázokat tartalmazó testápolási termékek (pl. habok, krémek)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140" w:after="0"/>
              <w:jc w:val="center"/>
              <w:rPr>
                <w:noProof/>
                <w:color w:val="000000"/>
                <w:sz w:val="24"/>
                <w:szCs w:val="24"/>
              </w:rPr>
            </w:pPr>
            <w:r>
              <w:rPr>
                <w:noProof/>
                <w:color w:val="000000"/>
                <w:sz w:val="24"/>
                <w:szCs w:val="24"/>
              </w:rPr>
              <w:t>2024. január 1.</w:t>
            </w:r>
          </w:p>
        </w:tc>
      </w:tr>
      <w:tr w:rsidR="00DF5B7F" w:rsidRPr="00102BDA" w:rsidTr="007808DD">
        <w:trPr>
          <w:trHeight w:val="120"/>
          <w:jc w:val="center"/>
        </w:trPr>
        <w:tc>
          <w:tcPr>
            <w:tcW w:w="4182" w:type="pct"/>
            <w:gridSpan w:val="2"/>
            <w:tcBorders>
              <w:top w:val="single" w:sz="4" w:space="0" w:color="auto"/>
              <w:left w:val="single" w:sz="4" w:space="0" w:color="auto"/>
              <w:bottom w:val="single" w:sz="4" w:space="0" w:color="auto"/>
            </w:tcBorders>
            <w:shd w:val="clear" w:color="auto" w:fill="FFFFFF" w:themeFill="background1"/>
            <w:vAlign w:val="center"/>
          </w:tcPr>
          <w:p w:rsidR="00DF5B7F" w:rsidRPr="00A73C90" w:rsidRDefault="00DF5B7F" w:rsidP="00DF5B7F">
            <w:pPr>
              <w:pStyle w:val="Point0number"/>
              <w:jc w:val="left"/>
              <w:rPr>
                <w:noProof/>
                <w:color w:val="000000"/>
              </w:rPr>
            </w:pPr>
            <w:r>
              <w:rPr>
                <w:noProof/>
              </w:rPr>
              <w:t>A bőr hűtésére használt berendezések, amelyek 150-es vagy annál nagyobb GWP-vel rendelkező fluortartalmú üvegházhatású gázokat tartalmaznak, vagy amelyek működése ilyen gázokon alapul, kivéve, ha azokat orvosi célra használják</w:t>
            </w:r>
          </w:p>
        </w:tc>
        <w:tc>
          <w:tcPr>
            <w:tcW w:w="8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before="140" w:after="0"/>
              <w:jc w:val="center"/>
              <w:rPr>
                <w:noProof/>
                <w:color w:val="000000"/>
                <w:sz w:val="24"/>
                <w:szCs w:val="24"/>
              </w:rPr>
            </w:pPr>
            <w:r>
              <w:rPr>
                <w:noProof/>
                <w:color w:val="000000"/>
                <w:sz w:val="24"/>
                <w:szCs w:val="24"/>
              </w:rPr>
              <w:t>2024. január 1.</w:t>
            </w:r>
          </w:p>
        </w:tc>
      </w:tr>
      <w:tr w:rsidR="00DF5B7F" w:rsidRPr="00102BDA" w:rsidTr="007808DD">
        <w:trPr>
          <w:trHeight w:val="846"/>
          <w:jc w:val="center"/>
        </w:trPr>
        <w:tc>
          <w:tcPr>
            <w:tcW w:w="1415" w:type="pct"/>
            <w:vMerge w:val="restart"/>
            <w:tcBorders>
              <w:top w:val="single" w:sz="4" w:space="0" w:color="auto"/>
              <w:left w:val="single" w:sz="4" w:space="0" w:color="auto"/>
              <w:right w:val="single" w:sz="4" w:space="0" w:color="auto"/>
            </w:tcBorders>
            <w:shd w:val="clear" w:color="auto" w:fill="FFFFFF" w:themeFill="background1"/>
            <w:vAlign w:val="center"/>
          </w:tcPr>
          <w:p w:rsidR="00DF5B7F" w:rsidRPr="00102BDA" w:rsidRDefault="00DE2DD8" w:rsidP="00B962E2">
            <w:pPr>
              <w:pStyle w:val="Point0number"/>
              <w:tabs>
                <w:tab w:val="clear" w:pos="850"/>
                <w:tab w:val="num" w:pos="525"/>
              </w:tabs>
              <w:spacing w:after="0"/>
              <w:ind w:left="525" w:hanging="525"/>
              <w:jc w:val="left"/>
              <w:rPr>
                <w:noProof/>
              </w:rPr>
            </w:pPr>
            <w:r>
              <w:rPr>
                <w:noProof/>
              </w:rPr>
              <w:t>A következő elektromos kapcsolóberendezések beszerelése és cseréje:</w:t>
            </w:r>
          </w:p>
        </w:tc>
        <w:tc>
          <w:tcPr>
            <w:tcW w:w="2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DF5B7F">
            <w:pPr>
              <w:pStyle w:val="Point0letter"/>
              <w:jc w:val="left"/>
              <w:rPr>
                <w:noProof/>
              </w:rPr>
            </w:pPr>
            <w:r>
              <w:rPr>
                <w:noProof/>
              </w:rPr>
              <w:t>elsődleges és másodlagos elosztásra szolgáló, legfeljebb 24 kV-os középfeszültségű kapcsolóberendezések, amelyek legalább 10-es vagy annál nagyobb GWP-vel, vagy 2000-es vagy annál nagyobb GWP-vel rendelkező gázokat tartalmazó, vagy ilyen gázokkal működő szigetelő vagy árammegszakító közeggel vannak ellátva, kivéve, ha bizonyítható, hogy a fent említett alacsonyabb GWP-tartományokon belül műszaki okokból nem áll rendelkezésre megfelelő alternatíva;</w:t>
            </w:r>
          </w:p>
          <w:p w:rsidR="00DF5B7F" w:rsidRPr="00102BDA" w:rsidRDefault="00DF5B7F" w:rsidP="00A642F2">
            <w:pPr>
              <w:pStyle w:val="Other10"/>
              <w:spacing w:after="0"/>
              <w:ind w:left="340" w:hanging="340"/>
              <w:rPr>
                <w:noProof/>
              </w:rPr>
            </w:pP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DF5B7F">
            <w:pPr>
              <w:pStyle w:val="Other10"/>
              <w:spacing w:after="0"/>
              <w:jc w:val="center"/>
              <w:rPr>
                <w:noProof/>
                <w:color w:val="000000"/>
                <w:sz w:val="24"/>
                <w:szCs w:val="24"/>
              </w:rPr>
            </w:pPr>
            <w:r>
              <w:rPr>
                <w:noProof/>
                <w:color w:val="000000"/>
                <w:sz w:val="24"/>
                <w:szCs w:val="24"/>
              </w:rPr>
              <w:t>2026. január 1.</w:t>
            </w:r>
          </w:p>
        </w:tc>
      </w:tr>
      <w:tr w:rsidR="00DF5B7F" w:rsidRPr="00102BDA" w:rsidTr="007808DD">
        <w:trPr>
          <w:trHeight w:val="846"/>
          <w:jc w:val="center"/>
        </w:trPr>
        <w:tc>
          <w:tcPr>
            <w:tcW w:w="1415" w:type="pct"/>
            <w:vMerge/>
            <w:tcBorders>
              <w:left w:val="single" w:sz="4" w:space="0" w:color="auto"/>
              <w:right w:val="single" w:sz="4" w:space="0" w:color="auto"/>
            </w:tcBorders>
            <w:vAlign w:val="center"/>
          </w:tcPr>
          <w:p w:rsidR="00DF5B7F" w:rsidRPr="00102BDA" w:rsidRDefault="00DF5B7F" w:rsidP="00A642F2">
            <w:pPr>
              <w:pStyle w:val="Other10"/>
              <w:spacing w:after="0"/>
              <w:ind w:left="340" w:hanging="340"/>
              <w:jc w:val="both"/>
              <w:rPr>
                <w:noProof/>
              </w:rPr>
            </w:pPr>
          </w:p>
        </w:tc>
        <w:tc>
          <w:tcPr>
            <w:tcW w:w="2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DF5B7F">
            <w:pPr>
              <w:pStyle w:val="Point0letter"/>
              <w:jc w:val="left"/>
              <w:rPr>
                <w:noProof/>
              </w:rPr>
            </w:pPr>
            <w:r>
              <w:rPr>
                <w:noProof/>
              </w:rPr>
              <w:t xml:space="preserve">elsődleges és másodlagos elosztásra szolgáló, 24 kV-nál nagyobb, de legfeljebb 52 kV-os középfeszültségű kapcsolóberendezések, amelyek legalább 10-es vagy annál nagyobb GWP-vel, vagy 2000-es vagy annál nagyobb GWP-vel rendelkező gázokat tartalmazó, vagy ilyen gázokkal működő szigetelő vagy árammegszakító közeggel vannak ellátva, kivéve, ha bizonyítható, hogy a fent említett alacsonyabb GWP-tartományokon belül műszaki okokból nem áll rendelkezésre megfelelő alternatíva; </w:t>
            </w:r>
          </w:p>
          <w:p w:rsidR="00DF5B7F" w:rsidRPr="00102BDA" w:rsidRDefault="00DF5B7F" w:rsidP="00A642F2">
            <w:pPr>
              <w:pStyle w:val="Other10"/>
              <w:spacing w:after="0"/>
              <w:ind w:left="340" w:hanging="340"/>
              <w:rPr>
                <w:noProof/>
              </w:rPr>
            </w:pP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color w:val="000000"/>
                <w:sz w:val="24"/>
                <w:szCs w:val="24"/>
              </w:rPr>
            </w:pPr>
            <w:r>
              <w:rPr>
                <w:noProof/>
                <w:color w:val="000000"/>
                <w:sz w:val="24"/>
                <w:szCs w:val="24"/>
              </w:rPr>
              <w:t>2030. január 1.</w:t>
            </w:r>
          </w:p>
        </w:tc>
      </w:tr>
      <w:tr w:rsidR="00DF5B7F" w:rsidRPr="00102BDA" w:rsidTr="007808DD">
        <w:trPr>
          <w:trHeight w:val="846"/>
          <w:jc w:val="center"/>
        </w:trPr>
        <w:tc>
          <w:tcPr>
            <w:tcW w:w="1415" w:type="pct"/>
            <w:vMerge/>
            <w:tcBorders>
              <w:left w:val="single" w:sz="4" w:space="0" w:color="auto"/>
              <w:right w:val="single" w:sz="4" w:space="0" w:color="auto"/>
            </w:tcBorders>
            <w:shd w:val="clear" w:color="auto" w:fill="FFFFFF" w:themeFill="background1"/>
            <w:vAlign w:val="center"/>
          </w:tcPr>
          <w:p w:rsidR="00DF5B7F" w:rsidRPr="00102BDA" w:rsidRDefault="00DF5B7F" w:rsidP="00A642F2">
            <w:pPr>
              <w:pStyle w:val="Other10"/>
              <w:spacing w:after="0"/>
              <w:ind w:left="340" w:hanging="340"/>
              <w:jc w:val="both"/>
              <w:rPr>
                <w:noProof/>
              </w:rPr>
            </w:pPr>
          </w:p>
        </w:tc>
        <w:tc>
          <w:tcPr>
            <w:tcW w:w="2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D133B4" w:rsidRDefault="00DF5B7F" w:rsidP="00EB4EAC">
            <w:pPr>
              <w:pStyle w:val="Point0letter"/>
              <w:jc w:val="left"/>
              <w:rPr>
                <w:noProof/>
              </w:rPr>
            </w:pPr>
            <w:r>
              <w:rPr>
                <w:noProof/>
              </w:rPr>
              <w:t>52 kV-tól 145 kV-ig terjedő feszültségű és 50 kA-ig terjedő rövidzárlati áramú nagyfeszültségű kapcsolóberendezések, amelyek legalább 10-es vagy annál nagyobb GWP-vel, vagy 2000-es vagy annál nagyobb GWP-vel rendelkező gázokat tartalmazó, vagy ilyen gázokkal működő szigetelő vagy árammegszakító közeggel vannak ellátva, kivéve, ha bizonyítható, hogy a fent említett alacsonyabb GWP-tartományokon belül műszaki okokból nem áll rendelkezésre megfelelő alternatíva;</w:t>
            </w: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color w:val="000000"/>
                <w:sz w:val="24"/>
                <w:szCs w:val="24"/>
              </w:rPr>
            </w:pPr>
            <w:r>
              <w:rPr>
                <w:noProof/>
                <w:color w:val="000000"/>
                <w:sz w:val="24"/>
                <w:szCs w:val="24"/>
              </w:rPr>
              <w:t>2028. január 1.</w:t>
            </w:r>
          </w:p>
        </w:tc>
      </w:tr>
      <w:tr w:rsidR="00DF5B7F" w:rsidRPr="00102BDA" w:rsidTr="007808DD">
        <w:trPr>
          <w:trHeight w:val="846"/>
          <w:jc w:val="center"/>
        </w:trPr>
        <w:tc>
          <w:tcPr>
            <w:tcW w:w="1415" w:type="pct"/>
            <w:vMerge/>
            <w:tcBorders>
              <w:left w:val="single" w:sz="4" w:space="0" w:color="auto"/>
              <w:bottom w:val="single" w:sz="4" w:space="0" w:color="auto"/>
              <w:right w:val="single" w:sz="4" w:space="0" w:color="auto"/>
            </w:tcBorders>
            <w:shd w:val="clear" w:color="auto" w:fill="FFFFFF" w:themeFill="background1"/>
            <w:vAlign w:val="center"/>
          </w:tcPr>
          <w:p w:rsidR="00DF5B7F" w:rsidRPr="00102BDA" w:rsidRDefault="00DF5B7F" w:rsidP="00A642F2">
            <w:pPr>
              <w:pStyle w:val="Other10"/>
              <w:spacing w:after="0"/>
              <w:ind w:left="340" w:hanging="340"/>
              <w:jc w:val="both"/>
              <w:rPr>
                <w:noProof/>
              </w:rPr>
            </w:pPr>
          </w:p>
        </w:tc>
        <w:tc>
          <w:tcPr>
            <w:tcW w:w="2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D133B4" w:rsidRDefault="00DF5B7F" w:rsidP="00DF5B7F">
            <w:pPr>
              <w:pStyle w:val="Point0letter"/>
              <w:jc w:val="left"/>
              <w:rPr>
                <w:noProof/>
                <w:color w:val="181619"/>
              </w:rPr>
            </w:pPr>
            <w:r>
              <w:rPr>
                <w:noProof/>
              </w:rPr>
              <w:t>145 kV-nál nagyobb feszültségű vagy 50 kA-nál nagyobb rövidzárlati áramú nagyfeszültségű kapcsolóberendezések, amelyek legalább 10-es vagy annál nagyobb GWP-vel, vagy 2000-es vagy annál nagyobb GWP-vel rendelkező gázokat tartalmazó, vagy ilyen gázokkal működő szigetelő vagy árammegszakító közeggel vannak ellátva, kivéve, ha bizonyítható, hogy a fent említett alacsonyabb GWP-tartományokon belül műszaki okokból nem áll rendelkezésre megfelelő alternatíva</w:t>
            </w:r>
          </w:p>
        </w:tc>
        <w:tc>
          <w:tcPr>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B7F" w:rsidRPr="006F09DC" w:rsidRDefault="00DF5B7F" w:rsidP="00A642F2">
            <w:pPr>
              <w:pStyle w:val="Other10"/>
              <w:spacing w:after="0"/>
              <w:jc w:val="center"/>
              <w:rPr>
                <w:noProof/>
                <w:color w:val="000000"/>
                <w:sz w:val="24"/>
                <w:szCs w:val="24"/>
              </w:rPr>
            </w:pPr>
            <w:r>
              <w:rPr>
                <w:noProof/>
                <w:color w:val="000000"/>
                <w:sz w:val="24"/>
                <w:szCs w:val="24"/>
              </w:rPr>
              <w:t>2031. január 1.</w:t>
            </w:r>
          </w:p>
        </w:tc>
      </w:tr>
    </w:tbl>
    <w:p w:rsidR="005B6D95" w:rsidRPr="00041666" w:rsidRDefault="005B6D95" w:rsidP="005B6D95">
      <w:pPr>
        <w:pStyle w:val="Text1"/>
        <w:numPr>
          <w:ilvl w:val="0"/>
          <w:numId w:val="20"/>
        </w:numPr>
        <w:rPr>
          <w:noProof/>
        </w:rPr>
      </w:pPr>
      <w:r>
        <w:rPr>
          <w:noProof/>
        </w:rPr>
        <w:t>Az 1. pont a következőkre vonatkozik:</w:t>
      </w:r>
    </w:p>
    <w:p w:rsidR="00DF5B7F" w:rsidRPr="00D133B4" w:rsidRDefault="00DF5B7F" w:rsidP="007808DD">
      <w:pPr>
        <w:pStyle w:val="Point1letter"/>
        <w:rPr>
          <w:noProof/>
          <w:szCs w:val="24"/>
        </w:rPr>
      </w:pPr>
      <w:r>
        <w:rPr>
          <w:noProof/>
        </w:rPr>
        <w:t>olyan tartályok, amelyek nem tölthetők újra e célból végrehajtott átalakítás nélkül (nem újratölthetők);</w:t>
      </w:r>
    </w:p>
    <w:p w:rsidR="00DF5B7F" w:rsidRPr="00D133B4" w:rsidRDefault="00DF5B7F" w:rsidP="00DF5B7F">
      <w:pPr>
        <w:pStyle w:val="Point1letter"/>
        <w:rPr>
          <w:noProof/>
          <w:szCs w:val="24"/>
        </w:rPr>
      </w:pPr>
      <w:r>
        <w:rPr>
          <w:noProof/>
        </w:rPr>
        <w:t xml:space="preserve">olyan tartályok, amelyek újratölthetők, de amelyek újratöltés céljából való visszaszolgáltatásra vonatkozó előírás nélkül kerültek forgalomba. </w:t>
      </w:r>
    </w:p>
    <w:p w:rsidR="00DF5B7F" w:rsidRPr="00D133B4" w:rsidRDefault="00DF5B7F" w:rsidP="003A1DBA">
      <w:pPr>
        <w:pStyle w:val="NumPar1"/>
        <w:numPr>
          <w:ilvl w:val="0"/>
          <w:numId w:val="20"/>
        </w:numPr>
        <w:spacing w:before="120" w:after="120"/>
        <w:rPr>
          <w:noProof/>
          <w:szCs w:val="24"/>
        </w:rPr>
      </w:pPr>
      <w:r>
        <w:rPr>
          <w:noProof/>
        </w:rPr>
        <w:t xml:space="preserve">A 23. pontban említett bizonyítéknak tartalmaznia kell egy azt igazoló dokumentációt, hogy nyílt ajánlati felhívást követően – tekintettel a pályázat bizonyított sajátosságaira – műszaki okokból nem állt rendelkezésre olyan alternatíva, amely megfelelhetne a 23. pontban meghatározott feltételeknek. A dokumentációt az üzemeltetőnek legalább öt évig meg kell őriznie, és kérésre a tagállam illetékes hatósága és a Bizottság rendelkezésére kell bocsátania. </w:t>
      </w:r>
    </w:p>
    <w:p w:rsidR="00CD604B" w:rsidRDefault="00CD604B" w:rsidP="00B51782">
      <w:pPr>
        <w:rPr>
          <w:noProof/>
        </w:rPr>
      </w:pPr>
    </w:p>
    <w:p w:rsidR="00DF5B7F" w:rsidRDefault="00DF5B7F">
      <w:pPr>
        <w:spacing w:after="0"/>
        <w:jc w:val="left"/>
        <w:rPr>
          <w:noProof/>
        </w:rPr>
      </w:pPr>
      <w:r>
        <w:rPr>
          <w:noProof/>
        </w:rPr>
        <w:br w:type="page"/>
      </w:r>
    </w:p>
    <w:p w:rsidR="00DF5B7F" w:rsidRDefault="00DF5B7F" w:rsidP="00DF5B7F">
      <w:pPr>
        <w:pStyle w:val="Annexetitre"/>
        <w:rPr>
          <w:noProof/>
        </w:rPr>
      </w:pPr>
      <w:r>
        <w:rPr>
          <w:noProof/>
        </w:rPr>
        <w:t>V. MELLÉKLET</w:t>
      </w:r>
    </w:p>
    <w:p w:rsidR="00DF5B7F" w:rsidRPr="006B5B8A" w:rsidRDefault="00DF5B7F" w:rsidP="00DF5B7F">
      <w:pPr>
        <w:pStyle w:val="Titrearticle"/>
        <w:rPr>
          <w:b/>
          <w:noProof/>
        </w:rPr>
      </w:pPr>
      <w:r>
        <w:rPr>
          <w:b/>
          <w:bCs/>
          <w:noProof/>
        </w:rPr>
        <w:t xml:space="preserve">A fluorozott szénhidrogének forgalomba hozatalára vonatkozó </w:t>
      </w:r>
      <w:r w:rsidR="00C039DA">
        <w:rPr>
          <w:b/>
          <w:bCs/>
          <w:noProof/>
        </w:rPr>
        <w:t>gyártási</w:t>
      </w:r>
      <w:r>
        <w:rPr>
          <w:b/>
          <w:bCs/>
          <w:noProof/>
        </w:rPr>
        <w:t xml:space="preserve"> jogok kiosztása</w:t>
      </w:r>
      <w:r>
        <w:rPr>
          <w:b/>
          <w:noProof/>
        </w:rPr>
        <w:t xml:space="preserve"> </w:t>
      </w:r>
    </w:p>
    <w:p w:rsidR="00DF5B7F" w:rsidRPr="00866751" w:rsidRDefault="00DF5B7F" w:rsidP="00DF5B7F">
      <w:pPr>
        <w:rPr>
          <w:noProof/>
        </w:rPr>
      </w:pPr>
      <w:r>
        <w:rPr>
          <w:noProof/>
        </w:rPr>
        <w:t>A fluorozott szénhidrogénekre vonatkozó, a 14. cikkben említett, tonna CO</w:t>
      </w:r>
      <w:r>
        <w:rPr>
          <w:noProof/>
          <w:vertAlign w:val="subscript"/>
        </w:rPr>
        <w:t>2</w:t>
      </w:r>
      <w:r>
        <w:rPr>
          <w:noProof/>
        </w:rPr>
        <w:t xml:space="preserve">-egyenértékben kifejezett </w:t>
      </w:r>
      <w:r w:rsidR="00C039DA">
        <w:rPr>
          <w:noProof/>
        </w:rPr>
        <w:t>gyártá</w:t>
      </w:r>
      <w:r>
        <w:rPr>
          <w:noProof/>
        </w:rPr>
        <w:t>si szintek az egyes gyártókra vonatkozóan a következők:</w:t>
      </w:r>
    </w:p>
    <w:p w:rsidR="00DF5B7F" w:rsidRDefault="00DF5B7F" w:rsidP="007808DD">
      <w:pPr>
        <w:pStyle w:val="Point0letter"/>
        <w:numPr>
          <w:ilvl w:val="1"/>
          <w:numId w:val="30"/>
        </w:numPr>
        <w:rPr>
          <w:noProof/>
        </w:rPr>
      </w:pPr>
      <w:r>
        <w:rPr>
          <w:noProof/>
        </w:rPr>
        <w:t xml:space="preserve">a 2024. január 1. és 2028. december 31. közötti időszakban a 2011–2013-as </w:t>
      </w:r>
      <w:r w:rsidR="00C039DA">
        <w:rPr>
          <w:noProof/>
        </w:rPr>
        <w:t xml:space="preserve">gyártása </w:t>
      </w:r>
      <w:r>
        <w:rPr>
          <w:noProof/>
        </w:rPr>
        <w:t xml:space="preserve">éves átlagának 60 %-a; </w:t>
      </w:r>
    </w:p>
    <w:p w:rsidR="00DF5B7F" w:rsidRDefault="00DF5B7F" w:rsidP="00DF5B7F">
      <w:pPr>
        <w:pStyle w:val="Point0letter"/>
        <w:rPr>
          <w:noProof/>
        </w:rPr>
      </w:pPr>
      <w:r>
        <w:rPr>
          <w:noProof/>
        </w:rPr>
        <w:t xml:space="preserve">a 2029. január 1. és 2033. december 31. közötti időszakban a 2011–2013-as </w:t>
      </w:r>
      <w:r w:rsidR="00C039DA">
        <w:rPr>
          <w:noProof/>
        </w:rPr>
        <w:t>gyártása</w:t>
      </w:r>
      <w:r>
        <w:rPr>
          <w:noProof/>
        </w:rPr>
        <w:t xml:space="preserve"> éves átlagának 30 %-a;</w:t>
      </w:r>
    </w:p>
    <w:p w:rsidR="00DF5B7F" w:rsidRPr="006C5140" w:rsidRDefault="00DF5B7F" w:rsidP="00DF5B7F">
      <w:pPr>
        <w:pStyle w:val="Point0letter"/>
        <w:rPr>
          <w:rFonts w:asciiTheme="minorHAnsi" w:eastAsiaTheme="minorEastAsia" w:hAnsiTheme="minorHAnsi" w:cstheme="minorBidi"/>
          <w:noProof/>
          <w:szCs w:val="24"/>
        </w:rPr>
      </w:pPr>
      <w:r>
        <w:rPr>
          <w:noProof/>
        </w:rPr>
        <w:t xml:space="preserve">a 2034. január 1. és 2035. december 31. közötti időszakban a 2011–2013-as </w:t>
      </w:r>
      <w:r w:rsidR="00C039DA">
        <w:rPr>
          <w:noProof/>
        </w:rPr>
        <w:t xml:space="preserve">gyártás </w:t>
      </w:r>
      <w:r>
        <w:rPr>
          <w:noProof/>
        </w:rPr>
        <w:t xml:space="preserve"> éves átlagának 20 %-a;</w:t>
      </w:r>
    </w:p>
    <w:p w:rsidR="00DF5B7F" w:rsidRPr="006C5140" w:rsidRDefault="00DF5B7F" w:rsidP="00DF5B7F">
      <w:pPr>
        <w:pStyle w:val="Point0letter"/>
        <w:rPr>
          <w:rFonts w:asciiTheme="minorHAnsi" w:eastAsiaTheme="minorEastAsia" w:hAnsiTheme="minorHAnsi" w:cstheme="minorBidi"/>
          <w:noProof/>
          <w:szCs w:val="24"/>
        </w:rPr>
      </w:pPr>
      <w:r>
        <w:rPr>
          <w:noProof/>
        </w:rPr>
        <w:t xml:space="preserve">2036. január 1-jétől kezdődően a 2011–2013-as </w:t>
      </w:r>
      <w:r w:rsidR="00C039DA">
        <w:rPr>
          <w:noProof/>
        </w:rPr>
        <w:t xml:space="preserve">gyártása </w:t>
      </w:r>
      <w:r>
        <w:rPr>
          <w:noProof/>
        </w:rPr>
        <w:t>éves átlagának 15 %-a.</w:t>
      </w:r>
    </w:p>
    <w:p w:rsidR="00DF5B7F" w:rsidRDefault="00DF5B7F" w:rsidP="00DF5B7F">
      <w:pPr>
        <w:rPr>
          <w:noProof/>
        </w:rPr>
      </w:pPr>
      <w:r>
        <w:rPr>
          <w:noProof/>
        </w:rPr>
        <w:t xml:space="preserve">E melléklet alkalmazásában </w:t>
      </w:r>
      <w:r w:rsidR="00C039DA">
        <w:rPr>
          <w:noProof/>
        </w:rPr>
        <w:t xml:space="preserve">gyártás </w:t>
      </w:r>
      <w:r>
        <w:rPr>
          <w:noProof/>
        </w:rPr>
        <w:t xml:space="preserve">alatt az előállított fluorozott szénhidrogének mennyisége értendő, levonva ebből a jegyzőkönyvet aláíró felek által jóváhagyott technológiák révén megsemmisített mennyiséget, és levonva ebből a teljes egészében más vegyi anyagok előállításához alapanyagként felhasznált mennyiséget, de beleértve a melléktermékként keletkező fluorozott szénhidrogéneket is, kivéve, ha azokat nem választják le, vagy ha a mellékterméket a gyártó a gyártási folyamat részeként vagy azt követően megsemmisíti, vagy megsemmisítés céljából más vállalkozásnak adja át. A visszanyert mennyiségek nem tekinthetők </w:t>
      </w:r>
      <w:r w:rsidR="00C039DA">
        <w:rPr>
          <w:noProof/>
        </w:rPr>
        <w:t>gyártásnak</w:t>
      </w:r>
      <w:r>
        <w:rPr>
          <w:noProof/>
        </w:rPr>
        <w:t xml:space="preserve">. </w:t>
      </w:r>
    </w:p>
    <w:p w:rsidR="00DF5B7F" w:rsidRDefault="00DF5B7F">
      <w:pPr>
        <w:spacing w:after="0"/>
        <w:jc w:val="left"/>
        <w:rPr>
          <w:noProof/>
        </w:rPr>
      </w:pPr>
      <w:r>
        <w:rPr>
          <w:noProof/>
        </w:rPr>
        <w:br w:type="page"/>
      </w:r>
    </w:p>
    <w:p w:rsidR="00DF5B7F" w:rsidRPr="00DF5B7F" w:rsidRDefault="00DF5B7F" w:rsidP="00DF5B7F">
      <w:pPr>
        <w:spacing w:before="120" w:after="120"/>
        <w:jc w:val="center"/>
        <w:rPr>
          <w:rFonts w:eastAsia="Calibri"/>
          <w:b/>
          <w:noProof/>
          <w:szCs w:val="22"/>
          <w:u w:val="single"/>
        </w:rPr>
      </w:pPr>
      <w:r>
        <w:rPr>
          <w:b/>
          <w:noProof/>
          <w:szCs w:val="22"/>
          <w:u w:val="single"/>
        </w:rPr>
        <w:t>VI. MELLÉKLET</w:t>
      </w:r>
    </w:p>
    <w:p w:rsidR="00DF5B7F" w:rsidRPr="00DF5B7F" w:rsidRDefault="00DF5B7F" w:rsidP="00DF5B7F">
      <w:pPr>
        <w:keepNext/>
        <w:spacing w:before="360" w:after="120"/>
        <w:jc w:val="center"/>
        <w:rPr>
          <w:rFonts w:eastAsia="Calibri"/>
          <w:b/>
          <w:i/>
          <w:noProof/>
          <w:szCs w:val="22"/>
        </w:rPr>
      </w:pPr>
      <w:r>
        <w:rPr>
          <w:b/>
          <w:i/>
          <w:noProof/>
          <w:szCs w:val="22"/>
        </w:rPr>
        <w:t xml:space="preserve">A keverékre vonatkozó, a 3. cikk 1. pontjában említett teljes globális felmelegedési potenciál (GWP) kiszámítására vonatkozó módszer </w:t>
      </w:r>
    </w:p>
    <w:p w:rsidR="00DF5B7F" w:rsidRPr="00DF5B7F" w:rsidRDefault="00DF5B7F" w:rsidP="00DF5B7F">
      <w:pPr>
        <w:spacing w:before="120" w:after="120"/>
        <w:rPr>
          <w:rFonts w:eastAsia="Calibri"/>
          <w:noProof/>
          <w:szCs w:val="24"/>
        </w:rPr>
      </w:pPr>
      <w:r>
        <w:rPr>
          <w:noProof/>
          <w:color w:val="231F20"/>
          <w:szCs w:val="24"/>
        </w:rPr>
        <w:t>A keverék GWP-jét eltérő rendelkezés hiányában az egyes anyagok – ideértve a fluortartalmú üvegházhatású gázoktól eltérő anyagokat is – GWP-jükkel szorzott tömegarányai összegének súlyozott átlagaként kell kiszámítani.</w:t>
      </w:r>
    </w:p>
    <w:p w:rsidR="00DF5B7F" w:rsidRPr="00DF5B7F" w:rsidRDefault="00DF5B7F" w:rsidP="00DF5B7F">
      <w:pPr>
        <w:spacing w:before="120" w:after="120"/>
        <w:ind w:right="2300"/>
        <w:jc w:val="left"/>
        <w:rPr>
          <w:rFonts w:eastAsia="Calibri"/>
          <w:noProof/>
          <w:szCs w:val="24"/>
        </w:rPr>
      </w:pPr>
      <w:r>
        <w:rPr>
          <w:noProof/>
          <w:color w:val="231F20"/>
          <w:szCs w:val="24"/>
        </w:rPr>
        <w:t xml:space="preserve">Σ (X anyag </w:t>
      </w:r>
      <w:r>
        <w:rPr>
          <w:i/>
          <w:iCs/>
          <w:noProof/>
          <w:color w:val="231F20"/>
          <w:sz w:val="16"/>
          <w:szCs w:val="24"/>
        </w:rPr>
        <w:t>% x</w:t>
      </w:r>
      <w:r>
        <w:rPr>
          <w:noProof/>
          <w:color w:val="231F20"/>
          <w:szCs w:val="24"/>
        </w:rPr>
        <w:t xml:space="preserve"> GWP) + (Y anyag </w:t>
      </w:r>
      <w:r>
        <w:rPr>
          <w:i/>
          <w:iCs/>
          <w:noProof/>
          <w:color w:val="231F20"/>
          <w:sz w:val="16"/>
          <w:szCs w:val="24"/>
        </w:rPr>
        <w:t>% x</w:t>
      </w:r>
      <w:r>
        <w:rPr>
          <w:noProof/>
          <w:color w:val="231F20"/>
          <w:szCs w:val="24"/>
        </w:rPr>
        <w:t xml:space="preserve"> GWP) + ... (N anyag </w:t>
      </w:r>
      <w:r>
        <w:rPr>
          <w:i/>
          <w:iCs/>
          <w:noProof/>
          <w:color w:val="231F20"/>
          <w:sz w:val="16"/>
          <w:szCs w:val="24"/>
        </w:rPr>
        <w:t>% x</w:t>
      </w:r>
      <w:r>
        <w:rPr>
          <w:noProof/>
          <w:color w:val="231F20"/>
          <w:szCs w:val="24"/>
        </w:rPr>
        <w:t xml:space="preserve"> GWP), ahol a % a +/– 1 %-os tűréshatárral megengedett tömeg szerinti hozzájárulás.</w:t>
      </w:r>
    </w:p>
    <w:p w:rsidR="00DF5B7F" w:rsidRPr="00DF5B7F" w:rsidRDefault="00DF5B7F" w:rsidP="00DF5B7F">
      <w:pPr>
        <w:spacing w:before="120" w:after="120"/>
        <w:rPr>
          <w:rFonts w:eastAsia="Calibri"/>
          <w:noProof/>
          <w:szCs w:val="24"/>
        </w:rPr>
      </w:pPr>
      <w:r>
        <w:rPr>
          <w:noProof/>
          <w:color w:val="231F20"/>
          <w:szCs w:val="24"/>
        </w:rPr>
        <w:t>Például: a képletet egy 60 %-ban dimetil-étert, 10 %-ban HFC-152a-t és 30 %-ban izobutánt tartalmazó gázelegyre alkalmazva:</w:t>
      </w:r>
    </w:p>
    <w:p w:rsidR="00DF5B7F" w:rsidRPr="00DF5B7F" w:rsidRDefault="00DF5B7F" w:rsidP="00DF5B7F">
      <w:pPr>
        <w:spacing w:before="120" w:after="120"/>
        <w:rPr>
          <w:rFonts w:eastAsia="Calibri"/>
          <w:noProof/>
          <w:szCs w:val="24"/>
        </w:rPr>
      </w:pPr>
      <w:r>
        <w:rPr>
          <w:noProof/>
          <w:color w:val="231F20"/>
          <w:szCs w:val="24"/>
        </w:rPr>
        <w:t xml:space="preserve">Σ (60 </w:t>
      </w:r>
      <w:r>
        <w:rPr>
          <w:i/>
          <w:iCs/>
          <w:noProof/>
          <w:color w:val="231F20"/>
          <w:sz w:val="16"/>
          <w:szCs w:val="24"/>
        </w:rPr>
        <w:t>% x</w:t>
      </w:r>
      <w:r>
        <w:rPr>
          <w:noProof/>
          <w:color w:val="231F20"/>
          <w:szCs w:val="24"/>
        </w:rPr>
        <w:t xml:space="preserve"> 1) + (10 </w:t>
      </w:r>
      <w:r>
        <w:rPr>
          <w:i/>
          <w:iCs/>
          <w:noProof/>
          <w:color w:val="231F20"/>
          <w:sz w:val="16"/>
          <w:szCs w:val="24"/>
        </w:rPr>
        <w:t>% x</w:t>
      </w:r>
      <w:r>
        <w:rPr>
          <w:noProof/>
          <w:color w:val="231F20"/>
          <w:szCs w:val="24"/>
        </w:rPr>
        <w:t xml:space="preserve"> 124) + (30 </w:t>
      </w:r>
      <w:r>
        <w:rPr>
          <w:i/>
          <w:iCs/>
          <w:noProof/>
          <w:color w:val="231F20"/>
          <w:sz w:val="16"/>
          <w:szCs w:val="24"/>
        </w:rPr>
        <w:t>% x</w:t>
      </w:r>
      <w:r>
        <w:rPr>
          <w:noProof/>
          <w:color w:val="231F20"/>
          <w:szCs w:val="24"/>
        </w:rPr>
        <w:t xml:space="preserve"> 3)</w:t>
      </w:r>
    </w:p>
    <w:p w:rsidR="00DF5B7F" w:rsidRPr="00DF5B7F" w:rsidRDefault="00DF5B7F" w:rsidP="00DF5B7F">
      <w:pPr>
        <w:spacing w:before="120" w:after="120"/>
        <w:ind w:left="380"/>
        <w:jc w:val="left"/>
        <w:rPr>
          <w:rFonts w:eastAsia="Calibri"/>
          <w:noProof/>
          <w:szCs w:val="24"/>
        </w:rPr>
      </w:pPr>
      <w:r>
        <w:rPr>
          <w:noProof/>
          <w:color w:val="231F20"/>
          <w:szCs w:val="24"/>
        </w:rPr>
        <w:t>Teljes GWP = 13,9</w:t>
      </w:r>
    </w:p>
    <w:p w:rsidR="00DF5B7F" w:rsidRPr="00DF5B7F" w:rsidRDefault="00DF5B7F" w:rsidP="00DF5B7F">
      <w:pPr>
        <w:spacing w:before="120" w:after="120"/>
        <w:rPr>
          <w:rFonts w:eastAsia="Calibri"/>
          <w:noProof/>
          <w:szCs w:val="24"/>
        </w:rPr>
      </w:pPr>
      <w:r>
        <w:rPr>
          <w:noProof/>
          <w:color w:val="231F20"/>
          <w:szCs w:val="24"/>
        </w:rPr>
        <w:t>A keverékek GWP-jét az alábbi, nem fluortartalmú anyagok GWP-je alapján kell kiszámítani. Az e mellékletben fel nem sorolt, egyéb anyagokra vonatkozóan a 0 alapértelmezett értéket kell használni.</w:t>
      </w:r>
    </w:p>
    <w:p w:rsidR="00F666F8" w:rsidRDefault="00F666F8">
      <w:pPr>
        <w:spacing w:after="0"/>
        <w:jc w:val="left"/>
        <w:rPr>
          <w:noProof/>
        </w:rPr>
      </w:pPr>
      <w:r>
        <w:rPr>
          <w:noProof/>
        </w:rPr>
        <w:br w:type="page"/>
      </w:r>
    </w:p>
    <w:p w:rsidR="00DF5B7F" w:rsidRDefault="00DF5B7F" w:rsidP="00DF5B7F">
      <w:pPr>
        <w:rPr>
          <w:noProof/>
        </w:rPr>
      </w:pPr>
    </w:p>
    <w:tbl>
      <w:tblPr>
        <w:tblW w:w="0" w:type="auto"/>
        <w:tblLayout w:type="fixed"/>
        <w:tblCellMar>
          <w:left w:w="10" w:type="dxa"/>
          <w:right w:w="10" w:type="dxa"/>
        </w:tblCellMar>
        <w:tblLook w:val="0000" w:firstRow="0" w:lastRow="0" w:firstColumn="0" w:lastColumn="0" w:noHBand="0" w:noVBand="0"/>
      </w:tblPr>
      <w:tblGrid>
        <w:gridCol w:w="2626"/>
        <w:gridCol w:w="1781"/>
        <w:gridCol w:w="2592"/>
        <w:gridCol w:w="1810"/>
      </w:tblGrid>
      <w:tr w:rsidR="00F666F8" w:rsidRPr="00F666F8" w:rsidTr="00F666F8">
        <w:trPr>
          <w:trHeight w:hRule="exact" w:val="480"/>
        </w:trPr>
        <w:tc>
          <w:tcPr>
            <w:tcW w:w="6999" w:type="dxa"/>
            <w:gridSpan w:val="3"/>
            <w:tcBorders>
              <w:top w:val="single" w:sz="4" w:space="0" w:color="auto"/>
              <w:left w:val="single" w:sz="4" w:space="0" w:color="auto"/>
            </w:tcBorders>
            <w:shd w:val="clear" w:color="auto" w:fill="FFFFFF"/>
            <w:vAlign w:val="center"/>
          </w:tcPr>
          <w:p w:rsidR="00F666F8" w:rsidRPr="00F666F8" w:rsidRDefault="00F666F8" w:rsidP="00F666F8">
            <w:pPr>
              <w:spacing w:before="120" w:after="120"/>
              <w:ind w:right="40"/>
              <w:jc w:val="center"/>
              <w:rPr>
                <w:rFonts w:eastAsia="Calibri"/>
                <w:b/>
                <w:noProof/>
                <w:szCs w:val="24"/>
              </w:rPr>
            </w:pPr>
            <w:r>
              <w:rPr>
                <w:b/>
                <w:noProof/>
                <w:color w:val="231F20"/>
                <w:szCs w:val="24"/>
              </w:rPr>
              <w:t>Anyagnév</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b/>
                <w:noProof/>
                <w:szCs w:val="24"/>
              </w:rPr>
            </w:pPr>
            <w:r>
              <w:rPr>
                <w:b/>
                <w:noProof/>
                <w:color w:val="231F20"/>
                <w:szCs w:val="24"/>
              </w:rPr>
              <w:t>GWP 100(</w:t>
            </w:r>
            <w:r>
              <w:rPr>
                <w:rFonts w:eastAsia="Calibri"/>
                <w:b/>
                <w:noProof/>
                <w:color w:val="231F20"/>
                <w:szCs w:val="24"/>
                <w:vertAlign w:val="superscript"/>
                <w:lang w:val="en-US" w:eastAsia="en-US" w:bidi="en-US"/>
              </w:rPr>
              <w:footnoteReference w:id="17"/>
            </w:r>
            <w:r>
              <w:rPr>
                <w:b/>
                <w:noProof/>
                <w:color w:val="231F20"/>
                <w:szCs w:val="24"/>
              </w:rPr>
              <w:t>)</w:t>
            </w:r>
          </w:p>
        </w:tc>
      </w:tr>
      <w:tr w:rsidR="00F666F8" w:rsidRPr="00F666F8" w:rsidTr="00F666F8">
        <w:trPr>
          <w:trHeight w:hRule="exact" w:val="840"/>
        </w:trPr>
        <w:tc>
          <w:tcPr>
            <w:tcW w:w="2626" w:type="dxa"/>
            <w:tcBorders>
              <w:top w:val="single" w:sz="4" w:space="0" w:color="auto"/>
              <w:left w:val="single" w:sz="4" w:space="0" w:color="auto"/>
            </w:tcBorders>
            <w:shd w:val="clear" w:color="auto" w:fill="FFFFFF"/>
            <w:vAlign w:val="center"/>
          </w:tcPr>
          <w:p w:rsidR="00F666F8" w:rsidRPr="00F666F8" w:rsidRDefault="00F666F8" w:rsidP="00F666F8">
            <w:pPr>
              <w:spacing w:before="120" w:after="120"/>
              <w:ind w:right="40"/>
              <w:jc w:val="center"/>
              <w:rPr>
                <w:rFonts w:eastAsia="Calibri"/>
                <w:b/>
                <w:noProof/>
                <w:szCs w:val="24"/>
              </w:rPr>
            </w:pPr>
            <w:r>
              <w:rPr>
                <w:b/>
                <w:noProof/>
                <w:color w:val="231F20"/>
                <w:szCs w:val="24"/>
              </w:rPr>
              <w:t>Közhasználatú név</w:t>
            </w:r>
          </w:p>
        </w:tc>
        <w:tc>
          <w:tcPr>
            <w:tcW w:w="1781" w:type="dxa"/>
            <w:tcBorders>
              <w:top w:val="single" w:sz="4" w:space="0" w:color="auto"/>
              <w:left w:val="single" w:sz="4" w:space="0" w:color="auto"/>
            </w:tcBorders>
            <w:shd w:val="clear" w:color="auto" w:fill="FFFFFF"/>
            <w:vAlign w:val="center"/>
          </w:tcPr>
          <w:p w:rsidR="00F666F8" w:rsidRPr="00F666F8" w:rsidRDefault="00F666F8" w:rsidP="00F666F8">
            <w:pPr>
              <w:spacing w:before="120" w:after="120"/>
              <w:ind w:left="200"/>
              <w:jc w:val="left"/>
              <w:rPr>
                <w:rFonts w:eastAsia="Calibri"/>
                <w:b/>
                <w:noProof/>
                <w:szCs w:val="24"/>
              </w:rPr>
            </w:pPr>
            <w:r>
              <w:rPr>
                <w:b/>
                <w:noProof/>
                <w:color w:val="231F20"/>
                <w:szCs w:val="24"/>
              </w:rPr>
              <w:t>Ipari megnevezés</w:t>
            </w:r>
          </w:p>
        </w:tc>
        <w:tc>
          <w:tcPr>
            <w:tcW w:w="2592" w:type="dxa"/>
            <w:tcBorders>
              <w:top w:val="single" w:sz="4" w:space="0" w:color="auto"/>
              <w:left w:val="single" w:sz="4" w:space="0" w:color="auto"/>
            </w:tcBorders>
            <w:shd w:val="clear" w:color="auto" w:fill="FFFFFF"/>
            <w:vAlign w:val="center"/>
          </w:tcPr>
          <w:p w:rsidR="00F666F8" w:rsidRPr="00F666F8" w:rsidRDefault="00F666F8" w:rsidP="00F666F8">
            <w:pPr>
              <w:spacing w:before="120" w:after="120"/>
              <w:jc w:val="center"/>
              <w:rPr>
                <w:rFonts w:eastAsia="Calibri"/>
                <w:b/>
                <w:noProof/>
                <w:szCs w:val="24"/>
              </w:rPr>
            </w:pPr>
            <w:r>
              <w:rPr>
                <w:b/>
                <w:noProof/>
                <w:color w:val="231F20"/>
                <w:szCs w:val="24"/>
              </w:rPr>
              <w:t>Kémiai képlet</w:t>
            </w:r>
          </w:p>
        </w:tc>
        <w:tc>
          <w:tcPr>
            <w:tcW w:w="1810" w:type="dxa"/>
            <w:vMerge/>
            <w:tcBorders>
              <w:left w:val="single" w:sz="4" w:space="0" w:color="auto"/>
              <w:bottom w:val="single" w:sz="4" w:space="0" w:color="auto"/>
              <w:right w:val="single" w:sz="4" w:space="0" w:color="auto"/>
            </w:tcBorders>
            <w:shd w:val="clear" w:color="auto" w:fill="FFFFFF"/>
            <w:vAlign w:val="center"/>
          </w:tcPr>
          <w:p w:rsidR="00F666F8" w:rsidRPr="00F666F8" w:rsidRDefault="00F666F8" w:rsidP="00F666F8">
            <w:pPr>
              <w:spacing w:before="120" w:after="120"/>
              <w:rPr>
                <w:rFonts w:eastAsia="Calibri"/>
                <w:b/>
                <w:noProof/>
                <w:szCs w:val="24"/>
                <w:lang w:eastAsia="en-US"/>
              </w:rPr>
            </w:pPr>
          </w:p>
        </w:tc>
      </w:tr>
      <w:tr w:rsidR="00F666F8" w:rsidRPr="00F666F8" w:rsidTr="00F666F8">
        <w:trPr>
          <w:trHeight w:hRule="exact" w:val="389"/>
        </w:trPr>
        <w:tc>
          <w:tcPr>
            <w:tcW w:w="2626" w:type="dxa"/>
            <w:tcBorders>
              <w:top w:val="single" w:sz="4" w:space="0" w:color="auto"/>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metán</w:t>
            </w:r>
          </w:p>
        </w:tc>
        <w:tc>
          <w:tcPr>
            <w:tcW w:w="1781" w:type="dxa"/>
            <w:tcBorders>
              <w:top w:val="single" w:sz="4" w:space="0" w:color="auto"/>
              <w:left w:val="single" w:sz="4" w:space="0" w:color="auto"/>
            </w:tcBorders>
            <w:shd w:val="clear" w:color="auto" w:fill="FFFFFF"/>
          </w:tcPr>
          <w:p w:rsidR="00F666F8" w:rsidRPr="00F666F8" w:rsidRDefault="00F666F8" w:rsidP="00F666F8">
            <w:pPr>
              <w:spacing w:before="120" w:after="120"/>
              <w:rPr>
                <w:rFonts w:eastAsia="Calibri"/>
                <w:noProof/>
                <w:szCs w:val="24"/>
                <w:lang w:eastAsia="en-US"/>
              </w:rPr>
            </w:pPr>
          </w:p>
        </w:tc>
        <w:tc>
          <w:tcPr>
            <w:tcW w:w="2592" w:type="dxa"/>
            <w:tcBorders>
              <w:top w:val="single" w:sz="4" w:space="0" w:color="auto"/>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CH</w:t>
            </w:r>
            <w:r>
              <w:rPr>
                <w:noProof/>
                <w:color w:val="231F20"/>
                <w:szCs w:val="24"/>
                <w:vertAlign w:val="subscript"/>
              </w:rPr>
              <w:t>4</w:t>
            </w:r>
          </w:p>
        </w:tc>
        <w:tc>
          <w:tcPr>
            <w:tcW w:w="1810" w:type="dxa"/>
            <w:tcBorders>
              <w:top w:val="single" w:sz="4" w:space="0" w:color="auto"/>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27,9</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dinitrogén-oxid</w:t>
            </w:r>
          </w:p>
        </w:tc>
        <w:tc>
          <w:tcPr>
            <w:tcW w:w="1781" w:type="dxa"/>
            <w:tcBorders>
              <w:left w:val="single" w:sz="4" w:space="0" w:color="auto"/>
            </w:tcBorders>
            <w:shd w:val="clear" w:color="auto" w:fill="FFFFFF"/>
          </w:tcPr>
          <w:p w:rsidR="00F666F8" w:rsidRPr="00F666F8" w:rsidRDefault="00F666F8" w:rsidP="00F666F8">
            <w:pPr>
              <w:spacing w:before="120" w:after="120"/>
              <w:rPr>
                <w:rFonts w:eastAsia="Calibri"/>
                <w:noProof/>
                <w:szCs w:val="24"/>
                <w:lang w:eastAsia="en-US"/>
              </w:rPr>
            </w:pP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N</w:t>
            </w:r>
            <w:r>
              <w:rPr>
                <w:noProof/>
                <w:color w:val="231F20"/>
                <w:szCs w:val="24"/>
                <w:vertAlign w:val="subscript"/>
              </w:rPr>
              <w:t>2</w:t>
            </w:r>
            <w:r>
              <w:rPr>
                <w:noProof/>
                <w:color w:val="231F20"/>
                <w:szCs w:val="24"/>
              </w:rPr>
              <w:t>0</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273</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dimetil-éter</w:t>
            </w:r>
          </w:p>
        </w:tc>
        <w:tc>
          <w:tcPr>
            <w:tcW w:w="1781" w:type="dxa"/>
            <w:tcBorders>
              <w:left w:val="single" w:sz="4" w:space="0" w:color="auto"/>
            </w:tcBorders>
            <w:shd w:val="clear" w:color="auto" w:fill="FFFFFF"/>
          </w:tcPr>
          <w:p w:rsidR="00F666F8" w:rsidRPr="00F666F8" w:rsidRDefault="00F666F8" w:rsidP="00F666F8">
            <w:pPr>
              <w:spacing w:before="120" w:after="120"/>
              <w:rPr>
                <w:rFonts w:eastAsia="Calibri"/>
                <w:noProof/>
                <w:szCs w:val="24"/>
                <w:lang w:eastAsia="en-US"/>
              </w:rPr>
            </w:pP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CH</w:t>
            </w:r>
            <w:r>
              <w:rPr>
                <w:noProof/>
                <w:color w:val="231F20"/>
                <w:szCs w:val="24"/>
                <w:vertAlign w:val="subscript"/>
              </w:rPr>
              <w:t>3</w:t>
            </w:r>
            <w:r>
              <w:rPr>
                <w:noProof/>
                <w:color w:val="231F20"/>
                <w:szCs w:val="24"/>
              </w:rPr>
              <w:t>OCH</w:t>
            </w:r>
            <w:r>
              <w:rPr>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1</w:t>
            </w:r>
            <w:bookmarkStart w:id="7" w:name="_Ref98240464"/>
            <w:r>
              <w:rPr>
                <w:noProof/>
                <w:color w:val="231F20"/>
                <w:szCs w:val="24"/>
                <w:vertAlign w:val="superscript"/>
              </w:rPr>
              <w:t>(</w:t>
            </w:r>
            <w:bookmarkStart w:id="8" w:name="_Ref98240656"/>
            <w:r>
              <w:rPr>
                <w:rFonts w:eastAsia="Calibri"/>
                <w:noProof/>
                <w:color w:val="231F20"/>
                <w:szCs w:val="24"/>
                <w:vertAlign w:val="superscript"/>
                <w:lang w:val="en-US" w:eastAsia="en-US" w:bidi="en-US"/>
              </w:rPr>
              <w:footnoteReference w:id="18"/>
            </w:r>
            <w:bookmarkEnd w:id="7"/>
            <w:bookmarkEnd w:id="8"/>
            <w:r>
              <w:rPr>
                <w:noProof/>
                <w:color w:val="231F20"/>
                <w:szCs w:val="24"/>
                <w:vertAlign w:val="superscript"/>
              </w:rPr>
              <w:t>)</w:t>
            </w:r>
          </w:p>
        </w:tc>
      </w:tr>
      <w:tr w:rsidR="00F666F8" w:rsidRPr="00F666F8" w:rsidTr="00F666F8">
        <w:trPr>
          <w:trHeight w:hRule="exact" w:val="389"/>
        </w:trPr>
        <w:tc>
          <w:tcPr>
            <w:tcW w:w="2626" w:type="dxa"/>
            <w:tcBorders>
              <w:left w:val="single" w:sz="4" w:space="0" w:color="auto"/>
            </w:tcBorders>
            <w:shd w:val="clear" w:color="auto" w:fill="FFFFFF"/>
          </w:tcPr>
          <w:p w:rsidR="00F666F8" w:rsidRPr="00F666F8" w:rsidRDefault="00F666F8" w:rsidP="00F666F8">
            <w:pPr>
              <w:spacing w:before="120" w:after="120"/>
              <w:jc w:val="left"/>
              <w:rPr>
                <w:rFonts w:eastAsia="Calibri"/>
                <w:noProof/>
                <w:szCs w:val="24"/>
              </w:rPr>
            </w:pPr>
            <w:r>
              <w:rPr>
                <w:noProof/>
                <w:color w:val="231F20"/>
                <w:szCs w:val="24"/>
              </w:rPr>
              <w:t>metilén-klorid</w:t>
            </w:r>
          </w:p>
        </w:tc>
        <w:tc>
          <w:tcPr>
            <w:tcW w:w="1781" w:type="dxa"/>
            <w:tcBorders>
              <w:left w:val="single" w:sz="4" w:space="0" w:color="auto"/>
            </w:tcBorders>
            <w:shd w:val="clear" w:color="auto" w:fill="FFFFFF"/>
          </w:tcPr>
          <w:p w:rsidR="00F666F8" w:rsidRPr="00F666F8" w:rsidRDefault="00F666F8" w:rsidP="00F666F8">
            <w:pPr>
              <w:spacing w:before="120" w:after="120"/>
              <w:rPr>
                <w:rFonts w:eastAsia="Calibri"/>
                <w:noProof/>
                <w:szCs w:val="24"/>
                <w:lang w:eastAsia="en-US"/>
              </w:rPr>
            </w:pPr>
          </w:p>
        </w:tc>
        <w:tc>
          <w:tcPr>
            <w:tcW w:w="2592" w:type="dxa"/>
            <w:tcBorders>
              <w:left w:val="single" w:sz="4" w:space="0" w:color="auto"/>
            </w:tcBorders>
            <w:shd w:val="clear" w:color="auto" w:fill="FFFFFF"/>
          </w:tcPr>
          <w:p w:rsidR="00F666F8" w:rsidRPr="00F666F8" w:rsidRDefault="001536DA" w:rsidP="00F666F8">
            <w:pPr>
              <w:spacing w:before="120" w:after="120"/>
              <w:jc w:val="left"/>
              <w:rPr>
                <w:rFonts w:eastAsia="Calibri"/>
                <w:noProof/>
                <w:szCs w:val="24"/>
              </w:rPr>
            </w:pPr>
            <w:r>
              <w:rPr>
                <w:smallCaps/>
                <w:noProof/>
                <w:color w:val="231F20"/>
                <w:szCs w:val="24"/>
              </w:rPr>
              <w:t>CH</w:t>
            </w:r>
            <w:r>
              <w:rPr>
                <w:noProof/>
                <w:color w:val="231F20"/>
                <w:szCs w:val="24"/>
                <w:vertAlign w:val="subscript"/>
              </w:rPr>
              <w:t>2</w:t>
            </w:r>
            <w:r>
              <w:rPr>
                <w:smallCaps/>
                <w:noProof/>
                <w:color w:val="231F20"/>
                <w:szCs w:val="24"/>
              </w:rPr>
              <w:t>CI</w:t>
            </w:r>
            <w:r>
              <w:rPr>
                <w:noProof/>
                <w:color w:val="231F20"/>
                <w:szCs w:val="24"/>
                <w:vertAlign w:val="subscript"/>
              </w:rPr>
              <w:t>2</w:t>
            </w:r>
          </w:p>
        </w:tc>
        <w:tc>
          <w:tcPr>
            <w:tcW w:w="1810" w:type="dxa"/>
            <w:tcBorders>
              <w:left w:val="single" w:sz="4" w:space="0" w:color="auto"/>
              <w:right w:val="single" w:sz="4" w:space="0" w:color="auto"/>
            </w:tcBorders>
            <w:shd w:val="clear" w:color="auto" w:fill="FFFFFF"/>
          </w:tcPr>
          <w:p w:rsidR="00F666F8" w:rsidRPr="00F666F8" w:rsidRDefault="00F666F8" w:rsidP="00F666F8">
            <w:pPr>
              <w:spacing w:before="120" w:after="120"/>
              <w:ind w:right="40"/>
              <w:jc w:val="center"/>
              <w:rPr>
                <w:rFonts w:eastAsia="Calibri"/>
                <w:noProof/>
                <w:szCs w:val="24"/>
              </w:rPr>
            </w:pPr>
            <w:r>
              <w:rPr>
                <w:noProof/>
                <w:color w:val="231F20"/>
                <w:szCs w:val="24"/>
              </w:rPr>
              <w:t>11,2</w:t>
            </w:r>
          </w:p>
        </w:tc>
      </w:tr>
      <w:tr w:rsidR="00F666F8" w:rsidRPr="00F666F8" w:rsidTr="00F666F8">
        <w:trPr>
          <w:trHeight w:hRule="exact" w:val="389"/>
        </w:trPr>
        <w:tc>
          <w:tcPr>
            <w:tcW w:w="2626" w:type="dxa"/>
            <w:tcBorders>
              <w:left w:val="single" w:sz="4" w:space="0" w:color="auto"/>
            </w:tcBorders>
            <w:shd w:val="clear" w:color="auto" w:fill="FFFFFF"/>
            <w:vAlign w:val="bottom"/>
          </w:tcPr>
          <w:p w:rsidR="00F666F8" w:rsidRPr="00F666F8" w:rsidRDefault="00F666F8" w:rsidP="00F666F8">
            <w:pPr>
              <w:spacing w:before="120" w:after="120"/>
              <w:jc w:val="left"/>
              <w:rPr>
                <w:rFonts w:eastAsia="Calibri"/>
                <w:noProof/>
                <w:szCs w:val="24"/>
              </w:rPr>
            </w:pPr>
            <w:r>
              <w:rPr>
                <w:noProof/>
                <w:color w:val="231F20"/>
                <w:szCs w:val="24"/>
              </w:rPr>
              <w:t>metil-klorid</w:t>
            </w:r>
          </w:p>
        </w:tc>
        <w:tc>
          <w:tcPr>
            <w:tcW w:w="1781" w:type="dxa"/>
            <w:tcBorders>
              <w:left w:val="single" w:sz="4" w:space="0" w:color="auto"/>
            </w:tcBorders>
            <w:shd w:val="clear" w:color="auto" w:fill="FFFFFF"/>
          </w:tcPr>
          <w:p w:rsidR="00F666F8" w:rsidRPr="00F666F8" w:rsidRDefault="00F666F8" w:rsidP="00F666F8">
            <w:pPr>
              <w:spacing w:before="120" w:after="120"/>
              <w:rPr>
                <w:rFonts w:eastAsia="Calibri"/>
                <w:noProof/>
                <w:szCs w:val="24"/>
                <w:lang w:eastAsia="en-US"/>
              </w:rPr>
            </w:pPr>
          </w:p>
        </w:tc>
        <w:tc>
          <w:tcPr>
            <w:tcW w:w="2592" w:type="dxa"/>
            <w:tcBorders>
              <w:left w:val="single" w:sz="4" w:space="0" w:color="auto"/>
            </w:tcBorders>
            <w:shd w:val="clear" w:color="auto" w:fill="FFFFFF"/>
            <w:vAlign w:val="bottom"/>
          </w:tcPr>
          <w:p w:rsidR="00F666F8" w:rsidRPr="00F666F8" w:rsidRDefault="001536DA" w:rsidP="00F666F8">
            <w:pPr>
              <w:spacing w:before="120" w:after="120"/>
              <w:jc w:val="left"/>
              <w:rPr>
                <w:rFonts w:eastAsia="Calibri"/>
                <w:noProof/>
                <w:szCs w:val="24"/>
              </w:rPr>
            </w:pPr>
            <w:r>
              <w:rPr>
                <w:smallCaps/>
                <w:noProof/>
                <w:color w:val="231F20"/>
                <w:szCs w:val="24"/>
              </w:rPr>
              <w:t>CH</w:t>
            </w:r>
            <w:r>
              <w:rPr>
                <w:noProof/>
                <w:color w:val="231F20"/>
                <w:szCs w:val="24"/>
                <w:vertAlign w:val="subscript"/>
              </w:rPr>
              <w:t>3</w:t>
            </w:r>
            <w:r>
              <w:rPr>
                <w:smallCaps/>
                <w:noProof/>
                <w:color w:val="231F20"/>
                <w:szCs w:val="24"/>
              </w:rPr>
              <w:t>CL</w:t>
            </w:r>
          </w:p>
        </w:tc>
        <w:tc>
          <w:tcPr>
            <w:tcW w:w="1810" w:type="dxa"/>
            <w:tcBorders>
              <w:left w:val="single" w:sz="4" w:space="0" w:color="auto"/>
              <w:right w:val="single" w:sz="4" w:space="0" w:color="auto"/>
            </w:tcBorders>
            <w:shd w:val="clear" w:color="auto" w:fill="FFFFFF"/>
            <w:vAlign w:val="bottom"/>
          </w:tcPr>
          <w:p w:rsidR="00F666F8" w:rsidRPr="00F666F8" w:rsidRDefault="00F666F8" w:rsidP="00F666F8">
            <w:pPr>
              <w:spacing w:before="120" w:after="120"/>
              <w:ind w:right="40"/>
              <w:jc w:val="center"/>
              <w:rPr>
                <w:rFonts w:eastAsia="Calibri"/>
                <w:noProof/>
                <w:szCs w:val="24"/>
              </w:rPr>
            </w:pPr>
            <w:r>
              <w:rPr>
                <w:noProof/>
                <w:color w:val="231F20"/>
                <w:szCs w:val="24"/>
              </w:rPr>
              <w:t>5,54</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kloroform</w:t>
            </w:r>
          </w:p>
        </w:tc>
        <w:tc>
          <w:tcPr>
            <w:tcW w:w="1781" w:type="dxa"/>
            <w:tcBorders>
              <w:left w:val="single" w:sz="4" w:space="0" w:color="auto"/>
            </w:tcBorders>
            <w:shd w:val="clear" w:color="auto" w:fill="FFFFFF"/>
          </w:tcPr>
          <w:p w:rsidR="00F666F8" w:rsidRPr="00F666F8" w:rsidRDefault="00F666F8" w:rsidP="00F666F8">
            <w:pPr>
              <w:spacing w:before="120" w:after="120"/>
              <w:rPr>
                <w:rFonts w:eastAsia="Calibri"/>
                <w:noProof/>
                <w:szCs w:val="24"/>
                <w:lang w:eastAsia="en-US"/>
              </w:rPr>
            </w:pP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smallCaps/>
                <w:noProof/>
                <w:color w:val="231F20"/>
                <w:szCs w:val="24"/>
              </w:rPr>
              <w:t>CHC1</w:t>
            </w:r>
            <w:r>
              <w:rPr>
                <w:smallCaps/>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20,6</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etán</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R-170</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CH</w:t>
            </w:r>
            <w:r>
              <w:rPr>
                <w:noProof/>
                <w:color w:val="231F20"/>
                <w:szCs w:val="24"/>
                <w:vertAlign w:val="subscript"/>
              </w:rPr>
              <w:t>3</w:t>
            </w:r>
            <w:r>
              <w:rPr>
                <w:noProof/>
                <w:color w:val="231F20"/>
                <w:szCs w:val="24"/>
              </w:rPr>
              <w:t>CH</w:t>
            </w:r>
            <w:r>
              <w:rPr>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0,437</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propán</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R-290</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CH</w:t>
            </w:r>
            <w:r>
              <w:rPr>
                <w:noProof/>
                <w:color w:val="231F20"/>
                <w:szCs w:val="24"/>
                <w:vertAlign w:val="subscript"/>
              </w:rPr>
              <w:t>3</w:t>
            </w:r>
            <w:r>
              <w:rPr>
                <w:noProof/>
                <w:color w:val="231F20"/>
                <w:szCs w:val="24"/>
              </w:rPr>
              <w:t>CH</w:t>
            </w:r>
            <w:r>
              <w:rPr>
                <w:noProof/>
                <w:color w:val="231F20"/>
                <w:szCs w:val="24"/>
                <w:vertAlign w:val="subscript"/>
              </w:rPr>
              <w:t>2</w:t>
            </w:r>
            <w:r>
              <w:rPr>
                <w:noProof/>
                <w:color w:val="231F20"/>
                <w:szCs w:val="24"/>
              </w:rPr>
              <w:t>CH</w:t>
            </w:r>
            <w:r>
              <w:rPr>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0,02</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bután</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R-600</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CH</w:t>
            </w:r>
            <w:r>
              <w:rPr>
                <w:noProof/>
                <w:color w:val="231F20"/>
                <w:szCs w:val="24"/>
                <w:vertAlign w:val="subscript"/>
              </w:rPr>
              <w:t>3</w:t>
            </w:r>
            <w:r>
              <w:rPr>
                <w:noProof/>
                <w:color w:val="231F20"/>
                <w:szCs w:val="24"/>
              </w:rPr>
              <w:t>CH</w:t>
            </w:r>
            <w:r>
              <w:rPr>
                <w:noProof/>
                <w:color w:val="231F20"/>
                <w:szCs w:val="24"/>
                <w:vertAlign w:val="subscript"/>
              </w:rPr>
              <w:t>2</w:t>
            </w:r>
            <w:r>
              <w:rPr>
                <w:noProof/>
                <w:color w:val="231F20"/>
                <w:szCs w:val="24"/>
              </w:rPr>
              <w:t>CH</w:t>
            </w:r>
            <w:r>
              <w:rPr>
                <w:noProof/>
                <w:color w:val="231F20"/>
                <w:szCs w:val="24"/>
                <w:vertAlign w:val="subscript"/>
              </w:rPr>
              <w:t>2</w:t>
            </w:r>
            <w:r>
              <w:rPr>
                <w:noProof/>
                <w:color w:val="231F20"/>
                <w:szCs w:val="24"/>
              </w:rPr>
              <w:t>CH</w:t>
            </w:r>
            <w:r>
              <w:rPr>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0,006</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izobután</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R-600a</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CH(CH</w:t>
            </w:r>
            <w:r>
              <w:rPr>
                <w:noProof/>
                <w:color w:val="231F20"/>
                <w:szCs w:val="24"/>
                <w:vertAlign w:val="subscript"/>
              </w:rPr>
              <w:t>3</w:t>
            </w:r>
            <w:r>
              <w:rPr>
                <w:noProof/>
                <w:color w:val="231F20"/>
                <w:szCs w:val="24"/>
              </w:rPr>
              <w:t>)</w:t>
            </w:r>
            <w:r>
              <w:rPr>
                <w:noProof/>
                <w:color w:val="231F20"/>
                <w:szCs w:val="24"/>
                <w:vertAlign w:val="subscript"/>
              </w:rPr>
              <w:t>2</w:t>
            </w:r>
            <w:r>
              <w:rPr>
                <w:noProof/>
                <w:color w:val="231F20"/>
                <w:szCs w:val="24"/>
              </w:rPr>
              <w:t>CH</w:t>
            </w:r>
            <w:r>
              <w:rPr>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0</w:t>
            </w:r>
            <w:r>
              <w:rPr>
                <w:noProof/>
                <w:color w:val="231F20"/>
                <w:szCs w:val="24"/>
                <w:vertAlign w:val="superscript"/>
              </w:rPr>
              <w:t>(</w:t>
            </w:r>
            <w:bookmarkStart w:id="9" w:name="_Ref98242760"/>
            <w:r>
              <w:rPr>
                <w:rFonts w:eastAsia="Calibri"/>
                <w:noProof/>
                <w:color w:val="231F20"/>
                <w:szCs w:val="24"/>
                <w:vertAlign w:val="superscript"/>
                <w:lang w:val="en-US" w:eastAsia="en-US" w:bidi="en-US"/>
              </w:rPr>
              <w:footnoteReference w:id="19"/>
            </w:r>
            <w:bookmarkEnd w:id="9"/>
            <w:r>
              <w:rPr>
                <w:noProof/>
                <w:color w:val="231F20"/>
                <w:szCs w:val="24"/>
                <w:vertAlign w:val="superscript"/>
              </w:rPr>
              <w:t>)</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pentán</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R-601</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CH</w:t>
            </w:r>
            <w:r>
              <w:rPr>
                <w:noProof/>
                <w:color w:val="231F20"/>
                <w:szCs w:val="24"/>
                <w:vertAlign w:val="subscript"/>
              </w:rPr>
              <w:t>3</w:t>
            </w:r>
            <w:r>
              <w:rPr>
                <w:noProof/>
                <w:color w:val="231F20"/>
                <w:szCs w:val="24"/>
              </w:rPr>
              <w:t>CH</w:t>
            </w:r>
            <w:r>
              <w:rPr>
                <w:noProof/>
                <w:color w:val="231F20"/>
                <w:szCs w:val="24"/>
                <w:vertAlign w:val="subscript"/>
              </w:rPr>
              <w:t>2</w:t>
            </w:r>
            <w:r>
              <w:rPr>
                <w:noProof/>
                <w:color w:val="231F20"/>
                <w:szCs w:val="24"/>
              </w:rPr>
              <w:t>CH</w:t>
            </w:r>
            <w:r>
              <w:rPr>
                <w:noProof/>
                <w:color w:val="231F20"/>
                <w:szCs w:val="24"/>
                <w:vertAlign w:val="subscript"/>
              </w:rPr>
              <w:t>2</w:t>
            </w:r>
            <w:r>
              <w:rPr>
                <w:noProof/>
                <w:color w:val="231F20"/>
                <w:szCs w:val="24"/>
              </w:rPr>
              <w:t>CH</w:t>
            </w:r>
            <w:r>
              <w:rPr>
                <w:noProof/>
                <w:color w:val="231F20"/>
                <w:szCs w:val="24"/>
                <w:vertAlign w:val="subscript"/>
              </w:rPr>
              <w:t>2</w:t>
            </w:r>
            <w:r>
              <w:rPr>
                <w:noProof/>
                <w:color w:val="231F20"/>
                <w:szCs w:val="24"/>
              </w:rPr>
              <w:t>CH</w:t>
            </w:r>
            <w:r>
              <w:rPr>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0</w:t>
            </w:r>
            <w:r>
              <w:rPr>
                <w:noProof/>
                <w:color w:val="231F20"/>
                <w:szCs w:val="24"/>
                <w:vertAlign w:val="superscript"/>
              </w:rPr>
              <w:t>(16)</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izopentán</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R-601a</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(CH</w:t>
            </w:r>
            <w:r>
              <w:rPr>
                <w:noProof/>
                <w:color w:val="231F20"/>
                <w:szCs w:val="24"/>
                <w:vertAlign w:val="subscript"/>
              </w:rPr>
              <w:t>3</w:t>
            </w:r>
            <w:r>
              <w:rPr>
                <w:noProof/>
                <w:color w:val="231F20"/>
                <w:szCs w:val="24"/>
              </w:rPr>
              <w:t>)</w:t>
            </w:r>
            <w:r>
              <w:rPr>
                <w:noProof/>
                <w:color w:val="231F20"/>
                <w:szCs w:val="24"/>
                <w:vertAlign w:val="subscript"/>
              </w:rPr>
              <w:t>2</w:t>
            </w:r>
            <w:r>
              <w:rPr>
                <w:noProof/>
                <w:color w:val="231F20"/>
                <w:szCs w:val="24"/>
              </w:rPr>
              <w:t>CHCH</w:t>
            </w:r>
            <w:r>
              <w:rPr>
                <w:noProof/>
                <w:color w:val="231F20"/>
                <w:szCs w:val="24"/>
                <w:vertAlign w:val="subscript"/>
              </w:rPr>
              <w:t>2</w:t>
            </w:r>
            <w:r>
              <w:rPr>
                <w:noProof/>
                <w:color w:val="231F20"/>
                <w:szCs w:val="24"/>
              </w:rPr>
              <w:t>CH</w:t>
            </w:r>
            <w:r>
              <w:rPr>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0</w:t>
            </w:r>
            <w:r>
              <w:rPr>
                <w:noProof/>
                <w:color w:val="231F20"/>
                <w:szCs w:val="24"/>
                <w:vertAlign w:val="superscript"/>
              </w:rPr>
              <w:t>(16)</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etoxietán (dietil-éter)</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R-610</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CH</w:t>
            </w:r>
            <w:r>
              <w:rPr>
                <w:noProof/>
                <w:color w:val="231F20"/>
                <w:szCs w:val="24"/>
                <w:vertAlign w:val="subscript"/>
              </w:rPr>
              <w:t>3</w:t>
            </w:r>
            <w:r>
              <w:rPr>
                <w:noProof/>
                <w:color w:val="231F20"/>
                <w:szCs w:val="24"/>
              </w:rPr>
              <w:t>CH</w:t>
            </w:r>
            <w:r>
              <w:rPr>
                <w:noProof/>
                <w:color w:val="231F20"/>
                <w:szCs w:val="24"/>
                <w:vertAlign w:val="subscript"/>
              </w:rPr>
              <w:t>2</w:t>
            </w:r>
            <w:r>
              <w:rPr>
                <w:noProof/>
                <w:color w:val="231F20"/>
                <w:szCs w:val="24"/>
              </w:rPr>
              <w:t>OCH</w:t>
            </w:r>
            <w:r>
              <w:rPr>
                <w:noProof/>
                <w:color w:val="231F20"/>
                <w:szCs w:val="24"/>
                <w:vertAlign w:val="subscript"/>
              </w:rPr>
              <w:t>2</w:t>
            </w:r>
            <w:r>
              <w:rPr>
                <w:noProof/>
                <w:color w:val="231F20"/>
                <w:szCs w:val="24"/>
              </w:rPr>
              <w:t>CH</w:t>
            </w:r>
            <w:r>
              <w:rPr>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4</w:t>
            </w:r>
            <w:r>
              <w:rPr>
                <w:noProof/>
                <w:color w:val="231F20"/>
                <w:szCs w:val="24"/>
                <w:vertAlign w:val="superscript"/>
              </w:rPr>
              <w:t>(15)</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metil-formiát</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R-611</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HCOOCH</w:t>
            </w:r>
            <w:r>
              <w:rPr>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11</w:t>
            </w:r>
            <w:r>
              <w:rPr>
                <w:noProof/>
                <w:color w:val="231F20"/>
                <w:szCs w:val="24"/>
                <w:vertAlign w:val="superscript"/>
              </w:rPr>
              <w:t>(</w:t>
            </w:r>
            <w:r>
              <w:rPr>
                <w:rFonts w:eastAsia="Calibri"/>
                <w:noProof/>
                <w:color w:val="231F20"/>
                <w:szCs w:val="24"/>
                <w:vertAlign w:val="superscript"/>
                <w:lang w:val="en-US" w:eastAsia="en-US" w:bidi="en-US"/>
              </w:rPr>
              <w:footnoteReference w:id="20"/>
            </w:r>
            <w:r>
              <w:rPr>
                <w:noProof/>
                <w:color w:val="231F20"/>
                <w:szCs w:val="24"/>
                <w:vertAlign w:val="superscript"/>
              </w:rPr>
              <w:t>)</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hidrogén</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R-702</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H</w:t>
            </w:r>
            <w:r>
              <w:rPr>
                <w:noProof/>
                <w:color w:val="231F20"/>
                <w:szCs w:val="24"/>
                <w:vertAlign w:val="subscript"/>
              </w:rPr>
              <w:t>2</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6</w:t>
            </w:r>
            <w:r>
              <w:rPr>
                <w:noProof/>
                <w:color w:val="231F20"/>
                <w:szCs w:val="24"/>
                <w:vertAlign w:val="superscript"/>
              </w:rPr>
              <w:t>(15)</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ammónia</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R-717</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NH</w:t>
            </w:r>
            <w:r>
              <w:rPr>
                <w:noProof/>
                <w:color w:val="231F20"/>
                <w:szCs w:val="24"/>
                <w:vertAlign w:val="subscript"/>
              </w:rPr>
              <w:t>3</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0</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etilén</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R-1150</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w:t>
            </w:r>
            <w:r>
              <w:rPr>
                <w:noProof/>
                <w:color w:val="231F20"/>
                <w:szCs w:val="24"/>
                <w:vertAlign w:val="subscript"/>
              </w:rPr>
              <w:t>2</w:t>
            </w:r>
            <w:r>
              <w:rPr>
                <w:noProof/>
                <w:color w:val="231F20"/>
                <w:szCs w:val="24"/>
              </w:rPr>
              <w:t>H</w:t>
            </w:r>
            <w:r>
              <w:rPr>
                <w:noProof/>
                <w:color w:val="231F20"/>
                <w:szCs w:val="24"/>
                <w:vertAlign w:val="subscript"/>
              </w:rPr>
              <w:t>4</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4</w:t>
            </w:r>
            <w:r>
              <w:rPr>
                <w:noProof/>
                <w:color w:val="231F20"/>
                <w:szCs w:val="24"/>
                <w:vertAlign w:val="superscript"/>
              </w:rPr>
              <w:t>(15)</w:t>
            </w:r>
          </w:p>
        </w:tc>
      </w:tr>
      <w:tr w:rsidR="00F666F8" w:rsidRPr="00F666F8" w:rsidTr="00F666F8">
        <w:trPr>
          <w:trHeight w:hRule="exact" w:val="389"/>
        </w:trPr>
        <w:tc>
          <w:tcPr>
            <w:tcW w:w="2626"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propén</w:t>
            </w:r>
          </w:p>
        </w:tc>
        <w:tc>
          <w:tcPr>
            <w:tcW w:w="1781"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R-1270</w:t>
            </w:r>
          </w:p>
        </w:tc>
        <w:tc>
          <w:tcPr>
            <w:tcW w:w="2592" w:type="dxa"/>
            <w:tcBorders>
              <w:left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w:t>
            </w:r>
            <w:r>
              <w:rPr>
                <w:noProof/>
                <w:color w:val="231F20"/>
                <w:szCs w:val="24"/>
                <w:vertAlign w:val="subscript"/>
              </w:rPr>
              <w:t>3</w:t>
            </w:r>
            <w:r>
              <w:rPr>
                <w:noProof/>
                <w:color w:val="231F20"/>
                <w:szCs w:val="24"/>
              </w:rPr>
              <w:t>H</w:t>
            </w:r>
            <w:r>
              <w:rPr>
                <w:noProof/>
                <w:color w:val="231F20"/>
                <w:szCs w:val="24"/>
                <w:vertAlign w:val="subscript"/>
              </w:rPr>
              <w:t>6</w:t>
            </w:r>
          </w:p>
        </w:tc>
        <w:tc>
          <w:tcPr>
            <w:tcW w:w="1810" w:type="dxa"/>
            <w:tcBorders>
              <w:left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0</w:t>
            </w:r>
            <w:r>
              <w:rPr>
                <w:noProof/>
                <w:color w:val="231F20"/>
                <w:szCs w:val="24"/>
                <w:vertAlign w:val="superscript"/>
              </w:rPr>
              <w:t>(16)</w:t>
            </w:r>
          </w:p>
        </w:tc>
      </w:tr>
      <w:tr w:rsidR="00F666F8" w:rsidRPr="00F666F8" w:rsidTr="00F666F8">
        <w:trPr>
          <w:trHeight w:hRule="exact" w:val="389"/>
        </w:trPr>
        <w:tc>
          <w:tcPr>
            <w:tcW w:w="2626" w:type="dxa"/>
            <w:tcBorders>
              <w:left w:val="single" w:sz="4" w:space="0" w:color="auto"/>
              <w:bottom w:val="single" w:sz="4" w:space="0" w:color="auto"/>
            </w:tcBorders>
            <w:shd w:val="clear" w:color="auto" w:fill="FFFFFF"/>
            <w:vAlign w:val="center"/>
          </w:tcPr>
          <w:p w:rsidR="00F666F8" w:rsidRPr="00F666F8" w:rsidRDefault="00F666F8" w:rsidP="00F666F8">
            <w:pPr>
              <w:spacing w:before="120" w:after="120"/>
              <w:jc w:val="left"/>
              <w:rPr>
                <w:rFonts w:eastAsia="Calibri"/>
                <w:noProof/>
                <w:szCs w:val="24"/>
              </w:rPr>
            </w:pPr>
            <w:r>
              <w:rPr>
                <w:noProof/>
                <w:color w:val="231F20"/>
                <w:szCs w:val="24"/>
              </w:rPr>
              <w:t>ciklopentán</w:t>
            </w:r>
          </w:p>
        </w:tc>
        <w:tc>
          <w:tcPr>
            <w:tcW w:w="1781" w:type="dxa"/>
            <w:tcBorders>
              <w:left w:val="single" w:sz="4" w:space="0" w:color="auto"/>
              <w:bottom w:val="single" w:sz="4" w:space="0" w:color="auto"/>
            </w:tcBorders>
            <w:shd w:val="clear" w:color="auto" w:fill="FFFFFF"/>
          </w:tcPr>
          <w:p w:rsidR="00F666F8" w:rsidRPr="00F666F8" w:rsidRDefault="00F666F8" w:rsidP="00F666F8">
            <w:pPr>
              <w:spacing w:before="120" w:after="120"/>
              <w:rPr>
                <w:rFonts w:eastAsia="Calibri"/>
                <w:noProof/>
                <w:szCs w:val="24"/>
                <w:lang w:eastAsia="en-US"/>
              </w:rPr>
            </w:pPr>
          </w:p>
        </w:tc>
        <w:tc>
          <w:tcPr>
            <w:tcW w:w="2592" w:type="dxa"/>
            <w:tcBorders>
              <w:left w:val="single" w:sz="4" w:space="0" w:color="auto"/>
              <w:bottom w:val="single" w:sz="4" w:space="0" w:color="auto"/>
            </w:tcBorders>
            <w:shd w:val="clear" w:color="auto" w:fill="FFFFFF"/>
            <w:vAlign w:val="center"/>
          </w:tcPr>
          <w:p w:rsidR="00F666F8" w:rsidRPr="00F666F8" w:rsidRDefault="00F666F8" w:rsidP="00F666F8">
            <w:pPr>
              <w:spacing w:before="120" w:after="120"/>
              <w:jc w:val="left"/>
              <w:rPr>
                <w:rFonts w:eastAsia="Calibri"/>
                <w:noProof/>
                <w:color w:val="231F20"/>
                <w:szCs w:val="24"/>
                <w:vertAlign w:val="subscript"/>
              </w:rPr>
            </w:pPr>
            <w:r>
              <w:rPr>
                <w:noProof/>
                <w:color w:val="231F20"/>
                <w:szCs w:val="24"/>
              </w:rPr>
              <w:t>C</w:t>
            </w:r>
            <w:r>
              <w:rPr>
                <w:noProof/>
                <w:color w:val="231F20"/>
                <w:szCs w:val="24"/>
                <w:vertAlign w:val="subscript"/>
              </w:rPr>
              <w:t>5</w:t>
            </w:r>
            <w:r>
              <w:rPr>
                <w:noProof/>
                <w:color w:val="231F20"/>
                <w:szCs w:val="24"/>
              </w:rPr>
              <w:t>H</w:t>
            </w:r>
            <w:r>
              <w:rPr>
                <w:noProof/>
                <w:color w:val="231F20"/>
                <w:szCs w:val="24"/>
                <w:vertAlign w:val="subscript"/>
              </w:rPr>
              <w:t>10</w:t>
            </w:r>
          </w:p>
          <w:p w:rsidR="00F666F8" w:rsidRPr="00F666F8" w:rsidRDefault="00F666F8" w:rsidP="00F666F8">
            <w:pPr>
              <w:spacing w:before="120" w:after="120"/>
              <w:jc w:val="left"/>
              <w:rPr>
                <w:rFonts w:eastAsia="Calibri"/>
                <w:noProof/>
                <w:szCs w:val="24"/>
                <w:lang w:eastAsia="en-US"/>
              </w:rPr>
            </w:pPr>
          </w:p>
        </w:tc>
        <w:tc>
          <w:tcPr>
            <w:tcW w:w="1810" w:type="dxa"/>
            <w:tcBorders>
              <w:left w:val="single" w:sz="4" w:space="0" w:color="auto"/>
              <w:bottom w:val="single" w:sz="4" w:space="0" w:color="auto"/>
              <w:right w:val="single" w:sz="4" w:space="0" w:color="auto"/>
            </w:tcBorders>
            <w:shd w:val="clear" w:color="auto" w:fill="FFFFFF"/>
            <w:vAlign w:val="center"/>
          </w:tcPr>
          <w:p w:rsidR="00F666F8" w:rsidRPr="00F666F8" w:rsidRDefault="00F666F8" w:rsidP="00F666F8">
            <w:pPr>
              <w:spacing w:before="120" w:after="120"/>
              <w:ind w:right="40"/>
              <w:jc w:val="center"/>
              <w:rPr>
                <w:rFonts w:eastAsia="Calibri"/>
                <w:noProof/>
                <w:szCs w:val="24"/>
              </w:rPr>
            </w:pPr>
            <w:r>
              <w:rPr>
                <w:noProof/>
                <w:color w:val="231F20"/>
                <w:szCs w:val="24"/>
              </w:rPr>
              <w:t>0</w:t>
            </w:r>
            <w:r>
              <w:rPr>
                <w:noProof/>
                <w:color w:val="231F20"/>
                <w:szCs w:val="24"/>
                <w:vertAlign w:val="superscript"/>
              </w:rPr>
              <w:t>(16)</w:t>
            </w:r>
          </w:p>
        </w:tc>
      </w:tr>
    </w:tbl>
    <w:p w:rsidR="00F666F8" w:rsidRDefault="00F666F8" w:rsidP="00DF5B7F">
      <w:pPr>
        <w:rPr>
          <w:noProof/>
        </w:rPr>
      </w:pPr>
    </w:p>
    <w:p w:rsidR="00A2555C" w:rsidRDefault="00A2555C">
      <w:pPr>
        <w:spacing w:after="0"/>
        <w:jc w:val="left"/>
        <w:rPr>
          <w:noProof/>
        </w:rPr>
      </w:pPr>
      <w:r>
        <w:rPr>
          <w:noProof/>
        </w:rPr>
        <w:br w:type="page"/>
      </w:r>
    </w:p>
    <w:p w:rsidR="00333936" w:rsidRPr="00333936" w:rsidRDefault="00333936" w:rsidP="00333936">
      <w:pPr>
        <w:spacing w:before="120" w:after="120"/>
        <w:jc w:val="center"/>
        <w:rPr>
          <w:rFonts w:eastAsia="Calibri"/>
          <w:b/>
          <w:noProof/>
          <w:szCs w:val="22"/>
          <w:u w:val="single"/>
        </w:rPr>
      </w:pPr>
      <w:r>
        <w:rPr>
          <w:b/>
          <w:noProof/>
          <w:szCs w:val="22"/>
          <w:u w:val="single"/>
        </w:rPr>
        <w:t>VII. MELLÉKLET</w:t>
      </w:r>
    </w:p>
    <w:p w:rsidR="00333936" w:rsidRPr="00333936" w:rsidRDefault="00333936" w:rsidP="00333936">
      <w:pPr>
        <w:widowControl w:val="0"/>
        <w:shd w:val="clear" w:color="auto" w:fill="FFFFFF"/>
        <w:spacing w:after="0" w:line="322" w:lineRule="exact"/>
        <w:jc w:val="center"/>
        <w:rPr>
          <w:rFonts w:eastAsia="Calibri"/>
          <w:b/>
          <w:bCs/>
          <w:noProof/>
          <w:szCs w:val="24"/>
        </w:rPr>
      </w:pPr>
      <w:r>
        <w:rPr>
          <w:b/>
          <w:bCs/>
          <w:noProof/>
        </w:rPr>
        <w:t>MAXIMÁLIS MENNYISÉGEK, ÉS</w:t>
      </w:r>
      <w:r>
        <w:rPr>
          <w:noProof/>
        </w:rPr>
        <w:t xml:space="preserve"> </w:t>
      </w:r>
      <w:r>
        <w:rPr>
          <w:b/>
          <w:bCs/>
          <w:noProof/>
        </w:rPr>
        <w:t>A FLUOROZOTT SZÉNHIDROGÉNEK FORGALOMBA HOZATALÁRA VONATKOZÓ, A 17. CIKKBEN EMLÍTETT REFERENCIAÉRTÉKEK ÉS KVÓTÁK KISZÁMÍTÁSA</w:t>
      </w:r>
    </w:p>
    <w:p w:rsidR="00333936" w:rsidRPr="00333936" w:rsidRDefault="00333936" w:rsidP="00333936">
      <w:pPr>
        <w:spacing w:before="120" w:after="120"/>
        <w:rPr>
          <w:rFonts w:eastAsia="Calibri"/>
          <w:noProof/>
          <w:szCs w:val="24"/>
          <w:lang w:val="en-US" w:eastAsia="en-US"/>
        </w:rPr>
      </w:pPr>
    </w:p>
    <w:p w:rsidR="00333936" w:rsidRPr="00333936" w:rsidRDefault="00333936" w:rsidP="0058135E">
      <w:pPr>
        <w:pStyle w:val="Point0number"/>
        <w:numPr>
          <w:ilvl w:val="0"/>
          <w:numId w:val="24"/>
        </w:numPr>
        <w:spacing w:after="240"/>
        <w:ind w:left="851" w:hanging="851"/>
        <w:rPr>
          <w:rFonts w:eastAsia="Calibri"/>
          <w:noProof/>
          <w:color w:val="231F20"/>
          <w:szCs w:val="24"/>
        </w:rPr>
      </w:pPr>
      <w:r>
        <w:rPr>
          <w:noProof/>
          <w:color w:val="231F20"/>
          <w:szCs w:val="24"/>
        </w:rPr>
        <w:t>Az egyes években az uniós piacon forgalomba hozható fluorozott szénhidrogének maximális mennyisége a következő:</w:t>
      </w:r>
    </w:p>
    <w:tbl>
      <w:tblPr>
        <w:tblW w:w="2290" w:type="pct"/>
        <w:jc w:val="center"/>
        <w:tblCellMar>
          <w:left w:w="70" w:type="dxa"/>
          <w:right w:w="70" w:type="dxa"/>
        </w:tblCellMar>
        <w:tblLook w:val="04A0" w:firstRow="1" w:lastRow="0" w:firstColumn="1" w:lastColumn="0" w:noHBand="0" w:noVBand="1"/>
      </w:tblPr>
      <w:tblGrid>
        <w:gridCol w:w="1540"/>
        <w:gridCol w:w="2680"/>
      </w:tblGrid>
      <w:tr w:rsidR="00333936" w:rsidRPr="00333936" w:rsidTr="00A642F2">
        <w:trPr>
          <w:trHeight w:val="1161"/>
          <w:jc w:val="center"/>
        </w:trPr>
        <w:tc>
          <w:tcPr>
            <w:tcW w:w="1825" w:type="pct"/>
            <w:tcBorders>
              <w:top w:val="single" w:sz="4" w:space="0" w:color="auto"/>
              <w:left w:val="single" w:sz="4" w:space="0" w:color="auto"/>
              <w:bottom w:val="nil"/>
              <w:right w:val="single" w:sz="4" w:space="0" w:color="auto"/>
            </w:tcBorders>
            <w:shd w:val="clear" w:color="auto" w:fill="92D050"/>
            <w:noWrap/>
            <w:vAlign w:val="center"/>
            <w:hideMark/>
          </w:tcPr>
          <w:p w:rsidR="00333936" w:rsidRPr="00333936" w:rsidRDefault="00333936" w:rsidP="00333936">
            <w:pPr>
              <w:spacing w:before="120" w:after="120"/>
              <w:jc w:val="center"/>
              <w:rPr>
                <w:rFonts w:eastAsia="Calibri"/>
                <w:b/>
                <w:bCs/>
                <w:noProof/>
                <w:color w:val="231F20"/>
                <w:szCs w:val="24"/>
              </w:rPr>
            </w:pPr>
            <w:r>
              <w:rPr>
                <w:b/>
                <w:bCs/>
                <w:noProof/>
                <w:color w:val="231F20"/>
                <w:szCs w:val="24"/>
              </w:rPr>
              <w:t>Évek</w:t>
            </w:r>
          </w:p>
        </w:tc>
        <w:tc>
          <w:tcPr>
            <w:tcW w:w="3175" w:type="pct"/>
            <w:tcBorders>
              <w:top w:val="single" w:sz="4" w:space="0" w:color="auto"/>
              <w:left w:val="nil"/>
              <w:right w:val="single" w:sz="4" w:space="0" w:color="auto"/>
            </w:tcBorders>
            <w:shd w:val="clear" w:color="auto" w:fill="92D050"/>
            <w:noWrap/>
            <w:vAlign w:val="center"/>
            <w:hideMark/>
          </w:tcPr>
          <w:p w:rsidR="00333936" w:rsidRPr="00333936" w:rsidRDefault="00333936" w:rsidP="00333936">
            <w:pPr>
              <w:spacing w:before="120" w:after="120"/>
              <w:jc w:val="center"/>
              <w:rPr>
                <w:rFonts w:eastAsia="Calibri"/>
                <w:b/>
                <w:noProof/>
                <w:color w:val="231F20"/>
                <w:szCs w:val="24"/>
              </w:rPr>
            </w:pPr>
            <w:r>
              <w:rPr>
                <w:b/>
                <w:noProof/>
                <w:color w:val="231F20"/>
                <w:szCs w:val="24"/>
              </w:rPr>
              <w:t xml:space="preserve">Maximális mennyiség </w:t>
            </w:r>
          </w:p>
          <w:p w:rsidR="00333936" w:rsidRPr="00333936" w:rsidRDefault="00333936" w:rsidP="00333936">
            <w:pPr>
              <w:spacing w:before="120" w:after="120"/>
              <w:jc w:val="right"/>
              <w:rPr>
                <w:rFonts w:eastAsia="Calibri"/>
                <w:b/>
                <w:bCs/>
                <w:noProof/>
                <w:color w:val="231F20"/>
                <w:szCs w:val="24"/>
              </w:rPr>
            </w:pPr>
            <w:r>
              <w:rPr>
                <w:noProof/>
                <w:color w:val="231F20"/>
                <w:szCs w:val="24"/>
              </w:rPr>
              <w:t>tonna CO</w:t>
            </w:r>
            <w:r>
              <w:rPr>
                <w:noProof/>
                <w:color w:val="231F20"/>
                <w:szCs w:val="24"/>
                <w:vertAlign w:val="subscript"/>
              </w:rPr>
              <w:t>2</w:t>
            </w:r>
            <w:r>
              <w:rPr>
                <w:noProof/>
                <w:color w:val="231F20"/>
                <w:szCs w:val="24"/>
              </w:rPr>
              <w:t>-egyenértékben</w:t>
            </w:r>
          </w:p>
        </w:tc>
      </w:tr>
      <w:tr w:rsidR="00333936" w:rsidRPr="00333936" w:rsidTr="00A642F2">
        <w:trPr>
          <w:trHeight w:val="290"/>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333936" w:rsidRPr="00333936" w:rsidRDefault="00333936" w:rsidP="00333936">
            <w:pPr>
              <w:spacing w:before="120" w:after="120"/>
              <w:jc w:val="center"/>
              <w:rPr>
                <w:rFonts w:eastAsia="Calibri"/>
                <w:noProof/>
                <w:color w:val="231F20"/>
                <w:szCs w:val="24"/>
              </w:rPr>
            </w:pPr>
            <w:r>
              <w:rPr>
                <w:noProof/>
                <w:color w:val="231F20"/>
                <w:szCs w:val="24"/>
              </w:rPr>
              <w:t>2024 – 2026</w:t>
            </w:r>
          </w:p>
        </w:tc>
        <w:tc>
          <w:tcPr>
            <w:tcW w:w="3175" w:type="pct"/>
            <w:tcBorders>
              <w:top w:val="nil"/>
              <w:left w:val="nil"/>
              <w:bottom w:val="single" w:sz="4" w:space="0" w:color="auto"/>
              <w:right w:val="single" w:sz="4" w:space="0" w:color="auto"/>
            </w:tcBorders>
            <w:shd w:val="clear" w:color="auto" w:fill="auto"/>
            <w:noWrap/>
            <w:hideMark/>
          </w:tcPr>
          <w:p w:rsidR="00333936" w:rsidRPr="00333936" w:rsidRDefault="00333936" w:rsidP="00333936">
            <w:pPr>
              <w:spacing w:before="120" w:after="120"/>
              <w:jc w:val="center"/>
              <w:rPr>
                <w:rFonts w:eastAsia="Calibri"/>
                <w:noProof/>
                <w:color w:val="231F20"/>
                <w:szCs w:val="24"/>
              </w:rPr>
            </w:pPr>
            <w:r>
              <w:rPr>
                <w:noProof/>
                <w:color w:val="231F20"/>
                <w:szCs w:val="24"/>
              </w:rPr>
              <w:t>41 701 077</w:t>
            </w:r>
          </w:p>
        </w:tc>
      </w:tr>
      <w:tr w:rsidR="00333936" w:rsidRPr="00333936" w:rsidTr="00A642F2">
        <w:trPr>
          <w:trHeight w:val="290"/>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333936" w:rsidRPr="00333936" w:rsidRDefault="00333936" w:rsidP="00333936">
            <w:pPr>
              <w:spacing w:before="120" w:after="120"/>
              <w:jc w:val="center"/>
              <w:rPr>
                <w:rFonts w:eastAsia="Calibri"/>
                <w:noProof/>
                <w:color w:val="231F20"/>
                <w:szCs w:val="24"/>
              </w:rPr>
            </w:pPr>
            <w:r>
              <w:rPr>
                <w:noProof/>
                <w:color w:val="231F20"/>
                <w:szCs w:val="24"/>
              </w:rPr>
              <w:t>2027 – 2029</w:t>
            </w:r>
          </w:p>
        </w:tc>
        <w:tc>
          <w:tcPr>
            <w:tcW w:w="3175" w:type="pct"/>
            <w:tcBorders>
              <w:top w:val="nil"/>
              <w:left w:val="nil"/>
              <w:bottom w:val="single" w:sz="4" w:space="0" w:color="auto"/>
              <w:right w:val="single" w:sz="4" w:space="0" w:color="auto"/>
            </w:tcBorders>
            <w:shd w:val="clear" w:color="auto" w:fill="auto"/>
            <w:noWrap/>
            <w:hideMark/>
          </w:tcPr>
          <w:p w:rsidR="00333936" w:rsidRPr="00333936" w:rsidRDefault="00333936" w:rsidP="00333936">
            <w:pPr>
              <w:spacing w:before="120" w:after="120"/>
              <w:jc w:val="center"/>
              <w:rPr>
                <w:rFonts w:eastAsia="Calibri"/>
                <w:noProof/>
                <w:color w:val="231F20"/>
                <w:szCs w:val="24"/>
              </w:rPr>
            </w:pPr>
            <w:r>
              <w:rPr>
                <w:noProof/>
                <w:color w:val="231F20"/>
                <w:szCs w:val="24"/>
              </w:rPr>
              <w:t>17 688 360</w:t>
            </w:r>
          </w:p>
        </w:tc>
      </w:tr>
      <w:tr w:rsidR="00333936" w:rsidRPr="00333936" w:rsidTr="00A642F2">
        <w:trPr>
          <w:trHeight w:val="290"/>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333936" w:rsidRPr="00333936" w:rsidRDefault="00333936" w:rsidP="00333936">
            <w:pPr>
              <w:spacing w:before="120" w:after="120"/>
              <w:jc w:val="center"/>
              <w:rPr>
                <w:rFonts w:eastAsia="Calibri"/>
                <w:noProof/>
                <w:color w:val="231F20"/>
                <w:szCs w:val="24"/>
              </w:rPr>
            </w:pPr>
            <w:r>
              <w:rPr>
                <w:noProof/>
                <w:color w:val="231F20"/>
                <w:szCs w:val="24"/>
              </w:rPr>
              <w:t>2030 – 2032</w:t>
            </w:r>
          </w:p>
        </w:tc>
        <w:tc>
          <w:tcPr>
            <w:tcW w:w="3175" w:type="pct"/>
            <w:tcBorders>
              <w:top w:val="nil"/>
              <w:left w:val="nil"/>
              <w:bottom w:val="single" w:sz="4" w:space="0" w:color="auto"/>
              <w:right w:val="single" w:sz="4" w:space="0" w:color="auto"/>
            </w:tcBorders>
            <w:shd w:val="clear" w:color="auto" w:fill="auto"/>
            <w:noWrap/>
            <w:hideMark/>
          </w:tcPr>
          <w:p w:rsidR="00333936" w:rsidRPr="00333936" w:rsidRDefault="00333936" w:rsidP="00333936">
            <w:pPr>
              <w:spacing w:before="120" w:after="120"/>
              <w:jc w:val="center"/>
              <w:rPr>
                <w:rFonts w:eastAsia="Calibri"/>
                <w:noProof/>
                <w:color w:val="231F20"/>
                <w:szCs w:val="24"/>
              </w:rPr>
            </w:pPr>
            <w:r>
              <w:rPr>
                <w:noProof/>
                <w:color w:val="231F20"/>
                <w:szCs w:val="24"/>
              </w:rPr>
              <w:t>9 132 097</w:t>
            </w:r>
          </w:p>
        </w:tc>
      </w:tr>
      <w:tr w:rsidR="00333936" w:rsidRPr="00333936" w:rsidTr="00A642F2">
        <w:trPr>
          <w:trHeight w:val="290"/>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333936" w:rsidRPr="00333936" w:rsidRDefault="00333936" w:rsidP="00333936">
            <w:pPr>
              <w:spacing w:before="120" w:after="120"/>
              <w:jc w:val="center"/>
              <w:rPr>
                <w:rFonts w:eastAsia="Calibri"/>
                <w:noProof/>
                <w:color w:val="231F20"/>
                <w:szCs w:val="24"/>
              </w:rPr>
            </w:pPr>
            <w:r>
              <w:rPr>
                <w:noProof/>
                <w:color w:val="231F20"/>
                <w:szCs w:val="24"/>
              </w:rPr>
              <w:t>2033 – 2035</w:t>
            </w:r>
          </w:p>
        </w:tc>
        <w:tc>
          <w:tcPr>
            <w:tcW w:w="3175" w:type="pct"/>
            <w:tcBorders>
              <w:top w:val="nil"/>
              <w:left w:val="nil"/>
              <w:bottom w:val="single" w:sz="4" w:space="0" w:color="auto"/>
              <w:right w:val="single" w:sz="4" w:space="0" w:color="auto"/>
            </w:tcBorders>
            <w:shd w:val="clear" w:color="auto" w:fill="auto"/>
            <w:noWrap/>
            <w:hideMark/>
          </w:tcPr>
          <w:p w:rsidR="00333936" w:rsidRPr="00333936" w:rsidRDefault="00333936" w:rsidP="00333936">
            <w:pPr>
              <w:spacing w:before="120" w:after="120"/>
              <w:jc w:val="center"/>
              <w:rPr>
                <w:rFonts w:eastAsia="Calibri"/>
                <w:noProof/>
                <w:color w:val="231F20"/>
                <w:szCs w:val="24"/>
              </w:rPr>
            </w:pPr>
            <w:r>
              <w:rPr>
                <w:noProof/>
                <w:color w:val="231F20"/>
                <w:szCs w:val="24"/>
              </w:rPr>
              <w:t>8 445 713</w:t>
            </w:r>
          </w:p>
        </w:tc>
      </w:tr>
      <w:tr w:rsidR="00333936" w:rsidRPr="00333936" w:rsidTr="00A642F2">
        <w:trPr>
          <w:trHeight w:val="290"/>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333936" w:rsidRPr="00333936" w:rsidRDefault="00333936" w:rsidP="00333936">
            <w:pPr>
              <w:spacing w:before="120" w:after="120"/>
              <w:jc w:val="center"/>
              <w:rPr>
                <w:rFonts w:eastAsia="Calibri"/>
                <w:noProof/>
                <w:color w:val="231F20"/>
                <w:szCs w:val="24"/>
              </w:rPr>
            </w:pPr>
            <w:r>
              <w:rPr>
                <w:noProof/>
                <w:color w:val="231F20"/>
                <w:szCs w:val="24"/>
              </w:rPr>
              <w:t>2036 – 2038</w:t>
            </w:r>
          </w:p>
        </w:tc>
        <w:tc>
          <w:tcPr>
            <w:tcW w:w="3175" w:type="pct"/>
            <w:tcBorders>
              <w:top w:val="nil"/>
              <w:left w:val="nil"/>
              <w:bottom w:val="single" w:sz="4" w:space="0" w:color="auto"/>
              <w:right w:val="single" w:sz="4" w:space="0" w:color="auto"/>
            </w:tcBorders>
            <w:shd w:val="clear" w:color="auto" w:fill="auto"/>
            <w:noWrap/>
            <w:hideMark/>
          </w:tcPr>
          <w:p w:rsidR="00333936" w:rsidRPr="00333936" w:rsidRDefault="00333936" w:rsidP="00333936">
            <w:pPr>
              <w:spacing w:before="120" w:after="120"/>
              <w:jc w:val="center"/>
              <w:rPr>
                <w:rFonts w:eastAsia="Calibri"/>
                <w:noProof/>
                <w:color w:val="231F20"/>
                <w:szCs w:val="24"/>
              </w:rPr>
            </w:pPr>
            <w:r>
              <w:rPr>
                <w:noProof/>
                <w:color w:val="231F20"/>
                <w:szCs w:val="24"/>
              </w:rPr>
              <w:t>6 782 265</w:t>
            </w:r>
          </w:p>
        </w:tc>
      </w:tr>
      <w:tr w:rsidR="00333936" w:rsidRPr="00333936" w:rsidTr="00A642F2">
        <w:trPr>
          <w:trHeight w:val="290"/>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333936" w:rsidRPr="00333936" w:rsidRDefault="00333936" w:rsidP="00333936">
            <w:pPr>
              <w:spacing w:before="120" w:after="120"/>
              <w:jc w:val="center"/>
              <w:rPr>
                <w:rFonts w:eastAsia="Calibri"/>
                <w:noProof/>
                <w:color w:val="231F20"/>
                <w:szCs w:val="24"/>
              </w:rPr>
            </w:pPr>
            <w:r>
              <w:rPr>
                <w:noProof/>
                <w:color w:val="231F20"/>
                <w:szCs w:val="24"/>
              </w:rPr>
              <w:t>2039 – 2041</w:t>
            </w:r>
          </w:p>
        </w:tc>
        <w:tc>
          <w:tcPr>
            <w:tcW w:w="3175" w:type="pct"/>
            <w:tcBorders>
              <w:top w:val="nil"/>
              <w:left w:val="nil"/>
              <w:bottom w:val="single" w:sz="4" w:space="0" w:color="auto"/>
              <w:right w:val="single" w:sz="4" w:space="0" w:color="auto"/>
            </w:tcBorders>
            <w:shd w:val="clear" w:color="auto" w:fill="auto"/>
            <w:noWrap/>
            <w:hideMark/>
          </w:tcPr>
          <w:p w:rsidR="00333936" w:rsidRPr="00333936" w:rsidRDefault="00333936" w:rsidP="00333936">
            <w:pPr>
              <w:spacing w:before="120" w:after="120"/>
              <w:jc w:val="center"/>
              <w:rPr>
                <w:rFonts w:eastAsia="Calibri"/>
                <w:noProof/>
                <w:color w:val="231F20"/>
                <w:szCs w:val="24"/>
              </w:rPr>
            </w:pPr>
            <w:r>
              <w:rPr>
                <w:noProof/>
                <w:color w:val="231F20"/>
                <w:szCs w:val="24"/>
              </w:rPr>
              <w:t>6 136 732</w:t>
            </w:r>
          </w:p>
        </w:tc>
      </w:tr>
      <w:tr w:rsidR="00333936" w:rsidRPr="00333936" w:rsidTr="00A642F2">
        <w:trPr>
          <w:trHeight w:val="290"/>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333936" w:rsidRPr="00333936" w:rsidRDefault="00333936" w:rsidP="00333936">
            <w:pPr>
              <w:spacing w:before="120" w:after="120"/>
              <w:jc w:val="center"/>
              <w:rPr>
                <w:rFonts w:eastAsia="Calibri"/>
                <w:noProof/>
                <w:color w:val="231F20"/>
                <w:szCs w:val="24"/>
              </w:rPr>
            </w:pPr>
            <w:r>
              <w:rPr>
                <w:noProof/>
                <w:color w:val="231F20"/>
                <w:szCs w:val="24"/>
              </w:rPr>
              <w:t>2042 – 2044</w:t>
            </w:r>
          </w:p>
        </w:tc>
        <w:tc>
          <w:tcPr>
            <w:tcW w:w="3175" w:type="pct"/>
            <w:tcBorders>
              <w:top w:val="nil"/>
              <w:left w:val="nil"/>
              <w:bottom w:val="single" w:sz="4" w:space="0" w:color="auto"/>
              <w:right w:val="single" w:sz="4" w:space="0" w:color="auto"/>
            </w:tcBorders>
            <w:shd w:val="clear" w:color="auto" w:fill="auto"/>
            <w:noWrap/>
            <w:hideMark/>
          </w:tcPr>
          <w:p w:rsidR="00333936" w:rsidRPr="00333936" w:rsidRDefault="00333936" w:rsidP="00333936">
            <w:pPr>
              <w:spacing w:before="120" w:after="120"/>
              <w:jc w:val="center"/>
              <w:rPr>
                <w:rFonts w:eastAsia="Calibri"/>
                <w:noProof/>
                <w:color w:val="231F20"/>
                <w:szCs w:val="24"/>
              </w:rPr>
            </w:pPr>
            <w:r>
              <w:rPr>
                <w:noProof/>
                <w:color w:val="231F20"/>
                <w:szCs w:val="24"/>
              </w:rPr>
              <w:t>5 491 199</w:t>
            </w:r>
          </w:p>
        </w:tc>
      </w:tr>
      <w:tr w:rsidR="00333936" w:rsidRPr="00333936" w:rsidTr="00A642F2">
        <w:trPr>
          <w:trHeight w:val="290"/>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333936" w:rsidRPr="00333936" w:rsidRDefault="00333936" w:rsidP="00333936">
            <w:pPr>
              <w:spacing w:before="120" w:after="120"/>
              <w:jc w:val="center"/>
              <w:rPr>
                <w:rFonts w:eastAsia="Calibri"/>
                <w:noProof/>
                <w:color w:val="231F20"/>
                <w:szCs w:val="24"/>
              </w:rPr>
            </w:pPr>
            <w:r>
              <w:rPr>
                <w:noProof/>
                <w:color w:val="231F20"/>
                <w:szCs w:val="24"/>
              </w:rPr>
              <w:t>2045 – 2047</w:t>
            </w:r>
          </w:p>
        </w:tc>
        <w:tc>
          <w:tcPr>
            <w:tcW w:w="3175" w:type="pct"/>
            <w:tcBorders>
              <w:top w:val="nil"/>
              <w:left w:val="nil"/>
              <w:bottom w:val="single" w:sz="4" w:space="0" w:color="auto"/>
              <w:right w:val="single" w:sz="4" w:space="0" w:color="auto"/>
            </w:tcBorders>
            <w:shd w:val="clear" w:color="auto" w:fill="auto"/>
            <w:noWrap/>
            <w:hideMark/>
          </w:tcPr>
          <w:p w:rsidR="00333936" w:rsidRPr="00333936" w:rsidRDefault="00333936" w:rsidP="00333936">
            <w:pPr>
              <w:spacing w:before="120" w:after="120"/>
              <w:jc w:val="center"/>
              <w:rPr>
                <w:rFonts w:eastAsia="Calibri"/>
                <w:noProof/>
                <w:color w:val="231F20"/>
                <w:szCs w:val="24"/>
              </w:rPr>
            </w:pPr>
            <w:r>
              <w:rPr>
                <w:noProof/>
                <w:color w:val="231F20"/>
                <w:szCs w:val="24"/>
              </w:rPr>
              <w:t>4 845 666</w:t>
            </w:r>
          </w:p>
        </w:tc>
      </w:tr>
      <w:tr w:rsidR="00333936" w:rsidRPr="00333936" w:rsidTr="00A642F2">
        <w:trPr>
          <w:trHeight w:val="290"/>
          <w:jc w:val="center"/>
        </w:trPr>
        <w:tc>
          <w:tcPr>
            <w:tcW w:w="1825" w:type="pct"/>
            <w:tcBorders>
              <w:top w:val="nil"/>
              <w:left w:val="single" w:sz="4" w:space="0" w:color="auto"/>
              <w:bottom w:val="single" w:sz="4" w:space="0" w:color="auto"/>
              <w:right w:val="single" w:sz="4" w:space="0" w:color="auto"/>
            </w:tcBorders>
            <w:shd w:val="clear" w:color="auto" w:fill="auto"/>
            <w:noWrap/>
            <w:vAlign w:val="center"/>
            <w:hideMark/>
          </w:tcPr>
          <w:p w:rsidR="00333936" w:rsidRPr="00333936" w:rsidRDefault="00333936" w:rsidP="00333936">
            <w:pPr>
              <w:spacing w:before="120" w:after="120"/>
              <w:jc w:val="center"/>
              <w:rPr>
                <w:rFonts w:eastAsia="Calibri"/>
                <w:noProof/>
                <w:color w:val="231F20"/>
                <w:szCs w:val="24"/>
              </w:rPr>
            </w:pPr>
            <w:r>
              <w:rPr>
                <w:noProof/>
                <w:color w:val="231F20"/>
                <w:szCs w:val="24"/>
              </w:rPr>
              <w:t>2048-tól</w:t>
            </w:r>
          </w:p>
        </w:tc>
        <w:tc>
          <w:tcPr>
            <w:tcW w:w="3175" w:type="pct"/>
            <w:tcBorders>
              <w:top w:val="nil"/>
              <w:left w:val="nil"/>
              <w:bottom w:val="single" w:sz="4" w:space="0" w:color="auto"/>
              <w:right w:val="single" w:sz="4" w:space="0" w:color="auto"/>
            </w:tcBorders>
            <w:shd w:val="clear" w:color="auto" w:fill="auto"/>
            <w:noWrap/>
            <w:hideMark/>
          </w:tcPr>
          <w:p w:rsidR="00333936" w:rsidRPr="00333936" w:rsidRDefault="00333936" w:rsidP="00333936">
            <w:pPr>
              <w:spacing w:before="120" w:after="120"/>
              <w:jc w:val="center"/>
              <w:rPr>
                <w:rFonts w:eastAsia="Calibri"/>
                <w:noProof/>
                <w:color w:val="231F20"/>
                <w:szCs w:val="24"/>
              </w:rPr>
            </w:pPr>
            <w:r>
              <w:rPr>
                <w:noProof/>
                <w:color w:val="231F20"/>
                <w:szCs w:val="24"/>
              </w:rPr>
              <w:t>4 200 133</w:t>
            </w:r>
          </w:p>
        </w:tc>
      </w:tr>
    </w:tbl>
    <w:p w:rsidR="00333936" w:rsidRPr="00333936" w:rsidRDefault="00333936" w:rsidP="00333936">
      <w:pPr>
        <w:numPr>
          <w:ilvl w:val="0"/>
          <w:numId w:val="23"/>
        </w:numPr>
        <w:spacing w:before="120" w:after="120"/>
        <w:rPr>
          <w:noProof/>
          <w:color w:val="231F20"/>
          <w:szCs w:val="24"/>
        </w:rPr>
      </w:pPr>
      <w:r>
        <w:rPr>
          <w:noProof/>
          <w:color w:val="231F20"/>
          <w:szCs w:val="24"/>
        </w:rPr>
        <w:t>A maximális mennyiség 2015-ös bázisértéke a következő: 176 700 479 tonna CO</w:t>
      </w:r>
      <w:r>
        <w:rPr>
          <w:noProof/>
          <w:color w:val="231F20"/>
          <w:szCs w:val="24"/>
          <w:vertAlign w:val="subscript"/>
        </w:rPr>
        <w:t>2</w:t>
      </w:r>
      <w:r>
        <w:rPr>
          <w:noProof/>
          <w:color w:val="231F20"/>
          <w:szCs w:val="24"/>
        </w:rPr>
        <w:t>-egyenérték</w:t>
      </w:r>
    </w:p>
    <w:p w:rsidR="00333936" w:rsidRPr="00333936" w:rsidRDefault="00333936" w:rsidP="00333936">
      <w:pPr>
        <w:numPr>
          <w:ilvl w:val="0"/>
          <w:numId w:val="23"/>
        </w:numPr>
        <w:spacing w:before="120" w:after="120"/>
        <w:rPr>
          <w:rFonts w:eastAsia="Calibri"/>
          <w:noProof/>
          <w:szCs w:val="22"/>
        </w:rPr>
      </w:pPr>
      <w:r>
        <w:rPr>
          <w:noProof/>
          <w:color w:val="231F20"/>
          <w:szCs w:val="24"/>
        </w:rPr>
        <w:t>A fluorozott szénhidrogének forgalomba hozatalára vonatkozóan a 16. és 17. cikkben említett referenciaértékeket és kvótákat az összes fluorozott szénhidrogén tonna CO</w:t>
      </w:r>
      <w:r>
        <w:rPr>
          <w:noProof/>
          <w:color w:val="231F20"/>
          <w:szCs w:val="24"/>
          <w:vertAlign w:val="subscript"/>
        </w:rPr>
        <w:t>2</w:t>
      </w:r>
      <w:r>
        <w:rPr>
          <w:noProof/>
          <w:color w:val="231F20"/>
          <w:szCs w:val="24"/>
        </w:rPr>
        <w:t>-egyenértékben kifejezett mennyiségének összegeként kell kiszámítani, felkerekítve a legközelebbi egész tonnára.</w:t>
      </w:r>
    </w:p>
    <w:p w:rsidR="00333936" w:rsidRPr="00333936" w:rsidRDefault="00333936" w:rsidP="00333936">
      <w:pPr>
        <w:numPr>
          <w:ilvl w:val="0"/>
          <w:numId w:val="23"/>
        </w:numPr>
        <w:spacing w:before="120" w:after="120"/>
        <w:rPr>
          <w:rFonts w:eastAsia="Calibri"/>
          <w:noProof/>
          <w:color w:val="231F20"/>
          <w:szCs w:val="24"/>
        </w:rPr>
      </w:pPr>
      <w:r>
        <w:rPr>
          <w:noProof/>
          <w:color w:val="231F20"/>
          <w:szCs w:val="24"/>
        </w:rPr>
        <w:t>Minden importőrnek és gyártónak meg kell kapnia a 17. cikk (1) bekezdésében említett, a következőképpen kiszámított referenciaértékeket:</w:t>
      </w:r>
    </w:p>
    <w:p w:rsidR="00333936" w:rsidRPr="00333936" w:rsidRDefault="00333936" w:rsidP="00333936">
      <w:pPr>
        <w:spacing w:before="120" w:after="120"/>
        <w:ind w:left="850"/>
        <w:rPr>
          <w:rFonts w:eastAsia="Calibri"/>
          <w:noProof/>
          <w:color w:val="231F20"/>
          <w:szCs w:val="24"/>
        </w:rPr>
      </w:pPr>
      <w:r>
        <w:rPr>
          <w:noProof/>
          <w:color w:val="231F20"/>
          <w:szCs w:val="24"/>
        </w:rPr>
        <w:t>i) a fluorozott szénhidrogének forgalomba hozatalára vonatkozó referenciaértékek, a 2015. január 1-jétől jogszerűen forgalomba hozott fluorozott szénhidrogének esetében az 517/2014/EU rendelet 19. cikke és e rendelet 26. cikke szerint bejelentett mennyiségeknek a rendelkezésre álló évek tekintetében kiszámított éves átlaga alapján, nem számítva a 26. cikk (5) bekezdésében említett felhasználási célokra szánt fluorozott szénhidrogének ugyanezen időszak alatti mennyiségeit.</w:t>
      </w:r>
    </w:p>
    <w:p w:rsidR="00333936" w:rsidRPr="00333936" w:rsidRDefault="00333936" w:rsidP="00333936">
      <w:pPr>
        <w:spacing w:before="120" w:after="120"/>
        <w:ind w:left="850"/>
        <w:rPr>
          <w:rFonts w:eastAsia="Calibri"/>
          <w:strike/>
          <w:noProof/>
          <w:color w:val="231F20"/>
          <w:szCs w:val="24"/>
        </w:rPr>
      </w:pPr>
      <w:r>
        <w:rPr>
          <w:noProof/>
        </w:rPr>
        <w:t>ii) ezenkívül azon importőrök és gyártók esetében, amelyek a 26. cikk (5) bekezdésének második albekezdésében említett felhasználásra szánt fluorozott szénhidrogének forgalomba hozatalát jelentették be, a 2020. január 1-jétől e felhasználásra jogszerűen forgalomba hozott fluorozott szénhidrogének esetében az 517/2014/EU rendelet 19. cikke és e rendelet 26. cikke szerint bejelentett mennyiségeknek a rendelkezésre álló évek tekintetében kiszámított éves átlagán alapuló referenciaérték.</w:t>
      </w:r>
    </w:p>
    <w:p w:rsidR="00333936" w:rsidRPr="00C039DA" w:rsidRDefault="00333936" w:rsidP="00333936">
      <w:pPr>
        <w:spacing w:before="120" w:after="120"/>
        <w:rPr>
          <w:rFonts w:eastAsia="Calibri"/>
          <w:noProof/>
          <w:szCs w:val="24"/>
          <w:lang w:eastAsia="en-US"/>
        </w:rPr>
      </w:pPr>
    </w:p>
    <w:p w:rsidR="00333936" w:rsidRDefault="00333936">
      <w:pPr>
        <w:spacing w:after="0"/>
        <w:jc w:val="left"/>
        <w:rPr>
          <w:noProof/>
        </w:rPr>
      </w:pPr>
      <w:r>
        <w:rPr>
          <w:noProof/>
        </w:rPr>
        <w:br w:type="page"/>
      </w:r>
    </w:p>
    <w:p w:rsidR="00005ECD" w:rsidRPr="00005ECD" w:rsidRDefault="00005ECD" w:rsidP="00005ECD">
      <w:pPr>
        <w:spacing w:before="120" w:after="120"/>
        <w:jc w:val="center"/>
        <w:rPr>
          <w:rFonts w:eastAsia="Calibri"/>
          <w:b/>
          <w:noProof/>
          <w:szCs w:val="22"/>
          <w:u w:val="single"/>
        </w:rPr>
      </w:pPr>
      <w:r>
        <w:rPr>
          <w:b/>
          <w:noProof/>
          <w:szCs w:val="22"/>
          <w:u w:val="single"/>
        </w:rPr>
        <w:t>VIII. MELLÉKLET</w:t>
      </w:r>
    </w:p>
    <w:p w:rsidR="00005ECD" w:rsidRPr="00005ECD" w:rsidRDefault="00005ECD" w:rsidP="00005ECD">
      <w:pPr>
        <w:keepNext/>
        <w:spacing w:before="360" w:after="120"/>
        <w:jc w:val="center"/>
        <w:rPr>
          <w:rFonts w:eastAsia="Calibri"/>
          <w:b/>
          <w:i/>
          <w:noProof/>
          <w:szCs w:val="22"/>
        </w:rPr>
      </w:pPr>
      <w:r>
        <w:rPr>
          <w:b/>
          <w:i/>
          <w:noProof/>
          <w:szCs w:val="22"/>
        </w:rPr>
        <w:t>A 17. cikkben említett kiosztási mechanizmus</w:t>
      </w:r>
    </w:p>
    <w:p w:rsidR="00005ECD" w:rsidRPr="00005ECD" w:rsidRDefault="00005ECD" w:rsidP="00005ECD">
      <w:pPr>
        <w:pStyle w:val="Point0number"/>
        <w:numPr>
          <w:ilvl w:val="0"/>
          <w:numId w:val="27"/>
        </w:numPr>
        <w:rPr>
          <w:rFonts w:eastAsia="Calibri"/>
          <w:noProof/>
        </w:rPr>
      </w:pPr>
      <w:r>
        <w:rPr>
          <w:noProof/>
          <w:color w:val="231F20"/>
          <w:szCs w:val="24"/>
        </w:rPr>
        <w:t>Az azon vállalkozásoknak kiosztandó kvóták meghatározása, amelyekre vonatkozóan a 17. cikk (1) bekezdése értelmében referenciaértékek megállapítására került sor.</w:t>
      </w:r>
    </w:p>
    <w:p w:rsidR="00005ECD" w:rsidRPr="00005ECD" w:rsidRDefault="00005ECD" w:rsidP="00005ECD">
      <w:pPr>
        <w:spacing w:before="120" w:after="120"/>
        <w:ind w:left="850"/>
        <w:rPr>
          <w:noProof/>
          <w:color w:val="231F20"/>
          <w:szCs w:val="24"/>
        </w:rPr>
      </w:pPr>
      <w:r>
        <w:rPr>
          <w:noProof/>
          <w:color w:val="231F20"/>
          <w:szCs w:val="24"/>
        </w:rPr>
        <w:t>Minden olyan vállalkozás, amelyre vonatkozóan referenciaértékeket állapítottak meg, kvótában részesül, amelynek kiszámítása a következőképpen történik:</w:t>
      </w:r>
    </w:p>
    <w:p w:rsidR="00005ECD" w:rsidRPr="00005ECD" w:rsidRDefault="00005ECD" w:rsidP="00005ECD">
      <w:pPr>
        <w:numPr>
          <w:ilvl w:val="0"/>
          <w:numId w:val="25"/>
        </w:numPr>
        <w:spacing w:before="120" w:after="120"/>
        <w:rPr>
          <w:noProof/>
          <w:color w:val="231F20"/>
          <w:szCs w:val="24"/>
        </w:rPr>
      </w:pPr>
      <w:r>
        <w:rPr>
          <w:noProof/>
          <w:color w:val="231F20"/>
          <w:szCs w:val="24"/>
        </w:rPr>
        <w:t>a VII. melléklet 4. pontjának i) alpontjában említett referenciaérték 89 %-ának megfelelő kvóta, megszorozva az arra az évre vonatkozó maximális mennyiséggel, amelyre a kvótát kiosztották, elosztva az 176 700 479 tonna CO</w:t>
      </w:r>
      <w:r>
        <w:rPr>
          <w:noProof/>
          <w:color w:val="231F20"/>
          <w:szCs w:val="24"/>
          <w:vertAlign w:val="subscript"/>
        </w:rPr>
        <w:t>2</w:t>
      </w:r>
      <w:r>
        <w:rPr>
          <w:noProof/>
          <w:color w:val="231F20"/>
          <w:szCs w:val="24"/>
        </w:rPr>
        <w:t>-egyenérték alapértékével</w:t>
      </w:r>
      <w:r>
        <w:rPr>
          <w:noProof/>
          <w:color w:val="231F20"/>
          <w:szCs w:val="24"/>
          <w:vertAlign w:val="superscript"/>
          <w:lang w:val="en-US" w:eastAsia="en-US" w:bidi="en-US"/>
        </w:rPr>
        <w:footnoteReference w:id="21"/>
      </w:r>
      <w:r>
        <w:rPr>
          <w:noProof/>
          <w:color w:val="231F20"/>
          <w:szCs w:val="24"/>
        </w:rPr>
        <w:t>.</w:t>
      </w:r>
    </w:p>
    <w:p w:rsidR="00005ECD" w:rsidRPr="00005ECD" w:rsidRDefault="00005ECD" w:rsidP="00005ECD">
      <w:pPr>
        <w:numPr>
          <w:ilvl w:val="0"/>
          <w:numId w:val="26"/>
        </w:numPr>
        <w:spacing w:before="120" w:after="120"/>
        <w:rPr>
          <w:noProof/>
          <w:color w:val="231F20"/>
          <w:szCs w:val="24"/>
        </w:rPr>
      </w:pPr>
      <w:r>
        <w:rPr>
          <w:noProof/>
          <w:color w:val="231F20"/>
          <w:szCs w:val="24"/>
        </w:rPr>
        <w:t>ezenkívül adott esetben a VII. melléklet 4. pontjának ii. alpontjában említett referenciaértéknek megfelelő kvóta, megszorozva az arra az évre vonatkozó maximális mennyiséggel, amelyre a kvótát kiosztották, elosztva a 2024. évre vonatkozó maximális mennyiséggel.</w:t>
      </w:r>
    </w:p>
    <w:p w:rsidR="00005ECD" w:rsidRPr="00005ECD" w:rsidRDefault="00005ECD" w:rsidP="00005ECD">
      <w:pPr>
        <w:spacing w:before="120" w:after="120"/>
        <w:ind w:left="850"/>
        <w:rPr>
          <w:noProof/>
          <w:color w:val="231F20"/>
          <w:szCs w:val="24"/>
        </w:rPr>
      </w:pPr>
      <w:r>
        <w:rPr>
          <w:noProof/>
          <w:color w:val="231F20"/>
          <w:szCs w:val="24"/>
        </w:rPr>
        <w:t xml:space="preserve">Abban az esetben, ha a kvóták második albekezdésben említett teljes mennyiségének kiosztását követően túllépik a maximális mennyiséget, valamennyi kvótát arányosan csökkenteni kell. </w:t>
      </w:r>
    </w:p>
    <w:p w:rsidR="00005ECD" w:rsidRPr="00005ECD" w:rsidRDefault="00005ECD" w:rsidP="00005ECD">
      <w:pPr>
        <w:numPr>
          <w:ilvl w:val="0"/>
          <w:numId w:val="23"/>
        </w:numPr>
        <w:spacing w:before="120" w:after="120"/>
        <w:rPr>
          <w:noProof/>
          <w:color w:val="231F20"/>
          <w:szCs w:val="24"/>
        </w:rPr>
      </w:pPr>
      <w:r>
        <w:rPr>
          <w:noProof/>
          <w:color w:val="231F20"/>
          <w:szCs w:val="24"/>
        </w:rPr>
        <w:t>A 17. cikk (3) bekezdésével összhangban nyilatkozatot benyújtott vállalkozások körében felosztható kvóta meghatározása.</w:t>
      </w:r>
    </w:p>
    <w:p w:rsidR="00005ECD" w:rsidRPr="00005ECD" w:rsidRDefault="00005ECD" w:rsidP="00005ECD">
      <w:pPr>
        <w:spacing w:before="120" w:after="120"/>
        <w:ind w:left="850"/>
        <w:rPr>
          <w:noProof/>
          <w:color w:val="231F20"/>
          <w:szCs w:val="24"/>
        </w:rPr>
      </w:pPr>
      <w:r>
        <w:rPr>
          <w:noProof/>
          <w:color w:val="231F20"/>
          <w:szCs w:val="24"/>
        </w:rPr>
        <w:t>Az 1. pont szerint kiosztott kvóták teljes összegének a VII. mellékletben az adott évre vonatkozóan megállapított maximális mennyiségből való levonásával határozható meg az olyan vállalkozások körében felosztható tartalék mennyiség, amelyek a 17. cikk (3) bekezdése értelmében nyilatkozatot nyújtottak be.</w:t>
      </w:r>
    </w:p>
    <w:p w:rsidR="00005ECD" w:rsidRPr="00005ECD" w:rsidRDefault="00005ECD" w:rsidP="00005ECD">
      <w:pPr>
        <w:spacing w:before="120" w:after="120"/>
        <w:ind w:left="850"/>
        <w:rPr>
          <w:rFonts w:eastAsia="Calibri"/>
          <w:noProof/>
          <w:szCs w:val="22"/>
        </w:rPr>
      </w:pPr>
      <w:r>
        <w:rPr>
          <w:noProof/>
          <w:color w:val="231F20"/>
          <w:szCs w:val="24"/>
        </w:rPr>
        <w:t>Minden vállalkozás részére kiosztásra kerül a tartalék arányos részének megfelelő mennyiség.</w:t>
      </w:r>
    </w:p>
    <w:p w:rsidR="00005ECD" w:rsidRPr="00005ECD" w:rsidRDefault="00005ECD" w:rsidP="00005ECD">
      <w:pPr>
        <w:spacing w:before="120" w:after="120"/>
        <w:ind w:left="850"/>
        <w:rPr>
          <w:rFonts w:eastAsia="Calibri"/>
          <w:noProof/>
          <w:color w:val="231F20"/>
          <w:szCs w:val="24"/>
        </w:rPr>
      </w:pPr>
      <w:r>
        <w:rPr>
          <w:noProof/>
          <w:color w:val="231F20"/>
          <w:szCs w:val="24"/>
        </w:rPr>
        <w:t>Az arányos hányad kiszámításához a 100-at el kell osztani a nyilatkozatot benyújtó vállalkozások számával.</w:t>
      </w:r>
    </w:p>
    <w:p w:rsidR="00005ECD" w:rsidRPr="00005ECD" w:rsidRDefault="00005ECD" w:rsidP="00005ECD">
      <w:pPr>
        <w:numPr>
          <w:ilvl w:val="0"/>
          <w:numId w:val="23"/>
        </w:numPr>
        <w:spacing w:before="120" w:after="120"/>
        <w:rPr>
          <w:rFonts w:eastAsia="Calibri"/>
          <w:noProof/>
          <w:szCs w:val="22"/>
        </w:rPr>
      </w:pPr>
      <w:r>
        <w:rPr>
          <w:noProof/>
        </w:rPr>
        <w:t xml:space="preserve">A 31. cikkel összhangban megállapított szankciókat a fent említett számítások során figyelembe veszik. </w:t>
      </w:r>
    </w:p>
    <w:p w:rsidR="00005ECD" w:rsidRPr="00005ECD" w:rsidRDefault="00005ECD" w:rsidP="00005ECD">
      <w:pPr>
        <w:spacing w:before="120" w:after="120"/>
        <w:ind w:left="850"/>
        <w:rPr>
          <w:rFonts w:eastAsia="Calibri"/>
          <w:noProof/>
          <w:szCs w:val="22"/>
          <w:lang w:eastAsia="en-US"/>
        </w:rPr>
      </w:pPr>
    </w:p>
    <w:p w:rsidR="00005ECD" w:rsidRDefault="00005ECD">
      <w:pPr>
        <w:spacing w:after="0"/>
        <w:jc w:val="left"/>
        <w:rPr>
          <w:noProof/>
        </w:rPr>
      </w:pPr>
      <w:r>
        <w:rPr>
          <w:noProof/>
        </w:rPr>
        <w:br w:type="page"/>
      </w:r>
    </w:p>
    <w:p w:rsidR="00005ECD" w:rsidRPr="009B7D62" w:rsidRDefault="00005ECD" w:rsidP="00005ECD">
      <w:pPr>
        <w:pStyle w:val="Annexetitre"/>
        <w:rPr>
          <w:noProof/>
        </w:rPr>
      </w:pPr>
      <w:r>
        <w:rPr>
          <w:noProof/>
        </w:rPr>
        <w:t>IX. MELLÉKLET</w:t>
      </w:r>
    </w:p>
    <w:p w:rsidR="00005ECD" w:rsidRPr="00DD56FA" w:rsidRDefault="00005ECD" w:rsidP="00005ECD">
      <w:pPr>
        <w:pStyle w:val="Bodytext30"/>
        <w:shd w:val="clear" w:color="auto" w:fill="auto"/>
        <w:spacing w:before="120" w:after="120" w:line="240" w:lineRule="auto"/>
        <w:rPr>
          <w:noProof/>
          <w:sz w:val="24"/>
          <w:szCs w:val="24"/>
        </w:rPr>
      </w:pPr>
      <w:r>
        <w:rPr>
          <w:noProof/>
          <w:sz w:val="24"/>
          <w:szCs w:val="24"/>
        </w:rPr>
        <w:t xml:space="preserve">A 26. CIKK SZERINT KÖZLENDŐ ADATOK </w:t>
      </w:r>
    </w:p>
    <w:p w:rsidR="00005ECD" w:rsidRPr="00005ECD" w:rsidRDefault="00005ECD" w:rsidP="00005ECD">
      <w:pPr>
        <w:pStyle w:val="Point0number"/>
        <w:numPr>
          <w:ilvl w:val="0"/>
          <w:numId w:val="28"/>
        </w:numPr>
        <w:rPr>
          <w:noProof/>
          <w:szCs w:val="24"/>
        </w:rPr>
      </w:pPr>
      <w:r>
        <w:rPr>
          <w:rStyle w:val="Bodytext2"/>
          <w:rFonts w:eastAsiaTheme="minorHAnsi"/>
          <w:noProof/>
          <w:sz w:val="24"/>
          <w:szCs w:val="24"/>
        </w:rPr>
        <w:t>A 26. cikk (1) bekezdésének első albekezdésében említett összes gyártónak jelentést kell benyújtania a következőkről:</w:t>
      </w:r>
    </w:p>
    <w:p w:rsidR="00005ECD" w:rsidRPr="0024432F" w:rsidRDefault="00005ECD" w:rsidP="00005ECD">
      <w:pPr>
        <w:pStyle w:val="Point1letter"/>
        <w:rPr>
          <w:rStyle w:val="Bodytext2"/>
          <w:rFonts w:eastAsiaTheme="minorHAnsi"/>
          <w:noProof/>
          <w:sz w:val="24"/>
          <w:szCs w:val="24"/>
        </w:rPr>
      </w:pPr>
      <w:r>
        <w:rPr>
          <w:rStyle w:val="Bodytext2"/>
          <w:rFonts w:eastAsiaTheme="minorHAnsi"/>
          <w:noProof/>
          <w:sz w:val="24"/>
          <w:szCs w:val="24"/>
        </w:rPr>
        <w:t xml:space="preserve">az I., II. és III. mellékletben felsorolt minden egyes anyag tekintetében az Unióban általa előállított teljes mennyiség, beleértve a melléktermékként előállított mennyiséget is, különbséget téve a leválasztott és nem leválasztott mennyiségek között, és feltüntetve az ilyen </w:t>
      </w:r>
      <w:r w:rsidR="00C039DA">
        <w:rPr>
          <w:rStyle w:val="Bodytext2"/>
          <w:rFonts w:eastAsiaTheme="minorHAnsi"/>
          <w:noProof/>
          <w:sz w:val="24"/>
          <w:szCs w:val="24"/>
        </w:rPr>
        <w:t>gyártásbó</w:t>
      </w:r>
      <w:r>
        <w:rPr>
          <w:rStyle w:val="Bodytext2"/>
          <w:rFonts w:eastAsiaTheme="minorHAnsi"/>
          <w:noProof/>
          <w:sz w:val="24"/>
          <w:szCs w:val="24"/>
        </w:rPr>
        <w:t xml:space="preserve">l vagy a melléktermékként való előállításból származó azon megsemmisített mennyiségeket, amelyeket nem választottak le, vagy amelyeket a forgalomba hozataluk előtt vagy a gyártó létesítményeiben megsemmisítettek, vagy megsemmisítés céljából más vállalkozásoknak átadtak, valamint megjelölve a megsemmisítést végrehajtó vállalkozást: </w:t>
      </w:r>
    </w:p>
    <w:p w:rsidR="00005ECD" w:rsidRPr="00617CBF" w:rsidRDefault="00005ECD" w:rsidP="00005ECD">
      <w:pPr>
        <w:pStyle w:val="Point1letter"/>
        <w:rPr>
          <w:noProof/>
        </w:rPr>
      </w:pPr>
      <w:r>
        <w:rPr>
          <w:rStyle w:val="Bodytext2"/>
          <w:rFonts w:eastAsiaTheme="minorHAnsi"/>
          <w:noProof/>
          <w:sz w:val="24"/>
          <w:szCs w:val="24"/>
        </w:rPr>
        <w:t>azon fő alkalmazási kategóriák, amelyekben az anyagot felhasználják;</w:t>
      </w:r>
    </w:p>
    <w:p w:rsidR="00005ECD" w:rsidRPr="0024432F" w:rsidRDefault="00005ECD" w:rsidP="00005ECD">
      <w:pPr>
        <w:pStyle w:val="Point1letter"/>
        <w:rPr>
          <w:rStyle w:val="Bodytext2"/>
          <w:rFonts w:eastAsiaTheme="minorHAnsi"/>
          <w:noProof/>
          <w:sz w:val="24"/>
          <w:szCs w:val="24"/>
        </w:rPr>
      </w:pPr>
      <w:r>
        <w:rPr>
          <w:rStyle w:val="Bodytext2"/>
          <w:rFonts w:eastAsiaTheme="minorHAnsi"/>
          <w:noProof/>
          <w:sz w:val="24"/>
          <w:szCs w:val="24"/>
        </w:rPr>
        <w:t>az I., II. és III. mellékletben felsorolt minden egyes anyag tekintetében az Unióban általa forgalomba hozott mennyiség, külön-külön megadva a következőket:</w:t>
      </w:r>
    </w:p>
    <w:p w:rsidR="00005ECD" w:rsidRPr="0024432F" w:rsidRDefault="00005ECD" w:rsidP="00005ECD">
      <w:pPr>
        <w:pStyle w:val="Tiret1"/>
        <w:tabs>
          <w:tab w:val="clear" w:pos="476"/>
          <w:tab w:val="num" w:pos="1417"/>
        </w:tabs>
        <w:ind w:left="1417" w:hanging="567"/>
        <w:rPr>
          <w:rStyle w:val="Bodytext2"/>
          <w:rFonts w:eastAsiaTheme="minorHAnsi"/>
          <w:noProof/>
          <w:sz w:val="24"/>
          <w:szCs w:val="24"/>
        </w:rPr>
      </w:pPr>
      <w:r>
        <w:rPr>
          <w:rStyle w:val="Bodytext2"/>
          <w:rFonts w:eastAsia="Calibri"/>
          <w:noProof/>
          <w:sz w:val="24"/>
          <w:szCs w:val="24"/>
        </w:rPr>
        <w:t xml:space="preserve"> az alapanyagként történő felhasználás céljából forgalomba hozott mennyiségek, beleértve – kizárólag a HFC-23 esetében – azt, hogy a mennyiségek előzetes leválasztást követően vagy előzetes leválasztás nélkül kerültek forgalomba;</w:t>
      </w:r>
    </w:p>
    <w:p w:rsidR="00005ECD" w:rsidRPr="0024432F" w:rsidRDefault="00005ECD" w:rsidP="00005ECD">
      <w:pPr>
        <w:pStyle w:val="Tiret1"/>
        <w:numPr>
          <w:ilvl w:val="0"/>
          <w:numId w:val="26"/>
        </w:numPr>
        <w:rPr>
          <w:rStyle w:val="Bodytext2"/>
          <w:rFonts w:eastAsiaTheme="minorHAnsi"/>
          <w:noProof/>
          <w:sz w:val="24"/>
          <w:szCs w:val="24"/>
        </w:rPr>
      </w:pPr>
      <w:r>
        <w:rPr>
          <w:rStyle w:val="Bodytext2"/>
          <w:rFonts w:eastAsia="Calibri"/>
          <w:noProof/>
          <w:sz w:val="24"/>
          <w:szCs w:val="24"/>
        </w:rPr>
        <w:t>közvetlen export;</w:t>
      </w:r>
    </w:p>
    <w:p w:rsidR="00005ECD" w:rsidRPr="0024432F" w:rsidRDefault="00005ECD" w:rsidP="00005ECD">
      <w:pPr>
        <w:pStyle w:val="Tiret1"/>
        <w:numPr>
          <w:ilvl w:val="0"/>
          <w:numId w:val="26"/>
        </w:numPr>
        <w:rPr>
          <w:rStyle w:val="Bodytext2"/>
          <w:rFonts w:eastAsiaTheme="minorHAnsi"/>
          <w:noProof/>
          <w:sz w:val="24"/>
          <w:szCs w:val="24"/>
        </w:rPr>
      </w:pPr>
      <w:r>
        <w:rPr>
          <w:rStyle w:val="Bodytext2"/>
          <w:rFonts w:eastAsia="Calibri"/>
          <w:noProof/>
          <w:sz w:val="24"/>
          <w:szCs w:val="24"/>
        </w:rPr>
        <w:t xml:space="preserve">adagolószelepes inhalátorok gyártása gyógyszer-összetevők adagolásához; </w:t>
      </w:r>
    </w:p>
    <w:p w:rsidR="00005ECD" w:rsidRPr="0024432F" w:rsidRDefault="00005ECD" w:rsidP="00005ECD">
      <w:pPr>
        <w:pStyle w:val="Tiret1"/>
        <w:numPr>
          <w:ilvl w:val="0"/>
          <w:numId w:val="26"/>
        </w:numPr>
        <w:rPr>
          <w:rStyle w:val="Bodytext2"/>
          <w:rFonts w:eastAsiaTheme="minorHAnsi"/>
          <w:noProof/>
          <w:sz w:val="24"/>
          <w:szCs w:val="24"/>
        </w:rPr>
      </w:pPr>
      <w:r>
        <w:rPr>
          <w:rStyle w:val="Bodytext2"/>
          <w:rFonts w:eastAsia="Calibri"/>
          <w:noProof/>
          <w:sz w:val="24"/>
          <w:szCs w:val="24"/>
        </w:rPr>
        <w:t>katonai felszerelésekben való felhasználás;</w:t>
      </w:r>
    </w:p>
    <w:p w:rsidR="00005ECD" w:rsidRPr="0024432F" w:rsidRDefault="00005ECD" w:rsidP="00005ECD">
      <w:pPr>
        <w:pStyle w:val="Tiret1"/>
        <w:numPr>
          <w:ilvl w:val="0"/>
          <w:numId w:val="26"/>
        </w:numPr>
        <w:rPr>
          <w:rStyle w:val="Bodytext2"/>
          <w:rFonts w:eastAsiaTheme="minorHAnsi"/>
          <w:noProof/>
          <w:sz w:val="24"/>
          <w:szCs w:val="24"/>
        </w:rPr>
      </w:pPr>
      <w:r>
        <w:rPr>
          <w:rStyle w:val="Bodytext2"/>
          <w:rFonts w:eastAsia="Calibri"/>
          <w:noProof/>
          <w:sz w:val="24"/>
          <w:szCs w:val="24"/>
        </w:rPr>
        <w:t xml:space="preserve"> a félvezetőgyártó ágazatban a félvezető anyagok marása, vagy a gőzfázisú kémiai rétegelőállítás céljára szolgáló kamrák tisztítása során való felhasználás;</w:t>
      </w:r>
    </w:p>
    <w:p w:rsidR="00005ECD" w:rsidRPr="0024432F" w:rsidRDefault="00005ECD" w:rsidP="00005ECD">
      <w:pPr>
        <w:pStyle w:val="Tiret1"/>
        <w:tabs>
          <w:tab w:val="clear" w:pos="476"/>
          <w:tab w:val="num" w:pos="1417"/>
        </w:tabs>
        <w:ind w:left="1417" w:hanging="567"/>
        <w:rPr>
          <w:rStyle w:val="Bodytext2"/>
          <w:rFonts w:eastAsiaTheme="minorHAnsi"/>
          <w:noProof/>
          <w:sz w:val="24"/>
          <w:szCs w:val="24"/>
        </w:rPr>
      </w:pPr>
      <w:r>
        <w:rPr>
          <w:rStyle w:val="Bodytext2"/>
          <w:rFonts w:eastAsia="Calibri"/>
          <w:noProof/>
          <w:sz w:val="24"/>
          <w:szCs w:val="24"/>
        </w:rPr>
        <w:t>az olyan felhasználások céljából előállított fluorozott szénhidrogének mennyisége, amelyek a Montreali Jegyzőkönyv alapján az Unióban mentességet élveznek;</w:t>
      </w:r>
    </w:p>
    <w:p w:rsidR="00005ECD" w:rsidRPr="0024432F" w:rsidRDefault="00005ECD" w:rsidP="00005ECD">
      <w:pPr>
        <w:pStyle w:val="Point1letter"/>
        <w:rPr>
          <w:noProof/>
        </w:rPr>
      </w:pPr>
      <w:r>
        <w:rPr>
          <w:rStyle w:val="Bodytext2"/>
          <w:rFonts w:eastAsiaTheme="minorHAnsi"/>
          <w:noProof/>
          <w:sz w:val="24"/>
          <w:szCs w:val="24"/>
        </w:rPr>
        <w:t>a jelentéstételi időszak kezdetén és végén meglévő készletek, pontosítva, hogy azokat forgalomba hozták-e vagy sem.</w:t>
      </w:r>
    </w:p>
    <w:p w:rsidR="00005ECD" w:rsidRPr="00DD56FA" w:rsidRDefault="00005ECD" w:rsidP="00005ECD">
      <w:pPr>
        <w:pStyle w:val="Point0number"/>
        <w:rPr>
          <w:noProof/>
          <w:szCs w:val="24"/>
        </w:rPr>
      </w:pPr>
      <w:r>
        <w:rPr>
          <w:rStyle w:val="Bodytext2"/>
          <w:rFonts w:eastAsiaTheme="minorHAnsi"/>
          <w:noProof/>
          <w:sz w:val="24"/>
          <w:szCs w:val="24"/>
        </w:rPr>
        <w:t>A 26. cikk (1) bekezdésének első albekezdésében említett összes importőrnek jelentést kell benyújtania a következőkről:</w:t>
      </w:r>
    </w:p>
    <w:p w:rsidR="00005ECD" w:rsidRPr="0024432F" w:rsidRDefault="00005ECD" w:rsidP="00005ECD">
      <w:pPr>
        <w:pStyle w:val="Point1letter"/>
        <w:rPr>
          <w:rStyle w:val="Bodytext2"/>
          <w:rFonts w:eastAsiaTheme="minorHAnsi"/>
          <w:noProof/>
          <w:sz w:val="24"/>
          <w:szCs w:val="24"/>
        </w:rPr>
      </w:pPr>
      <w:r>
        <w:rPr>
          <w:rStyle w:val="Bodytext2"/>
          <w:rFonts w:eastAsiaTheme="minorHAnsi"/>
          <w:noProof/>
          <w:sz w:val="24"/>
          <w:szCs w:val="24"/>
        </w:rPr>
        <w:t>az I., a II. és a III. mellékletben felsorolt valamennyi anyag tekintetében az Unióba általa behozott teljes mennyiség, meghatározva azokat a főbb alkalmazási kategóriákat, amelyekben az anyagot felhasználják, külön-külön megadva a következőket:</w:t>
      </w:r>
    </w:p>
    <w:p w:rsidR="00005ECD" w:rsidRPr="0024432F" w:rsidRDefault="00005ECD" w:rsidP="00005ECD">
      <w:pPr>
        <w:pStyle w:val="Tiret1"/>
        <w:numPr>
          <w:ilvl w:val="0"/>
          <w:numId w:val="26"/>
        </w:numPr>
        <w:rPr>
          <w:rStyle w:val="Bodytext2"/>
          <w:rFonts w:eastAsiaTheme="minorEastAsia"/>
          <w:noProof/>
          <w:sz w:val="24"/>
          <w:szCs w:val="24"/>
        </w:rPr>
      </w:pPr>
      <w:r>
        <w:rPr>
          <w:rStyle w:val="Bodytext2"/>
          <w:rFonts w:eastAsia="Calibri"/>
          <w:noProof/>
          <w:sz w:val="24"/>
          <w:szCs w:val="24"/>
        </w:rPr>
        <w:t xml:space="preserve">a termékekben vagy berendezésekben lévő, az adatszolgáltató vállalkozás által importált, szabad forgalomba nem bocsátott és újrakivitelre kerülő mennyiségek; </w:t>
      </w:r>
    </w:p>
    <w:p w:rsidR="00005ECD" w:rsidRPr="0024432F" w:rsidRDefault="00005ECD" w:rsidP="00005ECD">
      <w:pPr>
        <w:pStyle w:val="Tiret1"/>
        <w:numPr>
          <w:ilvl w:val="0"/>
          <w:numId w:val="26"/>
        </w:numPr>
        <w:rPr>
          <w:rStyle w:val="Bodytext2"/>
          <w:rFonts w:eastAsiaTheme="minorHAnsi"/>
          <w:noProof/>
          <w:sz w:val="24"/>
          <w:szCs w:val="24"/>
        </w:rPr>
      </w:pPr>
      <w:r>
        <w:rPr>
          <w:rStyle w:val="Bodytext2"/>
          <w:rFonts w:eastAsia="Calibri"/>
          <w:noProof/>
          <w:sz w:val="24"/>
          <w:szCs w:val="24"/>
        </w:rPr>
        <w:t xml:space="preserve">a megsemmisítendő mennyiségek, megjelölve a megsemmisítést végző vállalkozást; </w:t>
      </w:r>
    </w:p>
    <w:p w:rsidR="00005ECD" w:rsidRPr="0024432F" w:rsidRDefault="00005ECD" w:rsidP="00005ECD">
      <w:pPr>
        <w:pStyle w:val="Tiret1"/>
        <w:numPr>
          <w:ilvl w:val="0"/>
          <w:numId w:val="26"/>
        </w:numPr>
        <w:rPr>
          <w:rStyle w:val="Bodytext2"/>
          <w:rFonts w:eastAsiaTheme="minorHAnsi"/>
          <w:noProof/>
          <w:sz w:val="24"/>
          <w:szCs w:val="24"/>
        </w:rPr>
      </w:pPr>
      <w:r>
        <w:rPr>
          <w:rStyle w:val="Bodytext2"/>
          <w:rFonts w:eastAsia="Calibri"/>
          <w:noProof/>
          <w:sz w:val="24"/>
          <w:szCs w:val="24"/>
        </w:rPr>
        <w:t>alapanyagként történő felhasználás, külön-külön meghatározva az alapanyagként történő felhasználás céljából importált fluorozott szénhidrogének mennyiségét, és megjelölve az alapanyagot felhasználó vállalkozást</w:t>
      </w:r>
    </w:p>
    <w:p w:rsidR="00005ECD" w:rsidRPr="0024432F" w:rsidRDefault="00005ECD" w:rsidP="00005ECD">
      <w:pPr>
        <w:pStyle w:val="Tiret1"/>
        <w:numPr>
          <w:ilvl w:val="0"/>
          <w:numId w:val="26"/>
        </w:numPr>
        <w:rPr>
          <w:rStyle w:val="Bodytext2"/>
          <w:rFonts w:eastAsiaTheme="minorHAnsi"/>
          <w:noProof/>
          <w:sz w:val="24"/>
          <w:szCs w:val="24"/>
        </w:rPr>
      </w:pPr>
      <w:r>
        <w:rPr>
          <w:rStyle w:val="Bodytext2"/>
          <w:rFonts w:eastAsia="Calibri"/>
          <w:noProof/>
          <w:sz w:val="24"/>
          <w:szCs w:val="24"/>
        </w:rPr>
        <w:t>közvetlen kivitel, megjelölve az exportáló vállalkozást;</w:t>
      </w:r>
    </w:p>
    <w:p w:rsidR="00005ECD" w:rsidRPr="0024432F" w:rsidRDefault="00005ECD" w:rsidP="00005ECD">
      <w:pPr>
        <w:pStyle w:val="Tiret1"/>
        <w:numPr>
          <w:ilvl w:val="0"/>
          <w:numId w:val="26"/>
        </w:numPr>
        <w:rPr>
          <w:rStyle w:val="Bodytext2"/>
          <w:rFonts w:eastAsiaTheme="minorHAnsi"/>
          <w:noProof/>
          <w:sz w:val="24"/>
          <w:szCs w:val="24"/>
        </w:rPr>
      </w:pPr>
      <w:r>
        <w:rPr>
          <w:rStyle w:val="Bodytext2"/>
          <w:rFonts w:eastAsia="Calibri"/>
          <w:noProof/>
          <w:sz w:val="24"/>
          <w:szCs w:val="24"/>
        </w:rPr>
        <w:t>adagolószelepes inhalátorok gyártása gyógyszer-összetevők adagolásához, megjelölve a gyártót</w:t>
      </w:r>
      <w:r>
        <w:rPr>
          <w:noProof/>
          <w:color w:val="444444"/>
          <w:szCs w:val="24"/>
          <w:shd w:val="clear" w:color="auto" w:fill="FFFFFF"/>
        </w:rPr>
        <w:t>;</w:t>
      </w:r>
    </w:p>
    <w:p w:rsidR="00005ECD" w:rsidRPr="0024432F" w:rsidRDefault="00005ECD" w:rsidP="00005ECD">
      <w:pPr>
        <w:pStyle w:val="Tiret1"/>
        <w:numPr>
          <w:ilvl w:val="0"/>
          <w:numId w:val="26"/>
        </w:numPr>
        <w:rPr>
          <w:rStyle w:val="Bodytext2"/>
          <w:rFonts w:eastAsiaTheme="minorHAnsi"/>
          <w:noProof/>
          <w:sz w:val="24"/>
          <w:szCs w:val="24"/>
        </w:rPr>
      </w:pPr>
      <w:r>
        <w:rPr>
          <w:rStyle w:val="Bodytext2"/>
          <w:rFonts w:eastAsia="Calibri"/>
          <w:noProof/>
          <w:sz w:val="24"/>
          <w:szCs w:val="24"/>
        </w:rPr>
        <w:t>katonai felszerelésekben való felhasználás; az erre a felhasználásra szánt mennyiségeket átvevő vállalkozás meghatározása;</w:t>
      </w:r>
    </w:p>
    <w:p w:rsidR="00005ECD" w:rsidRPr="0024432F" w:rsidRDefault="00005ECD" w:rsidP="00005ECD">
      <w:pPr>
        <w:pStyle w:val="Tiret1"/>
        <w:numPr>
          <w:ilvl w:val="0"/>
          <w:numId w:val="26"/>
        </w:numPr>
        <w:rPr>
          <w:rStyle w:val="Bodytext2"/>
          <w:rFonts w:eastAsiaTheme="minorHAnsi"/>
          <w:noProof/>
          <w:sz w:val="24"/>
          <w:szCs w:val="24"/>
        </w:rPr>
      </w:pPr>
      <w:r>
        <w:rPr>
          <w:rStyle w:val="Bodytext2"/>
          <w:rFonts w:eastAsia="Calibri"/>
          <w:noProof/>
          <w:sz w:val="24"/>
          <w:szCs w:val="24"/>
        </w:rPr>
        <w:t>a félvezetőgyártó ágazatban a félvezető anyagok marása, vagy a gőzfázisú kémiai rétegelőállítás céljára szolgáló kamrák tisztítása során való felhasználás, meghatározva az átvevő félvezetőgyártót;</w:t>
      </w:r>
    </w:p>
    <w:p w:rsidR="00005ECD" w:rsidRPr="0024432F" w:rsidRDefault="00005ECD" w:rsidP="00005ECD">
      <w:pPr>
        <w:pStyle w:val="Tiret1"/>
        <w:numPr>
          <w:ilvl w:val="0"/>
          <w:numId w:val="26"/>
        </w:numPr>
        <w:rPr>
          <w:rStyle w:val="Bodytext2"/>
          <w:rFonts w:eastAsiaTheme="minorEastAsia"/>
          <w:noProof/>
          <w:sz w:val="24"/>
          <w:szCs w:val="24"/>
        </w:rPr>
      </w:pPr>
      <w:r>
        <w:rPr>
          <w:rStyle w:val="Bodytext2"/>
          <w:rFonts w:eastAsia="Calibri"/>
          <w:noProof/>
          <w:sz w:val="24"/>
          <w:szCs w:val="24"/>
        </w:rPr>
        <w:t>az előre kevert poliolokban lévő fluorozott szénhidrogének mennyisége;</w:t>
      </w:r>
    </w:p>
    <w:p w:rsidR="00005ECD" w:rsidRPr="0024432F" w:rsidRDefault="00005ECD" w:rsidP="00005ECD">
      <w:pPr>
        <w:pStyle w:val="Tiret1"/>
        <w:numPr>
          <w:ilvl w:val="0"/>
          <w:numId w:val="26"/>
        </w:numPr>
        <w:rPr>
          <w:rStyle w:val="Bodytext2"/>
          <w:rFonts w:eastAsiaTheme="minorEastAsia"/>
          <w:noProof/>
          <w:sz w:val="24"/>
          <w:szCs w:val="24"/>
        </w:rPr>
      </w:pPr>
      <w:r>
        <w:rPr>
          <w:rStyle w:val="Bodytext2"/>
          <w:rFonts w:eastAsia="Calibri"/>
          <w:noProof/>
          <w:sz w:val="24"/>
          <w:szCs w:val="24"/>
        </w:rPr>
        <w:t>a felhasznált, újrafeldolgozott vagy visszanyert fluorozott szénhidrogének mennyisége;</w:t>
      </w:r>
    </w:p>
    <w:p w:rsidR="00005ECD" w:rsidRPr="00B4478C" w:rsidRDefault="00005ECD" w:rsidP="00005ECD">
      <w:pPr>
        <w:pStyle w:val="Tiret1"/>
        <w:numPr>
          <w:ilvl w:val="0"/>
          <w:numId w:val="26"/>
        </w:numPr>
        <w:rPr>
          <w:rFonts w:eastAsiaTheme="minorEastAsia"/>
          <w:noProof/>
          <w:color w:val="231F20"/>
          <w:szCs w:val="24"/>
        </w:rPr>
      </w:pPr>
      <w:r>
        <w:rPr>
          <w:rStyle w:val="Bodytext2"/>
          <w:rFonts w:eastAsia="Calibri"/>
          <w:noProof/>
          <w:sz w:val="24"/>
          <w:szCs w:val="24"/>
        </w:rPr>
        <w:t>az olyan felhasználások céljából behozott fluorozott szénhidrogének mennyisége, amelyek a Montreali Jegyzőkönyv alapján az Unióban mentességet élveznek;</w:t>
      </w:r>
    </w:p>
    <w:p w:rsidR="00005ECD" w:rsidRPr="001F2B47" w:rsidRDefault="00005ECD" w:rsidP="00005ECD">
      <w:pPr>
        <w:pStyle w:val="Tiret1"/>
        <w:tabs>
          <w:tab w:val="clear" w:pos="476"/>
          <w:tab w:val="num" w:pos="1417"/>
        </w:tabs>
        <w:ind w:left="1417" w:hanging="567"/>
        <w:rPr>
          <w:rStyle w:val="Bodytext2"/>
          <w:rFonts w:eastAsiaTheme="minorEastAsia"/>
          <w:noProof/>
          <w:sz w:val="24"/>
          <w:szCs w:val="24"/>
        </w:rPr>
      </w:pPr>
      <w:r>
        <w:rPr>
          <w:rStyle w:val="Bodytext2"/>
          <w:rFonts w:eastAsia="Calibri"/>
          <w:noProof/>
          <w:sz w:val="24"/>
          <w:szCs w:val="24"/>
        </w:rPr>
        <w:t>a fluorozott szénhidrogének mennyiségét származási országonként külön-külön kell jelenteni.</w:t>
      </w:r>
    </w:p>
    <w:p w:rsidR="00005ECD" w:rsidRPr="00DD56FA" w:rsidRDefault="00005ECD" w:rsidP="00005ECD">
      <w:pPr>
        <w:pStyle w:val="Point1letter"/>
        <w:rPr>
          <w:noProof/>
          <w:szCs w:val="24"/>
        </w:rPr>
      </w:pPr>
      <w:r>
        <w:rPr>
          <w:rStyle w:val="Bodytext2"/>
          <w:rFonts w:eastAsiaTheme="minorHAnsi"/>
          <w:noProof/>
          <w:sz w:val="24"/>
          <w:szCs w:val="24"/>
        </w:rPr>
        <w:t>a jelentéstételi időszak kezdetén és végén meglévő készletek, pontosítva, hogy azokat forgalomba hozták-e vagy sem.</w:t>
      </w:r>
    </w:p>
    <w:p w:rsidR="00005ECD" w:rsidRPr="00524344" w:rsidRDefault="00005ECD" w:rsidP="00005ECD">
      <w:pPr>
        <w:pStyle w:val="Point0number"/>
        <w:rPr>
          <w:noProof/>
          <w:szCs w:val="24"/>
        </w:rPr>
      </w:pPr>
      <w:r>
        <w:rPr>
          <w:rStyle w:val="Bodytext2"/>
          <w:rFonts w:eastAsiaTheme="minorHAnsi"/>
          <w:noProof/>
          <w:sz w:val="24"/>
          <w:szCs w:val="24"/>
        </w:rPr>
        <w:t>A 26. cikk (1) bekezdésének első albekezdésében említett valamennyi exportőr az I., a II. és a III. mellékletben felsorolt valamennyi anyag tekintetében jelentést tesz azon mennyiségekről,</w:t>
      </w:r>
      <w:r>
        <w:rPr>
          <w:noProof/>
        </w:rPr>
        <w:t xml:space="preserve"> amelyeket az Unióból exportált, megjelölve, hogy azok saját </w:t>
      </w:r>
      <w:r w:rsidR="00C039DA">
        <w:rPr>
          <w:noProof/>
        </w:rPr>
        <w:t xml:space="preserve">gyártásból </w:t>
      </w:r>
      <w:r>
        <w:rPr>
          <w:noProof/>
        </w:rPr>
        <w:t>vagy behozatalból származnak-e, vagy az Unión belüli más vállalkozásoktól vásárolta-e őket.</w:t>
      </w:r>
    </w:p>
    <w:p w:rsidR="00005ECD" w:rsidRPr="00DD56FA" w:rsidRDefault="00005ECD" w:rsidP="00005ECD">
      <w:pPr>
        <w:pStyle w:val="Point0number"/>
        <w:rPr>
          <w:noProof/>
          <w:szCs w:val="24"/>
        </w:rPr>
      </w:pPr>
      <w:r>
        <w:rPr>
          <w:rStyle w:val="Bodytext2"/>
          <w:rFonts w:eastAsiaTheme="minorHAnsi"/>
          <w:noProof/>
          <w:sz w:val="24"/>
          <w:szCs w:val="24"/>
        </w:rPr>
        <w:t>A 26. cikk (2) bekezdésében említett összes vállalkozásnak jelentést kell benyújtania a következőkről:</w:t>
      </w:r>
    </w:p>
    <w:p w:rsidR="00005ECD" w:rsidRPr="00DD56FA" w:rsidRDefault="00005ECD" w:rsidP="00005ECD">
      <w:pPr>
        <w:pStyle w:val="Point1letter"/>
        <w:rPr>
          <w:noProof/>
          <w:szCs w:val="24"/>
        </w:rPr>
      </w:pPr>
      <w:r>
        <w:rPr>
          <w:rStyle w:val="Bodytext2"/>
          <w:rFonts w:eastAsiaTheme="minorHAnsi"/>
          <w:noProof/>
          <w:sz w:val="24"/>
          <w:szCs w:val="24"/>
        </w:rPr>
        <w:t xml:space="preserve">az I., II. és III. mellékletben felsorolt egyes ártalmatlanított anyagok mennyisége, beleértve ezen anyagok termékekben és berendezésekben lévő mennyiségeit is; </w:t>
      </w:r>
    </w:p>
    <w:p w:rsidR="00005ECD" w:rsidRPr="00DD56FA" w:rsidRDefault="00005ECD" w:rsidP="00005ECD">
      <w:pPr>
        <w:pStyle w:val="Point1letter"/>
        <w:rPr>
          <w:noProof/>
          <w:szCs w:val="24"/>
        </w:rPr>
      </w:pPr>
      <w:r>
        <w:rPr>
          <w:rStyle w:val="Bodytext2"/>
          <w:rFonts w:eastAsiaTheme="minorHAnsi"/>
          <w:noProof/>
          <w:sz w:val="24"/>
          <w:szCs w:val="24"/>
        </w:rPr>
        <w:t>az I., a II. és a III. mellékletben felsorolt minden egyes anyag összes ártalmatlanításra váró készlete, beleértve ezen anyagok termékekben és berendezésekben lévő mennyiségeit is;</w:t>
      </w:r>
    </w:p>
    <w:p w:rsidR="00005ECD" w:rsidRPr="00DD56FA" w:rsidRDefault="00005ECD" w:rsidP="00005ECD">
      <w:pPr>
        <w:pStyle w:val="Point1letter"/>
        <w:rPr>
          <w:noProof/>
          <w:szCs w:val="24"/>
        </w:rPr>
      </w:pPr>
      <w:r>
        <w:rPr>
          <w:rStyle w:val="Bodytext2"/>
          <w:rFonts w:eastAsiaTheme="minorHAnsi"/>
          <w:noProof/>
          <w:sz w:val="24"/>
          <w:szCs w:val="24"/>
        </w:rPr>
        <w:t>az I., a II. és a III. mellékletben felsorolt anyagok ártalmatlanításához használt technológia.</w:t>
      </w:r>
    </w:p>
    <w:p w:rsidR="00005ECD" w:rsidRPr="00DD56FA" w:rsidRDefault="00005ECD" w:rsidP="00005ECD">
      <w:pPr>
        <w:pStyle w:val="Point0number"/>
        <w:rPr>
          <w:noProof/>
          <w:szCs w:val="24"/>
        </w:rPr>
      </w:pPr>
      <w:r>
        <w:rPr>
          <w:rStyle w:val="Bodytext2"/>
          <w:rFonts w:eastAsiaTheme="minorHAnsi"/>
          <w:noProof/>
          <w:sz w:val="24"/>
          <w:szCs w:val="24"/>
        </w:rPr>
        <w:t>A 26. cikk (3) bekezdésében említett összes vállalkozásnak jelentést kell benyújtania az I. mellékletben felsorolt valamennyi anyag alapanyagként felhasznált mennyiségéről.</w:t>
      </w:r>
    </w:p>
    <w:p w:rsidR="00005ECD" w:rsidRPr="00DD56FA" w:rsidRDefault="00005ECD" w:rsidP="00005ECD">
      <w:pPr>
        <w:pStyle w:val="Point0number"/>
        <w:rPr>
          <w:noProof/>
          <w:szCs w:val="24"/>
        </w:rPr>
      </w:pPr>
      <w:r>
        <w:rPr>
          <w:rStyle w:val="Bodytext2"/>
          <w:rFonts w:eastAsiaTheme="minorHAnsi"/>
          <w:noProof/>
          <w:sz w:val="24"/>
          <w:szCs w:val="24"/>
        </w:rPr>
        <w:t>A 26. cikk (4) bekezdésében említett összes vállalkozásnak jelentést kell benyújtania a következőkről:</w:t>
      </w:r>
    </w:p>
    <w:p w:rsidR="00005ECD" w:rsidRPr="00DD56FA" w:rsidRDefault="00005ECD" w:rsidP="00005ECD">
      <w:pPr>
        <w:pStyle w:val="Point1letter"/>
        <w:rPr>
          <w:noProof/>
          <w:szCs w:val="24"/>
        </w:rPr>
      </w:pPr>
      <w:r>
        <w:rPr>
          <w:rStyle w:val="Bodytext2"/>
          <w:rFonts w:eastAsiaTheme="minorHAnsi"/>
          <w:noProof/>
          <w:sz w:val="24"/>
          <w:szCs w:val="24"/>
        </w:rPr>
        <w:t>az I., a II. és a III. mellékletben felsorolt anyagokat tartalmazó termékek vagy berendezések kategóriái;</w:t>
      </w:r>
    </w:p>
    <w:p w:rsidR="00005ECD" w:rsidRPr="00DD56FA" w:rsidRDefault="00005ECD" w:rsidP="00005ECD">
      <w:pPr>
        <w:pStyle w:val="Point1letter"/>
        <w:rPr>
          <w:noProof/>
          <w:szCs w:val="24"/>
        </w:rPr>
      </w:pPr>
      <w:r>
        <w:rPr>
          <w:rStyle w:val="Bodytext2"/>
          <w:rFonts w:eastAsiaTheme="minorHAnsi"/>
          <w:noProof/>
          <w:sz w:val="24"/>
          <w:szCs w:val="24"/>
        </w:rPr>
        <w:t>az egységek száma;</w:t>
      </w:r>
    </w:p>
    <w:p w:rsidR="00005ECD" w:rsidRPr="00B4478C" w:rsidRDefault="00005ECD" w:rsidP="00005ECD">
      <w:pPr>
        <w:pStyle w:val="Point1letter"/>
        <w:rPr>
          <w:rStyle w:val="Bodytext2"/>
          <w:rFonts w:eastAsiaTheme="minorHAnsi"/>
          <w:noProof/>
          <w:sz w:val="24"/>
          <w:szCs w:val="24"/>
        </w:rPr>
      </w:pPr>
      <w:r>
        <w:rPr>
          <w:rStyle w:val="Bodytext2"/>
          <w:rFonts w:eastAsiaTheme="minorHAnsi"/>
          <w:noProof/>
          <w:sz w:val="24"/>
          <w:szCs w:val="24"/>
        </w:rPr>
        <w:t>az I., a II. és a III. mellékletben felsorolt összes anyag valamennyi, termékekben és berendezésekben lévő mennyisége;</w:t>
      </w:r>
    </w:p>
    <w:p w:rsidR="00005ECD" w:rsidRPr="00B4478C" w:rsidRDefault="00005ECD" w:rsidP="00005ECD">
      <w:pPr>
        <w:pStyle w:val="Point1letter"/>
        <w:rPr>
          <w:noProof/>
          <w:color w:val="231F20"/>
          <w:szCs w:val="24"/>
        </w:rPr>
      </w:pPr>
      <w:r>
        <w:rPr>
          <w:rStyle w:val="Bodytext2"/>
          <w:rFonts w:eastAsiaTheme="minorHAnsi"/>
          <w:noProof/>
          <w:sz w:val="24"/>
          <w:szCs w:val="24"/>
        </w:rPr>
        <w:t>a behozott, szabad forgalomba bocsátott berendezésekbe töltött azon fluorozott szénhidrogének mennyisége, amelyeket előzőleg kivittek az Unióból, és amelyek az Unióban való forgalomba hozatalra vonatkozó kvótakorlátozás hatálya alá tartoznak. Ebben az esetben a jelentésben meg kell jelölni az</w:t>
      </w:r>
      <w:r>
        <w:rPr>
          <w:noProof/>
        </w:rPr>
        <w:t xml:space="preserve"> exportáló vállalkozást és a kivitel évét, valamint a fluorozott szénhidrogéneket az uniós piacon első alkalommal forgalomba hozó vállalkozást és ezen első forgalomba hozatal évét.</w:t>
      </w:r>
    </w:p>
    <w:p w:rsidR="00005ECD" w:rsidRPr="00DD56FA" w:rsidRDefault="00005ECD" w:rsidP="00005ECD">
      <w:pPr>
        <w:pStyle w:val="Point0number"/>
        <w:rPr>
          <w:rStyle w:val="Bodytext2"/>
          <w:rFonts w:eastAsiaTheme="minorEastAsia"/>
          <w:noProof/>
          <w:sz w:val="24"/>
          <w:szCs w:val="24"/>
        </w:rPr>
      </w:pPr>
      <w:r>
        <w:rPr>
          <w:rStyle w:val="Bodytext2"/>
          <w:rFonts w:eastAsiaTheme="minorHAnsi"/>
          <w:noProof/>
          <w:sz w:val="24"/>
          <w:szCs w:val="24"/>
        </w:rPr>
        <w:t>A 26. cikk (5) bekezdésében említett összes vállalkozásnak jelentést kell benyújtania valamennyi anyag tekintetében azon mennyiségekről, amelyeket gyártóktól és importőröktől ártalmatlanításra, alapanyagként történő felhasználásra, közvetlen kivitelre, gyógyszerek bejuttatására szánt adagolószelepes inhalátorokhoz, katonai felszerelésekben való felhasználásra, valamint a félvezetőgyártó ágazatban a félvezető anyagok marása, vagy a gőzfázisú kémiai rétegelőállítás céljára szolgáló kamrák tisztítása során való felhasználásra kaptak;</w:t>
      </w:r>
    </w:p>
    <w:p w:rsidR="00005ECD" w:rsidRPr="00DD56FA" w:rsidRDefault="00005ECD" w:rsidP="00005ECD">
      <w:pPr>
        <w:pStyle w:val="Text1"/>
        <w:rPr>
          <w:rStyle w:val="Bodytext2"/>
          <w:rFonts w:eastAsiaTheme="minorEastAsia"/>
          <w:noProof/>
          <w:sz w:val="24"/>
          <w:szCs w:val="24"/>
        </w:rPr>
      </w:pPr>
      <w:r>
        <w:rPr>
          <w:rStyle w:val="Bodytext2"/>
          <w:noProof/>
          <w:sz w:val="24"/>
          <w:szCs w:val="24"/>
        </w:rPr>
        <w:t>A gyógyszeripari összetevők bejuttatására szolgáló adagolószelepes inhalátorok gyártóinak jelentést kell tenniük a fluorozott szénhidrogének típusáról és a felhasznált mennyiségekről.</w:t>
      </w:r>
    </w:p>
    <w:p w:rsidR="00005ECD" w:rsidRPr="00DD56FA" w:rsidRDefault="00005ECD" w:rsidP="00005ECD">
      <w:pPr>
        <w:pStyle w:val="Point0number"/>
        <w:rPr>
          <w:rStyle w:val="Bodytext2"/>
          <w:rFonts w:eastAsiaTheme="minorHAnsi"/>
          <w:noProof/>
          <w:color w:val="000000"/>
          <w:spacing w:val="10"/>
          <w:sz w:val="24"/>
          <w:szCs w:val="24"/>
        </w:rPr>
      </w:pPr>
      <w:r>
        <w:rPr>
          <w:rStyle w:val="Bodytext2"/>
          <w:rFonts w:eastAsiaTheme="minorHAnsi"/>
          <w:noProof/>
          <w:sz w:val="24"/>
          <w:szCs w:val="24"/>
        </w:rPr>
        <w:t>A 26. cikk (6) bekezdésében említett összes vállalkozásnak jelentést kell benyújtania a következőkről:</w:t>
      </w:r>
    </w:p>
    <w:p w:rsidR="00005ECD" w:rsidRPr="00DD56FA" w:rsidRDefault="00005ECD" w:rsidP="00005ECD">
      <w:pPr>
        <w:pStyle w:val="Point1letter"/>
        <w:rPr>
          <w:rStyle w:val="Bodytext2"/>
          <w:rFonts w:eastAsiaTheme="minorHAnsi"/>
          <w:noProof/>
          <w:color w:val="000000"/>
          <w:spacing w:val="10"/>
          <w:sz w:val="24"/>
          <w:szCs w:val="24"/>
        </w:rPr>
      </w:pPr>
      <w:r>
        <w:rPr>
          <w:rStyle w:val="Bodytext2"/>
          <w:rFonts w:eastAsiaTheme="minorHAnsi"/>
          <w:noProof/>
          <w:sz w:val="24"/>
          <w:szCs w:val="24"/>
        </w:rPr>
        <w:t>az I., II. és III. mellékletben felsorolt minden egyes anyag általa visszanyert mennyisége;</w:t>
      </w:r>
    </w:p>
    <w:p w:rsidR="00005ECD" w:rsidRPr="00DD56FA" w:rsidRDefault="00005ECD" w:rsidP="00005ECD">
      <w:pPr>
        <w:pStyle w:val="Point1letter"/>
        <w:rPr>
          <w:rStyle w:val="Bodytext2"/>
          <w:rFonts w:eastAsiaTheme="minorHAnsi"/>
          <w:noProof/>
          <w:color w:val="000000"/>
          <w:sz w:val="24"/>
          <w:szCs w:val="24"/>
        </w:rPr>
      </w:pPr>
      <w:r>
        <w:rPr>
          <w:rStyle w:val="Bodytext2"/>
          <w:rFonts w:eastAsiaTheme="minorHAnsi"/>
          <w:noProof/>
          <w:sz w:val="24"/>
          <w:szCs w:val="24"/>
        </w:rPr>
        <w:t>az I., II. és III. mellékletben felsorolt valamennyi anyag regenerálásra váró készletei.</w:t>
      </w:r>
    </w:p>
    <w:p w:rsidR="00005ECD" w:rsidRPr="00DD56FA" w:rsidRDefault="00005ECD" w:rsidP="00005ECD">
      <w:pPr>
        <w:rPr>
          <w:noProof/>
          <w:szCs w:val="24"/>
        </w:rPr>
      </w:pPr>
    </w:p>
    <w:p w:rsidR="00005ECD" w:rsidRDefault="00005ECD">
      <w:pPr>
        <w:spacing w:after="0"/>
        <w:jc w:val="left"/>
        <w:rPr>
          <w:noProof/>
        </w:rPr>
      </w:pPr>
      <w:r>
        <w:rPr>
          <w:noProof/>
        </w:rPr>
        <w:br w:type="page"/>
      </w:r>
    </w:p>
    <w:p w:rsidR="004D10E6" w:rsidRPr="004D10E6" w:rsidRDefault="004D10E6" w:rsidP="004D10E6">
      <w:pPr>
        <w:spacing w:before="120" w:after="120"/>
        <w:jc w:val="center"/>
        <w:rPr>
          <w:rFonts w:eastAsia="Calibri"/>
          <w:b/>
          <w:noProof/>
          <w:szCs w:val="22"/>
          <w:u w:val="single"/>
        </w:rPr>
      </w:pPr>
      <w:r>
        <w:rPr>
          <w:b/>
          <w:noProof/>
          <w:szCs w:val="22"/>
          <w:u w:val="single"/>
        </w:rPr>
        <w:t>X. MELLÉKLET</w:t>
      </w:r>
    </w:p>
    <w:p w:rsidR="00FE0388" w:rsidRPr="004D10E6" w:rsidRDefault="004D10E6" w:rsidP="00FE0388">
      <w:pPr>
        <w:keepNext/>
        <w:spacing w:before="120" w:after="360"/>
        <w:jc w:val="center"/>
        <w:rPr>
          <w:rFonts w:eastAsia="Calibri"/>
          <w:b/>
          <w:i/>
          <w:noProof/>
          <w:szCs w:val="24"/>
        </w:rPr>
      </w:pPr>
      <w:r>
        <w:rPr>
          <w:b/>
          <w:i/>
          <w:noProof/>
          <w:szCs w:val="24"/>
        </w:rPr>
        <w:t>Megfelelési táblázat</w:t>
      </w:r>
    </w:p>
    <w:tbl>
      <w:tblPr>
        <w:tblStyle w:val="TableGrid1"/>
        <w:tblW w:w="0" w:type="auto"/>
        <w:tblLook w:val="04A0" w:firstRow="1" w:lastRow="0" w:firstColumn="1" w:lastColumn="0" w:noHBand="0" w:noVBand="1"/>
      </w:tblPr>
      <w:tblGrid>
        <w:gridCol w:w="4644"/>
        <w:gridCol w:w="4645"/>
      </w:tblGrid>
      <w:tr w:rsidR="00FE0388" w:rsidRPr="004D10E6" w:rsidTr="00A642F2">
        <w:tc>
          <w:tcPr>
            <w:tcW w:w="4644" w:type="dxa"/>
          </w:tcPr>
          <w:p w:rsidR="00FE0388" w:rsidRPr="00B962E2" w:rsidRDefault="00FE0388" w:rsidP="004D10E6">
            <w:pPr>
              <w:spacing w:before="120" w:after="120"/>
              <w:rPr>
                <w:rFonts w:ascii="Times New Roman" w:hAnsi="Times New Roman"/>
                <w:b/>
                <w:noProof/>
                <w:sz w:val="24"/>
                <w:szCs w:val="24"/>
              </w:rPr>
            </w:pPr>
            <w:r>
              <w:rPr>
                <w:b/>
                <w:noProof/>
                <w:szCs w:val="24"/>
              </w:rPr>
              <w:t>517/2014/EU rendelet</w:t>
            </w:r>
          </w:p>
        </w:tc>
        <w:tc>
          <w:tcPr>
            <w:tcW w:w="4645" w:type="dxa"/>
          </w:tcPr>
          <w:p w:rsidR="00FE0388" w:rsidRPr="00B962E2" w:rsidRDefault="00FE0388" w:rsidP="004D10E6">
            <w:pPr>
              <w:spacing w:before="120" w:after="120"/>
              <w:rPr>
                <w:rFonts w:ascii="Times New Roman" w:hAnsi="Times New Roman"/>
                <w:b/>
                <w:noProof/>
                <w:sz w:val="24"/>
                <w:szCs w:val="24"/>
              </w:rPr>
            </w:pPr>
            <w:r>
              <w:rPr>
                <w:b/>
                <w:noProof/>
                <w:szCs w:val="24"/>
              </w:rPr>
              <w:t>Ez a rendelet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 bekezdés a)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4.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 és 4.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5.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6.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7.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3.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8.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5.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9.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36.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10.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6.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11.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9.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12.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10.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13.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(3) bekezdés és IV. melléklet 1.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14.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11.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15.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12.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16.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13.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17.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14.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18.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15.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19.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16.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20.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17.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21.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18.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22.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19.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23.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20.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24.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21.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25.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22.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26.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23.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27.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24.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28.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29.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25.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30.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26.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31.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27.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32.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28.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33.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29.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34.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30.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35.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31.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36.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32.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37.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33.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38.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34. pont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 cikk 39. pont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(1)–(2)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4. cikk (1)–(2)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(3)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4. cikk (4)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 cikk (4)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4. cikk (6)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4.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5.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5.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6.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6.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7.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7. cikk (1)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4. cikk (3)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7. cikk (2)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4. cikk (5)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8. cikk (1)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8. cikk (1)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8. cikk (2)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8. cikk (3)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8. cikk (3)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8. cikk (4)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9.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9.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(1)–(4)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(1)–(4)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(5)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(6)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(6)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(7)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(7)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(8)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(9)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(10)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(8)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(11)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(10)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(5)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(13)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(9)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(14)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(11)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(15)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10. cikk (12)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(1)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(1) bekezdés első albekezdés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(2)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(3)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(4)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(4)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(5)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 xml:space="preserve">11. cikk (5) bekezdés </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(6)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11. cikk (6)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12. cikk (1)–(12)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12. cikk (1)–(12)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12. cikk (13)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12. cikk (15)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12. cikk (14)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12. cikk (16)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12. cikk (15)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12. cikk (17)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13. cikk (1) bekezdés első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13. cikk (1)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13. cikk (1) bekezdés második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13. cikk (2)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13. cikk (2)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13. cikk (3)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14. cikk (1)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(1)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14. cikk (2) bekezdés első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(2) bekezdés első albekezdés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14. cikk (2) bekezdés második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(3)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14. cikk (2) bekezdés harmadik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(2) bekezdés harmadik albekezdés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14. cikk (3) bekezdés</w:t>
            </w:r>
          </w:p>
        </w:tc>
        <w:tc>
          <w:tcPr>
            <w:tcW w:w="4645" w:type="dxa"/>
          </w:tcPr>
          <w:p w:rsidR="004D10E6" w:rsidRPr="004D10E6" w:rsidRDefault="004D10E6" w:rsidP="004D10E6">
            <w:pPr>
              <w:spacing w:before="120" w:after="120"/>
              <w:rPr>
                <w:rFonts w:ascii="Times New Roman" w:hAnsi="Times New Roman"/>
                <w:b/>
                <w:noProof/>
                <w:sz w:val="24"/>
                <w:szCs w:val="24"/>
              </w:rPr>
            </w:pPr>
            <w:r>
              <w:rPr>
                <w:rFonts w:ascii="Times New Roman" w:hAnsi="Times New Roman"/>
                <w:noProof/>
                <w:sz w:val="24"/>
                <w:szCs w:val="24"/>
              </w:rPr>
              <w:t>19. cikk (2) bekezdés második albekezdés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14. cikk (4)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(4)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15. cikk (1) bekezdés első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15. cikk (1) bekezdés második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16. cikk (1) bekezdés első albekezdés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15. cikk (2)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16. cikk (2)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15. cikk (3)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16. cikk (6)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15. cikk (4)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16. cikk (4)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16. cikk (1)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16. cikk (2)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17. cikk (3)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16. cikk (3)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17. cikk (1)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16. cikk (4)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17. cikk (3)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16. cikk (5)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17. cikk (4)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17. cikk (1) bekezdés első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20. cikk (1)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17. cikk (1) bekezdés második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20. cikk (4)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17. cikk (1) bekezdés harmadik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17. cikk (2)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20. cikk (6)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17. cikk (3)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17. cikk (4)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20. cikk (7)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18. cikk (1)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21. cikk (1) bekezdés első albekezdés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18. cikk (2) bekezdés első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21. cikk (2)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18. cikk (2) bekezdés második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18. cikk (2) bekezdés harmadik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21. cikk (3)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(1) bekezdés első albekezdés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26. cikk (1) bekezdés első albekezdés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(2)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26. cikk (2)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(3)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26. cikk (3)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(4)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26. cikk (4)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(5)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26. cikk (7)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(6)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26. cikk (8) 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(7)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26. cikk (9) bekezdés második albekezdés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19. cikk (8)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20. cikk (7) bekezdés második albekezdés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20.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27.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21. cikk (1)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35. cikk első albekezdés</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21. cikk (2)–(6) bekezdés</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22.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32.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23.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33.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24.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34.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25.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31.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26.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36.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27. cikk</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38. cikk</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I. melléklet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I. melléklet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II. melléklet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III. melléklet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III. melléklet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IV. melléklet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IV. melléklet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VI. melléklet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V. melléklet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VII. melléklet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VI. melléklet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VIII. melléklet</w:t>
            </w:r>
          </w:p>
        </w:tc>
      </w:tr>
      <w:tr w:rsidR="004D10E6" w:rsidRPr="004D10E6" w:rsidTr="00A642F2">
        <w:tc>
          <w:tcPr>
            <w:tcW w:w="4644"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VII. melléklet</w:t>
            </w:r>
          </w:p>
        </w:tc>
        <w:tc>
          <w:tcPr>
            <w:tcW w:w="4645" w:type="dxa"/>
          </w:tcPr>
          <w:p w:rsidR="004D10E6" w:rsidRPr="004D10E6" w:rsidRDefault="004D10E6" w:rsidP="004D10E6">
            <w:pPr>
              <w:spacing w:before="120" w:after="120"/>
              <w:rPr>
                <w:rFonts w:ascii="Times New Roman" w:hAnsi="Times New Roman"/>
                <w:noProof/>
                <w:sz w:val="24"/>
                <w:szCs w:val="24"/>
              </w:rPr>
            </w:pPr>
            <w:r>
              <w:rPr>
                <w:rFonts w:ascii="Times New Roman" w:hAnsi="Times New Roman"/>
                <w:noProof/>
                <w:sz w:val="24"/>
                <w:szCs w:val="24"/>
              </w:rPr>
              <w:t>IX. melléklet</w:t>
            </w:r>
          </w:p>
        </w:tc>
      </w:tr>
    </w:tbl>
    <w:p w:rsidR="004D10E6" w:rsidRPr="004D10E6" w:rsidRDefault="004D10E6" w:rsidP="004D10E6">
      <w:pPr>
        <w:spacing w:before="120" w:after="120"/>
        <w:rPr>
          <w:rFonts w:eastAsia="Calibri"/>
          <w:noProof/>
          <w:szCs w:val="22"/>
          <w:lang w:eastAsia="en-US"/>
        </w:rPr>
      </w:pPr>
    </w:p>
    <w:sectPr w:rsidR="004D10E6" w:rsidRPr="004D10E6" w:rsidSect="00EA31D7">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DD" w:rsidRDefault="007808DD">
      <w:pPr>
        <w:spacing w:after="0"/>
      </w:pPr>
      <w:r>
        <w:separator/>
      </w:r>
    </w:p>
  </w:endnote>
  <w:endnote w:type="continuationSeparator" w:id="0">
    <w:p w:rsidR="007808DD" w:rsidRDefault="00780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98" w:rsidRPr="00133B98" w:rsidRDefault="00133B98" w:rsidP="00133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DD" w:rsidRPr="00133B98" w:rsidRDefault="00133B98" w:rsidP="00133B98">
    <w:pPr>
      <w:pStyle w:val="FooterCoverPage"/>
      <w:rPr>
        <w:rFonts w:ascii="Arial" w:hAnsi="Arial" w:cs="Arial"/>
        <w:b/>
        <w:sz w:val="48"/>
      </w:rPr>
    </w:pPr>
    <w:r w:rsidRPr="00133B98">
      <w:rPr>
        <w:rFonts w:ascii="Arial" w:hAnsi="Arial" w:cs="Arial"/>
        <w:b/>
        <w:sz w:val="48"/>
      </w:rPr>
      <w:t>HU</w:t>
    </w:r>
    <w:r w:rsidRPr="00133B98">
      <w:rPr>
        <w:rFonts w:ascii="Arial" w:hAnsi="Arial" w:cs="Arial"/>
        <w:b/>
        <w:sz w:val="48"/>
      </w:rPr>
      <w:tab/>
    </w:r>
    <w:r w:rsidRPr="00133B98">
      <w:rPr>
        <w:rFonts w:ascii="Arial" w:hAnsi="Arial" w:cs="Arial"/>
        <w:b/>
        <w:sz w:val="48"/>
      </w:rPr>
      <w:tab/>
    </w:r>
    <w:r w:rsidRPr="00133B98">
      <w:tab/>
    </w:r>
    <w:r w:rsidRPr="00133B98">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98" w:rsidRPr="00133B98" w:rsidRDefault="00133B98" w:rsidP="00133B9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DD" w:rsidRDefault="007808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DD" w:rsidRPr="00A642F2" w:rsidRDefault="007808DD" w:rsidP="00A642F2">
    <w:pPr>
      <w:pStyle w:val="Footer"/>
      <w:jc w:val="center"/>
      <w:rPr>
        <w:rFonts w:ascii="Arial" w:hAnsi="Arial" w:cs="Arial"/>
        <w:sz w:val="20"/>
      </w:rPr>
    </w:pPr>
    <w:r>
      <w:rPr>
        <w:sz w:val="20"/>
      </w:rPr>
      <w:fldChar w:fldCharType="begin"/>
    </w:r>
    <w:r>
      <w:rPr>
        <w:sz w:val="20"/>
      </w:rPr>
      <w:instrText xml:space="preserve"> PAGE  \* MERGEFORMAT </w:instrText>
    </w:r>
    <w:r>
      <w:rPr>
        <w:sz w:val="20"/>
      </w:rPr>
      <w:fldChar w:fldCharType="separate"/>
    </w:r>
    <w:r w:rsidR="00133B98">
      <w:rPr>
        <w:noProof/>
        <w:sz w:val="20"/>
      </w:rPr>
      <w:t>1</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DD" w:rsidRPr="00D46159" w:rsidRDefault="007808DD" w:rsidP="00EA3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DD" w:rsidRDefault="007808DD">
      <w:pPr>
        <w:spacing w:after="0"/>
      </w:pPr>
      <w:r>
        <w:separator/>
      </w:r>
    </w:p>
  </w:footnote>
  <w:footnote w:type="continuationSeparator" w:id="0">
    <w:p w:rsidR="007808DD" w:rsidRDefault="007808DD">
      <w:pPr>
        <w:spacing w:after="0"/>
      </w:pPr>
      <w:r>
        <w:continuationSeparator/>
      </w:r>
    </w:p>
  </w:footnote>
  <w:footnote w:id="1">
    <w:p w:rsidR="007808DD" w:rsidRDefault="007808DD" w:rsidP="00EA31D7">
      <w:pPr>
        <w:pStyle w:val="FootnoteText"/>
      </w:pPr>
      <w:r>
        <w:rPr>
          <w:rStyle w:val="FootnoteReference"/>
        </w:rPr>
        <w:footnoteRef/>
      </w:r>
      <w:r>
        <w:tab/>
        <w:t>Ez a melléklet az említett bekezdésben felsorolt gázokat tartalmazza, akár önmagukban, akár keverékben.</w:t>
      </w:r>
    </w:p>
  </w:footnote>
  <w:footnote w:id="2">
    <w:p w:rsidR="007808DD" w:rsidRDefault="007808DD" w:rsidP="00EA31D7">
      <w:pPr>
        <w:pStyle w:val="FootnoteText"/>
      </w:pPr>
      <w:r>
        <w:rPr>
          <w:rStyle w:val="FootnoteReference"/>
        </w:rPr>
        <w:footnoteRef/>
      </w:r>
      <w:r>
        <w:tab/>
        <w:t>Az Éghajlat-változási Kormányközi Testület által elfogadott, negyedik értékelő jelentés alapján, hacsak másként nem szerepel.</w:t>
      </w:r>
    </w:p>
  </w:footnote>
  <w:footnote w:id="3">
    <w:p w:rsidR="007808DD" w:rsidRDefault="007808DD" w:rsidP="00EA31D7">
      <w:pPr>
        <w:pStyle w:val="FootnoteText"/>
      </w:pPr>
      <w:r>
        <w:rPr>
          <w:rStyle w:val="FootnoteReference"/>
        </w:rPr>
        <w:footnoteRef/>
      </w:r>
      <w:r>
        <w:tab/>
        <w:t>Az Éghajlat-változási Kormányközi Testület által elfogadott, hatodik értékelő jelentés alapján, hacsak másként nem szerepel.</w:t>
      </w:r>
    </w:p>
  </w:footnote>
  <w:footnote w:id="4">
    <w:p w:rsidR="007808DD" w:rsidRDefault="007808DD" w:rsidP="00EA31D7">
      <w:pPr>
        <w:pStyle w:val="FootnoteText"/>
      </w:pPr>
      <w:r>
        <w:rPr>
          <w:rStyle w:val="FootnoteReference"/>
        </w:rPr>
        <w:footnoteRef/>
      </w:r>
      <w:r>
        <w:tab/>
        <w:t xml:space="preserve">Droste et al. (2019). Trendek és kibocsátások hat perfluorszénhidrogén esetében az északi és déli féltekén. Légköri kémia és fizika. </w:t>
      </w:r>
      <w:hyperlink r:id="rId1" w:history="1">
        <w:r>
          <w:rPr>
            <w:rStyle w:val="Hyperlink"/>
          </w:rPr>
          <w:t>https://acp.copernicus.org/preprints/acp-2019-873/acp-2019-873.pdf</w:t>
        </w:r>
      </w:hyperlink>
    </w:p>
  </w:footnote>
  <w:footnote w:id="5">
    <w:p w:rsidR="007808DD" w:rsidRDefault="007808DD" w:rsidP="00EA31D7">
      <w:pPr>
        <w:pStyle w:val="FootnoteText"/>
      </w:pPr>
      <w:r>
        <w:rPr>
          <w:rStyle w:val="FootnoteReference"/>
        </w:rPr>
        <w:t>*</w:t>
      </w:r>
      <w:r>
        <w:tab/>
        <w:t>A globális felmelegedési potenciál még nem áll rendelkezésre.</w:t>
      </w:r>
    </w:p>
  </w:footnote>
  <w:footnote w:id="6">
    <w:p w:rsidR="007808DD" w:rsidRDefault="007808DD" w:rsidP="00EA31D7">
      <w:pPr>
        <w:pStyle w:val="FootnoteText"/>
      </w:pPr>
      <w:r>
        <w:rPr>
          <w:rStyle w:val="FootnoteReference"/>
        </w:rPr>
        <w:footnoteRef/>
      </w:r>
      <w:r>
        <w:tab/>
        <w:t>Ez a melléklet az említett bekezdésben felsorolt gázokat tartalmazza, akár önmagukban, akár keverékben.</w:t>
      </w:r>
    </w:p>
  </w:footnote>
  <w:footnote w:id="7">
    <w:p w:rsidR="007808DD" w:rsidRDefault="007808DD" w:rsidP="00EA31D7">
      <w:pPr>
        <w:pStyle w:val="FootnoteText"/>
      </w:pPr>
      <w:r>
        <w:rPr>
          <w:rStyle w:val="FootnoteReference"/>
        </w:rPr>
        <w:footnoteRef/>
      </w:r>
      <w:r>
        <w:tab/>
        <w:t>Az Éghajlat-változási Kormányközi Testület által elfogadott, hatodik értékelő jelentés alapján, hacsak másként nem szerepel.</w:t>
      </w:r>
    </w:p>
  </w:footnote>
  <w:footnote w:id="8">
    <w:p w:rsidR="007808DD" w:rsidRDefault="007808DD" w:rsidP="00EA31D7">
      <w:pPr>
        <w:pStyle w:val="FootnoteText"/>
      </w:pPr>
      <w:r>
        <w:rPr>
          <w:rStyle w:val="FootnoteReference"/>
        </w:rPr>
        <w:footnoteRef/>
      </w:r>
      <w:r>
        <w:tab/>
        <w:t>Tokuhashi, K., T. Uchimaru, K. Takizawa, &amp; S. Kondo (2018): Rate Constants for the Reactions of OH Radical with the (E)/(Z) Isomers of CF3CF═CHCl and CHF2CF═CHCl. The Journal of Physical Chemistry A 122:3120–3127.</w:t>
      </w:r>
    </w:p>
  </w:footnote>
  <w:footnote w:id="9">
    <w:p w:rsidR="007808DD" w:rsidRDefault="007808DD" w:rsidP="00EA31D7">
      <w:pPr>
        <w:pStyle w:val="FootnoteText"/>
      </w:pPr>
      <w:r>
        <w:rPr>
          <w:rStyle w:val="FootnoteReference"/>
        </w:rPr>
        <w:t>*</w:t>
      </w:r>
      <w:r>
        <w:tab/>
        <w:t>A globális felmelegedési potenciál még nem áll rendelkezésre.</w:t>
      </w:r>
    </w:p>
  </w:footnote>
  <w:footnote w:id="10">
    <w:p w:rsidR="007808DD" w:rsidRDefault="007808DD" w:rsidP="00EA31D7">
      <w:pPr>
        <w:pStyle w:val="FootnoteText"/>
      </w:pPr>
      <w:r>
        <w:rPr>
          <w:rStyle w:val="FootnoteReference"/>
        </w:rPr>
        <w:footnoteRef/>
      </w:r>
      <w:r>
        <w:tab/>
        <w:t>Alapértelmezett érték, a globális felmelegedési potenciál még nem áll rendelkezésre.</w:t>
      </w:r>
    </w:p>
  </w:footnote>
  <w:footnote w:id="11">
    <w:p w:rsidR="007808DD" w:rsidRDefault="007808DD" w:rsidP="00EA31D7">
      <w:pPr>
        <w:pStyle w:val="FootnoteText"/>
      </w:pPr>
      <w:r>
        <w:rPr>
          <w:rStyle w:val="FootnoteReference"/>
        </w:rPr>
        <w:footnoteRef/>
      </w:r>
      <w:r>
        <w:tab/>
        <w:t>Ez a melléklet az említett bekezdésben felsorolt gázokat tartalmazza, akár önmagukban, akár keverékben.</w:t>
      </w:r>
    </w:p>
  </w:footnote>
  <w:footnote w:id="12">
    <w:p w:rsidR="007808DD" w:rsidRDefault="007808DD" w:rsidP="00EA31D7">
      <w:pPr>
        <w:pStyle w:val="FootnoteText"/>
      </w:pPr>
      <w:r>
        <w:rPr>
          <w:rStyle w:val="FootnoteReference"/>
        </w:rPr>
        <w:footnoteRef/>
      </w:r>
      <w:r>
        <w:tab/>
        <w:t>Az Éghajlat-változási Kormányközi Testület által elfogadott, hatodik értékelő jelentés alapján, hacsak másként nem szerepel.</w:t>
      </w:r>
    </w:p>
  </w:footnote>
  <w:footnote w:id="13">
    <w:p w:rsidR="007808DD" w:rsidRPr="00B962E2" w:rsidRDefault="007808DD" w:rsidP="00EA31D7">
      <w:pPr>
        <w:pStyle w:val="FootnoteText"/>
      </w:pPr>
      <w:r>
        <w:rPr>
          <w:rStyle w:val="FootnoteReference"/>
        </w:rPr>
        <w:footnoteRef/>
      </w:r>
      <w:r>
        <w:tab/>
        <w:t xml:space="preserve">Ren et al. (2019). Atmospheric Fate and Impact of Perfluorinated Butanone and Pentanone. </w:t>
      </w:r>
      <w:r>
        <w:rPr>
          <w:rStyle w:val="cit-title"/>
          <w:i/>
          <w:iCs/>
        </w:rPr>
        <w:t>Environ. Sci. Technol.</w:t>
      </w:r>
      <w:r>
        <w:t xml:space="preserve"> </w:t>
      </w:r>
      <w:r>
        <w:rPr>
          <w:rStyle w:val="cit-year-info"/>
        </w:rPr>
        <w:t>2019</w:t>
      </w:r>
      <w:r>
        <w:rPr>
          <w:rStyle w:val="cit-volume"/>
        </w:rPr>
        <w:t>, 53</w:t>
      </w:r>
      <w:r>
        <w:rPr>
          <w:rStyle w:val="cit-issue"/>
        </w:rPr>
        <w:t>, 15</w:t>
      </w:r>
      <w:r>
        <w:rPr>
          <w:rStyle w:val="cit-pagerange"/>
        </w:rPr>
        <w:t>, 8862–8871</w:t>
      </w:r>
    </w:p>
  </w:footnote>
  <w:footnote w:id="14">
    <w:p w:rsidR="007808DD" w:rsidRPr="004C6D2A" w:rsidRDefault="007808DD" w:rsidP="00EA31D7">
      <w:pPr>
        <w:pStyle w:val="FootnoteText"/>
      </w:pPr>
      <w:r>
        <w:rPr>
          <w:rStyle w:val="FootnoteReference"/>
        </w:rPr>
        <w:footnoteRef/>
      </w:r>
      <w:r>
        <w:tab/>
        <w:t>WMO et al. (2018). Scientific Assessment of Ozone Depletion.</w:t>
      </w:r>
    </w:p>
  </w:footnote>
  <w:footnote w:id="15">
    <w:p w:rsidR="007808DD" w:rsidRPr="004C6D2A" w:rsidRDefault="007808DD" w:rsidP="00EA31D7">
      <w:pPr>
        <w:pStyle w:val="FootnoteText"/>
      </w:pPr>
      <w:r>
        <w:rPr>
          <w:rStyle w:val="FootnoteReference"/>
        </w:rPr>
        <w:footnoteRef/>
      </w:r>
      <w:r>
        <w:tab/>
        <w:t xml:space="preserve">REACH regisztrálási dokumentáció. </w:t>
      </w:r>
      <w:hyperlink r:id="rId2" w:history="1">
        <w:r>
          <w:rPr>
            <w:rStyle w:val="Hyperlink"/>
            <w:bCs/>
            <w:sz w:val="18"/>
            <w:szCs w:val="18"/>
          </w:rPr>
          <w:t>https://echa.europa.eu/registration-dossier/-/registered-dossier/10075/5/1</w:t>
        </w:r>
      </w:hyperlink>
      <w:r>
        <w:rPr>
          <w:bCs/>
          <w:sz w:val="18"/>
          <w:szCs w:val="18"/>
        </w:rPr>
        <w:t xml:space="preserve"> </w:t>
      </w:r>
    </w:p>
  </w:footnote>
  <w:footnote w:id="16">
    <w:p w:rsidR="007808DD" w:rsidRDefault="007808DD" w:rsidP="00EA31D7">
      <w:pPr>
        <w:pStyle w:val="FootnoteText"/>
      </w:pPr>
      <w:r>
        <w:rPr>
          <w:rStyle w:val="FootnoteReference"/>
        </w:rPr>
        <w:t>*</w:t>
      </w:r>
      <w:r>
        <w:tab/>
        <w:t>Még nem áll rendelkezésre.</w:t>
      </w:r>
    </w:p>
  </w:footnote>
  <w:footnote w:id="17">
    <w:p w:rsidR="007808DD" w:rsidRDefault="007808DD" w:rsidP="00F666F8">
      <w:pPr>
        <w:pStyle w:val="FootnoteText"/>
      </w:pPr>
      <w:r>
        <w:rPr>
          <w:rStyle w:val="FootnoteReference"/>
        </w:rPr>
        <w:footnoteRef/>
      </w:r>
      <w:r>
        <w:tab/>
        <w:t>Az Éghajlat-változási Kormányközi Testület által elfogadott, hatodik értékelő jelentés alapján, hacsak másként nem szerepel.</w:t>
      </w:r>
    </w:p>
  </w:footnote>
  <w:footnote w:id="18">
    <w:p w:rsidR="007808DD" w:rsidRPr="002C477A" w:rsidRDefault="007808DD" w:rsidP="00F666F8">
      <w:pPr>
        <w:pStyle w:val="FootnoteText"/>
      </w:pPr>
      <w:r>
        <w:rPr>
          <w:rStyle w:val="FootnoteReference"/>
        </w:rPr>
        <w:footnoteRef/>
      </w:r>
      <w:r>
        <w:tab/>
        <w:t>Az Éghajlat-változási Kormányközi Testület által elfogadott, negyedik értékelő jelentés alapján</w:t>
      </w:r>
    </w:p>
  </w:footnote>
  <w:footnote w:id="19">
    <w:p w:rsidR="007808DD" w:rsidRPr="002C477A" w:rsidRDefault="007808DD" w:rsidP="00F666F8">
      <w:pPr>
        <w:pStyle w:val="FootnoteText"/>
      </w:pPr>
      <w:r>
        <w:rPr>
          <w:rStyle w:val="FootnoteReference"/>
        </w:rPr>
        <w:footnoteRef/>
      </w:r>
      <w:r>
        <w:tab/>
        <w:t>WMO et al. (2018). Az ózonkárosodás tudományos értékelése, ahol az értéket &lt;&lt;1 értékként adják meg</w:t>
      </w:r>
    </w:p>
  </w:footnote>
  <w:footnote w:id="20">
    <w:p w:rsidR="007808DD" w:rsidRDefault="007808DD" w:rsidP="00F666F8">
      <w:pPr>
        <w:pStyle w:val="FootnoteText"/>
      </w:pPr>
      <w:r>
        <w:rPr>
          <w:rStyle w:val="FootnoteReference"/>
        </w:rPr>
        <w:footnoteRef/>
      </w:r>
      <w:r>
        <w:tab/>
        <w:t>WMO et al. (2018). Az ózonkárosodás tudományos értékelése.</w:t>
      </w:r>
    </w:p>
  </w:footnote>
  <w:footnote w:id="21">
    <w:p w:rsidR="007808DD" w:rsidRDefault="007808DD" w:rsidP="00005ECD">
      <w:pPr>
        <w:pStyle w:val="FootnoteText"/>
      </w:pPr>
      <w:r>
        <w:rPr>
          <w:rStyle w:val="FootnoteReference"/>
        </w:rPr>
        <w:footnoteRef/>
      </w:r>
      <w:r>
        <w:tab/>
        <w:t>Ez a szám a fokozatos csökkentés kezdetén 2015-re megállapított maximális mennyiség, figyelembe véve a Brexitet.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98" w:rsidRPr="00133B98" w:rsidRDefault="00133B98" w:rsidP="00133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98" w:rsidRPr="00133B98" w:rsidRDefault="00133B98" w:rsidP="00133B9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98" w:rsidRPr="00133B98" w:rsidRDefault="00133B98" w:rsidP="00133B9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DD" w:rsidRDefault="007808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DD" w:rsidRDefault="007808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DD" w:rsidRDefault="00780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18F4878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C0D2C66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10656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14789E6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6F0E0BB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4E94D68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B3C78B8"/>
    <w:multiLevelType w:val="multilevel"/>
    <w:tmpl w:val="8E48D3DA"/>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ascii="Times New Roman" w:hAnsi="Times New Roman" w:cs="Times New Roman" w:hint="default"/>
        <w:sz w:val="24"/>
        <w:szCs w:val="24"/>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7" w15:restartNumberingAfterBreak="0">
    <w:nsid w:val="1C7B624F"/>
    <w:multiLevelType w:val="multilevel"/>
    <w:tmpl w:val="72B6369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2E44180"/>
    <w:multiLevelType w:val="multilevel"/>
    <w:tmpl w:val="DFC88CEC"/>
    <w:name w:val="Point"/>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DFDF8"/>
    <w:multiLevelType w:val="multilevel"/>
    <w:tmpl w:val="BA084E0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EA1E1D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FFCA7A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8F6236B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CE7AB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9D9256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9E662A"/>
    <w:multiLevelType w:val="multilevel"/>
    <w:tmpl w:val="8500B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39BEA3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0DDE70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6977472E"/>
    <w:multiLevelType w:val="multilevel"/>
    <w:tmpl w:val="DC4AC1D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7C65145E"/>
    <w:multiLevelType w:val="multilevel"/>
    <w:tmpl w:val="42C633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1"/>
  </w:num>
  <w:num w:numId="2">
    <w:abstractNumId w:val="11"/>
  </w:num>
  <w:num w:numId="3">
    <w:abstractNumId w:val="10"/>
  </w:num>
  <w:num w:numId="4">
    <w:abstractNumId w:val="20"/>
  </w:num>
  <w:num w:numId="5">
    <w:abstractNumId w:val="17"/>
  </w:num>
  <w:num w:numId="6">
    <w:abstractNumId w:val="14"/>
  </w:num>
  <w:num w:numId="7">
    <w:abstractNumId w:val="9"/>
  </w:num>
  <w:num w:numId="8">
    <w:abstractNumId w:val="4"/>
  </w:num>
  <w:num w:numId="9">
    <w:abstractNumId w:val="3"/>
  </w:num>
  <w:num w:numId="10">
    <w:abstractNumId w:val="2"/>
  </w:num>
  <w:num w:numId="11">
    <w:abstractNumId w:val="16"/>
  </w:num>
  <w:num w:numId="12">
    <w:abstractNumId w:val="5"/>
  </w:num>
  <w:num w:numId="13">
    <w:abstractNumId w:val="1"/>
  </w:num>
  <w:num w:numId="14">
    <w:abstractNumId w:val="19"/>
  </w:num>
  <w:num w:numId="15">
    <w:abstractNumId w:val="18"/>
  </w:num>
  <w:num w:numId="16">
    <w:abstractNumId w:val="13"/>
  </w:num>
  <w:num w:numId="17">
    <w:abstractNumId w:val="7"/>
  </w:num>
  <w:num w:numId="18">
    <w:abstractNumId w:val="12"/>
  </w:num>
  <w:num w:numId="19">
    <w:abstractNumId w:val="0"/>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 következőhöz:"/>
    <w:docVar w:name="LW_ANNEX_NBR_FIRST" w:val="1"/>
    <w:docVar w:name="LW_ANNEX_NBR_LAST" w:val="10"/>
    <w:docVar w:name="LW_ANNEX_UNIQUE" w:val="0"/>
    <w:docVar w:name="LW_CORRIGENDUM" w:val="&lt;UNUSED&gt;"/>
    <w:docVar w:name="LW_COVERPAGE_EXISTS" w:val="True"/>
    <w:docVar w:name="LW_COVERPAGE_GUID" w:val="5780F8A2-B27B-423D-8BF2-65A1B0134150"/>
    <w:docVar w:name="LW_COVERPAGE_TYPE" w:val="1"/>
    <w:docVar w:name="LW_CROSSREFERENCE" w:val="{SEC(2022) 156 final} - {SWD(2022) 95 final} - {SWD(2022) 96 final} - {SWD(2022) 97 final}"/>
    <w:docVar w:name="LW_DocType" w:val="EUROLOOK"/>
    <w:docVar w:name="LW_EMISSION" w:val="2022.4.5."/>
    <w:docVar w:name="LW_EMISSION_ISODATE" w:val="2022-04-05"/>
    <w:docVar w:name="LW_EMISSION_LOCATION" w:val="STR"/>
    <w:docVar w:name="LW_EMISSION_PREFIX" w:val="Strasbourg, "/>
    <w:docVar w:name="LW_EMISSION_SUFFIX" w:val=" "/>
    <w:docVar w:name="LW_ID_DOCTYPE_NONLW" w:val="CP-036"/>
    <w:docVar w:name="LW_LANGUE" w:val="HU"/>
    <w:docVar w:name="LW_LEVEL_OF_SENSITIVITY" w:val="Standard treatment"/>
    <w:docVar w:name="LW_NOM.INST" w:val="EURÓPAI BIZOTTSÁG"/>
    <w:docVar w:name="LW_NOM.INST_JOINTDOC" w:val="&lt;EMPTY&gt;"/>
    <w:docVar w:name="LW_OBJETACTEPRINCIPAL.CP" w:val="a fluortartalmú üvegházhatású gázokról, az (EU) 2019/1937 irányelv módosításáról és az 517/2014/EU rendelet hatályon kívül helyezéséről"/>
    <w:docVar w:name="LW_PART_NBR" w:val="&lt;UNUSED&gt;"/>
    <w:docVar w:name="LW_PART_NBR_TOTAL" w:val="&lt;UNUSED&gt;"/>
    <w:docVar w:name="LW_REF.INST.NEW" w:val="COM"/>
    <w:docVar w:name="LW_REF.INST.NEW_ADOPTED" w:val="final"/>
    <w:docVar w:name="LW_REF.INST.NEW_TEXT" w:val="(2022) 1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MELLÉKLETEK_x000b_"/>
    <w:docVar w:name="LW_TYPEACTEPRINCIPAL.CP" w:val="Javaslat_x000b_AZ EURÓPAI PARLAMENT ÉS A TANÁCS RENDELETE"/>
    <w:docVar w:name="LwApiVersions" w:val="LW4CoDe 1.23.2.0; LW 8.0, Build 20211117"/>
  </w:docVars>
  <w:rsids>
    <w:rsidRoot w:val="00B51782"/>
    <w:rsid w:val="00005ECD"/>
    <w:rsid w:val="00041199"/>
    <w:rsid w:val="00130D48"/>
    <w:rsid w:val="00133B98"/>
    <w:rsid w:val="00141550"/>
    <w:rsid w:val="00144D03"/>
    <w:rsid w:val="00147925"/>
    <w:rsid w:val="001536DA"/>
    <w:rsid w:val="0015390D"/>
    <w:rsid w:val="001568EC"/>
    <w:rsid w:val="001F4740"/>
    <w:rsid w:val="00253289"/>
    <w:rsid w:val="00257F1E"/>
    <w:rsid w:val="00277749"/>
    <w:rsid w:val="00310C19"/>
    <w:rsid w:val="00333936"/>
    <w:rsid w:val="003A1DBA"/>
    <w:rsid w:val="004114E0"/>
    <w:rsid w:val="00452585"/>
    <w:rsid w:val="004542BF"/>
    <w:rsid w:val="004554C7"/>
    <w:rsid w:val="00490927"/>
    <w:rsid w:val="004D10E6"/>
    <w:rsid w:val="004D73E1"/>
    <w:rsid w:val="00520C2C"/>
    <w:rsid w:val="00561D38"/>
    <w:rsid w:val="0058135E"/>
    <w:rsid w:val="005B6D95"/>
    <w:rsid w:val="005C1593"/>
    <w:rsid w:val="00770EB0"/>
    <w:rsid w:val="007808DD"/>
    <w:rsid w:val="007E2865"/>
    <w:rsid w:val="008223AF"/>
    <w:rsid w:val="00851A3D"/>
    <w:rsid w:val="008C5E0D"/>
    <w:rsid w:val="00920DAA"/>
    <w:rsid w:val="009B3F76"/>
    <w:rsid w:val="00A22D64"/>
    <w:rsid w:val="00A2555C"/>
    <w:rsid w:val="00A642F2"/>
    <w:rsid w:val="00AB115E"/>
    <w:rsid w:val="00B51782"/>
    <w:rsid w:val="00B85A18"/>
    <w:rsid w:val="00B860D9"/>
    <w:rsid w:val="00B91004"/>
    <w:rsid w:val="00B962E2"/>
    <w:rsid w:val="00C039DA"/>
    <w:rsid w:val="00C40773"/>
    <w:rsid w:val="00CD604B"/>
    <w:rsid w:val="00DE2A93"/>
    <w:rsid w:val="00DE2DD8"/>
    <w:rsid w:val="00DF5B7F"/>
    <w:rsid w:val="00E15D2C"/>
    <w:rsid w:val="00E60B0D"/>
    <w:rsid w:val="00EA13E1"/>
    <w:rsid w:val="00EA31D7"/>
    <w:rsid w:val="00EB4EAC"/>
    <w:rsid w:val="00ED50D9"/>
    <w:rsid w:val="00F0494D"/>
    <w:rsid w:val="00F201B3"/>
    <w:rsid w:val="00F55F2B"/>
    <w:rsid w:val="00F666F8"/>
    <w:rsid w:val="00FE0388"/>
    <w:rsid w:val="00FE0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288AB981-C6C5-431C-B9AD-524DDAA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hu-HU"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qFormat/>
    <w:pPr>
      <w:keepNext w:val="0"/>
      <w:outlineLvl w:val="9"/>
    </w:pPr>
  </w:style>
  <w:style w:type="paragraph" w:customStyle="1" w:styleId="NumPar3">
    <w:name w:val="NumPar 3"/>
    <w:basedOn w:val="Heading3"/>
    <w:qFormat/>
    <w:pPr>
      <w:keepNext w:val="0"/>
      <w:outlineLvl w:val="9"/>
    </w:pPr>
    <w:rPr>
      <w:i w:val="0"/>
    </w:rPr>
  </w:style>
  <w:style w:type="paragraph" w:customStyle="1" w:styleId="NumPar2">
    <w:name w:val="NumPar 2"/>
    <w:basedOn w:val="Heading2"/>
    <w:qFormat/>
    <w:pPr>
      <w:keepNext w:val="0"/>
      <w:outlineLvl w:val="9"/>
    </w:pPr>
    <w:rPr>
      <w:b w:val="0"/>
    </w:rPr>
  </w:style>
  <w:style w:type="paragraph" w:customStyle="1" w:styleId="NumPar1">
    <w:name w:val="NumPar 1"/>
    <w:basedOn w:val="Heading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rsid w:val="00B5178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51782"/>
    <w:rPr>
      <w:rFonts w:ascii="Segoe UI" w:hAnsi="Segoe UI" w:cs="Segoe UI"/>
      <w:sz w:val="18"/>
      <w:szCs w:val="18"/>
    </w:rPr>
  </w:style>
  <w:style w:type="character" w:customStyle="1" w:styleId="Marker">
    <w:name w:val="Marker"/>
    <w:basedOn w:val="DefaultParagraphFont"/>
    <w:rsid w:val="00EA31D7"/>
    <w:rPr>
      <w:color w:val="0000FF"/>
      <w:shd w:val="clear" w:color="auto" w:fill="auto"/>
    </w:rPr>
  </w:style>
  <w:style w:type="paragraph" w:customStyle="1" w:styleId="Pagedecouverture">
    <w:name w:val="Page de couverture"/>
    <w:basedOn w:val="Normal"/>
    <w:next w:val="Normal"/>
    <w:rsid w:val="00EA31D7"/>
    <w:pPr>
      <w:spacing w:after="0"/>
    </w:pPr>
    <w:rPr>
      <w:rFonts w:eastAsiaTheme="minorHAnsi"/>
      <w:szCs w:val="22"/>
      <w:lang w:eastAsia="en-US"/>
    </w:rPr>
  </w:style>
  <w:style w:type="paragraph" w:customStyle="1" w:styleId="FooterCoverPage">
    <w:name w:val="Footer Cover Page"/>
    <w:basedOn w:val="Normal"/>
    <w:link w:val="FooterCoverPageChar"/>
    <w:rsid w:val="00EA31D7"/>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EA31D7"/>
  </w:style>
  <w:style w:type="paragraph" w:customStyle="1" w:styleId="FooterSensitivity">
    <w:name w:val="Footer Sensitivity"/>
    <w:basedOn w:val="Normal"/>
    <w:link w:val="FooterSensitivityChar"/>
    <w:rsid w:val="00EA31D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EA31D7"/>
    <w:rPr>
      <w:b/>
      <w:sz w:val="32"/>
    </w:rPr>
  </w:style>
  <w:style w:type="paragraph" w:customStyle="1" w:styleId="HeaderCoverPage">
    <w:name w:val="Header Cover Page"/>
    <w:basedOn w:val="Normal"/>
    <w:link w:val="HeaderCoverPageChar"/>
    <w:rsid w:val="00EA31D7"/>
    <w:pPr>
      <w:tabs>
        <w:tab w:val="center" w:pos="4535"/>
        <w:tab w:val="right" w:pos="9071"/>
      </w:tabs>
      <w:spacing w:after="120"/>
    </w:pPr>
  </w:style>
  <w:style w:type="character" w:customStyle="1" w:styleId="HeaderCoverPageChar">
    <w:name w:val="Header Cover Page Char"/>
    <w:basedOn w:val="DefaultParagraphFont"/>
    <w:link w:val="HeaderCoverPage"/>
    <w:rsid w:val="00EA31D7"/>
  </w:style>
  <w:style w:type="paragraph" w:customStyle="1" w:styleId="HeaderSensitivity">
    <w:name w:val="Header Sensitivity"/>
    <w:basedOn w:val="Normal"/>
    <w:link w:val="HeaderSensitivityChar"/>
    <w:rsid w:val="00EA31D7"/>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EA31D7"/>
    <w:rPr>
      <w:b/>
      <w:sz w:val="32"/>
    </w:rPr>
  </w:style>
  <w:style w:type="paragraph" w:customStyle="1" w:styleId="HeaderSensitivityRight">
    <w:name w:val="Header Sensitivity Right"/>
    <w:basedOn w:val="Normal"/>
    <w:link w:val="HeaderSensitivityRightChar"/>
    <w:rsid w:val="00EA31D7"/>
    <w:pPr>
      <w:spacing w:after="120"/>
      <w:jc w:val="right"/>
    </w:pPr>
    <w:rPr>
      <w:sz w:val="28"/>
    </w:rPr>
  </w:style>
  <w:style w:type="character" w:customStyle="1" w:styleId="HeaderSensitivityRightChar">
    <w:name w:val="Header Sensitivity Right Char"/>
    <w:basedOn w:val="DefaultParagraphFont"/>
    <w:link w:val="HeaderSensitivityRight"/>
    <w:rsid w:val="00EA31D7"/>
    <w:rPr>
      <w:sz w:val="28"/>
    </w:rPr>
  </w:style>
  <w:style w:type="character" w:customStyle="1" w:styleId="Other1">
    <w:name w:val="Other|1_"/>
    <w:basedOn w:val="DefaultParagraphFont"/>
    <w:link w:val="Other10"/>
    <w:rsid w:val="00EA31D7"/>
    <w:rPr>
      <w:color w:val="181619"/>
      <w:sz w:val="18"/>
      <w:szCs w:val="18"/>
    </w:rPr>
  </w:style>
  <w:style w:type="paragraph" w:customStyle="1" w:styleId="Other10">
    <w:name w:val="Other|1"/>
    <w:basedOn w:val="Normal"/>
    <w:link w:val="Other1"/>
    <w:rsid w:val="00EA31D7"/>
    <w:pPr>
      <w:widowControl w:val="0"/>
      <w:spacing w:after="260"/>
      <w:jc w:val="left"/>
    </w:pPr>
    <w:rPr>
      <w:color w:val="181619"/>
      <w:sz w:val="18"/>
      <w:szCs w:val="18"/>
    </w:rPr>
  </w:style>
  <w:style w:type="character" w:styleId="Hyperlink">
    <w:name w:val="Hyperlink"/>
    <w:basedOn w:val="DefaultParagraphFont"/>
    <w:uiPriority w:val="99"/>
    <w:unhideWhenUsed/>
    <w:locked/>
    <w:rsid w:val="00EA31D7"/>
    <w:rPr>
      <w:color w:val="0563C1" w:themeColor="hyperlink"/>
      <w:u w:val="single"/>
    </w:rPr>
  </w:style>
  <w:style w:type="table" w:styleId="TableGrid">
    <w:name w:val="Table Grid"/>
    <w:basedOn w:val="TableNormal"/>
    <w:uiPriority w:val="59"/>
    <w:locked/>
    <w:rsid w:val="00EA3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A31D7"/>
    <w:rPr>
      <w:sz w:val="16"/>
    </w:rPr>
  </w:style>
  <w:style w:type="character" w:customStyle="1" w:styleId="FootnoteTextChar">
    <w:name w:val="Footnote Text Char"/>
    <w:basedOn w:val="DefaultParagraphFont"/>
    <w:link w:val="FootnoteText"/>
    <w:uiPriority w:val="99"/>
    <w:semiHidden/>
    <w:rsid w:val="00EA31D7"/>
    <w:rPr>
      <w:sz w:val="20"/>
    </w:rPr>
  </w:style>
  <w:style w:type="character" w:styleId="FootnoteReference">
    <w:name w:val="footnote reference"/>
    <w:basedOn w:val="DefaultParagraphFont"/>
    <w:uiPriority w:val="99"/>
    <w:semiHidden/>
    <w:unhideWhenUsed/>
    <w:locked/>
    <w:rsid w:val="00EA31D7"/>
    <w:rPr>
      <w:shd w:val="clear" w:color="auto" w:fill="auto"/>
      <w:vertAlign w:val="superscript"/>
    </w:rPr>
  </w:style>
  <w:style w:type="paragraph" w:customStyle="1" w:styleId="Annexetitre">
    <w:name w:val="Annexe titre"/>
    <w:basedOn w:val="Normal"/>
    <w:next w:val="Normal"/>
    <w:rsid w:val="00EA31D7"/>
    <w:pPr>
      <w:spacing w:before="120" w:after="120"/>
      <w:jc w:val="center"/>
    </w:pPr>
    <w:rPr>
      <w:rFonts w:eastAsiaTheme="minorHAnsi"/>
      <w:b/>
      <w:szCs w:val="22"/>
      <w:u w:val="single"/>
      <w:lang w:eastAsia="en-US"/>
    </w:rPr>
  </w:style>
  <w:style w:type="paragraph" w:customStyle="1" w:styleId="Titrearticle">
    <w:name w:val="Titre article"/>
    <w:basedOn w:val="Normal"/>
    <w:next w:val="Normal"/>
    <w:rsid w:val="00EA31D7"/>
    <w:pPr>
      <w:keepNext/>
      <w:spacing w:before="360" w:after="120"/>
      <w:jc w:val="center"/>
    </w:pPr>
    <w:rPr>
      <w:rFonts w:eastAsiaTheme="minorHAnsi"/>
      <w:i/>
      <w:szCs w:val="22"/>
      <w:lang w:eastAsia="en-US"/>
    </w:rPr>
  </w:style>
  <w:style w:type="character" w:customStyle="1" w:styleId="Bodytext2">
    <w:name w:val="Body text|2"/>
    <w:basedOn w:val="DefaultParagraphFont"/>
    <w:semiHidden/>
    <w:unhideWhenUsed/>
    <w:rsid w:val="00EA31D7"/>
    <w:rPr>
      <w:rFonts w:ascii="Times New Roman" w:eastAsia="Times New Roman" w:hAnsi="Times New Roman" w:cs="Times New Roman"/>
      <w:b w:val="0"/>
      <w:bCs w:val="0"/>
      <w:i w:val="0"/>
      <w:iCs w:val="0"/>
      <w:smallCaps w:val="0"/>
      <w:strike w:val="0"/>
      <w:color w:val="231F20"/>
      <w:spacing w:val="0"/>
      <w:w w:val="100"/>
      <w:position w:val="0"/>
      <w:sz w:val="16"/>
      <w:szCs w:val="16"/>
      <w:u w:val="none"/>
      <w:lang w:val="hu-HU" w:eastAsia="en-US" w:bidi="en-US"/>
    </w:rPr>
  </w:style>
  <w:style w:type="character" w:customStyle="1" w:styleId="Tablecaption1">
    <w:name w:val="Table caption|1"/>
    <w:basedOn w:val="DefaultParagraphFont"/>
    <w:semiHidden/>
    <w:unhideWhenUsed/>
    <w:rsid w:val="00EA31D7"/>
    <w:rPr>
      <w:rFonts w:ascii="Times New Roman" w:eastAsia="Times New Roman" w:hAnsi="Times New Roman" w:cs="Times New Roman"/>
      <w:b w:val="0"/>
      <w:bCs w:val="0"/>
      <w:i w:val="0"/>
      <w:iCs w:val="0"/>
      <w:smallCaps w:val="0"/>
      <w:strike w:val="0"/>
      <w:color w:val="231F20"/>
      <w:spacing w:val="0"/>
      <w:w w:val="100"/>
      <w:position w:val="0"/>
      <w:sz w:val="16"/>
      <w:szCs w:val="16"/>
      <w:u w:val="none"/>
      <w:lang w:val="hu-HU" w:eastAsia="en-US" w:bidi="en-US"/>
    </w:rPr>
  </w:style>
  <w:style w:type="character" w:customStyle="1" w:styleId="sub">
    <w:name w:val="sub"/>
    <w:basedOn w:val="DefaultParagraphFont"/>
    <w:rsid w:val="00EA31D7"/>
  </w:style>
  <w:style w:type="paragraph" w:customStyle="1" w:styleId="Default">
    <w:name w:val="Default"/>
    <w:rsid w:val="00EA31D7"/>
    <w:pPr>
      <w:autoSpaceDE w:val="0"/>
      <w:autoSpaceDN w:val="0"/>
      <w:adjustRightInd w:val="0"/>
    </w:pPr>
    <w:rPr>
      <w:rFonts w:eastAsiaTheme="minorHAnsi"/>
      <w:color w:val="000000"/>
      <w:szCs w:val="24"/>
      <w:lang w:eastAsia="en-US"/>
    </w:rPr>
  </w:style>
  <w:style w:type="character" w:customStyle="1" w:styleId="cit-title">
    <w:name w:val="cit-title"/>
    <w:basedOn w:val="DefaultParagraphFont"/>
    <w:rsid w:val="00EA31D7"/>
  </w:style>
  <w:style w:type="character" w:customStyle="1" w:styleId="cit-year-info">
    <w:name w:val="cit-year-info"/>
    <w:basedOn w:val="DefaultParagraphFont"/>
    <w:rsid w:val="00EA31D7"/>
  </w:style>
  <w:style w:type="character" w:customStyle="1" w:styleId="cit-volume">
    <w:name w:val="cit-volume"/>
    <w:basedOn w:val="DefaultParagraphFont"/>
    <w:rsid w:val="00EA31D7"/>
  </w:style>
  <w:style w:type="character" w:customStyle="1" w:styleId="cit-issue">
    <w:name w:val="cit-issue"/>
    <w:basedOn w:val="DefaultParagraphFont"/>
    <w:rsid w:val="00EA31D7"/>
  </w:style>
  <w:style w:type="character" w:customStyle="1" w:styleId="cit-pagerange">
    <w:name w:val="cit-pagerange"/>
    <w:basedOn w:val="DefaultParagraphFont"/>
    <w:rsid w:val="00EA31D7"/>
  </w:style>
  <w:style w:type="character" w:customStyle="1" w:styleId="Tablecaption10">
    <w:name w:val="Table caption|1_"/>
    <w:basedOn w:val="DefaultParagraphFont"/>
    <w:rsid w:val="00DF5B7F"/>
    <w:rPr>
      <w:color w:val="181619"/>
      <w:sz w:val="16"/>
      <w:szCs w:val="16"/>
    </w:rPr>
  </w:style>
  <w:style w:type="paragraph" w:customStyle="1" w:styleId="NumPar5">
    <w:name w:val="NumPar 5"/>
    <w:basedOn w:val="Normal"/>
    <w:next w:val="Normal"/>
    <w:rsid w:val="00DF5B7F"/>
    <w:pPr>
      <w:tabs>
        <w:tab w:val="num" w:pos="1417"/>
      </w:tabs>
      <w:spacing w:before="120" w:after="120"/>
      <w:ind w:left="1417" w:hanging="1417"/>
    </w:pPr>
    <w:rPr>
      <w:rFonts w:eastAsiaTheme="minorHAnsi"/>
      <w:szCs w:val="22"/>
      <w:lang w:eastAsia="en-US"/>
    </w:rPr>
  </w:style>
  <w:style w:type="paragraph" w:customStyle="1" w:styleId="NumPar6">
    <w:name w:val="NumPar 6"/>
    <w:basedOn w:val="Normal"/>
    <w:next w:val="Normal"/>
    <w:rsid w:val="00DF5B7F"/>
    <w:pPr>
      <w:tabs>
        <w:tab w:val="num" w:pos="1417"/>
      </w:tabs>
      <w:spacing w:before="120" w:after="120"/>
      <w:ind w:left="1417" w:hanging="1417"/>
    </w:pPr>
    <w:rPr>
      <w:rFonts w:eastAsiaTheme="minorHAnsi"/>
      <w:szCs w:val="22"/>
      <w:lang w:eastAsia="en-US"/>
    </w:rPr>
  </w:style>
  <w:style w:type="paragraph" w:customStyle="1" w:styleId="NumPar7">
    <w:name w:val="NumPar 7"/>
    <w:basedOn w:val="Normal"/>
    <w:next w:val="Normal"/>
    <w:rsid w:val="00DF5B7F"/>
    <w:pPr>
      <w:tabs>
        <w:tab w:val="num" w:pos="1417"/>
      </w:tabs>
      <w:spacing w:before="120" w:after="120"/>
      <w:ind w:left="1417" w:hanging="1417"/>
    </w:pPr>
    <w:rPr>
      <w:rFonts w:eastAsiaTheme="minorHAnsi"/>
      <w:szCs w:val="22"/>
      <w:lang w:eastAsia="en-US"/>
    </w:rPr>
  </w:style>
  <w:style w:type="paragraph" w:customStyle="1" w:styleId="Point0number">
    <w:name w:val="Point 0 (number)"/>
    <w:basedOn w:val="Normal"/>
    <w:rsid w:val="00DF5B7F"/>
    <w:pPr>
      <w:numPr>
        <w:numId w:val="23"/>
      </w:numPr>
      <w:spacing w:before="120" w:after="120"/>
    </w:pPr>
    <w:rPr>
      <w:rFonts w:eastAsiaTheme="minorHAnsi"/>
      <w:szCs w:val="22"/>
      <w:lang w:eastAsia="en-US"/>
    </w:rPr>
  </w:style>
  <w:style w:type="paragraph" w:customStyle="1" w:styleId="Point1number">
    <w:name w:val="Point 1 (number)"/>
    <w:basedOn w:val="Normal"/>
    <w:rsid w:val="00DF5B7F"/>
    <w:pPr>
      <w:numPr>
        <w:ilvl w:val="2"/>
        <w:numId w:val="23"/>
      </w:numPr>
      <w:spacing w:before="120" w:after="120"/>
    </w:pPr>
    <w:rPr>
      <w:rFonts w:eastAsiaTheme="minorHAnsi"/>
      <w:szCs w:val="22"/>
      <w:lang w:eastAsia="en-US"/>
    </w:rPr>
  </w:style>
  <w:style w:type="paragraph" w:customStyle="1" w:styleId="Point2number">
    <w:name w:val="Point 2 (number)"/>
    <w:basedOn w:val="Normal"/>
    <w:rsid w:val="00DF5B7F"/>
    <w:pPr>
      <w:numPr>
        <w:ilvl w:val="4"/>
        <w:numId w:val="23"/>
      </w:numPr>
      <w:spacing w:before="120" w:after="120"/>
    </w:pPr>
    <w:rPr>
      <w:rFonts w:eastAsiaTheme="minorHAnsi"/>
      <w:szCs w:val="22"/>
      <w:lang w:eastAsia="en-US"/>
    </w:rPr>
  </w:style>
  <w:style w:type="paragraph" w:customStyle="1" w:styleId="Point3number">
    <w:name w:val="Point 3 (number)"/>
    <w:basedOn w:val="Normal"/>
    <w:rsid w:val="00DF5B7F"/>
    <w:pPr>
      <w:numPr>
        <w:ilvl w:val="6"/>
        <w:numId w:val="23"/>
      </w:numPr>
      <w:spacing w:before="120" w:after="120"/>
    </w:pPr>
    <w:rPr>
      <w:rFonts w:eastAsiaTheme="minorHAnsi"/>
      <w:szCs w:val="22"/>
      <w:lang w:eastAsia="en-US"/>
    </w:rPr>
  </w:style>
  <w:style w:type="paragraph" w:customStyle="1" w:styleId="Point0letter">
    <w:name w:val="Point 0 (letter)"/>
    <w:basedOn w:val="Normal"/>
    <w:rsid w:val="00DF5B7F"/>
    <w:pPr>
      <w:numPr>
        <w:ilvl w:val="1"/>
        <w:numId w:val="23"/>
      </w:numPr>
      <w:spacing w:before="120" w:after="120"/>
    </w:pPr>
    <w:rPr>
      <w:rFonts w:eastAsiaTheme="minorHAnsi"/>
      <w:szCs w:val="22"/>
      <w:lang w:eastAsia="en-US"/>
    </w:rPr>
  </w:style>
  <w:style w:type="paragraph" w:customStyle="1" w:styleId="Point1letter">
    <w:name w:val="Point 1 (letter)"/>
    <w:basedOn w:val="Normal"/>
    <w:rsid w:val="00DF5B7F"/>
    <w:pPr>
      <w:numPr>
        <w:ilvl w:val="3"/>
        <w:numId w:val="23"/>
      </w:numPr>
      <w:spacing w:before="120" w:after="120"/>
    </w:pPr>
    <w:rPr>
      <w:rFonts w:eastAsiaTheme="minorHAnsi"/>
      <w:szCs w:val="22"/>
      <w:lang w:eastAsia="en-US"/>
    </w:rPr>
  </w:style>
  <w:style w:type="paragraph" w:customStyle="1" w:styleId="Point2letter">
    <w:name w:val="Point 2 (letter)"/>
    <w:basedOn w:val="Normal"/>
    <w:rsid w:val="00DF5B7F"/>
    <w:pPr>
      <w:numPr>
        <w:ilvl w:val="5"/>
        <w:numId w:val="23"/>
      </w:numPr>
      <w:spacing w:before="120" w:after="120"/>
    </w:pPr>
    <w:rPr>
      <w:rFonts w:eastAsiaTheme="minorHAnsi"/>
      <w:szCs w:val="22"/>
      <w:lang w:eastAsia="en-US"/>
    </w:rPr>
  </w:style>
  <w:style w:type="paragraph" w:customStyle="1" w:styleId="Point3letter">
    <w:name w:val="Point 3 (letter)"/>
    <w:basedOn w:val="Normal"/>
    <w:rsid w:val="00DF5B7F"/>
    <w:pPr>
      <w:numPr>
        <w:ilvl w:val="7"/>
        <w:numId w:val="23"/>
      </w:numPr>
      <w:spacing w:before="120" w:after="120"/>
    </w:pPr>
    <w:rPr>
      <w:rFonts w:eastAsiaTheme="minorHAnsi"/>
      <w:szCs w:val="22"/>
      <w:lang w:eastAsia="en-US"/>
    </w:rPr>
  </w:style>
  <w:style w:type="paragraph" w:customStyle="1" w:styleId="Point4letter">
    <w:name w:val="Point 4 (letter)"/>
    <w:basedOn w:val="Normal"/>
    <w:rsid w:val="00DF5B7F"/>
    <w:pPr>
      <w:numPr>
        <w:ilvl w:val="8"/>
        <w:numId w:val="23"/>
      </w:numPr>
      <w:spacing w:before="120" w:after="120"/>
    </w:pPr>
    <w:rPr>
      <w:rFonts w:eastAsiaTheme="minorHAnsi"/>
      <w:szCs w:val="22"/>
      <w:lang w:eastAsia="en-US"/>
    </w:rPr>
  </w:style>
  <w:style w:type="paragraph" w:customStyle="1" w:styleId="Tiret1">
    <w:name w:val="Tiret 1"/>
    <w:basedOn w:val="Normal"/>
    <w:rsid w:val="00005ECD"/>
    <w:pPr>
      <w:numPr>
        <w:numId w:val="25"/>
      </w:numPr>
      <w:tabs>
        <w:tab w:val="clear" w:pos="1417"/>
        <w:tab w:val="num" w:pos="476"/>
      </w:tabs>
      <w:spacing w:before="120" w:after="120"/>
      <w:ind w:left="476" w:hanging="476"/>
    </w:pPr>
    <w:rPr>
      <w:rFonts w:eastAsia="Calibri"/>
      <w:szCs w:val="22"/>
      <w:lang w:eastAsia="en-US"/>
    </w:rPr>
  </w:style>
  <w:style w:type="character" w:customStyle="1" w:styleId="Bodytext3">
    <w:name w:val="Body text|3_"/>
    <w:basedOn w:val="DefaultParagraphFont"/>
    <w:link w:val="Bodytext30"/>
    <w:rsid w:val="00005ECD"/>
    <w:rPr>
      <w:b/>
      <w:bCs/>
      <w:sz w:val="14"/>
      <w:szCs w:val="14"/>
      <w:shd w:val="clear" w:color="auto" w:fill="FFFFFF"/>
    </w:rPr>
  </w:style>
  <w:style w:type="paragraph" w:customStyle="1" w:styleId="Bodytext30">
    <w:name w:val="Body text|3"/>
    <w:basedOn w:val="Normal"/>
    <w:link w:val="Bodytext3"/>
    <w:rsid w:val="00005ECD"/>
    <w:pPr>
      <w:widowControl w:val="0"/>
      <w:shd w:val="clear" w:color="auto" w:fill="FFFFFF"/>
      <w:spacing w:after="0" w:line="322" w:lineRule="exact"/>
      <w:jc w:val="center"/>
    </w:pPr>
    <w:rPr>
      <w:b/>
      <w:bCs/>
      <w:sz w:val="14"/>
      <w:szCs w:val="14"/>
    </w:rPr>
  </w:style>
  <w:style w:type="table" w:customStyle="1" w:styleId="TableGrid1">
    <w:name w:val="Table Grid1"/>
    <w:basedOn w:val="TableNormal"/>
    <w:next w:val="TableGrid"/>
    <w:uiPriority w:val="59"/>
    <w:rsid w:val="004D10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cha.europa.eu/registration-dossier/-/registered-dossier/10075/5/1" TargetMode="External"/><Relationship Id="rId1" Type="http://schemas.openxmlformats.org/officeDocument/2006/relationships/hyperlink" Target="https://acp.copernicus.org/preprints/acp-2019-873/acp-2019-8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3.xml><?xml version="1.0" encoding="utf-8"?>
<EurolookProperties>
  <ProductCustomizationId>EC</ProductCustomizationId>
  <Created>
    <Version>10.0.41212.0</Version>
    <Date>2020-11-24T17:06:29</Date>
    <Language>EN</Language>
  </Created>
  <Edited>
    <Version>10.0.41212.0</Version>
    <Date>2020-11-24T17:07:16</Date>
  </Edited>
  <DocumentModel>
    <Id>0b054141-88b1-4efb-8c91-2905cb0bed6c</Id>
    <Name>Note</Name>
  </DocumentModel>
  <DocumentDate>2020-11-24T17:06:29</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5DEDC53-A93E-4ADB-9EC2-F69334C80B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799BB7C-547C-4C15-B61E-BE0A69226E01}">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17</Pages>
  <Words>4944</Words>
  <Characters>28181</Characters>
  <Application>Microsoft Office Word</Application>
  <DocSecurity>0</DocSecurity>
  <PresentationFormat>Microsoft Word 14.0</PresentationFormat>
  <Lines>234</Lines>
  <Paragraphs>66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Ana (SG)</dc:creator>
  <cp:keywords/>
  <dc:description/>
  <cp:lastModifiedBy>EC CoDe</cp:lastModifiedBy>
  <cp:revision>56</cp:revision>
  <dcterms:created xsi:type="dcterms:W3CDTF">2022-03-28T12:49:00Z</dcterms:created>
  <dcterms:modified xsi:type="dcterms:W3CDTF">2022-05-04T07:03:00Z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_LW_INVALIDATED_ELDocType">
    <vt:lpwstr>not.dot</vt:lpwstr>
  </property>
  <property fmtid="{D5CDD505-2E9C-101B-9397-08002B2CF9AE}" pid="5" name="First annex">
    <vt:lpwstr>1</vt:lpwstr>
  </property>
  <property fmtid="{D5CDD505-2E9C-101B-9397-08002B2CF9AE}" pid="6" name="Last annex">
    <vt:lpwstr>10</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DocStatus">
    <vt:lpwstr>Green</vt:lpwstr>
  </property>
  <property fmtid="{D5CDD505-2E9C-101B-9397-08002B2CF9AE}" pid="11" name="CPTemplateID">
    <vt:lpwstr>CP-036</vt:lpwstr>
  </property>
  <property fmtid="{D5CDD505-2E9C-101B-9397-08002B2CF9AE}" pid="12" name="Last edited using">
    <vt:lpwstr>LW 8.0, Build 20220128</vt:lpwstr>
  </property>
  <property fmtid="{D5CDD505-2E9C-101B-9397-08002B2CF9AE}" pid="13" name="Created using">
    <vt:lpwstr>LW 8.0, Build 20220128</vt:lpwstr>
  </property>
</Properties>
</file>