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99" w:rsidRPr="00E05226" w:rsidRDefault="00843472" w:rsidP="0084347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6D81BAC-1EF4-477F-BFAE-9BA18E582F33" style="width:455.25pt;height:312pt">
            <v:imagedata r:id="rId7" o:title=""/>
          </v:shape>
        </w:pict>
      </w:r>
    </w:p>
    <w:bookmarkEnd w:id="0"/>
    <w:p w:rsidR="00263099" w:rsidRPr="00E05226" w:rsidRDefault="00263099" w:rsidP="00263099">
      <w:pPr>
        <w:rPr>
          <w:noProof/>
        </w:rPr>
        <w:sectPr w:rsidR="00263099" w:rsidRPr="00E05226" w:rsidSect="00843472">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rsidR="00263099" w:rsidRPr="00E05226" w:rsidRDefault="00263099" w:rsidP="00263099">
      <w:pPr>
        <w:numPr>
          <w:ilvl w:val="0"/>
          <w:numId w:val="42"/>
        </w:numPr>
        <w:spacing w:after="200" w:line="276" w:lineRule="auto"/>
        <w:contextualSpacing/>
        <w:rPr>
          <w:rFonts w:ascii="Times New Roman" w:eastAsia="Calibri" w:hAnsi="Times New Roman" w:cs="Times New Roman"/>
          <w:b/>
          <w:i/>
          <w:smallCaps/>
          <w:noProof/>
          <w:color w:val="000000"/>
          <w:sz w:val="28"/>
          <w:u w:val="single"/>
        </w:rPr>
      </w:pPr>
      <w:bookmarkStart w:id="1" w:name="_GoBack"/>
      <w:bookmarkEnd w:id="1"/>
      <w:r w:rsidRPr="00E05226">
        <w:rPr>
          <w:rFonts w:ascii="Times New Roman" w:hAnsi="Times New Roman"/>
          <w:b/>
          <w:i/>
          <w:smallCaps/>
          <w:noProof/>
          <w:color w:val="000000"/>
          <w:sz w:val="28"/>
          <w:u w:val="single"/>
        </w:rPr>
        <w:lastRenderedPageBreak/>
        <w:t>Wprowadzenie</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color w:val="000000"/>
          <w:sz w:val="24"/>
        </w:rPr>
        <w:t>W</w:t>
      </w:r>
      <w:r w:rsidRPr="00E05226">
        <w:rPr>
          <w:rFonts w:ascii="Times New Roman" w:hAnsi="Times New Roman"/>
          <w:noProof/>
          <w:color w:val="000000"/>
          <w:sz w:val="24"/>
          <w:bdr w:val="none" w:sz="0" w:space="0" w:color="auto" w:frame="1"/>
        </w:rPr>
        <w:t xml:space="preserve"> strategii dotyczącej strefy Schengen</w:t>
      </w:r>
      <w:r w:rsidR="00F10F11" w:rsidRPr="00E05226">
        <w:rPr>
          <w:rFonts w:ascii="Times New Roman" w:hAnsi="Times New Roman"/>
          <w:noProof/>
          <w:color w:val="000000"/>
          <w:sz w:val="24"/>
          <w:bdr w:val="none" w:sz="0" w:space="0" w:color="auto" w:frame="1"/>
        </w:rPr>
        <w:t xml:space="preserve"> z 2</w:t>
      </w:r>
      <w:r w:rsidRPr="00E05226">
        <w:rPr>
          <w:rFonts w:ascii="Times New Roman" w:hAnsi="Times New Roman"/>
          <w:noProof/>
          <w:color w:val="000000"/>
          <w:sz w:val="24"/>
          <w:bdr w:val="none" w:sz="0" w:space="0" w:color="auto" w:frame="1"/>
        </w:rPr>
        <w:t xml:space="preserve"> czerwca 2021</w:t>
      </w:r>
      <w:r w:rsidR="005C386E" w:rsidRPr="00E05226">
        <w:rPr>
          <w:rFonts w:ascii="Times New Roman" w:hAnsi="Times New Roman"/>
          <w:noProof/>
          <w:color w:val="000000"/>
          <w:sz w:val="24"/>
          <w:bdr w:val="none" w:sz="0" w:space="0" w:color="auto" w:frame="1"/>
        </w:rPr>
        <w:t> </w:t>
      </w:r>
      <w:r w:rsidRPr="00E05226">
        <w:rPr>
          <w:rFonts w:ascii="Times New Roman" w:hAnsi="Times New Roman"/>
          <w:noProof/>
          <w:color w:val="000000"/>
          <w:sz w:val="24"/>
          <w:bdr w:val="none" w:sz="0" w:space="0" w:color="auto" w:frame="1"/>
        </w:rPr>
        <w:t xml:space="preserve">r. określono </w:t>
      </w:r>
      <w:r w:rsidRPr="00E05226">
        <w:rPr>
          <w:rFonts w:ascii="Times New Roman" w:hAnsi="Times New Roman"/>
          <w:noProof/>
          <w:color w:val="000000"/>
          <w:sz w:val="24"/>
          <w:bdr w:val="none" w:sz="0" w:space="0" w:color="auto" w:frame="1"/>
          <w:shd w:val="clear" w:color="auto" w:fill="FFFFFF"/>
        </w:rPr>
        <w:t>dwa istotne warunki wstępne</w:t>
      </w:r>
      <w:r w:rsidR="00F10F11" w:rsidRPr="00E05226">
        <w:rPr>
          <w:rFonts w:ascii="Times New Roman" w:hAnsi="Times New Roman"/>
          <w:noProof/>
          <w:color w:val="000000"/>
          <w:sz w:val="24"/>
          <w:bdr w:val="none" w:sz="0" w:space="0" w:color="auto" w:frame="1"/>
          <w:shd w:val="clear" w:color="auto" w:fill="FFFFFF"/>
        </w:rPr>
        <w:t xml:space="preserve"> w peł</w:t>
      </w:r>
      <w:r w:rsidRPr="00E05226">
        <w:rPr>
          <w:rFonts w:ascii="Times New Roman" w:hAnsi="Times New Roman"/>
          <w:noProof/>
          <w:color w:val="000000"/>
          <w:sz w:val="24"/>
          <w:bdr w:val="none" w:sz="0" w:space="0" w:color="auto" w:frame="1"/>
          <w:shd w:val="clear" w:color="auto" w:fill="FFFFFF"/>
        </w:rPr>
        <w:t>ni funkcjonującej</w:t>
      </w:r>
      <w:r w:rsidR="00F10F11" w:rsidRPr="00E05226">
        <w:rPr>
          <w:rFonts w:ascii="Times New Roman" w:hAnsi="Times New Roman"/>
          <w:noProof/>
          <w:color w:val="000000"/>
          <w:sz w:val="24"/>
          <w:bdr w:val="none" w:sz="0" w:space="0" w:color="auto" w:frame="1"/>
          <w:shd w:val="clear" w:color="auto" w:fill="FFFFFF"/>
        </w:rPr>
        <w:t xml:space="preserve"> i odp</w:t>
      </w:r>
      <w:r w:rsidRPr="00E05226">
        <w:rPr>
          <w:rFonts w:ascii="Times New Roman" w:hAnsi="Times New Roman"/>
          <w:noProof/>
          <w:color w:val="000000"/>
          <w:sz w:val="24"/>
          <w:bdr w:val="none" w:sz="0" w:space="0" w:color="auto" w:frame="1"/>
          <w:shd w:val="clear" w:color="auto" w:fill="FFFFFF"/>
        </w:rPr>
        <w:t>ornej strefy Schengen. Były to</w:t>
      </w:r>
      <w:r w:rsidRPr="00E05226">
        <w:rPr>
          <w:rFonts w:ascii="Times New Roman" w:hAnsi="Times New Roman"/>
          <w:noProof/>
          <w:color w:val="000000"/>
          <w:sz w:val="24"/>
          <w:bdr w:val="none" w:sz="0" w:space="0" w:color="auto" w:frame="1"/>
        </w:rPr>
        <w:t xml:space="preserve">: zintegrowane podejście do zarządzania granicami zewnętrznymi oraz skuteczna realizacja nowego mandatu </w:t>
      </w:r>
      <w:r w:rsidRPr="00E05226">
        <w:rPr>
          <w:rFonts w:ascii="Times New Roman" w:hAnsi="Times New Roman"/>
          <w:noProof/>
          <w:sz w:val="24"/>
        </w:rPr>
        <w:t>Europejskiej Agencji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Pr="00E05226">
        <w:rPr>
          <w:rFonts w:ascii="Times New Roman" w:hAnsi="Times New Roman"/>
          <w:noProof/>
          <w:color w:val="000000"/>
          <w:sz w:val="24"/>
          <w:bdr w:val="none" w:sz="0" w:space="0" w:color="auto" w:frame="1"/>
        </w:rPr>
        <w:t>, powszechnie zwanej Fronteksem</w:t>
      </w:r>
      <w:r w:rsidR="00F10F11" w:rsidRPr="00E05226">
        <w:rPr>
          <w:rFonts w:ascii="Times New Roman" w:hAnsi="Times New Roman"/>
          <w:noProof/>
          <w:color w:val="000000"/>
          <w:sz w:val="24"/>
          <w:bdr w:val="none" w:sz="0" w:space="0" w:color="auto" w:frame="1"/>
          <w:shd w:val="clear" w:color="auto" w:fill="FFFFFF"/>
        </w:rPr>
        <w:t>. W szc</w:t>
      </w:r>
      <w:r w:rsidRPr="00E05226">
        <w:rPr>
          <w:rFonts w:ascii="Times New Roman" w:hAnsi="Times New Roman"/>
          <w:noProof/>
          <w:color w:val="000000"/>
          <w:sz w:val="24"/>
          <w:bdr w:val="none" w:sz="0" w:space="0" w:color="auto" w:frame="1"/>
          <w:shd w:val="clear" w:color="auto" w:fill="FFFFFF"/>
        </w:rPr>
        <w:t>zególności</w:t>
      </w:r>
      <w:r w:rsidR="00F10F11" w:rsidRPr="00E05226">
        <w:rPr>
          <w:rFonts w:ascii="Times New Roman" w:hAnsi="Times New Roman"/>
          <w:noProof/>
          <w:color w:val="000000"/>
          <w:sz w:val="24"/>
          <w:bdr w:val="none" w:sz="0" w:space="0" w:color="auto" w:frame="1"/>
          <w:shd w:val="clear" w:color="auto" w:fill="FFFFFF"/>
        </w:rPr>
        <w:t xml:space="preserve"> w str</w:t>
      </w:r>
      <w:r w:rsidRPr="00E05226">
        <w:rPr>
          <w:rFonts w:ascii="Times New Roman" w:hAnsi="Times New Roman"/>
          <w:noProof/>
          <w:color w:val="000000"/>
          <w:sz w:val="24"/>
          <w:bdr w:val="none" w:sz="0" w:space="0" w:color="auto" w:frame="1"/>
          <w:shd w:val="clear" w:color="auto" w:fill="FFFFFF"/>
        </w:rPr>
        <w:t>ategii podkreślono, że „[c]elem jest zapewnienie zarówno ram strategicznych, jak</w:t>
      </w:r>
      <w:r w:rsidR="00F10F11" w:rsidRPr="00E05226">
        <w:rPr>
          <w:rFonts w:ascii="Times New Roman" w:hAnsi="Times New Roman"/>
          <w:noProof/>
          <w:color w:val="000000"/>
          <w:sz w:val="24"/>
          <w:bdr w:val="none" w:sz="0" w:space="0" w:color="auto" w:frame="1"/>
          <w:shd w:val="clear" w:color="auto" w:fill="FFFFFF"/>
        </w:rPr>
        <w:t xml:space="preserve"> i ele</w:t>
      </w:r>
      <w:r w:rsidRPr="00E05226">
        <w:rPr>
          <w:rFonts w:ascii="Times New Roman" w:hAnsi="Times New Roman"/>
          <w:noProof/>
          <w:color w:val="000000"/>
          <w:sz w:val="24"/>
          <w:bdr w:val="none" w:sz="0" w:space="0" w:color="auto" w:frame="1"/>
          <w:shd w:val="clear" w:color="auto" w:fill="FFFFFF"/>
        </w:rPr>
        <w:t>mentów operacyjnych niezbędnych do lepszego wzajemnego powiązania naszej polityki,</w:t>
      </w:r>
      <w:r w:rsidR="00F10F11" w:rsidRPr="00E05226">
        <w:rPr>
          <w:rFonts w:ascii="Times New Roman" w:hAnsi="Times New Roman"/>
          <w:noProof/>
          <w:color w:val="000000"/>
          <w:sz w:val="24"/>
          <w:bdr w:val="none" w:sz="0" w:space="0" w:color="auto" w:frame="1"/>
          <w:shd w:val="clear" w:color="auto" w:fill="FFFFFF"/>
        </w:rPr>
        <w:t xml:space="preserve"> a tym</w:t>
      </w:r>
      <w:r w:rsidRPr="00E05226">
        <w:rPr>
          <w:rFonts w:ascii="Times New Roman" w:hAnsi="Times New Roman"/>
          <w:noProof/>
          <w:color w:val="000000"/>
          <w:sz w:val="24"/>
          <w:bdr w:val="none" w:sz="0" w:space="0" w:color="auto" w:frame="1"/>
          <w:shd w:val="clear" w:color="auto" w:fill="FFFFFF"/>
        </w:rPr>
        <w:t xml:space="preserve"> samym wyeliminowania luk między ochroną granic, bezpieczeństwem, powrotami</w:t>
      </w:r>
      <w:r w:rsidR="00F10F11" w:rsidRPr="00E05226">
        <w:rPr>
          <w:rFonts w:ascii="Times New Roman" w:hAnsi="Times New Roman"/>
          <w:noProof/>
          <w:color w:val="000000"/>
          <w:sz w:val="24"/>
          <w:bdr w:val="none" w:sz="0" w:space="0" w:color="auto" w:frame="1"/>
          <w:shd w:val="clear" w:color="auto" w:fill="FFFFFF"/>
        </w:rPr>
        <w:t xml:space="preserve"> i mig</w:t>
      </w:r>
      <w:r w:rsidRPr="00E05226">
        <w:rPr>
          <w:rFonts w:ascii="Times New Roman" w:hAnsi="Times New Roman"/>
          <w:noProof/>
          <w:color w:val="000000"/>
          <w:sz w:val="24"/>
          <w:bdr w:val="none" w:sz="0" w:space="0" w:color="auto" w:frame="1"/>
          <w:shd w:val="clear" w:color="auto" w:fill="FFFFFF"/>
        </w:rPr>
        <w:t>racją, przy stałym zapewnianiu ochrony praw podstawowych”.</w:t>
      </w:r>
      <w:r w:rsidRPr="00E05226">
        <w:rPr>
          <w:rFonts w:ascii="Times New Roman" w:hAnsi="Times New Roman"/>
          <w:noProof/>
          <w:sz w:val="24"/>
        </w:rPr>
        <w:t xml:space="preserve"> </w:t>
      </w:r>
    </w:p>
    <w:p w:rsidR="00263099" w:rsidRPr="00E05226" w:rsidRDefault="00263099" w:rsidP="00263099">
      <w:pPr>
        <w:spacing w:after="0" w:line="276" w:lineRule="auto"/>
        <w:jc w:val="both"/>
        <w:rPr>
          <w:rFonts w:ascii="Times New Roman" w:eastAsia="Calibri" w:hAnsi="Times New Roman" w:cs="Times New Roman"/>
          <w:noProof/>
          <w:sz w:val="24"/>
          <w:szCs w:val="24"/>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color w:val="000000"/>
          <w:sz w:val="24"/>
          <w:bdr w:val="none" w:sz="0" w:space="0" w:color="auto" w:frame="1"/>
          <w:shd w:val="clear" w:color="auto" w:fill="FFFFFF"/>
        </w:rPr>
        <w:t>Aby osiągnąć ten cel, Unia Europejska</w:t>
      </w:r>
      <w:r w:rsidR="00F10F11" w:rsidRPr="00E05226">
        <w:rPr>
          <w:rFonts w:ascii="Times New Roman" w:hAnsi="Times New Roman"/>
          <w:noProof/>
          <w:color w:val="000000"/>
          <w:sz w:val="24"/>
          <w:bdr w:val="none" w:sz="0" w:space="0" w:color="auto" w:frame="1"/>
          <w:shd w:val="clear" w:color="auto" w:fill="FFFFFF"/>
        </w:rPr>
        <w:t xml:space="preserve"> i pań</w:t>
      </w:r>
      <w:r w:rsidRPr="00E05226">
        <w:rPr>
          <w:rFonts w:ascii="Times New Roman" w:hAnsi="Times New Roman"/>
          <w:noProof/>
          <w:color w:val="000000"/>
          <w:sz w:val="24"/>
          <w:bdr w:val="none" w:sz="0" w:space="0" w:color="auto" w:frame="1"/>
          <w:shd w:val="clear" w:color="auto" w:fill="FFFFFF"/>
        </w:rPr>
        <w:t>stwa członkowskie muszą współpracować, zwłaszcza</w:t>
      </w:r>
      <w:r w:rsidR="00F10F11" w:rsidRPr="00E05226">
        <w:rPr>
          <w:rFonts w:ascii="Times New Roman" w:hAnsi="Times New Roman"/>
          <w:noProof/>
          <w:color w:val="000000"/>
          <w:sz w:val="24"/>
          <w:bdr w:val="none" w:sz="0" w:space="0" w:color="auto" w:frame="1"/>
          <w:shd w:val="clear" w:color="auto" w:fill="FFFFFF"/>
        </w:rPr>
        <w:t xml:space="preserve"> w ram</w:t>
      </w:r>
      <w:r w:rsidRPr="00E05226">
        <w:rPr>
          <w:rFonts w:ascii="Times New Roman" w:hAnsi="Times New Roman"/>
          <w:noProof/>
          <w:color w:val="000000"/>
          <w:sz w:val="24"/>
          <w:bdr w:val="none" w:sz="0" w:space="0" w:color="auto" w:frame="1"/>
          <w:shd w:val="clear" w:color="auto" w:fill="FFFFFF"/>
        </w:rPr>
        <w:t>ach Europejskiej Straży Granicznej</w:t>
      </w:r>
      <w:r w:rsidR="00F10F11" w:rsidRPr="00E05226">
        <w:rPr>
          <w:rFonts w:ascii="Times New Roman" w:hAnsi="Times New Roman"/>
          <w:noProof/>
          <w:color w:val="000000"/>
          <w:sz w:val="24"/>
          <w:bdr w:val="none" w:sz="0" w:space="0" w:color="auto" w:frame="1"/>
          <w:shd w:val="clear" w:color="auto" w:fill="FFFFFF"/>
        </w:rPr>
        <w:t xml:space="preserve"> i Prz</w:t>
      </w:r>
      <w:r w:rsidRPr="00E05226">
        <w:rPr>
          <w:rFonts w:ascii="Times New Roman" w:hAnsi="Times New Roman"/>
          <w:noProof/>
          <w:color w:val="000000"/>
          <w:sz w:val="24"/>
          <w:bdr w:val="none" w:sz="0" w:space="0" w:color="auto" w:frame="1"/>
          <w:shd w:val="clear" w:color="auto" w:fill="FFFFFF"/>
        </w:rPr>
        <w:t>ybrzeżnej, na rzecz osiągnięcia</w:t>
      </w:r>
      <w:r w:rsidR="00F10F11" w:rsidRPr="00E05226">
        <w:rPr>
          <w:rFonts w:ascii="Times New Roman" w:hAnsi="Times New Roman"/>
          <w:noProof/>
          <w:color w:val="000000"/>
          <w:sz w:val="24"/>
          <w:bdr w:val="none" w:sz="0" w:space="0" w:color="auto" w:frame="1"/>
          <w:shd w:val="clear" w:color="auto" w:fill="FFFFFF"/>
        </w:rPr>
        <w:t xml:space="preserve"> w peł</w:t>
      </w:r>
      <w:r w:rsidRPr="00E05226">
        <w:rPr>
          <w:rFonts w:ascii="Times New Roman" w:hAnsi="Times New Roman"/>
          <w:noProof/>
          <w:color w:val="000000"/>
          <w:sz w:val="24"/>
          <w:bdr w:val="none" w:sz="0" w:space="0" w:color="auto" w:frame="1"/>
          <w:shd w:val="clear" w:color="auto" w:fill="FFFFFF"/>
        </w:rPr>
        <w:t xml:space="preserve">ni skutecznego </w:t>
      </w:r>
      <w:r w:rsidRPr="00E05226">
        <w:rPr>
          <w:rFonts w:ascii="Times New Roman" w:hAnsi="Times New Roman"/>
          <w:b/>
          <w:noProof/>
          <w:color w:val="000000"/>
          <w:sz w:val="24"/>
          <w:bdr w:val="none" w:sz="0" w:space="0" w:color="auto" w:frame="1"/>
          <w:shd w:val="clear" w:color="auto" w:fill="FFFFFF"/>
        </w:rPr>
        <w:t xml:space="preserve">europejskiego zintegrowanego zarządzania granicami </w:t>
      </w:r>
      <w:r w:rsidRPr="00E05226">
        <w:rPr>
          <w:rFonts w:ascii="Times New Roman" w:hAnsi="Times New Roman"/>
          <w:noProof/>
          <w:color w:val="000000"/>
          <w:sz w:val="24"/>
          <w:bdr w:val="none" w:sz="0" w:space="0" w:color="auto" w:frame="1"/>
          <w:shd w:val="clear" w:color="auto" w:fill="FFFFFF"/>
        </w:rPr>
        <w:t>(EUIBM), skupiającego wszystkie zainteresowane podmioty zarówno na szczeblu europejskim, jak</w:t>
      </w:r>
      <w:r w:rsidR="00F10F11" w:rsidRPr="00E05226">
        <w:rPr>
          <w:rFonts w:ascii="Times New Roman" w:hAnsi="Times New Roman"/>
          <w:noProof/>
          <w:color w:val="000000"/>
          <w:sz w:val="24"/>
          <w:bdr w:val="none" w:sz="0" w:space="0" w:color="auto" w:frame="1"/>
          <w:shd w:val="clear" w:color="auto" w:fill="FFFFFF"/>
        </w:rPr>
        <w:t xml:space="preserve"> i kra</w:t>
      </w:r>
      <w:r w:rsidRPr="00E05226">
        <w:rPr>
          <w:rFonts w:ascii="Times New Roman" w:hAnsi="Times New Roman"/>
          <w:noProof/>
          <w:color w:val="000000"/>
          <w:sz w:val="24"/>
          <w:bdr w:val="none" w:sz="0" w:space="0" w:color="auto" w:frame="1"/>
          <w:shd w:val="clear" w:color="auto" w:fill="FFFFFF"/>
        </w:rPr>
        <w:t>jowym</w:t>
      </w:r>
      <w:r w:rsidR="00F10F11" w:rsidRPr="00E05226">
        <w:rPr>
          <w:rFonts w:ascii="Times New Roman" w:hAnsi="Times New Roman"/>
          <w:noProof/>
          <w:color w:val="000000"/>
          <w:sz w:val="24"/>
          <w:bdr w:val="none" w:sz="0" w:space="0" w:color="auto" w:frame="1"/>
          <w:shd w:val="clear" w:color="auto" w:fill="FFFFFF"/>
        </w:rPr>
        <w:t>. W tym</w:t>
      </w:r>
      <w:r w:rsidRPr="00E05226">
        <w:rPr>
          <w:rFonts w:ascii="Times New Roman" w:hAnsi="Times New Roman"/>
          <w:noProof/>
          <w:color w:val="000000"/>
          <w:sz w:val="24"/>
          <w:bdr w:val="none" w:sz="0" w:space="0" w:color="auto" w:frame="1"/>
          <w:shd w:val="clear" w:color="auto" w:fill="FFFFFF"/>
        </w:rPr>
        <w:t xml:space="preserve"> kontekście </w:t>
      </w:r>
      <w:r w:rsidRPr="00E05226">
        <w:rPr>
          <w:rFonts w:ascii="Times New Roman" w:hAnsi="Times New Roman"/>
          <w:noProof/>
          <w:sz w:val="24"/>
        </w:rPr>
        <w:t>europejskie zintegrowane zarządzanie granicami powinno również zostać</w:t>
      </w:r>
      <w:r w:rsidR="00F10F11" w:rsidRPr="00E05226">
        <w:rPr>
          <w:rFonts w:ascii="Times New Roman" w:hAnsi="Times New Roman"/>
          <w:noProof/>
          <w:sz w:val="24"/>
        </w:rPr>
        <w:t xml:space="preserve"> w peł</w:t>
      </w:r>
      <w:r w:rsidRPr="00E05226">
        <w:rPr>
          <w:rFonts w:ascii="Times New Roman" w:hAnsi="Times New Roman"/>
          <w:noProof/>
          <w:sz w:val="24"/>
        </w:rPr>
        <w:t>ni włączone do cyklu Schengen.</w:t>
      </w:r>
    </w:p>
    <w:p w:rsidR="00263099" w:rsidRPr="00E05226" w:rsidRDefault="00263099" w:rsidP="00263099">
      <w:pPr>
        <w:spacing w:after="0" w:line="276" w:lineRule="auto"/>
        <w:jc w:val="both"/>
        <w:rPr>
          <w:rFonts w:ascii="Times New Roman" w:eastAsia="Calibri" w:hAnsi="Times New Roman" w:cs="Times New Roman"/>
          <w:noProof/>
          <w:sz w:val="24"/>
          <w:szCs w:val="24"/>
        </w:rPr>
      </w:pPr>
    </w:p>
    <w:p w:rsidR="00263099" w:rsidRPr="00E05226" w:rsidRDefault="00263099" w:rsidP="00263099">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rPr>
      </w:pPr>
      <w:r w:rsidRPr="00E05226">
        <w:rPr>
          <w:rFonts w:ascii="Times New Roman" w:hAnsi="Times New Roman"/>
          <w:noProof/>
          <w:color w:val="000000"/>
          <w:sz w:val="24"/>
          <w:bdr w:val="none" w:sz="0" w:space="0" w:color="auto" w:frame="1"/>
          <w:shd w:val="clear" w:color="auto" w:fill="FFFFFF"/>
        </w:rPr>
        <w:t>Jak zapowiedziano</w:t>
      </w:r>
      <w:r w:rsidR="00F10F11" w:rsidRPr="00E05226">
        <w:rPr>
          <w:rFonts w:ascii="Times New Roman" w:hAnsi="Times New Roman"/>
          <w:noProof/>
          <w:color w:val="000000"/>
          <w:sz w:val="24"/>
          <w:bdr w:val="none" w:sz="0" w:space="0" w:color="auto" w:frame="1"/>
          <w:shd w:val="clear" w:color="auto" w:fill="FFFFFF"/>
        </w:rPr>
        <w:t xml:space="preserve"> w str</w:t>
      </w:r>
      <w:r w:rsidRPr="00E05226">
        <w:rPr>
          <w:rFonts w:ascii="Times New Roman" w:hAnsi="Times New Roman"/>
          <w:noProof/>
          <w:color w:val="000000"/>
          <w:sz w:val="24"/>
          <w:bdr w:val="none" w:sz="0" w:space="0" w:color="auto" w:frame="1"/>
          <w:shd w:val="clear" w:color="auto" w:fill="FFFFFF"/>
        </w:rPr>
        <w:t>ategii Schengen,</w:t>
      </w:r>
      <w:r w:rsidRPr="00E05226">
        <w:rPr>
          <w:rFonts w:ascii="Times New Roman" w:hAnsi="Times New Roman"/>
          <w:noProof/>
          <w:sz w:val="24"/>
        </w:rPr>
        <w:t xml:space="preserve"> wdrażanie europejskiego zintegrowanego zarządzania granicami będzie się opierać</w:t>
      </w:r>
      <w:r w:rsidRPr="00E05226">
        <w:rPr>
          <w:rFonts w:ascii="Times New Roman" w:hAnsi="Times New Roman"/>
          <w:b/>
          <w:noProof/>
          <w:sz w:val="24"/>
        </w:rPr>
        <w:t xml:space="preserve"> na wieloletnim cyklu polityki strategicznej </w:t>
      </w:r>
      <w:r w:rsidRPr="00E05226">
        <w:rPr>
          <w:rFonts w:ascii="Times New Roman" w:hAnsi="Times New Roman"/>
          <w:noProof/>
          <w:sz w:val="24"/>
        </w:rPr>
        <w:t>(cykl polityki</w:t>
      </w:r>
      <w:r w:rsidR="00F10F11" w:rsidRPr="00E05226">
        <w:rPr>
          <w:rFonts w:ascii="Times New Roman" w:hAnsi="Times New Roman"/>
          <w:noProof/>
          <w:sz w:val="24"/>
        </w:rPr>
        <w:t xml:space="preserve"> w zak</w:t>
      </w:r>
      <w:r w:rsidRPr="00E05226">
        <w:rPr>
          <w:rFonts w:ascii="Times New Roman" w:hAnsi="Times New Roman"/>
          <w:noProof/>
          <w:sz w:val="24"/>
        </w:rPr>
        <w:t>resie EUIBM)</w:t>
      </w:r>
      <w:r w:rsidRPr="00E05226">
        <w:rPr>
          <w:rFonts w:ascii="Times New Roman" w:hAnsi="Times New Roman"/>
          <w:noProof/>
          <w:color w:val="000000"/>
          <w:sz w:val="24"/>
          <w:bdr w:val="none" w:sz="0" w:space="0" w:color="auto" w:frame="1"/>
          <w:shd w:val="clear" w:color="auto" w:fill="FFFFFF"/>
        </w:rPr>
        <w:t xml:space="preserve">, </w:t>
      </w:r>
      <w:r w:rsidRPr="00E05226">
        <w:rPr>
          <w:rFonts w:ascii="Times New Roman" w:hAnsi="Times New Roman"/>
          <w:noProof/>
          <w:sz w:val="24"/>
        </w:rPr>
        <w:t>który zostanie przygotowany</w:t>
      </w:r>
      <w:r w:rsidRPr="00E05226">
        <w:rPr>
          <w:rFonts w:ascii="Times New Roman" w:hAnsi="Times New Roman"/>
          <w:noProof/>
          <w:color w:val="000000"/>
          <w:sz w:val="24"/>
          <w:bdr w:val="none" w:sz="0" w:space="0" w:color="auto" w:frame="1"/>
          <w:shd w:val="clear" w:color="auto" w:fill="FFFFFF"/>
        </w:rPr>
        <w:t xml:space="preserve"> zgodnie</w:t>
      </w:r>
      <w:r w:rsidR="00F10F11" w:rsidRPr="00E05226">
        <w:rPr>
          <w:rFonts w:ascii="Times New Roman" w:hAnsi="Times New Roman"/>
          <w:noProof/>
          <w:color w:val="000000"/>
          <w:sz w:val="24"/>
          <w:bdr w:val="none" w:sz="0" w:space="0" w:color="auto" w:frame="1"/>
          <w:shd w:val="clear" w:color="auto" w:fill="FFFFFF"/>
        </w:rPr>
        <w:t xml:space="preserve"> z art</w:t>
      </w:r>
      <w:r w:rsidRPr="00E05226">
        <w:rPr>
          <w:rFonts w:ascii="Times New Roman" w:hAnsi="Times New Roman"/>
          <w:noProof/>
          <w:color w:val="000000"/>
          <w:sz w:val="24"/>
          <w:bdr w:val="none" w:sz="0" w:space="0" w:color="auto" w:frame="1"/>
          <w:shd w:val="clear" w:color="auto" w:fill="FFFFFF"/>
        </w:rPr>
        <w:t>.</w:t>
      </w:r>
      <w:r w:rsidR="005C386E" w:rsidRPr="00E05226">
        <w:rPr>
          <w:rFonts w:ascii="Times New Roman" w:hAnsi="Times New Roman"/>
          <w:noProof/>
          <w:color w:val="000000"/>
          <w:sz w:val="24"/>
          <w:bdr w:val="none" w:sz="0" w:space="0" w:color="auto" w:frame="1"/>
          <w:shd w:val="clear" w:color="auto" w:fill="FFFFFF"/>
        </w:rPr>
        <w:t> </w:t>
      </w:r>
      <w:r w:rsidRPr="00E05226">
        <w:rPr>
          <w:rFonts w:ascii="Times New Roman" w:hAnsi="Times New Roman"/>
          <w:noProof/>
          <w:color w:val="000000"/>
          <w:sz w:val="24"/>
          <w:bdr w:val="none" w:sz="0" w:space="0" w:color="auto" w:frame="1"/>
          <w:shd w:val="clear" w:color="auto" w:fill="FFFFFF"/>
        </w:rPr>
        <w:t>8 rozporządzenia (UE) 2019/1896</w:t>
      </w:r>
      <w:r w:rsidRPr="00E05226">
        <w:rPr>
          <w:rFonts w:ascii="Times New Roman" w:eastAsia="Times New Roman" w:hAnsi="Times New Roman" w:cs="Times New Roman"/>
          <w:noProof/>
          <w:color w:val="000000"/>
          <w:sz w:val="24"/>
          <w:szCs w:val="24"/>
          <w:bdr w:val="none" w:sz="0" w:space="0" w:color="auto" w:frame="1"/>
          <w:shd w:val="clear" w:color="auto" w:fill="FFFFFF"/>
          <w:vertAlign w:val="superscript"/>
          <w:lang w:eastAsia="en-GB"/>
        </w:rPr>
        <w:footnoteReference w:id="1"/>
      </w:r>
      <w:r w:rsidRPr="00E05226">
        <w:rPr>
          <w:rFonts w:ascii="Times New Roman" w:hAnsi="Times New Roman"/>
          <w:noProof/>
          <w:color w:val="000000"/>
          <w:sz w:val="24"/>
          <w:bdr w:val="none" w:sz="0" w:space="0" w:color="auto" w:frame="1"/>
          <w:shd w:val="clear" w:color="auto" w:fill="FFFFFF"/>
        </w:rPr>
        <w:t xml:space="preserve"> (rozporządzenie</w:t>
      </w:r>
      <w:r w:rsidR="00F10F11" w:rsidRPr="00E05226">
        <w:rPr>
          <w:rFonts w:ascii="Times New Roman" w:hAnsi="Times New Roman"/>
          <w:noProof/>
          <w:color w:val="000000"/>
          <w:sz w:val="24"/>
          <w:bdr w:val="none" w:sz="0" w:space="0" w:color="auto" w:frame="1"/>
          <w:shd w:val="clear" w:color="auto" w:fill="FFFFFF"/>
        </w:rPr>
        <w:t xml:space="preserve"> w spr</w:t>
      </w:r>
      <w:r w:rsidRPr="00E05226">
        <w:rPr>
          <w:rFonts w:ascii="Times New Roman" w:hAnsi="Times New Roman"/>
          <w:noProof/>
          <w:color w:val="000000"/>
          <w:sz w:val="24"/>
          <w:bdr w:val="none" w:sz="0" w:space="0" w:color="auto" w:frame="1"/>
          <w:shd w:val="clear" w:color="auto" w:fill="FFFFFF"/>
        </w:rPr>
        <w:t>awie Europejskiej Straży Granicznej</w:t>
      </w:r>
      <w:r w:rsidR="00F10F11" w:rsidRPr="00E05226">
        <w:rPr>
          <w:rFonts w:ascii="Times New Roman" w:hAnsi="Times New Roman"/>
          <w:noProof/>
          <w:color w:val="000000"/>
          <w:sz w:val="24"/>
          <w:bdr w:val="none" w:sz="0" w:space="0" w:color="auto" w:frame="1"/>
          <w:shd w:val="clear" w:color="auto" w:fill="FFFFFF"/>
        </w:rPr>
        <w:t xml:space="preserve"> i Prz</w:t>
      </w:r>
      <w:r w:rsidRPr="00E05226">
        <w:rPr>
          <w:rFonts w:ascii="Times New Roman" w:hAnsi="Times New Roman"/>
          <w:noProof/>
          <w:color w:val="000000"/>
          <w:sz w:val="24"/>
          <w:bdr w:val="none" w:sz="0" w:space="0" w:color="auto" w:frame="1"/>
          <w:shd w:val="clear" w:color="auto" w:fill="FFFFFF"/>
        </w:rPr>
        <w:t xml:space="preserve">ybrzeżnej). </w:t>
      </w:r>
      <w:r w:rsidRPr="00E05226">
        <w:rPr>
          <w:rFonts w:ascii="Times New Roman" w:hAnsi="Times New Roman"/>
          <w:noProof/>
          <w:sz w:val="24"/>
        </w:rPr>
        <w:t>Wieloletni cykl polityki strategicznej określi,</w:t>
      </w:r>
      <w:r w:rsidR="00F10F11" w:rsidRPr="00E05226">
        <w:rPr>
          <w:rFonts w:ascii="Times New Roman" w:hAnsi="Times New Roman"/>
          <w:noProof/>
          <w:sz w:val="24"/>
        </w:rPr>
        <w:t xml:space="preserve"> w jak</w:t>
      </w:r>
      <w:r w:rsidRPr="00E05226">
        <w:rPr>
          <w:rFonts w:ascii="Times New Roman" w:hAnsi="Times New Roman"/>
          <w:noProof/>
          <w:sz w:val="24"/>
        </w:rPr>
        <w:t>i sposób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powinna skutecznie funkcjonować jako struktura</w:t>
      </w:r>
      <w:r w:rsidR="00F10F11" w:rsidRPr="00E05226">
        <w:rPr>
          <w:rFonts w:ascii="Times New Roman" w:hAnsi="Times New Roman"/>
          <w:noProof/>
          <w:sz w:val="24"/>
        </w:rPr>
        <w:t xml:space="preserve"> w okr</w:t>
      </w:r>
      <w:r w:rsidRPr="00E05226">
        <w:rPr>
          <w:rFonts w:ascii="Times New Roman" w:hAnsi="Times New Roman"/>
          <w:noProof/>
          <w:sz w:val="24"/>
        </w:rPr>
        <w:t>esie najbliższych pięciu lat</w:t>
      </w:r>
      <w:r w:rsidR="00F10F11" w:rsidRPr="00E05226">
        <w:rPr>
          <w:rFonts w:ascii="Times New Roman" w:hAnsi="Times New Roman"/>
          <w:noProof/>
          <w:sz w:val="24"/>
        </w:rPr>
        <w:t xml:space="preserve"> i rea</w:t>
      </w:r>
      <w:r w:rsidRPr="00E05226">
        <w:rPr>
          <w:rFonts w:ascii="Times New Roman" w:hAnsi="Times New Roman"/>
          <w:noProof/>
          <w:sz w:val="24"/>
        </w:rPr>
        <w:t xml:space="preserve">lizować europejskie zintegrowane zarządzanie granicami. Na </w:t>
      </w:r>
      <w:r w:rsidRPr="00E05226">
        <w:rPr>
          <w:rFonts w:ascii="Times New Roman" w:hAnsi="Times New Roman"/>
          <w:b/>
          <w:noProof/>
          <w:sz w:val="24"/>
        </w:rPr>
        <w:t>poziomie operacyjnym</w:t>
      </w:r>
      <w:r w:rsidRPr="00E05226">
        <w:rPr>
          <w:rFonts w:ascii="Times New Roman" w:hAnsi="Times New Roman"/>
          <w:noProof/>
          <w:sz w:val="24"/>
        </w:rPr>
        <w:t xml:space="preserve"> cykl ten powinien zapewnić wspólne ramy, wyznaczając kierunek codziennej pracy ponad 120 000 funkcjonariuszy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z org</w:t>
      </w:r>
      <w:r w:rsidRPr="00E05226">
        <w:rPr>
          <w:rFonts w:ascii="Times New Roman" w:hAnsi="Times New Roman"/>
          <w:noProof/>
          <w:sz w:val="24"/>
        </w:rPr>
        <w:t>anów krajowych</w:t>
      </w:r>
      <w:r w:rsidR="00F10F11" w:rsidRPr="00E05226">
        <w:rPr>
          <w:rFonts w:ascii="Times New Roman" w:hAnsi="Times New Roman"/>
          <w:noProof/>
          <w:sz w:val="24"/>
        </w:rPr>
        <w:t xml:space="preserve"> i Fro</w:t>
      </w:r>
      <w:r w:rsidRPr="00E05226">
        <w:rPr>
          <w:rFonts w:ascii="Times New Roman" w:hAnsi="Times New Roman"/>
          <w:noProof/>
          <w:sz w:val="24"/>
        </w:rPr>
        <w:t>nteksu.</w:t>
      </w:r>
    </w:p>
    <w:p w:rsidR="00263099" w:rsidRPr="00E05226" w:rsidRDefault="00263099" w:rsidP="00263099">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lang w:eastAsia="en-GB"/>
        </w:rPr>
      </w:pPr>
    </w:p>
    <w:p w:rsidR="00263099" w:rsidRPr="00E05226" w:rsidRDefault="00263099" w:rsidP="00263099">
      <w:pPr>
        <w:spacing w:after="0" w:line="276" w:lineRule="auto"/>
        <w:jc w:val="both"/>
        <w:rPr>
          <w:rFonts w:ascii="Times New Roman" w:eastAsia="Times New Roman" w:hAnsi="Times New Roman" w:cs="Times New Roman"/>
          <w:i/>
          <w:noProof/>
          <w:sz w:val="24"/>
          <w:szCs w:val="24"/>
        </w:rPr>
      </w:pPr>
      <w:r w:rsidRPr="00E05226">
        <w:rPr>
          <w:rFonts w:ascii="Times New Roman" w:hAnsi="Times New Roman"/>
          <w:noProof/>
          <w:color w:val="000000"/>
          <w:sz w:val="24"/>
          <w:bdr w:val="none" w:sz="0" w:space="0" w:color="auto" w:frame="1"/>
          <w:shd w:val="clear" w:color="auto" w:fill="FFFFFF"/>
        </w:rPr>
        <w:t>Zgodnie</w:t>
      </w:r>
      <w:r w:rsidR="00F10F11" w:rsidRPr="00E05226">
        <w:rPr>
          <w:rFonts w:ascii="Times New Roman" w:hAnsi="Times New Roman"/>
          <w:noProof/>
          <w:color w:val="000000"/>
          <w:sz w:val="24"/>
          <w:bdr w:val="none" w:sz="0" w:space="0" w:color="auto" w:frame="1"/>
          <w:shd w:val="clear" w:color="auto" w:fill="FFFFFF"/>
        </w:rPr>
        <w:t xml:space="preserve"> z art</w:t>
      </w:r>
      <w:r w:rsidRPr="00E05226">
        <w:rPr>
          <w:rFonts w:ascii="Times New Roman" w:hAnsi="Times New Roman"/>
          <w:noProof/>
          <w:color w:val="000000"/>
          <w:sz w:val="24"/>
          <w:bdr w:val="none" w:sz="0" w:space="0" w:color="auto" w:frame="1"/>
          <w:shd w:val="clear" w:color="auto" w:fill="FFFFFF"/>
        </w:rPr>
        <w:t>.</w:t>
      </w:r>
      <w:r w:rsidR="005C386E" w:rsidRPr="00E05226">
        <w:rPr>
          <w:rFonts w:ascii="Times New Roman" w:hAnsi="Times New Roman"/>
          <w:noProof/>
          <w:color w:val="000000"/>
          <w:sz w:val="24"/>
          <w:bdr w:val="none" w:sz="0" w:space="0" w:color="auto" w:frame="1"/>
          <w:shd w:val="clear" w:color="auto" w:fill="FFFFFF"/>
        </w:rPr>
        <w:t> </w:t>
      </w:r>
      <w:r w:rsidRPr="00E05226">
        <w:rPr>
          <w:rFonts w:ascii="Times New Roman" w:hAnsi="Times New Roman"/>
          <w:noProof/>
          <w:color w:val="000000"/>
          <w:sz w:val="24"/>
          <w:bdr w:val="none" w:sz="0" w:space="0" w:color="auto" w:frame="1"/>
          <w:shd w:val="clear" w:color="auto" w:fill="FFFFFF"/>
        </w:rPr>
        <w:t>8 ust.</w:t>
      </w:r>
      <w:r w:rsidR="005C386E" w:rsidRPr="00E05226">
        <w:rPr>
          <w:rFonts w:ascii="Times New Roman" w:hAnsi="Times New Roman"/>
          <w:noProof/>
          <w:color w:val="000000"/>
          <w:sz w:val="24"/>
          <w:bdr w:val="none" w:sz="0" w:space="0" w:color="auto" w:frame="1"/>
          <w:shd w:val="clear" w:color="auto" w:fill="FFFFFF"/>
        </w:rPr>
        <w:t> </w:t>
      </w:r>
      <w:r w:rsidRPr="00E05226">
        <w:rPr>
          <w:rFonts w:ascii="Times New Roman" w:hAnsi="Times New Roman"/>
          <w:noProof/>
          <w:color w:val="000000"/>
          <w:sz w:val="24"/>
          <w:bdr w:val="none" w:sz="0" w:space="0" w:color="auto" w:frame="1"/>
          <w:shd w:val="clear" w:color="auto" w:fill="FFFFFF"/>
        </w:rPr>
        <w:t>4 rozporządzenia</w:t>
      </w:r>
      <w:r w:rsidR="00F10F11" w:rsidRPr="00E05226">
        <w:rPr>
          <w:rFonts w:ascii="Times New Roman" w:hAnsi="Times New Roman"/>
          <w:noProof/>
          <w:color w:val="000000"/>
          <w:sz w:val="24"/>
          <w:bdr w:val="none" w:sz="0" w:space="0" w:color="auto" w:frame="1"/>
          <w:shd w:val="clear" w:color="auto" w:fill="FFFFFF"/>
        </w:rPr>
        <w:t xml:space="preserve"> w spr</w:t>
      </w:r>
      <w:r w:rsidRPr="00E05226">
        <w:rPr>
          <w:rFonts w:ascii="Times New Roman" w:hAnsi="Times New Roman"/>
          <w:noProof/>
          <w:color w:val="000000"/>
          <w:sz w:val="24"/>
          <w:bdr w:val="none" w:sz="0" w:space="0" w:color="auto" w:frame="1"/>
          <w:shd w:val="clear" w:color="auto" w:fill="FFFFFF"/>
        </w:rPr>
        <w:t>awie Europejskiej Straży Granicznej</w:t>
      </w:r>
      <w:r w:rsidR="00F10F11" w:rsidRPr="00E05226">
        <w:rPr>
          <w:rFonts w:ascii="Times New Roman" w:hAnsi="Times New Roman"/>
          <w:noProof/>
          <w:color w:val="000000"/>
          <w:sz w:val="24"/>
          <w:bdr w:val="none" w:sz="0" w:space="0" w:color="auto" w:frame="1"/>
          <w:shd w:val="clear" w:color="auto" w:fill="FFFFFF"/>
        </w:rPr>
        <w:t xml:space="preserve"> i Prz</w:t>
      </w:r>
      <w:r w:rsidRPr="00E05226">
        <w:rPr>
          <w:rFonts w:ascii="Times New Roman" w:hAnsi="Times New Roman"/>
          <w:noProof/>
          <w:color w:val="000000"/>
          <w:sz w:val="24"/>
          <w:bdr w:val="none" w:sz="0" w:space="0" w:color="auto" w:frame="1"/>
          <w:shd w:val="clear" w:color="auto" w:fill="FFFFFF"/>
        </w:rPr>
        <w:t xml:space="preserve">ybrzeżnej </w:t>
      </w:r>
      <w:r w:rsidRPr="00E05226">
        <w:rPr>
          <w:rFonts w:ascii="Times New Roman" w:hAnsi="Times New Roman"/>
          <w:noProof/>
          <w:sz w:val="24"/>
        </w:rPr>
        <w:t>wraz</w:t>
      </w:r>
      <w:r w:rsidR="00F10F11" w:rsidRPr="00E05226">
        <w:rPr>
          <w:rFonts w:ascii="Times New Roman" w:hAnsi="Times New Roman"/>
          <w:noProof/>
          <w:sz w:val="24"/>
        </w:rPr>
        <w:t xml:space="preserve"> z wyd</w:t>
      </w:r>
      <w:r w:rsidRPr="00E05226">
        <w:rPr>
          <w:rFonts w:ascii="Times New Roman" w:hAnsi="Times New Roman"/>
          <w:noProof/>
          <w:sz w:val="24"/>
        </w:rPr>
        <w:t xml:space="preserve">aniem niniejszego </w:t>
      </w:r>
      <w:r w:rsidRPr="00E05226">
        <w:rPr>
          <w:rFonts w:ascii="Times New Roman" w:hAnsi="Times New Roman"/>
          <w:b/>
          <w:noProof/>
          <w:sz w:val="24"/>
        </w:rPr>
        <w:t xml:space="preserve">dokumentu strategicznego </w:t>
      </w:r>
      <w:r w:rsidRPr="00E05226">
        <w:rPr>
          <w:rFonts w:ascii="Times New Roman" w:hAnsi="Times New Roman"/>
          <w:noProof/>
          <w:sz w:val="24"/>
        </w:rPr>
        <w:t>Komisja</w:t>
      </w:r>
      <w:r w:rsidRPr="00E05226">
        <w:rPr>
          <w:rFonts w:ascii="Times New Roman" w:hAnsi="Times New Roman"/>
          <w:b/>
          <w:noProof/>
          <w:sz w:val="24"/>
        </w:rPr>
        <w:t xml:space="preserve"> </w:t>
      </w:r>
      <w:r w:rsidRPr="00E05226">
        <w:rPr>
          <w:rFonts w:ascii="Times New Roman" w:hAnsi="Times New Roman"/>
          <w:noProof/>
          <w:sz w:val="24"/>
        </w:rPr>
        <w:t>rozpoczyna</w:t>
      </w:r>
      <w:r w:rsidRPr="00E05226">
        <w:rPr>
          <w:rFonts w:ascii="Times New Roman" w:hAnsi="Times New Roman"/>
          <w:b/>
          <w:noProof/>
          <w:sz w:val="24"/>
        </w:rPr>
        <w:t xml:space="preserve"> </w:t>
      </w:r>
      <w:r w:rsidRPr="00E05226">
        <w:rPr>
          <w:rFonts w:ascii="Times New Roman" w:hAnsi="Times New Roman"/>
          <w:noProof/>
          <w:sz w:val="24"/>
        </w:rPr>
        <w:t>konsultacje</w:t>
      </w:r>
      <w:r w:rsidR="00F10F11" w:rsidRPr="00E05226">
        <w:rPr>
          <w:rFonts w:ascii="Times New Roman" w:hAnsi="Times New Roman"/>
          <w:noProof/>
          <w:sz w:val="24"/>
        </w:rPr>
        <w:t xml:space="preserve"> z Par</w:t>
      </w:r>
      <w:r w:rsidRPr="00E05226">
        <w:rPr>
          <w:rFonts w:ascii="Times New Roman" w:hAnsi="Times New Roman"/>
          <w:noProof/>
          <w:sz w:val="24"/>
        </w:rPr>
        <w:t>lamentem Europejskim</w:t>
      </w:r>
      <w:r w:rsidR="00F10F11" w:rsidRPr="00E05226">
        <w:rPr>
          <w:rFonts w:ascii="Times New Roman" w:hAnsi="Times New Roman"/>
          <w:noProof/>
          <w:sz w:val="24"/>
        </w:rPr>
        <w:t xml:space="preserve"> i Rad</w:t>
      </w:r>
      <w:r w:rsidRPr="00E05226">
        <w:rPr>
          <w:rFonts w:ascii="Times New Roman" w:hAnsi="Times New Roman"/>
          <w:noProof/>
          <w:sz w:val="24"/>
        </w:rPr>
        <w:t>ą</w:t>
      </w:r>
      <w:r w:rsidR="00F10F11" w:rsidRPr="00E05226">
        <w:rPr>
          <w:rFonts w:ascii="Times New Roman" w:hAnsi="Times New Roman"/>
          <w:noProof/>
          <w:sz w:val="24"/>
        </w:rPr>
        <w:t xml:space="preserve"> w spr</w:t>
      </w:r>
      <w:r w:rsidRPr="00E05226">
        <w:rPr>
          <w:rFonts w:ascii="Times New Roman" w:hAnsi="Times New Roman"/>
          <w:noProof/>
          <w:sz w:val="24"/>
        </w:rPr>
        <w:t>awie opracowania wieloletniej polityki strategicznej. Konsultacje skupią się</w:t>
      </w:r>
      <w:r w:rsidR="00F10F11" w:rsidRPr="00E05226">
        <w:rPr>
          <w:rFonts w:ascii="Times New Roman" w:hAnsi="Times New Roman"/>
          <w:noProof/>
          <w:sz w:val="24"/>
        </w:rPr>
        <w:t xml:space="preserve"> w szc</w:t>
      </w:r>
      <w:r w:rsidRPr="00E05226">
        <w:rPr>
          <w:rFonts w:ascii="Times New Roman" w:hAnsi="Times New Roman"/>
          <w:noProof/>
          <w:sz w:val="24"/>
        </w:rPr>
        <w:t>zególności na rozdziale 5 niniejszego dokumentu strategicznego,</w:t>
      </w:r>
      <w:r w:rsidR="00F10F11" w:rsidRPr="00E05226">
        <w:rPr>
          <w:rFonts w:ascii="Times New Roman" w:hAnsi="Times New Roman"/>
          <w:noProof/>
          <w:sz w:val="24"/>
        </w:rPr>
        <w:t xml:space="preserve"> w któ</w:t>
      </w:r>
      <w:r w:rsidRPr="00E05226">
        <w:rPr>
          <w:rFonts w:ascii="Times New Roman" w:hAnsi="Times New Roman"/>
          <w:noProof/>
          <w:sz w:val="24"/>
        </w:rPr>
        <w:t xml:space="preserve">rym określono </w:t>
      </w:r>
      <w:r w:rsidRPr="00E05226">
        <w:rPr>
          <w:rFonts w:ascii="Times New Roman" w:hAnsi="Times New Roman"/>
          <w:b/>
          <w:i/>
          <w:noProof/>
          <w:sz w:val="24"/>
        </w:rPr>
        <w:t>priorytety polityczne</w:t>
      </w:r>
      <w:r w:rsidR="00F10F11" w:rsidRPr="00E05226">
        <w:rPr>
          <w:rFonts w:ascii="Times New Roman" w:hAnsi="Times New Roman"/>
          <w:noProof/>
          <w:sz w:val="24"/>
        </w:rPr>
        <w:t xml:space="preserve"> i </w:t>
      </w:r>
      <w:r w:rsidR="00F10F11" w:rsidRPr="00E05226">
        <w:rPr>
          <w:rFonts w:ascii="Times New Roman" w:hAnsi="Times New Roman"/>
          <w:b/>
          <w:i/>
          <w:noProof/>
          <w:sz w:val="24"/>
        </w:rPr>
        <w:t>wyt</w:t>
      </w:r>
      <w:r w:rsidRPr="00E05226">
        <w:rPr>
          <w:rFonts w:ascii="Times New Roman" w:hAnsi="Times New Roman"/>
          <w:b/>
          <w:i/>
          <w:noProof/>
          <w:sz w:val="24"/>
        </w:rPr>
        <w:t>yczne strategiczne</w:t>
      </w:r>
      <w:r w:rsidRPr="00E05226">
        <w:rPr>
          <w:rFonts w:ascii="Times New Roman" w:hAnsi="Times New Roman"/>
          <w:noProof/>
          <w:sz w:val="24"/>
        </w:rPr>
        <w:t xml:space="preserve"> na okres </w:t>
      </w:r>
      <w:r w:rsidRPr="00E05226">
        <w:rPr>
          <w:rFonts w:ascii="Times New Roman" w:hAnsi="Times New Roman"/>
          <w:b/>
          <w:noProof/>
          <w:sz w:val="24"/>
        </w:rPr>
        <w:t>pięciu lat</w:t>
      </w:r>
      <w:r w:rsidR="00F10F11" w:rsidRPr="00E05226">
        <w:rPr>
          <w:rFonts w:ascii="Times New Roman" w:hAnsi="Times New Roman"/>
          <w:noProof/>
          <w:sz w:val="24"/>
        </w:rPr>
        <w:t xml:space="preserve"> w odn</w:t>
      </w:r>
      <w:r w:rsidRPr="00E05226">
        <w:rPr>
          <w:rFonts w:ascii="Times New Roman" w:hAnsi="Times New Roman"/>
          <w:noProof/>
          <w:sz w:val="24"/>
        </w:rPr>
        <w:t>iesieniu do</w:t>
      </w:r>
      <w:r w:rsidR="005C386E" w:rsidRPr="00E05226">
        <w:rPr>
          <w:rFonts w:ascii="Times New Roman" w:hAnsi="Times New Roman"/>
          <w:noProof/>
          <w:sz w:val="24"/>
        </w:rPr>
        <w:t> </w:t>
      </w:r>
      <w:r w:rsidRPr="00E05226">
        <w:rPr>
          <w:rFonts w:ascii="Times New Roman" w:hAnsi="Times New Roman"/>
          <w:noProof/>
          <w:sz w:val="24"/>
        </w:rPr>
        <w:t>15 elementów EUIBM określonych</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3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p>
    <w:p w:rsidR="00263099" w:rsidRPr="00E05226" w:rsidRDefault="00263099" w:rsidP="00263099">
      <w:pPr>
        <w:spacing w:after="0" w:line="276"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 xml:space="preserve">Ponadto Komisja zasięgnie opinii instytucji na temat sposobu ustanowienia </w:t>
      </w:r>
      <w:r w:rsidRPr="00E05226">
        <w:rPr>
          <w:rFonts w:ascii="Times New Roman" w:hAnsi="Times New Roman"/>
          <w:b/>
          <w:noProof/>
          <w:sz w:val="24"/>
        </w:rPr>
        <w:t>zintegrowanego, jednolitego</w:t>
      </w:r>
      <w:r w:rsidR="00F10F11" w:rsidRPr="00E05226">
        <w:rPr>
          <w:rFonts w:ascii="Times New Roman" w:hAnsi="Times New Roman"/>
          <w:b/>
          <w:noProof/>
          <w:sz w:val="24"/>
        </w:rPr>
        <w:t xml:space="preserve"> i cią</w:t>
      </w:r>
      <w:r w:rsidRPr="00E05226">
        <w:rPr>
          <w:rFonts w:ascii="Times New Roman" w:hAnsi="Times New Roman"/>
          <w:b/>
          <w:noProof/>
          <w:sz w:val="24"/>
        </w:rPr>
        <w:t>głego procesu</w:t>
      </w:r>
      <w:r w:rsidRPr="00E05226">
        <w:rPr>
          <w:rFonts w:ascii="Times New Roman" w:hAnsi="Times New Roman"/>
          <w:noProof/>
          <w:sz w:val="24"/>
        </w:rPr>
        <w:t xml:space="preserve"> udzielania wytycznych strategicznych wszystkim odpowiednim podmiotom</w:t>
      </w:r>
      <w:r w:rsidR="00F10F11" w:rsidRPr="00E05226">
        <w:rPr>
          <w:rFonts w:ascii="Times New Roman" w:hAnsi="Times New Roman"/>
          <w:noProof/>
          <w:sz w:val="24"/>
        </w:rPr>
        <w:t xml:space="preserve"> w ram</w:t>
      </w:r>
      <w:r w:rsidRPr="00E05226">
        <w:rPr>
          <w:rFonts w:ascii="Times New Roman" w:hAnsi="Times New Roman"/>
          <w:noProof/>
          <w:sz w:val="24"/>
        </w:rPr>
        <w:t>ach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innym podmiotom na poziomie europejskim</w:t>
      </w:r>
      <w:r w:rsidR="00F10F11" w:rsidRPr="00E05226">
        <w:rPr>
          <w:rFonts w:ascii="Times New Roman" w:hAnsi="Times New Roman"/>
          <w:noProof/>
          <w:sz w:val="24"/>
        </w:rPr>
        <w:t xml:space="preserve"> i kra</w:t>
      </w:r>
      <w:r w:rsidRPr="00E05226">
        <w:rPr>
          <w:rFonts w:ascii="Times New Roman" w:hAnsi="Times New Roman"/>
          <w:noProof/>
          <w:sz w:val="24"/>
        </w:rPr>
        <w:t>jowym</w:t>
      </w:r>
      <w:r w:rsidR="00F10F11" w:rsidRPr="00E05226">
        <w:rPr>
          <w:rFonts w:ascii="Times New Roman" w:hAnsi="Times New Roman"/>
          <w:noProof/>
          <w:sz w:val="24"/>
        </w:rPr>
        <w:t xml:space="preserve"> w cel</w:t>
      </w:r>
      <w:r w:rsidRPr="00E05226">
        <w:rPr>
          <w:rFonts w:ascii="Times New Roman" w:hAnsi="Times New Roman"/>
          <w:noProof/>
          <w:sz w:val="24"/>
        </w:rPr>
        <w:t>u zapewnienia spójnej realizacji EUIBM. Ma to zapewnić odpowiednie uwzględnienie nowych wyzwań</w:t>
      </w:r>
      <w:r w:rsidR="00F10F11" w:rsidRPr="00E05226">
        <w:rPr>
          <w:rFonts w:ascii="Times New Roman" w:hAnsi="Times New Roman"/>
          <w:noProof/>
          <w:sz w:val="24"/>
        </w:rPr>
        <w:t xml:space="preserve"> i dos</w:t>
      </w:r>
      <w:r w:rsidRPr="00E05226">
        <w:rPr>
          <w:rFonts w:ascii="Times New Roman" w:hAnsi="Times New Roman"/>
          <w:noProof/>
          <w:sz w:val="24"/>
        </w:rPr>
        <w:t>tosowanie priorytetów do zmieniających się potrzeb. Również ten mechanizm zarządzania powinien stać się częścią wieloletniego cyklu polityki strategicznej.</w:t>
      </w:r>
    </w:p>
    <w:p w:rsidR="00263099" w:rsidRPr="00E05226" w:rsidRDefault="00263099" w:rsidP="00263099">
      <w:pPr>
        <w:spacing w:after="0" w:line="276" w:lineRule="auto"/>
        <w:jc w:val="both"/>
        <w:rPr>
          <w:rFonts w:ascii="Times New Roman" w:eastAsia="Calibri" w:hAnsi="Times New Roman" w:cs="Times New Roman"/>
          <w:noProof/>
          <w:sz w:val="24"/>
          <w:szCs w:val="24"/>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sz w:val="24"/>
        </w:rPr>
        <w:t xml:space="preserve">Wynikiem tego procesu konsultacji powinien być </w:t>
      </w:r>
      <w:r w:rsidRPr="00E05226">
        <w:rPr>
          <w:rFonts w:ascii="Times New Roman" w:hAnsi="Times New Roman"/>
          <w:b/>
          <w:noProof/>
          <w:sz w:val="24"/>
        </w:rPr>
        <w:t>komunikat Komisji ustanawiający wieloletnią politykę strategiczną</w:t>
      </w:r>
      <w:r w:rsidR="00F10F11" w:rsidRPr="00E05226">
        <w:rPr>
          <w:rFonts w:ascii="Times New Roman" w:hAnsi="Times New Roman"/>
          <w:b/>
          <w:noProof/>
          <w:sz w:val="24"/>
        </w:rPr>
        <w:t xml:space="preserve"> w zak</w:t>
      </w:r>
      <w:r w:rsidRPr="00E05226">
        <w:rPr>
          <w:rFonts w:ascii="Times New Roman" w:hAnsi="Times New Roman"/>
          <w:b/>
          <w:noProof/>
          <w:sz w:val="24"/>
        </w:rPr>
        <w:t>resie europejskiego zintegrowanego zarządzania granicami</w:t>
      </w:r>
      <w:r w:rsidRPr="00E05226">
        <w:rPr>
          <w:rFonts w:ascii="Times New Roman" w:hAnsi="Times New Roman"/>
          <w:noProof/>
          <w:sz w:val="24"/>
        </w:rPr>
        <w:t>,</w:t>
      </w:r>
      <w:r w:rsidR="00F10F11" w:rsidRPr="00E05226">
        <w:rPr>
          <w:rFonts w:ascii="Times New Roman" w:hAnsi="Times New Roman"/>
          <w:noProof/>
          <w:sz w:val="24"/>
        </w:rPr>
        <w:t xml:space="preserve"> w któ</w:t>
      </w:r>
      <w:r w:rsidRPr="00E05226">
        <w:rPr>
          <w:rFonts w:ascii="Times New Roman" w:hAnsi="Times New Roman"/>
          <w:noProof/>
          <w:sz w:val="24"/>
        </w:rPr>
        <w:t>rym do końca 2022</w:t>
      </w:r>
      <w:r w:rsidR="005C386E" w:rsidRPr="00E05226">
        <w:rPr>
          <w:rFonts w:ascii="Times New Roman" w:hAnsi="Times New Roman"/>
          <w:noProof/>
          <w:sz w:val="24"/>
        </w:rPr>
        <w:t> </w:t>
      </w:r>
      <w:r w:rsidRPr="00E05226">
        <w:rPr>
          <w:rFonts w:ascii="Times New Roman" w:hAnsi="Times New Roman"/>
          <w:noProof/>
          <w:sz w:val="24"/>
        </w:rPr>
        <w:t>r. wyznaczony zostanie kierunek polityczny europejskiego zintegrowanego zarządzania granicami na okres pięciu lat. Cykl będzie dalej realizowany za pomocą strategii technicznej</w:t>
      </w:r>
      <w:r w:rsidR="00F10F11" w:rsidRPr="00E05226">
        <w:rPr>
          <w:rFonts w:ascii="Times New Roman" w:hAnsi="Times New Roman"/>
          <w:noProof/>
          <w:sz w:val="24"/>
        </w:rPr>
        <w:t xml:space="preserve"> i ope</w:t>
      </w:r>
      <w:r w:rsidRPr="00E05226">
        <w:rPr>
          <w:rFonts w:ascii="Times New Roman" w:hAnsi="Times New Roman"/>
          <w:noProof/>
          <w:sz w:val="24"/>
        </w:rPr>
        <w:t>racyjnej, która zostanie przyjęta przez zarząd Fronteksu, oraz krajowych strategii państw członkowskich.</w:t>
      </w:r>
    </w:p>
    <w:p w:rsidR="00263099" w:rsidRPr="00E05226" w:rsidRDefault="00263099" w:rsidP="00263099">
      <w:pPr>
        <w:spacing w:after="0" w:line="276" w:lineRule="auto"/>
        <w:jc w:val="both"/>
        <w:rPr>
          <w:rFonts w:ascii="Times New Roman" w:eastAsia="Calibri" w:hAnsi="Times New Roman" w:cs="Times New Roman"/>
          <w:noProof/>
          <w:sz w:val="24"/>
          <w:szCs w:val="24"/>
        </w:rPr>
      </w:pPr>
    </w:p>
    <w:p w:rsidR="00263099" w:rsidRPr="00E05226" w:rsidRDefault="00263099" w:rsidP="00263099">
      <w:pPr>
        <w:numPr>
          <w:ilvl w:val="0"/>
          <w:numId w:val="42"/>
        </w:numPr>
        <w:spacing w:after="200" w:line="276" w:lineRule="auto"/>
        <w:contextualSpacing/>
        <w:jc w:val="both"/>
        <w:rPr>
          <w:rFonts w:ascii="Times New Roman" w:eastAsia="Calibri" w:hAnsi="Times New Roman" w:cs="Times New Roman"/>
          <w:b/>
          <w:i/>
          <w:smallCaps/>
          <w:noProof/>
          <w:color w:val="000000"/>
          <w:sz w:val="28"/>
          <w:szCs w:val="28"/>
          <w:u w:val="single"/>
        </w:rPr>
      </w:pPr>
      <w:r w:rsidRPr="00E05226">
        <w:rPr>
          <w:rFonts w:ascii="Times New Roman" w:hAnsi="Times New Roman"/>
          <w:b/>
          <w:i/>
          <w:smallCaps/>
          <w:noProof/>
          <w:color w:val="000000"/>
          <w:sz w:val="28"/>
          <w:u w:val="single"/>
        </w:rPr>
        <w:t>Zarys wieloletniego cyklu polityki strategicznej</w:t>
      </w:r>
      <w:r w:rsidR="00F10F11" w:rsidRPr="00E05226">
        <w:rPr>
          <w:rFonts w:ascii="Times New Roman" w:hAnsi="Times New Roman"/>
          <w:b/>
          <w:i/>
          <w:smallCaps/>
          <w:noProof/>
          <w:color w:val="000000"/>
          <w:sz w:val="28"/>
          <w:u w:val="single"/>
        </w:rPr>
        <w:t xml:space="preserve"> w zak</w:t>
      </w:r>
      <w:r w:rsidRPr="00E05226">
        <w:rPr>
          <w:rFonts w:ascii="Times New Roman" w:hAnsi="Times New Roman"/>
          <w:b/>
          <w:i/>
          <w:smallCaps/>
          <w:noProof/>
          <w:color w:val="000000"/>
          <w:sz w:val="28"/>
          <w:u w:val="single"/>
        </w:rPr>
        <w:t>resie europejskiego zintegrowanego zarządzania granicami</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Zgodnie</w:t>
      </w:r>
      <w:r w:rsidR="00F10F11" w:rsidRPr="00E05226">
        <w:rPr>
          <w:rFonts w:ascii="Times New Roman" w:hAnsi="Times New Roman"/>
          <w:noProof/>
          <w:sz w:val="24"/>
        </w:rPr>
        <w:t xml:space="preserve"> z Tra</w:t>
      </w:r>
      <w:r w:rsidRPr="00E05226">
        <w:rPr>
          <w:rFonts w:ascii="Times New Roman" w:hAnsi="Times New Roman"/>
          <w:noProof/>
          <w:sz w:val="24"/>
        </w:rPr>
        <w:t>ktatem</w:t>
      </w:r>
      <w:r w:rsidR="00F10F11" w:rsidRPr="00E05226">
        <w:rPr>
          <w:rFonts w:ascii="Times New Roman" w:hAnsi="Times New Roman"/>
          <w:noProof/>
          <w:sz w:val="24"/>
        </w:rPr>
        <w:t xml:space="preserve"> o fun</w:t>
      </w:r>
      <w:r w:rsidRPr="00E05226">
        <w:rPr>
          <w:rFonts w:ascii="Times New Roman" w:hAnsi="Times New Roman"/>
          <w:noProof/>
          <w:sz w:val="24"/>
        </w:rPr>
        <w:t>kcjonowaniu Unii Europejskiej (art.</w:t>
      </w:r>
      <w:r w:rsidR="005C386E" w:rsidRPr="00E05226">
        <w:rPr>
          <w:rFonts w:ascii="Times New Roman" w:hAnsi="Times New Roman"/>
          <w:noProof/>
          <w:sz w:val="24"/>
        </w:rPr>
        <w:t> </w:t>
      </w:r>
      <w:r w:rsidRPr="00E05226">
        <w:rPr>
          <w:rFonts w:ascii="Times New Roman" w:hAnsi="Times New Roman"/>
          <w:noProof/>
          <w:sz w:val="24"/>
        </w:rPr>
        <w:t>77 ust.</w:t>
      </w:r>
      <w:r w:rsidR="005C386E" w:rsidRPr="00E05226">
        <w:rPr>
          <w:rFonts w:ascii="Times New Roman" w:hAnsi="Times New Roman"/>
          <w:noProof/>
          <w:sz w:val="24"/>
        </w:rPr>
        <w:t> </w:t>
      </w:r>
      <w:r w:rsidRPr="00E05226">
        <w:rPr>
          <w:rFonts w:ascii="Times New Roman" w:hAnsi="Times New Roman"/>
          <w:noProof/>
          <w:sz w:val="24"/>
        </w:rPr>
        <w:t>1 lit.</w:t>
      </w:r>
      <w:r w:rsidR="005C386E" w:rsidRPr="00E05226">
        <w:rPr>
          <w:rFonts w:ascii="Times New Roman" w:hAnsi="Times New Roman"/>
          <w:noProof/>
          <w:sz w:val="24"/>
        </w:rPr>
        <w:t> </w:t>
      </w:r>
      <w:r w:rsidRPr="00E05226">
        <w:rPr>
          <w:rFonts w:ascii="Times New Roman" w:hAnsi="Times New Roman"/>
          <w:noProof/>
          <w:sz w:val="24"/>
        </w:rPr>
        <w:t>c)) Unia Europejska rozwija politykę mającą na celu „stopniowe wprowadzanie zintegrowanego systemu zarządzania granicami zewnętrznymi”. Elementy, zasady</w:t>
      </w:r>
      <w:r w:rsidR="00F10F11" w:rsidRPr="00E05226">
        <w:rPr>
          <w:rFonts w:ascii="Times New Roman" w:hAnsi="Times New Roman"/>
          <w:noProof/>
          <w:sz w:val="24"/>
        </w:rPr>
        <w:t xml:space="preserve"> i głó</w:t>
      </w:r>
      <w:r w:rsidRPr="00E05226">
        <w:rPr>
          <w:rFonts w:ascii="Times New Roman" w:hAnsi="Times New Roman"/>
          <w:noProof/>
          <w:sz w:val="24"/>
        </w:rPr>
        <w:t>wne zainteresowane podmioty</w:t>
      </w:r>
      <w:r w:rsidR="00F10F11" w:rsidRPr="00E05226">
        <w:rPr>
          <w:rFonts w:ascii="Times New Roman" w:hAnsi="Times New Roman"/>
          <w:noProof/>
          <w:sz w:val="24"/>
        </w:rPr>
        <w:t xml:space="preserve"> w zak</w:t>
      </w:r>
      <w:r w:rsidRPr="00E05226">
        <w:rPr>
          <w:rFonts w:ascii="Times New Roman" w:hAnsi="Times New Roman"/>
          <w:noProof/>
          <w:sz w:val="24"/>
        </w:rPr>
        <w:t>resie europejskiego zintegrowanego zarządzania granicami po raz pierwszy ustanowiono</w:t>
      </w:r>
      <w:r w:rsidR="00F10F11" w:rsidRPr="00E05226">
        <w:rPr>
          <w:rFonts w:ascii="Times New Roman" w:hAnsi="Times New Roman"/>
          <w:noProof/>
          <w:sz w:val="24"/>
        </w:rPr>
        <w:t xml:space="preserve"> w 2</w:t>
      </w:r>
      <w:r w:rsidRPr="00E05226">
        <w:rPr>
          <w:rFonts w:ascii="Times New Roman" w:hAnsi="Times New Roman"/>
          <w:noProof/>
          <w:sz w:val="24"/>
        </w:rPr>
        <w:t>016</w:t>
      </w:r>
      <w:r w:rsidR="005C386E" w:rsidRPr="00E05226">
        <w:rPr>
          <w:rFonts w:ascii="Times New Roman" w:hAnsi="Times New Roman"/>
          <w:noProof/>
          <w:sz w:val="24"/>
        </w:rPr>
        <w:t> </w:t>
      </w:r>
      <w:r w:rsidRPr="00E05226">
        <w:rPr>
          <w:rFonts w:ascii="Times New Roman" w:hAnsi="Times New Roman"/>
          <w:noProof/>
          <w:sz w:val="24"/>
        </w:rPr>
        <w:t>r.</w:t>
      </w:r>
      <w:r w:rsidR="00F10F11" w:rsidRPr="00E05226">
        <w:rPr>
          <w:rFonts w:ascii="Times New Roman" w:hAnsi="Times New Roman"/>
          <w:noProof/>
          <w:sz w:val="24"/>
        </w:rPr>
        <w:t xml:space="preserve"> w roz</w:t>
      </w:r>
      <w:r w:rsidRPr="00E05226">
        <w:rPr>
          <w:rFonts w:ascii="Times New Roman" w:hAnsi="Times New Roman"/>
          <w:noProof/>
          <w:sz w:val="24"/>
        </w:rPr>
        <w:t>porządzeniu</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a nas</w:t>
      </w:r>
      <w:r w:rsidRPr="00E05226">
        <w:rPr>
          <w:rFonts w:ascii="Times New Roman" w:hAnsi="Times New Roman"/>
          <w:noProof/>
          <w:sz w:val="24"/>
        </w:rPr>
        <w:t>tępnie rozwinięto</w:t>
      </w:r>
      <w:r w:rsidR="00F10F11" w:rsidRPr="00E05226">
        <w:rPr>
          <w:rFonts w:ascii="Times New Roman" w:hAnsi="Times New Roman"/>
          <w:noProof/>
          <w:sz w:val="24"/>
        </w:rPr>
        <w:t xml:space="preserve"> w zmi</w:t>
      </w:r>
      <w:r w:rsidRPr="00E05226">
        <w:rPr>
          <w:rFonts w:ascii="Times New Roman" w:hAnsi="Times New Roman"/>
          <w:noProof/>
          <w:sz w:val="24"/>
        </w:rPr>
        <w:t>anie tego rozporządzenia</w:t>
      </w:r>
      <w:r w:rsidR="00F10F11" w:rsidRPr="00E05226">
        <w:rPr>
          <w:rFonts w:ascii="Times New Roman" w:hAnsi="Times New Roman"/>
          <w:noProof/>
          <w:sz w:val="24"/>
        </w:rPr>
        <w:t xml:space="preserve"> z 2</w:t>
      </w:r>
      <w:r w:rsidRPr="00E05226">
        <w:rPr>
          <w:rFonts w:ascii="Times New Roman" w:hAnsi="Times New Roman"/>
          <w:noProof/>
          <w:sz w:val="24"/>
        </w:rPr>
        <w:t>019</w:t>
      </w:r>
      <w:r w:rsidR="005C386E" w:rsidRPr="00E05226">
        <w:rPr>
          <w:rFonts w:ascii="Times New Roman" w:hAnsi="Times New Roman"/>
          <w:noProof/>
          <w:sz w:val="24"/>
        </w:rPr>
        <w:t> </w:t>
      </w:r>
      <w:r w:rsidRPr="00E05226">
        <w:rPr>
          <w:rFonts w:ascii="Times New Roman" w:hAnsi="Times New Roman"/>
          <w:noProof/>
          <w:sz w:val="24"/>
        </w:rPr>
        <w:t>r.</w:t>
      </w:r>
      <w:r w:rsidRPr="00E05226">
        <w:rPr>
          <w:rFonts w:ascii="Times New Roman" w:eastAsia="Calibri" w:hAnsi="Times New Roman" w:cs="Times New Roman"/>
          <w:noProof/>
          <w:sz w:val="24"/>
          <w:szCs w:val="24"/>
          <w:vertAlign w:val="superscript"/>
        </w:rPr>
        <w:footnoteReference w:id="2"/>
      </w:r>
      <w:r w:rsidRPr="00E05226">
        <w:rPr>
          <w:rFonts w:ascii="Times New Roman" w:hAnsi="Times New Roman"/>
          <w:noProof/>
          <w:sz w:val="24"/>
        </w:rPr>
        <w:t>,</w:t>
      </w:r>
      <w:r w:rsidR="00F10F11" w:rsidRPr="00E05226">
        <w:rPr>
          <w:rFonts w:ascii="Times New Roman" w:hAnsi="Times New Roman"/>
          <w:noProof/>
          <w:sz w:val="24"/>
        </w:rPr>
        <w:t xml:space="preserve"> w ram</w:t>
      </w:r>
      <w:r w:rsidRPr="00E05226">
        <w:rPr>
          <w:rFonts w:ascii="Times New Roman" w:hAnsi="Times New Roman"/>
          <w:noProof/>
          <w:sz w:val="24"/>
        </w:rPr>
        <w:t>ach której określono również cykl polityki</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EUIBM jako strategiczne ramy zarządzania na potrzeby skutecznej realizacji EUIBM. </w:t>
      </w:r>
      <w:r w:rsidRPr="00E05226">
        <w:rPr>
          <w:rFonts w:ascii="Times New Roman" w:hAnsi="Times New Roman"/>
          <w:b/>
          <w:noProof/>
          <w:sz w:val="24"/>
        </w:rPr>
        <w:t>Celem strategicznym</w:t>
      </w:r>
      <w:r w:rsidRPr="00E05226">
        <w:rPr>
          <w:rFonts w:ascii="Times New Roman" w:hAnsi="Times New Roman"/>
          <w:noProof/>
          <w:sz w:val="24"/>
        </w:rPr>
        <w:t xml:space="preserve"> cyklu polityki</w:t>
      </w:r>
      <w:r w:rsidR="00F10F11" w:rsidRPr="00E05226">
        <w:rPr>
          <w:rFonts w:ascii="Times New Roman" w:hAnsi="Times New Roman"/>
          <w:noProof/>
          <w:sz w:val="24"/>
        </w:rPr>
        <w:t xml:space="preserve"> w zak</w:t>
      </w:r>
      <w:r w:rsidRPr="00E05226">
        <w:rPr>
          <w:rFonts w:ascii="Times New Roman" w:hAnsi="Times New Roman"/>
          <w:noProof/>
          <w:sz w:val="24"/>
        </w:rPr>
        <w:t>resie EUIBM jest określenie spójnego, zintegrowanego</w:t>
      </w:r>
      <w:r w:rsidR="00F10F11" w:rsidRPr="00E05226">
        <w:rPr>
          <w:rFonts w:ascii="Times New Roman" w:hAnsi="Times New Roman"/>
          <w:noProof/>
          <w:sz w:val="24"/>
        </w:rPr>
        <w:t xml:space="preserve"> i sys</w:t>
      </w:r>
      <w:r w:rsidRPr="00E05226">
        <w:rPr>
          <w:rFonts w:ascii="Times New Roman" w:hAnsi="Times New Roman"/>
          <w:noProof/>
          <w:sz w:val="24"/>
        </w:rPr>
        <w:t>tematycznego sposobu podejścia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do wyzwań</w:t>
      </w:r>
      <w:r w:rsidR="00F10F11" w:rsidRPr="00E05226">
        <w:rPr>
          <w:rFonts w:ascii="Times New Roman" w:hAnsi="Times New Roman"/>
          <w:noProof/>
          <w:sz w:val="24"/>
        </w:rPr>
        <w:t xml:space="preserve"> w dzi</w:t>
      </w:r>
      <w:r w:rsidRPr="00E05226">
        <w:rPr>
          <w:rFonts w:ascii="Times New Roman" w:hAnsi="Times New Roman"/>
          <w:noProof/>
          <w:sz w:val="24"/>
        </w:rPr>
        <w:t>edzinie zarządzania granicami</w:t>
      </w:r>
      <w:r w:rsidR="00F10F11" w:rsidRPr="00E05226">
        <w:rPr>
          <w:rFonts w:ascii="Times New Roman" w:hAnsi="Times New Roman"/>
          <w:noProof/>
          <w:sz w:val="24"/>
        </w:rPr>
        <w:t xml:space="preserve"> i pow</w:t>
      </w:r>
      <w:r w:rsidRPr="00E05226">
        <w:rPr>
          <w:rFonts w:ascii="Times New Roman" w:hAnsi="Times New Roman"/>
          <w:noProof/>
          <w:sz w:val="24"/>
        </w:rPr>
        <w:t>rotów.</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i/>
          <w:noProof/>
          <w:sz w:val="24"/>
          <w:szCs w:val="24"/>
        </w:rPr>
      </w:pPr>
      <w:r w:rsidRPr="00E05226">
        <w:rPr>
          <w:rFonts w:ascii="Times New Roman" w:hAnsi="Times New Roman"/>
          <w:i/>
          <w:noProof/>
          <w:sz w:val="24"/>
        </w:rPr>
        <w:t>Struktura wieloletniego cyklu polityki strategicznej</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Struktura pięcioletniego wieloletniego cyklu polityki strategicznej</w:t>
      </w:r>
      <w:r w:rsidR="00F10F11" w:rsidRPr="00E05226">
        <w:rPr>
          <w:rFonts w:ascii="Times New Roman" w:hAnsi="Times New Roman"/>
          <w:noProof/>
          <w:sz w:val="24"/>
        </w:rPr>
        <w:t xml:space="preserve"> w zak</w:t>
      </w:r>
      <w:r w:rsidRPr="00E05226">
        <w:rPr>
          <w:rFonts w:ascii="Times New Roman" w:hAnsi="Times New Roman"/>
          <w:noProof/>
          <w:sz w:val="24"/>
        </w:rPr>
        <w:t>resie europejskiego zintegrowanego zarządzania granicami obejmuje cztery główne etapy:</w:t>
      </w:r>
    </w:p>
    <w:p w:rsidR="00263099" w:rsidRPr="00E05226" w:rsidRDefault="00263099" w:rsidP="00263099">
      <w:pPr>
        <w:numPr>
          <w:ilvl w:val="0"/>
          <w:numId w:val="3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wyznaczenie kierunku politycznego przez instytucje Unii;</w:t>
      </w:r>
    </w:p>
    <w:p w:rsidR="00263099" w:rsidRPr="00E05226" w:rsidRDefault="00263099" w:rsidP="00263099">
      <w:pPr>
        <w:numPr>
          <w:ilvl w:val="0"/>
          <w:numId w:val="3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strategię techniczną</w:t>
      </w:r>
      <w:r w:rsidR="00F10F11" w:rsidRPr="00E05226">
        <w:rPr>
          <w:rFonts w:ascii="Times New Roman" w:hAnsi="Times New Roman"/>
          <w:noProof/>
          <w:sz w:val="24"/>
        </w:rPr>
        <w:t xml:space="preserve"> i ope</w:t>
      </w:r>
      <w:r w:rsidRPr="00E05226">
        <w:rPr>
          <w:rFonts w:ascii="Times New Roman" w:hAnsi="Times New Roman"/>
          <w:noProof/>
          <w:sz w:val="24"/>
        </w:rPr>
        <w:t>racyjną</w:t>
      </w:r>
      <w:r w:rsidR="00F10F11" w:rsidRPr="00E05226">
        <w:rPr>
          <w:rFonts w:ascii="Times New Roman" w:hAnsi="Times New Roman"/>
          <w:noProof/>
          <w:sz w:val="24"/>
        </w:rPr>
        <w:t xml:space="preserve"> w zak</w:t>
      </w:r>
      <w:r w:rsidRPr="00E05226">
        <w:rPr>
          <w:rFonts w:ascii="Times New Roman" w:hAnsi="Times New Roman"/>
          <w:noProof/>
          <w:sz w:val="24"/>
        </w:rPr>
        <w:t>resie europejskiego zintegrowanego zarządzania granicami opracowaną przez zarząd Fronteksu;</w:t>
      </w:r>
    </w:p>
    <w:p w:rsidR="00263099" w:rsidRPr="00E05226" w:rsidRDefault="00263099" w:rsidP="00263099">
      <w:pPr>
        <w:numPr>
          <w:ilvl w:val="0"/>
          <w:numId w:val="3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krajowe strategie</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europejskiego zintegrowanego zarządzania granicami opracowane przez państwa członkowskie; </w:t>
      </w:r>
    </w:p>
    <w:p w:rsidR="00263099" w:rsidRPr="00E05226" w:rsidRDefault="00263099" w:rsidP="00263099">
      <w:pPr>
        <w:numPr>
          <w:ilvl w:val="0"/>
          <w:numId w:val="3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ocenę przeprowadzoną przez Komisję na potrzeby wznowienia cyklu.</w:t>
      </w:r>
    </w:p>
    <w:p w:rsidR="00263099" w:rsidRPr="00E05226" w:rsidRDefault="00263099" w:rsidP="00263099">
      <w:pPr>
        <w:spacing w:after="0" w:line="240" w:lineRule="auto"/>
        <w:rPr>
          <w:rFonts w:ascii="Times New Roman" w:eastAsia="Times New Roman" w:hAnsi="Times New Roman" w:cs="Times New Roman"/>
          <w:i/>
          <w:noProof/>
          <w:sz w:val="24"/>
          <w:szCs w:val="24"/>
          <w:lang w:eastAsia="en-GB"/>
        </w:rPr>
      </w:pPr>
    </w:p>
    <w:p w:rsidR="00520D96" w:rsidRPr="00E05226" w:rsidRDefault="00520D96">
      <w:pPr>
        <w:rPr>
          <w:rFonts w:ascii="Times New Roman" w:eastAsia="Times New Roman" w:hAnsi="Times New Roman" w:cs="Times New Roman"/>
          <w:i/>
          <w:noProof/>
          <w:sz w:val="24"/>
          <w:szCs w:val="24"/>
        </w:rPr>
      </w:pPr>
      <w:r w:rsidRPr="00E05226">
        <w:rPr>
          <w:noProof/>
        </w:rPr>
        <w:br w:type="page"/>
      </w:r>
    </w:p>
    <w:p w:rsidR="00263099" w:rsidRPr="00E05226" w:rsidRDefault="00263099" w:rsidP="00263099">
      <w:pPr>
        <w:keepNext/>
        <w:spacing w:after="0" w:line="240" w:lineRule="auto"/>
        <w:rPr>
          <w:rFonts w:ascii="Times New Roman" w:eastAsia="Times New Roman" w:hAnsi="Times New Roman" w:cs="Times New Roman"/>
          <w:noProof/>
          <w:color w:val="000000"/>
          <w:sz w:val="24"/>
          <w:szCs w:val="24"/>
          <w:bdr w:val="none" w:sz="0" w:space="0" w:color="auto" w:frame="1"/>
          <w:shd w:val="clear" w:color="auto" w:fill="FFFFFF"/>
        </w:rPr>
      </w:pPr>
      <w:r w:rsidRPr="00E05226">
        <w:rPr>
          <w:rFonts w:ascii="Times New Roman" w:hAnsi="Times New Roman"/>
          <w:i/>
          <w:noProof/>
          <w:sz w:val="24"/>
        </w:rPr>
        <w:t>Rysunek 1: Wieloletni cykl polityki strategicznej</w:t>
      </w:r>
      <w:r w:rsidR="00F10F11" w:rsidRPr="00E05226">
        <w:rPr>
          <w:rFonts w:ascii="Times New Roman" w:hAnsi="Times New Roman"/>
          <w:i/>
          <w:noProof/>
          <w:sz w:val="24"/>
        </w:rPr>
        <w:t xml:space="preserve"> w zak</w:t>
      </w:r>
      <w:r w:rsidRPr="00E05226">
        <w:rPr>
          <w:rFonts w:ascii="Times New Roman" w:hAnsi="Times New Roman"/>
          <w:i/>
          <w:noProof/>
          <w:sz w:val="24"/>
        </w:rPr>
        <w:t>resie EUIBM</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C920A9" w:rsidP="00263099">
      <w:pPr>
        <w:spacing w:after="0" w:line="276" w:lineRule="auto"/>
        <w:jc w:val="both"/>
        <w:rPr>
          <w:rFonts w:ascii="Times New Roman" w:eastAsia="Times New Roman" w:hAnsi="Times New Roman" w:cs="Times New Roman"/>
          <w:noProof/>
          <w:sz w:val="24"/>
          <w:szCs w:val="24"/>
          <w:lang w:eastAsia="en-GB"/>
        </w:rPr>
      </w:pPr>
      <w:r w:rsidRPr="00E05226">
        <w:rPr>
          <w:noProof/>
          <w:lang w:val="en-GB" w:eastAsia="en-GB"/>
        </w:rPr>
        <w:drawing>
          <wp:inline distT="0" distB="0" distL="0" distR="0">
            <wp:extent cx="5758180" cy="40678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80" cy="4067810"/>
                    </a:xfrm>
                    <a:prstGeom prst="rect">
                      <a:avLst/>
                    </a:prstGeom>
                    <a:noFill/>
                    <a:ln>
                      <a:noFill/>
                    </a:ln>
                  </pic:spPr>
                </pic:pic>
              </a:graphicData>
            </a:graphic>
          </wp:inline>
        </w:drawing>
      </w:r>
    </w:p>
    <w:p w:rsidR="00263099" w:rsidRPr="00E05226" w:rsidRDefault="00263099" w:rsidP="00263099">
      <w:pPr>
        <w:spacing w:after="200" w:line="276" w:lineRule="auto"/>
        <w:ind w:firstLine="720"/>
        <w:jc w:val="both"/>
        <w:rPr>
          <w:rFonts w:ascii="Times New Roman" w:eastAsia="Calibri" w:hAnsi="Times New Roman" w:cs="Times New Roman"/>
          <w:noProof/>
          <w:sz w:val="24"/>
          <w:szCs w:val="24"/>
        </w:rPr>
      </w:pPr>
      <w:r w:rsidRPr="00E05226">
        <w:rPr>
          <w:rFonts w:ascii="Times New Roman" w:hAnsi="Times New Roman"/>
          <w:noProof/>
          <w:sz w:val="24"/>
        </w:rPr>
        <w:t xml:space="preserve">a) </w:t>
      </w:r>
      <w:r w:rsidRPr="00E05226">
        <w:rPr>
          <w:rFonts w:ascii="Times New Roman" w:hAnsi="Times New Roman"/>
          <w:i/>
          <w:noProof/>
          <w:sz w:val="24"/>
        </w:rPr>
        <w:t>Wyznaczenie kierunku politycznego</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Komisja opracowała niniejszy dokument strategiczny</w:t>
      </w:r>
      <w:r w:rsidR="00F10F11" w:rsidRPr="00E05226">
        <w:rPr>
          <w:rFonts w:ascii="Times New Roman" w:hAnsi="Times New Roman"/>
          <w:noProof/>
          <w:sz w:val="24"/>
        </w:rPr>
        <w:t xml:space="preserve"> w opa</w:t>
      </w:r>
      <w:r w:rsidRPr="00E05226">
        <w:rPr>
          <w:rFonts w:ascii="Times New Roman" w:hAnsi="Times New Roman"/>
          <w:noProof/>
          <w:sz w:val="24"/>
        </w:rPr>
        <w:t>rciu</w:t>
      </w:r>
      <w:r w:rsidR="00F10F11" w:rsidRPr="00E05226">
        <w:rPr>
          <w:rFonts w:ascii="Times New Roman" w:hAnsi="Times New Roman"/>
          <w:noProof/>
          <w:sz w:val="24"/>
        </w:rPr>
        <w:t xml:space="preserve"> o </w:t>
      </w:r>
      <w:r w:rsidR="00F10F11" w:rsidRPr="00E05226">
        <w:rPr>
          <w:rFonts w:ascii="Times New Roman" w:hAnsi="Times New Roman"/>
          <w:b/>
          <w:noProof/>
          <w:sz w:val="24"/>
        </w:rPr>
        <w:t>str</w:t>
      </w:r>
      <w:r w:rsidRPr="00E05226">
        <w:rPr>
          <w:rFonts w:ascii="Times New Roman" w:hAnsi="Times New Roman"/>
          <w:b/>
          <w:noProof/>
          <w:sz w:val="24"/>
        </w:rPr>
        <w:t>ategiczną analizę ryzyka dotyczącą europejskiego zintegrowanego zarządzania granicami</w:t>
      </w:r>
      <w:r w:rsidRPr="00E05226">
        <w:rPr>
          <w:rFonts w:ascii="Times New Roman" w:hAnsi="Times New Roman"/>
          <w:noProof/>
          <w:sz w:val="24"/>
        </w:rPr>
        <w:t xml:space="preserve"> przedstawioną Komisji, Parlamentowi Europejskiemu</w:t>
      </w:r>
      <w:r w:rsidR="00F10F11" w:rsidRPr="00E05226">
        <w:rPr>
          <w:rFonts w:ascii="Times New Roman" w:hAnsi="Times New Roman"/>
          <w:noProof/>
          <w:sz w:val="24"/>
        </w:rPr>
        <w:t xml:space="preserve"> i Rad</w:t>
      </w:r>
      <w:r w:rsidRPr="00E05226">
        <w:rPr>
          <w:rFonts w:ascii="Times New Roman" w:hAnsi="Times New Roman"/>
          <w:noProof/>
          <w:sz w:val="24"/>
        </w:rPr>
        <w:t>zie przez Frontex</w:t>
      </w:r>
      <w:r w:rsidR="00F10F11" w:rsidRPr="00E05226">
        <w:rPr>
          <w:rFonts w:ascii="Times New Roman" w:hAnsi="Times New Roman"/>
          <w:noProof/>
          <w:sz w:val="24"/>
        </w:rPr>
        <w:t xml:space="preserve"> w lip</w:t>
      </w:r>
      <w:r w:rsidRPr="00E05226">
        <w:rPr>
          <w:rFonts w:ascii="Times New Roman" w:hAnsi="Times New Roman"/>
          <w:noProof/>
          <w:sz w:val="24"/>
        </w:rPr>
        <w:t>cu 2020</w:t>
      </w:r>
      <w:r w:rsidR="005C386E" w:rsidRPr="00E05226">
        <w:rPr>
          <w:rFonts w:ascii="Times New Roman" w:hAnsi="Times New Roman"/>
          <w:noProof/>
          <w:sz w:val="24"/>
        </w:rPr>
        <w:t> </w:t>
      </w:r>
      <w:r w:rsidRPr="00E05226">
        <w:rPr>
          <w:rFonts w:ascii="Times New Roman" w:hAnsi="Times New Roman"/>
          <w:noProof/>
          <w:sz w:val="24"/>
        </w:rPr>
        <w:t>r.,</w:t>
      </w:r>
      <w:r w:rsidR="00F10F11" w:rsidRPr="00E05226">
        <w:rPr>
          <w:rFonts w:ascii="Times New Roman" w:hAnsi="Times New Roman"/>
          <w:noProof/>
          <w:sz w:val="24"/>
        </w:rPr>
        <w:t xml:space="preserve"> w któ</w:t>
      </w:r>
      <w:r w:rsidRPr="00E05226">
        <w:rPr>
          <w:rFonts w:ascii="Times New Roman" w:hAnsi="Times New Roman"/>
          <w:noProof/>
          <w:sz w:val="24"/>
        </w:rPr>
        <w:t>rej określono wyzwania związane z EUIBM na najbliższe 10 lat. Komisja uwzględniła również zalecenia wynikające</w:t>
      </w:r>
      <w:r w:rsidR="00F10F11" w:rsidRPr="00E05226">
        <w:rPr>
          <w:rFonts w:ascii="Times New Roman" w:hAnsi="Times New Roman"/>
          <w:noProof/>
          <w:sz w:val="24"/>
        </w:rPr>
        <w:t xml:space="preserve"> z prz</w:t>
      </w:r>
      <w:r w:rsidRPr="00E05226">
        <w:rPr>
          <w:rFonts w:ascii="Times New Roman" w:hAnsi="Times New Roman"/>
          <w:noProof/>
          <w:sz w:val="24"/>
        </w:rPr>
        <w:t>eprowadzonej</w:t>
      </w:r>
      <w:r w:rsidR="00F10F11" w:rsidRPr="00E05226">
        <w:rPr>
          <w:rFonts w:ascii="Times New Roman" w:hAnsi="Times New Roman"/>
          <w:noProof/>
          <w:sz w:val="24"/>
        </w:rPr>
        <w:t xml:space="preserve"> w lat</w:t>
      </w:r>
      <w:r w:rsidRPr="00E05226">
        <w:rPr>
          <w:rFonts w:ascii="Times New Roman" w:hAnsi="Times New Roman"/>
          <w:noProof/>
          <w:sz w:val="24"/>
        </w:rPr>
        <w:t>ach 2019–2020 tematycznej oceny Schengen dotyczącej krajowych strategii państw członkowskich</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zintegrowanego zarządzania granicami. </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b/>
          <w:noProof/>
          <w:sz w:val="24"/>
        </w:rPr>
        <w:t>Opracowanie strategii europejskiego zintegrowanego zarządzania granicami jest obowiązkiem instytucji Unii</w:t>
      </w:r>
      <w:r w:rsidR="00F10F11" w:rsidRPr="00E05226">
        <w:rPr>
          <w:rFonts w:ascii="Times New Roman" w:hAnsi="Times New Roman"/>
          <w:noProof/>
          <w:sz w:val="24"/>
        </w:rPr>
        <w:t>. W zwi</w:t>
      </w:r>
      <w:r w:rsidRPr="00E05226">
        <w:rPr>
          <w:rFonts w:ascii="Times New Roman" w:hAnsi="Times New Roman"/>
          <w:noProof/>
          <w:sz w:val="24"/>
        </w:rPr>
        <w:t>ązku</w:t>
      </w:r>
      <w:r w:rsidR="00F10F11" w:rsidRPr="00E05226">
        <w:rPr>
          <w:rFonts w:ascii="Times New Roman" w:hAnsi="Times New Roman"/>
          <w:noProof/>
          <w:sz w:val="24"/>
        </w:rPr>
        <w:t xml:space="preserve"> z tym</w:t>
      </w:r>
      <w:r w:rsidRPr="00E05226">
        <w:rPr>
          <w:rFonts w:ascii="Times New Roman" w:hAnsi="Times New Roman"/>
          <w:noProof/>
          <w:sz w:val="24"/>
        </w:rPr>
        <w:t xml:space="preserve"> zasadnicze znaczenie ma skuteczna współpraca między Komisją, Parlamentem Europejskim</w:t>
      </w:r>
      <w:r w:rsidR="00F10F11" w:rsidRPr="00E05226">
        <w:rPr>
          <w:rFonts w:ascii="Times New Roman" w:hAnsi="Times New Roman"/>
          <w:noProof/>
          <w:sz w:val="24"/>
        </w:rPr>
        <w:t xml:space="preserve"> i Rad</w:t>
      </w:r>
      <w:r w:rsidRPr="00E05226">
        <w:rPr>
          <w:rFonts w:ascii="Times New Roman" w:hAnsi="Times New Roman"/>
          <w:noProof/>
          <w:sz w:val="24"/>
        </w:rPr>
        <w:t>ą przy ustanawianiu ram politycznych nadających kierunek europejskiemu zintegrowanemu zarządzaniu granicami. Ramy te powinny zostać przyjęte</w:t>
      </w:r>
      <w:r w:rsidR="00F10F11" w:rsidRPr="00E05226">
        <w:rPr>
          <w:rFonts w:ascii="Times New Roman" w:hAnsi="Times New Roman"/>
          <w:noProof/>
          <w:sz w:val="24"/>
        </w:rPr>
        <w:t xml:space="preserve"> w for</w:t>
      </w:r>
      <w:r w:rsidRPr="00E05226">
        <w:rPr>
          <w:rFonts w:ascii="Times New Roman" w:hAnsi="Times New Roman"/>
          <w:noProof/>
          <w:sz w:val="24"/>
        </w:rPr>
        <w:t>mie komunikatu ustanawiającego wieloletnią politykę strategiczną</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EUIBM. </w:t>
      </w:r>
    </w:p>
    <w:p w:rsidR="00263099" w:rsidRPr="00E05226" w:rsidRDefault="00263099" w:rsidP="00263099">
      <w:pPr>
        <w:spacing w:after="200" w:line="276" w:lineRule="auto"/>
        <w:ind w:firstLine="720"/>
        <w:jc w:val="both"/>
        <w:rPr>
          <w:rFonts w:ascii="Times New Roman" w:eastAsia="Calibri" w:hAnsi="Times New Roman" w:cs="Times New Roman"/>
          <w:i/>
          <w:noProof/>
          <w:sz w:val="24"/>
          <w:szCs w:val="24"/>
        </w:rPr>
      </w:pPr>
      <w:r w:rsidRPr="00E05226">
        <w:rPr>
          <w:rFonts w:ascii="Times New Roman" w:hAnsi="Times New Roman"/>
          <w:noProof/>
          <w:sz w:val="24"/>
        </w:rPr>
        <w:t xml:space="preserve">b) </w:t>
      </w:r>
      <w:r w:rsidRPr="00E05226">
        <w:rPr>
          <w:rFonts w:ascii="Times New Roman" w:hAnsi="Times New Roman"/>
          <w:i/>
          <w:noProof/>
          <w:sz w:val="24"/>
        </w:rPr>
        <w:t>Strategia techniczna</w:t>
      </w:r>
      <w:r w:rsidR="00F10F11" w:rsidRPr="00E05226">
        <w:rPr>
          <w:rFonts w:ascii="Times New Roman" w:hAnsi="Times New Roman"/>
          <w:i/>
          <w:noProof/>
          <w:sz w:val="24"/>
        </w:rPr>
        <w:t xml:space="preserve"> i ope</w:t>
      </w:r>
      <w:r w:rsidRPr="00E05226">
        <w:rPr>
          <w:rFonts w:ascii="Times New Roman" w:hAnsi="Times New Roman"/>
          <w:i/>
          <w:noProof/>
          <w:sz w:val="24"/>
        </w:rPr>
        <w:t>racyjna</w:t>
      </w:r>
      <w:r w:rsidR="00F10F11" w:rsidRPr="00E05226">
        <w:rPr>
          <w:rFonts w:ascii="Times New Roman" w:hAnsi="Times New Roman"/>
          <w:i/>
          <w:noProof/>
          <w:sz w:val="24"/>
        </w:rPr>
        <w:t xml:space="preserve"> w zak</w:t>
      </w:r>
      <w:r w:rsidRPr="00E05226">
        <w:rPr>
          <w:rFonts w:ascii="Times New Roman" w:hAnsi="Times New Roman"/>
          <w:i/>
          <w:noProof/>
          <w:sz w:val="24"/>
        </w:rPr>
        <w:t>resie europejskiego zintegrowanego zarządzania granicami opracowana przez Frontex</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Zgodnie</w:t>
      </w:r>
      <w:r w:rsidR="00F10F11" w:rsidRPr="00E05226">
        <w:rPr>
          <w:rFonts w:ascii="Times New Roman" w:hAnsi="Times New Roman"/>
          <w:noProof/>
          <w:sz w:val="24"/>
        </w:rPr>
        <w:t xml:space="preserve"> z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8 ust.</w:t>
      </w:r>
      <w:r w:rsidR="005C386E" w:rsidRPr="00E05226">
        <w:rPr>
          <w:rFonts w:ascii="Times New Roman" w:hAnsi="Times New Roman"/>
          <w:noProof/>
          <w:sz w:val="24"/>
        </w:rPr>
        <w:t> </w:t>
      </w:r>
      <w:r w:rsidRPr="00E05226">
        <w:rPr>
          <w:rFonts w:ascii="Times New Roman" w:hAnsi="Times New Roman"/>
          <w:noProof/>
          <w:sz w:val="24"/>
        </w:rPr>
        <w:t>5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Frontex jest odpowiedzialny za ustanowienie, decyzją swojego zarządu podejmowaną na podstawie wniosku dyrektora wykonawczego, </w:t>
      </w:r>
      <w:r w:rsidRPr="00E05226">
        <w:rPr>
          <w:rFonts w:ascii="Times New Roman" w:hAnsi="Times New Roman"/>
          <w:b/>
          <w:noProof/>
          <w:sz w:val="24"/>
        </w:rPr>
        <w:t>strategii technicznej</w:t>
      </w:r>
      <w:r w:rsidR="00F10F11" w:rsidRPr="00E05226">
        <w:rPr>
          <w:rFonts w:ascii="Times New Roman" w:hAnsi="Times New Roman"/>
          <w:b/>
          <w:noProof/>
          <w:sz w:val="24"/>
        </w:rPr>
        <w:t xml:space="preserve"> i ope</w:t>
      </w:r>
      <w:r w:rsidRPr="00E05226">
        <w:rPr>
          <w:rFonts w:ascii="Times New Roman" w:hAnsi="Times New Roman"/>
          <w:b/>
          <w:noProof/>
          <w:sz w:val="24"/>
        </w:rPr>
        <w:t>racyjnej</w:t>
      </w:r>
      <w:r w:rsidR="00F10F11" w:rsidRPr="00E05226">
        <w:rPr>
          <w:rFonts w:ascii="Times New Roman" w:hAnsi="Times New Roman"/>
          <w:b/>
          <w:noProof/>
          <w:sz w:val="24"/>
        </w:rPr>
        <w:t xml:space="preserve"> w zak</w:t>
      </w:r>
      <w:r w:rsidRPr="00E05226">
        <w:rPr>
          <w:rFonts w:ascii="Times New Roman" w:hAnsi="Times New Roman"/>
          <w:b/>
          <w:noProof/>
          <w:sz w:val="24"/>
        </w:rPr>
        <w:t>resie europejskiego zintegrowanego zarządzania granicami</w:t>
      </w:r>
      <w:r w:rsidRPr="00E05226">
        <w:rPr>
          <w:rFonts w:ascii="Times New Roman" w:hAnsi="Times New Roman"/>
          <w:noProof/>
          <w:sz w:val="24"/>
        </w:rPr>
        <w:t>. Strategia ta przygotowywana jest</w:t>
      </w:r>
      <w:r w:rsidR="00F10F11" w:rsidRPr="00E05226">
        <w:rPr>
          <w:rFonts w:ascii="Times New Roman" w:hAnsi="Times New Roman"/>
          <w:noProof/>
          <w:sz w:val="24"/>
        </w:rPr>
        <w:t xml:space="preserve"> w ści</w:t>
      </w:r>
      <w:r w:rsidRPr="00E05226">
        <w:rPr>
          <w:rFonts w:ascii="Times New Roman" w:hAnsi="Times New Roman"/>
          <w:noProof/>
          <w:sz w:val="24"/>
        </w:rPr>
        <w:t>słej współpracy</w:t>
      </w:r>
      <w:r w:rsidR="00F10F11" w:rsidRPr="00E05226">
        <w:rPr>
          <w:rFonts w:ascii="Times New Roman" w:hAnsi="Times New Roman"/>
          <w:noProof/>
          <w:sz w:val="24"/>
        </w:rPr>
        <w:t xml:space="preserve"> z pań</w:t>
      </w:r>
      <w:r w:rsidRPr="00E05226">
        <w:rPr>
          <w:rFonts w:ascii="Times New Roman" w:hAnsi="Times New Roman"/>
          <w:noProof/>
          <w:sz w:val="24"/>
        </w:rPr>
        <w:t>stwami członkowskimi</w:t>
      </w:r>
      <w:r w:rsidR="00F10F11" w:rsidRPr="00E05226">
        <w:rPr>
          <w:rFonts w:ascii="Times New Roman" w:hAnsi="Times New Roman"/>
          <w:noProof/>
          <w:sz w:val="24"/>
        </w:rPr>
        <w:t xml:space="preserve"> i Kom</w:t>
      </w:r>
      <w:r w:rsidRPr="00E05226">
        <w:rPr>
          <w:rFonts w:ascii="Times New Roman" w:hAnsi="Times New Roman"/>
          <w:noProof/>
          <w:sz w:val="24"/>
        </w:rPr>
        <w:t>isją. Strategia musi być zgodna</w:t>
      </w:r>
      <w:r w:rsidR="00F10F11" w:rsidRPr="00E05226">
        <w:rPr>
          <w:rFonts w:ascii="Times New Roman" w:hAnsi="Times New Roman"/>
          <w:noProof/>
          <w:sz w:val="24"/>
        </w:rPr>
        <w:t xml:space="preserve"> z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3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a w uza</w:t>
      </w:r>
      <w:r w:rsidRPr="00E05226">
        <w:rPr>
          <w:rFonts w:ascii="Times New Roman" w:hAnsi="Times New Roman"/>
          <w:noProof/>
          <w:sz w:val="24"/>
        </w:rPr>
        <w:t>sadnionych przypadkach Agencja musi wziąć pod uwagę specyficzną sytuację państw członkowskich,</w:t>
      </w:r>
      <w:r w:rsidR="00F10F11" w:rsidRPr="00E05226">
        <w:rPr>
          <w:rFonts w:ascii="Times New Roman" w:hAnsi="Times New Roman"/>
          <w:noProof/>
          <w:sz w:val="24"/>
        </w:rPr>
        <w:t xml:space="preserve"> w szc</w:t>
      </w:r>
      <w:r w:rsidRPr="00E05226">
        <w:rPr>
          <w:rFonts w:ascii="Times New Roman" w:hAnsi="Times New Roman"/>
          <w:noProof/>
          <w:sz w:val="24"/>
        </w:rPr>
        <w:t>zególności ich położenie geograficzne. Powinna ona opierać się na komunikacie Komisji</w:t>
      </w:r>
      <w:r w:rsidR="00F10F11" w:rsidRPr="00E05226">
        <w:rPr>
          <w:rFonts w:ascii="Times New Roman" w:hAnsi="Times New Roman"/>
          <w:noProof/>
          <w:sz w:val="24"/>
        </w:rPr>
        <w:t xml:space="preserve"> w spr</w:t>
      </w:r>
      <w:r w:rsidRPr="00E05226">
        <w:rPr>
          <w:rFonts w:ascii="Times New Roman" w:hAnsi="Times New Roman"/>
          <w:noProof/>
          <w:sz w:val="24"/>
        </w:rPr>
        <w:t>awie wieloletniej polityki strategicznej</w:t>
      </w:r>
      <w:r w:rsidR="00F10F11" w:rsidRPr="00E05226">
        <w:rPr>
          <w:rFonts w:ascii="Times New Roman" w:hAnsi="Times New Roman"/>
          <w:noProof/>
          <w:sz w:val="24"/>
        </w:rPr>
        <w:t xml:space="preserve"> w zak</w:t>
      </w:r>
      <w:r w:rsidRPr="00E05226">
        <w:rPr>
          <w:rFonts w:ascii="Times New Roman" w:hAnsi="Times New Roman"/>
          <w:noProof/>
          <w:sz w:val="24"/>
        </w:rPr>
        <w:t>resie EUIBM, ale także uwzględniać odpowiednie wymogi obowiązującego prawodawstwa Schengen.</w:t>
      </w:r>
    </w:p>
    <w:tbl>
      <w:tblPr>
        <w:tblStyle w:val="TableGrid1"/>
        <w:tblW w:w="0" w:type="auto"/>
        <w:tblLook w:val="04A0" w:firstRow="1" w:lastRow="0" w:firstColumn="1" w:lastColumn="0" w:noHBand="0" w:noVBand="1"/>
      </w:tblPr>
      <w:tblGrid>
        <w:gridCol w:w="9287"/>
      </w:tblGrid>
      <w:tr w:rsidR="00263099" w:rsidRPr="00E05226" w:rsidTr="005C386E">
        <w:tc>
          <w:tcPr>
            <w:tcW w:w="9288" w:type="dxa"/>
            <w:tcBorders>
              <w:top w:val="single" w:sz="4" w:space="0" w:color="auto"/>
              <w:left w:val="single" w:sz="4" w:space="0" w:color="auto"/>
              <w:bottom w:val="single" w:sz="4" w:space="0" w:color="auto"/>
              <w:right w:val="single" w:sz="4" w:space="0" w:color="auto"/>
            </w:tcBorders>
            <w:shd w:val="pct25" w:color="auto" w:fill="auto"/>
            <w:hideMark/>
          </w:tcPr>
          <w:p w:rsidR="00263099" w:rsidRPr="00E05226" w:rsidRDefault="00263099" w:rsidP="00263099">
            <w:pPr>
              <w:jc w:val="center"/>
              <w:rPr>
                <w:rFonts w:ascii="Times New Roman" w:eastAsia="Calibri" w:hAnsi="Times New Roman" w:cs="Times New Roman"/>
                <w:b/>
                <w:noProof/>
                <w:sz w:val="24"/>
                <w:szCs w:val="24"/>
              </w:rPr>
            </w:pPr>
            <w:r w:rsidRPr="00E05226">
              <w:rPr>
                <w:rFonts w:ascii="Times New Roman" w:hAnsi="Times New Roman"/>
                <w:b/>
                <w:noProof/>
                <w:sz w:val="24"/>
              </w:rPr>
              <w:t>Wymogi dotyczące strategii technicznej</w:t>
            </w:r>
            <w:r w:rsidR="00F10F11" w:rsidRPr="00E05226">
              <w:rPr>
                <w:rFonts w:ascii="Times New Roman" w:hAnsi="Times New Roman"/>
                <w:b/>
                <w:noProof/>
                <w:sz w:val="24"/>
              </w:rPr>
              <w:t xml:space="preserve"> i ope</w:t>
            </w:r>
            <w:r w:rsidRPr="00E05226">
              <w:rPr>
                <w:rFonts w:ascii="Times New Roman" w:hAnsi="Times New Roman"/>
                <w:b/>
                <w:noProof/>
                <w:sz w:val="24"/>
              </w:rPr>
              <w:t>racyjnej</w:t>
            </w:r>
            <w:r w:rsidR="00F10F11" w:rsidRPr="00E05226">
              <w:rPr>
                <w:rFonts w:ascii="Times New Roman" w:hAnsi="Times New Roman"/>
                <w:b/>
                <w:noProof/>
                <w:sz w:val="24"/>
              </w:rPr>
              <w:t xml:space="preserve"> w zak</w:t>
            </w:r>
            <w:r w:rsidRPr="00E05226">
              <w:rPr>
                <w:rFonts w:ascii="Times New Roman" w:hAnsi="Times New Roman"/>
                <w:b/>
                <w:noProof/>
                <w:sz w:val="24"/>
              </w:rPr>
              <w:t>resie europejskiego zintegrowanego zarządzania granicami</w:t>
            </w:r>
          </w:p>
        </w:tc>
      </w:tr>
      <w:tr w:rsidR="00263099" w:rsidRPr="00E05226" w:rsidTr="005C386E">
        <w:tc>
          <w:tcPr>
            <w:tcW w:w="9288" w:type="dxa"/>
            <w:tcBorders>
              <w:top w:val="single" w:sz="4" w:space="0" w:color="auto"/>
              <w:left w:val="single" w:sz="4" w:space="0" w:color="auto"/>
              <w:bottom w:val="single" w:sz="4" w:space="0" w:color="auto"/>
              <w:right w:val="single" w:sz="4" w:space="0" w:color="auto"/>
            </w:tcBorders>
            <w:hideMark/>
          </w:tcPr>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Zarząd Fronteksu</w:t>
            </w:r>
            <w:r w:rsidR="00F10F11" w:rsidRPr="00E05226">
              <w:rPr>
                <w:rFonts w:ascii="Times New Roman" w:hAnsi="Times New Roman"/>
                <w:noProof/>
                <w:sz w:val="24"/>
              </w:rPr>
              <w:t xml:space="preserve"> i jeg</w:t>
            </w:r>
            <w:r w:rsidRPr="00E05226">
              <w:rPr>
                <w:rFonts w:ascii="Times New Roman" w:hAnsi="Times New Roman"/>
                <w:noProof/>
                <w:sz w:val="24"/>
              </w:rPr>
              <w:t>o specjalna grupa robocza ds. EUIBM nadają kierunek rozwojowi strategii</w:t>
            </w:r>
            <w:r w:rsidR="00F10F11" w:rsidRPr="00E05226">
              <w:rPr>
                <w:rFonts w:ascii="Times New Roman" w:hAnsi="Times New Roman"/>
                <w:noProof/>
                <w:sz w:val="24"/>
              </w:rPr>
              <w:t xml:space="preserve"> i jej</w:t>
            </w:r>
            <w:r w:rsidRPr="00E05226">
              <w:rPr>
                <w:rFonts w:ascii="Times New Roman" w:hAnsi="Times New Roman"/>
                <w:noProof/>
                <w:sz w:val="24"/>
              </w:rPr>
              <w:t xml:space="preserve"> realizacji oraz monitorują je.</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Struktura strategii oparta jest na</w:t>
            </w:r>
            <w:r w:rsidR="005C386E" w:rsidRPr="00E05226">
              <w:rPr>
                <w:rFonts w:ascii="Times New Roman" w:hAnsi="Times New Roman"/>
                <w:noProof/>
                <w:sz w:val="24"/>
              </w:rPr>
              <w:t> </w:t>
            </w:r>
            <w:r w:rsidRPr="00E05226">
              <w:rPr>
                <w:rFonts w:ascii="Times New Roman" w:hAnsi="Times New Roman"/>
                <w:noProof/>
                <w:sz w:val="24"/>
              </w:rPr>
              <w:t>15 elementach przewidzianych</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3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Strategia jest zgodna</w:t>
            </w:r>
            <w:r w:rsidR="00F10F11" w:rsidRPr="00E05226">
              <w:rPr>
                <w:rFonts w:ascii="Times New Roman" w:hAnsi="Times New Roman"/>
                <w:noProof/>
                <w:sz w:val="24"/>
              </w:rPr>
              <w:t xml:space="preserve"> z kie</w:t>
            </w:r>
            <w:r w:rsidRPr="00E05226">
              <w:rPr>
                <w:rFonts w:ascii="Times New Roman" w:hAnsi="Times New Roman"/>
                <w:noProof/>
                <w:sz w:val="24"/>
              </w:rPr>
              <w:t>runkiem politycznym wyznaczonym przez instytucje UE.</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Jest to jednolita strategia dla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tj. obejmuje zarówno Frontex, jak</w:t>
            </w:r>
            <w:r w:rsidR="00F10F11" w:rsidRPr="00E05226">
              <w:rPr>
                <w:rFonts w:ascii="Times New Roman" w:hAnsi="Times New Roman"/>
                <w:noProof/>
                <w:sz w:val="24"/>
              </w:rPr>
              <w:t xml:space="preserve"> i kra</w:t>
            </w:r>
            <w:r w:rsidRPr="00E05226">
              <w:rPr>
                <w:rFonts w:ascii="Times New Roman" w:hAnsi="Times New Roman"/>
                <w:noProof/>
                <w:sz w:val="24"/>
              </w:rPr>
              <w:t>jowe organy zarządzania granicami państw członkowskich.</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Obejmuje działania nie tylko na szczeblu UE, ale również na szczeblu krajowym,</w:t>
            </w:r>
            <w:r w:rsidR="00F10F11" w:rsidRPr="00E05226">
              <w:rPr>
                <w:rFonts w:ascii="Times New Roman" w:hAnsi="Times New Roman"/>
                <w:noProof/>
                <w:sz w:val="24"/>
              </w:rPr>
              <w:t xml:space="preserve"> w tym</w:t>
            </w:r>
            <w:r w:rsidRPr="00E05226">
              <w:rPr>
                <w:rFonts w:ascii="Times New Roman" w:hAnsi="Times New Roman"/>
                <w:noProof/>
                <w:sz w:val="24"/>
              </w:rPr>
              <w:t xml:space="preserve"> działania mające na celu harmonizację praktyk, standaryzację środków technicznych</w:t>
            </w:r>
            <w:r w:rsidR="00F10F11" w:rsidRPr="00E05226">
              <w:rPr>
                <w:rFonts w:ascii="Times New Roman" w:hAnsi="Times New Roman"/>
                <w:noProof/>
                <w:sz w:val="24"/>
              </w:rPr>
              <w:t xml:space="preserve"> i int</w:t>
            </w:r>
            <w:r w:rsidRPr="00E05226">
              <w:rPr>
                <w:rFonts w:ascii="Times New Roman" w:hAnsi="Times New Roman"/>
                <w:noProof/>
                <w:sz w:val="24"/>
              </w:rPr>
              <w:t>eroperacyjność</w:t>
            </w:r>
            <w:r w:rsidR="00F10F11" w:rsidRPr="00E05226">
              <w:rPr>
                <w:rFonts w:ascii="Times New Roman" w:hAnsi="Times New Roman"/>
                <w:noProof/>
                <w:sz w:val="24"/>
              </w:rPr>
              <w:t xml:space="preserve"> w wym</w:t>
            </w:r>
            <w:r w:rsidRPr="00E05226">
              <w:rPr>
                <w:rFonts w:ascii="Times New Roman" w:hAnsi="Times New Roman"/>
                <w:noProof/>
                <w:sz w:val="24"/>
              </w:rPr>
              <w:t>iarze operacyjnym.</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Obejmuje okres pięciu lat, najlepiej</w:t>
            </w:r>
            <w:r w:rsidR="00F10F11" w:rsidRPr="00E05226">
              <w:rPr>
                <w:rFonts w:ascii="Times New Roman" w:hAnsi="Times New Roman"/>
                <w:noProof/>
                <w:sz w:val="24"/>
              </w:rPr>
              <w:t xml:space="preserve"> z uwz</w:t>
            </w:r>
            <w:r w:rsidRPr="00E05226">
              <w:rPr>
                <w:rFonts w:ascii="Times New Roman" w:hAnsi="Times New Roman"/>
                <w:noProof/>
                <w:sz w:val="24"/>
              </w:rPr>
              <w:t>ględnieniem cyklu programowania wieloletnich ram finansowych.</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Towarzyszy jej plan działania określający kluczowe środki, ramy czasowe, cele pośrednie, potrzebne zasoby</w:t>
            </w:r>
            <w:r w:rsidR="00F10F11" w:rsidRPr="00E05226">
              <w:rPr>
                <w:rFonts w:ascii="Times New Roman" w:hAnsi="Times New Roman"/>
                <w:noProof/>
                <w:sz w:val="24"/>
              </w:rPr>
              <w:t xml:space="preserve"> i ust</w:t>
            </w:r>
            <w:r w:rsidRPr="00E05226">
              <w:rPr>
                <w:rFonts w:ascii="Times New Roman" w:hAnsi="Times New Roman"/>
                <w:noProof/>
                <w:sz w:val="24"/>
              </w:rPr>
              <w:t xml:space="preserve">alenia dotyczące monitorowania. </w:t>
            </w:r>
          </w:p>
        </w:tc>
      </w:tr>
    </w:tbl>
    <w:p w:rsidR="00263099" w:rsidRPr="00E05226" w:rsidRDefault="00263099" w:rsidP="00263099">
      <w:pPr>
        <w:spacing w:after="200" w:line="276" w:lineRule="auto"/>
        <w:jc w:val="both"/>
        <w:rPr>
          <w:rFonts w:ascii="Times New Roman" w:eastAsia="Calibri" w:hAnsi="Times New Roman" w:cs="Times New Roman"/>
          <w:noProof/>
          <w:sz w:val="24"/>
          <w:szCs w:val="24"/>
        </w:rPr>
      </w:pP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 xml:space="preserve">c) </w:t>
      </w:r>
      <w:r w:rsidRPr="00E05226">
        <w:rPr>
          <w:rFonts w:ascii="Times New Roman" w:hAnsi="Times New Roman"/>
          <w:i/>
          <w:noProof/>
          <w:sz w:val="24"/>
        </w:rPr>
        <w:t>Krajowe strategie</w:t>
      </w:r>
      <w:r w:rsidR="00F10F11" w:rsidRPr="00E05226">
        <w:rPr>
          <w:rFonts w:ascii="Times New Roman" w:hAnsi="Times New Roman"/>
          <w:i/>
          <w:noProof/>
          <w:sz w:val="24"/>
        </w:rPr>
        <w:t xml:space="preserve"> w zak</w:t>
      </w:r>
      <w:r w:rsidRPr="00E05226">
        <w:rPr>
          <w:rFonts w:ascii="Times New Roman" w:hAnsi="Times New Roman"/>
          <w:i/>
          <w:noProof/>
          <w:sz w:val="24"/>
        </w:rPr>
        <w:t>resie zintegrowanego zarządzania granicami</w:t>
      </w:r>
    </w:p>
    <w:p w:rsidR="00263099" w:rsidRPr="00E05226" w:rsidRDefault="00263099" w:rsidP="00263099">
      <w:pPr>
        <w:spacing w:after="200" w:line="276" w:lineRule="auto"/>
        <w:jc w:val="both"/>
        <w:rPr>
          <w:rFonts w:ascii="Times New Roman" w:eastAsia="Calibri" w:hAnsi="Times New Roman" w:cs="Times New Roman"/>
          <w:i/>
          <w:noProof/>
          <w:sz w:val="24"/>
          <w:szCs w:val="24"/>
        </w:rPr>
      </w:pPr>
      <w:r w:rsidRPr="00E05226">
        <w:rPr>
          <w:rFonts w:ascii="Times New Roman" w:hAnsi="Times New Roman"/>
          <w:noProof/>
          <w:sz w:val="24"/>
        </w:rPr>
        <w:t xml:space="preserve">Na państwach członkowskich spoczywa </w:t>
      </w:r>
      <w:r w:rsidRPr="00E05226">
        <w:rPr>
          <w:rFonts w:ascii="Times New Roman" w:hAnsi="Times New Roman"/>
          <w:b/>
          <w:noProof/>
          <w:sz w:val="24"/>
        </w:rPr>
        <w:t>główna odpowiedzialność za zarządzanie własnymi granicami zewnętrznymi</w:t>
      </w:r>
      <w:r w:rsidR="00F10F11" w:rsidRPr="00E05226">
        <w:rPr>
          <w:rFonts w:ascii="Times New Roman" w:hAnsi="Times New Roman"/>
          <w:b/>
          <w:noProof/>
          <w:sz w:val="24"/>
        </w:rPr>
        <w:t xml:space="preserve"> </w:t>
      </w:r>
      <w:r w:rsidR="00F10F11" w:rsidRPr="00E05226">
        <w:rPr>
          <w:rFonts w:ascii="Times New Roman" w:hAnsi="Times New Roman"/>
          <w:noProof/>
          <w:sz w:val="24"/>
        </w:rPr>
        <w:t>w</w:t>
      </w:r>
      <w:r w:rsidR="00F10F11" w:rsidRPr="00E05226">
        <w:rPr>
          <w:rFonts w:ascii="Times New Roman" w:hAnsi="Times New Roman"/>
          <w:b/>
          <w:noProof/>
          <w:sz w:val="24"/>
        </w:rPr>
        <w:t> </w:t>
      </w:r>
      <w:r w:rsidR="00F10F11" w:rsidRPr="00E05226">
        <w:rPr>
          <w:rFonts w:ascii="Times New Roman" w:hAnsi="Times New Roman"/>
          <w:noProof/>
          <w:sz w:val="24"/>
        </w:rPr>
        <w:t>int</w:t>
      </w:r>
      <w:r w:rsidRPr="00E05226">
        <w:rPr>
          <w:rFonts w:ascii="Times New Roman" w:hAnsi="Times New Roman"/>
          <w:noProof/>
          <w:sz w:val="24"/>
        </w:rPr>
        <w:t>eresie swoim</w:t>
      </w:r>
      <w:r w:rsidR="00F10F11" w:rsidRPr="00E05226">
        <w:rPr>
          <w:rFonts w:ascii="Times New Roman" w:hAnsi="Times New Roman"/>
          <w:noProof/>
          <w:sz w:val="24"/>
        </w:rPr>
        <w:t xml:space="preserve"> i wsz</w:t>
      </w:r>
      <w:r w:rsidRPr="00E05226">
        <w:rPr>
          <w:rFonts w:ascii="Times New Roman" w:hAnsi="Times New Roman"/>
          <w:noProof/>
          <w:sz w:val="24"/>
        </w:rPr>
        <w:t>ystkich państw członkowskich</w:t>
      </w:r>
      <w:r w:rsidR="00F10F11" w:rsidRPr="00E05226">
        <w:rPr>
          <w:rFonts w:ascii="Times New Roman" w:hAnsi="Times New Roman"/>
          <w:noProof/>
          <w:sz w:val="24"/>
        </w:rPr>
        <w:t>. W zwi</w:t>
      </w:r>
      <w:r w:rsidRPr="00E05226">
        <w:rPr>
          <w:rFonts w:ascii="Times New Roman" w:hAnsi="Times New Roman"/>
          <w:noProof/>
          <w:sz w:val="24"/>
        </w:rPr>
        <w:t>ązku</w:t>
      </w:r>
      <w:r w:rsidR="00F10F11" w:rsidRPr="00E05226">
        <w:rPr>
          <w:rFonts w:ascii="Times New Roman" w:hAnsi="Times New Roman"/>
          <w:noProof/>
          <w:sz w:val="24"/>
        </w:rPr>
        <w:t xml:space="preserve"> z tym</w:t>
      </w:r>
      <w:r w:rsidRPr="00E05226">
        <w:rPr>
          <w:rFonts w:ascii="Times New Roman" w:hAnsi="Times New Roman"/>
          <w:noProof/>
          <w:sz w:val="24"/>
        </w:rPr>
        <w:t xml:space="preserve"> skuteczna realizacja europejskiego zintegrowanego zarządzania granicami wymaga przełożenia strategii ustanowionych na szczeblu UE na szczebel krajowy</w:t>
      </w:r>
      <w:r w:rsidR="00F10F11" w:rsidRPr="00E05226">
        <w:rPr>
          <w:rFonts w:ascii="Times New Roman" w:hAnsi="Times New Roman"/>
          <w:noProof/>
          <w:sz w:val="24"/>
        </w:rPr>
        <w:t>. Z teg</w:t>
      </w:r>
      <w:r w:rsidRPr="00E05226">
        <w:rPr>
          <w:rFonts w:ascii="Times New Roman" w:hAnsi="Times New Roman"/>
          <w:noProof/>
          <w:sz w:val="24"/>
        </w:rPr>
        <w:t>o względu</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8 ust.</w:t>
      </w:r>
      <w:r w:rsidR="005C386E" w:rsidRPr="00E05226">
        <w:rPr>
          <w:rFonts w:ascii="Times New Roman" w:hAnsi="Times New Roman"/>
          <w:noProof/>
          <w:sz w:val="24"/>
        </w:rPr>
        <w:t> </w:t>
      </w:r>
      <w:r w:rsidRPr="00E05226">
        <w:rPr>
          <w:rFonts w:ascii="Times New Roman" w:hAnsi="Times New Roman"/>
          <w:noProof/>
          <w:sz w:val="24"/>
        </w:rPr>
        <w:t>6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nałożono na państwa członkowskie obowiązek ustanowienia </w:t>
      </w:r>
      <w:r w:rsidRPr="00E05226">
        <w:rPr>
          <w:rFonts w:ascii="Times New Roman" w:hAnsi="Times New Roman"/>
          <w:b/>
          <w:noProof/>
          <w:sz w:val="24"/>
        </w:rPr>
        <w:t>krajowych strategii</w:t>
      </w:r>
      <w:r w:rsidR="00F10F11" w:rsidRPr="00E05226">
        <w:rPr>
          <w:rFonts w:ascii="Times New Roman" w:hAnsi="Times New Roman"/>
          <w:b/>
          <w:noProof/>
          <w:sz w:val="24"/>
        </w:rPr>
        <w:t xml:space="preserve"> w zak</w:t>
      </w:r>
      <w:r w:rsidRPr="00E05226">
        <w:rPr>
          <w:rFonts w:ascii="Times New Roman" w:hAnsi="Times New Roman"/>
          <w:b/>
          <w:noProof/>
          <w:sz w:val="24"/>
        </w:rPr>
        <w:t>resie zintegrowanego zarządzania granicami</w:t>
      </w:r>
      <w:r w:rsidRPr="00E05226">
        <w:rPr>
          <w:rFonts w:ascii="Times New Roman" w:hAnsi="Times New Roman"/>
          <w:noProof/>
          <w:sz w:val="24"/>
        </w:rPr>
        <w:t xml:space="preserve">. </w:t>
      </w:r>
    </w:p>
    <w:tbl>
      <w:tblPr>
        <w:tblStyle w:val="TableGrid1"/>
        <w:tblW w:w="0" w:type="auto"/>
        <w:tblLook w:val="04A0" w:firstRow="1" w:lastRow="0" w:firstColumn="1" w:lastColumn="0" w:noHBand="0" w:noVBand="1"/>
      </w:tblPr>
      <w:tblGrid>
        <w:gridCol w:w="9287"/>
      </w:tblGrid>
      <w:tr w:rsidR="00263099" w:rsidRPr="00E05226" w:rsidTr="005C386E">
        <w:tc>
          <w:tcPr>
            <w:tcW w:w="9288" w:type="dxa"/>
            <w:tcBorders>
              <w:top w:val="single" w:sz="4" w:space="0" w:color="auto"/>
              <w:left w:val="single" w:sz="4" w:space="0" w:color="auto"/>
              <w:bottom w:val="single" w:sz="4" w:space="0" w:color="auto"/>
              <w:right w:val="single" w:sz="4" w:space="0" w:color="auto"/>
            </w:tcBorders>
            <w:shd w:val="pct25" w:color="auto" w:fill="auto"/>
            <w:hideMark/>
          </w:tcPr>
          <w:p w:rsidR="00263099" w:rsidRPr="00E05226" w:rsidRDefault="00263099" w:rsidP="00263099">
            <w:pPr>
              <w:jc w:val="center"/>
              <w:rPr>
                <w:rFonts w:ascii="Times New Roman" w:eastAsia="Calibri" w:hAnsi="Times New Roman" w:cs="Times New Roman"/>
                <w:b/>
                <w:noProof/>
                <w:sz w:val="24"/>
                <w:szCs w:val="24"/>
              </w:rPr>
            </w:pPr>
            <w:r w:rsidRPr="00E05226">
              <w:rPr>
                <w:rFonts w:ascii="Calibri" w:hAnsi="Calibri"/>
                <w:noProof/>
                <w:sz w:val="24"/>
              </w:rPr>
              <w:t xml:space="preserve"> </w:t>
            </w:r>
            <w:r w:rsidRPr="00E05226">
              <w:rPr>
                <w:rFonts w:ascii="Times New Roman" w:hAnsi="Times New Roman"/>
                <w:b/>
                <w:noProof/>
                <w:sz w:val="24"/>
              </w:rPr>
              <w:t>Wymogi dotyczące krajowych strategii</w:t>
            </w:r>
            <w:r w:rsidR="00F10F11" w:rsidRPr="00E05226">
              <w:rPr>
                <w:rFonts w:ascii="Times New Roman" w:hAnsi="Times New Roman"/>
                <w:b/>
                <w:noProof/>
                <w:sz w:val="24"/>
              </w:rPr>
              <w:t xml:space="preserve"> w zak</w:t>
            </w:r>
            <w:r w:rsidRPr="00E05226">
              <w:rPr>
                <w:rFonts w:ascii="Times New Roman" w:hAnsi="Times New Roman"/>
                <w:b/>
                <w:noProof/>
                <w:sz w:val="24"/>
              </w:rPr>
              <w:t xml:space="preserve">resie zintegrowanego zarządzania granicami </w:t>
            </w:r>
          </w:p>
        </w:tc>
      </w:tr>
      <w:tr w:rsidR="00263099" w:rsidRPr="00E05226" w:rsidTr="005C386E">
        <w:tc>
          <w:tcPr>
            <w:tcW w:w="9288" w:type="dxa"/>
            <w:tcBorders>
              <w:top w:val="single" w:sz="4" w:space="0" w:color="auto"/>
              <w:left w:val="single" w:sz="4" w:space="0" w:color="auto"/>
              <w:bottom w:val="single" w:sz="4" w:space="0" w:color="auto"/>
              <w:right w:val="single" w:sz="4" w:space="0" w:color="auto"/>
            </w:tcBorders>
            <w:hideMark/>
          </w:tcPr>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Jedna strategia</w:t>
            </w:r>
            <w:r w:rsidR="00F10F11" w:rsidRPr="00E05226">
              <w:rPr>
                <w:rFonts w:ascii="Times New Roman" w:hAnsi="Times New Roman"/>
                <w:noProof/>
                <w:sz w:val="24"/>
              </w:rPr>
              <w:t xml:space="preserve"> w zak</w:t>
            </w:r>
            <w:r w:rsidRPr="00E05226">
              <w:rPr>
                <w:rFonts w:ascii="Times New Roman" w:hAnsi="Times New Roman"/>
                <w:noProof/>
                <w:sz w:val="24"/>
              </w:rPr>
              <w:t>resie zintegrowanego zarządzania granicami dla każdego państwa członkowskiego.</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Ustanowienie krajowej scentralizowanej struktury zarządzania na potrzeby EUIBM, koordynującej wszystkie odpowiednie organy zaangażowane</w:t>
            </w:r>
            <w:r w:rsidR="00F10F11" w:rsidRPr="00E05226">
              <w:rPr>
                <w:rFonts w:ascii="Times New Roman" w:hAnsi="Times New Roman"/>
                <w:noProof/>
                <w:sz w:val="24"/>
              </w:rPr>
              <w:t xml:space="preserve"> w zar</w:t>
            </w:r>
            <w:r w:rsidRPr="00E05226">
              <w:rPr>
                <w:rFonts w:ascii="Times New Roman" w:hAnsi="Times New Roman"/>
                <w:noProof/>
                <w:sz w:val="24"/>
              </w:rPr>
              <w:t>ządzanie granicami</w:t>
            </w:r>
            <w:r w:rsidR="00F10F11" w:rsidRPr="00E05226">
              <w:rPr>
                <w:rFonts w:ascii="Times New Roman" w:hAnsi="Times New Roman"/>
                <w:noProof/>
                <w:sz w:val="24"/>
              </w:rPr>
              <w:t xml:space="preserve"> i pow</w:t>
            </w:r>
            <w:r w:rsidRPr="00E05226">
              <w:rPr>
                <w:rFonts w:ascii="Times New Roman" w:hAnsi="Times New Roman"/>
                <w:noProof/>
                <w:sz w:val="24"/>
              </w:rPr>
              <w:t>roty oraz uwzględniającej wpływ innych strategii politycznych UE realizowanych na granicach zewnętrznych państw członkowskich przez właściwe organy krajowe</w:t>
            </w:r>
            <w:r w:rsidR="00F10F11" w:rsidRPr="00E05226">
              <w:rPr>
                <w:rFonts w:ascii="Times New Roman" w:hAnsi="Times New Roman"/>
                <w:noProof/>
                <w:sz w:val="24"/>
              </w:rPr>
              <w:t xml:space="preserve"> w ram</w:t>
            </w:r>
            <w:r w:rsidRPr="00E05226">
              <w:rPr>
                <w:rFonts w:ascii="Times New Roman" w:hAnsi="Times New Roman"/>
                <w:noProof/>
                <w:sz w:val="24"/>
              </w:rPr>
              <w:t>ach ich odpowiednich mandatów, takie jak organy celne</w:t>
            </w:r>
            <w:r w:rsidR="00F10F11" w:rsidRPr="00E05226">
              <w:rPr>
                <w:rFonts w:ascii="Times New Roman" w:hAnsi="Times New Roman"/>
                <w:noProof/>
                <w:sz w:val="24"/>
              </w:rPr>
              <w:t xml:space="preserve"> i org</w:t>
            </w:r>
            <w:r w:rsidRPr="00E05226">
              <w:rPr>
                <w:rFonts w:ascii="Times New Roman" w:hAnsi="Times New Roman"/>
                <w:noProof/>
                <w:sz w:val="24"/>
              </w:rPr>
              <w:t>any kontroli sanitarnej.</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Opracowana zgodnie ze strategią polityczną przyjętą przez instytucje UE, strategią techniczną</w:t>
            </w:r>
            <w:r w:rsidR="00F10F11" w:rsidRPr="00E05226">
              <w:rPr>
                <w:rFonts w:ascii="Times New Roman" w:hAnsi="Times New Roman"/>
                <w:noProof/>
                <w:sz w:val="24"/>
              </w:rPr>
              <w:t xml:space="preserve"> i ope</w:t>
            </w:r>
            <w:r w:rsidRPr="00E05226">
              <w:rPr>
                <w:rFonts w:ascii="Times New Roman" w:hAnsi="Times New Roman"/>
                <w:noProof/>
                <w:sz w:val="24"/>
              </w:rPr>
              <w:t>racyjną Agencji oraz wymogami Schengen.</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Oparta na</w:t>
            </w:r>
            <w:r w:rsidR="005C386E" w:rsidRPr="00E05226">
              <w:rPr>
                <w:rFonts w:ascii="Times New Roman" w:hAnsi="Times New Roman"/>
                <w:noProof/>
                <w:sz w:val="24"/>
              </w:rPr>
              <w:t> </w:t>
            </w:r>
            <w:r w:rsidRPr="00E05226">
              <w:rPr>
                <w:rFonts w:ascii="Times New Roman" w:hAnsi="Times New Roman"/>
                <w:noProof/>
                <w:sz w:val="24"/>
              </w:rPr>
              <w:t>15 elementach przewidzianych</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3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obejmuje jednak również obszary kompetencji krajowych, jeżeli zostanie to uznane za stosowne.</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Określa krajowe ustalenia dotyczące zarządzania granicami oraz udziału</w:t>
            </w:r>
            <w:r w:rsidR="00F10F11" w:rsidRPr="00E05226">
              <w:rPr>
                <w:rFonts w:ascii="Times New Roman" w:hAnsi="Times New Roman"/>
                <w:noProof/>
                <w:sz w:val="24"/>
              </w:rPr>
              <w:t xml:space="preserve"> w odp</w:t>
            </w:r>
            <w:r w:rsidRPr="00E05226">
              <w:rPr>
                <w:rFonts w:ascii="Times New Roman" w:hAnsi="Times New Roman"/>
                <w:noProof/>
                <w:sz w:val="24"/>
              </w:rPr>
              <w:t>owiednich mechanizmach UE koordynowanych przez Frontex</w:t>
            </w:r>
            <w:r w:rsidR="00F10F11" w:rsidRPr="00E05226">
              <w:rPr>
                <w:rFonts w:ascii="Times New Roman" w:hAnsi="Times New Roman"/>
                <w:noProof/>
                <w:sz w:val="24"/>
              </w:rPr>
              <w:t xml:space="preserve"> i inn</w:t>
            </w:r>
            <w:r w:rsidRPr="00E05226">
              <w:rPr>
                <w:rFonts w:ascii="Times New Roman" w:hAnsi="Times New Roman"/>
                <w:noProof/>
                <w:sz w:val="24"/>
              </w:rPr>
              <w:t>e odpowiednie podmioty UE.</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Precyzuje bieżący</w:t>
            </w:r>
            <w:r w:rsidR="00F10F11" w:rsidRPr="00E05226">
              <w:rPr>
                <w:rFonts w:ascii="Times New Roman" w:hAnsi="Times New Roman"/>
                <w:noProof/>
                <w:sz w:val="24"/>
              </w:rPr>
              <w:t xml:space="preserve"> i pla</w:t>
            </w:r>
            <w:r w:rsidRPr="00E05226">
              <w:rPr>
                <w:rFonts w:ascii="Times New Roman" w:hAnsi="Times New Roman"/>
                <w:noProof/>
                <w:sz w:val="24"/>
              </w:rPr>
              <w:t>nowany przydział zasobów ludzkich</w:t>
            </w:r>
            <w:r w:rsidR="00F10F11" w:rsidRPr="00E05226">
              <w:rPr>
                <w:rFonts w:ascii="Times New Roman" w:hAnsi="Times New Roman"/>
                <w:noProof/>
                <w:sz w:val="24"/>
              </w:rPr>
              <w:t xml:space="preserve"> i fin</w:t>
            </w:r>
            <w:r w:rsidRPr="00E05226">
              <w:rPr>
                <w:rFonts w:ascii="Times New Roman" w:hAnsi="Times New Roman"/>
                <w:noProof/>
                <w:sz w:val="24"/>
              </w:rPr>
              <w:t>ansowych oraz główne etapy rozwoju niezbędnej infrastruktury.</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Ustanawia mechanizm przeglądu</w:t>
            </w:r>
            <w:r w:rsidR="00F10F11" w:rsidRPr="00E05226">
              <w:rPr>
                <w:rFonts w:ascii="Times New Roman" w:hAnsi="Times New Roman"/>
                <w:noProof/>
                <w:sz w:val="24"/>
              </w:rPr>
              <w:t xml:space="preserve"> i mon</w:t>
            </w:r>
            <w:r w:rsidRPr="00E05226">
              <w:rPr>
                <w:rFonts w:ascii="Times New Roman" w:hAnsi="Times New Roman"/>
                <w:noProof/>
                <w:sz w:val="24"/>
              </w:rPr>
              <w:t>itorowania.</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Obejmuje okres wieloletni, najlepiej zgodny</w:t>
            </w:r>
            <w:r w:rsidR="00F10F11" w:rsidRPr="00E05226">
              <w:rPr>
                <w:rFonts w:ascii="Times New Roman" w:hAnsi="Times New Roman"/>
                <w:noProof/>
                <w:sz w:val="24"/>
              </w:rPr>
              <w:t xml:space="preserve"> z cyk</w:t>
            </w:r>
            <w:r w:rsidRPr="00E05226">
              <w:rPr>
                <w:rFonts w:ascii="Times New Roman" w:hAnsi="Times New Roman"/>
                <w:noProof/>
                <w:sz w:val="24"/>
              </w:rPr>
              <w:t>lem programowania wieloletnich ram finansowych.</w:t>
            </w:r>
          </w:p>
          <w:p w:rsidR="00263099" w:rsidRPr="00E05226" w:rsidRDefault="00263099" w:rsidP="00263099">
            <w:pPr>
              <w:numPr>
                <w:ilvl w:val="0"/>
                <w:numId w:val="17"/>
              </w:numPr>
              <w:jc w:val="both"/>
              <w:rPr>
                <w:rFonts w:ascii="Times New Roman" w:eastAsia="Calibri" w:hAnsi="Times New Roman" w:cs="Times New Roman"/>
                <w:noProof/>
                <w:sz w:val="24"/>
                <w:szCs w:val="24"/>
              </w:rPr>
            </w:pPr>
            <w:r w:rsidRPr="00E05226">
              <w:rPr>
                <w:rFonts w:ascii="Times New Roman" w:hAnsi="Times New Roman"/>
                <w:noProof/>
                <w:sz w:val="24"/>
              </w:rPr>
              <w:t>Towarzyszy jej plan działania określający kluczowe środki, ramy czasowe, cele pośrednie, potrzebne zasoby</w:t>
            </w:r>
            <w:r w:rsidR="00F10F11" w:rsidRPr="00E05226">
              <w:rPr>
                <w:rFonts w:ascii="Times New Roman" w:hAnsi="Times New Roman"/>
                <w:noProof/>
                <w:sz w:val="24"/>
              </w:rPr>
              <w:t xml:space="preserve"> i ust</w:t>
            </w:r>
            <w:r w:rsidRPr="00E05226">
              <w:rPr>
                <w:rFonts w:ascii="Times New Roman" w:hAnsi="Times New Roman"/>
                <w:noProof/>
                <w:sz w:val="24"/>
              </w:rPr>
              <w:t>alenia dotyczące monitorowania.</w:t>
            </w:r>
          </w:p>
        </w:tc>
      </w:tr>
    </w:tbl>
    <w:p w:rsidR="00263099" w:rsidRPr="00E05226" w:rsidRDefault="00263099" w:rsidP="00263099">
      <w:pPr>
        <w:spacing w:after="200" w:line="276" w:lineRule="auto"/>
        <w:jc w:val="both"/>
        <w:rPr>
          <w:rFonts w:ascii="Times New Roman" w:eastAsia="Calibri" w:hAnsi="Times New Roman" w:cs="Times New Roman"/>
          <w:noProof/>
          <w:sz w:val="24"/>
          <w:szCs w:val="24"/>
        </w:rPr>
      </w:pPr>
    </w:p>
    <w:p w:rsidR="00263099" w:rsidRPr="00E05226" w:rsidRDefault="00263099" w:rsidP="00263099">
      <w:pPr>
        <w:spacing w:after="200" w:line="276" w:lineRule="auto"/>
        <w:ind w:firstLine="720"/>
        <w:jc w:val="both"/>
        <w:rPr>
          <w:rFonts w:ascii="Times New Roman" w:eastAsia="Calibri" w:hAnsi="Times New Roman" w:cs="Times New Roman"/>
          <w:noProof/>
          <w:sz w:val="24"/>
          <w:szCs w:val="24"/>
        </w:rPr>
      </w:pPr>
      <w:r w:rsidRPr="00E05226">
        <w:rPr>
          <w:rFonts w:ascii="Times New Roman" w:hAnsi="Times New Roman"/>
          <w:noProof/>
          <w:sz w:val="24"/>
        </w:rPr>
        <w:t xml:space="preserve">d) </w:t>
      </w:r>
      <w:r w:rsidRPr="00E05226">
        <w:rPr>
          <w:rFonts w:ascii="Times New Roman" w:hAnsi="Times New Roman"/>
          <w:i/>
          <w:noProof/>
          <w:sz w:val="24"/>
        </w:rPr>
        <w:t>Ocena cyklu zintegrowanego zarządzania granicami</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Cztery lata po przyjęciu komunikatu ustanawiającego wieloletnią politykę strategiczną</w:t>
      </w:r>
      <w:r w:rsidR="00F10F11" w:rsidRPr="00E05226">
        <w:rPr>
          <w:rFonts w:ascii="Times New Roman" w:hAnsi="Times New Roman"/>
          <w:noProof/>
          <w:sz w:val="24"/>
        </w:rPr>
        <w:t xml:space="preserve"> w zak</w:t>
      </w:r>
      <w:r w:rsidRPr="00E05226">
        <w:rPr>
          <w:rFonts w:ascii="Times New Roman" w:hAnsi="Times New Roman"/>
          <w:noProof/>
          <w:sz w:val="24"/>
        </w:rPr>
        <w:t>resie europejskiego zintegrowanego zarządzania granicami Komisja przeprowadzi szczegółową ocenę realizacji tej polityki przez wszystkie zainteresowane strony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r w:rsidR="00F10F11" w:rsidRPr="00E05226">
        <w:rPr>
          <w:rFonts w:ascii="Times New Roman" w:hAnsi="Times New Roman"/>
          <w:noProof/>
          <w:sz w:val="24"/>
        </w:rPr>
        <w:t xml:space="preserve"> w cel</w:t>
      </w:r>
      <w:r w:rsidRPr="00E05226">
        <w:rPr>
          <w:rFonts w:ascii="Times New Roman" w:hAnsi="Times New Roman"/>
          <w:noProof/>
          <w:sz w:val="24"/>
        </w:rPr>
        <w:t>u przygotowania kolejnego wieloletniego cyklu polityki strategicznej.</w:t>
      </w:r>
    </w:p>
    <w:p w:rsidR="00263099" w:rsidRPr="00E05226" w:rsidRDefault="00263099" w:rsidP="00263099">
      <w:pPr>
        <w:spacing w:after="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Architektura Europejskiej Straży Granicznej</w:t>
      </w:r>
      <w:r w:rsidR="00F10F11" w:rsidRPr="00E05226">
        <w:rPr>
          <w:rFonts w:ascii="Times New Roman" w:hAnsi="Times New Roman"/>
          <w:i/>
          <w:noProof/>
          <w:sz w:val="24"/>
        </w:rPr>
        <w:t xml:space="preserve"> i Prz</w:t>
      </w:r>
      <w:r w:rsidRPr="00E05226">
        <w:rPr>
          <w:rFonts w:ascii="Times New Roman" w:hAnsi="Times New Roman"/>
          <w:i/>
          <w:noProof/>
          <w:sz w:val="24"/>
        </w:rPr>
        <w:t>ybrzeżnej</w:t>
      </w:r>
    </w:p>
    <w:p w:rsidR="00263099" w:rsidRPr="00E05226" w:rsidRDefault="00263099" w:rsidP="00263099">
      <w:pPr>
        <w:spacing w:after="0" w:line="276" w:lineRule="auto"/>
        <w:jc w:val="both"/>
        <w:rPr>
          <w:rFonts w:ascii="Times New Roman" w:eastAsia="Calibri" w:hAnsi="Times New Roman" w:cs="Times New Roman"/>
          <w:b/>
          <w:noProof/>
          <w:sz w:val="24"/>
          <w:szCs w:val="24"/>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Rozporządzeniem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utworzono kompleksową architekturę na potrzeby </w:t>
      </w:r>
      <w:r w:rsidRPr="00E05226">
        <w:rPr>
          <w:rFonts w:ascii="Times New Roman" w:hAnsi="Times New Roman"/>
          <w:b/>
          <w:noProof/>
          <w:sz w:val="24"/>
        </w:rPr>
        <w:t>Europejskiej Straży Granicznej</w:t>
      </w:r>
      <w:r w:rsidR="00F10F11" w:rsidRPr="00E05226">
        <w:rPr>
          <w:rFonts w:ascii="Times New Roman" w:hAnsi="Times New Roman"/>
          <w:b/>
          <w:noProof/>
          <w:sz w:val="24"/>
        </w:rPr>
        <w:t xml:space="preserve"> i Prz</w:t>
      </w:r>
      <w:r w:rsidRPr="00E05226">
        <w:rPr>
          <w:rFonts w:ascii="Times New Roman" w:hAnsi="Times New Roman"/>
          <w:b/>
          <w:noProof/>
          <w:sz w:val="24"/>
        </w:rPr>
        <w:t>ybrzeżnej</w:t>
      </w:r>
      <w:r w:rsidRPr="00E05226">
        <w:rPr>
          <w:rFonts w:ascii="Times New Roman" w:hAnsi="Times New Roman"/>
          <w:noProof/>
          <w:sz w:val="24"/>
        </w:rPr>
        <w:t>, łączącą Frontex</w:t>
      </w:r>
      <w:r w:rsidR="00F10F11" w:rsidRPr="00E05226">
        <w:rPr>
          <w:rFonts w:ascii="Times New Roman" w:hAnsi="Times New Roman"/>
          <w:noProof/>
          <w:sz w:val="24"/>
        </w:rPr>
        <w:t xml:space="preserve"> i oko</w:t>
      </w:r>
      <w:r w:rsidRPr="00E05226">
        <w:rPr>
          <w:rFonts w:ascii="Times New Roman" w:hAnsi="Times New Roman"/>
          <w:noProof/>
          <w:sz w:val="24"/>
        </w:rPr>
        <w:t>ło 50–60 organów państw członkowskich właściwych</w:t>
      </w:r>
      <w:r w:rsidR="00F10F11" w:rsidRPr="00E05226">
        <w:rPr>
          <w:rFonts w:ascii="Times New Roman" w:hAnsi="Times New Roman"/>
          <w:noProof/>
          <w:sz w:val="24"/>
        </w:rPr>
        <w:t xml:space="preserve"> w zak</w:t>
      </w:r>
      <w:r w:rsidRPr="00E05226">
        <w:rPr>
          <w:rFonts w:ascii="Times New Roman" w:hAnsi="Times New Roman"/>
          <w:noProof/>
          <w:sz w:val="24"/>
        </w:rPr>
        <w:t>resie zarządzania granicami (w tym straży przybrzeżnej podczas wykonywania zadań związanych</w:t>
      </w:r>
      <w:r w:rsidR="00F10F11" w:rsidRPr="00E05226">
        <w:rPr>
          <w:rFonts w:ascii="Times New Roman" w:hAnsi="Times New Roman"/>
          <w:noProof/>
          <w:sz w:val="24"/>
        </w:rPr>
        <w:t xml:space="preserve"> z och</w:t>
      </w:r>
      <w:r w:rsidRPr="00E05226">
        <w:rPr>
          <w:rFonts w:ascii="Times New Roman" w:hAnsi="Times New Roman"/>
          <w:noProof/>
          <w:sz w:val="24"/>
        </w:rPr>
        <w:t>roną granicy)</w:t>
      </w:r>
      <w:r w:rsidR="00F10F11" w:rsidRPr="00E05226">
        <w:rPr>
          <w:rFonts w:ascii="Times New Roman" w:hAnsi="Times New Roman"/>
          <w:noProof/>
          <w:sz w:val="24"/>
        </w:rPr>
        <w:t xml:space="preserve"> i pow</w:t>
      </w:r>
      <w:r w:rsidRPr="00E05226">
        <w:rPr>
          <w:rFonts w:ascii="Times New Roman" w:hAnsi="Times New Roman"/>
          <w:noProof/>
          <w:sz w:val="24"/>
        </w:rPr>
        <w:t>rotów</w:t>
      </w:r>
      <w:r w:rsidR="00F10F11" w:rsidRPr="00E05226">
        <w:rPr>
          <w:rFonts w:ascii="Times New Roman" w:hAnsi="Times New Roman"/>
          <w:noProof/>
          <w:sz w:val="24"/>
        </w:rPr>
        <w:t>. W roz</w:t>
      </w:r>
      <w:r w:rsidRPr="00E05226">
        <w:rPr>
          <w:rFonts w:ascii="Times New Roman" w:hAnsi="Times New Roman"/>
          <w:noProof/>
          <w:sz w:val="24"/>
        </w:rPr>
        <w:t>porządzeniu powierzono również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zapewnienie skutecznej realizacji EUIBM</w:t>
      </w:r>
      <w:r w:rsidR="00F10F11" w:rsidRPr="00E05226">
        <w:rPr>
          <w:rFonts w:ascii="Times New Roman" w:hAnsi="Times New Roman"/>
          <w:noProof/>
          <w:sz w:val="24"/>
        </w:rPr>
        <w:t xml:space="preserve"> w duc</w:t>
      </w:r>
      <w:r w:rsidRPr="00E05226">
        <w:rPr>
          <w:rFonts w:ascii="Times New Roman" w:hAnsi="Times New Roman"/>
          <w:noProof/>
          <w:sz w:val="24"/>
        </w:rPr>
        <w:t xml:space="preserve">hu </w:t>
      </w:r>
      <w:r w:rsidRPr="00E05226">
        <w:rPr>
          <w:rFonts w:ascii="Times New Roman" w:hAnsi="Times New Roman"/>
          <w:b/>
          <w:noProof/>
          <w:sz w:val="24"/>
        </w:rPr>
        <w:t>wspólnej odpowiedzialności</w:t>
      </w:r>
      <w:r w:rsidRPr="00E05226">
        <w:rPr>
          <w:rFonts w:ascii="Times New Roman" w:hAnsi="Times New Roman"/>
          <w:noProof/>
          <w:sz w:val="24"/>
        </w:rPr>
        <w:t>. Pełne wykorzystanie potencjału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doprowadziłoby do rzeczywistych</w:t>
      </w:r>
      <w:r w:rsidR="00F10F11" w:rsidRPr="00E05226">
        <w:rPr>
          <w:rFonts w:ascii="Times New Roman" w:hAnsi="Times New Roman"/>
          <w:noProof/>
          <w:sz w:val="24"/>
        </w:rPr>
        <w:t xml:space="preserve"> i nie</w:t>
      </w:r>
      <w:r w:rsidRPr="00E05226">
        <w:rPr>
          <w:rFonts w:ascii="Times New Roman" w:hAnsi="Times New Roman"/>
          <w:noProof/>
          <w:sz w:val="24"/>
        </w:rPr>
        <w:t>zbędnych zmian</w:t>
      </w:r>
      <w:r w:rsidR="00F10F11" w:rsidRPr="00E05226">
        <w:rPr>
          <w:rFonts w:ascii="Times New Roman" w:hAnsi="Times New Roman"/>
          <w:noProof/>
          <w:sz w:val="24"/>
        </w:rPr>
        <w:t xml:space="preserve"> w ter</w:t>
      </w:r>
      <w:r w:rsidRPr="00E05226">
        <w:rPr>
          <w:rFonts w:ascii="Times New Roman" w:hAnsi="Times New Roman"/>
          <w:noProof/>
          <w:sz w:val="24"/>
        </w:rPr>
        <w:t>enie</w:t>
      </w:r>
      <w:r w:rsidR="00F10F11" w:rsidRPr="00E05226">
        <w:rPr>
          <w:rFonts w:ascii="Times New Roman" w:hAnsi="Times New Roman"/>
          <w:noProof/>
          <w:sz w:val="24"/>
        </w:rPr>
        <w:t>. W tym</w:t>
      </w:r>
      <w:r w:rsidRPr="00E05226">
        <w:rPr>
          <w:rFonts w:ascii="Times New Roman" w:hAnsi="Times New Roman"/>
          <w:noProof/>
          <w:sz w:val="24"/>
        </w:rPr>
        <w:t xml:space="preserve"> celu UE</w:t>
      </w:r>
      <w:r w:rsidR="00F10F11" w:rsidRPr="00E05226">
        <w:rPr>
          <w:rFonts w:ascii="Times New Roman" w:hAnsi="Times New Roman"/>
          <w:noProof/>
          <w:sz w:val="24"/>
        </w:rPr>
        <w:t xml:space="preserve"> i pań</w:t>
      </w:r>
      <w:r w:rsidRPr="00E05226">
        <w:rPr>
          <w:rFonts w:ascii="Times New Roman" w:hAnsi="Times New Roman"/>
          <w:noProof/>
          <w:sz w:val="24"/>
        </w:rPr>
        <w:t>stwa członkowskie powinny wspólnie wykorzystać tę nową architekturę</w:t>
      </w:r>
      <w:r w:rsidR="00F10F11" w:rsidRPr="00E05226">
        <w:rPr>
          <w:rFonts w:ascii="Times New Roman" w:hAnsi="Times New Roman"/>
          <w:noProof/>
          <w:sz w:val="24"/>
        </w:rPr>
        <w:t xml:space="preserve"> i wzm</w:t>
      </w:r>
      <w:r w:rsidRPr="00E05226">
        <w:rPr>
          <w:rFonts w:ascii="Times New Roman" w:hAnsi="Times New Roman"/>
          <w:noProof/>
          <w:sz w:val="24"/>
        </w:rPr>
        <w:t>ocnić struktury zarządzania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zwiększając jednocześnie jej nowe zdolności operacyjne dzięki lepszej</w:t>
      </w:r>
      <w:r w:rsidR="00F10F11" w:rsidRPr="00E05226">
        <w:rPr>
          <w:rFonts w:ascii="Times New Roman" w:hAnsi="Times New Roman"/>
          <w:noProof/>
          <w:sz w:val="24"/>
        </w:rPr>
        <w:t xml:space="preserve"> i szy</w:t>
      </w:r>
      <w:r w:rsidRPr="00E05226">
        <w:rPr>
          <w:rFonts w:ascii="Times New Roman" w:hAnsi="Times New Roman"/>
          <w:noProof/>
          <w:sz w:val="24"/>
        </w:rPr>
        <w:t>bszej koordynacji na szczeblu UE.</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Struktura zarządzania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musi gwarantować, aby działania Fronteksu oraz krajowych organów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były</w:t>
      </w:r>
      <w:r w:rsidR="00F10F11" w:rsidRPr="00E05226">
        <w:rPr>
          <w:rFonts w:ascii="Times New Roman" w:hAnsi="Times New Roman"/>
          <w:noProof/>
          <w:sz w:val="24"/>
        </w:rPr>
        <w:t xml:space="preserve"> w peł</w:t>
      </w:r>
      <w:r w:rsidRPr="00E05226">
        <w:rPr>
          <w:rFonts w:ascii="Times New Roman" w:hAnsi="Times New Roman"/>
          <w:noProof/>
          <w:sz w:val="24"/>
        </w:rPr>
        <w:t>ni zgodne</w:t>
      </w:r>
      <w:r w:rsidR="00F10F11" w:rsidRPr="00E05226">
        <w:rPr>
          <w:rFonts w:ascii="Times New Roman" w:hAnsi="Times New Roman"/>
          <w:noProof/>
          <w:sz w:val="24"/>
        </w:rPr>
        <w:t xml:space="preserve"> z cel</w:t>
      </w:r>
      <w:r w:rsidRPr="00E05226">
        <w:rPr>
          <w:rFonts w:ascii="Times New Roman" w:hAnsi="Times New Roman"/>
          <w:noProof/>
          <w:sz w:val="24"/>
        </w:rPr>
        <w:t>ami politycznymi UE</w:t>
      </w:r>
      <w:r w:rsidR="00F10F11" w:rsidRPr="00E05226">
        <w:rPr>
          <w:rFonts w:ascii="Times New Roman" w:hAnsi="Times New Roman"/>
          <w:noProof/>
          <w:sz w:val="24"/>
        </w:rPr>
        <w:t xml:space="preserve"> w zak</w:t>
      </w:r>
      <w:r w:rsidRPr="00E05226">
        <w:rPr>
          <w:rFonts w:ascii="Times New Roman" w:hAnsi="Times New Roman"/>
          <w:noProof/>
          <w:sz w:val="24"/>
        </w:rPr>
        <w:t>resie zarządzania granicami</w:t>
      </w:r>
      <w:r w:rsidR="00F10F11" w:rsidRPr="00E05226">
        <w:rPr>
          <w:rFonts w:ascii="Times New Roman" w:hAnsi="Times New Roman"/>
          <w:noProof/>
          <w:sz w:val="24"/>
        </w:rPr>
        <w:t xml:space="preserve"> i mig</w:t>
      </w:r>
      <w:r w:rsidRPr="00E05226">
        <w:rPr>
          <w:rFonts w:ascii="Times New Roman" w:hAnsi="Times New Roman"/>
          <w:noProof/>
          <w:sz w:val="24"/>
        </w:rPr>
        <w:t>racjami oraz spójne</w:t>
      </w:r>
      <w:r w:rsidR="00F10F11" w:rsidRPr="00E05226">
        <w:rPr>
          <w:rFonts w:ascii="Times New Roman" w:hAnsi="Times New Roman"/>
          <w:noProof/>
          <w:sz w:val="24"/>
        </w:rPr>
        <w:t xml:space="preserve"> z lin</w:t>
      </w:r>
      <w:r w:rsidRPr="00E05226">
        <w:rPr>
          <w:rFonts w:ascii="Times New Roman" w:hAnsi="Times New Roman"/>
          <w:noProof/>
          <w:sz w:val="24"/>
        </w:rPr>
        <w:t>ią polityki związaną</w:t>
      </w:r>
      <w:r w:rsidR="00F10F11" w:rsidRPr="00E05226">
        <w:rPr>
          <w:rFonts w:ascii="Times New Roman" w:hAnsi="Times New Roman"/>
          <w:noProof/>
          <w:sz w:val="24"/>
        </w:rPr>
        <w:t xml:space="preserve"> z bez</w:t>
      </w:r>
      <w:r w:rsidRPr="00E05226">
        <w:rPr>
          <w:rFonts w:ascii="Times New Roman" w:hAnsi="Times New Roman"/>
          <w:noProof/>
          <w:sz w:val="24"/>
        </w:rPr>
        <w:t>pieczeństwem wewnętrznym.</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Na państwach członkowskich spoczywa główna odpowiedzialność za zarządzanie własnymi granicami i to państwa członkowskie mają główne kompetencje</w:t>
      </w:r>
      <w:r w:rsidR="00F10F11" w:rsidRPr="00E05226">
        <w:rPr>
          <w:rFonts w:ascii="Times New Roman" w:hAnsi="Times New Roman"/>
          <w:noProof/>
          <w:sz w:val="24"/>
        </w:rPr>
        <w:t xml:space="preserve"> w tym</w:t>
      </w:r>
      <w:r w:rsidRPr="00E05226">
        <w:rPr>
          <w:rFonts w:ascii="Times New Roman" w:hAnsi="Times New Roman"/>
          <w:noProof/>
          <w:sz w:val="24"/>
        </w:rPr>
        <w:t xml:space="preserve"> zakresie. Dzięki nowemu mandatowi Frontex odgrywa obecnie centralną rolę</w:t>
      </w:r>
      <w:r w:rsidR="00F10F11" w:rsidRPr="00E05226">
        <w:rPr>
          <w:rFonts w:ascii="Times New Roman" w:hAnsi="Times New Roman"/>
          <w:noProof/>
          <w:sz w:val="24"/>
        </w:rPr>
        <w:t xml:space="preserve"> w ram</w:t>
      </w:r>
      <w:r w:rsidRPr="00E05226">
        <w:rPr>
          <w:rFonts w:ascii="Times New Roman" w:hAnsi="Times New Roman"/>
          <w:noProof/>
          <w:sz w:val="24"/>
        </w:rPr>
        <w:t>ach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wzmacniając, oceniając</w:t>
      </w:r>
      <w:r w:rsidR="00F10F11" w:rsidRPr="00E05226">
        <w:rPr>
          <w:rFonts w:ascii="Times New Roman" w:hAnsi="Times New Roman"/>
          <w:noProof/>
          <w:sz w:val="24"/>
        </w:rPr>
        <w:t xml:space="preserve"> i koo</w:t>
      </w:r>
      <w:r w:rsidRPr="00E05226">
        <w:rPr>
          <w:rFonts w:ascii="Times New Roman" w:hAnsi="Times New Roman"/>
          <w:noProof/>
          <w:sz w:val="24"/>
        </w:rPr>
        <w:t>rdynując działania państw członkowskich oraz ustanawiając europejskie zdolności.</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keepNext/>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od samego początku zapewnia ramy wymiany informacji</w:t>
      </w:r>
      <w:r w:rsidR="00F10F11" w:rsidRPr="00E05226">
        <w:rPr>
          <w:rFonts w:ascii="Times New Roman" w:hAnsi="Times New Roman"/>
          <w:noProof/>
          <w:sz w:val="24"/>
        </w:rPr>
        <w:t xml:space="preserve"> i wsp</w:t>
      </w:r>
      <w:r w:rsidRPr="00E05226">
        <w:rPr>
          <w:rFonts w:ascii="Times New Roman" w:hAnsi="Times New Roman"/>
          <w:noProof/>
          <w:sz w:val="24"/>
        </w:rPr>
        <w:t>ółpracy operacyjnej nie tylko między Fronteksem</w:t>
      </w:r>
      <w:r w:rsidR="00F10F11" w:rsidRPr="00E05226">
        <w:rPr>
          <w:rFonts w:ascii="Times New Roman" w:hAnsi="Times New Roman"/>
          <w:noProof/>
          <w:sz w:val="24"/>
        </w:rPr>
        <w:t xml:space="preserve"> a pań</w:t>
      </w:r>
      <w:r w:rsidRPr="00E05226">
        <w:rPr>
          <w:rFonts w:ascii="Times New Roman" w:hAnsi="Times New Roman"/>
          <w:noProof/>
          <w:sz w:val="24"/>
        </w:rPr>
        <w:t>stwami członkowskimi, ale również między poszczególnymi organami państw członkowskich działającymi jako elementy krajowe. Od 2019</w:t>
      </w:r>
      <w:r w:rsidR="005C386E" w:rsidRPr="00E05226">
        <w:rPr>
          <w:rFonts w:ascii="Times New Roman" w:hAnsi="Times New Roman"/>
          <w:noProof/>
          <w:sz w:val="24"/>
        </w:rPr>
        <w:t> </w:t>
      </w:r>
      <w:r w:rsidRPr="00E05226">
        <w:rPr>
          <w:rFonts w:ascii="Times New Roman" w:hAnsi="Times New Roman"/>
          <w:noProof/>
          <w:sz w:val="24"/>
        </w:rPr>
        <w:t>r. narzędzia te uzupełnia możliwość skuteczniejszego wspierania państw członkowskich za pośrednictwem własnych sił operacyjnych Agencji – stałej służby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Stała służba jest rozmieszczana</w:t>
      </w:r>
      <w:r w:rsidR="00F10F11" w:rsidRPr="00E05226">
        <w:rPr>
          <w:rFonts w:ascii="Times New Roman" w:hAnsi="Times New Roman"/>
          <w:noProof/>
          <w:sz w:val="24"/>
        </w:rPr>
        <w:t xml:space="preserve"> w ram</w:t>
      </w:r>
      <w:r w:rsidRPr="00E05226">
        <w:rPr>
          <w:rFonts w:ascii="Times New Roman" w:hAnsi="Times New Roman"/>
          <w:noProof/>
          <w:sz w:val="24"/>
        </w:rPr>
        <w:t>ach struktur dowodzenia</w:t>
      </w:r>
      <w:r w:rsidR="00F10F11" w:rsidRPr="00E05226">
        <w:rPr>
          <w:rFonts w:ascii="Times New Roman" w:hAnsi="Times New Roman"/>
          <w:noProof/>
          <w:sz w:val="24"/>
        </w:rPr>
        <w:t xml:space="preserve"> i kon</w:t>
      </w:r>
      <w:r w:rsidRPr="00E05226">
        <w:rPr>
          <w:rFonts w:ascii="Times New Roman" w:hAnsi="Times New Roman"/>
          <w:noProof/>
          <w:sz w:val="24"/>
        </w:rPr>
        <w:t>troli przyjmującego państwa członkowskiego. Jeżeli chodzi</w:t>
      </w:r>
      <w:r w:rsidR="00F10F11" w:rsidRPr="00E05226">
        <w:rPr>
          <w:rFonts w:ascii="Times New Roman" w:hAnsi="Times New Roman"/>
          <w:noProof/>
          <w:sz w:val="24"/>
        </w:rPr>
        <w:t xml:space="preserve"> o kwe</w:t>
      </w:r>
      <w:r w:rsidRPr="00E05226">
        <w:rPr>
          <w:rFonts w:ascii="Times New Roman" w:hAnsi="Times New Roman"/>
          <w:noProof/>
          <w:sz w:val="24"/>
        </w:rPr>
        <w:t>stie technologiczne, rozporządzenie</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przyczyniło się do dalszego wzmocnienia właściwego funkcjonowania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tj. pełnej integracji europejskiego systemu nadzorowania granic (EUROSUR), służącego zapewnieniu orientacji sytuacyjnej</w:t>
      </w:r>
      <w:r w:rsidR="00F10F11" w:rsidRPr="00E05226">
        <w:rPr>
          <w:rFonts w:ascii="Times New Roman" w:hAnsi="Times New Roman"/>
          <w:noProof/>
          <w:sz w:val="24"/>
        </w:rPr>
        <w:t xml:space="preserve"> i sku</w:t>
      </w:r>
      <w:r w:rsidRPr="00E05226">
        <w:rPr>
          <w:rFonts w:ascii="Times New Roman" w:hAnsi="Times New Roman"/>
          <w:noProof/>
          <w:sz w:val="24"/>
        </w:rPr>
        <w:t>tecznej wymiany informacji oraz zintegrowanego planowania obejmującego działania operacyjne, awaryjne</w:t>
      </w:r>
      <w:r w:rsidR="00F10F11" w:rsidRPr="00E05226">
        <w:rPr>
          <w:rFonts w:ascii="Times New Roman" w:hAnsi="Times New Roman"/>
          <w:noProof/>
          <w:sz w:val="24"/>
        </w:rPr>
        <w:t xml:space="preserve"> i roz</w:t>
      </w:r>
      <w:r w:rsidRPr="00E05226">
        <w:rPr>
          <w:rFonts w:ascii="Times New Roman" w:hAnsi="Times New Roman"/>
          <w:noProof/>
          <w:sz w:val="24"/>
        </w:rPr>
        <w:t>wój zdolności, przy czym wszystkie te elementy są centralnie koordynowane</w:t>
      </w:r>
      <w:r w:rsidR="00F10F11" w:rsidRPr="00E05226">
        <w:rPr>
          <w:rFonts w:ascii="Times New Roman" w:hAnsi="Times New Roman"/>
          <w:noProof/>
          <w:sz w:val="24"/>
        </w:rPr>
        <w:t xml:space="preserve"> i wsp</w:t>
      </w:r>
      <w:r w:rsidRPr="00E05226">
        <w:rPr>
          <w:rFonts w:ascii="Times New Roman" w:hAnsi="Times New Roman"/>
          <w:noProof/>
          <w:sz w:val="24"/>
        </w:rPr>
        <w:t>ierane przez Frontex. Agencja inicjuje również, koordynuje</w:t>
      </w:r>
      <w:r w:rsidR="00F10F11" w:rsidRPr="00E05226">
        <w:rPr>
          <w:rFonts w:ascii="Times New Roman" w:hAnsi="Times New Roman"/>
          <w:noProof/>
          <w:sz w:val="24"/>
        </w:rPr>
        <w:t xml:space="preserve"> i wsp</w:t>
      </w:r>
      <w:r w:rsidRPr="00E05226">
        <w:rPr>
          <w:rFonts w:ascii="Times New Roman" w:hAnsi="Times New Roman"/>
          <w:noProof/>
          <w:sz w:val="24"/>
        </w:rPr>
        <w:t>iera wiele innych procesów (np. standaryzację wyposażenia technicznego</w:t>
      </w:r>
      <w:r w:rsidR="00F10F11" w:rsidRPr="00E05226">
        <w:rPr>
          <w:rFonts w:ascii="Times New Roman" w:hAnsi="Times New Roman"/>
          <w:noProof/>
          <w:sz w:val="24"/>
        </w:rPr>
        <w:t xml:space="preserve"> i wym</w:t>
      </w:r>
      <w:r w:rsidRPr="00E05226">
        <w:rPr>
          <w:rFonts w:ascii="Times New Roman" w:hAnsi="Times New Roman"/>
          <w:noProof/>
          <w:sz w:val="24"/>
        </w:rPr>
        <w:t>ianę informacji)</w:t>
      </w:r>
      <w:r w:rsidR="00F10F11" w:rsidRPr="00E05226">
        <w:rPr>
          <w:rFonts w:ascii="Times New Roman" w:hAnsi="Times New Roman"/>
          <w:noProof/>
          <w:sz w:val="24"/>
        </w:rPr>
        <w:t xml:space="preserve"> w cel</w:t>
      </w:r>
      <w:r w:rsidRPr="00E05226">
        <w:rPr>
          <w:rFonts w:ascii="Times New Roman" w:hAnsi="Times New Roman"/>
          <w:noProof/>
          <w:sz w:val="24"/>
        </w:rPr>
        <w:t>u dalszego wzmocnienia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ułatwienia codziennej pracy straży granicznej w UE.</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keepNext/>
        <w:spacing w:after="0" w:line="240" w:lineRule="auto"/>
        <w:rPr>
          <w:rFonts w:ascii="Times New Roman" w:eastAsia="Times New Roman" w:hAnsi="Times New Roman" w:cs="Times New Roman"/>
          <w:i/>
          <w:noProof/>
          <w:sz w:val="20"/>
          <w:szCs w:val="20"/>
        </w:rPr>
      </w:pPr>
      <w:r w:rsidRPr="00E05226">
        <w:rPr>
          <w:rFonts w:ascii="Times New Roman" w:hAnsi="Times New Roman"/>
          <w:i/>
          <w:noProof/>
          <w:sz w:val="20"/>
        </w:rPr>
        <w:t>Rysunek 2: Europejska Straż Graniczna</w:t>
      </w:r>
      <w:r w:rsidR="00F10F11" w:rsidRPr="00E05226">
        <w:rPr>
          <w:rFonts w:ascii="Times New Roman" w:hAnsi="Times New Roman"/>
          <w:i/>
          <w:noProof/>
          <w:sz w:val="20"/>
        </w:rPr>
        <w:t xml:space="preserve"> i Prz</w:t>
      </w:r>
      <w:r w:rsidRPr="00E05226">
        <w:rPr>
          <w:rFonts w:ascii="Times New Roman" w:hAnsi="Times New Roman"/>
          <w:i/>
          <w:noProof/>
          <w:sz w:val="20"/>
        </w:rPr>
        <w:t>ybrzeżna</w:t>
      </w:r>
    </w:p>
    <w:p w:rsidR="00263099" w:rsidRPr="00E05226" w:rsidRDefault="00263099" w:rsidP="00263099">
      <w:pPr>
        <w:keepNext/>
        <w:spacing w:after="0" w:line="240" w:lineRule="auto"/>
        <w:rPr>
          <w:rFonts w:ascii="Times New Roman" w:eastAsia="Times New Roman" w:hAnsi="Times New Roman" w:cs="Times New Roman"/>
          <w:i/>
          <w:noProof/>
          <w:sz w:val="20"/>
          <w:szCs w:val="20"/>
          <w:lang w:eastAsia="en-GB"/>
        </w:rPr>
      </w:pPr>
    </w:p>
    <w:p w:rsidR="00263099" w:rsidRPr="00E05226" w:rsidRDefault="003F1E06" w:rsidP="00263099">
      <w:pPr>
        <w:spacing w:after="0" w:line="276" w:lineRule="auto"/>
        <w:jc w:val="both"/>
        <w:rPr>
          <w:rFonts w:ascii="Times New Roman" w:eastAsia="Times New Roman" w:hAnsi="Times New Roman" w:cs="Times New Roman"/>
          <w:noProof/>
          <w:sz w:val="24"/>
          <w:szCs w:val="24"/>
          <w:lang w:eastAsia="en-GB"/>
        </w:rPr>
      </w:pPr>
      <w:r w:rsidRPr="00E05226">
        <w:rPr>
          <w:rFonts w:ascii="Times New Roman" w:eastAsia="Times New Roman" w:hAnsi="Times New Roman" w:cs="Times New Roman"/>
          <w:noProof/>
          <w:sz w:val="24"/>
          <w:szCs w:val="24"/>
          <w:lang w:val="en-GB" w:eastAsia="en-GB"/>
        </w:rPr>
        <w:drawing>
          <wp:inline distT="0" distB="0" distL="0" distR="0" wp14:anchorId="1375C358">
            <wp:extent cx="4827905" cy="2590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7905" cy="2590800"/>
                    </a:xfrm>
                    <a:prstGeom prst="rect">
                      <a:avLst/>
                    </a:prstGeom>
                    <a:noFill/>
                  </pic:spPr>
                </pic:pic>
              </a:graphicData>
            </a:graphic>
          </wp:inline>
        </w:drawing>
      </w:r>
    </w:p>
    <w:p w:rsidR="003F1E06" w:rsidRPr="00E05226" w:rsidRDefault="003F1E06"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sz w:val="24"/>
        </w:rPr>
        <w:t>Komisja odgrywa również rolę operacyjną</w:t>
      </w:r>
      <w:r w:rsidR="00F10F11" w:rsidRPr="00E05226">
        <w:rPr>
          <w:rFonts w:ascii="Times New Roman" w:hAnsi="Times New Roman"/>
          <w:noProof/>
          <w:sz w:val="24"/>
        </w:rPr>
        <w:t xml:space="preserve"> w odn</w:t>
      </w:r>
      <w:r w:rsidRPr="00E05226">
        <w:rPr>
          <w:rFonts w:ascii="Times New Roman" w:hAnsi="Times New Roman"/>
          <w:noProof/>
          <w:sz w:val="24"/>
        </w:rPr>
        <w:t>iesieniu do niektórych aspektów realizacji EUIBM,</w:t>
      </w:r>
      <w:r w:rsidR="00F10F11" w:rsidRPr="00E05226">
        <w:rPr>
          <w:rFonts w:ascii="Times New Roman" w:hAnsi="Times New Roman"/>
          <w:noProof/>
          <w:sz w:val="24"/>
        </w:rPr>
        <w:t xml:space="preserve"> w szc</w:t>
      </w:r>
      <w:r w:rsidRPr="00E05226">
        <w:rPr>
          <w:rFonts w:ascii="Times New Roman" w:hAnsi="Times New Roman"/>
          <w:noProof/>
          <w:sz w:val="24"/>
        </w:rPr>
        <w:t>zególności</w:t>
      </w:r>
      <w:r w:rsidR="00F10F11" w:rsidRPr="00E05226">
        <w:rPr>
          <w:rFonts w:ascii="Times New Roman" w:hAnsi="Times New Roman"/>
          <w:noProof/>
          <w:sz w:val="24"/>
        </w:rPr>
        <w:t xml:space="preserve"> w odn</w:t>
      </w:r>
      <w:r w:rsidRPr="00E05226">
        <w:rPr>
          <w:rFonts w:ascii="Times New Roman" w:hAnsi="Times New Roman"/>
          <w:noProof/>
          <w:sz w:val="24"/>
        </w:rPr>
        <w:t>iesieniu do finansowania unijnego, mechanizmu oceny Schengen oraz koordynacji współpracy międzyagencyjnej</w:t>
      </w:r>
      <w:r w:rsidR="00F10F11" w:rsidRPr="00E05226">
        <w:rPr>
          <w:rFonts w:ascii="Times New Roman" w:hAnsi="Times New Roman"/>
          <w:noProof/>
          <w:sz w:val="24"/>
        </w:rPr>
        <w:t xml:space="preserve"> w hot</w:t>
      </w:r>
      <w:r w:rsidRPr="00E05226">
        <w:rPr>
          <w:rFonts w:ascii="Times New Roman" w:hAnsi="Times New Roman"/>
          <w:noProof/>
          <w:sz w:val="24"/>
        </w:rPr>
        <w:t>spotach</w:t>
      </w:r>
      <w:r w:rsidR="00F10F11" w:rsidRPr="00E05226">
        <w:rPr>
          <w:rFonts w:ascii="Times New Roman" w:hAnsi="Times New Roman"/>
          <w:noProof/>
          <w:sz w:val="24"/>
        </w:rPr>
        <w:t>. W roz</w:t>
      </w:r>
      <w:r w:rsidRPr="00E05226">
        <w:rPr>
          <w:rFonts w:ascii="Times New Roman" w:hAnsi="Times New Roman"/>
          <w:noProof/>
          <w:sz w:val="24"/>
        </w:rPr>
        <w:t>porządzeniu</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podkreślono również znaczenie innych </w:t>
      </w:r>
      <w:r w:rsidRPr="00E05226">
        <w:rPr>
          <w:rFonts w:ascii="Times New Roman" w:hAnsi="Times New Roman"/>
          <w:b/>
          <w:noProof/>
          <w:sz w:val="24"/>
        </w:rPr>
        <w:t>europejskich zainteresowanych stron</w:t>
      </w:r>
      <w:r w:rsidRPr="00E05226">
        <w:rPr>
          <w:rFonts w:ascii="Times New Roman" w:hAnsi="Times New Roman"/>
          <w:noProof/>
          <w:sz w:val="24"/>
        </w:rPr>
        <w:t>,</w:t>
      </w:r>
      <w:r w:rsidR="00F10F11" w:rsidRPr="00E05226">
        <w:rPr>
          <w:rFonts w:ascii="Times New Roman" w:hAnsi="Times New Roman"/>
          <w:noProof/>
          <w:sz w:val="24"/>
        </w:rPr>
        <w:t xml:space="preserve"> w szc</w:t>
      </w:r>
      <w:r w:rsidRPr="00E05226">
        <w:rPr>
          <w:rFonts w:ascii="Times New Roman" w:hAnsi="Times New Roman"/>
          <w:noProof/>
          <w:sz w:val="24"/>
        </w:rPr>
        <w:t>zególności agencji zdecentralizowanych UE (eu-LISA, Europolu, Agencji Unii Europejskiej ds. Azylu (AUEA) oraz Agencji Praw Podstawowych Unii Europejskiej (FRA). Ścisła współpraca tych zainteresowanych stron</w:t>
      </w:r>
      <w:r w:rsidR="00F10F11" w:rsidRPr="00E05226">
        <w:rPr>
          <w:rFonts w:ascii="Times New Roman" w:hAnsi="Times New Roman"/>
          <w:noProof/>
          <w:sz w:val="24"/>
        </w:rPr>
        <w:t xml:space="preserve"> z Fro</w:t>
      </w:r>
      <w:r w:rsidRPr="00E05226">
        <w:rPr>
          <w:rFonts w:ascii="Times New Roman" w:hAnsi="Times New Roman"/>
          <w:noProof/>
          <w:sz w:val="24"/>
        </w:rPr>
        <w:t>nteksem</w:t>
      </w:r>
      <w:r w:rsidR="00F10F11" w:rsidRPr="00E05226">
        <w:rPr>
          <w:rFonts w:ascii="Times New Roman" w:hAnsi="Times New Roman"/>
          <w:noProof/>
          <w:sz w:val="24"/>
        </w:rPr>
        <w:t xml:space="preserve"> i wła</w:t>
      </w:r>
      <w:r w:rsidRPr="00E05226">
        <w:rPr>
          <w:rFonts w:ascii="Times New Roman" w:hAnsi="Times New Roman"/>
          <w:noProof/>
          <w:sz w:val="24"/>
        </w:rPr>
        <w:t xml:space="preserve">ściwymi organami państw członkowskich ma zasadnicze znaczenie dla zapewnienia pomyślnej realizacji EUIBM. Na </w:t>
      </w:r>
      <w:r w:rsidRPr="00E05226">
        <w:rPr>
          <w:rFonts w:ascii="Times New Roman" w:hAnsi="Times New Roman"/>
          <w:b/>
          <w:noProof/>
          <w:sz w:val="24"/>
        </w:rPr>
        <w:t>szczeblu krajowym</w:t>
      </w:r>
      <w:r w:rsidRPr="00E05226">
        <w:rPr>
          <w:rFonts w:ascii="Times New Roman" w:hAnsi="Times New Roman"/>
          <w:noProof/>
          <w:sz w:val="24"/>
        </w:rPr>
        <w:t xml:space="preserve"> wiele różnych organów (organy celne, organy ścigania, organy ds. zdrowia publicznego) współpracuje</w:t>
      </w:r>
      <w:r w:rsidR="00F10F11" w:rsidRPr="00E05226">
        <w:rPr>
          <w:rFonts w:ascii="Times New Roman" w:hAnsi="Times New Roman"/>
          <w:noProof/>
          <w:sz w:val="24"/>
        </w:rPr>
        <w:t xml:space="preserve"> z kra</w:t>
      </w:r>
      <w:r w:rsidRPr="00E05226">
        <w:rPr>
          <w:rFonts w:ascii="Times New Roman" w:hAnsi="Times New Roman"/>
          <w:noProof/>
          <w:sz w:val="24"/>
        </w:rPr>
        <w:t>jowymi elementami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w cel</w:t>
      </w:r>
      <w:r w:rsidRPr="00E05226">
        <w:rPr>
          <w:rFonts w:ascii="Times New Roman" w:hAnsi="Times New Roman"/>
          <w:noProof/>
          <w:sz w:val="24"/>
        </w:rPr>
        <w:t>u zapewnienia skutecznej realizacji EUIBM</w:t>
      </w:r>
      <w:r w:rsidR="00F10F11" w:rsidRPr="00E05226">
        <w:rPr>
          <w:rFonts w:ascii="Times New Roman" w:hAnsi="Times New Roman"/>
          <w:noProof/>
          <w:sz w:val="24"/>
        </w:rPr>
        <w:t xml:space="preserve"> w swo</w:t>
      </w:r>
      <w:r w:rsidRPr="00E05226">
        <w:rPr>
          <w:rFonts w:ascii="Times New Roman" w:hAnsi="Times New Roman"/>
          <w:noProof/>
          <w:sz w:val="24"/>
        </w:rPr>
        <w:t>ich odpowiednich obszarach kompetencji.</w:t>
      </w:r>
    </w:p>
    <w:p w:rsidR="00263099" w:rsidRPr="00E05226" w:rsidRDefault="00263099" w:rsidP="00263099">
      <w:pPr>
        <w:spacing w:after="200" w:line="276" w:lineRule="auto"/>
        <w:jc w:val="both"/>
        <w:rPr>
          <w:rFonts w:ascii="Times New Roman" w:eastAsia="Calibri" w:hAnsi="Times New Roman" w:cs="Times New Roman"/>
          <w:noProof/>
          <w:sz w:val="24"/>
          <w:szCs w:val="24"/>
        </w:rPr>
      </w:pPr>
    </w:p>
    <w:p w:rsidR="00263099" w:rsidRPr="00E05226" w:rsidRDefault="00263099" w:rsidP="00263099">
      <w:pPr>
        <w:numPr>
          <w:ilvl w:val="0"/>
          <w:numId w:val="42"/>
        </w:numPr>
        <w:spacing w:after="200" w:line="276" w:lineRule="auto"/>
        <w:contextualSpacing/>
        <w:jc w:val="both"/>
        <w:rPr>
          <w:rFonts w:ascii="Calibri" w:eastAsia="Calibri" w:hAnsi="Calibri" w:cs="Times New Roman"/>
          <w:b/>
          <w:i/>
          <w:smallCaps/>
          <w:noProof/>
          <w:color w:val="000000"/>
          <w:sz w:val="28"/>
          <w:szCs w:val="28"/>
          <w:u w:val="single"/>
        </w:rPr>
      </w:pPr>
      <w:r w:rsidRPr="00E05226">
        <w:rPr>
          <w:rFonts w:ascii="Times New Roman" w:hAnsi="Times New Roman"/>
          <w:b/>
          <w:i/>
          <w:smallCaps/>
          <w:noProof/>
          <w:color w:val="000000"/>
          <w:sz w:val="28"/>
          <w:u w:val="single"/>
        </w:rPr>
        <w:t>Strategiczne wyzwania dla europejskiego zintegrowanego zarządzania granicami</w:t>
      </w:r>
    </w:p>
    <w:p w:rsidR="00263099" w:rsidRPr="00E05226" w:rsidRDefault="00263099" w:rsidP="00263099">
      <w:pPr>
        <w:spacing w:after="0" w:line="240" w:lineRule="auto"/>
        <w:jc w:val="both"/>
        <w:rPr>
          <w:rFonts w:ascii="Times New Roman" w:eastAsia="Calibri" w:hAnsi="Times New Roman" w:cs="Times New Roman"/>
          <w:b/>
          <w:i/>
          <w:smallCaps/>
          <w:noProof/>
          <w:color w:val="000000"/>
          <w:sz w:val="24"/>
          <w:szCs w:val="24"/>
          <w:u w:val="single"/>
          <w:lang w:eastAsia="en-IE"/>
        </w:rPr>
      </w:pPr>
    </w:p>
    <w:p w:rsidR="00263099" w:rsidRPr="00E05226" w:rsidRDefault="00263099" w:rsidP="00263099">
      <w:p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Zgodnie</w:t>
      </w:r>
      <w:r w:rsidR="00F10F11" w:rsidRPr="00E05226">
        <w:rPr>
          <w:rFonts w:ascii="Times New Roman" w:hAnsi="Times New Roman"/>
          <w:noProof/>
          <w:sz w:val="24"/>
        </w:rPr>
        <w:t xml:space="preserve"> z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8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punktem wyjścia dla cyklu strategicznego jest określenie </w:t>
      </w:r>
      <w:r w:rsidRPr="00E05226">
        <w:rPr>
          <w:rFonts w:ascii="Times New Roman" w:hAnsi="Times New Roman"/>
          <w:b/>
          <w:i/>
          <w:noProof/>
          <w:sz w:val="24"/>
        </w:rPr>
        <w:t>wyzwań</w:t>
      </w:r>
      <w:r w:rsidR="00F10F11" w:rsidRPr="00E05226">
        <w:rPr>
          <w:rFonts w:ascii="Times New Roman" w:hAnsi="Times New Roman"/>
          <w:b/>
          <w:i/>
          <w:noProof/>
          <w:sz w:val="24"/>
        </w:rPr>
        <w:t xml:space="preserve"> </w:t>
      </w:r>
      <w:r w:rsidR="00F10F11" w:rsidRPr="00E05226">
        <w:rPr>
          <w:rFonts w:ascii="Times New Roman" w:hAnsi="Times New Roman"/>
          <w:i/>
          <w:noProof/>
          <w:sz w:val="24"/>
        </w:rPr>
        <w:t>w</w:t>
      </w:r>
      <w:r w:rsidR="00F10F11" w:rsidRPr="00E05226">
        <w:rPr>
          <w:rFonts w:ascii="Times New Roman" w:hAnsi="Times New Roman"/>
          <w:b/>
          <w:i/>
          <w:noProof/>
          <w:sz w:val="24"/>
        </w:rPr>
        <w:t> </w:t>
      </w:r>
      <w:r w:rsidR="00F10F11" w:rsidRPr="00E05226">
        <w:rPr>
          <w:rFonts w:ascii="Times New Roman" w:hAnsi="Times New Roman"/>
          <w:i/>
          <w:noProof/>
          <w:sz w:val="24"/>
        </w:rPr>
        <w:t>dzi</w:t>
      </w:r>
      <w:r w:rsidRPr="00E05226">
        <w:rPr>
          <w:rFonts w:ascii="Times New Roman" w:hAnsi="Times New Roman"/>
          <w:i/>
          <w:noProof/>
          <w:sz w:val="24"/>
        </w:rPr>
        <w:t>edzinie zarządzania granicami</w:t>
      </w:r>
      <w:r w:rsidR="00F10F11" w:rsidRPr="00E05226">
        <w:rPr>
          <w:rFonts w:ascii="Times New Roman" w:hAnsi="Times New Roman"/>
          <w:i/>
          <w:noProof/>
          <w:sz w:val="24"/>
        </w:rPr>
        <w:t xml:space="preserve"> i pow</w:t>
      </w:r>
      <w:r w:rsidRPr="00E05226">
        <w:rPr>
          <w:rFonts w:ascii="Times New Roman" w:hAnsi="Times New Roman"/>
          <w:i/>
          <w:noProof/>
          <w:sz w:val="24"/>
        </w:rPr>
        <w:t>rotów,</w:t>
      </w:r>
      <w:r w:rsidRPr="00E05226">
        <w:rPr>
          <w:rFonts w:ascii="Times New Roman" w:hAnsi="Times New Roman"/>
          <w:noProof/>
          <w:sz w:val="24"/>
        </w:rPr>
        <w:t xml:space="preserve"> do których </w:t>
      </w:r>
      <w:r w:rsidRPr="00E05226">
        <w:rPr>
          <w:rFonts w:ascii="Times New Roman" w:hAnsi="Times New Roman"/>
          <w:i/>
          <w:noProof/>
          <w:sz w:val="24"/>
        </w:rPr>
        <w:t>należy podejść</w:t>
      </w:r>
      <w:r w:rsidR="00F10F11" w:rsidRPr="00E05226">
        <w:rPr>
          <w:rFonts w:ascii="Times New Roman" w:hAnsi="Times New Roman"/>
          <w:i/>
          <w:noProof/>
          <w:sz w:val="24"/>
        </w:rPr>
        <w:t xml:space="preserve"> w spo</w:t>
      </w:r>
      <w:r w:rsidRPr="00E05226">
        <w:rPr>
          <w:rFonts w:ascii="Times New Roman" w:hAnsi="Times New Roman"/>
          <w:i/>
          <w:noProof/>
          <w:sz w:val="24"/>
        </w:rPr>
        <w:t>sób spójny, zintegrowany</w:t>
      </w:r>
      <w:r w:rsidR="00F10F11" w:rsidRPr="00E05226">
        <w:rPr>
          <w:rFonts w:ascii="Times New Roman" w:hAnsi="Times New Roman"/>
          <w:i/>
          <w:noProof/>
          <w:sz w:val="24"/>
        </w:rPr>
        <w:t xml:space="preserve"> i sys</w:t>
      </w:r>
      <w:r w:rsidRPr="00E05226">
        <w:rPr>
          <w:rFonts w:ascii="Times New Roman" w:hAnsi="Times New Roman"/>
          <w:i/>
          <w:noProof/>
          <w:sz w:val="24"/>
        </w:rPr>
        <w:t>tematyczny</w:t>
      </w:r>
      <w:r w:rsidR="00F10F11" w:rsidRPr="00E05226">
        <w:rPr>
          <w:rFonts w:ascii="Times New Roman" w:hAnsi="Times New Roman"/>
          <w:noProof/>
          <w:sz w:val="24"/>
        </w:rPr>
        <w:t>. W tym</w:t>
      </w:r>
      <w:r w:rsidRPr="00E05226">
        <w:rPr>
          <w:rFonts w:ascii="Times New Roman" w:hAnsi="Times New Roman"/>
          <w:noProof/>
          <w:sz w:val="24"/>
        </w:rPr>
        <w:t xml:space="preserve"> kontekście Frontex,</w:t>
      </w:r>
      <w:r w:rsidR="00F10F11" w:rsidRPr="00E05226">
        <w:rPr>
          <w:rFonts w:ascii="Times New Roman" w:hAnsi="Times New Roman"/>
          <w:noProof/>
          <w:sz w:val="24"/>
        </w:rPr>
        <w:t xml:space="preserve"> w ści</w:t>
      </w:r>
      <w:r w:rsidRPr="00E05226">
        <w:rPr>
          <w:rFonts w:ascii="Times New Roman" w:hAnsi="Times New Roman"/>
          <w:noProof/>
          <w:sz w:val="24"/>
        </w:rPr>
        <w:t>słej współpracy</w:t>
      </w:r>
      <w:r w:rsidR="00F10F11" w:rsidRPr="00E05226">
        <w:rPr>
          <w:rFonts w:ascii="Times New Roman" w:hAnsi="Times New Roman"/>
          <w:noProof/>
          <w:sz w:val="24"/>
        </w:rPr>
        <w:t xml:space="preserve"> z pań</w:t>
      </w:r>
      <w:r w:rsidRPr="00E05226">
        <w:rPr>
          <w:rFonts w:ascii="Times New Roman" w:hAnsi="Times New Roman"/>
          <w:noProof/>
          <w:sz w:val="24"/>
        </w:rPr>
        <w:t xml:space="preserve">stwami członkowskimi, opracował pierwszą </w:t>
      </w:r>
      <w:r w:rsidRPr="00E05226">
        <w:rPr>
          <w:rFonts w:ascii="Times New Roman" w:hAnsi="Times New Roman"/>
          <w:b/>
          <w:noProof/>
          <w:sz w:val="24"/>
        </w:rPr>
        <w:t>strategiczną analizę ryzyka dotyczącą europejskiego zintegrowanego zarządzania granicami</w:t>
      </w:r>
      <w:r w:rsidRPr="00E05226">
        <w:rPr>
          <w:rFonts w:ascii="Times New Roman" w:hAnsi="Times New Roman"/>
          <w:noProof/>
          <w:sz w:val="24"/>
        </w:rPr>
        <w:t>, obejmującą okres 10 lat</w:t>
      </w:r>
      <w:r w:rsidRPr="00E05226">
        <w:rPr>
          <w:rFonts w:ascii="Times New Roman" w:eastAsia="Calibri" w:hAnsi="Times New Roman" w:cs="Times New Roman"/>
          <w:noProof/>
          <w:sz w:val="24"/>
          <w:szCs w:val="24"/>
          <w:vertAlign w:val="superscript"/>
        </w:rPr>
        <w:footnoteReference w:id="3"/>
      </w:r>
      <w:r w:rsidRPr="00E05226">
        <w:rPr>
          <w:rFonts w:ascii="Times New Roman" w:hAnsi="Times New Roman"/>
          <w:noProof/>
          <w:sz w:val="24"/>
        </w:rPr>
        <w:t>.</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Główne wyzwania określone</w:t>
      </w:r>
      <w:r w:rsidR="00F10F11" w:rsidRPr="00E05226">
        <w:rPr>
          <w:rFonts w:ascii="Times New Roman" w:hAnsi="Times New Roman"/>
          <w:noProof/>
          <w:sz w:val="24"/>
        </w:rPr>
        <w:t xml:space="preserve"> w str</w:t>
      </w:r>
      <w:r w:rsidRPr="00E05226">
        <w:rPr>
          <w:rFonts w:ascii="Times New Roman" w:hAnsi="Times New Roman"/>
          <w:noProof/>
          <w:sz w:val="24"/>
        </w:rPr>
        <w:t>ategicznej analizie ryzyka</w:t>
      </w:r>
      <w:r w:rsidR="00F10F11" w:rsidRPr="00E05226">
        <w:rPr>
          <w:rFonts w:ascii="Times New Roman" w:hAnsi="Times New Roman"/>
          <w:noProof/>
          <w:sz w:val="24"/>
        </w:rPr>
        <w:t xml:space="preserve"> z 2</w:t>
      </w:r>
      <w:r w:rsidRPr="00E05226">
        <w:rPr>
          <w:rFonts w:ascii="Times New Roman" w:hAnsi="Times New Roman"/>
          <w:noProof/>
          <w:sz w:val="24"/>
        </w:rPr>
        <w:t>020</w:t>
      </w:r>
      <w:r w:rsidR="005C386E" w:rsidRPr="00E05226">
        <w:rPr>
          <w:rFonts w:ascii="Times New Roman" w:hAnsi="Times New Roman"/>
          <w:noProof/>
          <w:sz w:val="24"/>
        </w:rPr>
        <w:t> </w:t>
      </w:r>
      <w:r w:rsidRPr="00E05226">
        <w:rPr>
          <w:rFonts w:ascii="Times New Roman" w:hAnsi="Times New Roman"/>
          <w:noProof/>
          <w:sz w:val="24"/>
        </w:rPr>
        <w:t>r. są następujące:</w:t>
      </w:r>
    </w:p>
    <w:p w:rsidR="00263099" w:rsidRPr="00E05226" w:rsidRDefault="00263099" w:rsidP="00263099">
      <w:pPr>
        <w:keepNext/>
        <w:spacing w:after="200" w:line="276" w:lineRule="auto"/>
        <w:jc w:val="both"/>
        <w:rPr>
          <w:rFonts w:ascii="Times New Roman" w:eastAsia="Times New Roman" w:hAnsi="Times New Roman" w:cs="Times New Roman"/>
          <w:noProof/>
          <w:sz w:val="24"/>
          <w:szCs w:val="24"/>
        </w:rPr>
      </w:pPr>
      <w:r w:rsidRPr="00E05226">
        <w:rPr>
          <w:rFonts w:ascii="Times New Roman" w:hAnsi="Times New Roman"/>
          <w:b/>
          <w:noProof/>
          <w:sz w:val="24"/>
        </w:rPr>
        <w:t>W odniesieniu do granic zewnętrznych:</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wzrost presji spowodowanej przestępczością transgraniczną</w:t>
      </w:r>
      <w:r w:rsidRPr="00E05226">
        <w:rPr>
          <w:rFonts w:ascii="Times New Roman" w:eastAsia="Calibri" w:hAnsi="Times New Roman" w:cs="Times New Roman"/>
          <w:b/>
          <w:noProof/>
          <w:sz w:val="24"/>
          <w:szCs w:val="24"/>
          <w:vertAlign w:val="superscript"/>
        </w:rPr>
        <w:footnoteReference w:id="4"/>
      </w:r>
      <w:r w:rsidRPr="00E05226">
        <w:rPr>
          <w:rFonts w:ascii="Times New Roman" w:hAnsi="Times New Roman"/>
          <w:noProof/>
          <w:sz w:val="24"/>
        </w:rPr>
        <w:t>, terroryzmem</w:t>
      </w:r>
      <w:r w:rsidR="00F10F11" w:rsidRPr="00E05226">
        <w:rPr>
          <w:rFonts w:ascii="Times New Roman" w:hAnsi="Times New Roman"/>
          <w:noProof/>
          <w:sz w:val="24"/>
        </w:rPr>
        <w:t xml:space="preserve"> i zag</w:t>
      </w:r>
      <w:r w:rsidRPr="00E05226">
        <w:rPr>
          <w:rFonts w:ascii="Times New Roman" w:hAnsi="Times New Roman"/>
          <w:noProof/>
          <w:sz w:val="24"/>
        </w:rPr>
        <w:t>rożeniami</w:t>
      </w:r>
      <w:r w:rsidR="00F10F11" w:rsidRPr="00E05226">
        <w:rPr>
          <w:rFonts w:ascii="Times New Roman" w:hAnsi="Times New Roman"/>
          <w:noProof/>
          <w:sz w:val="24"/>
        </w:rPr>
        <w:t xml:space="preserve"> o cha</w:t>
      </w:r>
      <w:r w:rsidRPr="00E05226">
        <w:rPr>
          <w:rFonts w:ascii="Times New Roman" w:hAnsi="Times New Roman"/>
          <w:noProof/>
          <w:sz w:val="24"/>
        </w:rPr>
        <w:t>rakterze hybrydowym;</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potrzeba zajęcia się kwestią wzrostu przepływu pasażerów</w:t>
      </w:r>
      <w:r w:rsidR="00F10F11" w:rsidRPr="00E05226">
        <w:rPr>
          <w:rFonts w:ascii="Times New Roman" w:hAnsi="Times New Roman"/>
          <w:noProof/>
          <w:sz w:val="24"/>
        </w:rPr>
        <w:t xml:space="preserve"> i ład</w:t>
      </w:r>
      <w:r w:rsidRPr="00E05226">
        <w:rPr>
          <w:rFonts w:ascii="Times New Roman" w:hAnsi="Times New Roman"/>
          <w:noProof/>
          <w:sz w:val="24"/>
        </w:rPr>
        <w:t>unków, usprawniając gromadzenie danych, zarządzanie ryzykiem</w:t>
      </w:r>
      <w:r w:rsidR="00F10F11" w:rsidRPr="00E05226">
        <w:rPr>
          <w:rFonts w:ascii="Times New Roman" w:hAnsi="Times New Roman"/>
          <w:noProof/>
          <w:sz w:val="24"/>
        </w:rPr>
        <w:t xml:space="preserve"> i int</w:t>
      </w:r>
      <w:r w:rsidRPr="00E05226">
        <w:rPr>
          <w:rFonts w:ascii="Times New Roman" w:hAnsi="Times New Roman"/>
          <w:noProof/>
          <w:sz w:val="24"/>
        </w:rPr>
        <w:t>eroperacyjność;</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cyfryzacja zintegrowanego zarządzania granicami, dzięki wdrożeniu systemu wjazdu/wyjazdu, europejskiego systemu informacji</w:t>
      </w:r>
      <w:r w:rsidR="00F10F11" w:rsidRPr="00E05226">
        <w:rPr>
          <w:rFonts w:ascii="Times New Roman" w:hAnsi="Times New Roman"/>
          <w:noProof/>
          <w:sz w:val="24"/>
        </w:rPr>
        <w:t xml:space="preserve"> o pod</w:t>
      </w:r>
      <w:r w:rsidRPr="00E05226">
        <w:rPr>
          <w:rFonts w:ascii="Times New Roman" w:hAnsi="Times New Roman"/>
          <w:noProof/>
          <w:sz w:val="24"/>
        </w:rPr>
        <w:t>róży oraz zezwoleń na podróż, oraz odnowionego Systemu Informacyjnego Schengen</w:t>
      </w:r>
      <w:r w:rsidR="00F10F11" w:rsidRPr="00E05226">
        <w:rPr>
          <w:rFonts w:ascii="Times New Roman" w:hAnsi="Times New Roman"/>
          <w:noProof/>
          <w:sz w:val="24"/>
        </w:rPr>
        <w:t xml:space="preserve"> i odn</w:t>
      </w:r>
      <w:r w:rsidRPr="00E05226">
        <w:rPr>
          <w:rFonts w:ascii="Times New Roman" w:hAnsi="Times New Roman"/>
          <w:noProof/>
          <w:sz w:val="24"/>
        </w:rPr>
        <w:t xml:space="preserve">owionego wizowego systemu informacyjnego; </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wyzwania związane</w:t>
      </w:r>
      <w:r w:rsidR="00F10F11" w:rsidRPr="00E05226">
        <w:rPr>
          <w:rFonts w:ascii="Times New Roman" w:hAnsi="Times New Roman"/>
          <w:noProof/>
          <w:sz w:val="24"/>
        </w:rPr>
        <w:t xml:space="preserve"> z tra</w:t>
      </w:r>
      <w:r w:rsidRPr="00E05226">
        <w:rPr>
          <w:rFonts w:ascii="Times New Roman" w:hAnsi="Times New Roman"/>
          <w:noProof/>
          <w:sz w:val="24"/>
        </w:rPr>
        <w:t>nsportem morskim, lądowym</w:t>
      </w:r>
      <w:r w:rsidR="00F10F11" w:rsidRPr="00E05226">
        <w:rPr>
          <w:rFonts w:ascii="Times New Roman" w:hAnsi="Times New Roman"/>
          <w:noProof/>
          <w:sz w:val="24"/>
        </w:rPr>
        <w:t xml:space="preserve"> i lot</w:t>
      </w:r>
      <w:r w:rsidRPr="00E05226">
        <w:rPr>
          <w:rFonts w:ascii="Times New Roman" w:hAnsi="Times New Roman"/>
          <w:noProof/>
          <w:sz w:val="24"/>
        </w:rPr>
        <w:t>niczym,</w:t>
      </w:r>
      <w:r w:rsidR="00F10F11" w:rsidRPr="00E05226">
        <w:rPr>
          <w:rFonts w:ascii="Times New Roman" w:hAnsi="Times New Roman"/>
          <w:noProof/>
          <w:sz w:val="24"/>
        </w:rPr>
        <w:t xml:space="preserve"> w tym</w:t>
      </w:r>
      <w:r w:rsidRPr="00E05226">
        <w:rPr>
          <w:rFonts w:ascii="Times New Roman" w:hAnsi="Times New Roman"/>
          <w:noProof/>
          <w:sz w:val="24"/>
        </w:rPr>
        <w:t>:</w:t>
      </w:r>
    </w:p>
    <w:p w:rsidR="00263099" w:rsidRPr="00E05226" w:rsidRDefault="00263099" w:rsidP="00263099">
      <w:pPr>
        <w:numPr>
          <w:ilvl w:val="1"/>
          <w:numId w:val="3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zaawansowane cyberataki</w:t>
      </w:r>
      <w:r w:rsidR="00F10F11" w:rsidRPr="00E05226">
        <w:rPr>
          <w:rFonts w:ascii="Times New Roman" w:hAnsi="Times New Roman"/>
          <w:noProof/>
          <w:sz w:val="24"/>
        </w:rPr>
        <w:t xml:space="preserve"> i ata</w:t>
      </w:r>
      <w:r w:rsidRPr="00E05226">
        <w:rPr>
          <w:rFonts w:ascii="Times New Roman" w:hAnsi="Times New Roman"/>
          <w:noProof/>
          <w:sz w:val="24"/>
        </w:rPr>
        <w:t>ki terrorystyczne na pasażerów międzynarodowych/krajowych, statki, niebezpieczne ładunki</w:t>
      </w:r>
      <w:r w:rsidR="00F10F11" w:rsidRPr="00E05226">
        <w:rPr>
          <w:rFonts w:ascii="Times New Roman" w:hAnsi="Times New Roman"/>
          <w:noProof/>
          <w:sz w:val="24"/>
        </w:rPr>
        <w:t xml:space="preserve"> i kry</w:t>
      </w:r>
      <w:r w:rsidRPr="00E05226">
        <w:rPr>
          <w:rFonts w:ascii="Times New Roman" w:hAnsi="Times New Roman"/>
          <w:noProof/>
          <w:sz w:val="24"/>
        </w:rPr>
        <w:t>tyczną infrastrukturę morską;</w:t>
      </w:r>
    </w:p>
    <w:p w:rsidR="00263099" w:rsidRPr="00E05226" w:rsidRDefault="00263099" w:rsidP="00263099">
      <w:pPr>
        <w:numPr>
          <w:ilvl w:val="1"/>
          <w:numId w:val="3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zwiększona migracja międzynarodowa, wtórne (wewnątrzunijne) ruchy migracyjne</w:t>
      </w:r>
      <w:r w:rsidR="00F10F11" w:rsidRPr="00E05226">
        <w:rPr>
          <w:rFonts w:ascii="Times New Roman" w:hAnsi="Times New Roman"/>
          <w:noProof/>
          <w:sz w:val="24"/>
        </w:rPr>
        <w:t xml:space="preserve"> i tra</w:t>
      </w:r>
      <w:r w:rsidRPr="00E05226">
        <w:rPr>
          <w:rFonts w:ascii="Times New Roman" w:hAnsi="Times New Roman"/>
          <w:noProof/>
          <w:sz w:val="24"/>
        </w:rPr>
        <w:t>nsgraniczna działalność przemytnicza oraz</w:t>
      </w:r>
    </w:p>
    <w:p w:rsidR="00263099" w:rsidRPr="00E05226" w:rsidRDefault="00263099" w:rsidP="00263099">
      <w:pPr>
        <w:numPr>
          <w:ilvl w:val="1"/>
          <w:numId w:val="3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wpływ intensywności tanich lotów na zdolność niektórych portów lotniczych UE do radzenia sobie</w:t>
      </w:r>
      <w:r w:rsidR="00F10F11" w:rsidRPr="00E05226">
        <w:rPr>
          <w:rFonts w:ascii="Times New Roman" w:hAnsi="Times New Roman"/>
          <w:noProof/>
          <w:sz w:val="24"/>
        </w:rPr>
        <w:t xml:space="preserve"> z pow</w:t>
      </w:r>
      <w:r w:rsidRPr="00E05226">
        <w:rPr>
          <w:rFonts w:ascii="Times New Roman" w:hAnsi="Times New Roman"/>
          <w:noProof/>
          <w:sz w:val="24"/>
        </w:rPr>
        <w:t>iązanymi problemami</w:t>
      </w:r>
      <w:r w:rsidR="00F10F11" w:rsidRPr="00E05226">
        <w:rPr>
          <w:rFonts w:ascii="Times New Roman" w:hAnsi="Times New Roman"/>
          <w:noProof/>
          <w:sz w:val="24"/>
        </w:rPr>
        <w:t xml:space="preserve"> w zak</w:t>
      </w:r>
      <w:r w:rsidRPr="00E05226">
        <w:rPr>
          <w:rFonts w:ascii="Times New Roman" w:hAnsi="Times New Roman"/>
          <w:noProof/>
          <w:sz w:val="24"/>
        </w:rPr>
        <w:t>resie zintegrowanego zarządzania granicami;</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intensyfikacja nielegalnych przepływów przemytniczych mających wpływ na bezpieczeństwo wewnętrzne</w:t>
      </w:r>
      <w:r w:rsidR="00F10F11" w:rsidRPr="00E05226">
        <w:rPr>
          <w:rFonts w:ascii="Times New Roman" w:hAnsi="Times New Roman"/>
          <w:noProof/>
          <w:sz w:val="24"/>
        </w:rPr>
        <w:t xml:space="preserve"> i zew</w:t>
      </w:r>
      <w:r w:rsidRPr="00E05226">
        <w:rPr>
          <w:rFonts w:ascii="Times New Roman" w:hAnsi="Times New Roman"/>
          <w:noProof/>
          <w:sz w:val="24"/>
        </w:rPr>
        <w:t>nętrzne UE;</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cyberprzestępcy będą nadal wykazywać się elastycznością</w:t>
      </w:r>
      <w:r w:rsidR="00F10F11" w:rsidRPr="00E05226">
        <w:rPr>
          <w:rFonts w:ascii="Times New Roman" w:hAnsi="Times New Roman"/>
          <w:noProof/>
          <w:sz w:val="24"/>
        </w:rPr>
        <w:t xml:space="preserve"> i odp</w:t>
      </w:r>
      <w:r w:rsidRPr="00E05226">
        <w:rPr>
          <w:rFonts w:ascii="Times New Roman" w:hAnsi="Times New Roman"/>
          <w:noProof/>
          <w:sz w:val="24"/>
        </w:rPr>
        <w:t>ornością, ale będą również opierać się na istniejących metodach działania ukierunkowanych na znane słabe punkty</w:t>
      </w:r>
      <w:r w:rsidR="00F10F11" w:rsidRPr="00E05226">
        <w:rPr>
          <w:rFonts w:ascii="Times New Roman" w:hAnsi="Times New Roman"/>
          <w:noProof/>
          <w:sz w:val="24"/>
        </w:rPr>
        <w:t xml:space="preserve"> i now</w:t>
      </w:r>
      <w:r w:rsidRPr="00E05226">
        <w:rPr>
          <w:rFonts w:ascii="Times New Roman" w:hAnsi="Times New Roman"/>
          <w:noProof/>
          <w:sz w:val="24"/>
        </w:rPr>
        <w:t>e ofiary. Będą starali się czerpać korzyści</w:t>
      </w:r>
      <w:r w:rsidR="00F10F11" w:rsidRPr="00E05226">
        <w:rPr>
          <w:rFonts w:ascii="Times New Roman" w:hAnsi="Times New Roman"/>
          <w:noProof/>
          <w:sz w:val="24"/>
        </w:rPr>
        <w:t xml:space="preserve"> z mas</w:t>
      </w:r>
      <w:r w:rsidRPr="00E05226">
        <w:rPr>
          <w:rFonts w:ascii="Times New Roman" w:hAnsi="Times New Roman"/>
          <w:noProof/>
          <w:sz w:val="24"/>
        </w:rPr>
        <w:t>owego przemieszczenia działalności prowadzonej wcześniej poza internetem do środowiska internetowego, jak miało to miejsce</w:t>
      </w:r>
      <w:r w:rsidR="00F10F11" w:rsidRPr="00E05226">
        <w:rPr>
          <w:rFonts w:ascii="Times New Roman" w:hAnsi="Times New Roman"/>
          <w:noProof/>
          <w:sz w:val="24"/>
        </w:rPr>
        <w:t xml:space="preserve"> w prz</w:t>
      </w:r>
      <w:r w:rsidRPr="00E05226">
        <w:rPr>
          <w:rFonts w:ascii="Times New Roman" w:hAnsi="Times New Roman"/>
          <w:noProof/>
          <w:sz w:val="24"/>
        </w:rPr>
        <w:t>ypadku pandemii COVID-19;</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aby ułatwić legalne przekraczanie granic,</w:t>
      </w:r>
      <w:r w:rsidR="00F10F11" w:rsidRPr="00E05226">
        <w:rPr>
          <w:rFonts w:ascii="Times New Roman" w:hAnsi="Times New Roman"/>
          <w:noProof/>
          <w:sz w:val="24"/>
        </w:rPr>
        <w:t xml:space="preserve"> w tym z kor</w:t>
      </w:r>
      <w:r w:rsidRPr="00E05226">
        <w:rPr>
          <w:rFonts w:ascii="Times New Roman" w:hAnsi="Times New Roman"/>
          <w:noProof/>
          <w:sz w:val="24"/>
        </w:rPr>
        <w:t>zyścią dla turystyki</w:t>
      </w:r>
      <w:r w:rsidR="00F10F11" w:rsidRPr="00E05226">
        <w:rPr>
          <w:rFonts w:ascii="Times New Roman" w:hAnsi="Times New Roman"/>
          <w:noProof/>
          <w:sz w:val="24"/>
        </w:rPr>
        <w:t xml:space="preserve"> i han</w:t>
      </w:r>
      <w:r w:rsidRPr="00E05226">
        <w:rPr>
          <w:rFonts w:ascii="Times New Roman" w:hAnsi="Times New Roman"/>
          <w:noProof/>
          <w:sz w:val="24"/>
        </w:rPr>
        <w:t>dlu, organy kontroli granicznej muszą jak najlepiej wykorzystywać nieinwazyjne technologie identyfikacji (np. odciski palców, rozpoznawanie twarzy), przy pełnym poszanowaniu praw podstawowych,</w:t>
      </w:r>
      <w:r w:rsidR="00F10F11" w:rsidRPr="00E05226">
        <w:rPr>
          <w:rFonts w:ascii="Times New Roman" w:hAnsi="Times New Roman"/>
          <w:noProof/>
          <w:sz w:val="24"/>
        </w:rPr>
        <w:t xml:space="preserve"> w szc</w:t>
      </w:r>
      <w:r w:rsidRPr="00E05226">
        <w:rPr>
          <w:rFonts w:ascii="Times New Roman" w:hAnsi="Times New Roman"/>
          <w:noProof/>
          <w:sz w:val="24"/>
        </w:rPr>
        <w:t>zególności dotyczących ochrony danych osobowych</w:t>
      </w:r>
      <w:r w:rsidR="00F10F11" w:rsidRPr="00E05226">
        <w:rPr>
          <w:rFonts w:ascii="Times New Roman" w:hAnsi="Times New Roman"/>
          <w:noProof/>
          <w:sz w:val="24"/>
        </w:rPr>
        <w:t xml:space="preserve"> w tym</w:t>
      </w:r>
      <w:r w:rsidRPr="00E05226">
        <w:rPr>
          <w:rFonts w:ascii="Times New Roman" w:hAnsi="Times New Roman"/>
          <w:noProof/>
          <w:sz w:val="24"/>
        </w:rPr>
        <w:t xml:space="preserve"> zakresie. Dostęp do takich informacji będzie musiał odbywać się za pomocą urządzeń ręcznych, aby umożliwić niezbędne sprawdzanie baz danych</w:t>
      </w:r>
      <w:r w:rsidR="00F10F11" w:rsidRPr="00E05226">
        <w:rPr>
          <w:rFonts w:ascii="Times New Roman" w:hAnsi="Times New Roman"/>
          <w:noProof/>
          <w:sz w:val="24"/>
        </w:rPr>
        <w:t xml:space="preserve"> i kon</w:t>
      </w:r>
      <w:r w:rsidRPr="00E05226">
        <w:rPr>
          <w:rFonts w:ascii="Times New Roman" w:hAnsi="Times New Roman"/>
          <w:noProof/>
          <w:sz w:val="24"/>
        </w:rPr>
        <w:t xml:space="preserve">trole bezpieczeństwa; </w:t>
      </w:r>
    </w:p>
    <w:p w:rsidR="00263099" w:rsidRPr="00E05226" w:rsidRDefault="00263099" w:rsidP="00263099">
      <w:pPr>
        <w:numPr>
          <w:ilvl w:val="0"/>
          <w:numId w:val="3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jeżeli chodzi</w:t>
      </w:r>
      <w:r w:rsidR="00F10F11" w:rsidRPr="00E05226">
        <w:rPr>
          <w:rFonts w:ascii="Times New Roman" w:hAnsi="Times New Roman"/>
          <w:noProof/>
          <w:sz w:val="24"/>
        </w:rPr>
        <w:t xml:space="preserve"> o ter</w:t>
      </w:r>
      <w:r w:rsidRPr="00E05226">
        <w:rPr>
          <w:rFonts w:ascii="Times New Roman" w:hAnsi="Times New Roman"/>
          <w:noProof/>
          <w:sz w:val="24"/>
        </w:rPr>
        <w:t>roryzm</w:t>
      </w:r>
      <w:r w:rsidR="00F10F11" w:rsidRPr="00E05226">
        <w:rPr>
          <w:rFonts w:ascii="Times New Roman" w:hAnsi="Times New Roman"/>
          <w:noProof/>
          <w:sz w:val="24"/>
        </w:rPr>
        <w:t xml:space="preserve"> i zag</w:t>
      </w:r>
      <w:r w:rsidRPr="00E05226">
        <w:rPr>
          <w:rFonts w:ascii="Times New Roman" w:hAnsi="Times New Roman"/>
          <w:noProof/>
          <w:sz w:val="24"/>
        </w:rPr>
        <w:t>rożenia hybrydowe, istnieją różne wyzwania związane</w:t>
      </w:r>
      <w:r w:rsidR="00F10F11" w:rsidRPr="00E05226">
        <w:rPr>
          <w:rFonts w:ascii="Times New Roman" w:hAnsi="Times New Roman"/>
          <w:noProof/>
          <w:sz w:val="24"/>
        </w:rPr>
        <w:t xml:space="preserve"> z ter</w:t>
      </w:r>
      <w:r w:rsidRPr="00E05226">
        <w:rPr>
          <w:rFonts w:ascii="Times New Roman" w:hAnsi="Times New Roman"/>
          <w:noProof/>
          <w:sz w:val="24"/>
        </w:rPr>
        <w:t>minową wymianą informacji do celów usprawnienia kontroli</w:t>
      </w:r>
      <w:r w:rsidR="00F10F11" w:rsidRPr="00E05226">
        <w:rPr>
          <w:rFonts w:ascii="Times New Roman" w:hAnsi="Times New Roman"/>
          <w:noProof/>
          <w:sz w:val="24"/>
        </w:rPr>
        <w:t xml:space="preserve"> i szy</w:t>
      </w:r>
      <w:r w:rsidRPr="00E05226">
        <w:rPr>
          <w:rFonts w:ascii="Times New Roman" w:hAnsi="Times New Roman"/>
          <w:noProof/>
          <w:sz w:val="24"/>
        </w:rPr>
        <w:t>bkiego reagowania,</w:t>
      </w:r>
      <w:r w:rsidR="00F10F11" w:rsidRPr="00E05226">
        <w:rPr>
          <w:rFonts w:ascii="Times New Roman" w:hAnsi="Times New Roman"/>
          <w:noProof/>
          <w:sz w:val="24"/>
        </w:rPr>
        <w:t xml:space="preserve"> a Eur</w:t>
      </w:r>
      <w:r w:rsidRPr="00E05226">
        <w:rPr>
          <w:rFonts w:ascii="Times New Roman" w:hAnsi="Times New Roman"/>
          <w:noProof/>
          <w:sz w:val="24"/>
        </w:rPr>
        <w:t>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może przyczynić się do zapewnienia funkcjonariuszom straży granicznej dostępu do Systemu Informacyjnego Schengen (SIS), systemu wjazdu/wyjazdu, europejskiego systemu informacji</w:t>
      </w:r>
      <w:r w:rsidR="00F10F11" w:rsidRPr="00E05226">
        <w:rPr>
          <w:rFonts w:ascii="Times New Roman" w:hAnsi="Times New Roman"/>
          <w:noProof/>
          <w:sz w:val="24"/>
        </w:rPr>
        <w:t xml:space="preserve"> o pod</w:t>
      </w:r>
      <w:r w:rsidRPr="00E05226">
        <w:rPr>
          <w:rFonts w:ascii="Times New Roman" w:hAnsi="Times New Roman"/>
          <w:noProof/>
          <w:sz w:val="24"/>
        </w:rPr>
        <w:t>róży oraz zezwoleń na podróż (ETIAS) oraz interoperacyjności między systemami informacyjnymi UE,</w:t>
      </w:r>
      <w:r w:rsidR="00F10F11" w:rsidRPr="00E05226">
        <w:rPr>
          <w:rFonts w:ascii="Times New Roman" w:hAnsi="Times New Roman"/>
          <w:noProof/>
          <w:sz w:val="24"/>
        </w:rPr>
        <w:t xml:space="preserve"> w tym</w:t>
      </w:r>
      <w:r w:rsidRPr="00E05226">
        <w:rPr>
          <w:rFonts w:ascii="Times New Roman" w:hAnsi="Times New Roman"/>
          <w:noProof/>
          <w:sz w:val="24"/>
        </w:rPr>
        <w:t xml:space="preserve"> europejskim portalem wyszukiwania;</w:t>
      </w:r>
    </w:p>
    <w:p w:rsidR="00263099" w:rsidRPr="00E05226" w:rsidRDefault="00263099" w:rsidP="00263099">
      <w:pPr>
        <w:spacing w:after="0" w:line="240" w:lineRule="auto"/>
        <w:ind w:left="360"/>
        <w:jc w:val="both"/>
        <w:rPr>
          <w:rFonts w:ascii="Times New Roman" w:eastAsia="Times New Roman" w:hAnsi="Times New Roman" w:cs="Times New Roman"/>
          <w:noProof/>
          <w:sz w:val="24"/>
          <w:szCs w:val="24"/>
          <w:lang w:eastAsia="en-GB"/>
        </w:rPr>
      </w:pPr>
    </w:p>
    <w:p w:rsidR="00263099" w:rsidRPr="00E05226" w:rsidRDefault="00263099" w:rsidP="00263099">
      <w:pPr>
        <w:keepNext/>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W odniesieniu do </w:t>
      </w:r>
      <w:r w:rsidRPr="00E05226">
        <w:rPr>
          <w:rFonts w:ascii="Times New Roman" w:hAnsi="Times New Roman"/>
          <w:b/>
          <w:noProof/>
          <w:sz w:val="24"/>
        </w:rPr>
        <w:t>migracji</w:t>
      </w:r>
      <w:r w:rsidR="00F10F11" w:rsidRPr="00E05226">
        <w:rPr>
          <w:rFonts w:ascii="Times New Roman" w:hAnsi="Times New Roman"/>
          <w:b/>
          <w:noProof/>
          <w:sz w:val="24"/>
        </w:rPr>
        <w:t xml:space="preserve"> i pow</w:t>
      </w:r>
      <w:r w:rsidRPr="00E05226">
        <w:rPr>
          <w:rFonts w:ascii="Times New Roman" w:hAnsi="Times New Roman"/>
          <w:b/>
          <w:noProof/>
          <w:sz w:val="24"/>
        </w:rPr>
        <w:t>rotów</w:t>
      </w:r>
      <w:r w:rsidRPr="00E05226">
        <w:rPr>
          <w:rFonts w:ascii="Times New Roman" w:hAnsi="Times New Roman"/>
          <w:noProof/>
          <w:sz w:val="24"/>
        </w:rPr>
        <w:t>:</w:t>
      </w:r>
    </w:p>
    <w:p w:rsidR="00263099" w:rsidRPr="00E05226" w:rsidRDefault="00263099" w:rsidP="00263099">
      <w:pPr>
        <w:numPr>
          <w:ilvl w:val="0"/>
          <w:numId w:val="45"/>
        </w:numPr>
        <w:spacing w:after="0" w:line="276" w:lineRule="auto"/>
        <w:ind w:left="714" w:hanging="357"/>
        <w:contextualSpacing/>
        <w:jc w:val="both"/>
        <w:rPr>
          <w:rFonts w:ascii="Times New Roman" w:eastAsia="Calibri" w:hAnsi="Times New Roman" w:cs="Times New Roman"/>
          <w:noProof/>
          <w:sz w:val="24"/>
          <w:szCs w:val="24"/>
        </w:rPr>
      </w:pPr>
      <w:r w:rsidRPr="00E05226">
        <w:rPr>
          <w:rFonts w:ascii="Times New Roman" w:hAnsi="Times New Roman"/>
          <w:noProof/>
          <w:sz w:val="24"/>
        </w:rPr>
        <w:t>aby uniknąć sytuacji,</w:t>
      </w:r>
      <w:r w:rsidR="00F10F11" w:rsidRPr="00E05226">
        <w:rPr>
          <w:rFonts w:ascii="Times New Roman" w:hAnsi="Times New Roman"/>
          <w:noProof/>
          <w:sz w:val="24"/>
        </w:rPr>
        <w:t xml:space="preserve"> w któ</w:t>
      </w:r>
      <w:r w:rsidRPr="00E05226">
        <w:rPr>
          <w:rFonts w:ascii="Times New Roman" w:hAnsi="Times New Roman"/>
          <w:noProof/>
          <w:sz w:val="24"/>
        </w:rPr>
        <w:t>rej poszczególne państwa członkowskie lub odcinki granic są przeciążone ze względu na znaczną presję, potrzebna jest dobrze skoordynowana reakcja obejmująca odpowiednie środki</w:t>
      </w:r>
      <w:r w:rsidR="00F10F11" w:rsidRPr="00E05226">
        <w:rPr>
          <w:rFonts w:ascii="Times New Roman" w:hAnsi="Times New Roman"/>
          <w:noProof/>
          <w:sz w:val="24"/>
        </w:rPr>
        <w:t xml:space="preserve"> w str</w:t>
      </w:r>
      <w:r w:rsidRPr="00E05226">
        <w:rPr>
          <w:rFonts w:ascii="Times New Roman" w:hAnsi="Times New Roman"/>
          <w:noProof/>
          <w:sz w:val="24"/>
        </w:rPr>
        <w:t>efie przedgranicznej oraz,</w:t>
      </w:r>
      <w:r w:rsidR="00F10F11" w:rsidRPr="00E05226">
        <w:rPr>
          <w:rFonts w:ascii="Times New Roman" w:hAnsi="Times New Roman"/>
          <w:noProof/>
          <w:sz w:val="24"/>
        </w:rPr>
        <w:t xml:space="preserve"> w raz</w:t>
      </w:r>
      <w:r w:rsidRPr="00E05226">
        <w:rPr>
          <w:rFonts w:ascii="Times New Roman" w:hAnsi="Times New Roman"/>
          <w:noProof/>
          <w:sz w:val="24"/>
        </w:rPr>
        <w:t>ie potrzeby, odpowiednie zwiększenie zdolności operacyjnych na odcinkach granicy poddanych znacznej presji;</w:t>
      </w:r>
    </w:p>
    <w:p w:rsidR="00263099" w:rsidRPr="00E05226" w:rsidRDefault="00263099" w:rsidP="00263099">
      <w:pPr>
        <w:numPr>
          <w:ilvl w:val="0"/>
          <w:numId w:val="4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zrównoważyć środki bezpieczeństwa na granicy zewnętrznej</w:t>
      </w:r>
      <w:r w:rsidR="00F10F11" w:rsidRPr="00E05226">
        <w:rPr>
          <w:rFonts w:ascii="Times New Roman" w:hAnsi="Times New Roman"/>
          <w:noProof/>
          <w:sz w:val="24"/>
        </w:rPr>
        <w:t xml:space="preserve"> i w str</w:t>
      </w:r>
      <w:r w:rsidRPr="00E05226">
        <w:rPr>
          <w:rFonts w:ascii="Times New Roman" w:hAnsi="Times New Roman"/>
          <w:noProof/>
          <w:sz w:val="24"/>
        </w:rPr>
        <w:t>efie Schengen</w:t>
      </w:r>
      <w:r w:rsidR="00F10F11" w:rsidRPr="00E05226">
        <w:rPr>
          <w:rFonts w:ascii="Times New Roman" w:hAnsi="Times New Roman"/>
          <w:noProof/>
          <w:sz w:val="24"/>
        </w:rPr>
        <w:t xml:space="preserve"> z pot</w:t>
      </w:r>
      <w:r w:rsidRPr="00E05226">
        <w:rPr>
          <w:rFonts w:ascii="Times New Roman" w:hAnsi="Times New Roman"/>
          <w:noProof/>
          <w:sz w:val="24"/>
        </w:rPr>
        <w:t>rzebą zapewnienia niezakłóconego przepływu pasażerów;</w:t>
      </w:r>
    </w:p>
    <w:p w:rsidR="00263099" w:rsidRPr="00E05226" w:rsidRDefault="00263099" w:rsidP="00263099">
      <w:pPr>
        <w:numPr>
          <w:ilvl w:val="0"/>
          <w:numId w:val="4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znaczenie działań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związanych</w:t>
      </w:r>
      <w:r w:rsidR="00F10F11" w:rsidRPr="00E05226">
        <w:rPr>
          <w:rFonts w:ascii="Times New Roman" w:hAnsi="Times New Roman"/>
          <w:noProof/>
          <w:sz w:val="24"/>
        </w:rPr>
        <w:t xml:space="preserve"> z pow</w:t>
      </w:r>
      <w:r w:rsidRPr="00E05226">
        <w:rPr>
          <w:rFonts w:ascii="Times New Roman" w:hAnsi="Times New Roman"/>
          <w:noProof/>
          <w:sz w:val="24"/>
        </w:rPr>
        <w:t>rotami rośnie,</w:t>
      </w:r>
      <w:r w:rsidR="00F10F11" w:rsidRPr="00E05226">
        <w:rPr>
          <w:rFonts w:ascii="Times New Roman" w:hAnsi="Times New Roman"/>
          <w:noProof/>
          <w:sz w:val="24"/>
        </w:rPr>
        <w:t xml:space="preserve"> a Fro</w:t>
      </w:r>
      <w:r w:rsidRPr="00E05226">
        <w:rPr>
          <w:rFonts w:ascii="Times New Roman" w:hAnsi="Times New Roman"/>
          <w:noProof/>
          <w:sz w:val="24"/>
        </w:rPr>
        <w:t>ntex może stać się ramieniem operacyjnym unijnego systemu powrotów, ułatwiając znaczną większość powrotów;</w:t>
      </w:r>
    </w:p>
    <w:p w:rsidR="00263099" w:rsidRPr="00E05226" w:rsidRDefault="00263099" w:rsidP="00263099">
      <w:pPr>
        <w:numPr>
          <w:ilvl w:val="0"/>
          <w:numId w:val="4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działania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związane</w:t>
      </w:r>
      <w:r w:rsidR="00F10F11" w:rsidRPr="00E05226">
        <w:rPr>
          <w:rFonts w:ascii="Times New Roman" w:hAnsi="Times New Roman"/>
          <w:noProof/>
          <w:sz w:val="24"/>
        </w:rPr>
        <w:t xml:space="preserve"> z pow</w:t>
      </w:r>
      <w:r w:rsidRPr="00E05226">
        <w:rPr>
          <w:rFonts w:ascii="Times New Roman" w:hAnsi="Times New Roman"/>
          <w:noProof/>
          <w:sz w:val="24"/>
        </w:rPr>
        <w:t>rotami należy wzmocnić</w:t>
      </w:r>
      <w:r w:rsidR="00F10F11" w:rsidRPr="00E05226">
        <w:rPr>
          <w:rFonts w:ascii="Times New Roman" w:hAnsi="Times New Roman"/>
          <w:noProof/>
          <w:sz w:val="24"/>
        </w:rPr>
        <w:t xml:space="preserve"> w dro</w:t>
      </w:r>
      <w:r w:rsidRPr="00E05226">
        <w:rPr>
          <w:rFonts w:ascii="Times New Roman" w:hAnsi="Times New Roman"/>
          <w:noProof/>
          <w:sz w:val="24"/>
        </w:rPr>
        <w:t>dze cyfryzacji,</w:t>
      </w:r>
      <w:r w:rsidR="00F10F11" w:rsidRPr="00E05226">
        <w:rPr>
          <w:rFonts w:ascii="Times New Roman" w:hAnsi="Times New Roman"/>
          <w:noProof/>
          <w:sz w:val="24"/>
        </w:rPr>
        <w:t xml:space="preserve"> a mia</w:t>
      </w:r>
      <w:r w:rsidRPr="00E05226">
        <w:rPr>
          <w:rFonts w:ascii="Times New Roman" w:hAnsi="Times New Roman"/>
          <w:noProof/>
          <w:sz w:val="24"/>
        </w:rPr>
        <w:t>nowicie wykorzystując aplikację Fronteksu do zarządzania powrotami</w:t>
      </w:r>
      <w:r w:rsidR="00F10F11" w:rsidRPr="00E05226">
        <w:rPr>
          <w:rFonts w:ascii="Times New Roman" w:hAnsi="Times New Roman"/>
          <w:noProof/>
          <w:sz w:val="24"/>
        </w:rPr>
        <w:t xml:space="preserve"> i kra</w:t>
      </w:r>
      <w:r w:rsidRPr="00E05226">
        <w:rPr>
          <w:rFonts w:ascii="Times New Roman" w:hAnsi="Times New Roman"/>
          <w:noProof/>
          <w:sz w:val="24"/>
        </w:rPr>
        <w:t>jowe informatyczne systemy zarządzania powrotami,</w:t>
      </w:r>
      <w:r w:rsidR="00F10F11" w:rsidRPr="00E05226">
        <w:rPr>
          <w:rFonts w:ascii="Times New Roman" w:hAnsi="Times New Roman"/>
          <w:noProof/>
          <w:sz w:val="24"/>
        </w:rPr>
        <w:t xml:space="preserve"> w opa</w:t>
      </w:r>
      <w:r w:rsidRPr="00E05226">
        <w:rPr>
          <w:rFonts w:ascii="Times New Roman" w:hAnsi="Times New Roman"/>
          <w:noProof/>
          <w:sz w:val="24"/>
        </w:rPr>
        <w:t>rciu</w:t>
      </w:r>
      <w:r w:rsidR="00F10F11" w:rsidRPr="00E05226">
        <w:rPr>
          <w:rFonts w:ascii="Times New Roman" w:hAnsi="Times New Roman"/>
          <w:noProof/>
          <w:sz w:val="24"/>
        </w:rPr>
        <w:t xml:space="preserve"> o mod</w:t>
      </w:r>
      <w:r w:rsidRPr="00E05226">
        <w:rPr>
          <w:rFonts w:ascii="Times New Roman" w:hAnsi="Times New Roman"/>
          <w:noProof/>
          <w:sz w:val="24"/>
        </w:rPr>
        <w:t>el systemów zarządzania sprawami dotyczącymi powrotów opracowany przez Agencję.</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Pandemie:</w:t>
      </w:r>
      <w:r w:rsidRPr="00E05226">
        <w:rPr>
          <w:rFonts w:ascii="Times New Roman" w:hAnsi="Times New Roman"/>
          <w:noProof/>
          <w:sz w:val="24"/>
        </w:rPr>
        <w:t xml:space="preserve"> </w:t>
      </w:r>
    </w:p>
    <w:p w:rsidR="00263099" w:rsidRPr="00E05226" w:rsidRDefault="00263099" w:rsidP="00263099">
      <w:pPr>
        <w:numPr>
          <w:ilvl w:val="0"/>
          <w:numId w:val="4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 analizie Fronteksu</w:t>
      </w:r>
      <w:r w:rsidR="00F10F11" w:rsidRPr="00E05226">
        <w:rPr>
          <w:rFonts w:ascii="Times New Roman" w:hAnsi="Times New Roman"/>
          <w:noProof/>
          <w:sz w:val="24"/>
        </w:rPr>
        <w:t xml:space="preserve"> z 2</w:t>
      </w:r>
      <w:r w:rsidRPr="00E05226">
        <w:rPr>
          <w:rFonts w:ascii="Times New Roman" w:hAnsi="Times New Roman"/>
          <w:noProof/>
          <w:sz w:val="24"/>
        </w:rPr>
        <w:t>020</w:t>
      </w:r>
      <w:r w:rsidR="005C386E" w:rsidRPr="00E05226">
        <w:rPr>
          <w:rFonts w:ascii="Times New Roman" w:hAnsi="Times New Roman"/>
          <w:noProof/>
          <w:sz w:val="24"/>
        </w:rPr>
        <w:t> </w:t>
      </w:r>
      <w:r w:rsidRPr="00E05226">
        <w:rPr>
          <w:rFonts w:ascii="Times New Roman" w:hAnsi="Times New Roman"/>
          <w:noProof/>
          <w:sz w:val="24"/>
        </w:rPr>
        <w:t>r. wskazano pandemie jako jedno</w:t>
      </w:r>
      <w:r w:rsidR="00F10F11" w:rsidRPr="00E05226">
        <w:rPr>
          <w:rFonts w:ascii="Times New Roman" w:hAnsi="Times New Roman"/>
          <w:noProof/>
          <w:sz w:val="24"/>
        </w:rPr>
        <w:t xml:space="preserve"> z zas</w:t>
      </w:r>
      <w:r w:rsidRPr="00E05226">
        <w:rPr>
          <w:rFonts w:ascii="Times New Roman" w:hAnsi="Times New Roman"/>
          <w:noProof/>
          <w:sz w:val="24"/>
        </w:rPr>
        <w:t>adniczych wyzwań</w:t>
      </w:r>
      <w:r w:rsidR="00F10F11" w:rsidRPr="00E05226">
        <w:rPr>
          <w:rFonts w:ascii="Times New Roman" w:hAnsi="Times New Roman"/>
          <w:noProof/>
          <w:sz w:val="24"/>
        </w:rPr>
        <w:t xml:space="preserve"> w obs</w:t>
      </w:r>
      <w:r w:rsidRPr="00E05226">
        <w:rPr>
          <w:rFonts w:ascii="Times New Roman" w:hAnsi="Times New Roman"/>
          <w:noProof/>
          <w:sz w:val="24"/>
        </w:rPr>
        <w:t>zarze EUIBM, ponieważ mogą one szybko przekształcić się</w:t>
      </w:r>
      <w:r w:rsidR="00F10F11" w:rsidRPr="00E05226">
        <w:rPr>
          <w:rFonts w:ascii="Times New Roman" w:hAnsi="Times New Roman"/>
          <w:noProof/>
          <w:sz w:val="24"/>
        </w:rPr>
        <w:t xml:space="preserve"> z ukr</w:t>
      </w:r>
      <w:r w:rsidRPr="00E05226">
        <w:rPr>
          <w:rFonts w:ascii="Times New Roman" w:hAnsi="Times New Roman"/>
          <w:noProof/>
          <w:sz w:val="24"/>
        </w:rPr>
        <w:t>ytego zagrożenia</w:t>
      </w:r>
      <w:r w:rsidR="00F10F11" w:rsidRPr="00E05226">
        <w:rPr>
          <w:rFonts w:ascii="Times New Roman" w:hAnsi="Times New Roman"/>
          <w:noProof/>
          <w:sz w:val="24"/>
        </w:rPr>
        <w:t xml:space="preserve"> w jaw</w:t>
      </w:r>
      <w:r w:rsidRPr="00E05226">
        <w:rPr>
          <w:rFonts w:ascii="Times New Roman" w:hAnsi="Times New Roman"/>
          <w:noProof/>
          <w:sz w:val="24"/>
        </w:rPr>
        <w:t>ne, co unaoczniła pandemia COVID-19;</w:t>
      </w:r>
    </w:p>
    <w:p w:rsidR="00263099" w:rsidRPr="00E05226" w:rsidRDefault="00263099" w:rsidP="00263099">
      <w:pPr>
        <w:numPr>
          <w:ilvl w:val="0"/>
          <w:numId w:val="45"/>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funkcjonariusze straży granicznej pierwszej linii kontaktują się</w:t>
      </w:r>
      <w:r w:rsidR="00F10F11" w:rsidRPr="00E05226">
        <w:rPr>
          <w:rFonts w:ascii="Times New Roman" w:hAnsi="Times New Roman"/>
          <w:noProof/>
          <w:sz w:val="24"/>
        </w:rPr>
        <w:t xml:space="preserve"> z pod</w:t>
      </w:r>
      <w:r w:rsidRPr="00E05226">
        <w:rPr>
          <w:rFonts w:ascii="Times New Roman" w:hAnsi="Times New Roman"/>
          <w:noProof/>
          <w:sz w:val="24"/>
        </w:rPr>
        <w:t>różnymi</w:t>
      </w:r>
      <w:r w:rsidR="00F10F11" w:rsidRPr="00E05226">
        <w:rPr>
          <w:rFonts w:ascii="Times New Roman" w:hAnsi="Times New Roman"/>
          <w:noProof/>
          <w:sz w:val="24"/>
        </w:rPr>
        <w:t xml:space="preserve"> i zaj</w:t>
      </w:r>
      <w:r w:rsidRPr="00E05226">
        <w:rPr>
          <w:rFonts w:ascii="Times New Roman" w:hAnsi="Times New Roman"/>
          <w:noProof/>
          <w:sz w:val="24"/>
        </w:rPr>
        <w:t>mują się bagażem</w:t>
      </w:r>
      <w:r w:rsidR="00F10F11" w:rsidRPr="00E05226">
        <w:rPr>
          <w:rFonts w:ascii="Times New Roman" w:hAnsi="Times New Roman"/>
          <w:noProof/>
          <w:sz w:val="24"/>
        </w:rPr>
        <w:t xml:space="preserve"> i ład</w:t>
      </w:r>
      <w:r w:rsidRPr="00E05226">
        <w:rPr>
          <w:rFonts w:ascii="Times New Roman" w:hAnsi="Times New Roman"/>
          <w:noProof/>
          <w:sz w:val="24"/>
        </w:rPr>
        <w:t>unkiem, co może prowadzić do narażenia na działanie toksyn, czynników chorobotwórczych</w:t>
      </w:r>
      <w:r w:rsidR="00F10F11" w:rsidRPr="00E05226">
        <w:rPr>
          <w:rFonts w:ascii="Times New Roman" w:hAnsi="Times New Roman"/>
          <w:noProof/>
          <w:sz w:val="24"/>
        </w:rPr>
        <w:t xml:space="preserve"> i inn</w:t>
      </w:r>
      <w:r w:rsidRPr="00E05226">
        <w:rPr>
          <w:rFonts w:ascii="Times New Roman" w:hAnsi="Times New Roman"/>
          <w:noProof/>
          <w:sz w:val="24"/>
        </w:rPr>
        <w:t>ych. Aby ograniczyć to ryzyko, należy zapewnić bezpieczne środowisko dla funkcjonariuszy straży granicznej,</w:t>
      </w:r>
      <w:r w:rsidR="00F10F11" w:rsidRPr="00E05226">
        <w:rPr>
          <w:rFonts w:ascii="Times New Roman" w:hAnsi="Times New Roman"/>
          <w:noProof/>
          <w:sz w:val="24"/>
        </w:rPr>
        <w:t xml:space="preserve"> a org</w:t>
      </w:r>
      <w:r w:rsidRPr="00E05226">
        <w:rPr>
          <w:rFonts w:ascii="Times New Roman" w:hAnsi="Times New Roman"/>
          <w:noProof/>
          <w:sz w:val="24"/>
        </w:rPr>
        <w:t>any muszą uwzględniać takie zagrożenia dla zdrowia</w:t>
      </w:r>
      <w:r w:rsidR="00F10F11" w:rsidRPr="00E05226">
        <w:rPr>
          <w:rFonts w:ascii="Times New Roman" w:hAnsi="Times New Roman"/>
          <w:noProof/>
          <w:sz w:val="24"/>
        </w:rPr>
        <w:t xml:space="preserve"> w dzi</w:t>
      </w:r>
      <w:r w:rsidRPr="00E05226">
        <w:rPr>
          <w:rFonts w:ascii="Times New Roman" w:hAnsi="Times New Roman"/>
          <w:noProof/>
          <w:sz w:val="24"/>
        </w:rPr>
        <w:t>ałaniach związanych</w:t>
      </w:r>
      <w:r w:rsidR="00F10F11" w:rsidRPr="00E05226">
        <w:rPr>
          <w:rFonts w:ascii="Times New Roman" w:hAnsi="Times New Roman"/>
          <w:noProof/>
          <w:sz w:val="24"/>
        </w:rPr>
        <w:t xml:space="preserve"> z zar</w:t>
      </w:r>
      <w:r w:rsidRPr="00E05226">
        <w:rPr>
          <w:rFonts w:ascii="Times New Roman" w:hAnsi="Times New Roman"/>
          <w:noProof/>
          <w:sz w:val="24"/>
        </w:rPr>
        <w:t>ządzaniem granicami.</w:t>
      </w:r>
    </w:p>
    <w:p w:rsidR="00E67969" w:rsidRPr="00E05226" w:rsidRDefault="00E67969" w:rsidP="00E67969">
      <w:pPr>
        <w:spacing w:after="200" w:line="276" w:lineRule="auto"/>
        <w:ind w:left="720"/>
        <w:contextualSpacing/>
        <w:jc w:val="both"/>
        <w:rPr>
          <w:rFonts w:ascii="Times New Roman" w:eastAsia="Calibri" w:hAnsi="Times New Roman" w:cs="Times New Roman"/>
          <w:noProof/>
          <w:sz w:val="24"/>
          <w:szCs w:val="24"/>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sz w:val="24"/>
        </w:rPr>
        <w:t>Wyzwania określone</w:t>
      </w:r>
      <w:r w:rsidR="00F10F11" w:rsidRPr="00E05226">
        <w:rPr>
          <w:rFonts w:ascii="Times New Roman" w:hAnsi="Times New Roman"/>
          <w:noProof/>
          <w:sz w:val="24"/>
        </w:rPr>
        <w:t xml:space="preserve"> w prz</w:t>
      </w:r>
      <w:r w:rsidRPr="00E05226">
        <w:rPr>
          <w:rFonts w:ascii="Times New Roman" w:hAnsi="Times New Roman"/>
          <w:noProof/>
          <w:sz w:val="24"/>
        </w:rPr>
        <w:t>ygotowanej przez Frontex analizie ryzyka</w:t>
      </w:r>
      <w:r w:rsidR="00F10F11" w:rsidRPr="00E05226">
        <w:rPr>
          <w:rFonts w:ascii="Times New Roman" w:hAnsi="Times New Roman"/>
          <w:noProof/>
          <w:sz w:val="24"/>
        </w:rPr>
        <w:t xml:space="preserve"> z 2</w:t>
      </w:r>
      <w:r w:rsidRPr="00E05226">
        <w:rPr>
          <w:rFonts w:ascii="Times New Roman" w:hAnsi="Times New Roman"/>
          <w:noProof/>
          <w:sz w:val="24"/>
        </w:rPr>
        <w:t>020</w:t>
      </w:r>
      <w:r w:rsidR="005C386E" w:rsidRPr="00E05226">
        <w:rPr>
          <w:rFonts w:ascii="Times New Roman" w:hAnsi="Times New Roman"/>
          <w:noProof/>
          <w:sz w:val="24"/>
        </w:rPr>
        <w:t> </w:t>
      </w:r>
      <w:r w:rsidRPr="00E05226">
        <w:rPr>
          <w:rFonts w:ascii="Times New Roman" w:hAnsi="Times New Roman"/>
          <w:noProof/>
          <w:sz w:val="24"/>
        </w:rPr>
        <w:t>r. znalazły potwierdzenie</w:t>
      </w:r>
      <w:r w:rsidR="00F10F11" w:rsidRPr="00E05226">
        <w:rPr>
          <w:rFonts w:ascii="Times New Roman" w:hAnsi="Times New Roman"/>
          <w:noProof/>
          <w:sz w:val="24"/>
        </w:rPr>
        <w:t xml:space="preserve"> i uzu</w:t>
      </w:r>
      <w:r w:rsidRPr="00E05226">
        <w:rPr>
          <w:rFonts w:ascii="Times New Roman" w:hAnsi="Times New Roman"/>
          <w:noProof/>
          <w:sz w:val="24"/>
        </w:rPr>
        <w:t>pełnienie</w:t>
      </w:r>
      <w:r w:rsidR="00F10F11" w:rsidRPr="00E05226">
        <w:rPr>
          <w:rFonts w:ascii="Times New Roman" w:hAnsi="Times New Roman"/>
          <w:noProof/>
          <w:sz w:val="24"/>
        </w:rPr>
        <w:t xml:space="preserve"> w wyd</w:t>
      </w:r>
      <w:r w:rsidRPr="00E05226">
        <w:rPr>
          <w:rFonts w:ascii="Times New Roman" w:hAnsi="Times New Roman"/>
          <w:noProof/>
          <w:sz w:val="24"/>
        </w:rPr>
        <w:t>arzeniach, które miały miejsce od tego czasu</w:t>
      </w:r>
      <w:r w:rsidR="00F10F11" w:rsidRPr="00E05226">
        <w:rPr>
          <w:rFonts w:ascii="Times New Roman" w:hAnsi="Times New Roman"/>
          <w:noProof/>
          <w:sz w:val="24"/>
        </w:rPr>
        <w:t>. W szc</w:t>
      </w:r>
      <w:r w:rsidRPr="00E05226">
        <w:rPr>
          <w:rFonts w:ascii="Times New Roman" w:hAnsi="Times New Roman"/>
          <w:noProof/>
          <w:sz w:val="24"/>
        </w:rPr>
        <w:t>zególności sytuacja na granicy UE–Białoruś</w:t>
      </w:r>
      <w:r w:rsidR="00F10F11" w:rsidRPr="00E05226">
        <w:rPr>
          <w:rFonts w:ascii="Times New Roman" w:hAnsi="Times New Roman"/>
          <w:noProof/>
          <w:sz w:val="24"/>
        </w:rPr>
        <w:t xml:space="preserve"> w 2</w:t>
      </w:r>
      <w:r w:rsidRPr="00E05226">
        <w:rPr>
          <w:rFonts w:ascii="Times New Roman" w:hAnsi="Times New Roman"/>
          <w:noProof/>
          <w:sz w:val="24"/>
        </w:rPr>
        <w:t>021</w:t>
      </w:r>
      <w:r w:rsidR="005C386E" w:rsidRPr="00E05226">
        <w:rPr>
          <w:rFonts w:ascii="Times New Roman" w:hAnsi="Times New Roman"/>
          <w:noProof/>
          <w:sz w:val="24"/>
        </w:rPr>
        <w:t> </w:t>
      </w:r>
      <w:r w:rsidRPr="00E05226">
        <w:rPr>
          <w:rFonts w:ascii="Times New Roman" w:hAnsi="Times New Roman"/>
          <w:noProof/>
          <w:sz w:val="24"/>
        </w:rPr>
        <w:t>r. pokazała,</w:t>
      </w:r>
      <w:r w:rsidR="00F10F11" w:rsidRPr="00E05226">
        <w:rPr>
          <w:rFonts w:ascii="Times New Roman" w:hAnsi="Times New Roman"/>
          <w:noProof/>
          <w:sz w:val="24"/>
        </w:rPr>
        <w:t xml:space="preserve"> w jak</w:t>
      </w:r>
      <w:r w:rsidRPr="00E05226">
        <w:rPr>
          <w:rFonts w:ascii="Times New Roman" w:hAnsi="Times New Roman"/>
          <w:noProof/>
          <w:sz w:val="24"/>
        </w:rPr>
        <w:t xml:space="preserve">i sposób instrumentalizacja </w:t>
      </w:r>
      <w:r w:rsidRPr="00E05226">
        <w:rPr>
          <w:rFonts w:ascii="Times New Roman" w:hAnsi="Times New Roman"/>
          <w:b/>
          <w:noProof/>
          <w:sz w:val="24"/>
        </w:rPr>
        <w:t>migracji</w:t>
      </w:r>
      <w:r w:rsidRPr="00E05226">
        <w:rPr>
          <w:rFonts w:ascii="Times New Roman" w:hAnsi="Times New Roman"/>
          <w:noProof/>
          <w:sz w:val="24"/>
        </w:rPr>
        <w:t xml:space="preserve"> może stworzyć hybrydowe zagrożenie dla granic UE, które mogą być</w:t>
      </w:r>
      <w:r w:rsidR="00F10F11" w:rsidRPr="00E05226">
        <w:rPr>
          <w:rFonts w:ascii="Times New Roman" w:hAnsi="Times New Roman"/>
          <w:noProof/>
          <w:sz w:val="24"/>
        </w:rPr>
        <w:t xml:space="preserve"> w cor</w:t>
      </w:r>
      <w:r w:rsidRPr="00E05226">
        <w:rPr>
          <w:rFonts w:ascii="Times New Roman" w:hAnsi="Times New Roman"/>
          <w:noProof/>
          <w:sz w:val="24"/>
        </w:rPr>
        <w:t>az większym stopniu celem operacji hybrydowych służących realizacji programów polityki zagranicznej</w:t>
      </w:r>
      <w:r w:rsidR="00F10F11" w:rsidRPr="00E05226">
        <w:rPr>
          <w:rFonts w:ascii="Times New Roman" w:hAnsi="Times New Roman"/>
          <w:noProof/>
          <w:sz w:val="24"/>
        </w:rPr>
        <w:t xml:space="preserve"> i pol</w:t>
      </w:r>
      <w:r w:rsidRPr="00E05226">
        <w:rPr>
          <w:rFonts w:ascii="Times New Roman" w:hAnsi="Times New Roman"/>
          <w:noProof/>
          <w:sz w:val="24"/>
        </w:rPr>
        <w:t>ityki bezpieczeństwa niektórych państw trzecich</w:t>
      </w:r>
      <w:r w:rsidR="00F10F11" w:rsidRPr="00E05226">
        <w:rPr>
          <w:rFonts w:ascii="Times New Roman" w:hAnsi="Times New Roman"/>
          <w:noProof/>
          <w:sz w:val="24"/>
        </w:rPr>
        <w:t xml:space="preserve"> w sąs</w:t>
      </w:r>
      <w:r w:rsidRPr="00E05226">
        <w:rPr>
          <w:rFonts w:ascii="Times New Roman" w:hAnsi="Times New Roman"/>
          <w:noProof/>
          <w:sz w:val="24"/>
        </w:rPr>
        <w:t>iedztwie UE</w:t>
      </w:r>
      <w:r w:rsidR="00F10F11" w:rsidRPr="00E05226">
        <w:rPr>
          <w:rFonts w:ascii="Times New Roman" w:hAnsi="Times New Roman"/>
          <w:noProof/>
          <w:sz w:val="24"/>
        </w:rPr>
        <w:t xml:space="preserve"> i poz</w:t>
      </w:r>
      <w:r w:rsidRPr="00E05226">
        <w:rPr>
          <w:rFonts w:ascii="Times New Roman" w:hAnsi="Times New Roman"/>
          <w:noProof/>
          <w:sz w:val="24"/>
        </w:rPr>
        <w:t>a nim. Zagrożenia</w:t>
      </w:r>
      <w:r w:rsidR="00F10F11" w:rsidRPr="00E05226">
        <w:rPr>
          <w:rFonts w:ascii="Times New Roman" w:hAnsi="Times New Roman"/>
          <w:noProof/>
          <w:sz w:val="24"/>
        </w:rPr>
        <w:t xml:space="preserve"> o cha</w:t>
      </w:r>
      <w:r w:rsidRPr="00E05226">
        <w:rPr>
          <w:rFonts w:ascii="Times New Roman" w:hAnsi="Times New Roman"/>
          <w:noProof/>
          <w:sz w:val="24"/>
        </w:rPr>
        <w:t>rakterze hybrydowym wiążą się</w:t>
      </w:r>
      <w:r w:rsidR="00F10F11" w:rsidRPr="00E05226">
        <w:rPr>
          <w:rFonts w:ascii="Times New Roman" w:hAnsi="Times New Roman"/>
          <w:noProof/>
          <w:sz w:val="24"/>
        </w:rPr>
        <w:t xml:space="preserve"> z kon</w:t>
      </w:r>
      <w:r w:rsidRPr="00E05226">
        <w:rPr>
          <w:rFonts w:ascii="Times New Roman" w:hAnsi="Times New Roman"/>
          <w:noProof/>
          <w:sz w:val="24"/>
        </w:rPr>
        <w:t>iecznością współpracy</w:t>
      </w:r>
      <w:r w:rsidR="00F10F11" w:rsidRPr="00E05226">
        <w:rPr>
          <w:rFonts w:ascii="Times New Roman" w:hAnsi="Times New Roman"/>
          <w:noProof/>
          <w:sz w:val="24"/>
        </w:rPr>
        <w:t xml:space="preserve"> i wym</w:t>
      </w:r>
      <w:r w:rsidRPr="00E05226">
        <w:rPr>
          <w:rFonts w:ascii="Times New Roman" w:hAnsi="Times New Roman"/>
          <w:noProof/>
          <w:sz w:val="24"/>
        </w:rPr>
        <w:t>iany informacji (w wymiarze międzyagencyjnym,</w:t>
      </w:r>
      <w:r w:rsidR="00F10F11" w:rsidRPr="00E05226">
        <w:rPr>
          <w:rFonts w:ascii="Times New Roman" w:hAnsi="Times New Roman"/>
          <w:noProof/>
          <w:sz w:val="24"/>
        </w:rPr>
        <w:t xml:space="preserve"> z pań</w:t>
      </w:r>
      <w:r w:rsidRPr="00E05226">
        <w:rPr>
          <w:rFonts w:ascii="Times New Roman" w:hAnsi="Times New Roman"/>
          <w:noProof/>
          <w:sz w:val="24"/>
        </w:rPr>
        <w:t>stwami członkowskimi oraz</w:t>
      </w:r>
      <w:r w:rsidR="00F10F11" w:rsidRPr="00E05226">
        <w:rPr>
          <w:rFonts w:ascii="Times New Roman" w:hAnsi="Times New Roman"/>
          <w:noProof/>
          <w:sz w:val="24"/>
        </w:rPr>
        <w:t xml:space="preserve"> z ins</w:t>
      </w:r>
      <w:r w:rsidRPr="00E05226">
        <w:rPr>
          <w:rFonts w:ascii="Times New Roman" w:hAnsi="Times New Roman"/>
          <w:noProof/>
          <w:sz w:val="24"/>
        </w:rPr>
        <w:t>tytucjami</w:t>
      </w:r>
      <w:r w:rsidR="00F10F11" w:rsidRPr="00E05226">
        <w:rPr>
          <w:rFonts w:ascii="Times New Roman" w:hAnsi="Times New Roman"/>
          <w:noProof/>
          <w:sz w:val="24"/>
        </w:rPr>
        <w:t xml:space="preserve"> i org</w:t>
      </w:r>
      <w:r w:rsidRPr="00E05226">
        <w:rPr>
          <w:rFonts w:ascii="Times New Roman" w:hAnsi="Times New Roman"/>
          <w:noProof/>
          <w:sz w:val="24"/>
        </w:rPr>
        <w:t>anami Unii)</w:t>
      </w:r>
      <w:r w:rsidR="00F10F11" w:rsidRPr="00E05226">
        <w:rPr>
          <w:rFonts w:ascii="Times New Roman" w:hAnsi="Times New Roman"/>
          <w:noProof/>
          <w:sz w:val="24"/>
        </w:rPr>
        <w:t xml:space="preserve"> w cel</w:t>
      </w:r>
      <w:r w:rsidRPr="00E05226">
        <w:rPr>
          <w:rFonts w:ascii="Times New Roman" w:hAnsi="Times New Roman"/>
          <w:noProof/>
          <w:sz w:val="24"/>
        </w:rPr>
        <w:t>u wczesnego zidentyfikowania zagrożeń hybrydowych</w:t>
      </w:r>
      <w:r w:rsidR="00F10F11" w:rsidRPr="00E05226">
        <w:rPr>
          <w:rFonts w:ascii="Times New Roman" w:hAnsi="Times New Roman"/>
          <w:noProof/>
          <w:sz w:val="24"/>
        </w:rPr>
        <w:t xml:space="preserve"> w kil</w:t>
      </w:r>
      <w:r w:rsidRPr="00E05226">
        <w:rPr>
          <w:rFonts w:ascii="Times New Roman" w:hAnsi="Times New Roman"/>
          <w:noProof/>
          <w:sz w:val="24"/>
        </w:rPr>
        <w:t>ku dziedzinach – oraz strategicznego zamiaru leżącego</w:t>
      </w:r>
      <w:r w:rsidR="00F10F11" w:rsidRPr="00E05226">
        <w:rPr>
          <w:rFonts w:ascii="Times New Roman" w:hAnsi="Times New Roman"/>
          <w:noProof/>
          <w:sz w:val="24"/>
        </w:rPr>
        <w:t xml:space="preserve"> u ich</w:t>
      </w:r>
      <w:r w:rsidRPr="00E05226">
        <w:rPr>
          <w:rFonts w:ascii="Times New Roman" w:hAnsi="Times New Roman"/>
          <w:noProof/>
          <w:sz w:val="24"/>
        </w:rPr>
        <w:t xml:space="preserve"> podstaw.</w:t>
      </w:r>
    </w:p>
    <w:p w:rsidR="00263099" w:rsidRPr="00E05226" w:rsidRDefault="00263099" w:rsidP="00263099">
      <w:pPr>
        <w:spacing w:after="0" w:line="276" w:lineRule="auto"/>
        <w:jc w:val="both"/>
        <w:rPr>
          <w:rFonts w:ascii="Times New Roman" w:eastAsia="Calibri" w:hAnsi="Times New Roman" w:cs="Times New Roman"/>
          <w:noProof/>
          <w:sz w:val="24"/>
          <w:szCs w:val="24"/>
          <w:lang w:eastAsia="en-GB"/>
        </w:rPr>
      </w:pPr>
    </w:p>
    <w:p w:rsidR="00263099" w:rsidRPr="00E05226" w:rsidRDefault="00263099" w:rsidP="00263099">
      <w:pPr>
        <w:spacing w:after="20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 xml:space="preserve">Podobnie </w:t>
      </w:r>
      <w:r w:rsidRPr="00E05226">
        <w:rPr>
          <w:rFonts w:ascii="Times New Roman" w:hAnsi="Times New Roman"/>
          <w:b/>
          <w:noProof/>
          <w:sz w:val="24"/>
        </w:rPr>
        <w:t>rosyjska inwazja na Ukrainę</w:t>
      </w:r>
      <w:r w:rsidRPr="00E05226">
        <w:rPr>
          <w:rFonts w:ascii="Times New Roman" w:hAnsi="Times New Roman"/>
          <w:noProof/>
          <w:sz w:val="24"/>
        </w:rPr>
        <w:t>,</w:t>
      </w:r>
      <w:r w:rsidR="00F10F11" w:rsidRPr="00E05226">
        <w:rPr>
          <w:rFonts w:ascii="Times New Roman" w:hAnsi="Times New Roman"/>
          <w:noProof/>
          <w:sz w:val="24"/>
        </w:rPr>
        <w:t xml:space="preserve"> w wyn</w:t>
      </w:r>
      <w:r w:rsidRPr="00E05226">
        <w:rPr>
          <w:rFonts w:ascii="Times New Roman" w:hAnsi="Times New Roman"/>
          <w:noProof/>
          <w:sz w:val="24"/>
        </w:rPr>
        <w:t>iku której do tej pory ponad 5,9 mln osób uciekło do UE, unaoczniła wyzwania stojące przed EUIBM. Znacząca eskalacja agresji wojskowej ze strony sił rosyjskich może spowodować dodatkowe masowe przemieszczanie się ludzi</w:t>
      </w:r>
      <w:r w:rsidR="00F10F11" w:rsidRPr="00E05226">
        <w:rPr>
          <w:rFonts w:ascii="Times New Roman" w:hAnsi="Times New Roman"/>
          <w:noProof/>
          <w:sz w:val="24"/>
        </w:rPr>
        <w:t xml:space="preserve"> z Ukr</w:t>
      </w:r>
      <w:r w:rsidRPr="00E05226">
        <w:rPr>
          <w:rFonts w:ascii="Times New Roman" w:hAnsi="Times New Roman"/>
          <w:noProof/>
          <w:sz w:val="24"/>
        </w:rPr>
        <w:t>ainy. Frontex zapewnia</w:t>
      </w:r>
      <w:r w:rsidR="00F10F11" w:rsidRPr="00E05226">
        <w:rPr>
          <w:rFonts w:ascii="Times New Roman" w:hAnsi="Times New Roman"/>
          <w:noProof/>
          <w:sz w:val="24"/>
        </w:rPr>
        <w:t xml:space="preserve"> w tym</w:t>
      </w:r>
      <w:r w:rsidRPr="00E05226">
        <w:rPr>
          <w:rFonts w:ascii="Times New Roman" w:hAnsi="Times New Roman"/>
          <w:noProof/>
          <w:sz w:val="24"/>
        </w:rPr>
        <w:t xml:space="preserve"> kontekście wsparcie zainteresowanym państwom członkowskim</w:t>
      </w:r>
      <w:r w:rsidR="00F10F11" w:rsidRPr="00E05226">
        <w:rPr>
          <w:rFonts w:ascii="Times New Roman" w:hAnsi="Times New Roman"/>
          <w:noProof/>
          <w:sz w:val="24"/>
        </w:rPr>
        <w:t xml:space="preserve"> i pań</w:t>
      </w:r>
      <w:r w:rsidRPr="00E05226">
        <w:rPr>
          <w:rFonts w:ascii="Times New Roman" w:hAnsi="Times New Roman"/>
          <w:noProof/>
          <w:sz w:val="24"/>
        </w:rPr>
        <w:t>stwom trzecim, na które ta sytuacja ma wpływ. Ponadto Agencja przygotowuje się do nowych rozmieszczeń, aby zapewnić wystarczającą zdolność do przeprowadzania odpraw granicznych zgodnie</w:t>
      </w:r>
      <w:r w:rsidR="00F10F11" w:rsidRPr="00E05226">
        <w:rPr>
          <w:rFonts w:ascii="Times New Roman" w:hAnsi="Times New Roman"/>
          <w:noProof/>
          <w:sz w:val="24"/>
        </w:rPr>
        <w:t xml:space="preserve"> z wym</w:t>
      </w:r>
      <w:r w:rsidRPr="00E05226">
        <w:rPr>
          <w:rFonts w:ascii="Times New Roman" w:hAnsi="Times New Roman"/>
          <w:noProof/>
          <w:sz w:val="24"/>
        </w:rPr>
        <w:t>ogami prawa Unii</w:t>
      </w:r>
      <w:r w:rsidR="00F10F11" w:rsidRPr="00E05226">
        <w:rPr>
          <w:rFonts w:ascii="Times New Roman" w:hAnsi="Times New Roman"/>
          <w:noProof/>
          <w:sz w:val="24"/>
        </w:rPr>
        <w:t xml:space="preserve"> w odn</w:t>
      </w:r>
      <w:r w:rsidRPr="00E05226">
        <w:rPr>
          <w:rFonts w:ascii="Times New Roman" w:hAnsi="Times New Roman"/>
          <w:noProof/>
          <w:sz w:val="24"/>
        </w:rPr>
        <w:t>iesieniu do wszystkich osób przekraczających granicę Ukraina–UE.</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noProof/>
        </w:rPr>
        <w:br w:type="page"/>
      </w:r>
    </w:p>
    <w:p w:rsidR="00EE6D05" w:rsidRPr="00E05226" w:rsidRDefault="00263099" w:rsidP="00EE6D05">
      <w:pPr>
        <w:keepNext/>
        <w:numPr>
          <w:ilvl w:val="0"/>
          <w:numId w:val="42"/>
        </w:numPr>
        <w:spacing w:after="200" w:line="276" w:lineRule="auto"/>
        <w:ind w:left="714" w:hanging="357"/>
        <w:contextualSpacing/>
        <w:jc w:val="both"/>
        <w:rPr>
          <w:rFonts w:ascii="Times New Roman" w:eastAsia="Calibri" w:hAnsi="Times New Roman" w:cs="Times New Roman"/>
          <w:b/>
          <w:i/>
          <w:smallCaps/>
          <w:noProof/>
          <w:color w:val="000000"/>
          <w:sz w:val="28"/>
          <w:szCs w:val="28"/>
          <w:u w:val="single"/>
        </w:rPr>
      </w:pPr>
      <w:r w:rsidRPr="00E05226">
        <w:rPr>
          <w:rFonts w:ascii="Times New Roman" w:hAnsi="Times New Roman"/>
          <w:b/>
          <w:i/>
          <w:smallCaps/>
          <w:noProof/>
          <w:color w:val="000000"/>
          <w:sz w:val="28"/>
          <w:u w:val="single"/>
        </w:rPr>
        <w:t>Zasady leżące</w:t>
      </w:r>
      <w:r w:rsidR="00F10F11" w:rsidRPr="00E05226">
        <w:rPr>
          <w:rFonts w:ascii="Times New Roman" w:hAnsi="Times New Roman"/>
          <w:b/>
          <w:i/>
          <w:smallCaps/>
          <w:noProof/>
          <w:color w:val="000000"/>
          <w:sz w:val="28"/>
          <w:u w:val="single"/>
        </w:rPr>
        <w:t xml:space="preserve"> u pod</w:t>
      </w:r>
      <w:r w:rsidRPr="00E05226">
        <w:rPr>
          <w:rFonts w:ascii="Times New Roman" w:hAnsi="Times New Roman"/>
          <w:b/>
          <w:i/>
          <w:smallCaps/>
          <w:noProof/>
          <w:color w:val="000000"/>
          <w:sz w:val="28"/>
          <w:u w:val="single"/>
        </w:rPr>
        <w:t>staw europejskiego zintegrowanego zarządzania granicami</w:t>
      </w:r>
    </w:p>
    <w:p w:rsidR="00EE6D05" w:rsidRPr="00E05226" w:rsidRDefault="00EE6D05" w:rsidP="00EE6D05">
      <w:pPr>
        <w:keepNext/>
        <w:spacing w:after="200" w:line="276" w:lineRule="auto"/>
        <w:ind w:left="714"/>
        <w:contextualSpacing/>
        <w:jc w:val="both"/>
        <w:rPr>
          <w:rFonts w:ascii="Times New Roman" w:eastAsia="Calibri" w:hAnsi="Times New Roman" w:cs="Times New Roman"/>
          <w:b/>
          <w:i/>
          <w:smallCaps/>
          <w:noProof/>
          <w:color w:val="000000"/>
          <w:sz w:val="28"/>
          <w:szCs w:val="28"/>
          <w:u w:val="single"/>
          <w:lang w:eastAsia="en-IE"/>
        </w:rPr>
      </w:pPr>
    </w:p>
    <w:p w:rsidR="00263099" w:rsidRPr="00E05226" w:rsidRDefault="00263099" w:rsidP="00263099">
      <w:pPr>
        <w:keepNext/>
        <w:spacing w:after="200" w:line="276" w:lineRule="auto"/>
        <w:jc w:val="both"/>
        <w:rPr>
          <w:rFonts w:ascii="Times New Roman" w:eastAsia="Times New Roman" w:hAnsi="Times New Roman" w:cs="Times New Roman"/>
          <w:noProof/>
          <w:sz w:val="24"/>
          <w:szCs w:val="24"/>
        </w:rPr>
      </w:pPr>
      <w:r w:rsidRPr="00E05226">
        <w:rPr>
          <w:rFonts w:ascii="Times New Roman" w:hAnsi="Times New Roman"/>
          <w:noProof/>
          <w:color w:val="333333"/>
          <w:sz w:val="24"/>
          <w:shd w:val="clear" w:color="auto" w:fill="FFFFFF"/>
        </w:rPr>
        <w:t xml:space="preserve">Wieloletnia polityka strategiczna musi opierać się na </w:t>
      </w:r>
      <w:r w:rsidRPr="00E05226">
        <w:rPr>
          <w:rFonts w:ascii="Times New Roman" w:hAnsi="Times New Roman"/>
          <w:noProof/>
          <w:sz w:val="24"/>
        </w:rPr>
        <w:t>głównych zasadach</w:t>
      </w:r>
      <w:r w:rsidR="00F10F11" w:rsidRPr="00E05226">
        <w:rPr>
          <w:rFonts w:ascii="Times New Roman" w:hAnsi="Times New Roman"/>
          <w:noProof/>
          <w:sz w:val="24"/>
        </w:rPr>
        <w:t xml:space="preserve"> i kon</w:t>
      </w:r>
      <w:r w:rsidRPr="00E05226">
        <w:rPr>
          <w:rFonts w:ascii="Times New Roman" w:hAnsi="Times New Roman"/>
          <w:noProof/>
          <w:sz w:val="24"/>
        </w:rPr>
        <w:t xml:space="preserve">cepcjach </w:t>
      </w:r>
      <w:r w:rsidRPr="00E05226">
        <w:rPr>
          <w:rFonts w:ascii="Times New Roman" w:hAnsi="Times New Roman"/>
          <w:noProof/>
          <w:color w:val="333333"/>
          <w:sz w:val="24"/>
          <w:shd w:val="clear" w:color="auto" w:fill="FFFFFF"/>
        </w:rPr>
        <w:t>europejskiego zintegrowanego zarządzania granicami</w:t>
      </w:r>
      <w:r w:rsidRPr="00E05226">
        <w:rPr>
          <w:rFonts w:ascii="Times New Roman" w:hAnsi="Times New Roman"/>
          <w:noProof/>
          <w:sz w:val="24"/>
        </w:rPr>
        <w:t>, które wynikają bezpośrednio</w:t>
      </w:r>
      <w:r w:rsidR="00F10F11" w:rsidRPr="00E05226">
        <w:rPr>
          <w:rFonts w:ascii="Times New Roman" w:hAnsi="Times New Roman"/>
          <w:noProof/>
          <w:sz w:val="24"/>
        </w:rPr>
        <w:t xml:space="preserve"> z roz</w:t>
      </w:r>
      <w:r w:rsidRPr="00E05226">
        <w:rPr>
          <w:rFonts w:ascii="Times New Roman" w:hAnsi="Times New Roman"/>
          <w:noProof/>
          <w:sz w:val="24"/>
        </w:rPr>
        <w:t>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i maj</w:t>
      </w:r>
      <w:r w:rsidRPr="00E05226">
        <w:rPr>
          <w:rFonts w:ascii="Times New Roman" w:hAnsi="Times New Roman"/>
          <w:noProof/>
          <w:sz w:val="24"/>
        </w:rPr>
        <w:t>ą na celu umożliwienie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skutecznego działania</w:t>
      </w:r>
      <w:r w:rsidR="00F10F11" w:rsidRPr="00E05226">
        <w:rPr>
          <w:rFonts w:ascii="Times New Roman" w:hAnsi="Times New Roman"/>
          <w:noProof/>
          <w:sz w:val="24"/>
        </w:rPr>
        <w:t xml:space="preserve"> w peł</w:t>
      </w:r>
      <w:r w:rsidRPr="00E05226">
        <w:rPr>
          <w:rFonts w:ascii="Times New Roman" w:hAnsi="Times New Roman"/>
          <w:noProof/>
          <w:sz w:val="24"/>
        </w:rPr>
        <w:t>nej zgodności</w:t>
      </w:r>
      <w:r w:rsidR="00F10F11" w:rsidRPr="00E05226">
        <w:rPr>
          <w:rFonts w:ascii="Times New Roman" w:hAnsi="Times New Roman"/>
          <w:noProof/>
          <w:sz w:val="24"/>
        </w:rPr>
        <w:t xml:space="preserve"> z ram</w:t>
      </w:r>
      <w:r w:rsidRPr="00E05226">
        <w:rPr>
          <w:rFonts w:ascii="Times New Roman" w:hAnsi="Times New Roman"/>
          <w:noProof/>
          <w:sz w:val="24"/>
        </w:rPr>
        <w:t xml:space="preserve">ami prawnymi. </w:t>
      </w:r>
    </w:p>
    <w:p w:rsidR="00263099" w:rsidRPr="00E05226" w:rsidRDefault="00263099" w:rsidP="00263099">
      <w:pPr>
        <w:keepNext/>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Wspólna odpowiedzialność, obowiązek współpracy</w:t>
      </w:r>
      <w:r w:rsidR="00F10F11" w:rsidRPr="00E05226">
        <w:rPr>
          <w:rFonts w:ascii="Times New Roman" w:hAnsi="Times New Roman"/>
          <w:i/>
          <w:noProof/>
          <w:sz w:val="24"/>
        </w:rPr>
        <w:t xml:space="preserve"> w dob</w:t>
      </w:r>
      <w:r w:rsidRPr="00E05226">
        <w:rPr>
          <w:rFonts w:ascii="Times New Roman" w:hAnsi="Times New Roman"/>
          <w:i/>
          <w:noProof/>
          <w:sz w:val="24"/>
        </w:rPr>
        <w:t>rej wierze</w:t>
      </w:r>
      <w:r w:rsidR="00F10F11" w:rsidRPr="00E05226">
        <w:rPr>
          <w:rFonts w:ascii="Times New Roman" w:hAnsi="Times New Roman"/>
          <w:i/>
          <w:noProof/>
          <w:sz w:val="24"/>
        </w:rPr>
        <w:t xml:space="preserve"> i obo</w:t>
      </w:r>
      <w:r w:rsidRPr="00E05226">
        <w:rPr>
          <w:rFonts w:ascii="Times New Roman" w:hAnsi="Times New Roman"/>
          <w:i/>
          <w:noProof/>
          <w:sz w:val="24"/>
        </w:rPr>
        <w:t>wiązek wymiany informacji</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Zgodnie</w:t>
      </w:r>
      <w:r w:rsidR="00F10F11" w:rsidRPr="00E05226">
        <w:rPr>
          <w:rFonts w:ascii="Times New Roman" w:hAnsi="Times New Roman"/>
          <w:noProof/>
          <w:sz w:val="24"/>
        </w:rPr>
        <w:t xml:space="preserve"> z roz</w:t>
      </w:r>
      <w:r w:rsidRPr="00E05226">
        <w:rPr>
          <w:rFonts w:ascii="Times New Roman" w:hAnsi="Times New Roman"/>
          <w:noProof/>
          <w:sz w:val="24"/>
        </w:rPr>
        <w:t>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za wdrażanie EUIBM odpowiadają wspólnie organy państw członkowskich odpowiedzialne za zarządzanie granicami</w:t>
      </w:r>
      <w:r w:rsidR="00F10F11" w:rsidRPr="00E05226">
        <w:rPr>
          <w:rFonts w:ascii="Times New Roman" w:hAnsi="Times New Roman"/>
          <w:noProof/>
          <w:sz w:val="24"/>
        </w:rPr>
        <w:t xml:space="preserve"> i pow</w:t>
      </w:r>
      <w:r w:rsidRPr="00E05226">
        <w:rPr>
          <w:rFonts w:ascii="Times New Roman" w:hAnsi="Times New Roman"/>
          <w:noProof/>
          <w:sz w:val="24"/>
        </w:rPr>
        <w:t>roty oraz Frontex, tworzące wspólnie Europejską Straż Graniczną</w:t>
      </w:r>
      <w:r w:rsidR="00F10F11" w:rsidRPr="00E05226">
        <w:rPr>
          <w:rFonts w:ascii="Times New Roman" w:hAnsi="Times New Roman"/>
          <w:noProof/>
          <w:sz w:val="24"/>
        </w:rPr>
        <w:t xml:space="preserve"> i Prz</w:t>
      </w:r>
      <w:r w:rsidRPr="00E05226">
        <w:rPr>
          <w:rFonts w:ascii="Times New Roman" w:hAnsi="Times New Roman"/>
          <w:noProof/>
          <w:sz w:val="24"/>
        </w:rPr>
        <w:t>ybrzeżną. Jest to fundament architektury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przełożenie na działania kompetencji dzielonych UE</w:t>
      </w:r>
      <w:r w:rsidR="00F10F11" w:rsidRPr="00E05226">
        <w:rPr>
          <w:rFonts w:ascii="Times New Roman" w:hAnsi="Times New Roman"/>
          <w:noProof/>
          <w:sz w:val="24"/>
        </w:rPr>
        <w:t xml:space="preserve"> i pań</w:t>
      </w:r>
      <w:r w:rsidRPr="00E05226">
        <w:rPr>
          <w:rFonts w:ascii="Times New Roman" w:hAnsi="Times New Roman"/>
          <w:noProof/>
          <w:sz w:val="24"/>
        </w:rPr>
        <w:t>stw członkowskich</w:t>
      </w:r>
      <w:r w:rsidR="00F10F11" w:rsidRPr="00E05226">
        <w:rPr>
          <w:rFonts w:ascii="Times New Roman" w:hAnsi="Times New Roman"/>
          <w:noProof/>
          <w:sz w:val="24"/>
        </w:rPr>
        <w:t xml:space="preserve"> w zak</w:t>
      </w:r>
      <w:r w:rsidRPr="00E05226">
        <w:rPr>
          <w:rFonts w:ascii="Times New Roman" w:hAnsi="Times New Roman"/>
          <w:noProof/>
          <w:sz w:val="24"/>
        </w:rPr>
        <w:t>resie wdrażania zintegrowanego zarządzania granicami zewnętrznymi UE zgodnie</w:t>
      </w:r>
      <w:r w:rsidR="00F10F11" w:rsidRPr="00E05226">
        <w:rPr>
          <w:rFonts w:ascii="Times New Roman" w:hAnsi="Times New Roman"/>
          <w:noProof/>
          <w:sz w:val="24"/>
        </w:rPr>
        <w:t xml:space="preserve"> z pos</w:t>
      </w:r>
      <w:r w:rsidRPr="00E05226">
        <w:rPr>
          <w:rFonts w:ascii="Times New Roman" w:hAnsi="Times New Roman"/>
          <w:noProof/>
          <w:sz w:val="24"/>
        </w:rPr>
        <w:t>tanowieniami Traktatu. Wspólną odpowiedzialność uzupełnia podstawowy obowiązek wszystkich podmiotów wchodzących</w:t>
      </w:r>
      <w:r w:rsidR="00F10F11" w:rsidRPr="00E05226">
        <w:rPr>
          <w:rFonts w:ascii="Times New Roman" w:hAnsi="Times New Roman"/>
          <w:noProof/>
          <w:sz w:val="24"/>
        </w:rPr>
        <w:t xml:space="preserve"> w skł</w:t>
      </w:r>
      <w:r w:rsidRPr="00E05226">
        <w:rPr>
          <w:rFonts w:ascii="Times New Roman" w:hAnsi="Times New Roman"/>
          <w:noProof/>
          <w:sz w:val="24"/>
        </w:rPr>
        <w:t>ad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(Frontex</w:t>
      </w:r>
      <w:r w:rsidR="00F10F11" w:rsidRPr="00E05226">
        <w:rPr>
          <w:rFonts w:ascii="Times New Roman" w:hAnsi="Times New Roman"/>
          <w:noProof/>
          <w:sz w:val="24"/>
        </w:rPr>
        <w:t xml:space="preserve"> i org</w:t>
      </w:r>
      <w:r w:rsidRPr="00E05226">
        <w:rPr>
          <w:rFonts w:ascii="Times New Roman" w:hAnsi="Times New Roman"/>
          <w:noProof/>
          <w:sz w:val="24"/>
        </w:rPr>
        <w:t>any krajowe), polegający na współpracy</w:t>
      </w:r>
      <w:r w:rsidR="00F10F11" w:rsidRPr="00E05226">
        <w:rPr>
          <w:rFonts w:ascii="Times New Roman" w:hAnsi="Times New Roman"/>
          <w:noProof/>
          <w:sz w:val="24"/>
        </w:rPr>
        <w:t xml:space="preserve"> w dob</w:t>
      </w:r>
      <w:r w:rsidRPr="00E05226">
        <w:rPr>
          <w:rFonts w:ascii="Times New Roman" w:hAnsi="Times New Roman"/>
          <w:noProof/>
          <w:sz w:val="24"/>
        </w:rPr>
        <w:t>rej wierze, oraz nadrzędny obowiązek wymiany informacji</w:t>
      </w:r>
      <w:r w:rsidR="00F10F11" w:rsidRPr="00E05226">
        <w:rPr>
          <w:rFonts w:ascii="Times New Roman" w:hAnsi="Times New Roman"/>
          <w:noProof/>
          <w:sz w:val="24"/>
        </w:rPr>
        <w:t xml:space="preserve"> w ram</w:t>
      </w:r>
      <w:r w:rsidRPr="00E05226">
        <w:rPr>
          <w:rFonts w:ascii="Times New Roman" w:hAnsi="Times New Roman"/>
          <w:noProof/>
          <w:sz w:val="24"/>
        </w:rPr>
        <w:t>ach społeczności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p>
    <w:p w:rsidR="00263099" w:rsidRPr="00E05226" w:rsidRDefault="00263099" w:rsidP="00263099">
      <w:pPr>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Stała gotowość do reagowania na pojawiające się zagrożenia</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Wdrożenie EUIBM powinno zapewnić narzędzia niezbędne do reagowania na wszelkie możliwe pojawiające się zagrożenia na granicach zewnętrznych</w:t>
      </w:r>
      <w:r w:rsidR="00F10F11" w:rsidRPr="00E05226">
        <w:rPr>
          <w:rFonts w:ascii="Times New Roman" w:hAnsi="Times New Roman"/>
          <w:noProof/>
          <w:sz w:val="24"/>
        </w:rPr>
        <w:t xml:space="preserve"> i zar</w:t>
      </w:r>
      <w:r w:rsidRPr="00E05226">
        <w:rPr>
          <w:rFonts w:ascii="Times New Roman" w:hAnsi="Times New Roman"/>
          <w:noProof/>
          <w:sz w:val="24"/>
        </w:rPr>
        <w:t>ządzania nimi. Na poziomie unijnym</w:t>
      </w:r>
      <w:r w:rsidR="00F10F11" w:rsidRPr="00E05226">
        <w:rPr>
          <w:rFonts w:ascii="Times New Roman" w:hAnsi="Times New Roman"/>
          <w:noProof/>
          <w:sz w:val="24"/>
        </w:rPr>
        <w:t xml:space="preserve"> i kra</w:t>
      </w:r>
      <w:r w:rsidRPr="00E05226">
        <w:rPr>
          <w:rFonts w:ascii="Times New Roman" w:hAnsi="Times New Roman"/>
          <w:noProof/>
          <w:sz w:val="24"/>
        </w:rPr>
        <w:t xml:space="preserve">jowym musi istnieć </w:t>
      </w:r>
      <w:r w:rsidRPr="00E05226">
        <w:rPr>
          <w:rFonts w:ascii="Times New Roman" w:hAnsi="Times New Roman"/>
          <w:b/>
          <w:noProof/>
          <w:sz w:val="24"/>
        </w:rPr>
        <w:t>stała gotowość</w:t>
      </w:r>
      <w:r w:rsidRPr="00E05226">
        <w:rPr>
          <w:rFonts w:ascii="Times New Roman" w:hAnsi="Times New Roman"/>
          <w:noProof/>
          <w:sz w:val="24"/>
        </w:rPr>
        <w:t xml:space="preserve"> do zarządzania każdym masowym napływem migrantów</w:t>
      </w:r>
      <w:r w:rsidR="00F10F11" w:rsidRPr="00E05226">
        <w:rPr>
          <w:rFonts w:ascii="Times New Roman" w:hAnsi="Times New Roman"/>
          <w:noProof/>
          <w:sz w:val="24"/>
        </w:rPr>
        <w:t xml:space="preserve"> o nie</w:t>
      </w:r>
      <w:r w:rsidRPr="00E05226">
        <w:rPr>
          <w:rFonts w:ascii="Times New Roman" w:hAnsi="Times New Roman"/>
          <w:noProof/>
          <w:sz w:val="24"/>
        </w:rPr>
        <w:t>uregulowanym statusie nielegalnie przekraczających granice zewnętrzne</w:t>
      </w:r>
      <w:r w:rsidR="00F10F11" w:rsidRPr="00E05226">
        <w:rPr>
          <w:rFonts w:ascii="Times New Roman" w:hAnsi="Times New Roman"/>
          <w:noProof/>
          <w:sz w:val="24"/>
        </w:rPr>
        <w:t>. W tym</w:t>
      </w:r>
      <w:r w:rsidRPr="00E05226">
        <w:rPr>
          <w:rFonts w:ascii="Times New Roman" w:hAnsi="Times New Roman"/>
          <w:noProof/>
          <w:sz w:val="24"/>
        </w:rPr>
        <w:t xml:space="preserve"> celu częścią tego zintegrowanego podejścia powinny być kompleksowe, sprawdzone</w:t>
      </w:r>
      <w:r w:rsidR="00F10F11" w:rsidRPr="00E05226">
        <w:rPr>
          <w:rFonts w:ascii="Times New Roman" w:hAnsi="Times New Roman"/>
          <w:noProof/>
          <w:sz w:val="24"/>
        </w:rPr>
        <w:t xml:space="preserve"> i sta</w:t>
      </w:r>
      <w:r w:rsidRPr="00E05226">
        <w:rPr>
          <w:rFonts w:ascii="Times New Roman" w:hAnsi="Times New Roman"/>
          <w:noProof/>
          <w:sz w:val="24"/>
        </w:rPr>
        <w:t xml:space="preserve">le aktualizowane </w:t>
      </w:r>
      <w:r w:rsidRPr="00E05226">
        <w:rPr>
          <w:rFonts w:ascii="Times New Roman" w:hAnsi="Times New Roman"/>
          <w:b/>
          <w:noProof/>
          <w:sz w:val="24"/>
        </w:rPr>
        <w:t>plany awaryjne</w:t>
      </w:r>
      <w:r w:rsidRPr="00E05226">
        <w:rPr>
          <w:rFonts w:ascii="Times New Roman" w:hAnsi="Times New Roman"/>
          <w:noProof/>
          <w:sz w:val="24"/>
        </w:rPr>
        <w:t>,</w:t>
      </w:r>
      <w:r w:rsidR="00F10F11" w:rsidRPr="00E05226">
        <w:rPr>
          <w:rFonts w:ascii="Times New Roman" w:hAnsi="Times New Roman"/>
          <w:noProof/>
          <w:sz w:val="24"/>
        </w:rPr>
        <w:t xml:space="preserve"> w tym</w:t>
      </w:r>
      <w:r w:rsidRPr="00E05226">
        <w:rPr>
          <w:rFonts w:ascii="Times New Roman" w:hAnsi="Times New Roman"/>
          <w:noProof/>
          <w:sz w:val="24"/>
        </w:rPr>
        <w:t xml:space="preserve"> wykorzystanie unijnych oraz krajowych zdolności</w:t>
      </w:r>
      <w:r w:rsidR="00F10F11" w:rsidRPr="00E05226">
        <w:rPr>
          <w:rFonts w:ascii="Times New Roman" w:hAnsi="Times New Roman"/>
          <w:noProof/>
          <w:sz w:val="24"/>
        </w:rPr>
        <w:t xml:space="preserve"> i ins</w:t>
      </w:r>
      <w:r w:rsidRPr="00E05226">
        <w:rPr>
          <w:rFonts w:ascii="Times New Roman" w:hAnsi="Times New Roman"/>
          <w:noProof/>
          <w:sz w:val="24"/>
        </w:rPr>
        <w:t xml:space="preserve">trumentów, np. szybkich interwencji na granicy, zespołów wspierających zarządzanie migracjami, zespołów interwencji powrotowej, oraz pełne wykorzystanie </w:t>
      </w:r>
      <w:r w:rsidRPr="00E05226">
        <w:rPr>
          <w:rFonts w:ascii="Times New Roman" w:hAnsi="Times New Roman"/>
          <w:b/>
          <w:noProof/>
          <w:sz w:val="24"/>
        </w:rPr>
        <w:t>podejścia opartego na hotspotach</w:t>
      </w:r>
      <w:r w:rsidRPr="00E05226">
        <w:rPr>
          <w:rFonts w:ascii="Times New Roman" w:hAnsi="Times New Roman"/>
          <w:noProof/>
          <w:sz w:val="24"/>
        </w:rPr>
        <w:t>. Plany awaryjne powinny ułatwiać skuteczne wdrożenie środków</w:t>
      </w:r>
      <w:r w:rsidR="00F10F11" w:rsidRPr="00E05226">
        <w:rPr>
          <w:rFonts w:ascii="Times New Roman" w:hAnsi="Times New Roman"/>
          <w:noProof/>
          <w:sz w:val="24"/>
        </w:rPr>
        <w:t xml:space="preserve"> w pra</w:t>
      </w:r>
      <w:r w:rsidRPr="00E05226">
        <w:rPr>
          <w:rFonts w:ascii="Times New Roman" w:hAnsi="Times New Roman"/>
          <w:noProof/>
          <w:sz w:val="24"/>
        </w:rPr>
        <w:t>ktyce</w:t>
      </w:r>
      <w:r w:rsidR="00F10F11" w:rsidRPr="00E05226">
        <w:rPr>
          <w:rFonts w:ascii="Times New Roman" w:hAnsi="Times New Roman"/>
          <w:noProof/>
          <w:sz w:val="24"/>
        </w:rPr>
        <w:t xml:space="preserve"> w każ</w:t>
      </w:r>
      <w:r w:rsidRPr="00E05226">
        <w:rPr>
          <w:rFonts w:ascii="Times New Roman" w:hAnsi="Times New Roman"/>
          <w:noProof/>
          <w:sz w:val="24"/>
        </w:rPr>
        <w:t>dej sytuacji wymagającej pilnego działania na granicach zewnętrznych oraz,</w:t>
      </w:r>
      <w:r w:rsidR="00F10F11" w:rsidRPr="00E05226">
        <w:rPr>
          <w:rFonts w:ascii="Times New Roman" w:hAnsi="Times New Roman"/>
          <w:noProof/>
          <w:sz w:val="24"/>
        </w:rPr>
        <w:t xml:space="preserve"> w raz</w:t>
      </w:r>
      <w:r w:rsidRPr="00E05226">
        <w:rPr>
          <w:rFonts w:ascii="Times New Roman" w:hAnsi="Times New Roman"/>
          <w:noProof/>
          <w:sz w:val="24"/>
        </w:rPr>
        <w:t>ie potrzeby,</w:t>
      </w:r>
      <w:r w:rsidR="00F10F11" w:rsidRPr="00E05226">
        <w:rPr>
          <w:rFonts w:ascii="Times New Roman" w:hAnsi="Times New Roman"/>
          <w:noProof/>
          <w:sz w:val="24"/>
        </w:rPr>
        <w:t xml:space="preserve"> w pro</w:t>
      </w:r>
      <w:r w:rsidRPr="00E05226">
        <w:rPr>
          <w:rFonts w:ascii="Times New Roman" w:hAnsi="Times New Roman"/>
          <w:noProof/>
          <w:sz w:val="24"/>
        </w:rPr>
        <w:t>wadzeniu interwencji wspierających powroty.</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 xml:space="preserve">Frontex powinien przeprowadzać coroczne </w:t>
      </w:r>
      <w:r w:rsidRPr="00E05226">
        <w:rPr>
          <w:rFonts w:ascii="Times New Roman" w:hAnsi="Times New Roman"/>
          <w:b/>
          <w:noProof/>
          <w:sz w:val="24"/>
        </w:rPr>
        <w:t>ćwiczenia szybkiego reagowania</w:t>
      </w:r>
      <w:r w:rsidRPr="00E05226">
        <w:rPr>
          <w:rFonts w:ascii="Times New Roman" w:hAnsi="Times New Roman"/>
          <w:noProof/>
          <w:sz w:val="24"/>
        </w:rPr>
        <w:t>, które umożliwią regularne sprawdzanie odpowiednich procedur</w:t>
      </w:r>
      <w:r w:rsidR="00F10F11" w:rsidRPr="00E05226">
        <w:rPr>
          <w:rFonts w:ascii="Times New Roman" w:hAnsi="Times New Roman"/>
          <w:noProof/>
          <w:sz w:val="24"/>
        </w:rPr>
        <w:t xml:space="preserve"> i mec</w:t>
      </w:r>
      <w:r w:rsidRPr="00E05226">
        <w:rPr>
          <w:rFonts w:ascii="Times New Roman" w:hAnsi="Times New Roman"/>
          <w:noProof/>
          <w:sz w:val="24"/>
        </w:rPr>
        <w:t>hanizmów</w:t>
      </w:r>
      <w:r w:rsidR="00F10F11" w:rsidRPr="00E05226">
        <w:rPr>
          <w:rFonts w:ascii="Times New Roman" w:hAnsi="Times New Roman"/>
          <w:noProof/>
          <w:sz w:val="24"/>
        </w:rPr>
        <w:t xml:space="preserve"> w cel</w:t>
      </w:r>
      <w:r w:rsidRPr="00E05226">
        <w:rPr>
          <w:rFonts w:ascii="Times New Roman" w:hAnsi="Times New Roman"/>
          <w:noProof/>
          <w:sz w:val="24"/>
        </w:rPr>
        <w:t>u zapewnienia pełnej gotowości pod względem zasobów do szybkiego reagowania</w:t>
      </w:r>
      <w:r w:rsidR="00F10F11" w:rsidRPr="00E05226">
        <w:rPr>
          <w:rFonts w:ascii="Times New Roman" w:hAnsi="Times New Roman"/>
          <w:noProof/>
          <w:sz w:val="24"/>
        </w:rPr>
        <w:t xml:space="preserve"> z myś</w:t>
      </w:r>
      <w:r w:rsidRPr="00E05226">
        <w:rPr>
          <w:rFonts w:ascii="Times New Roman" w:hAnsi="Times New Roman"/>
          <w:noProof/>
          <w:sz w:val="24"/>
        </w:rPr>
        <w:t>lą</w:t>
      </w:r>
      <w:r w:rsidR="00F10F11" w:rsidRPr="00E05226">
        <w:rPr>
          <w:rFonts w:ascii="Times New Roman" w:hAnsi="Times New Roman"/>
          <w:noProof/>
          <w:sz w:val="24"/>
        </w:rPr>
        <w:t xml:space="preserve"> o wsp</w:t>
      </w:r>
      <w:r w:rsidRPr="00E05226">
        <w:rPr>
          <w:rFonts w:ascii="Times New Roman" w:hAnsi="Times New Roman"/>
          <w:noProof/>
          <w:sz w:val="24"/>
        </w:rPr>
        <w:t>ieraniu państw członkowskich</w:t>
      </w:r>
      <w:r w:rsidR="00F10F11" w:rsidRPr="00E05226">
        <w:rPr>
          <w:rFonts w:ascii="Times New Roman" w:hAnsi="Times New Roman"/>
          <w:noProof/>
          <w:sz w:val="24"/>
        </w:rPr>
        <w:t xml:space="preserve"> w prz</w:t>
      </w:r>
      <w:r w:rsidRPr="00E05226">
        <w:rPr>
          <w:rFonts w:ascii="Times New Roman" w:hAnsi="Times New Roman"/>
          <w:noProof/>
          <w:sz w:val="24"/>
        </w:rPr>
        <w:t>ypadku przyszłego kryzysu.</w:t>
      </w:r>
    </w:p>
    <w:p w:rsidR="00263099" w:rsidRPr="00E05226" w:rsidRDefault="00263099" w:rsidP="00263099">
      <w:pPr>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Większa koordynacja</w:t>
      </w:r>
      <w:r w:rsidR="00F10F11" w:rsidRPr="00E05226">
        <w:rPr>
          <w:rFonts w:ascii="Times New Roman" w:hAnsi="Times New Roman"/>
          <w:i/>
          <w:noProof/>
          <w:sz w:val="24"/>
        </w:rPr>
        <w:t xml:space="preserve"> i zin</w:t>
      </w:r>
      <w:r w:rsidRPr="00E05226">
        <w:rPr>
          <w:rFonts w:ascii="Times New Roman" w:hAnsi="Times New Roman"/>
          <w:i/>
          <w:noProof/>
          <w:sz w:val="24"/>
        </w:rPr>
        <w:t>tegrowane planowanie</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 xml:space="preserve">Podstawę skutecznego funkcjonowania </w:t>
      </w:r>
      <w:r w:rsidRPr="00E05226">
        <w:rPr>
          <w:rFonts w:ascii="Times New Roman" w:hAnsi="Times New Roman"/>
          <w:b/>
          <w:noProof/>
          <w:sz w:val="24"/>
        </w:rPr>
        <w:t>Europejskiej Straży Granicznej</w:t>
      </w:r>
      <w:r w:rsidR="00F10F11" w:rsidRPr="00E05226">
        <w:rPr>
          <w:rFonts w:ascii="Times New Roman" w:hAnsi="Times New Roman"/>
          <w:b/>
          <w:noProof/>
          <w:sz w:val="24"/>
        </w:rPr>
        <w:t xml:space="preserve"> i Prz</w:t>
      </w:r>
      <w:r w:rsidRPr="00E05226">
        <w:rPr>
          <w:rFonts w:ascii="Times New Roman" w:hAnsi="Times New Roman"/>
          <w:b/>
          <w:noProof/>
          <w:sz w:val="24"/>
        </w:rPr>
        <w:t>ybrzeżnej</w:t>
      </w:r>
      <w:r w:rsidRPr="00E05226">
        <w:rPr>
          <w:rFonts w:ascii="Times New Roman" w:hAnsi="Times New Roman"/>
          <w:noProof/>
          <w:sz w:val="24"/>
        </w:rPr>
        <w:t xml:space="preserve"> stanowi dobrze ugruntowany system koordynacji, komunikacji</w:t>
      </w:r>
      <w:r w:rsidR="00F10F11" w:rsidRPr="00E05226">
        <w:rPr>
          <w:rFonts w:ascii="Times New Roman" w:hAnsi="Times New Roman"/>
          <w:noProof/>
          <w:sz w:val="24"/>
        </w:rPr>
        <w:t xml:space="preserve"> i pla</w:t>
      </w:r>
      <w:r w:rsidRPr="00E05226">
        <w:rPr>
          <w:rFonts w:ascii="Times New Roman" w:hAnsi="Times New Roman"/>
          <w:noProof/>
          <w:sz w:val="24"/>
        </w:rPr>
        <w:t>nowania między elementami europejskimi (Frontex)</w:t>
      </w:r>
      <w:r w:rsidR="00F10F11" w:rsidRPr="00E05226">
        <w:rPr>
          <w:rFonts w:ascii="Times New Roman" w:hAnsi="Times New Roman"/>
          <w:noProof/>
          <w:sz w:val="24"/>
        </w:rPr>
        <w:t xml:space="preserve"> a ele</w:t>
      </w:r>
      <w:r w:rsidRPr="00E05226">
        <w:rPr>
          <w:rFonts w:ascii="Times New Roman" w:hAnsi="Times New Roman"/>
          <w:noProof/>
          <w:sz w:val="24"/>
        </w:rPr>
        <w:t>mentami krajowymi (organami krajowymi odpowiedzialnymi za zintegrowane zarządzanie granicami lub zaangażowanymi</w:t>
      </w:r>
      <w:r w:rsidR="00F10F11" w:rsidRPr="00E05226">
        <w:rPr>
          <w:rFonts w:ascii="Times New Roman" w:hAnsi="Times New Roman"/>
          <w:noProof/>
          <w:sz w:val="24"/>
        </w:rPr>
        <w:t xml:space="preserve"> w tak</w:t>
      </w:r>
      <w:r w:rsidRPr="00E05226">
        <w:rPr>
          <w:rFonts w:ascii="Times New Roman" w:hAnsi="Times New Roman"/>
          <w:noProof/>
          <w:sz w:val="24"/>
        </w:rPr>
        <w:t>ie zarządzanie). Kluczowym celem jest opracowanie elastycznego</w:t>
      </w:r>
      <w:r w:rsidR="00F10F11" w:rsidRPr="00E05226">
        <w:rPr>
          <w:rFonts w:ascii="Times New Roman" w:hAnsi="Times New Roman"/>
          <w:noProof/>
          <w:sz w:val="24"/>
        </w:rPr>
        <w:t xml:space="preserve"> i zin</w:t>
      </w:r>
      <w:r w:rsidRPr="00E05226">
        <w:rPr>
          <w:rFonts w:ascii="Times New Roman" w:hAnsi="Times New Roman"/>
          <w:noProof/>
          <w:sz w:val="24"/>
        </w:rPr>
        <w:t>tegrowanego wykorzystania informacji, połączonych zasobów oraz interoperacyjnych systemów</w:t>
      </w:r>
      <w:r w:rsidR="00F10F11" w:rsidRPr="00E05226">
        <w:rPr>
          <w:rFonts w:ascii="Times New Roman" w:hAnsi="Times New Roman"/>
          <w:noProof/>
          <w:sz w:val="24"/>
        </w:rPr>
        <w:t xml:space="preserve"> i nar</w:t>
      </w:r>
      <w:r w:rsidRPr="00E05226">
        <w:rPr>
          <w:rFonts w:ascii="Times New Roman" w:hAnsi="Times New Roman"/>
          <w:noProof/>
          <w:sz w:val="24"/>
        </w:rPr>
        <w:t>zędzi na poziomie unijnym</w:t>
      </w:r>
      <w:r w:rsidR="00F10F11" w:rsidRPr="00E05226">
        <w:rPr>
          <w:rFonts w:ascii="Times New Roman" w:hAnsi="Times New Roman"/>
          <w:noProof/>
          <w:sz w:val="24"/>
        </w:rPr>
        <w:t xml:space="preserve"> i kra</w:t>
      </w:r>
      <w:r w:rsidRPr="00E05226">
        <w:rPr>
          <w:rFonts w:ascii="Times New Roman" w:hAnsi="Times New Roman"/>
          <w:noProof/>
          <w:sz w:val="24"/>
        </w:rPr>
        <w:t xml:space="preserve">jowym. Zasadniczym warunkiem funkcjonowania tej nowej struktury europejskiej jest zapewnienie </w:t>
      </w:r>
      <w:r w:rsidRPr="00E05226">
        <w:rPr>
          <w:rFonts w:ascii="Times New Roman" w:hAnsi="Times New Roman"/>
          <w:b/>
          <w:noProof/>
          <w:sz w:val="24"/>
        </w:rPr>
        <w:t>przejrzystych krajowych systemów koordynacji, komunikacji</w:t>
      </w:r>
      <w:r w:rsidR="00F10F11" w:rsidRPr="00E05226">
        <w:rPr>
          <w:rFonts w:ascii="Times New Roman" w:hAnsi="Times New Roman"/>
          <w:b/>
          <w:noProof/>
          <w:sz w:val="24"/>
        </w:rPr>
        <w:t xml:space="preserve"> i pla</w:t>
      </w:r>
      <w:r w:rsidRPr="00E05226">
        <w:rPr>
          <w:rFonts w:ascii="Times New Roman" w:hAnsi="Times New Roman"/>
          <w:b/>
          <w:noProof/>
          <w:sz w:val="24"/>
        </w:rPr>
        <w:t>nowania</w:t>
      </w:r>
      <w:r w:rsidRPr="00E05226">
        <w:rPr>
          <w:rFonts w:ascii="Times New Roman" w:hAnsi="Times New Roman"/>
          <w:noProof/>
          <w:sz w:val="24"/>
        </w:rPr>
        <w:t>, które zagwarantują funkcjonalną współpracę</w:t>
      </w:r>
      <w:r w:rsidR="00F10F11" w:rsidRPr="00E05226">
        <w:rPr>
          <w:rFonts w:ascii="Times New Roman" w:hAnsi="Times New Roman"/>
          <w:noProof/>
          <w:sz w:val="24"/>
        </w:rPr>
        <w:t xml:space="preserve"> z Age</w:t>
      </w:r>
      <w:r w:rsidRPr="00E05226">
        <w:rPr>
          <w:rFonts w:ascii="Times New Roman" w:hAnsi="Times New Roman"/>
          <w:noProof/>
          <w:sz w:val="24"/>
        </w:rPr>
        <w:t>ncją oraz między organami krajowymi zaangażowanymi</w:t>
      </w:r>
      <w:r w:rsidR="00F10F11" w:rsidRPr="00E05226">
        <w:rPr>
          <w:rFonts w:ascii="Times New Roman" w:hAnsi="Times New Roman"/>
          <w:noProof/>
          <w:sz w:val="24"/>
        </w:rPr>
        <w:t xml:space="preserve"> w zin</w:t>
      </w:r>
      <w:r w:rsidRPr="00E05226">
        <w:rPr>
          <w:rFonts w:ascii="Times New Roman" w:hAnsi="Times New Roman"/>
          <w:noProof/>
          <w:sz w:val="24"/>
        </w:rPr>
        <w:t xml:space="preserve">tegrowane zarządzanie granicami. </w:t>
      </w:r>
      <w:r w:rsidRPr="00E05226">
        <w:rPr>
          <w:rFonts w:ascii="Times New Roman" w:hAnsi="Times New Roman"/>
          <w:b/>
          <w:noProof/>
          <w:sz w:val="24"/>
        </w:rPr>
        <w:t>Na poziomie krajowym powinien istnieć jeden wiodący organ krajowy odpowiedzialny za koordynację zintegrowanego zarządzania granicami</w:t>
      </w:r>
      <w:r w:rsidRPr="00E05226">
        <w:rPr>
          <w:rFonts w:ascii="Times New Roman" w:hAnsi="Times New Roman"/>
          <w:noProof/>
          <w:sz w:val="24"/>
        </w:rPr>
        <w:t xml:space="preserve"> oraz </w:t>
      </w:r>
      <w:r w:rsidRPr="00E05226">
        <w:rPr>
          <w:rFonts w:ascii="Times New Roman" w:hAnsi="Times New Roman"/>
          <w:b/>
          <w:noProof/>
          <w:sz w:val="24"/>
        </w:rPr>
        <w:t>pojedynczy krajowy punkt kontaktowy do wszystkich spraw związanych</w:t>
      </w:r>
      <w:r w:rsidR="00F10F11" w:rsidRPr="00E05226">
        <w:rPr>
          <w:rFonts w:ascii="Times New Roman" w:hAnsi="Times New Roman"/>
          <w:b/>
          <w:noProof/>
          <w:sz w:val="24"/>
        </w:rPr>
        <w:t xml:space="preserve"> z dzi</w:t>
      </w:r>
      <w:r w:rsidRPr="00E05226">
        <w:rPr>
          <w:rFonts w:ascii="Times New Roman" w:hAnsi="Times New Roman"/>
          <w:b/>
          <w:noProof/>
          <w:sz w:val="24"/>
        </w:rPr>
        <w:t>ałalnością Agencji</w:t>
      </w:r>
      <w:r w:rsidRPr="00E05226">
        <w:rPr>
          <w:rFonts w:ascii="Times New Roman" w:hAnsi="Times New Roman"/>
          <w:noProof/>
          <w:sz w:val="24"/>
        </w:rPr>
        <w:t>. Krajowa koncepcja zintegrowanego zarządzania granicami przyczyni się do zapewnienia skutecznej koordynacji między wiodącym organem krajowym</w:t>
      </w:r>
      <w:r w:rsidR="00F10F11" w:rsidRPr="00E05226">
        <w:rPr>
          <w:rFonts w:ascii="Times New Roman" w:hAnsi="Times New Roman"/>
          <w:noProof/>
          <w:sz w:val="24"/>
        </w:rPr>
        <w:t xml:space="preserve"> a wsz</w:t>
      </w:r>
      <w:r w:rsidRPr="00E05226">
        <w:rPr>
          <w:rFonts w:ascii="Times New Roman" w:hAnsi="Times New Roman"/>
          <w:noProof/>
          <w:sz w:val="24"/>
        </w:rPr>
        <w:t>ystkimi organami krajowymi, którym powierzono obowiązki</w:t>
      </w:r>
      <w:r w:rsidR="00F10F11" w:rsidRPr="00E05226">
        <w:rPr>
          <w:rFonts w:ascii="Times New Roman" w:hAnsi="Times New Roman"/>
          <w:noProof/>
          <w:sz w:val="24"/>
        </w:rPr>
        <w:t xml:space="preserve"> w dzi</w:t>
      </w:r>
      <w:r w:rsidRPr="00E05226">
        <w:rPr>
          <w:rFonts w:ascii="Times New Roman" w:hAnsi="Times New Roman"/>
          <w:noProof/>
          <w:sz w:val="24"/>
        </w:rPr>
        <w:t>edzinie zarządzania granicami</w:t>
      </w:r>
      <w:r w:rsidR="00F10F11" w:rsidRPr="00E05226">
        <w:rPr>
          <w:rFonts w:ascii="Times New Roman" w:hAnsi="Times New Roman"/>
          <w:noProof/>
          <w:sz w:val="24"/>
        </w:rPr>
        <w:t>. W cel</w:t>
      </w:r>
      <w:r w:rsidRPr="00E05226">
        <w:rPr>
          <w:rFonts w:ascii="Times New Roman" w:hAnsi="Times New Roman"/>
          <w:noProof/>
          <w:sz w:val="24"/>
        </w:rPr>
        <w:t>u zapewnienia stałej gotowości na poziomie unijnym</w:t>
      </w:r>
      <w:r w:rsidR="00F10F11" w:rsidRPr="00E05226">
        <w:rPr>
          <w:rFonts w:ascii="Times New Roman" w:hAnsi="Times New Roman"/>
          <w:noProof/>
          <w:sz w:val="24"/>
        </w:rPr>
        <w:t xml:space="preserve"> i kra</w:t>
      </w:r>
      <w:r w:rsidRPr="00E05226">
        <w:rPr>
          <w:rFonts w:ascii="Times New Roman" w:hAnsi="Times New Roman"/>
          <w:noProof/>
          <w:sz w:val="24"/>
        </w:rPr>
        <w:t xml:space="preserve">jowym europejskie zintegrowane zarządzanie granicami wymaga </w:t>
      </w:r>
      <w:r w:rsidRPr="00E05226">
        <w:rPr>
          <w:rFonts w:ascii="Times New Roman" w:hAnsi="Times New Roman"/>
          <w:b/>
          <w:noProof/>
          <w:sz w:val="24"/>
        </w:rPr>
        <w:t>zintegrowanego planowania</w:t>
      </w:r>
      <w:r w:rsidRPr="00E05226">
        <w:rPr>
          <w:rFonts w:ascii="Times New Roman" w:hAnsi="Times New Roman"/>
          <w:noProof/>
          <w:sz w:val="24"/>
        </w:rPr>
        <w:t xml:space="preserve"> między państwami członkowskimi</w:t>
      </w:r>
      <w:r w:rsidR="00F10F11" w:rsidRPr="00E05226">
        <w:rPr>
          <w:rFonts w:ascii="Times New Roman" w:hAnsi="Times New Roman"/>
          <w:noProof/>
          <w:sz w:val="24"/>
        </w:rPr>
        <w:t xml:space="preserve"> a Age</w:t>
      </w:r>
      <w:r w:rsidRPr="00E05226">
        <w:rPr>
          <w:rFonts w:ascii="Times New Roman" w:hAnsi="Times New Roman"/>
          <w:noProof/>
          <w:sz w:val="24"/>
        </w:rPr>
        <w:t>ncją. Jest to niezbędne do przygotowania reakcji na wyzwania na granicach zewnętrznych, planowania awaryjnego oraz koordynacji długoterminowego rozwoju zdolności zarówno</w:t>
      </w:r>
      <w:r w:rsidR="00F10F11" w:rsidRPr="00E05226">
        <w:rPr>
          <w:rFonts w:ascii="Times New Roman" w:hAnsi="Times New Roman"/>
          <w:noProof/>
          <w:sz w:val="24"/>
        </w:rPr>
        <w:t xml:space="preserve"> w zak</w:t>
      </w:r>
      <w:r w:rsidRPr="00E05226">
        <w:rPr>
          <w:rFonts w:ascii="Times New Roman" w:hAnsi="Times New Roman"/>
          <w:noProof/>
          <w:sz w:val="24"/>
        </w:rPr>
        <w:t>resie rekrutacji</w:t>
      </w:r>
      <w:r w:rsidR="00F10F11" w:rsidRPr="00E05226">
        <w:rPr>
          <w:rFonts w:ascii="Times New Roman" w:hAnsi="Times New Roman"/>
          <w:noProof/>
          <w:sz w:val="24"/>
        </w:rPr>
        <w:t xml:space="preserve"> i szk</w:t>
      </w:r>
      <w:r w:rsidRPr="00E05226">
        <w:rPr>
          <w:rFonts w:ascii="Times New Roman" w:hAnsi="Times New Roman"/>
          <w:noProof/>
          <w:sz w:val="24"/>
        </w:rPr>
        <w:t>olenia, jak</w:t>
      </w:r>
      <w:r w:rsidR="00F10F11" w:rsidRPr="00E05226">
        <w:rPr>
          <w:rFonts w:ascii="Times New Roman" w:hAnsi="Times New Roman"/>
          <w:noProof/>
          <w:sz w:val="24"/>
        </w:rPr>
        <w:t xml:space="preserve"> i nab</w:t>
      </w:r>
      <w:r w:rsidRPr="00E05226">
        <w:rPr>
          <w:rFonts w:ascii="Times New Roman" w:hAnsi="Times New Roman"/>
          <w:noProof/>
          <w:sz w:val="24"/>
        </w:rPr>
        <w:t>ywania</w:t>
      </w:r>
      <w:r w:rsidR="00F10F11" w:rsidRPr="00E05226">
        <w:rPr>
          <w:rFonts w:ascii="Times New Roman" w:hAnsi="Times New Roman"/>
          <w:noProof/>
          <w:sz w:val="24"/>
        </w:rPr>
        <w:t xml:space="preserve"> i roz</w:t>
      </w:r>
      <w:r w:rsidRPr="00E05226">
        <w:rPr>
          <w:rFonts w:ascii="Times New Roman" w:hAnsi="Times New Roman"/>
          <w:noProof/>
          <w:sz w:val="24"/>
        </w:rPr>
        <w:t xml:space="preserve">woju </w:t>
      </w:r>
      <w:r w:rsidR="003F1E06" w:rsidRPr="00E05226">
        <w:rPr>
          <w:rFonts w:ascii="Times New Roman" w:hAnsi="Times New Roman"/>
          <w:noProof/>
          <w:sz w:val="24"/>
        </w:rPr>
        <w:t>wyposażenia</w:t>
      </w:r>
      <w:r w:rsidRPr="00E05226">
        <w:rPr>
          <w:rFonts w:ascii="Times New Roman" w:hAnsi="Times New Roman"/>
          <w:noProof/>
          <w:sz w:val="24"/>
        </w:rPr>
        <w:t>. Dlatego też rozwój zdolności na poziomie krajowym i na poziomie Agencji musi mieć charakter ciągły, uwzględniający planowanie krótko-, średnio-</w:t>
      </w:r>
      <w:r w:rsidR="00F10F11" w:rsidRPr="00E05226">
        <w:rPr>
          <w:rFonts w:ascii="Times New Roman" w:hAnsi="Times New Roman"/>
          <w:noProof/>
          <w:sz w:val="24"/>
        </w:rPr>
        <w:t xml:space="preserve"> i dłu</w:t>
      </w:r>
      <w:r w:rsidRPr="00E05226">
        <w:rPr>
          <w:rFonts w:ascii="Times New Roman" w:hAnsi="Times New Roman"/>
          <w:noProof/>
          <w:sz w:val="24"/>
        </w:rPr>
        <w:t>goterminowe, oraz być zgodny</w:t>
      </w:r>
      <w:r w:rsidR="00F10F11" w:rsidRPr="00E05226">
        <w:rPr>
          <w:rFonts w:ascii="Times New Roman" w:hAnsi="Times New Roman"/>
          <w:noProof/>
          <w:sz w:val="24"/>
        </w:rPr>
        <w:t xml:space="preserve"> z pla</w:t>
      </w:r>
      <w:r w:rsidRPr="00E05226">
        <w:rPr>
          <w:rFonts w:ascii="Times New Roman" w:hAnsi="Times New Roman"/>
          <w:noProof/>
          <w:sz w:val="24"/>
        </w:rPr>
        <w:t>nowaniem awaryjnym.</w:t>
      </w:r>
    </w:p>
    <w:p w:rsidR="00263099" w:rsidRPr="00E05226" w:rsidRDefault="00263099" w:rsidP="00263099">
      <w:pPr>
        <w:keepNext/>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Kompleksowa znajomość sytuacji</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Wszechstronna znajomość panującej</w:t>
      </w:r>
      <w:r w:rsidR="00F10F11" w:rsidRPr="00E05226">
        <w:rPr>
          <w:rFonts w:ascii="Times New Roman" w:hAnsi="Times New Roman"/>
          <w:noProof/>
          <w:sz w:val="24"/>
        </w:rPr>
        <w:t xml:space="preserve"> i prz</w:t>
      </w:r>
      <w:r w:rsidRPr="00E05226">
        <w:rPr>
          <w:rFonts w:ascii="Times New Roman" w:hAnsi="Times New Roman"/>
          <w:noProof/>
          <w:sz w:val="24"/>
        </w:rPr>
        <w:t>ewidywanej sytuacji</w:t>
      </w:r>
      <w:r w:rsidR="00F10F11" w:rsidRPr="00E05226">
        <w:rPr>
          <w:rFonts w:ascii="Times New Roman" w:hAnsi="Times New Roman"/>
          <w:noProof/>
          <w:sz w:val="24"/>
        </w:rPr>
        <w:t xml:space="preserve"> w cza</w:t>
      </w:r>
      <w:r w:rsidRPr="00E05226">
        <w:rPr>
          <w:rFonts w:ascii="Times New Roman" w:hAnsi="Times New Roman"/>
          <w:noProof/>
          <w:sz w:val="24"/>
        </w:rPr>
        <w:t>sie zbliżonym do rzeczywistego, obejmująca niemal wszystkie zadania</w:t>
      </w:r>
      <w:r w:rsidR="00F10F11" w:rsidRPr="00E05226">
        <w:rPr>
          <w:rFonts w:ascii="Times New Roman" w:hAnsi="Times New Roman"/>
          <w:noProof/>
          <w:sz w:val="24"/>
        </w:rPr>
        <w:t xml:space="preserve"> w ram</w:t>
      </w:r>
      <w:r w:rsidRPr="00E05226">
        <w:rPr>
          <w:rFonts w:ascii="Times New Roman" w:hAnsi="Times New Roman"/>
          <w:noProof/>
          <w:sz w:val="24"/>
        </w:rPr>
        <w:t>ach zintegrowanego zarządzania granicami</w:t>
      </w:r>
      <w:r w:rsidR="00F10F11" w:rsidRPr="00E05226">
        <w:rPr>
          <w:rFonts w:ascii="Times New Roman" w:hAnsi="Times New Roman"/>
          <w:noProof/>
          <w:sz w:val="24"/>
        </w:rPr>
        <w:t xml:space="preserve"> i wsz</w:t>
      </w:r>
      <w:r w:rsidRPr="00E05226">
        <w:rPr>
          <w:rFonts w:ascii="Times New Roman" w:hAnsi="Times New Roman"/>
          <w:noProof/>
          <w:sz w:val="24"/>
        </w:rPr>
        <w:t>ystkie poziomy czteropoziomowego modelu kontroli dostępu</w:t>
      </w:r>
      <w:r w:rsidRPr="00E05226">
        <w:rPr>
          <w:rFonts w:ascii="Times New Roman" w:eastAsia="Calibri" w:hAnsi="Times New Roman" w:cs="Times New Roman"/>
          <w:noProof/>
          <w:sz w:val="24"/>
          <w:szCs w:val="24"/>
          <w:vertAlign w:val="superscript"/>
        </w:rPr>
        <w:footnoteReference w:id="5"/>
      </w:r>
      <w:r w:rsidRPr="00E05226">
        <w:rPr>
          <w:rFonts w:ascii="Times New Roman" w:hAnsi="Times New Roman"/>
          <w:noProof/>
          <w:sz w:val="24"/>
        </w:rPr>
        <w:t>, jest podstawą prawidłowej</w:t>
      </w:r>
      <w:r w:rsidR="00F10F11" w:rsidRPr="00E05226">
        <w:rPr>
          <w:rFonts w:ascii="Times New Roman" w:hAnsi="Times New Roman"/>
          <w:noProof/>
          <w:sz w:val="24"/>
        </w:rPr>
        <w:t xml:space="preserve"> i szy</w:t>
      </w:r>
      <w:r w:rsidRPr="00E05226">
        <w:rPr>
          <w:rFonts w:ascii="Times New Roman" w:hAnsi="Times New Roman"/>
          <w:noProof/>
          <w:sz w:val="24"/>
        </w:rPr>
        <w:t xml:space="preserve">bkiej reakcji na różne sytuacje. Należy utrzymywać kompleksowy </w:t>
      </w:r>
      <w:r w:rsidRPr="00E05226">
        <w:rPr>
          <w:rFonts w:ascii="Times New Roman" w:hAnsi="Times New Roman"/>
          <w:b/>
          <w:noProof/>
          <w:sz w:val="24"/>
        </w:rPr>
        <w:t>europejski obraz sytuacji</w:t>
      </w:r>
      <w:r w:rsidRPr="00E05226">
        <w:rPr>
          <w:rFonts w:ascii="Times New Roman" w:hAnsi="Times New Roman"/>
          <w:noProof/>
          <w:sz w:val="24"/>
        </w:rPr>
        <w:t xml:space="preserve"> – poziomie unijnym przez Agencję, a na poziomie krajowym przez państwa członkowskie – aby zagwarantować skuteczną</w:t>
      </w:r>
      <w:r w:rsidR="00F10F11" w:rsidRPr="00E05226">
        <w:rPr>
          <w:rFonts w:ascii="Times New Roman" w:hAnsi="Times New Roman"/>
          <w:noProof/>
          <w:sz w:val="24"/>
        </w:rPr>
        <w:t xml:space="preserve"> i szy</w:t>
      </w:r>
      <w:r w:rsidRPr="00E05226">
        <w:rPr>
          <w:rFonts w:ascii="Times New Roman" w:hAnsi="Times New Roman"/>
          <w:noProof/>
          <w:sz w:val="24"/>
        </w:rPr>
        <w:t>bką reakcję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na pojawiające się zagrożenia. Powinno się to również przyczynić do poprawy terminowości</w:t>
      </w:r>
      <w:r w:rsidR="00F10F11" w:rsidRPr="00E05226">
        <w:rPr>
          <w:rFonts w:ascii="Times New Roman" w:hAnsi="Times New Roman"/>
          <w:noProof/>
          <w:sz w:val="24"/>
        </w:rPr>
        <w:t xml:space="preserve"> i sku</w:t>
      </w:r>
      <w:r w:rsidRPr="00E05226">
        <w:rPr>
          <w:rFonts w:ascii="Times New Roman" w:hAnsi="Times New Roman"/>
          <w:noProof/>
          <w:sz w:val="24"/>
        </w:rPr>
        <w:t>teczności działań operacyjnych prowadzonych przez inne organy krajowe</w:t>
      </w:r>
      <w:r w:rsidR="00F10F11" w:rsidRPr="00E05226">
        <w:rPr>
          <w:rFonts w:ascii="Times New Roman" w:hAnsi="Times New Roman"/>
          <w:noProof/>
          <w:sz w:val="24"/>
        </w:rPr>
        <w:t xml:space="preserve"> i age</w:t>
      </w:r>
      <w:r w:rsidRPr="00E05226">
        <w:rPr>
          <w:rFonts w:ascii="Times New Roman" w:hAnsi="Times New Roman"/>
          <w:noProof/>
          <w:sz w:val="24"/>
        </w:rPr>
        <w:t>ncje UE wykonujące swoje zadania na granicach</w:t>
      </w:r>
      <w:r w:rsidR="00F10F11" w:rsidRPr="00E05226">
        <w:rPr>
          <w:rFonts w:ascii="Times New Roman" w:hAnsi="Times New Roman"/>
          <w:noProof/>
          <w:sz w:val="24"/>
        </w:rPr>
        <w:t xml:space="preserve"> i w obr</w:t>
      </w:r>
      <w:r w:rsidRPr="00E05226">
        <w:rPr>
          <w:rFonts w:ascii="Times New Roman" w:hAnsi="Times New Roman"/>
          <w:noProof/>
          <w:sz w:val="24"/>
        </w:rPr>
        <w:t>ębie strefy Schengen. Należy skutecznie wdrażać</w:t>
      </w:r>
      <w:r w:rsidR="00F10F11" w:rsidRPr="00E05226">
        <w:rPr>
          <w:rFonts w:ascii="Times New Roman" w:hAnsi="Times New Roman"/>
          <w:noProof/>
          <w:sz w:val="24"/>
        </w:rPr>
        <w:t xml:space="preserve"> i dal</w:t>
      </w:r>
      <w:r w:rsidRPr="00E05226">
        <w:rPr>
          <w:rFonts w:ascii="Times New Roman" w:hAnsi="Times New Roman"/>
          <w:noProof/>
          <w:sz w:val="24"/>
        </w:rPr>
        <w:t>ej rozwijać EUROSUR, będący główną podstawą obrazu sytuacji</w:t>
      </w:r>
      <w:r w:rsidR="00F10F11" w:rsidRPr="00E05226">
        <w:rPr>
          <w:rFonts w:ascii="Times New Roman" w:hAnsi="Times New Roman"/>
          <w:noProof/>
          <w:sz w:val="24"/>
        </w:rPr>
        <w:t xml:space="preserve"> w ram</w:t>
      </w:r>
      <w:r w:rsidRPr="00E05226">
        <w:rPr>
          <w:rFonts w:ascii="Times New Roman" w:hAnsi="Times New Roman"/>
          <w:noProof/>
          <w:sz w:val="24"/>
        </w:rPr>
        <w:t>ach zintegrowanego zarządzania granicami. Jest to szczególnie ważne, ponieważ</w:t>
      </w:r>
      <w:r w:rsidR="00F10F11" w:rsidRPr="00E05226">
        <w:rPr>
          <w:rFonts w:ascii="Times New Roman" w:hAnsi="Times New Roman"/>
          <w:noProof/>
          <w:sz w:val="24"/>
        </w:rPr>
        <w:t xml:space="preserve"> w roz</w:t>
      </w:r>
      <w:r w:rsidRPr="00E05226">
        <w:rPr>
          <w:rFonts w:ascii="Times New Roman" w:hAnsi="Times New Roman"/>
          <w:noProof/>
          <w:sz w:val="24"/>
        </w:rPr>
        <w:t>porządzeniu</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wprowadzono nowe funkcje EUROSUR, które powinny przyczynić się do poprawy znajomości sytuacji</w:t>
      </w:r>
      <w:r w:rsidR="00F10F11" w:rsidRPr="00E05226">
        <w:rPr>
          <w:rFonts w:ascii="Times New Roman" w:hAnsi="Times New Roman"/>
          <w:noProof/>
          <w:sz w:val="24"/>
        </w:rPr>
        <w:t xml:space="preserve"> i zdo</w:t>
      </w:r>
      <w:r w:rsidRPr="00E05226">
        <w:rPr>
          <w:rFonts w:ascii="Times New Roman" w:hAnsi="Times New Roman"/>
          <w:noProof/>
          <w:sz w:val="24"/>
        </w:rPr>
        <w:t>lności reagowania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do poprawy współpracy operacyjnej między państwami członkowskimi</w:t>
      </w:r>
      <w:r w:rsidR="00F10F11" w:rsidRPr="00E05226">
        <w:rPr>
          <w:rFonts w:ascii="Times New Roman" w:hAnsi="Times New Roman"/>
          <w:noProof/>
          <w:sz w:val="24"/>
        </w:rPr>
        <w:t xml:space="preserve"> a Fro</w:t>
      </w:r>
      <w:r w:rsidRPr="00E05226">
        <w:rPr>
          <w:rFonts w:ascii="Times New Roman" w:hAnsi="Times New Roman"/>
          <w:noProof/>
          <w:sz w:val="24"/>
        </w:rPr>
        <w:t>nteksem.</w:t>
      </w:r>
    </w:p>
    <w:p w:rsidR="00263099" w:rsidRPr="00E05226" w:rsidRDefault="00263099" w:rsidP="00263099">
      <w:pPr>
        <w:keepNext/>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Standardy techniczne</w:t>
      </w:r>
      <w:r w:rsidR="00F10F11" w:rsidRPr="00E05226">
        <w:rPr>
          <w:rFonts w:ascii="Times New Roman" w:hAnsi="Times New Roman"/>
          <w:i/>
          <w:noProof/>
          <w:sz w:val="24"/>
        </w:rPr>
        <w:t xml:space="preserve"> w ram</w:t>
      </w:r>
      <w:r w:rsidRPr="00E05226">
        <w:rPr>
          <w:rFonts w:ascii="Times New Roman" w:hAnsi="Times New Roman"/>
          <w:i/>
          <w:noProof/>
          <w:sz w:val="24"/>
        </w:rPr>
        <w:t>ach EUIBM</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Aby zapewnić skuteczność działań podejmowanych przez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na granicach zewnętrznych, Frontex, państwa członkowskie</w:t>
      </w:r>
      <w:r w:rsidR="00F10F11" w:rsidRPr="00E05226">
        <w:rPr>
          <w:rFonts w:ascii="Times New Roman" w:hAnsi="Times New Roman"/>
          <w:noProof/>
          <w:sz w:val="24"/>
        </w:rPr>
        <w:t xml:space="preserve"> i Kom</w:t>
      </w:r>
      <w:r w:rsidRPr="00E05226">
        <w:rPr>
          <w:rFonts w:ascii="Times New Roman" w:hAnsi="Times New Roman"/>
          <w:noProof/>
          <w:sz w:val="24"/>
        </w:rPr>
        <w:t>isja powinny wspólnie opracować standardy techniczne wymiany informacji</w:t>
      </w:r>
      <w:r w:rsidR="00F10F11" w:rsidRPr="00E05226">
        <w:rPr>
          <w:rFonts w:ascii="Times New Roman" w:hAnsi="Times New Roman"/>
          <w:noProof/>
          <w:sz w:val="24"/>
        </w:rPr>
        <w:t xml:space="preserve"> i wym</w:t>
      </w:r>
      <w:r w:rsidRPr="00E05226">
        <w:rPr>
          <w:rFonts w:ascii="Times New Roman" w:hAnsi="Times New Roman"/>
          <w:noProof/>
          <w:sz w:val="24"/>
        </w:rPr>
        <w:t>aganego wyposażenia, jak przewidziano odpowiednio</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16</w:t>
      </w:r>
      <w:r w:rsidR="00F10F11" w:rsidRPr="00E05226">
        <w:rPr>
          <w:rFonts w:ascii="Times New Roman" w:hAnsi="Times New Roman"/>
          <w:noProof/>
          <w:sz w:val="24"/>
        </w:rPr>
        <w:t xml:space="preserve"> i 6</w:t>
      </w:r>
      <w:r w:rsidRPr="00E05226">
        <w:rPr>
          <w:rFonts w:ascii="Times New Roman" w:hAnsi="Times New Roman"/>
          <w:noProof/>
          <w:sz w:val="24"/>
        </w:rPr>
        <w:t>4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Po wprowadzeniu standardów technicznych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ma obowiązek nabyć</w:t>
      </w:r>
      <w:r w:rsidR="00F10F11" w:rsidRPr="00E05226">
        <w:rPr>
          <w:rFonts w:ascii="Times New Roman" w:hAnsi="Times New Roman"/>
          <w:noProof/>
          <w:sz w:val="24"/>
        </w:rPr>
        <w:t xml:space="preserve"> i uży</w:t>
      </w:r>
      <w:r w:rsidRPr="00E05226">
        <w:rPr>
          <w:rFonts w:ascii="Times New Roman" w:hAnsi="Times New Roman"/>
          <w:noProof/>
          <w:sz w:val="24"/>
        </w:rPr>
        <w:t>tkować wyposażenie oraz przekazywać wymagane informacje zgodnie</w:t>
      </w:r>
      <w:r w:rsidR="00F10F11" w:rsidRPr="00E05226">
        <w:rPr>
          <w:rFonts w:ascii="Times New Roman" w:hAnsi="Times New Roman"/>
          <w:noProof/>
          <w:sz w:val="24"/>
        </w:rPr>
        <w:t xml:space="preserve"> z tym</w:t>
      </w:r>
      <w:r w:rsidRPr="00E05226">
        <w:rPr>
          <w:rFonts w:ascii="Times New Roman" w:hAnsi="Times New Roman"/>
          <w:noProof/>
          <w:sz w:val="24"/>
        </w:rPr>
        <w:t>i standardami.</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Standardy techniczne wymiany informacji są niezbędne, aby informacje</w:t>
      </w:r>
      <w:r w:rsidR="00F10F11" w:rsidRPr="00E05226">
        <w:rPr>
          <w:rFonts w:ascii="Times New Roman" w:hAnsi="Times New Roman"/>
          <w:noProof/>
          <w:sz w:val="24"/>
        </w:rPr>
        <w:t xml:space="preserve"> i dan</w:t>
      </w:r>
      <w:r w:rsidRPr="00E05226">
        <w:rPr>
          <w:rFonts w:ascii="Times New Roman" w:hAnsi="Times New Roman"/>
          <w:noProof/>
          <w:sz w:val="24"/>
        </w:rPr>
        <w:t>e przekazywane przez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można było łatwo porównywać</w:t>
      </w:r>
      <w:r w:rsidR="00F10F11" w:rsidRPr="00E05226">
        <w:rPr>
          <w:rFonts w:ascii="Times New Roman" w:hAnsi="Times New Roman"/>
          <w:noProof/>
          <w:sz w:val="24"/>
        </w:rPr>
        <w:t xml:space="preserve"> i ana</w:t>
      </w:r>
      <w:r w:rsidRPr="00E05226">
        <w:rPr>
          <w:rFonts w:ascii="Times New Roman" w:hAnsi="Times New Roman"/>
          <w:noProof/>
          <w:sz w:val="24"/>
        </w:rPr>
        <w:t>lizować. Ma to zasadnicze znaczenie dla poprawy znajomości sytuacji, zwłaszcza</w:t>
      </w:r>
      <w:r w:rsidR="00F10F11" w:rsidRPr="00E05226">
        <w:rPr>
          <w:rFonts w:ascii="Times New Roman" w:hAnsi="Times New Roman"/>
          <w:noProof/>
          <w:sz w:val="24"/>
        </w:rPr>
        <w:t xml:space="preserve"> w cel</w:t>
      </w:r>
      <w:r w:rsidRPr="00E05226">
        <w:rPr>
          <w:rFonts w:ascii="Times New Roman" w:hAnsi="Times New Roman"/>
          <w:noProof/>
          <w:sz w:val="24"/>
        </w:rPr>
        <w:t>u uzupełnienia obrazu sytuacji</w:t>
      </w:r>
      <w:r w:rsidR="00F10F11" w:rsidRPr="00E05226">
        <w:rPr>
          <w:rFonts w:ascii="Times New Roman" w:hAnsi="Times New Roman"/>
          <w:noProof/>
          <w:sz w:val="24"/>
        </w:rPr>
        <w:t xml:space="preserve"> w ram</w:t>
      </w:r>
      <w:r w:rsidRPr="00E05226">
        <w:rPr>
          <w:rFonts w:ascii="Times New Roman" w:hAnsi="Times New Roman"/>
          <w:noProof/>
          <w:sz w:val="24"/>
        </w:rPr>
        <w:t>ach EUROSUR</w:t>
      </w:r>
      <w:r w:rsidR="00F10F11" w:rsidRPr="00E05226">
        <w:rPr>
          <w:rFonts w:ascii="Times New Roman" w:hAnsi="Times New Roman"/>
          <w:noProof/>
          <w:sz w:val="24"/>
        </w:rPr>
        <w:t xml:space="preserve"> i zwi</w:t>
      </w:r>
      <w:r w:rsidRPr="00E05226">
        <w:rPr>
          <w:rFonts w:ascii="Times New Roman" w:hAnsi="Times New Roman"/>
          <w:noProof/>
          <w:sz w:val="24"/>
        </w:rPr>
        <w:t>ększenia zdolności reagowania na sytuacje na granicach zewnętrznych.</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Podobne zasady mają zastosowanie do standardów technicznych dotyczących rezerwy wyposażenia technicznego, na którą składa się</w:t>
      </w:r>
      <w:r w:rsidR="00F10F11" w:rsidRPr="00E05226">
        <w:rPr>
          <w:rFonts w:ascii="Times New Roman" w:hAnsi="Times New Roman"/>
          <w:noProof/>
          <w:sz w:val="24"/>
        </w:rPr>
        <w:t xml:space="preserve"> z jed</w:t>
      </w:r>
      <w:r w:rsidRPr="00E05226">
        <w:rPr>
          <w:rFonts w:ascii="Times New Roman" w:hAnsi="Times New Roman"/>
          <w:noProof/>
          <w:sz w:val="24"/>
        </w:rPr>
        <w:t>nej strony wyposażenie będące własnością państw członkowskich lub Fronteksu,</w:t>
      </w:r>
      <w:r w:rsidR="00F10F11" w:rsidRPr="00E05226">
        <w:rPr>
          <w:rFonts w:ascii="Times New Roman" w:hAnsi="Times New Roman"/>
          <w:noProof/>
          <w:sz w:val="24"/>
        </w:rPr>
        <w:t xml:space="preserve"> a z dru</w:t>
      </w:r>
      <w:r w:rsidRPr="00E05226">
        <w:rPr>
          <w:rFonts w:ascii="Times New Roman" w:hAnsi="Times New Roman"/>
          <w:noProof/>
          <w:sz w:val="24"/>
        </w:rPr>
        <w:t>giej strony – wyposażenie, którego współwłaścicielami są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na potrzeby swoich działań operacyjnych</w:t>
      </w:r>
      <w:r w:rsidR="00F10F11" w:rsidRPr="00E05226">
        <w:rPr>
          <w:rFonts w:ascii="Times New Roman" w:hAnsi="Times New Roman"/>
          <w:noProof/>
          <w:sz w:val="24"/>
        </w:rPr>
        <w:t>. W zwi</w:t>
      </w:r>
      <w:r w:rsidRPr="00E05226">
        <w:rPr>
          <w:rFonts w:ascii="Times New Roman" w:hAnsi="Times New Roman"/>
          <w:noProof/>
          <w:sz w:val="24"/>
        </w:rPr>
        <w:t>ązku</w:t>
      </w:r>
      <w:r w:rsidR="00F10F11" w:rsidRPr="00E05226">
        <w:rPr>
          <w:rFonts w:ascii="Times New Roman" w:hAnsi="Times New Roman"/>
          <w:noProof/>
          <w:sz w:val="24"/>
        </w:rPr>
        <w:t xml:space="preserve"> z tym</w:t>
      </w:r>
      <w:r w:rsidRPr="00E05226">
        <w:rPr>
          <w:rFonts w:ascii="Times New Roman" w:hAnsi="Times New Roman"/>
          <w:noProof/>
          <w:sz w:val="24"/>
        </w:rPr>
        <w:t xml:space="preserve"> konieczne jest zapewnienie interoperacyjności</w:t>
      </w:r>
      <w:r w:rsidR="00F10F11" w:rsidRPr="00E05226">
        <w:rPr>
          <w:rFonts w:ascii="Times New Roman" w:hAnsi="Times New Roman"/>
          <w:noProof/>
          <w:sz w:val="24"/>
        </w:rPr>
        <w:t xml:space="preserve"> i kom</w:t>
      </w:r>
      <w:r w:rsidRPr="00E05226">
        <w:rPr>
          <w:rFonts w:ascii="Times New Roman" w:hAnsi="Times New Roman"/>
          <w:noProof/>
          <w:sz w:val="24"/>
        </w:rPr>
        <w:t>patybilności wyposażenia wchodzącego</w:t>
      </w:r>
      <w:r w:rsidR="00F10F11" w:rsidRPr="00E05226">
        <w:rPr>
          <w:rFonts w:ascii="Times New Roman" w:hAnsi="Times New Roman"/>
          <w:noProof/>
          <w:sz w:val="24"/>
        </w:rPr>
        <w:t xml:space="preserve"> w skł</w:t>
      </w:r>
      <w:r w:rsidRPr="00E05226">
        <w:rPr>
          <w:rFonts w:ascii="Times New Roman" w:hAnsi="Times New Roman"/>
          <w:noProof/>
          <w:sz w:val="24"/>
        </w:rPr>
        <w:t>ad rezerwy wyposażenia technicznego, tak aby mogło ono działać</w:t>
      </w:r>
      <w:r w:rsidR="00F10F11" w:rsidRPr="00E05226">
        <w:rPr>
          <w:rFonts w:ascii="Times New Roman" w:hAnsi="Times New Roman"/>
          <w:noProof/>
          <w:sz w:val="24"/>
        </w:rPr>
        <w:t xml:space="preserve"> w tym</w:t>
      </w:r>
      <w:r w:rsidRPr="00E05226">
        <w:rPr>
          <w:rFonts w:ascii="Times New Roman" w:hAnsi="Times New Roman"/>
          <w:noProof/>
          <w:sz w:val="24"/>
        </w:rPr>
        <w:t xml:space="preserve"> samym środowisku operacyjnym wraz</w:t>
      </w:r>
      <w:r w:rsidR="00F10F11" w:rsidRPr="00E05226">
        <w:rPr>
          <w:rFonts w:ascii="Times New Roman" w:hAnsi="Times New Roman"/>
          <w:noProof/>
          <w:sz w:val="24"/>
        </w:rPr>
        <w:t xml:space="preserve"> z inn</w:t>
      </w:r>
      <w:r w:rsidRPr="00E05226">
        <w:rPr>
          <w:rFonts w:ascii="Times New Roman" w:hAnsi="Times New Roman"/>
          <w:noProof/>
          <w:sz w:val="24"/>
        </w:rPr>
        <w:t>ym wyposażeniem podczas wykonywania zadań, zgodnie</w:t>
      </w:r>
      <w:r w:rsidR="00F10F11" w:rsidRPr="00E05226">
        <w:rPr>
          <w:rFonts w:ascii="Times New Roman" w:hAnsi="Times New Roman"/>
          <w:noProof/>
          <w:sz w:val="24"/>
        </w:rPr>
        <w:t xml:space="preserve"> z okr</w:t>
      </w:r>
      <w:r w:rsidRPr="00E05226">
        <w:rPr>
          <w:rFonts w:ascii="Times New Roman" w:hAnsi="Times New Roman"/>
          <w:noProof/>
          <w:sz w:val="24"/>
        </w:rPr>
        <w:t>eślonymi wymogami</w:t>
      </w:r>
      <w:r w:rsidR="00F10F11" w:rsidRPr="00E05226">
        <w:rPr>
          <w:rFonts w:ascii="Times New Roman" w:hAnsi="Times New Roman"/>
          <w:noProof/>
          <w:sz w:val="24"/>
        </w:rPr>
        <w:t xml:space="preserve"> i w róż</w:t>
      </w:r>
      <w:r w:rsidRPr="00E05226">
        <w:rPr>
          <w:rFonts w:ascii="Times New Roman" w:hAnsi="Times New Roman"/>
          <w:noProof/>
          <w:sz w:val="24"/>
        </w:rPr>
        <w:t>nych scenariuszach operacyjnych. Wymiana jednego elementu wyposażenia na inny powinna odbywać się szybko</w:t>
      </w:r>
      <w:r w:rsidR="00F10F11" w:rsidRPr="00E05226">
        <w:rPr>
          <w:rFonts w:ascii="Times New Roman" w:hAnsi="Times New Roman"/>
          <w:noProof/>
          <w:sz w:val="24"/>
        </w:rPr>
        <w:t xml:space="preserve"> i bez</w:t>
      </w:r>
      <w:r w:rsidRPr="00E05226">
        <w:rPr>
          <w:rFonts w:ascii="Times New Roman" w:hAnsi="Times New Roman"/>
          <w:noProof/>
          <w:sz w:val="24"/>
        </w:rPr>
        <w:t>problemowo, aby nie utrudniać osiągania wyników działań operacyjnych.</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Wspomniane standardy przyczynią się także do stworzenia europejskiej bazy technologiczno-przemysłowej na potrzeby zintegrowanego zarządzania granicami, co może ograniczyć niepożądane zależności pozaeuropejskie.</w:t>
      </w:r>
    </w:p>
    <w:p w:rsidR="00263099" w:rsidRPr="00E05226" w:rsidRDefault="00263099" w:rsidP="00263099">
      <w:pPr>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Wspólna kultura straży granicznej</w:t>
      </w:r>
      <w:r w:rsidR="00F10F11" w:rsidRPr="00E05226">
        <w:rPr>
          <w:rFonts w:ascii="Times New Roman" w:hAnsi="Times New Roman"/>
          <w:i/>
          <w:noProof/>
          <w:sz w:val="24"/>
        </w:rPr>
        <w:t xml:space="preserve"> i wys</w:t>
      </w:r>
      <w:r w:rsidRPr="00E05226">
        <w:rPr>
          <w:rFonts w:ascii="Times New Roman" w:hAnsi="Times New Roman"/>
          <w:i/>
          <w:noProof/>
          <w:sz w:val="24"/>
        </w:rPr>
        <w:t>oki poziom profesjonalizmu</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Europejskie zintegrowane zarządzanie granicami to koncepcja, która wymaga wysokiego stopnia specjalizacji</w:t>
      </w:r>
      <w:r w:rsidR="00F10F11" w:rsidRPr="00E05226">
        <w:rPr>
          <w:rFonts w:ascii="Times New Roman" w:hAnsi="Times New Roman"/>
          <w:noProof/>
          <w:sz w:val="24"/>
        </w:rPr>
        <w:t xml:space="preserve"> i pro</w:t>
      </w:r>
      <w:r w:rsidRPr="00E05226">
        <w:rPr>
          <w:rFonts w:ascii="Times New Roman" w:hAnsi="Times New Roman"/>
          <w:noProof/>
          <w:sz w:val="24"/>
        </w:rPr>
        <w:t>fesjonalizmu. Poprzez różne działania,</w:t>
      </w:r>
      <w:r w:rsidR="00F10F11" w:rsidRPr="00E05226">
        <w:rPr>
          <w:rFonts w:ascii="Times New Roman" w:hAnsi="Times New Roman"/>
          <w:noProof/>
          <w:sz w:val="24"/>
        </w:rPr>
        <w:t xml:space="preserve"> w tym</w:t>
      </w:r>
      <w:r w:rsidRPr="00E05226">
        <w:rPr>
          <w:rFonts w:ascii="Times New Roman" w:hAnsi="Times New Roman"/>
          <w:noProof/>
          <w:sz w:val="24"/>
        </w:rPr>
        <w:t xml:space="preserve"> szkolenia,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powinna wspierać wzajemne zrozumienie</w:t>
      </w:r>
      <w:r w:rsidR="00F10F11" w:rsidRPr="00E05226">
        <w:rPr>
          <w:rFonts w:ascii="Times New Roman" w:hAnsi="Times New Roman"/>
          <w:noProof/>
          <w:sz w:val="24"/>
        </w:rPr>
        <w:t xml:space="preserve"> i wsp</w:t>
      </w:r>
      <w:r w:rsidRPr="00E05226">
        <w:rPr>
          <w:rFonts w:ascii="Times New Roman" w:hAnsi="Times New Roman"/>
          <w:noProof/>
          <w:sz w:val="24"/>
        </w:rPr>
        <w:t>ólną kulturę straży granicznej opartą na wartościach europejskich zapisanych</w:t>
      </w:r>
      <w:r w:rsidR="00F10F11" w:rsidRPr="00E05226">
        <w:rPr>
          <w:rFonts w:ascii="Times New Roman" w:hAnsi="Times New Roman"/>
          <w:noProof/>
          <w:sz w:val="24"/>
        </w:rPr>
        <w:t xml:space="preserve"> w Tra</w:t>
      </w:r>
      <w:r w:rsidRPr="00E05226">
        <w:rPr>
          <w:rFonts w:ascii="Times New Roman" w:hAnsi="Times New Roman"/>
          <w:noProof/>
          <w:sz w:val="24"/>
        </w:rPr>
        <w:t xml:space="preserve">ktatach. </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Ogólnie rzecz biorąc, osoby zatrudnione</w:t>
      </w:r>
      <w:r w:rsidR="00F10F11" w:rsidRPr="00E05226">
        <w:rPr>
          <w:rFonts w:ascii="Times New Roman" w:hAnsi="Times New Roman"/>
          <w:noProof/>
          <w:sz w:val="24"/>
        </w:rPr>
        <w:t xml:space="preserve"> w str</w:t>
      </w:r>
      <w:r w:rsidRPr="00E05226">
        <w:rPr>
          <w:rFonts w:ascii="Times New Roman" w:hAnsi="Times New Roman"/>
          <w:noProof/>
          <w:sz w:val="24"/>
        </w:rPr>
        <w:t>aży granicznej</w:t>
      </w:r>
      <w:r w:rsidR="00F10F11" w:rsidRPr="00E05226">
        <w:rPr>
          <w:rFonts w:ascii="Times New Roman" w:hAnsi="Times New Roman"/>
          <w:noProof/>
          <w:sz w:val="24"/>
        </w:rPr>
        <w:t xml:space="preserve"> w Eur</w:t>
      </w:r>
      <w:r w:rsidRPr="00E05226">
        <w:rPr>
          <w:rFonts w:ascii="Times New Roman" w:hAnsi="Times New Roman"/>
          <w:noProof/>
          <w:sz w:val="24"/>
        </w:rPr>
        <w:t>opie</w:t>
      </w:r>
      <w:r w:rsidR="00F10F11" w:rsidRPr="00E05226">
        <w:rPr>
          <w:rFonts w:ascii="Times New Roman" w:hAnsi="Times New Roman"/>
          <w:noProof/>
          <w:sz w:val="24"/>
        </w:rPr>
        <w:t xml:space="preserve"> i wyk</w:t>
      </w:r>
      <w:r w:rsidRPr="00E05226">
        <w:rPr>
          <w:rFonts w:ascii="Times New Roman" w:hAnsi="Times New Roman"/>
          <w:noProof/>
          <w:sz w:val="24"/>
        </w:rPr>
        <w:t>onujące zadania związane</w:t>
      </w:r>
      <w:r w:rsidR="00F10F11" w:rsidRPr="00E05226">
        <w:rPr>
          <w:rFonts w:ascii="Times New Roman" w:hAnsi="Times New Roman"/>
          <w:noProof/>
          <w:sz w:val="24"/>
        </w:rPr>
        <w:t xml:space="preserve"> z pow</w:t>
      </w:r>
      <w:r w:rsidRPr="00E05226">
        <w:rPr>
          <w:rFonts w:ascii="Times New Roman" w:hAnsi="Times New Roman"/>
          <w:noProof/>
          <w:sz w:val="24"/>
        </w:rPr>
        <w:t>rotami powinny być specjalnie przeszkolonymi specjalistami</w:t>
      </w:r>
      <w:r w:rsidR="00F10F11" w:rsidRPr="00E05226">
        <w:rPr>
          <w:rFonts w:ascii="Times New Roman" w:hAnsi="Times New Roman"/>
          <w:noProof/>
          <w:sz w:val="24"/>
        </w:rPr>
        <w:t xml:space="preserve"> w dzi</w:t>
      </w:r>
      <w:r w:rsidRPr="00E05226">
        <w:rPr>
          <w:rFonts w:ascii="Times New Roman" w:hAnsi="Times New Roman"/>
          <w:noProof/>
          <w:sz w:val="24"/>
        </w:rPr>
        <w:t>edzinie kontroli granicznej, odznaczać się wysokimi wartościami etycznymi</w:t>
      </w:r>
      <w:r w:rsidR="00F10F11" w:rsidRPr="00E05226">
        <w:rPr>
          <w:rFonts w:ascii="Times New Roman" w:hAnsi="Times New Roman"/>
          <w:noProof/>
          <w:sz w:val="24"/>
        </w:rPr>
        <w:t xml:space="preserve"> i prz</w:t>
      </w:r>
      <w:r w:rsidRPr="00E05226">
        <w:rPr>
          <w:rFonts w:ascii="Times New Roman" w:hAnsi="Times New Roman"/>
          <w:noProof/>
          <w:sz w:val="24"/>
        </w:rPr>
        <w:t>estrzegać najsurowszych zasad uczciwości. Powinny one należeć do właściwych organów kontroli granicznej lub organów ścigania, mających solidny kodeks postępowania. Nie dopuszcza się wyjątków</w:t>
      </w:r>
      <w:r w:rsidR="00F10F11" w:rsidRPr="00E05226">
        <w:rPr>
          <w:rFonts w:ascii="Times New Roman" w:hAnsi="Times New Roman"/>
          <w:noProof/>
          <w:sz w:val="24"/>
        </w:rPr>
        <w:t xml:space="preserve"> w odn</w:t>
      </w:r>
      <w:r w:rsidRPr="00E05226">
        <w:rPr>
          <w:rFonts w:ascii="Times New Roman" w:hAnsi="Times New Roman"/>
          <w:noProof/>
          <w:sz w:val="24"/>
        </w:rPr>
        <w:t>iesieniu do obowiązków, które wymagają wykorzystania danych osobowych lub wglądu do poufnych rejestrów, lub</w:t>
      </w:r>
      <w:r w:rsidR="00F10F11" w:rsidRPr="00E05226">
        <w:rPr>
          <w:rFonts w:ascii="Times New Roman" w:hAnsi="Times New Roman"/>
          <w:noProof/>
          <w:sz w:val="24"/>
        </w:rPr>
        <w:t xml:space="preserve"> w prz</w:t>
      </w:r>
      <w:r w:rsidRPr="00E05226">
        <w:rPr>
          <w:rFonts w:ascii="Times New Roman" w:hAnsi="Times New Roman"/>
          <w:noProof/>
          <w:sz w:val="24"/>
        </w:rPr>
        <w:t>ypadku działań wymagających wykorzystania uprawnień wykonawczych zgodnie</w:t>
      </w:r>
      <w:r w:rsidR="00F10F11" w:rsidRPr="00E05226">
        <w:rPr>
          <w:rFonts w:ascii="Times New Roman" w:hAnsi="Times New Roman"/>
          <w:noProof/>
          <w:sz w:val="24"/>
        </w:rPr>
        <w:t xml:space="preserve"> z pra</w:t>
      </w:r>
      <w:r w:rsidRPr="00E05226">
        <w:rPr>
          <w:rFonts w:ascii="Times New Roman" w:hAnsi="Times New Roman"/>
          <w:noProof/>
          <w:sz w:val="24"/>
        </w:rPr>
        <w:t>wem unijnym lub krajowym. Właściwe organy powinny</w:t>
      </w:r>
      <w:r w:rsidR="00F10F11" w:rsidRPr="00E05226">
        <w:rPr>
          <w:rFonts w:ascii="Times New Roman" w:hAnsi="Times New Roman"/>
          <w:noProof/>
          <w:sz w:val="24"/>
        </w:rPr>
        <w:t xml:space="preserve"> w każ</w:t>
      </w:r>
      <w:r w:rsidRPr="00E05226">
        <w:rPr>
          <w:rFonts w:ascii="Times New Roman" w:hAnsi="Times New Roman"/>
          <w:noProof/>
          <w:sz w:val="24"/>
        </w:rPr>
        <w:t>dych okolicznościach</w:t>
      </w:r>
      <w:r w:rsidR="00F10F11" w:rsidRPr="00E05226">
        <w:rPr>
          <w:rFonts w:ascii="Times New Roman" w:hAnsi="Times New Roman"/>
          <w:noProof/>
          <w:sz w:val="24"/>
        </w:rPr>
        <w:t xml:space="preserve"> w peł</w:t>
      </w:r>
      <w:r w:rsidRPr="00E05226">
        <w:rPr>
          <w:rFonts w:ascii="Times New Roman" w:hAnsi="Times New Roman"/>
          <w:noProof/>
          <w:sz w:val="24"/>
        </w:rPr>
        <w:t>ni odpowiadać za wszystkie działania związane</w:t>
      </w:r>
      <w:r w:rsidR="00F10F11" w:rsidRPr="00E05226">
        <w:rPr>
          <w:rFonts w:ascii="Times New Roman" w:hAnsi="Times New Roman"/>
          <w:noProof/>
          <w:sz w:val="24"/>
        </w:rPr>
        <w:t xml:space="preserve"> z kon</w:t>
      </w:r>
      <w:r w:rsidRPr="00E05226">
        <w:rPr>
          <w:rFonts w:ascii="Times New Roman" w:hAnsi="Times New Roman"/>
          <w:noProof/>
          <w:sz w:val="24"/>
        </w:rPr>
        <w:t>trolą graniczną. Nie można delegować odpowiedzialności za zadania</w:t>
      </w:r>
      <w:r w:rsidR="00F10F11" w:rsidRPr="00E05226">
        <w:rPr>
          <w:rFonts w:ascii="Times New Roman" w:hAnsi="Times New Roman"/>
          <w:noProof/>
          <w:sz w:val="24"/>
        </w:rPr>
        <w:t xml:space="preserve"> w zak</w:t>
      </w:r>
      <w:r w:rsidRPr="00E05226">
        <w:rPr>
          <w:rFonts w:ascii="Times New Roman" w:hAnsi="Times New Roman"/>
          <w:noProof/>
          <w:sz w:val="24"/>
        </w:rPr>
        <w:t>resie kontroli granicznej – kontrola graniczna jest</w:t>
      </w:r>
      <w:r w:rsidR="00F10F11" w:rsidRPr="00E05226">
        <w:rPr>
          <w:rFonts w:ascii="Times New Roman" w:hAnsi="Times New Roman"/>
          <w:noProof/>
          <w:sz w:val="24"/>
        </w:rPr>
        <w:t xml:space="preserve"> z nat</w:t>
      </w:r>
      <w:r w:rsidRPr="00E05226">
        <w:rPr>
          <w:rFonts w:ascii="Times New Roman" w:hAnsi="Times New Roman"/>
          <w:noProof/>
          <w:sz w:val="24"/>
        </w:rPr>
        <w:t>ury rzeczy zadaniem związanym ze ściganiem przestępstw. Zgodnie</w:t>
      </w:r>
      <w:r w:rsidR="00F10F11" w:rsidRPr="00E05226">
        <w:rPr>
          <w:rFonts w:ascii="Times New Roman" w:hAnsi="Times New Roman"/>
          <w:noProof/>
          <w:sz w:val="24"/>
        </w:rPr>
        <w:t xml:space="preserve"> z prz</w:t>
      </w:r>
      <w:r w:rsidRPr="00E05226">
        <w:rPr>
          <w:rFonts w:ascii="Times New Roman" w:hAnsi="Times New Roman"/>
          <w:noProof/>
          <w:sz w:val="24"/>
        </w:rPr>
        <w:t>episami krajowymi na wezwanie właściwych organów straży granicznej można wykorzystać zdolności</w:t>
      </w:r>
      <w:r w:rsidR="00F10F11" w:rsidRPr="00E05226">
        <w:rPr>
          <w:rFonts w:ascii="Times New Roman" w:hAnsi="Times New Roman"/>
          <w:noProof/>
          <w:sz w:val="24"/>
        </w:rPr>
        <w:t xml:space="preserve"> i zas</w:t>
      </w:r>
      <w:r w:rsidRPr="00E05226">
        <w:rPr>
          <w:rFonts w:ascii="Times New Roman" w:hAnsi="Times New Roman"/>
          <w:noProof/>
          <w:sz w:val="24"/>
        </w:rPr>
        <w:t>oby wojskowe,</w:t>
      </w:r>
      <w:r w:rsidR="00F10F11" w:rsidRPr="00E05226">
        <w:rPr>
          <w:rFonts w:ascii="Times New Roman" w:hAnsi="Times New Roman"/>
          <w:noProof/>
          <w:sz w:val="24"/>
        </w:rPr>
        <w:t xml:space="preserve"> o ile</w:t>
      </w:r>
      <w:r w:rsidRPr="00E05226">
        <w:rPr>
          <w:rFonts w:ascii="Times New Roman" w:hAnsi="Times New Roman"/>
          <w:noProof/>
          <w:sz w:val="24"/>
        </w:rPr>
        <w:t xml:space="preserve"> spełnione są wszystkie wspomniane powyżej niezbędne warunki wstępne.</w:t>
      </w:r>
    </w:p>
    <w:p w:rsidR="00263099" w:rsidRPr="00E05226" w:rsidRDefault="00263099" w:rsidP="00263099">
      <w:pPr>
        <w:spacing w:after="200" w:line="276" w:lineRule="auto"/>
        <w:jc w:val="both"/>
        <w:rPr>
          <w:rFonts w:ascii="Times New Roman" w:eastAsia="Calibri" w:hAnsi="Times New Roman" w:cs="Times New Roman"/>
          <w:i/>
          <w:noProof/>
          <w:sz w:val="24"/>
          <w:szCs w:val="24"/>
        </w:rPr>
      </w:pPr>
      <w:r w:rsidRPr="00E05226">
        <w:rPr>
          <w:rFonts w:ascii="Times New Roman" w:hAnsi="Times New Roman"/>
          <w:i/>
          <w:noProof/>
          <w:sz w:val="24"/>
        </w:rPr>
        <w:t>Integralność funkcjonalna</w:t>
      </w:r>
    </w:p>
    <w:p w:rsidR="00263099" w:rsidRPr="00E05226" w:rsidRDefault="00263099" w:rsidP="00263099">
      <w:pPr>
        <w:spacing w:after="200" w:line="276" w:lineRule="auto"/>
        <w:jc w:val="both"/>
        <w:rPr>
          <w:rFonts w:ascii="Times New Roman" w:eastAsia="Calibri" w:hAnsi="Times New Roman" w:cs="Times New Roman"/>
          <w:noProof/>
          <w:sz w:val="24"/>
          <w:szCs w:val="24"/>
        </w:rPr>
      </w:pPr>
      <w:r w:rsidRPr="00E05226">
        <w:rPr>
          <w:rFonts w:ascii="Times New Roman" w:hAnsi="Times New Roman"/>
          <w:noProof/>
          <w:sz w:val="24"/>
        </w:rPr>
        <w:t>Jak przewidziano</w:t>
      </w:r>
      <w:r w:rsidR="00F10F11" w:rsidRPr="00E05226">
        <w:rPr>
          <w:rFonts w:ascii="Times New Roman" w:hAnsi="Times New Roman"/>
          <w:noProof/>
          <w:sz w:val="24"/>
        </w:rPr>
        <w:t xml:space="preserve"> w roz</w:t>
      </w:r>
      <w:r w:rsidRPr="00E05226">
        <w:rPr>
          <w:rFonts w:ascii="Times New Roman" w:hAnsi="Times New Roman"/>
          <w:noProof/>
          <w:sz w:val="24"/>
        </w:rPr>
        <w:t>porządzeniu</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to na krajowych organach zarządzania granicami</w:t>
      </w:r>
      <w:r w:rsidR="00F10F11" w:rsidRPr="00E05226">
        <w:rPr>
          <w:rFonts w:ascii="Times New Roman" w:hAnsi="Times New Roman"/>
          <w:noProof/>
          <w:sz w:val="24"/>
        </w:rPr>
        <w:t xml:space="preserve"> w pań</w:t>
      </w:r>
      <w:r w:rsidRPr="00E05226">
        <w:rPr>
          <w:rFonts w:ascii="Times New Roman" w:hAnsi="Times New Roman"/>
          <w:noProof/>
          <w:sz w:val="24"/>
        </w:rPr>
        <w:t>stwach członkowskich nadal spoczywa główna odpowiedzialność za zarządzanie własnymi odcinkami granic zewnętrznych. Ta sama zasada powinna mieć zastosowanie do wdrażania polityki powrotowej UE. Europejskie zintegrowane zarządzanie granicami jest instrumentem,</w:t>
      </w:r>
      <w:r w:rsidR="00F10F11" w:rsidRPr="00E05226">
        <w:rPr>
          <w:rFonts w:ascii="Times New Roman" w:hAnsi="Times New Roman"/>
          <w:noProof/>
          <w:sz w:val="24"/>
        </w:rPr>
        <w:t xml:space="preserve"> w ram</w:t>
      </w:r>
      <w:r w:rsidRPr="00E05226">
        <w:rPr>
          <w:rFonts w:ascii="Times New Roman" w:hAnsi="Times New Roman"/>
          <w:noProof/>
          <w:sz w:val="24"/>
        </w:rPr>
        <w:t>ach którego pewne obowiązki istnieją na poziomie krajowym,</w:t>
      </w:r>
      <w:r w:rsidR="00F10F11" w:rsidRPr="00E05226">
        <w:rPr>
          <w:rFonts w:ascii="Times New Roman" w:hAnsi="Times New Roman"/>
          <w:noProof/>
          <w:sz w:val="24"/>
        </w:rPr>
        <w:t xml:space="preserve"> a obo</w:t>
      </w:r>
      <w:r w:rsidRPr="00E05226">
        <w:rPr>
          <w:rFonts w:ascii="Times New Roman" w:hAnsi="Times New Roman"/>
          <w:noProof/>
          <w:sz w:val="24"/>
        </w:rPr>
        <w:t>wiązki Agencji są ograniczone</w:t>
      </w:r>
      <w:r w:rsidR="00F10F11" w:rsidRPr="00E05226">
        <w:rPr>
          <w:rFonts w:ascii="Times New Roman" w:hAnsi="Times New Roman"/>
          <w:noProof/>
          <w:sz w:val="24"/>
        </w:rPr>
        <w:t xml:space="preserve"> w por</w:t>
      </w:r>
      <w:r w:rsidRPr="00E05226">
        <w:rPr>
          <w:rFonts w:ascii="Times New Roman" w:hAnsi="Times New Roman"/>
          <w:noProof/>
          <w:sz w:val="24"/>
        </w:rPr>
        <w:t>ównaniu</w:t>
      </w:r>
      <w:r w:rsidR="00F10F11" w:rsidRPr="00E05226">
        <w:rPr>
          <w:rFonts w:ascii="Times New Roman" w:hAnsi="Times New Roman"/>
          <w:noProof/>
          <w:sz w:val="24"/>
        </w:rPr>
        <w:t xml:space="preserve"> z obo</w:t>
      </w:r>
      <w:r w:rsidRPr="00E05226">
        <w:rPr>
          <w:rFonts w:ascii="Times New Roman" w:hAnsi="Times New Roman"/>
          <w:noProof/>
          <w:sz w:val="24"/>
        </w:rPr>
        <w:t>wiązkami organów krajowych. Takie obszary podlegające polityce krajowej dotyczą na przykład środków</w:t>
      </w:r>
      <w:r w:rsidR="00F10F11" w:rsidRPr="00E05226">
        <w:rPr>
          <w:rFonts w:ascii="Times New Roman" w:hAnsi="Times New Roman"/>
          <w:noProof/>
          <w:sz w:val="24"/>
        </w:rPr>
        <w:t xml:space="preserve"> w obr</w:t>
      </w:r>
      <w:r w:rsidRPr="00E05226">
        <w:rPr>
          <w:rFonts w:ascii="Times New Roman" w:hAnsi="Times New Roman"/>
          <w:noProof/>
          <w:sz w:val="24"/>
        </w:rPr>
        <w:t>ębie strefy Schengen (np. kontroli policyjnych, zarządzania migracjami</w:t>
      </w:r>
      <w:r w:rsidR="00F10F11" w:rsidRPr="00E05226">
        <w:rPr>
          <w:rFonts w:ascii="Times New Roman" w:hAnsi="Times New Roman"/>
          <w:noProof/>
          <w:sz w:val="24"/>
        </w:rPr>
        <w:t xml:space="preserve"> i prz</w:t>
      </w:r>
      <w:r w:rsidRPr="00E05226">
        <w:rPr>
          <w:rFonts w:ascii="Times New Roman" w:hAnsi="Times New Roman"/>
          <w:noProof/>
          <w:sz w:val="24"/>
        </w:rPr>
        <w:t>ywrócenia kontroli granicznych na granicach wewnętrznych) oraz zwalczania zorganizowanej przestępczości transgranicznej na granicach zewnętrznych. Dlatego te zagadnienia</w:t>
      </w:r>
      <w:r w:rsidR="00F10F11" w:rsidRPr="00E05226">
        <w:rPr>
          <w:rFonts w:ascii="Times New Roman" w:hAnsi="Times New Roman"/>
          <w:noProof/>
          <w:sz w:val="24"/>
        </w:rPr>
        <w:t xml:space="preserve"> i fun</w:t>
      </w:r>
      <w:r w:rsidRPr="00E05226">
        <w:rPr>
          <w:rFonts w:ascii="Times New Roman" w:hAnsi="Times New Roman"/>
          <w:noProof/>
          <w:sz w:val="24"/>
        </w:rPr>
        <w:t>kcje należy ująć</w:t>
      </w:r>
      <w:r w:rsidR="00F10F11" w:rsidRPr="00E05226">
        <w:rPr>
          <w:rFonts w:ascii="Times New Roman" w:hAnsi="Times New Roman"/>
          <w:noProof/>
          <w:sz w:val="24"/>
        </w:rPr>
        <w:t xml:space="preserve"> w bar</w:t>
      </w:r>
      <w:r w:rsidRPr="00E05226">
        <w:rPr>
          <w:rFonts w:ascii="Times New Roman" w:hAnsi="Times New Roman"/>
          <w:noProof/>
          <w:sz w:val="24"/>
        </w:rPr>
        <w:t>dziej szczegółowy</w:t>
      </w:r>
      <w:r w:rsidR="00F10F11" w:rsidRPr="00E05226">
        <w:rPr>
          <w:rFonts w:ascii="Times New Roman" w:hAnsi="Times New Roman"/>
          <w:noProof/>
          <w:sz w:val="24"/>
        </w:rPr>
        <w:t xml:space="preserve"> i jed</w:t>
      </w:r>
      <w:r w:rsidRPr="00E05226">
        <w:rPr>
          <w:rFonts w:ascii="Times New Roman" w:hAnsi="Times New Roman"/>
          <w:noProof/>
          <w:sz w:val="24"/>
        </w:rPr>
        <w:t>nolity sposób</w:t>
      </w:r>
      <w:r w:rsidR="00F10F11" w:rsidRPr="00E05226">
        <w:rPr>
          <w:rFonts w:ascii="Times New Roman" w:hAnsi="Times New Roman"/>
          <w:noProof/>
          <w:sz w:val="24"/>
        </w:rPr>
        <w:t xml:space="preserve"> w kra</w:t>
      </w:r>
      <w:r w:rsidRPr="00E05226">
        <w:rPr>
          <w:rFonts w:ascii="Times New Roman" w:hAnsi="Times New Roman"/>
          <w:noProof/>
          <w:sz w:val="24"/>
        </w:rPr>
        <w:t>jowych strategiach zintegrowanego zarządzania granicami.</w:t>
      </w:r>
    </w:p>
    <w:p w:rsidR="00263099" w:rsidRPr="00E05226" w:rsidRDefault="00263099" w:rsidP="00263099">
      <w:pPr>
        <w:spacing w:after="0" w:line="240" w:lineRule="auto"/>
        <w:ind w:left="720"/>
        <w:contextualSpacing/>
        <w:rPr>
          <w:rFonts w:ascii="Times New Roman" w:eastAsia="Calibri" w:hAnsi="Times New Roman" w:cs="Times New Roman"/>
          <w:b/>
          <w:i/>
          <w:noProof/>
          <w:sz w:val="24"/>
          <w:szCs w:val="24"/>
          <w:u w:val="single"/>
        </w:rPr>
      </w:pPr>
      <w:r w:rsidRPr="00E05226">
        <w:rPr>
          <w:noProof/>
        </w:rPr>
        <w:br w:type="page"/>
      </w:r>
    </w:p>
    <w:p w:rsidR="00263099" w:rsidRPr="00E05226" w:rsidRDefault="00263099" w:rsidP="00263099">
      <w:pPr>
        <w:numPr>
          <w:ilvl w:val="0"/>
          <w:numId w:val="42"/>
        </w:numPr>
        <w:spacing w:after="200" w:line="276" w:lineRule="auto"/>
        <w:contextualSpacing/>
        <w:jc w:val="both"/>
        <w:rPr>
          <w:rFonts w:ascii="Times New Roman" w:eastAsia="Calibri" w:hAnsi="Times New Roman" w:cs="Times New Roman"/>
          <w:b/>
          <w:i/>
          <w:smallCaps/>
          <w:noProof/>
          <w:color w:val="000000"/>
          <w:sz w:val="28"/>
          <w:szCs w:val="28"/>
          <w:u w:val="single"/>
        </w:rPr>
      </w:pPr>
      <w:r w:rsidRPr="00E05226">
        <w:rPr>
          <w:rFonts w:ascii="Times New Roman" w:hAnsi="Times New Roman"/>
          <w:b/>
          <w:i/>
          <w:smallCaps/>
          <w:noProof/>
          <w:color w:val="000000"/>
          <w:sz w:val="28"/>
          <w:u w:val="single"/>
        </w:rPr>
        <w:t>Priorytety polityki</w:t>
      </w:r>
      <w:r w:rsidR="00F10F11" w:rsidRPr="00E05226">
        <w:rPr>
          <w:rFonts w:ascii="Times New Roman" w:hAnsi="Times New Roman"/>
          <w:b/>
          <w:i/>
          <w:smallCaps/>
          <w:noProof/>
          <w:color w:val="000000"/>
          <w:sz w:val="28"/>
          <w:u w:val="single"/>
        </w:rPr>
        <w:t xml:space="preserve"> i wyt</w:t>
      </w:r>
      <w:r w:rsidRPr="00E05226">
        <w:rPr>
          <w:rFonts w:ascii="Times New Roman" w:hAnsi="Times New Roman"/>
          <w:b/>
          <w:i/>
          <w:smallCaps/>
          <w:noProof/>
          <w:color w:val="000000"/>
          <w:sz w:val="28"/>
          <w:u w:val="single"/>
        </w:rPr>
        <w:t>yczne strategiczne dotyczące elementów europejskiego zintegrowanego zarządzania granicami</w:t>
      </w:r>
    </w:p>
    <w:p w:rsidR="00263099" w:rsidRPr="00E05226" w:rsidRDefault="00263099" w:rsidP="00263099">
      <w:pPr>
        <w:spacing w:after="0" w:line="240" w:lineRule="auto"/>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sz w:val="24"/>
        </w:rPr>
        <w:t>W rozporządzeniu</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wymieniono </w:t>
      </w:r>
      <w:r w:rsidRPr="00E05226">
        <w:rPr>
          <w:rFonts w:ascii="Times New Roman" w:hAnsi="Times New Roman"/>
          <w:b/>
          <w:noProof/>
          <w:sz w:val="24"/>
        </w:rPr>
        <w:t>15 elementów</w:t>
      </w:r>
      <w:r w:rsidRPr="00E05226">
        <w:rPr>
          <w:rFonts w:ascii="Times New Roman" w:hAnsi="Times New Roman"/>
          <w:noProof/>
          <w:sz w:val="24"/>
        </w:rPr>
        <w:t xml:space="preserve"> służących ustanowieniu europejskiego zintegrowanego zarządzania granicami. Spośród nich </w:t>
      </w:r>
      <w:r w:rsidRPr="00E05226">
        <w:rPr>
          <w:rFonts w:ascii="Times New Roman" w:hAnsi="Times New Roman"/>
          <w:b/>
          <w:noProof/>
          <w:sz w:val="24"/>
        </w:rPr>
        <w:t>12 elementów tematycznych</w:t>
      </w:r>
      <w:r w:rsidRPr="00E05226">
        <w:rPr>
          <w:rFonts w:ascii="Times New Roman" w:hAnsi="Times New Roman"/>
          <w:noProof/>
          <w:sz w:val="24"/>
        </w:rPr>
        <w:t xml:space="preserve"> obejmuje kontrolę graniczną, poszukiwanie</w:t>
      </w:r>
      <w:r w:rsidR="00F10F11" w:rsidRPr="00E05226">
        <w:rPr>
          <w:rFonts w:ascii="Times New Roman" w:hAnsi="Times New Roman"/>
          <w:noProof/>
          <w:sz w:val="24"/>
        </w:rPr>
        <w:t xml:space="preserve"> i rat</w:t>
      </w:r>
      <w:r w:rsidRPr="00E05226">
        <w:rPr>
          <w:rFonts w:ascii="Times New Roman" w:hAnsi="Times New Roman"/>
          <w:noProof/>
          <w:sz w:val="24"/>
        </w:rPr>
        <w:t>ownictwo</w:t>
      </w:r>
      <w:r w:rsidR="00F10F11" w:rsidRPr="00E05226">
        <w:rPr>
          <w:rFonts w:ascii="Times New Roman" w:hAnsi="Times New Roman"/>
          <w:noProof/>
          <w:sz w:val="24"/>
        </w:rPr>
        <w:t xml:space="preserve"> w syt</w:t>
      </w:r>
      <w:r w:rsidRPr="00E05226">
        <w:rPr>
          <w:rFonts w:ascii="Times New Roman" w:hAnsi="Times New Roman"/>
          <w:noProof/>
          <w:sz w:val="24"/>
        </w:rPr>
        <w:t>uacjach, które mogą wystąpić podczas operacji ochrony granic morskich, analizę ryzyka, współpracę międzyagencyjną na poziomie krajowym</w:t>
      </w:r>
      <w:r w:rsidR="00F10F11" w:rsidRPr="00E05226">
        <w:rPr>
          <w:rFonts w:ascii="Times New Roman" w:hAnsi="Times New Roman"/>
          <w:noProof/>
          <w:sz w:val="24"/>
        </w:rPr>
        <w:t xml:space="preserve"> i uni</w:t>
      </w:r>
      <w:r w:rsidRPr="00E05226">
        <w:rPr>
          <w:rFonts w:ascii="Times New Roman" w:hAnsi="Times New Roman"/>
          <w:noProof/>
          <w:sz w:val="24"/>
        </w:rPr>
        <w:t>jnym, współpracę między państwami członkowskimi oraz</w:t>
      </w:r>
      <w:r w:rsidR="00F10F11" w:rsidRPr="00E05226">
        <w:rPr>
          <w:rFonts w:ascii="Times New Roman" w:hAnsi="Times New Roman"/>
          <w:noProof/>
          <w:sz w:val="24"/>
        </w:rPr>
        <w:t xml:space="preserve"> z Age</w:t>
      </w:r>
      <w:r w:rsidRPr="00E05226">
        <w:rPr>
          <w:rFonts w:ascii="Times New Roman" w:hAnsi="Times New Roman"/>
          <w:noProof/>
          <w:sz w:val="24"/>
        </w:rPr>
        <w:t>ncją, współpracę</w:t>
      </w:r>
      <w:r w:rsidR="00F10F11" w:rsidRPr="00E05226">
        <w:rPr>
          <w:rFonts w:ascii="Times New Roman" w:hAnsi="Times New Roman"/>
          <w:noProof/>
          <w:sz w:val="24"/>
        </w:rPr>
        <w:t xml:space="preserve"> z pań</w:t>
      </w:r>
      <w:r w:rsidRPr="00E05226">
        <w:rPr>
          <w:rFonts w:ascii="Times New Roman" w:hAnsi="Times New Roman"/>
          <w:noProof/>
          <w:sz w:val="24"/>
        </w:rPr>
        <w:t>stwami trzecimi, powroty</w:t>
      </w:r>
      <w:r w:rsidR="00F10F11" w:rsidRPr="00E05226">
        <w:rPr>
          <w:rFonts w:ascii="Times New Roman" w:hAnsi="Times New Roman"/>
          <w:noProof/>
          <w:sz w:val="24"/>
        </w:rPr>
        <w:t xml:space="preserve"> i inn</w:t>
      </w:r>
      <w:r w:rsidRPr="00E05226">
        <w:rPr>
          <w:rFonts w:ascii="Times New Roman" w:hAnsi="Times New Roman"/>
          <w:noProof/>
          <w:sz w:val="24"/>
        </w:rPr>
        <w:t>e środki</w:t>
      </w:r>
      <w:r w:rsidR="00F10F11" w:rsidRPr="00E05226">
        <w:rPr>
          <w:rFonts w:ascii="Times New Roman" w:hAnsi="Times New Roman"/>
          <w:noProof/>
          <w:sz w:val="24"/>
        </w:rPr>
        <w:t xml:space="preserve"> w obr</w:t>
      </w:r>
      <w:r w:rsidRPr="00E05226">
        <w:rPr>
          <w:rFonts w:ascii="Times New Roman" w:hAnsi="Times New Roman"/>
          <w:noProof/>
          <w:sz w:val="24"/>
        </w:rPr>
        <w:t>ębie strefy Schengen, mechanizm kontroli jakości strefy Schengen oraz mechanizmy solidarnościowe,</w:t>
      </w:r>
      <w:r w:rsidR="00F10F11" w:rsidRPr="00E05226">
        <w:rPr>
          <w:rFonts w:ascii="Times New Roman" w:hAnsi="Times New Roman"/>
          <w:noProof/>
          <w:sz w:val="24"/>
        </w:rPr>
        <w:t xml:space="preserve"> w szc</w:t>
      </w:r>
      <w:r w:rsidRPr="00E05226">
        <w:rPr>
          <w:rFonts w:ascii="Times New Roman" w:hAnsi="Times New Roman"/>
          <w:noProof/>
          <w:sz w:val="24"/>
        </w:rPr>
        <w:t xml:space="preserve">zególności unijne instrumenty finansowania. Ponadto określono </w:t>
      </w:r>
      <w:r w:rsidRPr="00E05226">
        <w:rPr>
          <w:rFonts w:ascii="Times New Roman" w:hAnsi="Times New Roman"/>
          <w:b/>
          <w:noProof/>
          <w:sz w:val="24"/>
        </w:rPr>
        <w:t>trzy nadrzędne elementy</w:t>
      </w:r>
      <w:r w:rsidRPr="00E05226">
        <w:rPr>
          <w:rFonts w:ascii="Times New Roman" w:hAnsi="Times New Roman"/>
          <w:noProof/>
          <w:sz w:val="24"/>
        </w:rPr>
        <w:t>: prawa podstawowe, badania</w:t>
      </w:r>
      <w:r w:rsidR="00F10F11" w:rsidRPr="00E05226">
        <w:rPr>
          <w:rFonts w:ascii="Times New Roman" w:hAnsi="Times New Roman"/>
          <w:noProof/>
          <w:sz w:val="24"/>
        </w:rPr>
        <w:t xml:space="preserve"> i inn</w:t>
      </w:r>
      <w:r w:rsidRPr="00E05226">
        <w:rPr>
          <w:rFonts w:ascii="Times New Roman" w:hAnsi="Times New Roman"/>
          <w:noProof/>
          <w:sz w:val="24"/>
        </w:rPr>
        <w:t>owacje oraz kształcenie</w:t>
      </w:r>
      <w:r w:rsidR="00F10F11" w:rsidRPr="00E05226">
        <w:rPr>
          <w:rFonts w:ascii="Times New Roman" w:hAnsi="Times New Roman"/>
          <w:noProof/>
          <w:sz w:val="24"/>
        </w:rPr>
        <w:t xml:space="preserve"> i szk</w:t>
      </w:r>
      <w:r w:rsidRPr="00E05226">
        <w:rPr>
          <w:rFonts w:ascii="Times New Roman" w:hAnsi="Times New Roman"/>
          <w:noProof/>
          <w:sz w:val="24"/>
        </w:rPr>
        <w:t>olenia. Wśród nich szczególne znaczenie –</w:t>
      </w:r>
      <w:r w:rsidR="00F10F11" w:rsidRPr="00E05226">
        <w:rPr>
          <w:rFonts w:ascii="Times New Roman" w:hAnsi="Times New Roman"/>
          <w:noProof/>
          <w:sz w:val="24"/>
        </w:rPr>
        <w:t xml:space="preserve"> z myś</w:t>
      </w:r>
      <w:r w:rsidRPr="00E05226">
        <w:rPr>
          <w:rFonts w:ascii="Times New Roman" w:hAnsi="Times New Roman"/>
          <w:noProof/>
          <w:sz w:val="24"/>
        </w:rPr>
        <w:t>lą</w:t>
      </w:r>
      <w:r w:rsidR="00F10F11" w:rsidRPr="00E05226">
        <w:rPr>
          <w:rFonts w:ascii="Times New Roman" w:hAnsi="Times New Roman"/>
          <w:noProof/>
          <w:sz w:val="24"/>
        </w:rPr>
        <w:t xml:space="preserve"> o zap</w:t>
      </w:r>
      <w:r w:rsidRPr="00E05226">
        <w:rPr>
          <w:rFonts w:ascii="Times New Roman" w:hAnsi="Times New Roman"/>
          <w:noProof/>
          <w:sz w:val="24"/>
        </w:rPr>
        <w:t>ewnieniu zgodności skutecznej kontroli granicznej</w:t>
      </w:r>
      <w:r w:rsidR="00F10F11" w:rsidRPr="00E05226">
        <w:rPr>
          <w:rFonts w:ascii="Times New Roman" w:hAnsi="Times New Roman"/>
          <w:noProof/>
          <w:sz w:val="24"/>
        </w:rPr>
        <w:t xml:space="preserve"> i pol</w:t>
      </w:r>
      <w:r w:rsidRPr="00E05226">
        <w:rPr>
          <w:rFonts w:ascii="Times New Roman" w:hAnsi="Times New Roman"/>
          <w:noProof/>
          <w:sz w:val="24"/>
        </w:rPr>
        <w:t>ityki</w:t>
      </w:r>
      <w:r w:rsidR="00F10F11" w:rsidRPr="00E05226">
        <w:rPr>
          <w:rFonts w:ascii="Times New Roman" w:hAnsi="Times New Roman"/>
          <w:noProof/>
          <w:sz w:val="24"/>
        </w:rPr>
        <w:t xml:space="preserve"> w zak</w:t>
      </w:r>
      <w:r w:rsidRPr="00E05226">
        <w:rPr>
          <w:rFonts w:ascii="Times New Roman" w:hAnsi="Times New Roman"/>
          <w:noProof/>
          <w:sz w:val="24"/>
        </w:rPr>
        <w:t>resie powrotów</w:t>
      </w:r>
      <w:r w:rsidR="00F10F11" w:rsidRPr="00E05226">
        <w:rPr>
          <w:rFonts w:ascii="Times New Roman" w:hAnsi="Times New Roman"/>
          <w:noProof/>
          <w:sz w:val="24"/>
        </w:rPr>
        <w:t xml:space="preserve"> z mię</w:t>
      </w:r>
      <w:r w:rsidRPr="00E05226">
        <w:rPr>
          <w:rFonts w:ascii="Times New Roman" w:hAnsi="Times New Roman"/>
          <w:noProof/>
          <w:sz w:val="24"/>
        </w:rPr>
        <w:t>dzynarodowymi zobowiązaniami oraz wartościami UE</w:t>
      </w:r>
      <w:r w:rsidR="00F10F11" w:rsidRPr="00E05226">
        <w:rPr>
          <w:rFonts w:ascii="Times New Roman" w:hAnsi="Times New Roman"/>
          <w:noProof/>
          <w:sz w:val="24"/>
        </w:rPr>
        <w:t xml:space="preserve"> i pań</w:t>
      </w:r>
      <w:r w:rsidRPr="00E05226">
        <w:rPr>
          <w:rFonts w:ascii="Times New Roman" w:hAnsi="Times New Roman"/>
          <w:noProof/>
          <w:sz w:val="24"/>
        </w:rPr>
        <w:t xml:space="preserve">stw członkowskich – ma </w:t>
      </w:r>
      <w:r w:rsidRPr="00E05226">
        <w:rPr>
          <w:rFonts w:ascii="Times New Roman" w:hAnsi="Times New Roman"/>
          <w:b/>
          <w:noProof/>
          <w:sz w:val="24"/>
        </w:rPr>
        <w:t>ochrona praw podstawowych</w:t>
      </w:r>
      <w:r w:rsidRPr="00E05226">
        <w:rPr>
          <w:rFonts w:ascii="Times New Roman" w:hAnsi="Times New Roman"/>
          <w:noProof/>
          <w:sz w:val="24"/>
        </w:rPr>
        <w:t>.</w:t>
      </w:r>
    </w:p>
    <w:p w:rsidR="00263099" w:rsidRPr="00E05226" w:rsidRDefault="00263099" w:rsidP="00263099">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color w:val="000000"/>
          <w:sz w:val="24"/>
          <w:bdr w:val="none" w:sz="0" w:space="0" w:color="auto" w:frame="1"/>
          <w:shd w:val="clear" w:color="auto" w:fill="FFFFFF"/>
        </w:rPr>
        <w:t>W art.</w:t>
      </w:r>
      <w:r w:rsidR="005C386E" w:rsidRPr="00E05226">
        <w:rPr>
          <w:rFonts w:ascii="Times New Roman" w:hAnsi="Times New Roman"/>
          <w:noProof/>
          <w:color w:val="000000"/>
          <w:sz w:val="24"/>
          <w:bdr w:val="none" w:sz="0" w:space="0" w:color="auto" w:frame="1"/>
          <w:shd w:val="clear" w:color="auto" w:fill="FFFFFF"/>
        </w:rPr>
        <w:t> </w:t>
      </w:r>
      <w:r w:rsidRPr="00E05226">
        <w:rPr>
          <w:rFonts w:ascii="Times New Roman" w:hAnsi="Times New Roman"/>
          <w:noProof/>
          <w:color w:val="000000"/>
          <w:sz w:val="24"/>
          <w:bdr w:val="none" w:sz="0" w:space="0" w:color="auto" w:frame="1"/>
          <w:shd w:val="clear" w:color="auto" w:fill="FFFFFF"/>
        </w:rPr>
        <w:t>8 ust.</w:t>
      </w:r>
      <w:r w:rsidR="005C386E" w:rsidRPr="00E05226">
        <w:rPr>
          <w:rFonts w:ascii="Times New Roman" w:hAnsi="Times New Roman"/>
          <w:noProof/>
          <w:color w:val="000000"/>
          <w:sz w:val="24"/>
          <w:bdr w:val="none" w:sz="0" w:space="0" w:color="auto" w:frame="1"/>
          <w:shd w:val="clear" w:color="auto" w:fill="FFFFFF"/>
        </w:rPr>
        <w:t> </w:t>
      </w:r>
      <w:r w:rsidRPr="00E05226">
        <w:rPr>
          <w:rFonts w:ascii="Times New Roman" w:hAnsi="Times New Roman"/>
          <w:noProof/>
          <w:color w:val="000000"/>
          <w:sz w:val="24"/>
          <w:bdr w:val="none" w:sz="0" w:space="0" w:color="auto" w:frame="1"/>
          <w:shd w:val="clear" w:color="auto" w:fill="FFFFFF"/>
        </w:rPr>
        <w:t>2</w:t>
      </w:r>
      <w:r w:rsidRPr="00E05226">
        <w:rPr>
          <w:rFonts w:ascii="Times New Roman" w:hAnsi="Times New Roman"/>
          <w:noProof/>
          <w:color w:val="1F497D"/>
          <w:sz w:val="24"/>
        </w:rPr>
        <w:t xml:space="preserve"> </w:t>
      </w:r>
      <w:r w:rsidRPr="00E05226">
        <w:rPr>
          <w:rFonts w:ascii="Times New Roman" w:hAnsi="Times New Roman"/>
          <w:noProof/>
          <w:sz w:val="24"/>
        </w:rPr>
        <w:t>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wskazano, że celem wieloletniej polityki strategicznej</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EUIBM jest określenie </w:t>
      </w:r>
      <w:r w:rsidRPr="00E05226">
        <w:rPr>
          <w:rFonts w:ascii="Times New Roman" w:hAnsi="Times New Roman"/>
          <w:b/>
          <w:i/>
          <w:noProof/>
          <w:sz w:val="24"/>
        </w:rPr>
        <w:t>priorytet[ów] polityczn[ych]</w:t>
      </w:r>
      <w:r w:rsidRPr="00E05226">
        <w:rPr>
          <w:rFonts w:ascii="Times New Roman" w:hAnsi="Times New Roman"/>
          <w:i/>
          <w:noProof/>
          <w:sz w:val="24"/>
        </w:rPr>
        <w:t xml:space="preserve"> oraz wskaz[anie] </w:t>
      </w:r>
      <w:r w:rsidRPr="00E05226">
        <w:rPr>
          <w:rFonts w:ascii="Times New Roman" w:hAnsi="Times New Roman"/>
          <w:b/>
          <w:i/>
          <w:noProof/>
          <w:sz w:val="24"/>
        </w:rPr>
        <w:t>wytyczn[ych] strategiczn[ych]</w:t>
      </w:r>
      <w:r w:rsidRPr="00E05226">
        <w:rPr>
          <w:rFonts w:ascii="Times New Roman" w:hAnsi="Times New Roman"/>
          <w:i/>
          <w:noProof/>
          <w:sz w:val="24"/>
        </w:rPr>
        <w:t xml:space="preserve"> na okres pięciu lat</w:t>
      </w:r>
      <w:r w:rsidR="00F10F11" w:rsidRPr="00E05226">
        <w:rPr>
          <w:rFonts w:ascii="Times New Roman" w:hAnsi="Times New Roman"/>
          <w:i/>
          <w:noProof/>
          <w:sz w:val="24"/>
        </w:rPr>
        <w:t xml:space="preserve"> </w:t>
      </w:r>
      <w:r w:rsidR="00F10F11" w:rsidRPr="00E05226">
        <w:rPr>
          <w:rFonts w:ascii="Times New Roman" w:hAnsi="Times New Roman"/>
          <w:b/>
          <w:i/>
          <w:noProof/>
          <w:sz w:val="24"/>
        </w:rPr>
        <w:t>w</w:t>
      </w:r>
      <w:r w:rsidR="00F10F11" w:rsidRPr="00E05226">
        <w:rPr>
          <w:rFonts w:ascii="Times New Roman" w:hAnsi="Times New Roman"/>
          <w:i/>
          <w:noProof/>
          <w:sz w:val="24"/>
        </w:rPr>
        <w:t> </w:t>
      </w:r>
      <w:r w:rsidR="00F10F11" w:rsidRPr="00E05226">
        <w:rPr>
          <w:rFonts w:ascii="Times New Roman" w:hAnsi="Times New Roman"/>
          <w:b/>
          <w:i/>
          <w:noProof/>
          <w:sz w:val="24"/>
        </w:rPr>
        <w:t>odn</w:t>
      </w:r>
      <w:r w:rsidRPr="00E05226">
        <w:rPr>
          <w:rFonts w:ascii="Times New Roman" w:hAnsi="Times New Roman"/>
          <w:b/>
          <w:i/>
          <w:noProof/>
          <w:sz w:val="24"/>
        </w:rPr>
        <w:t>iesieniu do elementów [EUIBM]</w:t>
      </w:r>
      <w:r w:rsidRPr="00E05226">
        <w:rPr>
          <w:rFonts w:ascii="Times New Roman" w:hAnsi="Times New Roman"/>
          <w:noProof/>
          <w:sz w:val="24"/>
        </w:rPr>
        <w:t xml:space="preserve"> określonych</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3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W tym</w:t>
      </w:r>
      <w:r w:rsidRPr="00E05226">
        <w:rPr>
          <w:rFonts w:ascii="Times New Roman" w:hAnsi="Times New Roman"/>
          <w:noProof/>
          <w:sz w:val="24"/>
        </w:rPr>
        <w:t xml:space="preserve"> kontekście Komisja niniejszym proponuje, do rozważenia przez Parlament Europejski</w:t>
      </w:r>
      <w:r w:rsidR="00F10F11" w:rsidRPr="00E05226">
        <w:rPr>
          <w:rFonts w:ascii="Times New Roman" w:hAnsi="Times New Roman"/>
          <w:noProof/>
          <w:sz w:val="24"/>
        </w:rPr>
        <w:t xml:space="preserve"> i Rad</w:t>
      </w:r>
      <w:r w:rsidRPr="00E05226">
        <w:rPr>
          <w:rFonts w:ascii="Times New Roman" w:hAnsi="Times New Roman"/>
          <w:noProof/>
          <w:sz w:val="24"/>
        </w:rPr>
        <w:t>ę, następujące wytyczne dotyczące opracowywania wieloletniej polityki strategicznej</w:t>
      </w:r>
      <w:r w:rsidR="00F10F11" w:rsidRPr="00E05226">
        <w:rPr>
          <w:rFonts w:ascii="Times New Roman" w:hAnsi="Times New Roman"/>
          <w:noProof/>
          <w:sz w:val="24"/>
        </w:rPr>
        <w:t xml:space="preserve"> w odn</w:t>
      </w:r>
      <w:r w:rsidRPr="00E05226">
        <w:rPr>
          <w:rFonts w:ascii="Times New Roman" w:hAnsi="Times New Roman"/>
          <w:noProof/>
          <w:sz w:val="24"/>
        </w:rPr>
        <w:t>iesieniu do</w:t>
      </w:r>
      <w:r w:rsidR="005C386E" w:rsidRPr="00E05226">
        <w:rPr>
          <w:rFonts w:ascii="Times New Roman" w:hAnsi="Times New Roman"/>
          <w:noProof/>
          <w:sz w:val="24"/>
        </w:rPr>
        <w:t> </w:t>
      </w:r>
      <w:r w:rsidRPr="00E05226">
        <w:rPr>
          <w:rFonts w:ascii="Times New Roman" w:hAnsi="Times New Roman"/>
          <w:noProof/>
          <w:sz w:val="24"/>
        </w:rPr>
        <w:t>15 elementów europejskiego zintegrowanego zarządzania granicami.</w:t>
      </w:r>
    </w:p>
    <w:p w:rsidR="00263099" w:rsidRPr="00E05226" w:rsidRDefault="00263099" w:rsidP="00263099">
      <w:pPr>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 xml:space="preserve">Element 1: </w:t>
      </w:r>
      <w:r w:rsidRPr="00E05226">
        <w:rPr>
          <w:rFonts w:ascii="Times New Roman" w:hAnsi="Times New Roman"/>
          <w:noProof/>
          <w:sz w:val="24"/>
          <w:u w:val="single"/>
        </w:rPr>
        <w:t>„kontrol[a] graniczn[a],</w:t>
      </w:r>
      <w:r w:rsidR="00F10F11" w:rsidRPr="00E05226">
        <w:rPr>
          <w:rFonts w:ascii="Times New Roman" w:hAnsi="Times New Roman"/>
          <w:noProof/>
          <w:sz w:val="24"/>
        </w:rPr>
        <w:t xml:space="preserve"> w tym</w:t>
      </w:r>
      <w:r w:rsidRPr="00E05226">
        <w:rPr>
          <w:rFonts w:ascii="Times New Roman" w:hAnsi="Times New Roman"/>
          <w:noProof/>
          <w:sz w:val="24"/>
        </w:rPr>
        <w:t xml:space="preserve"> środk[i] ułatwiając[e] legalne przekraczanie granic oraz,</w:t>
      </w:r>
      <w:r w:rsidR="00F10F11" w:rsidRPr="00E05226">
        <w:rPr>
          <w:rFonts w:ascii="Times New Roman" w:hAnsi="Times New Roman"/>
          <w:noProof/>
          <w:sz w:val="24"/>
        </w:rPr>
        <w:t xml:space="preserve"> w sto</w:t>
      </w:r>
      <w:r w:rsidRPr="00E05226">
        <w:rPr>
          <w:rFonts w:ascii="Times New Roman" w:hAnsi="Times New Roman"/>
          <w:noProof/>
          <w:sz w:val="24"/>
        </w:rPr>
        <w:t>sownych przypadkach:</w:t>
      </w:r>
      <w:r w:rsidR="00D363A0" w:rsidRPr="00E05226">
        <w:rPr>
          <w:rFonts w:ascii="Times New Roman" w:hAnsi="Times New Roman"/>
          <w:noProof/>
          <w:sz w:val="24"/>
        </w:rPr>
        <w:t xml:space="preserve"> </w:t>
      </w:r>
      <w:r w:rsidRPr="00E05226">
        <w:rPr>
          <w:rFonts w:ascii="Times New Roman" w:hAnsi="Times New Roman"/>
          <w:noProof/>
          <w:sz w:val="24"/>
        </w:rPr>
        <w:t>środk[i] związan[e]</w:t>
      </w:r>
      <w:r w:rsidR="00F10F11" w:rsidRPr="00E05226">
        <w:rPr>
          <w:rFonts w:ascii="Times New Roman" w:hAnsi="Times New Roman"/>
          <w:noProof/>
          <w:sz w:val="24"/>
        </w:rPr>
        <w:t xml:space="preserve"> z </w:t>
      </w:r>
      <w:r w:rsidR="00F10F11" w:rsidRPr="00E05226">
        <w:rPr>
          <w:rFonts w:ascii="Times New Roman" w:hAnsi="Times New Roman"/>
          <w:noProof/>
          <w:sz w:val="24"/>
          <w:u w:val="single"/>
        </w:rPr>
        <w:t>zap</w:t>
      </w:r>
      <w:r w:rsidRPr="00E05226">
        <w:rPr>
          <w:rFonts w:ascii="Times New Roman" w:hAnsi="Times New Roman"/>
          <w:noProof/>
          <w:sz w:val="24"/>
          <w:u w:val="single"/>
        </w:rPr>
        <w:t>obieganiem</w:t>
      </w:r>
      <w:r w:rsidR="00F10F11" w:rsidRPr="00E05226">
        <w:rPr>
          <w:rFonts w:ascii="Times New Roman" w:hAnsi="Times New Roman"/>
          <w:noProof/>
          <w:sz w:val="24"/>
          <w:u w:val="single"/>
        </w:rPr>
        <w:t xml:space="preserve"> i wyk</w:t>
      </w:r>
      <w:r w:rsidRPr="00E05226">
        <w:rPr>
          <w:rFonts w:ascii="Times New Roman" w:hAnsi="Times New Roman"/>
          <w:noProof/>
          <w:sz w:val="24"/>
          <w:u w:val="single"/>
        </w:rPr>
        <w:t>rywaniem przestępczości transgranicznej</w:t>
      </w:r>
      <w:r w:rsidRPr="00E05226">
        <w:rPr>
          <w:rFonts w:ascii="Times New Roman" w:hAnsi="Times New Roman"/>
          <w:noProof/>
          <w:sz w:val="24"/>
        </w:rPr>
        <w:t xml:space="preserve"> na granicach zewnętrznych,</w:t>
      </w:r>
      <w:r w:rsidR="00F10F11" w:rsidRPr="00E05226">
        <w:rPr>
          <w:rFonts w:ascii="Times New Roman" w:hAnsi="Times New Roman"/>
          <w:noProof/>
          <w:sz w:val="24"/>
        </w:rPr>
        <w:t xml:space="preserve"> w szc</w:t>
      </w:r>
      <w:r w:rsidRPr="00E05226">
        <w:rPr>
          <w:rFonts w:ascii="Times New Roman" w:hAnsi="Times New Roman"/>
          <w:noProof/>
          <w:sz w:val="24"/>
        </w:rPr>
        <w:t>zególności przemytu migrantów, handlu ludźmi</w:t>
      </w:r>
      <w:r w:rsidR="00F10F11" w:rsidRPr="00E05226">
        <w:rPr>
          <w:rFonts w:ascii="Times New Roman" w:hAnsi="Times New Roman"/>
          <w:noProof/>
          <w:sz w:val="24"/>
        </w:rPr>
        <w:t xml:space="preserve"> i ter</w:t>
      </w:r>
      <w:r w:rsidRPr="00E05226">
        <w:rPr>
          <w:rFonts w:ascii="Times New Roman" w:hAnsi="Times New Roman"/>
          <w:noProof/>
          <w:sz w:val="24"/>
        </w:rPr>
        <w:t>roryzmu,</w:t>
      </w:r>
      <w:r w:rsidR="00F10F11" w:rsidRPr="00E05226">
        <w:rPr>
          <w:rFonts w:ascii="Times New Roman" w:hAnsi="Times New Roman"/>
          <w:noProof/>
          <w:sz w:val="24"/>
        </w:rPr>
        <w:t xml:space="preserve"> a tak</w:t>
      </w:r>
      <w:r w:rsidRPr="00E05226">
        <w:rPr>
          <w:rFonts w:ascii="Times New Roman" w:hAnsi="Times New Roman"/>
          <w:noProof/>
          <w:sz w:val="24"/>
        </w:rPr>
        <w:t>że mechanizm[y]</w:t>
      </w:r>
      <w:r w:rsidR="00F10F11" w:rsidRPr="00E05226">
        <w:rPr>
          <w:rFonts w:ascii="Times New Roman" w:hAnsi="Times New Roman"/>
          <w:noProof/>
          <w:sz w:val="24"/>
        </w:rPr>
        <w:t xml:space="preserve"> i pro</w:t>
      </w:r>
      <w:r w:rsidRPr="00E05226">
        <w:rPr>
          <w:rFonts w:ascii="Times New Roman" w:hAnsi="Times New Roman"/>
          <w:noProof/>
          <w:sz w:val="24"/>
        </w:rPr>
        <w:t>cedur[y] dotycząc[e]</w:t>
      </w:r>
      <w:r w:rsidRPr="00E05226">
        <w:rPr>
          <w:rFonts w:ascii="Times New Roman" w:hAnsi="Times New Roman"/>
          <w:noProof/>
          <w:sz w:val="24"/>
          <w:u w:val="single"/>
        </w:rPr>
        <w:t xml:space="preserve"> identyfikacji osób wymagających szczególnego traktowania</w:t>
      </w:r>
      <w:r w:rsidR="00F10F11" w:rsidRPr="00E05226">
        <w:rPr>
          <w:rFonts w:ascii="Times New Roman" w:hAnsi="Times New Roman"/>
          <w:noProof/>
          <w:sz w:val="24"/>
          <w:u w:val="single"/>
        </w:rPr>
        <w:t xml:space="preserve"> i mał</w:t>
      </w:r>
      <w:r w:rsidRPr="00E05226">
        <w:rPr>
          <w:rFonts w:ascii="Times New Roman" w:hAnsi="Times New Roman"/>
          <w:noProof/>
          <w:sz w:val="24"/>
          <w:u w:val="single"/>
        </w:rPr>
        <w:t>oletnich bez opieki</w:t>
      </w:r>
      <w:r w:rsidRPr="00E05226">
        <w:rPr>
          <w:rFonts w:ascii="Times New Roman" w:hAnsi="Times New Roman"/>
          <w:noProof/>
          <w:sz w:val="24"/>
        </w:rPr>
        <w:t xml:space="preserve"> oraz </w:t>
      </w:r>
      <w:r w:rsidRPr="00E05226">
        <w:rPr>
          <w:rFonts w:ascii="Times New Roman" w:hAnsi="Times New Roman"/>
          <w:noProof/>
          <w:sz w:val="24"/>
          <w:u w:val="single"/>
        </w:rPr>
        <w:t>identyfikacji osób, które potrzebują ochrony międzynarodowej</w:t>
      </w:r>
      <w:r w:rsidRPr="00E05226">
        <w:rPr>
          <w:rFonts w:ascii="Times New Roman" w:hAnsi="Times New Roman"/>
          <w:noProof/>
          <w:sz w:val="24"/>
        </w:rPr>
        <w:t xml:space="preserve"> lub zamierzają się</w:t>
      </w:r>
      <w:r w:rsidR="00F10F11" w:rsidRPr="00E05226">
        <w:rPr>
          <w:rFonts w:ascii="Times New Roman" w:hAnsi="Times New Roman"/>
          <w:noProof/>
          <w:sz w:val="24"/>
        </w:rPr>
        <w:t xml:space="preserve"> o nią</w:t>
      </w:r>
      <w:r w:rsidRPr="00E05226">
        <w:rPr>
          <w:rFonts w:ascii="Times New Roman" w:hAnsi="Times New Roman"/>
          <w:noProof/>
          <w:sz w:val="24"/>
        </w:rPr>
        <w:t xml:space="preserve"> ubiegać, udzielania informacji takim osobom oraz</w:t>
      </w:r>
      <w:r w:rsidRPr="00E05226">
        <w:rPr>
          <w:rFonts w:ascii="Times New Roman" w:hAnsi="Times New Roman"/>
          <w:noProof/>
          <w:sz w:val="24"/>
          <w:u w:val="single"/>
        </w:rPr>
        <w:t xml:space="preserve"> kierowania dalej</w:t>
      </w:r>
      <w:r w:rsidRPr="00E05226">
        <w:rPr>
          <w:rFonts w:ascii="Times New Roman" w:hAnsi="Times New Roman"/>
          <w:noProof/>
          <w:sz w:val="24"/>
        </w:rPr>
        <w:t xml:space="preserve"> takich osób;”</w:t>
      </w:r>
      <w:r w:rsidRPr="00E05226">
        <w:rPr>
          <w:rFonts w:ascii="Times New Roman" w:eastAsia="Times New Roman" w:hAnsi="Times New Roman" w:cs="Times New Roman"/>
          <w:i/>
          <w:noProof/>
          <w:sz w:val="24"/>
          <w:szCs w:val="24"/>
          <w:vertAlign w:val="superscript"/>
          <w:lang w:eastAsia="en-GB"/>
        </w:rPr>
        <w:footnoteReference w:id="6"/>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Kontrola graniczna oparta na analizie ryzyka (odprawa graniczna na przejściach granicznych</w:t>
      </w:r>
      <w:r w:rsidR="00F10F11" w:rsidRPr="00E05226">
        <w:rPr>
          <w:rFonts w:ascii="Times New Roman" w:hAnsi="Times New Roman"/>
          <w:noProof/>
          <w:sz w:val="24"/>
        </w:rPr>
        <w:t xml:space="preserve"> i och</w:t>
      </w:r>
      <w:r w:rsidRPr="00E05226">
        <w:rPr>
          <w:rFonts w:ascii="Times New Roman" w:hAnsi="Times New Roman"/>
          <w:noProof/>
          <w:sz w:val="24"/>
        </w:rPr>
        <w:t xml:space="preserve">rona granicy między przejściami granicznymi) </w:t>
      </w:r>
      <w:r w:rsidRPr="00E05226">
        <w:rPr>
          <w:rFonts w:ascii="Times New Roman" w:hAnsi="Times New Roman"/>
          <w:b/>
          <w:noProof/>
          <w:sz w:val="24"/>
        </w:rPr>
        <w:t>jest podstawą</w:t>
      </w:r>
      <w:r w:rsidRPr="00E05226">
        <w:rPr>
          <w:rFonts w:ascii="Times New Roman" w:hAnsi="Times New Roman"/>
          <w:noProof/>
          <w:sz w:val="24"/>
        </w:rPr>
        <w:t xml:space="preserve"> europejskiego zintegrowanego zarządzania granicami. Frontex</w:t>
      </w:r>
      <w:r w:rsidR="00F10F11" w:rsidRPr="00E05226">
        <w:rPr>
          <w:rFonts w:ascii="Times New Roman" w:hAnsi="Times New Roman"/>
          <w:noProof/>
          <w:sz w:val="24"/>
        </w:rPr>
        <w:t xml:space="preserve"> i org</w:t>
      </w:r>
      <w:r w:rsidRPr="00E05226">
        <w:rPr>
          <w:rFonts w:ascii="Times New Roman" w:hAnsi="Times New Roman"/>
          <w:noProof/>
          <w:sz w:val="24"/>
        </w:rPr>
        <w:t>any zarządzania granicami państw członkowskich, tworzące wspólnie Europejską Straż Graniczną</w:t>
      </w:r>
      <w:r w:rsidR="00F10F11" w:rsidRPr="00E05226">
        <w:rPr>
          <w:rFonts w:ascii="Times New Roman" w:hAnsi="Times New Roman"/>
          <w:noProof/>
          <w:sz w:val="24"/>
        </w:rPr>
        <w:t xml:space="preserve"> i Prz</w:t>
      </w:r>
      <w:r w:rsidRPr="00E05226">
        <w:rPr>
          <w:rFonts w:ascii="Times New Roman" w:hAnsi="Times New Roman"/>
          <w:noProof/>
          <w:sz w:val="24"/>
        </w:rPr>
        <w:t>ybrzeżną, powinny posiadać zdolność prawną, instytucjonalną, administracyjną</w:t>
      </w:r>
      <w:r w:rsidR="00F10F11" w:rsidRPr="00E05226">
        <w:rPr>
          <w:rFonts w:ascii="Times New Roman" w:hAnsi="Times New Roman"/>
          <w:noProof/>
          <w:sz w:val="24"/>
        </w:rPr>
        <w:t xml:space="preserve"> i ope</w:t>
      </w:r>
      <w:r w:rsidRPr="00E05226">
        <w:rPr>
          <w:rFonts w:ascii="Times New Roman" w:hAnsi="Times New Roman"/>
          <w:noProof/>
          <w:sz w:val="24"/>
        </w:rPr>
        <w:t>racyjną oraz zasoby niezbędne do prowadzenia skutecznej</w:t>
      </w:r>
      <w:r w:rsidR="00F10F11" w:rsidRPr="00E05226">
        <w:rPr>
          <w:rFonts w:ascii="Times New Roman" w:hAnsi="Times New Roman"/>
          <w:noProof/>
          <w:sz w:val="24"/>
        </w:rPr>
        <w:t xml:space="preserve"> i efe</w:t>
      </w:r>
      <w:r w:rsidRPr="00E05226">
        <w:rPr>
          <w:rFonts w:ascii="Times New Roman" w:hAnsi="Times New Roman"/>
          <w:noProof/>
          <w:sz w:val="24"/>
        </w:rPr>
        <w:t>ktywnej kontroli granicznej</w:t>
      </w:r>
      <w:r w:rsidR="00F10F11" w:rsidRPr="00E05226">
        <w:rPr>
          <w:rFonts w:ascii="Times New Roman" w:hAnsi="Times New Roman"/>
          <w:noProof/>
          <w:sz w:val="24"/>
        </w:rPr>
        <w:t xml:space="preserve"> </w:t>
      </w:r>
      <w:r w:rsidR="00F10F11" w:rsidRPr="00E05226">
        <w:rPr>
          <w:rFonts w:ascii="Times New Roman" w:hAnsi="Times New Roman"/>
          <w:b/>
          <w:noProof/>
          <w:sz w:val="24"/>
        </w:rPr>
        <w:t>w</w:t>
      </w:r>
      <w:r w:rsidR="00F10F11" w:rsidRPr="00E05226">
        <w:rPr>
          <w:rFonts w:ascii="Times New Roman" w:hAnsi="Times New Roman"/>
          <w:noProof/>
          <w:sz w:val="24"/>
        </w:rPr>
        <w:t> </w:t>
      </w:r>
      <w:r w:rsidR="00F10F11" w:rsidRPr="00E05226">
        <w:rPr>
          <w:rFonts w:ascii="Times New Roman" w:hAnsi="Times New Roman"/>
          <w:b/>
          <w:noProof/>
          <w:sz w:val="24"/>
        </w:rPr>
        <w:t>każ</w:t>
      </w:r>
      <w:r w:rsidRPr="00E05226">
        <w:rPr>
          <w:rFonts w:ascii="Times New Roman" w:hAnsi="Times New Roman"/>
          <w:b/>
          <w:noProof/>
          <w:sz w:val="24"/>
        </w:rPr>
        <w:t>dych okolicznościach</w:t>
      </w:r>
      <w:r w:rsidR="00F10F11" w:rsidRPr="00E05226">
        <w:rPr>
          <w:rFonts w:ascii="Times New Roman" w:hAnsi="Times New Roman"/>
          <w:noProof/>
          <w:sz w:val="24"/>
        </w:rPr>
        <w:t>. Z myś</w:t>
      </w:r>
      <w:r w:rsidRPr="00E05226">
        <w:rPr>
          <w:rFonts w:ascii="Times New Roman" w:hAnsi="Times New Roman"/>
          <w:noProof/>
          <w:sz w:val="24"/>
        </w:rPr>
        <w:t>lą</w:t>
      </w:r>
      <w:r w:rsidR="00F10F11" w:rsidRPr="00E05226">
        <w:rPr>
          <w:rFonts w:ascii="Times New Roman" w:hAnsi="Times New Roman"/>
          <w:noProof/>
          <w:sz w:val="24"/>
        </w:rPr>
        <w:t xml:space="preserve"> o wzm</w:t>
      </w:r>
      <w:r w:rsidRPr="00E05226">
        <w:rPr>
          <w:rFonts w:ascii="Times New Roman" w:hAnsi="Times New Roman"/>
          <w:noProof/>
          <w:sz w:val="24"/>
        </w:rPr>
        <w:t>ocnieniu bezpieczeństwa wewnętrznego UE</w:t>
      </w:r>
      <w:r w:rsidR="00F10F11" w:rsidRPr="00E05226">
        <w:rPr>
          <w:rFonts w:ascii="Times New Roman" w:hAnsi="Times New Roman"/>
          <w:noProof/>
          <w:sz w:val="24"/>
        </w:rPr>
        <w:t xml:space="preserve"> i jej</w:t>
      </w:r>
      <w:r w:rsidRPr="00E05226">
        <w:rPr>
          <w:rFonts w:ascii="Times New Roman" w:hAnsi="Times New Roman"/>
          <w:noProof/>
          <w:sz w:val="24"/>
        </w:rPr>
        <w:t xml:space="preserve"> obywateli kontrola graniczna pozwala zapobiegać niedozwolonemu przekraczaniu granic zewnętrznych przez migrantów</w:t>
      </w:r>
      <w:r w:rsidR="00F10F11" w:rsidRPr="00E05226">
        <w:rPr>
          <w:rFonts w:ascii="Times New Roman" w:hAnsi="Times New Roman"/>
          <w:noProof/>
          <w:sz w:val="24"/>
        </w:rPr>
        <w:t xml:space="preserve"> o nie</w:t>
      </w:r>
      <w:r w:rsidRPr="00E05226">
        <w:rPr>
          <w:rFonts w:ascii="Times New Roman" w:hAnsi="Times New Roman"/>
          <w:noProof/>
          <w:sz w:val="24"/>
        </w:rPr>
        <w:t xml:space="preserve">uregulowanym statusie. Ułatwia także </w:t>
      </w:r>
      <w:r w:rsidRPr="00E05226">
        <w:rPr>
          <w:rFonts w:ascii="Times New Roman" w:hAnsi="Times New Roman"/>
          <w:b/>
          <w:noProof/>
          <w:sz w:val="24"/>
        </w:rPr>
        <w:t>legalne przekraczanie granic przez osoby</w:t>
      </w:r>
      <w:r w:rsidR="00F10F11" w:rsidRPr="00E05226">
        <w:rPr>
          <w:rFonts w:ascii="Times New Roman" w:hAnsi="Times New Roman"/>
          <w:noProof/>
          <w:sz w:val="24"/>
        </w:rPr>
        <w:t xml:space="preserve"> i ruc</w:t>
      </w:r>
      <w:r w:rsidRPr="00E05226">
        <w:rPr>
          <w:rFonts w:ascii="Times New Roman" w:hAnsi="Times New Roman"/>
          <w:noProof/>
          <w:sz w:val="24"/>
        </w:rPr>
        <w:t>h transgraniczny. Równocześnie kontrola graniczna przyczynia się do zapobiegania różnym formom przestępczości transgranicznej oraz ich zwalczania. Kontrola graniczna powinna odbywać się</w:t>
      </w:r>
      <w:r w:rsidR="00F10F11" w:rsidRPr="00E05226">
        <w:rPr>
          <w:rFonts w:ascii="Times New Roman" w:hAnsi="Times New Roman"/>
          <w:noProof/>
          <w:sz w:val="24"/>
        </w:rPr>
        <w:t xml:space="preserve"> z pos</w:t>
      </w:r>
      <w:r w:rsidRPr="00E05226">
        <w:rPr>
          <w:rFonts w:ascii="Times New Roman" w:hAnsi="Times New Roman"/>
          <w:noProof/>
          <w:sz w:val="24"/>
        </w:rPr>
        <w:t>zanowaniem praw wszystkich osób, niezależnie od tego, czy ubiegają się</w:t>
      </w:r>
      <w:r w:rsidR="00F10F11" w:rsidRPr="00E05226">
        <w:rPr>
          <w:rFonts w:ascii="Times New Roman" w:hAnsi="Times New Roman"/>
          <w:noProof/>
          <w:sz w:val="24"/>
        </w:rPr>
        <w:t xml:space="preserve"> o och</w:t>
      </w:r>
      <w:r w:rsidRPr="00E05226">
        <w:rPr>
          <w:rFonts w:ascii="Times New Roman" w:hAnsi="Times New Roman"/>
          <w:noProof/>
          <w:sz w:val="24"/>
        </w:rPr>
        <w:t>ronę, czy nie. Osobom, które ubiegają się</w:t>
      </w:r>
      <w:r w:rsidR="00F10F11" w:rsidRPr="00E05226">
        <w:rPr>
          <w:rFonts w:ascii="Times New Roman" w:hAnsi="Times New Roman"/>
          <w:noProof/>
          <w:sz w:val="24"/>
        </w:rPr>
        <w:t xml:space="preserve"> o och</w:t>
      </w:r>
      <w:r w:rsidRPr="00E05226">
        <w:rPr>
          <w:rFonts w:ascii="Times New Roman" w:hAnsi="Times New Roman"/>
          <w:noProof/>
          <w:sz w:val="24"/>
        </w:rPr>
        <w:t>ronę, należy zapewnić dostęp do procedur,</w:t>
      </w:r>
      <w:r w:rsidR="00F10F11" w:rsidRPr="00E05226">
        <w:rPr>
          <w:rFonts w:ascii="Times New Roman" w:hAnsi="Times New Roman"/>
          <w:noProof/>
          <w:sz w:val="24"/>
        </w:rPr>
        <w:t xml:space="preserve"> a tym</w:t>
      </w:r>
      <w:r w:rsidRPr="00E05226">
        <w:rPr>
          <w:rFonts w:ascii="Times New Roman" w:hAnsi="Times New Roman"/>
          <w:noProof/>
          <w:sz w:val="24"/>
        </w:rPr>
        <w:t>, które tego nie robią, należy zapewnić ochronę zgodnie</w:t>
      </w:r>
      <w:r w:rsidR="00F10F11" w:rsidRPr="00E05226">
        <w:rPr>
          <w:rFonts w:ascii="Times New Roman" w:hAnsi="Times New Roman"/>
          <w:noProof/>
          <w:sz w:val="24"/>
        </w:rPr>
        <w:t xml:space="preserve"> z zas</w:t>
      </w:r>
      <w:r w:rsidRPr="00E05226">
        <w:rPr>
          <w:rFonts w:ascii="Times New Roman" w:hAnsi="Times New Roman"/>
          <w:noProof/>
          <w:sz w:val="24"/>
        </w:rPr>
        <w:t>adą non-refoulement. Kontrola graniczna obejmuje także środki stosowane</w:t>
      </w:r>
      <w:r w:rsidR="00F10F11" w:rsidRPr="00E05226">
        <w:rPr>
          <w:rFonts w:ascii="Times New Roman" w:hAnsi="Times New Roman"/>
          <w:noProof/>
          <w:sz w:val="24"/>
        </w:rPr>
        <w:t xml:space="preserve"> w str</w:t>
      </w:r>
      <w:r w:rsidRPr="00E05226">
        <w:rPr>
          <w:rFonts w:ascii="Times New Roman" w:hAnsi="Times New Roman"/>
          <w:noProof/>
          <w:sz w:val="24"/>
        </w:rPr>
        <w:t>efie przygranicznej wobec osób, które przekroczyły granice zewnętrzne poza przejściami granicznymi (tj. środki</w:t>
      </w:r>
      <w:r w:rsidR="00F10F11" w:rsidRPr="00E05226">
        <w:rPr>
          <w:rFonts w:ascii="Times New Roman" w:hAnsi="Times New Roman"/>
          <w:noProof/>
          <w:sz w:val="24"/>
        </w:rPr>
        <w:t xml:space="preserve"> z zak</w:t>
      </w:r>
      <w:r w:rsidRPr="00E05226">
        <w:rPr>
          <w:rFonts w:ascii="Times New Roman" w:hAnsi="Times New Roman"/>
          <w:noProof/>
          <w:sz w:val="24"/>
        </w:rPr>
        <w:t>resu sprawdzania na podstawie prawa krajowego lub etap sprawdzania na podstawie przepisów UE po ich przyjęciu).</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keepNext/>
        <w:spacing w:after="0" w:line="240" w:lineRule="auto"/>
        <w:jc w:val="both"/>
        <w:rPr>
          <w:rFonts w:ascii="Times New Roman" w:eastAsia="Times New Roman" w:hAnsi="Times New Roman" w:cs="Times New Roman"/>
          <w:noProof/>
          <w:sz w:val="24"/>
          <w:szCs w:val="24"/>
          <w:u w:val="single"/>
        </w:rPr>
      </w:pPr>
      <w:r w:rsidRPr="00E05226">
        <w:rPr>
          <w:rFonts w:ascii="Times New Roman" w:hAnsi="Times New Roman"/>
          <w:noProof/>
          <w:sz w:val="24"/>
          <w:u w:val="single"/>
        </w:rPr>
        <w:t>Wytyczne strategiczne</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 powinny posiadać zdolność prawną, strukturalną, administracyjną</w:t>
      </w:r>
      <w:r w:rsidR="00F10F11" w:rsidRPr="00E05226">
        <w:rPr>
          <w:rFonts w:ascii="Times New Roman" w:hAnsi="Times New Roman"/>
          <w:noProof/>
          <w:sz w:val="24"/>
        </w:rPr>
        <w:t xml:space="preserve"> i tec</w:t>
      </w:r>
      <w:r w:rsidRPr="00E05226">
        <w:rPr>
          <w:rFonts w:ascii="Times New Roman" w:hAnsi="Times New Roman"/>
          <w:noProof/>
          <w:sz w:val="24"/>
        </w:rPr>
        <w:t xml:space="preserve">hniczną do prowadzenia </w:t>
      </w:r>
      <w:r w:rsidRPr="00E05226">
        <w:rPr>
          <w:rFonts w:ascii="Times New Roman" w:hAnsi="Times New Roman"/>
          <w:b/>
          <w:noProof/>
          <w:sz w:val="24"/>
        </w:rPr>
        <w:t>odprawy granicznej</w:t>
      </w:r>
      <w:r w:rsidRPr="00E05226">
        <w:rPr>
          <w:rFonts w:ascii="Times New Roman" w:hAnsi="Times New Roman"/>
          <w:noProof/>
          <w:sz w:val="24"/>
        </w:rPr>
        <w:t xml:space="preserve"> zgodnie</w:t>
      </w:r>
      <w:r w:rsidR="00F10F11" w:rsidRPr="00E05226">
        <w:rPr>
          <w:rFonts w:ascii="Times New Roman" w:hAnsi="Times New Roman"/>
          <w:noProof/>
          <w:sz w:val="24"/>
        </w:rPr>
        <w:t xml:space="preserve"> z kod</w:t>
      </w:r>
      <w:r w:rsidRPr="00E05226">
        <w:rPr>
          <w:rFonts w:ascii="Times New Roman" w:hAnsi="Times New Roman"/>
          <w:noProof/>
          <w:sz w:val="24"/>
        </w:rPr>
        <w:t>eksem granicznym Schengen</w:t>
      </w:r>
      <w:r w:rsidRPr="00E05226">
        <w:rPr>
          <w:rFonts w:ascii="Times New Roman" w:eastAsia="Calibri" w:hAnsi="Times New Roman" w:cs="Times New Roman"/>
          <w:noProof/>
          <w:sz w:val="24"/>
          <w:szCs w:val="24"/>
          <w:vertAlign w:val="superscript"/>
        </w:rPr>
        <w:footnoteReference w:id="7"/>
      </w:r>
      <w:r w:rsidRPr="00E05226">
        <w:rPr>
          <w:rFonts w:ascii="Times New Roman" w:hAnsi="Times New Roman"/>
          <w:noProof/>
          <w:sz w:val="24"/>
        </w:rPr>
        <w:t xml:space="preserve"> oraz do ułatwiania legalnego przekraczania granic przez osoby</w:t>
      </w:r>
      <w:r w:rsidR="00F10F11" w:rsidRPr="00E05226">
        <w:rPr>
          <w:rFonts w:ascii="Times New Roman" w:hAnsi="Times New Roman"/>
          <w:noProof/>
          <w:sz w:val="24"/>
        </w:rPr>
        <w:t xml:space="preserve"> i poj</w:t>
      </w:r>
      <w:r w:rsidRPr="00E05226">
        <w:rPr>
          <w:rFonts w:ascii="Times New Roman" w:hAnsi="Times New Roman"/>
          <w:noProof/>
          <w:sz w:val="24"/>
        </w:rPr>
        <w:t>azdy. Liczba przejść granicznych na granicach zewnętrznych powinna odzwierciedlać potrzeby związane ze stosunkami</w:t>
      </w:r>
      <w:r w:rsidR="00F10F11" w:rsidRPr="00E05226">
        <w:rPr>
          <w:rFonts w:ascii="Times New Roman" w:hAnsi="Times New Roman"/>
          <w:noProof/>
          <w:sz w:val="24"/>
        </w:rPr>
        <w:t xml:space="preserve"> z pań</w:t>
      </w:r>
      <w:r w:rsidRPr="00E05226">
        <w:rPr>
          <w:rFonts w:ascii="Times New Roman" w:hAnsi="Times New Roman"/>
          <w:noProof/>
          <w:sz w:val="24"/>
        </w:rPr>
        <w:t>stwami trzecimi, tak by kontrola graniczna nie stanowiła bariery dla handlu, wymiany społecznej</w:t>
      </w:r>
      <w:r w:rsidR="00F10F11" w:rsidRPr="00E05226">
        <w:rPr>
          <w:rFonts w:ascii="Times New Roman" w:hAnsi="Times New Roman"/>
          <w:noProof/>
          <w:sz w:val="24"/>
        </w:rPr>
        <w:t xml:space="preserve"> i kul</w:t>
      </w:r>
      <w:r w:rsidRPr="00E05226">
        <w:rPr>
          <w:rFonts w:ascii="Times New Roman" w:hAnsi="Times New Roman"/>
          <w:noProof/>
          <w:sz w:val="24"/>
        </w:rPr>
        <w:t>turalnej ani współpracy transgranicznej</w:t>
      </w:r>
      <w:r w:rsidR="00F10F11" w:rsidRPr="00E05226">
        <w:rPr>
          <w:rFonts w:ascii="Times New Roman" w:hAnsi="Times New Roman"/>
          <w:noProof/>
          <w:sz w:val="24"/>
        </w:rPr>
        <w:t>. W prz</w:t>
      </w:r>
      <w:r w:rsidRPr="00E05226">
        <w:rPr>
          <w:rFonts w:ascii="Times New Roman" w:hAnsi="Times New Roman"/>
          <w:noProof/>
          <w:sz w:val="24"/>
        </w:rPr>
        <w:t>ypadku tej liczby należy jednak również uwzględnić dostępne zdolności (zasoby</w:t>
      </w:r>
      <w:r w:rsidR="00F10F11" w:rsidRPr="00E05226">
        <w:rPr>
          <w:rFonts w:ascii="Times New Roman" w:hAnsi="Times New Roman"/>
          <w:noProof/>
          <w:sz w:val="24"/>
        </w:rPr>
        <w:t xml:space="preserve"> i inf</w:t>
      </w:r>
      <w:r w:rsidRPr="00E05226">
        <w:rPr>
          <w:rFonts w:ascii="Times New Roman" w:hAnsi="Times New Roman"/>
          <w:noProof/>
          <w:sz w:val="24"/>
        </w:rPr>
        <w:t>rastrukturę) oraz tendencje</w:t>
      </w:r>
      <w:r w:rsidR="00F10F11" w:rsidRPr="00E05226">
        <w:rPr>
          <w:rFonts w:ascii="Times New Roman" w:hAnsi="Times New Roman"/>
          <w:noProof/>
          <w:sz w:val="24"/>
        </w:rPr>
        <w:t xml:space="preserve"> w zak</w:t>
      </w:r>
      <w:r w:rsidRPr="00E05226">
        <w:rPr>
          <w:rFonts w:ascii="Times New Roman" w:hAnsi="Times New Roman"/>
          <w:noProof/>
          <w:sz w:val="24"/>
        </w:rPr>
        <w:t>resie wyzwań (takich jak instrumentalizacja migrantów).</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 powinny zagwarantować bezpieczne</w:t>
      </w:r>
      <w:r w:rsidR="00F10F11" w:rsidRPr="00E05226">
        <w:rPr>
          <w:rFonts w:ascii="Times New Roman" w:hAnsi="Times New Roman"/>
          <w:noProof/>
          <w:sz w:val="24"/>
        </w:rPr>
        <w:t xml:space="preserve"> i swo</w:t>
      </w:r>
      <w:r w:rsidRPr="00E05226">
        <w:rPr>
          <w:rFonts w:ascii="Times New Roman" w:hAnsi="Times New Roman"/>
          <w:noProof/>
          <w:sz w:val="24"/>
        </w:rPr>
        <w:t>bodne przekraczanie granic przez pasażerów</w:t>
      </w:r>
      <w:r w:rsidR="00F10F11" w:rsidRPr="00E05226">
        <w:rPr>
          <w:rFonts w:ascii="Times New Roman" w:hAnsi="Times New Roman"/>
          <w:noProof/>
          <w:sz w:val="24"/>
        </w:rPr>
        <w:t xml:space="preserve"> i poj</w:t>
      </w:r>
      <w:r w:rsidRPr="00E05226">
        <w:rPr>
          <w:rFonts w:ascii="Times New Roman" w:hAnsi="Times New Roman"/>
          <w:noProof/>
          <w:sz w:val="24"/>
        </w:rPr>
        <w:t>azdy na przejściach granicznych.</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dalej rozwijać wcześniejsze gromadzenie informacji na potrzeby odprawy granicznej (dane przekazywane przed podróżą jako podstawowy element odprawy granicznej) przez skuteczne wykorzystanie systemu danych pasażera przekazywanych przed podróżą (API) oraz danych dotyczących przelotu pasażera (PNR).</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usprawnić</w:t>
      </w:r>
      <w:r w:rsidR="00F10F11" w:rsidRPr="00E05226">
        <w:rPr>
          <w:rFonts w:ascii="Times New Roman" w:hAnsi="Times New Roman"/>
          <w:noProof/>
          <w:sz w:val="24"/>
        </w:rPr>
        <w:t xml:space="preserve"> i zop</w:t>
      </w:r>
      <w:r w:rsidRPr="00E05226">
        <w:rPr>
          <w:rFonts w:ascii="Times New Roman" w:hAnsi="Times New Roman"/>
          <w:noProof/>
          <w:sz w:val="24"/>
        </w:rPr>
        <w:t xml:space="preserve">tymalizować </w:t>
      </w:r>
      <w:r w:rsidRPr="00E05226">
        <w:rPr>
          <w:rFonts w:ascii="Times New Roman" w:hAnsi="Times New Roman"/>
          <w:b/>
          <w:noProof/>
          <w:sz w:val="24"/>
        </w:rPr>
        <w:t>procedurę odprawy granicznej</w:t>
      </w:r>
      <w:r w:rsidRPr="00E05226">
        <w:rPr>
          <w:rFonts w:ascii="Times New Roman" w:hAnsi="Times New Roman"/>
          <w:noProof/>
          <w:sz w:val="24"/>
        </w:rPr>
        <w:t xml:space="preserve"> przez kompleksowe wdrożenie nowych</w:t>
      </w:r>
      <w:r w:rsidR="00F10F11" w:rsidRPr="00E05226">
        <w:rPr>
          <w:rFonts w:ascii="Times New Roman" w:hAnsi="Times New Roman"/>
          <w:noProof/>
          <w:sz w:val="24"/>
        </w:rPr>
        <w:t xml:space="preserve"> i odn</w:t>
      </w:r>
      <w:r w:rsidRPr="00E05226">
        <w:rPr>
          <w:rFonts w:ascii="Times New Roman" w:hAnsi="Times New Roman"/>
          <w:noProof/>
          <w:sz w:val="24"/>
        </w:rPr>
        <w:t>owionych wielkoskalowych systemów informatycznych UE (EES, ETIAS, VIS, Eurodac i SIS) oraz ich interoperacyjność. Pozwoli to zwiększyć ilość</w:t>
      </w:r>
      <w:r w:rsidR="00F10F11" w:rsidRPr="00E05226">
        <w:rPr>
          <w:rFonts w:ascii="Times New Roman" w:hAnsi="Times New Roman"/>
          <w:noProof/>
          <w:sz w:val="24"/>
        </w:rPr>
        <w:t xml:space="preserve"> i jak</w:t>
      </w:r>
      <w:r w:rsidRPr="00E05226">
        <w:rPr>
          <w:rFonts w:ascii="Times New Roman" w:hAnsi="Times New Roman"/>
          <w:noProof/>
          <w:sz w:val="24"/>
        </w:rPr>
        <w:t>ość informacji dostępnych do celów odprawy granicznej. Ponadto, dzięki ewentualnej przyszłej transformacji cyfrowej</w:t>
      </w:r>
      <w:r w:rsidR="00F10F11" w:rsidRPr="00E05226">
        <w:rPr>
          <w:rFonts w:ascii="Times New Roman" w:hAnsi="Times New Roman"/>
          <w:noProof/>
          <w:sz w:val="24"/>
        </w:rPr>
        <w:t xml:space="preserve"> w zak</w:t>
      </w:r>
      <w:r w:rsidRPr="00E05226">
        <w:rPr>
          <w:rFonts w:ascii="Times New Roman" w:hAnsi="Times New Roman"/>
          <w:noProof/>
          <w:sz w:val="24"/>
        </w:rPr>
        <w:t>resie dokumentów podróży, można jeszcze bardziej usprawnić przekraczanie granic.</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 wszystkich poziomach należy utrzymywać rzetelną</w:t>
      </w:r>
      <w:r w:rsidR="00F10F11" w:rsidRPr="00E05226">
        <w:rPr>
          <w:rFonts w:ascii="Times New Roman" w:hAnsi="Times New Roman"/>
          <w:noProof/>
          <w:sz w:val="24"/>
        </w:rPr>
        <w:t xml:space="preserve"> i kom</w:t>
      </w:r>
      <w:r w:rsidRPr="00E05226">
        <w:rPr>
          <w:rFonts w:ascii="Times New Roman" w:hAnsi="Times New Roman"/>
          <w:noProof/>
          <w:sz w:val="24"/>
        </w:rPr>
        <w:t xml:space="preserve">pleksową </w:t>
      </w:r>
      <w:r w:rsidRPr="00E05226">
        <w:rPr>
          <w:rFonts w:ascii="Times New Roman" w:hAnsi="Times New Roman"/>
          <w:b/>
          <w:noProof/>
          <w:sz w:val="24"/>
        </w:rPr>
        <w:t>znajomość sytuacji</w:t>
      </w:r>
      <w:r w:rsidRPr="00E05226">
        <w:rPr>
          <w:rFonts w:ascii="Times New Roman" w:hAnsi="Times New Roman"/>
          <w:noProof/>
          <w:sz w:val="24"/>
        </w:rPr>
        <w:t xml:space="preserve"> na granicach, by zagwarantować wysoki poziom zdolności do wprowadzania niezbędnych środków na poziomie unijnym</w:t>
      </w:r>
      <w:r w:rsidR="00F10F11" w:rsidRPr="00E05226">
        <w:rPr>
          <w:rFonts w:ascii="Times New Roman" w:hAnsi="Times New Roman"/>
          <w:noProof/>
          <w:sz w:val="24"/>
        </w:rPr>
        <w:t xml:space="preserve"> i kra</w:t>
      </w:r>
      <w:r w:rsidRPr="00E05226">
        <w:rPr>
          <w:rFonts w:ascii="Times New Roman" w:hAnsi="Times New Roman"/>
          <w:noProof/>
          <w:sz w:val="24"/>
        </w:rPr>
        <w:t>jowym. Na poziomie unijnym</w:t>
      </w:r>
      <w:r w:rsidR="00F10F11" w:rsidRPr="00E05226">
        <w:rPr>
          <w:rFonts w:ascii="Times New Roman" w:hAnsi="Times New Roman"/>
          <w:noProof/>
          <w:sz w:val="24"/>
        </w:rPr>
        <w:t xml:space="preserve"> i kra</w:t>
      </w:r>
      <w:r w:rsidRPr="00E05226">
        <w:rPr>
          <w:rFonts w:ascii="Times New Roman" w:hAnsi="Times New Roman"/>
          <w:noProof/>
          <w:sz w:val="24"/>
        </w:rPr>
        <w:t>jowym należy utrzymywać, udostępniać</w:t>
      </w:r>
      <w:r w:rsidR="00F10F11" w:rsidRPr="00E05226">
        <w:rPr>
          <w:rFonts w:ascii="Times New Roman" w:hAnsi="Times New Roman"/>
          <w:noProof/>
          <w:sz w:val="24"/>
        </w:rPr>
        <w:t xml:space="preserve"> i dal</w:t>
      </w:r>
      <w:r w:rsidRPr="00E05226">
        <w:rPr>
          <w:rFonts w:ascii="Times New Roman" w:hAnsi="Times New Roman"/>
          <w:noProof/>
          <w:sz w:val="24"/>
        </w:rPr>
        <w:t xml:space="preserve">ej rozwijać kompleksowy </w:t>
      </w:r>
      <w:r w:rsidRPr="00E05226">
        <w:rPr>
          <w:rFonts w:ascii="Times New Roman" w:hAnsi="Times New Roman"/>
          <w:b/>
          <w:noProof/>
          <w:sz w:val="24"/>
        </w:rPr>
        <w:t>europejski obraz sytuacji</w:t>
      </w:r>
      <w:r w:rsidR="00F10F11" w:rsidRPr="00E05226">
        <w:rPr>
          <w:rFonts w:ascii="Times New Roman" w:hAnsi="Times New Roman"/>
          <w:noProof/>
          <w:sz w:val="24"/>
        </w:rPr>
        <w:t xml:space="preserve"> w cza</w:t>
      </w:r>
      <w:r w:rsidRPr="00E05226">
        <w:rPr>
          <w:rFonts w:ascii="Times New Roman" w:hAnsi="Times New Roman"/>
          <w:noProof/>
          <w:sz w:val="24"/>
        </w:rPr>
        <w:t>sie zbliżonym do rzeczywistego zgodnie</w:t>
      </w:r>
      <w:r w:rsidR="00F10F11" w:rsidRPr="00E05226">
        <w:rPr>
          <w:rFonts w:ascii="Times New Roman" w:hAnsi="Times New Roman"/>
          <w:noProof/>
          <w:sz w:val="24"/>
        </w:rPr>
        <w:t xml:space="preserve"> z ram</w:t>
      </w:r>
      <w:r w:rsidRPr="00E05226">
        <w:rPr>
          <w:rFonts w:ascii="Times New Roman" w:hAnsi="Times New Roman"/>
          <w:noProof/>
          <w:sz w:val="24"/>
        </w:rPr>
        <w:t>ami legislacyjnymi</w:t>
      </w:r>
      <w:r w:rsidR="00F10F11" w:rsidRPr="00E05226">
        <w:rPr>
          <w:rFonts w:ascii="Times New Roman" w:hAnsi="Times New Roman"/>
          <w:noProof/>
          <w:sz w:val="24"/>
        </w:rPr>
        <w:t xml:space="preserve"> i pot</w:t>
      </w:r>
      <w:r w:rsidRPr="00E05226">
        <w:rPr>
          <w:rFonts w:ascii="Times New Roman" w:hAnsi="Times New Roman"/>
          <w:noProof/>
          <w:sz w:val="24"/>
        </w:rPr>
        <w:t>rzebami operacyjnymi.</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Podstawą odpowiedniej </w:t>
      </w:r>
      <w:r w:rsidRPr="00E05226">
        <w:rPr>
          <w:rFonts w:ascii="Times New Roman" w:hAnsi="Times New Roman"/>
          <w:b/>
          <w:noProof/>
          <w:sz w:val="24"/>
        </w:rPr>
        <w:t>zdolności reagowania</w:t>
      </w:r>
      <w:r w:rsidRPr="00E05226">
        <w:rPr>
          <w:rFonts w:ascii="Times New Roman" w:hAnsi="Times New Roman"/>
          <w:noProof/>
          <w:sz w:val="24"/>
        </w:rPr>
        <w:t xml:space="preserve"> powinna być stała (całodobowa) znajomość sytuacji, by móc właściwie reagować na wszelkie incydenty na granicy, na nieprzewidywalne zmiany na granicach zewnętrznych oraz na sytuacje związane</w:t>
      </w:r>
      <w:r w:rsidR="00F10F11" w:rsidRPr="00E05226">
        <w:rPr>
          <w:rFonts w:ascii="Times New Roman" w:hAnsi="Times New Roman"/>
          <w:noProof/>
          <w:sz w:val="24"/>
        </w:rPr>
        <w:t xml:space="preserve"> z nie</w:t>
      </w:r>
      <w:r w:rsidRPr="00E05226">
        <w:rPr>
          <w:rFonts w:ascii="Times New Roman" w:hAnsi="Times New Roman"/>
          <w:noProof/>
          <w:sz w:val="24"/>
        </w:rPr>
        <w:t>legalną imigracją na dużą skalę; zdolność tę należy zapewnić</w:t>
      </w:r>
      <w:r w:rsidR="00F10F11" w:rsidRPr="00E05226">
        <w:rPr>
          <w:rFonts w:ascii="Times New Roman" w:hAnsi="Times New Roman"/>
          <w:noProof/>
          <w:sz w:val="24"/>
        </w:rPr>
        <w:t xml:space="preserve"> w każ</w:t>
      </w:r>
      <w:r w:rsidRPr="00E05226">
        <w:rPr>
          <w:rFonts w:ascii="Times New Roman" w:hAnsi="Times New Roman"/>
          <w:noProof/>
          <w:sz w:val="24"/>
        </w:rPr>
        <w:t>dych okolicznościach na poziomie unijnym</w:t>
      </w:r>
      <w:r w:rsidR="00F10F11" w:rsidRPr="00E05226">
        <w:rPr>
          <w:rFonts w:ascii="Times New Roman" w:hAnsi="Times New Roman"/>
          <w:noProof/>
          <w:sz w:val="24"/>
        </w:rPr>
        <w:t xml:space="preserve"> i kra</w:t>
      </w:r>
      <w:r w:rsidRPr="00E05226">
        <w:rPr>
          <w:rFonts w:ascii="Times New Roman" w:hAnsi="Times New Roman"/>
          <w:noProof/>
          <w:sz w:val="24"/>
        </w:rPr>
        <w:t>jowym. Należy rozwijać krajowy</w:t>
      </w:r>
      <w:r w:rsidR="00F10F11" w:rsidRPr="00E05226">
        <w:rPr>
          <w:rFonts w:ascii="Times New Roman" w:hAnsi="Times New Roman"/>
          <w:noProof/>
          <w:sz w:val="24"/>
        </w:rPr>
        <w:t xml:space="preserve"> i uni</w:t>
      </w:r>
      <w:r w:rsidRPr="00E05226">
        <w:rPr>
          <w:rFonts w:ascii="Times New Roman" w:hAnsi="Times New Roman"/>
          <w:noProof/>
          <w:sz w:val="24"/>
        </w:rPr>
        <w:t>jny potencjał, by</w:t>
      </w:r>
      <w:r w:rsidR="00F10F11" w:rsidRPr="00E05226">
        <w:rPr>
          <w:rFonts w:ascii="Times New Roman" w:hAnsi="Times New Roman"/>
          <w:noProof/>
          <w:sz w:val="24"/>
        </w:rPr>
        <w:t xml:space="preserve"> w raz</w:t>
      </w:r>
      <w:r w:rsidRPr="00E05226">
        <w:rPr>
          <w:rFonts w:ascii="Times New Roman" w:hAnsi="Times New Roman"/>
          <w:noProof/>
          <w:sz w:val="24"/>
        </w:rPr>
        <w:t>ie potrzeby szybko wzmocnić kontrolę graniczną na każdym przejściu granicznym</w:t>
      </w:r>
      <w:r w:rsidR="00F10F11" w:rsidRPr="00E05226">
        <w:rPr>
          <w:rFonts w:ascii="Times New Roman" w:hAnsi="Times New Roman"/>
          <w:noProof/>
          <w:sz w:val="24"/>
        </w:rPr>
        <w:t xml:space="preserve"> i odc</w:t>
      </w:r>
      <w:r w:rsidRPr="00E05226">
        <w:rPr>
          <w:rFonts w:ascii="Times New Roman" w:hAnsi="Times New Roman"/>
          <w:noProof/>
          <w:sz w:val="24"/>
        </w:rPr>
        <w:t>inku granic zewnętrznych. Należy regularnie sprawdzać</w:t>
      </w:r>
      <w:r w:rsidR="00F10F11" w:rsidRPr="00E05226">
        <w:rPr>
          <w:rFonts w:ascii="Times New Roman" w:hAnsi="Times New Roman"/>
          <w:noProof/>
          <w:sz w:val="24"/>
        </w:rPr>
        <w:t xml:space="preserve"> i dal</w:t>
      </w:r>
      <w:r w:rsidRPr="00E05226">
        <w:rPr>
          <w:rFonts w:ascii="Times New Roman" w:hAnsi="Times New Roman"/>
          <w:noProof/>
          <w:sz w:val="24"/>
        </w:rPr>
        <w:t>ej rozwijać zdolność reagowania</w:t>
      </w:r>
      <w:r w:rsidR="00F10F11" w:rsidRPr="00E05226">
        <w:rPr>
          <w:rFonts w:ascii="Times New Roman" w:hAnsi="Times New Roman"/>
          <w:noProof/>
          <w:sz w:val="24"/>
        </w:rPr>
        <w:t xml:space="preserve"> i </w:t>
      </w:r>
      <w:r w:rsidR="00F10F11" w:rsidRPr="00E05226">
        <w:rPr>
          <w:rFonts w:ascii="Times New Roman" w:hAnsi="Times New Roman"/>
          <w:b/>
          <w:noProof/>
          <w:sz w:val="24"/>
        </w:rPr>
        <w:t>pla</w:t>
      </w:r>
      <w:r w:rsidRPr="00E05226">
        <w:rPr>
          <w:rFonts w:ascii="Times New Roman" w:hAnsi="Times New Roman"/>
          <w:b/>
          <w:noProof/>
          <w:sz w:val="24"/>
        </w:rPr>
        <w:t>ny awaryjne</w:t>
      </w:r>
      <w:r w:rsidRPr="00E05226">
        <w:rPr>
          <w:rFonts w:ascii="Times New Roman" w:hAnsi="Times New Roman"/>
          <w:noProof/>
          <w:sz w:val="24"/>
        </w:rPr>
        <w:t>, zwłaszcza</w:t>
      </w:r>
      <w:r w:rsidR="00F10F11" w:rsidRPr="00E05226">
        <w:rPr>
          <w:rFonts w:ascii="Times New Roman" w:hAnsi="Times New Roman"/>
          <w:noProof/>
          <w:sz w:val="24"/>
        </w:rPr>
        <w:t xml:space="preserve"> w prz</w:t>
      </w:r>
      <w:r w:rsidRPr="00E05226">
        <w:rPr>
          <w:rFonts w:ascii="Times New Roman" w:hAnsi="Times New Roman"/>
          <w:noProof/>
          <w:sz w:val="24"/>
        </w:rPr>
        <w:t>ypadku instrumentalizacji migrantów.</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Zintegrowany </w:t>
      </w:r>
      <w:r w:rsidRPr="00E05226">
        <w:rPr>
          <w:rFonts w:ascii="Times New Roman" w:hAnsi="Times New Roman"/>
          <w:b/>
          <w:noProof/>
          <w:sz w:val="24"/>
        </w:rPr>
        <w:t>system ochrony granic</w:t>
      </w:r>
      <w:r w:rsidRPr="00E05226">
        <w:rPr>
          <w:rFonts w:ascii="Times New Roman" w:hAnsi="Times New Roman"/>
          <w:noProof/>
          <w:sz w:val="24"/>
        </w:rPr>
        <w:t xml:space="preserve"> oparty na analizie ryzyka powinien obejmować stabilne zdolności (organizacyjne, administracyjne</w:t>
      </w:r>
      <w:r w:rsidR="00F10F11" w:rsidRPr="00E05226">
        <w:rPr>
          <w:rFonts w:ascii="Times New Roman" w:hAnsi="Times New Roman"/>
          <w:noProof/>
          <w:sz w:val="24"/>
        </w:rPr>
        <w:t xml:space="preserve"> i tec</w:t>
      </w:r>
      <w:r w:rsidRPr="00E05226">
        <w:rPr>
          <w:rFonts w:ascii="Times New Roman" w:hAnsi="Times New Roman"/>
          <w:noProof/>
          <w:sz w:val="24"/>
        </w:rPr>
        <w:t>hniczne)</w:t>
      </w:r>
      <w:r w:rsidR="00F10F11" w:rsidRPr="00E05226">
        <w:rPr>
          <w:rFonts w:ascii="Times New Roman" w:hAnsi="Times New Roman"/>
          <w:noProof/>
          <w:sz w:val="24"/>
        </w:rPr>
        <w:t xml:space="preserve"> i sta</w:t>
      </w:r>
      <w:r w:rsidRPr="00E05226">
        <w:rPr>
          <w:rFonts w:ascii="Times New Roman" w:hAnsi="Times New Roman"/>
          <w:noProof/>
          <w:sz w:val="24"/>
        </w:rPr>
        <w:t>łą gotowość do działania. Ma to służyć zapobieganiu niedozwolonemu przekraczaniu granic</w:t>
      </w:r>
      <w:r w:rsidR="00F10F11" w:rsidRPr="00E05226">
        <w:rPr>
          <w:rFonts w:ascii="Times New Roman" w:hAnsi="Times New Roman"/>
          <w:noProof/>
          <w:sz w:val="24"/>
        </w:rPr>
        <w:t xml:space="preserve"> i wyk</w:t>
      </w:r>
      <w:r w:rsidRPr="00E05226">
        <w:rPr>
          <w:rFonts w:ascii="Times New Roman" w:hAnsi="Times New Roman"/>
          <w:noProof/>
          <w:sz w:val="24"/>
        </w:rPr>
        <w:t>rywaniu go, zatrzymywaniu osób</w:t>
      </w:r>
      <w:r w:rsidR="00F10F11" w:rsidRPr="00E05226">
        <w:rPr>
          <w:rFonts w:ascii="Times New Roman" w:hAnsi="Times New Roman"/>
          <w:noProof/>
          <w:sz w:val="24"/>
        </w:rPr>
        <w:t xml:space="preserve"> i prz</w:t>
      </w:r>
      <w:r w:rsidRPr="00E05226">
        <w:rPr>
          <w:rFonts w:ascii="Times New Roman" w:hAnsi="Times New Roman"/>
          <w:noProof/>
          <w:sz w:val="24"/>
        </w:rPr>
        <w:t>echwytywaniu środków transportu, np. statków, które nielegalnie przekroczyły granicę, zwalczaniu przestępczości transgranicznej, takiej jak przemyt, handel ludźmi</w:t>
      </w:r>
      <w:r w:rsidR="00F10F11" w:rsidRPr="00E05226">
        <w:rPr>
          <w:rFonts w:ascii="Times New Roman" w:hAnsi="Times New Roman"/>
          <w:noProof/>
          <w:sz w:val="24"/>
        </w:rPr>
        <w:t xml:space="preserve"> i ter</w:t>
      </w:r>
      <w:r w:rsidRPr="00E05226">
        <w:rPr>
          <w:rFonts w:ascii="Times New Roman" w:hAnsi="Times New Roman"/>
          <w:noProof/>
          <w:sz w:val="24"/>
        </w:rPr>
        <w:t>roryzm, oraz reagowaniu na zagrożenia</w:t>
      </w:r>
      <w:r w:rsidR="00F10F11" w:rsidRPr="00E05226">
        <w:rPr>
          <w:rFonts w:ascii="Times New Roman" w:hAnsi="Times New Roman"/>
          <w:noProof/>
          <w:sz w:val="24"/>
        </w:rPr>
        <w:t xml:space="preserve"> o cha</w:t>
      </w:r>
      <w:r w:rsidRPr="00E05226">
        <w:rPr>
          <w:rFonts w:ascii="Times New Roman" w:hAnsi="Times New Roman"/>
          <w:noProof/>
          <w:sz w:val="24"/>
        </w:rPr>
        <w:t>rakterze hybrydowym.</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Działania</w:t>
      </w:r>
      <w:r w:rsidR="00F10F11" w:rsidRPr="00E05226">
        <w:rPr>
          <w:rFonts w:ascii="Times New Roman" w:hAnsi="Times New Roman"/>
          <w:noProof/>
          <w:sz w:val="24"/>
        </w:rPr>
        <w:t xml:space="preserve"> w zak</w:t>
      </w:r>
      <w:r w:rsidRPr="00E05226">
        <w:rPr>
          <w:rFonts w:ascii="Times New Roman" w:hAnsi="Times New Roman"/>
          <w:noProof/>
          <w:sz w:val="24"/>
        </w:rPr>
        <w:t>resie ochrony na każdym odcinku granicy zewnętrznej powinny odpowiadać przypisanemu mu poziomowi ryzyka</w:t>
      </w:r>
      <w:r w:rsidR="00F10F11" w:rsidRPr="00E05226">
        <w:rPr>
          <w:rFonts w:ascii="Times New Roman" w:hAnsi="Times New Roman"/>
          <w:noProof/>
          <w:sz w:val="24"/>
        </w:rPr>
        <w:t xml:space="preserve"> i obe</w:t>
      </w:r>
      <w:r w:rsidRPr="00E05226">
        <w:rPr>
          <w:rFonts w:ascii="Times New Roman" w:hAnsi="Times New Roman"/>
          <w:noProof/>
          <w:sz w:val="24"/>
        </w:rPr>
        <w:t>jmować wykorzystanie zintegrowanych systemów ochrony, mobilnego wyposażenia</w:t>
      </w:r>
      <w:r w:rsidR="00F10F11" w:rsidRPr="00E05226">
        <w:rPr>
          <w:rFonts w:ascii="Times New Roman" w:hAnsi="Times New Roman"/>
          <w:noProof/>
          <w:sz w:val="24"/>
        </w:rPr>
        <w:t xml:space="preserve"> i mob</w:t>
      </w:r>
      <w:r w:rsidRPr="00E05226">
        <w:rPr>
          <w:rFonts w:ascii="Times New Roman" w:hAnsi="Times New Roman"/>
          <w:noProof/>
          <w:sz w:val="24"/>
        </w:rPr>
        <w:t>ilnych patroli (jednostek) oraz wyników analizy ryzyka. Poziomy ryzyka należy określić</w:t>
      </w:r>
      <w:r w:rsidR="00F10F11" w:rsidRPr="00E05226">
        <w:rPr>
          <w:rFonts w:ascii="Times New Roman" w:hAnsi="Times New Roman"/>
          <w:noProof/>
          <w:sz w:val="24"/>
        </w:rPr>
        <w:t xml:space="preserve"> w spo</w:t>
      </w:r>
      <w:r w:rsidRPr="00E05226">
        <w:rPr>
          <w:rFonts w:ascii="Times New Roman" w:hAnsi="Times New Roman"/>
          <w:noProof/>
          <w:sz w:val="24"/>
        </w:rPr>
        <w:t>sób zharmonizowany</w:t>
      </w:r>
      <w:r w:rsidR="00F10F11" w:rsidRPr="00E05226">
        <w:rPr>
          <w:rFonts w:ascii="Times New Roman" w:hAnsi="Times New Roman"/>
          <w:noProof/>
          <w:sz w:val="24"/>
        </w:rPr>
        <w:t xml:space="preserve"> w cał</w:t>
      </w:r>
      <w:r w:rsidRPr="00E05226">
        <w:rPr>
          <w:rFonts w:ascii="Times New Roman" w:hAnsi="Times New Roman"/>
          <w:noProof/>
          <w:sz w:val="24"/>
        </w:rPr>
        <w:t>ej UE.</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stale monitorować granicę zewnętrzną (całodobowo). Na granicach</w:t>
      </w:r>
      <w:r w:rsidR="00F10F11" w:rsidRPr="00E05226">
        <w:rPr>
          <w:rFonts w:ascii="Times New Roman" w:hAnsi="Times New Roman"/>
          <w:noProof/>
          <w:sz w:val="24"/>
        </w:rPr>
        <w:t xml:space="preserve"> i w str</w:t>
      </w:r>
      <w:r w:rsidRPr="00E05226">
        <w:rPr>
          <w:rFonts w:ascii="Times New Roman" w:hAnsi="Times New Roman"/>
          <w:noProof/>
          <w:sz w:val="24"/>
        </w:rPr>
        <w:t>efach przedgranicznych należy prowadzić działania</w:t>
      </w:r>
      <w:r w:rsidR="00F10F11" w:rsidRPr="00E05226">
        <w:rPr>
          <w:rFonts w:ascii="Times New Roman" w:hAnsi="Times New Roman"/>
          <w:noProof/>
          <w:sz w:val="24"/>
        </w:rPr>
        <w:t xml:space="preserve"> w zak</w:t>
      </w:r>
      <w:r w:rsidRPr="00E05226">
        <w:rPr>
          <w:rFonts w:ascii="Times New Roman" w:hAnsi="Times New Roman"/>
          <w:noProof/>
          <w:sz w:val="24"/>
        </w:rPr>
        <w:t>resie ochrony, wykorzystując różne narzędzia,</w:t>
      </w:r>
      <w:r w:rsidR="00F10F11" w:rsidRPr="00E05226">
        <w:rPr>
          <w:rFonts w:ascii="Times New Roman" w:hAnsi="Times New Roman"/>
          <w:noProof/>
          <w:sz w:val="24"/>
        </w:rPr>
        <w:t xml:space="preserve"> w cel</w:t>
      </w:r>
      <w:r w:rsidRPr="00E05226">
        <w:rPr>
          <w:rFonts w:ascii="Times New Roman" w:hAnsi="Times New Roman"/>
          <w:noProof/>
          <w:sz w:val="24"/>
        </w:rPr>
        <w:t>u stworzenia mechanizmu wczesnego ostrzegania, wymiany informacji, na podstawie których można podjąć działania, oraz poprawy zdolności reagowania.</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b/>
          <w:noProof/>
          <w:sz w:val="24"/>
        </w:rPr>
        <w:t>Krajowe zintegrowane systemy ochrony powinny być wspierane przez wspólne</w:t>
      </w:r>
      <w:r w:rsidR="00F10F11" w:rsidRPr="00E05226">
        <w:rPr>
          <w:rFonts w:ascii="Times New Roman" w:hAnsi="Times New Roman"/>
          <w:b/>
          <w:noProof/>
          <w:sz w:val="24"/>
        </w:rPr>
        <w:t xml:space="preserve"> i int</w:t>
      </w:r>
      <w:r w:rsidRPr="00E05226">
        <w:rPr>
          <w:rFonts w:ascii="Times New Roman" w:hAnsi="Times New Roman"/>
          <w:b/>
          <w:noProof/>
          <w:sz w:val="24"/>
        </w:rPr>
        <w:t>eroperacyjne europejskie zdolności</w:t>
      </w:r>
      <w:r w:rsidR="00F10F11" w:rsidRPr="00E05226">
        <w:rPr>
          <w:rFonts w:ascii="Times New Roman" w:hAnsi="Times New Roman"/>
          <w:b/>
          <w:noProof/>
          <w:sz w:val="24"/>
        </w:rPr>
        <w:t xml:space="preserve"> w zak</w:t>
      </w:r>
      <w:r w:rsidRPr="00E05226">
        <w:rPr>
          <w:rFonts w:ascii="Times New Roman" w:hAnsi="Times New Roman"/>
          <w:b/>
          <w:noProof/>
          <w:sz w:val="24"/>
        </w:rPr>
        <w:t>resie ochrony</w:t>
      </w:r>
      <w:r w:rsidRPr="00E05226">
        <w:rPr>
          <w:rFonts w:ascii="Times New Roman" w:hAnsi="Times New Roman"/>
          <w:noProof/>
          <w:sz w:val="24"/>
        </w:rPr>
        <w:t>. Ochrona granic (w tym</w:t>
      </w:r>
      <w:r w:rsidR="00F10F11" w:rsidRPr="00E05226">
        <w:rPr>
          <w:rFonts w:ascii="Times New Roman" w:hAnsi="Times New Roman"/>
          <w:noProof/>
          <w:sz w:val="24"/>
        </w:rPr>
        <w:t xml:space="preserve"> w str</w:t>
      </w:r>
      <w:r w:rsidRPr="00E05226">
        <w:rPr>
          <w:rFonts w:ascii="Times New Roman" w:hAnsi="Times New Roman"/>
          <w:noProof/>
          <w:sz w:val="24"/>
        </w:rPr>
        <w:t>efach przedgranicznych) powinna być zorganizowana zgodnie</w:t>
      </w:r>
      <w:r w:rsidR="00F10F11" w:rsidRPr="00E05226">
        <w:rPr>
          <w:rFonts w:ascii="Times New Roman" w:hAnsi="Times New Roman"/>
          <w:noProof/>
          <w:sz w:val="24"/>
        </w:rPr>
        <w:t xml:space="preserve"> z roz</w:t>
      </w:r>
      <w:r w:rsidRPr="00E05226">
        <w:rPr>
          <w:rFonts w:ascii="Times New Roman" w:hAnsi="Times New Roman"/>
          <w:noProof/>
          <w:sz w:val="24"/>
        </w:rPr>
        <w:t>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kodeksem granicznym Schengen. Jeżeli</w:t>
      </w:r>
      <w:r w:rsidR="00F10F11" w:rsidRPr="00E05226">
        <w:rPr>
          <w:rFonts w:ascii="Times New Roman" w:hAnsi="Times New Roman"/>
          <w:noProof/>
          <w:sz w:val="24"/>
        </w:rPr>
        <w:t xml:space="preserve"> w och</w:t>
      </w:r>
      <w:r w:rsidRPr="00E05226">
        <w:rPr>
          <w:rFonts w:ascii="Times New Roman" w:hAnsi="Times New Roman"/>
          <w:noProof/>
          <w:sz w:val="24"/>
        </w:rPr>
        <w:t>ronę granic na poziomie krajowym zaangażowana jest więcej niż jedna służba, zainteresowane państwa członkowskie powinny wskazać właściwy organ krajowy odpowiedzialny za ogólny nadzór oraz niezbędne mechanizmy dowodzenia, współpracy</w:t>
      </w:r>
      <w:r w:rsidR="00F10F11" w:rsidRPr="00E05226">
        <w:rPr>
          <w:rFonts w:ascii="Times New Roman" w:hAnsi="Times New Roman"/>
          <w:noProof/>
          <w:sz w:val="24"/>
        </w:rPr>
        <w:t xml:space="preserve"> i koo</w:t>
      </w:r>
      <w:r w:rsidRPr="00E05226">
        <w:rPr>
          <w:rFonts w:ascii="Times New Roman" w:hAnsi="Times New Roman"/>
          <w:noProof/>
          <w:sz w:val="24"/>
        </w:rPr>
        <w:t>rdynacji,</w:t>
      </w:r>
      <w:r w:rsidR="00F10F11" w:rsidRPr="00E05226">
        <w:rPr>
          <w:rFonts w:ascii="Times New Roman" w:hAnsi="Times New Roman"/>
          <w:noProof/>
          <w:sz w:val="24"/>
        </w:rPr>
        <w:t xml:space="preserve"> a tak</w:t>
      </w:r>
      <w:r w:rsidRPr="00E05226">
        <w:rPr>
          <w:rFonts w:ascii="Times New Roman" w:hAnsi="Times New Roman"/>
          <w:noProof/>
          <w:sz w:val="24"/>
        </w:rPr>
        <w:t>że zapewnić, by obowiązki poszczególnych organów</w:t>
      </w:r>
      <w:r w:rsidR="00F10F11" w:rsidRPr="00E05226">
        <w:rPr>
          <w:rFonts w:ascii="Times New Roman" w:hAnsi="Times New Roman"/>
          <w:noProof/>
          <w:sz w:val="24"/>
        </w:rPr>
        <w:t xml:space="preserve"> i age</w:t>
      </w:r>
      <w:r w:rsidRPr="00E05226">
        <w:rPr>
          <w:rFonts w:ascii="Times New Roman" w:hAnsi="Times New Roman"/>
          <w:noProof/>
          <w:sz w:val="24"/>
        </w:rPr>
        <w:t>ncji były uregulowane przepisami lub umowami</w:t>
      </w:r>
      <w:r w:rsidR="00F10F11" w:rsidRPr="00E05226">
        <w:rPr>
          <w:rFonts w:ascii="Times New Roman" w:hAnsi="Times New Roman"/>
          <w:noProof/>
          <w:sz w:val="24"/>
        </w:rPr>
        <w:t xml:space="preserve"> o wsp</w:t>
      </w:r>
      <w:r w:rsidRPr="00E05226">
        <w:rPr>
          <w:rFonts w:ascii="Times New Roman" w:hAnsi="Times New Roman"/>
          <w:noProof/>
          <w:sz w:val="24"/>
        </w:rPr>
        <w:t>ółpracy. Krajowe zdolności</w:t>
      </w:r>
      <w:r w:rsidR="00F10F11" w:rsidRPr="00E05226">
        <w:rPr>
          <w:rFonts w:ascii="Times New Roman" w:hAnsi="Times New Roman"/>
          <w:noProof/>
          <w:sz w:val="24"/>
        </w:rPr>
        <w:t xml:space="preserve"> w zak</w:t>
      </w:r>
      <w:r w:rsidRPr="00E05226">
        <w:rPr>
          <w:rFonts w:ascii="Times New Roman" w:hAnsi="Times New Roman"/>
          <w:noProof/>
          <w:sz w:val="24"/>
        </w:rPr>
        <w:t>resie ochrony realizowane przez różne organy powinny funkcjonować zgodnie</w:t>
      </w:r>
      <w:r w:rsidR="00F10F11" w:rsidRPr="00E05226">
        <w:rPr>
          <w:rFonts w:ascii="Times New Roman" w:hAnsi="Times New Roman"/>
          <w:noProof/>
          <w:sz w:val="24"/>
        </w:rPr>
        <w:t xml:space="preserve"> z roz</w:t>
      </w:r>
      <w:r w:rsidRPr="00E05226">
        <w:rPr>
          <w:rFonts w:ascii="Times New Roman" w:hAnsi="Times New Roman"/>
          <w:noProof/>
          <w:sz w:val="24"/>
        </w:rPr>
        <w:t>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zaktualizowanym podręcznikiem EUROSUR-u.</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 poziomie unijnym</w:t>
      </w:r>
      <w:r w:rsidR="00F10F11" w:rsidRPr="00E05226">
        <w:rPr>
          <w:rFonts w:ascii="Times New Roman" w:hAnsi="Times New Roman"/>
          <w:noProof/>
          <w:sz w:val="24"/>
        </w:rPr>
        <w:t xml:space="preserve"> i kra</w:t>
      </w:r>
      <w:r w:rsidRPr="00E05226">
        <w:rPr>
          <w:rFonts w:ascii="Times New Roman" w:hAnsi="Times New Roman"/>
          <w:noProof/>
          <w:sz w:val="24"/>
        </w:rPr>
        <w:t>jowym dane gromadzone przez różne organy,</w:t>
      </w:r>
      <w:r w:rsidR="00F10F11" w:rsidRPr="00E05226">
        <w:rPr>
          <w:rFonts w:ascii="Times New Roman" w:hAnsi="Times New Roman"/>
          <w:noProof/>
          <w:sz w:val="24"/>
        </w:rPr>
        <w:t xml:space="preserve"> w raz</w:t>
      </w:r>
      <w:r w:rsidRPr="00E05226">
        <w:rPr>
          <w:rFonts w:ascii="Times New Roman" w:hAnsi="Times New Roman"/>
          <w:noProof/>
          <w:sz w:val="24"/>
        </w:rPr>
        <w:t>ie potrzeby dla organów innych państw członkowskich, powinny być udostępniane za pośrednictwem odpowiedniego krajowego ośrodka koordynacji.</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System </w:t>
      </w:r>
      <w:r w:rsidRPr="00E05226">
        <w:rPr>
          <w:rFonts w:ascii="Times New Roman" w:hAnsi="Times New Roman"/>
          <w:b/>
          <w:noProof/>
          <w:sz w:val="24"/>
        </w:rPr>
        <w:t>ochrony granic morskich</w:t>
      </w:r>
      <w:r w:rsidRPr="00E05226">
        <w:rPr>
          <w:rFonts w:ascii="Times New Roman" w:hAnsi="Times New Roman"/>
          <w:noProof/>
          <w:sz w:val="24"/>
        </w:rPr>
        <w:t xml:space="preserve"> musi umożliwiać wykrywanie, identyfikowanie oraz,</w:t>
      </w:r>
      <w:r w:rsidR="00F10F11" w:rsidRPr="00E05226">
        <w:rPr>
          <w:rFonts w:ascii="Times New Roman" w:hAnsi="Times New Roman"/>
          <w:noProof/>
          <w:sz w:val="24"/>
        </w:rPr>
        <w:t xml:space="preserve"> w raz</w:t>
      </w:r>
      <w:r w:rsidRPr="00E05226">
        <w:rPr>
          <w:rFonts w:ascii="Times New Roman" w:hAnsi="Times New Roman"/>
          <w:noProof/>
          <w:sz w:val="24"/>
        </w:rPr>
        <w:t>ie potrzeby, śledzenie</w:t>
      </w:r>
      <w:r w:rsidR="00F10F11" w:rsidRPr="00E05226">
        <w:rPr>
          <w:rFonts w:ascii="Times New Roman" w:hAnsi="Times New Roman"/>
          <w:noProof/>
          <w:sz w:val="24"/>
        </w:rPr>
        <w:t xml:space="preserve"> i prz</w:t>
      </w:r>
      <w:r w:rsidRPr="00E05226">
        <w:rPr>
          <w:rFonts w:ascii="Times New Roman" w:hAnsi="Times New Roman"/>
          <w:noProof/>
          <w:sz w:val="24"/>
        </w:rPr>
        <w:t>echwytywanie wszystkich statków wpływających na wody terytorialne,</w:t>
      </w:r>
      <w:r w:rsidR="00F10F11" w:rsidRPr="00E05226">
        <w:rPr>
          <w:rFonts w:ascii="Times New Roman" w:hAnsi="Times New Roman"/>
          <w:noProof/>
          <w:sz w:val="24"/>
        </w:rPr>
        <w:t xml:space="preserve"> a tak</w:t>
      </w:r>
      <w:r w:rsidRPr="00E05226">
        <w:rPr>
          <w:rFonts w:ascii="Times New Roman" w:hAnsi="Times New Roman"/>
          <w:noProof/>
          <w:sz w:val="24"/>
        </w:rPr>
        <w:t>że przyczyniać się do zapewnienia ochrony</w:t>
      </w:r>
      <w:r w:rsidR="00F10F11" w:rsidRPr="00E05226">
        <w:rPr>
          <w:rFonts w:ascii="Times New Roman" w:hAnsi="Times New Roman"/>
          <w:noProof/>
          <w:sz w:val="24"/>
        </w:rPr>
        <w:t xml:space="preserve"> i rat</w:t>
      </w:r>
      <w:r w:rsidRPr="00E05226">
        <w:rPr>
          <w:rFonts w:ascii="Times New Roman" w:hAnsi="Times New Roman"/>
          <w:noProof/>
          <w:sz w:val="24"/>
        </w:rPr>
        <w:t>owania życia na morzu we wszystkich warunkach pogodowych. Państwa członkowskie powinny jak najlepiej wykorzystywać zdolności</w:t>
      </w:r>
      <w:r w:rsidR="00F10F11" w:rsidRPr="00E05226">
        <w:rPr>
          <w:rFonts w:ascii="Times New Roman" w:hAnsi="Times New Roman"/>
          <w:noProof/>
          <w:sz w:val="24"/>
        </w:rPr>
        <w:t xml:space="preserve"> w zak</w:t>
      </w:r>
      <w:r w:rsidRPr="00E05226">
        <w:rPr>
          <w:rFonts w:ascii="Times New Roman" w:hAnsi="Times New Roman"/>
          <w:noProof/>
          <w:sz w:val="24"/>
        </w:rPr>
        <w:t>resie nadzoru oferowane przez Agencję, aby zwiększyć</w:t>
      </w:r>
      <w:r w:rsidR="00F10F11" w:rsidRPr="00E05226">
        <w:rPr>
          <w:rFonts w:ascii="Times New Roman" w:hAnsi="Times New Roman"/>
          <w:noProof/>
          <w:sz w:val="24"/>
        </w:rPr>
        <w:t xml:space="preserve"> i pop</w:t>
      </w:r>
      <w:r w:rsidRPr="00E05226">
        <w:rPr>
          <w:rFonts w:ascii="Times New Roman" w:hAnsi="Times New Roman"/>
          <w:noProof/>
          <w:sz w:val="24"/>
        </w:rPr>
        <w:t>rawić zdolności krajowe oraz ogólną znajomość sytuacji.</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System </w:t>
      </w:r>
      <w:r w:rsidRPr="00E05226">
        <w:rPr>
          <w:rFonts w:ascii="Times New Roman" w:hAnsi="Times New Roman"/>
          <w:b/>
          <w:noProof/>
          <w:sz w:val="24"/>
        </w:rPr>
        <w:t>ochrony granic lądowych</w:t>
      </w:r>
      <w:r w:rsidRPr="00E05226">
        <w:rPr>
          <w:rFonts w:ascii="Times New Roman" w:hAnsi="Times New Roman"/>
          <w:noProof/>
          <w:sz w:val="24"/>
        </w:rPr>
        <w:t xml:space="preserve"> musi umożliwiać ujawnianie wszystkich przypadków niedozwolonego przekraczania granic</w:t>
      </w:r>
      <w:r w:rsidR="00F10F11" w:rsidRPr="00E05226">
        <w:rPr>
          <w:rFonts w:ascii="Times New Roman" w:hAnsi="Times New Roman"/>
          <w:noProof/>
          <w:sz w:val="24"/>
        </w:rPr>
        <w:t xml:space="preserve"> i w każ</w:t>
      </w:r>
      <w:r w:rsidRPr="00E05226">
        <w:rPr>
          <w:rFonts w:ascii="Times New Roman" w:hAnsi="Times New Roman"/>
          <w:noProof/>
          <w:sz w:val="24"/>
        </w:rPr>
        <w:t>dych okolicznościach pozwalać na przechwytywanie osób nielegalnie przekraczających granicę</w:t>
      </w:r>
      <w:r w:rsidR="00F10F11" w:rsidRPr="00E05226">
        <w:rPr>
          <w:rFonts w:ascii="Times New Roman" w:hAnsi="Times New Roman"/>
          <w:noProof/>
          <w:sz w:val="24"/>
        </w:rPr>
        <w:t xml:space="preserve"> w obs</w:t>
      </w:r>
      <w:r w:rsidRPr="00E05226">
        <w:rPr>
          <w:rFonts w:ascii="Times New Roman" w:hAnsi="Times New Roman"/>
          <w:noProof/>
          <w:sz w:val="24"/>
        </w:rPr>
        <w:t>zarach wysokiego ryzyka. Systemy ochrony granic lądowych mogłyby obejmować bezzałogowe statki powietrzne</w:t>
      </w:r>
      <w:r w:rsidR="00F10F11" w:rsidRPr="00E05226">
        <w:rPr>
          <w:rFonts w:ascii="Times New Roman" w:hAnsi="Times New Roman"/>
          <w:noProof/>
          <w:sz w:val="24"/>
        </w:rPr>
        <w:t xml:space="preserve"> i czu</w:t>
      </w:r>
      <w:r w:rsidRPr="00E05226">
        <w:rPr>
          <w:rFonts w:ascii="Times New Roman" w:hAnsi="Times New Roman"/>
          <w:noProof/>
          <w:sz w:val="24"/>
        </w:rPr>
        <w:t>jniki ruchu oraz jednostki mobilne. Stosowanie takich środków technicznych,</w:t>
      </w:r>
      <w:r w:rsidR="00F10F11" w:rsidRPr="00E05226">
        <w:rPr>
          <w:rFonts w:ascii="Times New Roman" w:hAnsi="Times New Roman"/>
          <w:noProof/>
          <w:sz w:val="24"/>
        </w:rPr>
        <w:t xml:space="preserve"> w szc</w:t>
      </w:r>
      <w:r w:rsidRPr="00E05226">
        <w:rPr>
          <w:rFonts w:ascii="Times New Roman" w:hAnsi="Times New Roman"/>
          <w:noProof/>
          <w:sz w:val="24"/>
        </w:rPr>
        <w:t>zególności wszelkich technologii umożliwiających gromadzenie danych osobowych, musi opierać się na jasno określonych przepisach prawa Unii</w:t>
      </w:r>
      <w:r w:rsidR="00F10F11" w:rsidRPr="00E05226">
        <w:rPr>
          <w:rFonts w:ascii="Times New Roman" w:hAnsi="Times New Roman"/>
          <w:noProof/>
          <w:sz w:val="24"/>
        </w:rPr>
        <w:t xml:space="preserve"> i pra</w:t>
      </w:r>
      <w:r w:rsidRPr="00E05226">
        <w:rPr>
          <w:rFonts w:ascii="Times New Roman" w:hAnsi="Times New Roman"/>
          <w:noProof/>
          <w:sz w:val="24"/>
        </w:rPr>
        <w:t>wa krajowego,</w:t>
      </w:r>
      <w:r w:rsidR="00F10F11" w:rsidRPr="00E05226">
        <w:rPr>
          <w:rFonts w:ascii="Times New Roman" w:hAnsi="Times New Roman"/>
          <w:noProof/>
          <w:sz w:val="24"/>
        </w:rPr>
        <w:t xml:space="preserve"> w tym</w:t>
      </w:r>
      <w:r w:rsidRPr="00E05226">
        <w:rPr>
          <w:rFonts w:ascii="Times New Roman" w:hAnsi="Times New Roman"/>
          <w:noProof/>
          <w:sz w:val="24"/>
        </w:rPr>
        <w:t xml:space="preserve"> dotyczących ochrony danych osobowych,</w:t>
      </w:r>
      <w:r w:rsidR="00F10F11" w:rsidRPr="00E05226">
        <w:rPr>
          <w:rFonts w:ascii="Times New Roman" w:hAnsi="Times New Roman"/>
          <w:noProof/>
          <w:sz w:val="24"/>
        </w:rPr>
        <w:t xml:space="preserve"> i być</w:t>
      </w:r>
      <w:r w:rsidRPr="00E05226">
        <w:rPr>
          <w:rFonts w:ascii="Times New Roman" w:hAnsi="Times New Roman"/>
          <w:noProof/>
          <w:sz w:val="24"/>
        </w:rPr>
        <w:t xml:space="preserve"> realizowane zgodnie</w:t>
      </w:r>
      <w:r w:rsidR="00F10F11" w:rsidRPr="00E05226">
        <w:rPr>
          <w:rFonts w:ascii="Times New Roman" w:hAnsi="Times New Roman"/>
          <w:noProof/>
          <w:sz w:val="24"/>
        </w:rPr>
        <w:t xml:space="preserve"> z nim</w:t>
      </w:r>
      <w:r w:rsidRPr="00E05226">
        <w:rPr>
          <w:rFonts w:ascii="Times New Roman" w:hAnsi="Times New Roman"/>
          <w:noProof/>
          <w:sz w:val="24"/>
        </w:rPr>
        <w:t>i.</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Ochronę granic należy uzupełnić</w:t>
      </w:r>
      <w:r w:rsidR="00F10F11" w:rsidRPr="00E05226">
        <w:rPr>
          <w:rFonts w:ascii="Times New Roman" w:hAnsi="Times New Roman"/>
          <w:noProof/>
          <w:sz w:val="24"/>
        </w:rPr>
        <w:t xml:space="preserve"> o </w:t>
      </w:r>
      <w:r w:rsidR="00F10F11" w:rsidRPr="00E05226">
        <w:rPr>
          <w:rFonts w:ascii="Times New Roman" w:hAnsi="Times New Roman"/>
          <w:b/>
          <w:noProof/>
          <w:sz w:val="24"/>
        </w:rPr>
        <w:t>spr</w:t>
      </w:r>
      <w:r w:rsidRPr="00E05226">
        <w:rPr>
          <w:rFonts w:ascii="Times New Roman" w:hAnsi="Times New Roman"/>
          <w:b/>
          <w:noProof/>
          <w:sz w:val="24"/>
        </w:rPr>
        <w:t>awdzanie</w:t>
      </w:r>
      <w:r w:rsidRPr="00E05226">
        <w:rPr>
          <w:rFonts w:ascii="Times New Roman" w:hAnsi="Times New Roman"/>
          <w:noProof/>
          <w:sz w:val="24"/>
        </w:rPr>
        <w:t xml:space="preserve"> osób, które przekroczyły granicę zewnętrzną,</w:t>
      </w:r>
      <w:r w:rsidR="00F10F11" w:rsidRPr="00E05226">
        <w:rPr>
          <w:rFonts w:ascii="Times New Roman" w:hAnsi="Times New Roman"/>
          <w:noProof/>
          <w:sz w:val="24"/>
        </w:rPr>
        <w:t xml:space="preserve"> a nie</w:t>
      </w:r>
      <w:r w:rsidRPr="00E05226">
        <w:rPr>
          <w:rFonts w:ascii="Times New Roman" w:hAnsi="Times New Roman"/>
          <w:noProof/>
          <w:sz w:val="24"/>
        </w:rPr>
        <w:t xml:space="preserve"> zostały poddane odprawie granicznej. Celem sprawdzania jest identyfikacja osób, przeprowadzanie kontroli bezpieczeństwa</w:t>
      </w:r>
      <w:r w:rsidR="00F10F11" w:rsidRPr="00E05226">
        <w:rPr>
          <w:rFonts w:ascii="Times New Roman" w:hAnsi="Times New Roman"/>
          <w:noProof/>
          <w:sz w:val="24"/>
        </w:rPr>
        <w:t xml:space="preserve"> i zdr</w:t>
      </w:r>
      <w:r w:rsidRPr="00E05226">
        <w:rPr>
          <w:rFonts w:ascii="Times New Roman" w:hAnsi="Times New Roman"/>
          <w:noProof/>
          <w:sz w:val="24"/>
        </w:rPr>
        <w:t>owia oraz kierowanie sprawdzanych osób na odpowiednią ścieżkę proceduralną.</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i/>
          <w:noProof/>
          <w:sz w:val="24"/>
          <w:szCs w:val="24"/>
        </w:rPr>
      </w:pPr>
      <w:r w:rsidRPr="00E05226">
        <w:rPr>
          <w:rFonts w:ascii="Times New Roman" w:hAnsi="Times New Roman"/>
          <w:noProof/>
          <w:sz w:val="24"/>
        </w:rPr>
        <w:t>Na poziomie unijnym</w:t>
      </w:r>
      <w:r w:rsidR="00F10F11" w:rsidRPr="00E05226">
        <w:rPr>
          <w:rFonts w:ascii="Times New Roman" w:hAnsi="Times New Roman"/>
          <w:noProof/>
          <w:sz w:val="24"/>
        </w:rPr>
        <w:t xml:space="preserve"> i kra</w:t>
      </w:r>
      <w:r w:rsidRPr="00E05226">
        <w:rPr>
          <w:rFonts w:ascii="Times New Roman" w:hAnsi="Times New Roman"/>
          <w:noProof/>
          <w:sz w:val="24"/>
        </w:rPr>
        <w:t xml:space="preserve">jowym należy wzmocnić zdolność do </w:t>
      </w:r>
      <w:r w:rsidRPr="00E05226">
        <w:rPr>
          <w:rFonts w:ascii="Times New Roman" w:hAnsi="Times New Roman"/>
          <w:b/>
          <w:noProof/>
          <w:sz w:val="24"/>
        </w:rPr>
        <w:t>zwalczania przestępczości transgranicznej</w:t>
      </w:r>
      <w:r w:rsidR="00F10F11" w:rsidRPr="00E05226">
        <w:rPr>
          <w:rFonts w:ascii="Times New Roman" w:hAnsi="Times New Roman"/>
          <w:b/>
          <w:noProof/>
          <w:sz w:val="24"/>
        </w:rPr>
        <w:t xml:space="preserve"> i ter</w:t>
      </w:r>
      <w:r w:rsidRPr="00E05226">
        <w:rPr>
          <w:rFonts w:ascii="Times New Roman" w:hAnsi="Times New Roman"/>
          <w:b/>
          <w:noProof/>
          <w:sz w:val="24"/>
        </w:rPr>
        <w:t>roryzmu</w:t>
      </w:r>
      <w:r w:rsidRPr="00E05226">
        <w:rPr>
          <w:rFonts w:ascii="Times New Roman" w:hAnsi="Times New Roman"/>
          <w:noProof/>
          <w:sz w:val="24"/>
        </w:rPr>
        <w:t xml:space="preserve"> na granicach zewnętrznych. Dzięki temu właściwe organy kontroli granicznej, we współpracy</w:t>
      </w:r>
      <w:r w:rsidR="00F10F11" w:rsidRPr="00E05226">
        <w:rPr>
          <w:rFonts w:ascii="Times New Roman" w:hAnsi="Times New Roman"/>
          <w:noProof/>
          <w:sz w:val="24"/>
        </w:rPr>
        <w:t xml:space="preserve"> z inn</w:t>
      </w:r>
      <w:r w:rsidRPr="00E05226">
        <w:rPr>
          <w:rFonts w:ascii="Times New Roman" w:hAnsi="Times New Roman"/>
          <w:noProof/>
          <w:sz w:val="24"/>
        </w:rPr>
        <w:t>ymi odpowiednimi organami ścigania, mogą przyczynić się do wykrywania przestępczości transgranicznej na granicach zewnętrznych</w:t>
      </w:r>
      <w:r w:rsidR="00F10F11" w:rsidRPr="00E05226">
        <w:rPr>
          <w:rFonts w:ascii="Times New Roman" w:hAnsi="Times New Roman"/>
          <w:noProof/>
          <w:sz w:val="24"/>
        </w:rPr>
        <w:t xml:space="preserve"> i jej</w:t>
      </w:r>
      <w:r w:rsidRPr="00E05226">
        <w:rPr>
          <w:rFonts w:ascii="Times New Roman" w:hAnsi="Times New Roman"/>
          <w:noProof/>
          <w:sz w:val="24"/>
        </w:rPr>
        <w:t xml:space="preserve"> zapobiegania,</w:t>
      </w:r>
      <w:r w:rsidR="00F10F11" w:rsidRPr="00E05226">
        <w:rPr>
          <w:rFonts w:ascii="Times New Roman" w:hAnsi="Times New Roman"/>
          <w:noProof/>
          <w:sz w:val="24"/>
        </w:rPr>
        <w:t xml:space="preserve"> a zwł</w:t>
      </w:r>
      <w:r w:rsidRPr="00E05226">
        <w:rPr>
          <w:rFonts w:ascii="Times New Roman" w:hAnsi="Times New Roman"/>
          <w:noProof/>
          <w:sz w:val="24"/>
        </w:rPr>
        <w:t>aszcza do wykrywania zagranicznych bojowników terrorystycznych lub sprawców przestępstw transgranicznych, np. przemytników.</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i/>
          <w:noProof/>
          <w:sz w:val="24"/>
          <w:szCs w:val="24"/>
        </w:rPr>
      </w:pPr>
      <w:r w:rsidRPr="00E05226">
        <w:rPr>
          <w:rFonts w:ascii="Times New Roman" w:hAnsi="Times New Roman"/>
          <w:noProof/>
          <w:sz w:val="24"/>
        </w:rPr>
        <w:t>Funkcjonariusze straży granicznej powinni być także przygotowani do identyfikowania ofiar przestępstw, zwłaszcza ofiar handlu ludźmi,</w:t>
      </w:r>
      <w:r w:rsidR="00F10F11" w:rsidRPr="00E05226">
        <w:rPr>
          <w:rFonts w:ascii="Times New Roman" w:hAnsi="Times New Roman"/>
          <w:noProof/>
          <w:sz w:val="24"/>
        </w:rPr>
        <w:t xml:space="preserve"> i udz</w:t>
      </w:r>
      <w:r w:rsidRPr="00E05226">
        <w:rPr>
          <w:rFonts w:ascii="Times New Roman" w:hAnsi="Times New Roman"/>
          <w:noProof/>
          <w:sz w:val="24"/>
        </w:rPr>
        <w:t>ielania im pierwszej pomocy,</w:t>
      </w:r>
      <w:r w:rsidR="00F10F11" w:rsidRPr="00E05226">
        <w:rPr>
          <w:rFonts w:ascii="Times New Roman" w:hAnsi="Times New Roman"/>
          <w:noProof/>
          <w:sz w:val="24"/>
        </w:rPr>
        <w:t xml:space="preserve"> a tak</w:t>
      </w:r>
      <w:r w:rsidRPr="00E05226">
        <w:rPr>
          <w:rFonts w:ascii="Times New Roman" w:hAnsi="Times New Roman"/>
          <w:noProof/>
          <w:sz w:val="24"/>
        </w:rPr>
        <w:t>że kierowania ich do odpowiednich służb.</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i/>
          <w:noProof/>
          <w:sz w:val="24"/>
          <w:szCs w:val="24"/>
        </w:rPr>
      </w:pPr>
      <w:r w:rsidRPr="00E05226">
        <w:rPr>
          <w:rFonts w:ascii="Times New Roman" w:hAnsi="Times New Roman"/>
          <w:noProof/>
          <w:sz w:val="24"/>
        </w:rPr>
        <w:t>Funkcjonariusze straży granicznej powinni dysponować wystarczającą zdolnością, mechanizmami</w:t>
      </w:r>
      <w:r w:rsidR="00F10F11" w:rsidRPr="00E05226">
        <w:rPr>
          <w:rFonts w:ascii="Times New Roman" w:hAnsi="Times New Roman"/>
          <w:noProof/>
          <w:sz w:val="24"/>
        </w:rPr>
        <w:t xml:space="preserve"> i pro</w:t>
      </w:r>
      <w:r w:rsidRPr="00E05226">
        <w:rPr>
          <w:rFonts w:ascii="Times New Roman" w:hAnsi="Times New Roman"/>
          <w:noProof/>
          <w:sz w:val="24"/>
        </w:rPr>
        <w:t>cedurami dotyczącymi identyfikacji osób wymagających szczególnego traktowania</w:t>
      </w:r>
      <w:r w:rsidR="00F10F11" w:rsidRPr="00E05226">
        <w:rPr>
          <w:rFonts w:ascii="Times New Roman" w:hAnsi="Times New Roman"/>
          <w:noProof/>
          <w:sz w:val="24"/>
        </w:rPr>
        <w:t xml:space="preserve"> i mał</w:t>
      </w:r>
      <w:r w:rsidRPr="00E05226">
        <w:rPr>
          <w:rFonts w:ascii="Times New Roman" w:hAnsi="Times New Roman"/>
          <w:noProof/>
          <w:sz w:val="24"/>
        </w:rPr>
        <w:t>oletnich bez opieki oraz identyfikacji osób, które potrzebują ochrony międzynarodowej lub zamierzają się</w:t>
      </w:r>
      <w:r w:rsidR="00F10F11" w:rsidRPr="00E05226">
        <w:rPr>
          <w:rFonts w:ascii="Times New Roman" w:hAnsi="Times New Roman"/>
          <w:noProof/>
          <w:sz w:val="24"/>
        </w:rPr>
        <w:t xml:space="preserve"> o nią</w:t>
      </w:r>
      <w:r w:rsidRPr="00E05226">
        <w:rPr>
          <w:rFonts w:ascii="Times New Roman" w:hAnsi="Times New Roman"/>
          <w:noProof/>
          <w:sz w:val="24"/>
        </w:rPr>
        <w:t xml:space="preserve"> ubiegać, tak by osoby te mogły zostać skierowane na odpowiednią ścieżkę proceduralną i do odpowiednich organów. </w:t>
      </w:r>
    </w:p>
    <w:p w:rsidR="00E86DA7" w:rsidRPr="00E05226" w:rsidRDefault="00E86DA7" w:rsidP="00E86DA7">
      <w:pPr>
        <w:spacing w:after="200" w:line="276" w:lineRule="auto"/>
        <w:ind w:left="360"/>
        <w:contextualSpacing/>
        <w:jc w:val="both"/>
        <w:rPr>
          <w:rFonts w:ascii="Times New Roman" w:eastAsia="Calibri" w:hAnsi="Times New Roman" w:cs="Times New Roman"/>
          <w:i/>
          <w:noProof/>
          <w:sz w:val="24"/>
          <w:szCs w:val="24"/>
        </w:rPr>
      </w:pPr>
    </w:p>
    <w:p w:rsidR="00263099" w:rsidRPr="00E05226" w:rsidRDefault="00263099" w:rsidP="00263099">
      <w:pPr>
        <w:pBdr>
          <w:top w:val="single" w:sz="4" w:space="0"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b/>
          <w:noProof/>
          <w:sz w:val="24"/>
          <w:szCs w:val="24"/>
        </w:rPr>
      </w:pPr>
      <w:r w:rsidRPr="00E05226">
        <w:rPr>
          <w:rFonts w:ascii="Times New Roman" w:hAnsi="Times New Roman"/>
          <w:b/>
          <w:noProof/>
          <w:sz w:val="24"/>
        </w:rPr>
        <w:t xml:space="preserve">Element 2: </w:t>
      </w:r>
      <w:r w:rsidRPr="00E05226">
        <w:rPr>
          <w:rFonts w:ascii="Times New Roman" w:hAnsi="Times New Roman"/>
          <w:noProof/>
          <w:sz w:val="24"/>
        </w:rPr>
        <w:t xml:space="preserve">„akcj[e] </w:t>
      </w:r>
      <w:r w:rsidRPr="00E05226">
        <w:rPr>
          <w:rFonts w:ascii="Times New Roman" w:hAnsi="Times New Roman"/>
          <w:noProof/>
          <w:sz w:val="24"/>
          <w:u w:val="single"/>
        </w:rPr>
        <w:t>poszukiwania</w:t>
      </w:r>
      <w:r w:rsidR="00F10F11" w:rsidRPr="00E05226">
        <w:rPr>
          <w:rFonts w:ascii="Times New Roman" w:hAnsi="Times New Roman"/>
          <w:noProof/>
          <w:sz w:val="24"/>
          <w:u w:val="single"/>
        </w:rPr>
        <w:t xml:space="preserve"> i rat</w:t>
      </w:r>
      <w:r w:rsidRPr="00E05226">
        <w:rPr>
          <w:rFonts w:ascii="Times New Roman" w:hAnsi="Times New Roman"/>
          <w:noProof/>
          <w:sz w:val="24"/>
          <w:u w:val="single"/>
        </w:rPr>
        <w:t>owania</w:t>
      </w:r>
      <w:r w:rsidRPr="00E05226">
        <w:rPr>
          <w:rFonts w:ascii="Times New Roman" w:hAnsi="Times New Roman"/>
          <w:noProof/>
          <w:sz w:val="24"/>
        </w:rPr>
        <w:t xml:space="preserve"> osób znajdujących się</w:t>
      </w:r>
      <w:r w:rsidR="00F10F11" w:rsidRPr="00E05226">
        <w:rPr>
          <w:rFonts w:ascii="Times New Roman" w:hAnsi="Times New Roman"/>
          <w:noProof/>
          <w:sz w:val="24"/>
        </w:rPr>
        <w:t xml:space="preserve"> w nie</w:t>
      </w:r>
      <w:r w:rsidRPr="00E05226">
        <w:rPr>
          <w:rFonts w:ascii="Times New Roman" w:hAnsi="Times New Roman"/>
          <w:noProof/>
          <w:sz w:val="24"/>
        </w:rPr>
        <w:t>bezpieczeństwie na morzu, podejmowan[e]</w:t>
      </w:r>
      <w:r w:rsidR="00F10F11" w:rsidRPr="00E05226">
        <w:rPr>
          <w:rFonts w:ascii="Times New Roman" w:hAnsi="Times New Roman"/>
          <w:noProof/>
          <w:sz w:val="24"/>
        </w:rPr>
        <w:t xml:space="preserve"> i pro</w:t>
      </w:r>
      <w:r w:rsidRPr="00E05226">
        <w:rPr>
          <w:rFonts w:ascii="Times New Roman" w:hAnsi="Times New Roman"/>
          <w:noProof/>
          <w:sz w:val="24"/>
        </w:rPr>
        <w:t>wadzon[e] zgodnie</w:t>
      </w:r>
      <w:r w:rsidR="00F10F11" w:rsidRPr="00E05226">
        <w:rPr>
          <w:rFonts w:ascii="Times New Roman" w:hAnsi="Times New Roman"/>
          <w:noProof/>
          <w:sz w:val="24"/>
        </w:rPr>
        <w:t xml:space="preserve"> z roz</w:t>
      </w:r>
      <w:r w:rsidRPr="00E05226">
        <w:rPr>
          <w:rFonts w:ascii="Times New Roman" w:hAnsi="Times New Roman"/>
          <w:noProof/>
          <w:sz w:val="24"/>
        </w:rPr>
        <w:t>porządzeniem (UE) nr</w:t>
      </w:r>
      <w:r w:rsidR="005C386E" w:rsidRPr="00E05226">
        <w:rPr>
          <w:rFonts w:ascii="Times New Roman" w:hAnsi="Times New Roman"/>
          <w:noProof/>
          <w:sz w:val="24"/>
        </w:rPr>
        <w:t> </w:t>
      </w:r>
      <w:r w:rsidRPr="00E05226">
        <w:rPr>
          <w:rFonts w:ascii="Times New Roman" w:hAnsi="Times New Roman"/>
          <w:noProof/>
          <w:sz w:val="24"/>
        </w:rPr>
        <w:t>656/2014 oraz prawem międzynarodowym, mając[e] miejsce</w:t>
      </w:r>
      <w:r w:rsidR="00F10F11" w:rsidRPr="00E05226">
        <w:rPr>
          <w:rFonts w:ascii="Times New Roman" w:hAnsi="Times New Roman"/>
          <w:noProof/>
          <w:sz w:val="24"/>
        </w:rPr>
        <w:t xml:space="preserve"> w syt</w:t>
      </w:r>
      <w:r w:rsidRPr="00E05226">
        <w:rPr>
          <w:rFonts w:ascii="Times New Roman" w:hAnsi="Times New Roman"/>
          <w:noProof/>
          <w:sz w:val="24"/>
        </w:rPr>
        <w:t>uacjach, które mogą powstać podczas operacji ochrony granic morskich;”</w:t>
      </w:r>
      <w:r w:rsidRPr="00E05226">
        <w:rPr>
          <w:rFonts w:ascii="Times New Roman" w:eastAsia="Times New Roman" w:hAnsi="Times New Roman" w:cs="Times New Roman"/>
          <w:b/>
          <w:i/>
          <w:noProof/>
          <w:sz w:val="24"/>
          <w:szCs w:val="24"/>
          <w:vertAlign w:val="superscript"/>
          <w:lang w:eastAsia="en-GB"/>
        </w:rPr>
        <w:footnoteReference w:id="8"/>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Ochrona</w:t>
      </w:r>
      <w:r w:rsidR="00F10F11" w:rsidRPr="00E05226">
        <w:rPr>
          <w:rFonts w:ascii="Times New Roman" w:hAnsi="Times New Roman"/>
          <w:noProof/>
          <w:sz w:val="24"/>
        </w:rPr>
        <w:t xml:space="preserve"> i rat</w:t>
      </w:r>
      <w:r w:rsidRPr="00E05226">
        <w:rPr>
          <w:rFonts w:ascii="Times New Roman" w:hAnsi="Times New Roman"/>
          <w:noProof/>
          <w:sz w:val="24"/>
        </w:rPr>
        <w:t>owanie życia na granicach zewnętrznych to jeden</w:t>
      </w:r>
      <w:r w:rsidR="00F10F11" w:rsidRPr="00E05226">
        <w:rPr>
          <w:rFonts w:ascii="Times New Roman" w:hAnsi="Times New Roman"/>
          <w:noProof/>
          <w:sz w:val="24"/>
        </w:rPr>
        <w:t xml:space="preserve"> z pri</w:t>
      </w:r>
      <w:r w:rsidRPr="00E05226">
        <w:rPr>
          <w:rFonts w:ascii="Times New Roman" w:hAnsi="Times New Roman"/>
          <w:noProof/>
          <w:sz w:val="24"/>
        </w:rPr>
        <w:t>orytetów europejskiego zintegrowanego zarządzania granicami. Zdolność</w:t>
      </w:r>
      <w:r w:rsidR="00F10F11" w:rsidRPr="00E05226">
        <w:rPr>
          <w:rFonts w:ascii="Times New Roman" w:hAnsi="Times New Roman"/>
          <w:noProof/>
          <w:sz w:val="24"/>
        </w:rPr>
        <w:t xml:space="preserve"> i got</w:t>
      </w:r>
      <w:r w:rsidRPr="00E05226">
        <w:rPr>
          <w:rFonts w:ascii="Times New Roman" w:hAnsi="Times New Roman"/>
          <w:noProof/>
          <w:sz w:val="24"/>
        </w:rPr>
        <w:t>owość operacyjna do prowadzenia akcji poszukiwania</w:t>
      </w:r>
      <w:r w:rsidR="00F10F11" w:rsidRPr="00E05226">
        <w:rPr>
          <w:rFonts w:ascii="Times New Roman" w:hAnsi="Times New Roman"/>
          <w:noProof/>
          <w:sz w:val="24"/>
        </w:rPr>
        <w:t xml:space="preserve"> i rat</w:t>
      </w:r>
      <w:r w:rsidRPr="00E05226">
        <w:rPr>
          <w:rFonts w:ascii="Times New Roman" w:hAnsi="Times New Roman"/>
          <w:noProof/>
          <w:sz w:val="24"/>
        </w:rPr>
        <w:t>owania oraz współpraca między wszystkimi zaangażowanymi podmiotami powinny stanowić ważną</w:t>
      </w:r>
      <w:r w:rsidR="00F10F11" w:rsidRPr="00E05226">
        <w:rPr>
          <w:rFonts w:ascii="Times New Roman" w:hAnsi="Times New Roman"/>
          <w:noProof/>
          <w:sz w:val="24"/>
        </w:rPr>
        <w:t xml:space="preserve"> i int</w:t>
      </w:r>
      <w:r w:rsidRPr="00E05226">
        <w:rPr>
          <w:rFonts w:ascii="Times New Roman" w:hAnsi="Times New Roman"/>
          <w:noProof/>
          <w:sz w:val="24"/>
        </w:rPr>
        <w:t>egralną część operacji ochrony granic morskich na zewnętrznych granicach morskich.</w:t>
      </w:r>
    </w:p>
    <w:p w:rsidR="00263099" w:rsidRPr="00E05226" w:rsidRDefault="00263099" w:rsidP="00263099">
      <w:pPr>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zacieśnić współpracę między organami państw członkowskich odpowiedzialnymi za poszukiwanie</w:t>
      </w:r>
      <w:r w:rsidR="00F10F11" w:rsidRPr="00E05226">
        <w:rPr>
          <w:rFonts w:ascii="Times New Roman" w:hAnsi="Times New Roman"/>
          <w:noProof/>
          <w:sz w:val="24"/>
        </w:rPr>
        <w:t xml:space="preserve"> i rat</w:t>
      </w:r>
      <w:r w:rsidRPr="00E05226">
        <w:rPr>
          <w:rFonts w:ascii="Times New Roman" w:hAnsi="Times New Roman"/>
          <w:noProof/>
          <w:sz w:val="24"/>
        </w:rPr>
        <w:t>ownictwo oraz</w:t>
      </w:r>
      <w:r w:rsidR="00F10F11" w:rsidRPr="00E05226">
        <w:rPr>
          <w:rFonts w:ascii="Times New Roman" w:hAnsi="Times New Roman"/>
          <w:noProof/>
          <w:sz w:val="24"/>
        </w:rPr>
        <w:t xml:space="preserve"> z inn</w:t>
      </w:r>
      <w:r w:rsidRPr="00E05226">
        <w:rPr>
          <w:rFonts w:ascii="Times New Roman" w:hAnsi="Times New Roman"/>
          <w:noProof/>
          <w:sz w:val="24"/>
        </w:rPr>
        <w:t>ymi organami potencjalnie zaangażowanymi</w:t>
      </w:r>
      <w:r w:rsidR="00F10F11" w:rsidRPr="00E05226">
        <w:rPr>
          <w:rFonts w:ascii="Times New Roman" w:hAnsi="Times New Roman"/>
          <w:noProof/>
          <w:sz w:val="24"/>
        </w:rPr>
        <w:t xml:space="preserve"> w akc</w:t>
      </w:r>
      <w:r w:rsidRPr="00E05226">
        <w:rPr>
          <w:rFonts w:ascii="Times New Roman" w:hAnsi="Times New Roman"/>
          <w:noProof/>
          <w:sz w:val="24"/>
        </w:rPr>
        <w:t>je poszukiwania</w:t>
      </w:r>
      <w:r w:rsidR="00F10F11" w:rsidRPr="00E05226">
        <w:rPr>
          <w:rFonts w:ascii="Times New Roman" w:hAnsi="Times New Roman"/>
          <w:noProof/>
          <w:sz w:val="24"/>
        </w:rPr>
        <w:t xml:space="preserve"> i rat</w:t>
      </w:r>
      <w:r w:rsidRPr="00E05226">
        <w:rPr>
          <w:rFonts w:ascii="Times New Roman" w:hAnsi="Times New Roman"/>
          <w:noProof/>
          <w:sz w:val="24"/>
        </w:rPr>
        <w:t>owania, również za pośrednictwem Europejskiej Grupy Kontaktowej ds. Poszukiwania</w:t>
      </w:r>
      <w:r w:rsidR="00F10F11" w:rsidRPr="00E05226">
        <w:rPr>
          <w:rFonts w:ascii="Times New Roman" w:hAnsi="Times New Roman"/>
          <w:noProof/>
          <w:sz w:val="24"/>
        </w:rPr>
        <w:t xml:space="preserve"> i Rat</w:t>
      </w:r>
      <w:r w:rsidRPr="00E05226">
        <w:rPr>
          <w:rFonts w:ascii="Times New Roman" w:hAnsi="Times New Roman"/>
          <w:noProof/>
          <w:sz w:val="24"/>
        </w:rPr>
        <w:t>ownictwa. Ściślejsza współpraca ma ograniczyć liczbę ofiar śmiertelnych na morzu, utrzymać bezpieczeństwo żeglugi oraz zapewnić skuteczne zarządzanie migracjami, zgodnie</w:t>
      </w:r>
      <w:r w:rsidR="00F10F11" w:rsidRPr="00E05226">
        <w:rPr>
          <w:rFonts w:ascii="Times New Roman" w:hAnsi="Times New Roman"/>
          <w:noProof/>
          <w:sz w:val="24"/>
        </w:rPr>
        <w:t xml:space="preserve"> z wła</w:t>
      </w:r>
      <w:r w:rsidRPr="00E05226">
        <w:rPr>
          <w:rFonts w:ascii="Times New Roman" w:hAnsi="Times New Roman"/>
          <w:noProof/>
          <w:sz w:val="24"/>
        </w:rPr>
        <w:t>ściwymi zobowiązaniami prawnymi</w:t>
      </w:r>
      <w:r w:rsidR="00F10F11" w:rsidRPr="00E05226">
        <w:rPr>
          <w:rFonts w:ascii="Times New Roman" w:hAnsi="Times New Roman"/>
          <w:noProof/>
          <w:sz w:val="24"/>
        </w:rPr>
        <w:t xml:space="preserve"> i zal</w:t>
      </w:r>
      <w:r w:rsidRPr="00E05226">
        <w:rPr>
          <w:rFonts w:ascii="Times New Roman" w:hAnsi="Times New Roman"/>
          <w:noProof/>
          <w:sz w:val="24"/>
        </w:rPr>
        <w:t>eceniem Komisji (UE) 2020/1365</w:t>
      </w:r>
      <w:r w:rsidRPr="00E05226">
        <w:rPr>
          <w:rFonts w:ascii="Times New Roman" w:eastAsia="Calibri" w:hAnsi="Times New Roman" w:cs="Times New Roman"/>
          <w:noProof/>
          <w:sz w:val="24"/>
          <w:szCs w:val="24"/>
          <w:vertAlign w:val="superscript"/>
        </w:rPr>
        <w:footnoteReference w:id="9"/>
      </w:r>
      <w:r w:rsidRPr="00E05226">
        <w:rPr>
          <w:rFonts w:ascii="Times New Roman" w:hAnsi="Times New Roman"/>
          <w:noProof/>
          <w:sz w:val="24"/>
        </w:rPr>
        <w:t>.</w:t>
      </w:r>
    </w:p>
    <w:p w:rsidR="00263099" w:rsidRPr="00E05226" w:rsidRDefault="00263099" w:rsidP="00263099">
      <w:pPr>
        <w:numPr>
          <w:ilvl w:val="0"/>
          <w:numId w:val="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Odpowiedzialność państw członkowskich</w:t>
      </w:r>
      <w:r w:rsidR="00F10F11" w:rsidRPr="00E05226">
        <w:rPr>
          <w:rFonts w:ascii="Times New Roman" w:hAnsi="Times New Roman"/>
          <w:noProof/>
          <w:sz w:val="24"/>
        </w:rPr>
        <w:t xml:space="preserve"> w zak</w:t>
      </w:r>
      <w:r w:rsidRPr="00E05226">
        <w:rPr>
          <w:rFonts w:ascii="Times New Roman" w:hAnsi="Times New Roman"/>
          <w:noProof/>
          <w:sz w:val="24"/>
        </w:rPr>
        <w:t>resie poszukiwania</w:t>
      </w:r>
      <w:r w:rsidR="00F10F11" w:rsidRPr="00E05226">
        <w:rPr>
          <w:rFonts w:ascii="Times New Roman" w:hAnsi="Times New Roman"/>
          <w:noProof/>
          <w:sz w:val="24"/>
        </w:rPr>
        <w:t xml:space="preserve"> i rat</w:t>
      </w:r>
      <w:r w:rsidRPr="00E05226">
        <w:rPr>
          <w:rFonts w:ascii="Times New Roman" w:hAnsi="Times New Roman"/>
          <w:noProof/>
          <w:sz w:val="24"/>
        </w:rPr>
        <w:t>ownictwa powinna być</w:t>
      </w:r>
      <w:r w:rsidR="00F10F11" w:rsidRPr="00E05226">
        <w:rPr>
          <w:rFonts w:ascii="Times New Roman" w:hAnsi="Times New Roman"/>
          <w:noProof/>
          <w:sz w:val="24"/>
        </w:rPr>
        <w:t xml:space="preserve"> w peł</w:t>
      </w:r>
      <w:r w:rsidRPr="00E05226">
        <w:rPr>
          <w:rFonts w:ascii="Times New Roman" w:hAnsi="Times New Roman"/>
          <w:noProof/>
          <w:sz w:val="24"/>
        </w:rPr>
        <w:t>ni uwzględniana na wszystkich etapach planowania operacyjnego</w:t>
      </w:r>
      <w:r w:rsidR="00F10F11" w:rsidRPr="00E05226">
        <w:rPr>
          <w:rFonts w:ascii="Times New Roman" w:hAnsi="Times New Roman"/>
          <w:noProof/>
          <w:sz w:val="24"/>
        </w:rPr>
        <w:t xml:space="preserve"> i rea</w:t>
      </w:r>
      <w:r w:rsidRPr="00E05226">
        <w:rPr>
          <w:rFonts w:ascii="Times New Roman" w:hAnsi="Times New Roman"/>
          <w:noProof/>
          <w:sz w:val="24"/>
        </w:rPr>
        <w:t>lizacji operacji ochrony granic morskich przez Agencję</w:t>
      </w:r>
      <w:r w:rsidR="00F10F11" w:rsidRPr="00E05226">
        <w:rPr>
          <w:rFonts w:ascii="Times New Roman" w:hAnsi="Times New Roman"/>
          <w:noProof/>
          <w:sz w:val="24"/>
        </w:rPr>
        <w:t xml:space="preserve"> i pań</w:t>
      </w:r>
      <w:r w:rsidRPr="00E05226">
        <w:rPr>
          <w:rFonts w:ascii="Times New Roman" w:hAnsi="Times New Roman"/>
          <w:noProof/>
          <w:sz w:val="24"/>
        </w:rPr>
        <w:t>stwa członkowskie. Należy poczynić standardowe ustalenia</w:t>
      </w:r>
      <w:r w:rsidR="00F10F11" w:rsidRPr="00E05226">
        <w:rPr>
          <w:rFonts w:ascii="Times New Roman" w:hAnsi="Times New Roman"/>
          <w:noProof/>
          <w:sz w:val="24"/>
        </w:rPr>
        <w:t xml:space="preserve"> i prz</w:t>
      </w:r>
      <w:r w:rsidRPr="00E05226">
        <w:rPr>
          <w:rFonts w:ascii="Times New Roman" w:hAnsi="Times New Roman"/>
          <w:noProof/>
          <w:sz w:val="24"/>
        </w:rPr>
        <w:t>yjąć obowiązujące procedury działania</w:t>
      </w:r>
      <w:r w:rsidR="00F10F11" w:rsidRPr="00E05226">
        <w:rPr>
          <w:rFonts w:ascii="Times New Roman" w:hAnsi="Times New Roman"/>
          <w:noProof/>
          <w:sz w:val="24"/>
        </w:rPr>
        <w:t xml:space="preserve"> z org</w:t>
      </w:r>
      <w:r w:rsidRPr="00E05226">
        <w:rPr>
          <w:rFonts w:ascii="Times New Roman" w:hAnsi="Times New Roman"/>
          <w:noProof/>
          <w:sz w:val="24"/>
        </w:rPr>
        <w:t>anami państw członkowskich odpowiedzialnymi za poszukiwanie</w:t>
      </w:r>
      <w:r w:rsidR="00F10F11" w:rsidRPr="00E05226">
        <w:rPr>
          <w:rFonts w:ascii="Times New Roman" w:hAnsi="Times New Roman"/>
          <w:noProof/>
          <w:sz w:val="24"/>
        </w:rPr>
        <w:t xml:space="preserve"> i rat</w:t>
      </w:r>
      <w:r w:rsidRPr="00E05226">
        <w:rPr>
          <w:rFonts w:ascii="Times New Roman" w:hAnsi="Times New Roman"/>
          <w:noProof/>
          <w:sz w:val="24"/>
        </w:rPr>
        <w:t>ownictwo (morskie ratownicze centrum koordynacyjne), krajowym ośrodkiem koordynacji</w:t>
      </w:r>
      <w:r w:rsidR="00F10F11" w:rsidRPr="00E05226">
        <w:rPr>
          <w:rFonts w:ascii="Times New Roman" w:hAnsi="Times New Roman"/>
          <w:noProof/>
          <w:sz w:val="24"/>
        </w:rPr>
        <w:t xml:space="preserve"> i mię</w:t>
      </w:r>
      <w:r w:rsidRPr="00E05226">
        <w:rPr>
          <w:rFonts w:ascii="Times New Roman" w:hAnsi="Times New Roman"/>
          <w:noProof/>
          <w:sz w:val="24"/>
        </w:rPr>
        <w:t>dzynarodowym ośrodkiem koordynacyjnym oraz poddawać je regularnym testom. Wszystkie patrole</w:t>
      </w:r>
      <w:r w:rsidR="00F10F11" w:rsidRPr="00E05226">
        <w:rPr>
          <w:rFonts w:ascii="Times New Roman" w:hAnsi="Times New Roman"/>
          <w:noProof/>
          <w:sz w:val="24"/>
        </w:rPr>
        <w:t xml:space="preserve"> i zas</w:t>
      </w:r>
      <w:r w:rsidRPr="00E05226">
        <w:rPr>
          <w:rFonts w:ascii="Times New Roman" w:hAnsi="Times New Roman"/>
          <w:noProof/>
          <w:sz w:val="24"/>
        </w:rPr>
        <w:t>oby techniczne zaangażowane</w:t>
      </w:r>
      <w:r w:rsidR="00F10F11" w:rsidRPr="00E05226">
        <w:rPr>
          <w:rFonts w:ascii="Times New Roman" w:hAnsi="Times New Roman"/>
          <w:noProof/>
          <w:sz w:val="24"/>
        </w:rPr>
        <w:t xml:space="preserve"> w och</w:t>
      </w:r>
      <w:r w:rsidRPr="00E05226">
        <w:rPr>
          <w:rFonts w:ascii="Times New Roman" w:hAnsi="Times New Roman"/>
          <w:noProof/>
          <w:sz w:val="24"/>
        </w:rPr>
        <w:t>ronę granic morskich, uwzględniając wspólne operacje lub szybkie interwencje na granicy na morzu koordynowane przez Frontex, powinny być odpowiednio przeszkolone</w:t>
      </w:r>
      <w:r w:rsidR="00F10F11" w:rsidRPr="00E05226">
        <w:rPr>
          <w:rFonts w:ascii="Times New Roman" w:hAnsi="Times New Roman"/>
          <w:noProof/>
          <w:sz w:val="24"/>
        </w:rPr>
        <w:t xml:space="preserve"> i odp</w:t>
      </w:r>
      <w:r w:rsidRPr="00E05226">
        <w:rPr>
          <w:rFonts w:ascii="Times New Roman" w:hAnsi="Times New Roman"/>
          <w:noProof/>
          <w:sz w:val="24"/>
        </w:rPr>
        <w:t>owiednio wyposażone na potrzeby ewentualnych interwencji poszukiwawczo-ratowniczych,</w:t>
      </w:r>
      <w:r w:rsidR="00F10F11" w:rsidRPr="00E05226">
        <w:rPr>
          <w:rFonts w:ascii="Times New Roman" w:hAnsi="Times New Roman"/>
          <w:noProof/>
          <w:sz w:val="24"/>
        </w:rPr>
        <w:t xml:space="preserve"> w tym</w:t>
      </w:r>
      <w:r w:rsidRPr="00E05226">
        <w:rPr>
          <w:rFonts w:ascii="Times New Roman" w:hAnsi="Times New Roman"/>
          <w:noProof/>
          <w:sz w:val="24"/>
        </w:rPr>
        <w:t xml:space="preserve"> powinny mieć zdolność do pełnienia funkcji koordynatorów na miejscu</w:t>
      </w:r>
      <w:r w:rsidR="00F10F11" w:rsidRPr="00E05226">
        <w:rPr>
          <w:rFonts w:ascii="Times New Roman" w:hAnsi="Times New Roman"/>
          <w:noProof/>
          <w:sz w:val="24"/>
        </w:rPr>
        <w:t xml:space="preserve"> w raz</w:t>
      </w:r>
      <w:r w:rsidRPr="00E05226">
        <w:rPr>
          <w:rFonts w:ascii="Times New Roman" w:hAnsi="Times New Roman"/>
          <w:noProof/>
          <w:sz w:val="24"/>
        </w:rPr>
        <w:t>ie potrzeby.</w:t>
      </w:r>
    </w:p>
    <w:p w:rsidR="00263099" w:rsidRPr="00E05226" w:rsidRDefault="00263099" w:rsidP="00263099">
      <w:pPr>
        <w:numPr>
          <w:ilvl w:val="0"/>
          <w:numId w:val="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jeszcze bardziej zwiększyć zdolność do wspierania interwencji poszukiwawczo-ratowniczych dzięki zapewnieniu niezbędnych szkoleń dla personelu uczestniczącego</w:t>
      </w:r>
      <w:r w:rsidR="00F10F11" w:rsidRPr="00E05226">
        <w:rPr>
          <w:rFonts w:ascii="Times New Roman" w:hAnsi="Times New Roman"/>
          <w:noProof/>
          <w:sz w:val="24"/>
        </w:rPr>
        <w:t xml:space="preserve"> w ope</w:t>
      </w:r>
      <w:r w:rsidRPr="00E05226">
        <w:rPr>
          <w:rFonts w:ascii="Times New Roman" w:hAnsi="Times New Roman"/>
          <w:noProof/>
          <w:sz w:val="24"/>
        </w:rPr>
        <w:t>racjach ochrony granic morskich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Agencja powinna zapewnić większe wsparcie operacyjne</w:t>
      </w:r>
      <w:r w:rsidR="00F10F11" w:rsidRPr="00E05226">
        <w:rPr>
          <w:rFonts w:ascii="Times New Roman" w:hAnsi="Times New Roman"/>
          <w:noProof/>
          <w:sz w:val="24"/>
        </w:rPr>
        <w:t xml:space="preserve"> i tec</w:t>
      </w:r>
      <w:r w:rsidRPr="00E05226">
        <w:rPr>
          <w:rFonts w:ascii="Times New Roman" w:hAnsi="Times New Roman"/>
          <w:noProof/>
          <w:sz w:val="24"/>
        </w:rPr>
        <w:t>hniczne</w:t>
      </w:r>
      <w:r w:rsidR="00F10F11" w:rsidRPr="00E05226">
        <w:rPr>
          <w:rFonts w:ascii="Times New Roman" w:hAnsi="Times New Roman"/>
          <w:noProof/>
          <w:sz w:val="24"/>
        </w:rPr>
        <w:t xml:space="preserve"> w ram</w:t>
      </w:r>
      <w:r w:rsidRPr="00E05226">
        <w:rPr>
          <w:rFonts w:ascii="Times New Roman" w:hAnsi="Times New Roman"/>
          <w:noProof/>
          <w:sz w:val="24"/>
        </w:rPr>
        <w:t>ach kompetencji UE,</w:t>
      </w:r>
      <w:r w:rsidR="00F10F11" w:rsidRPr="00E05226">
        <w:rPr>
          <w:rFonts w:ascii="Times New Roman" w:hAnsi="Times New Roman"/>
          <w:noProof/>
          <w:sz w:val="24"/>
        </w:rPr>
        <w:t xml:space="preserve"> a tak</w:t>
      </w:r>
      <w:r w:rsidRPr="00E05226">
        <w:rPr>
          <w:rFonts w:ascii="Times New Roman" w:hAnsi="Times New Roman"/>
          <w:noProof/>
          <w:sz w:val="24"/>
        </w:rPr>
        <w:t>że rozmieszczanie zasobów morskich</w:t>
      </w:r>
      <w:r w:rsidR="00F10F11" w:rsidRPr="00E05226">
        <w:rPr>
          <w:rFonts w:ascii="Times New Roman" w:hAnsi="Times New Roman"/>
          <w:noProof/>
          <w:sz w:val="24"/>
        </w:rPr>
        <w:t xml:space="preserve"> w pań</w:t>
      </w:r>
      <w:r w:rsidRPr="00E05226">
        <w:rPr>
          <w:rFonts w:ascii="Times New Roman" w:hAnsi="Times New Roman"/>
          <w:noProof/>
          <w:sz w:val="24"/>
        </w:rPr>
        <w:t>stwach członkowskich, aby poprawić ich zdolności,</w:t>
      </w:r>
      <w:r w:rsidR="00F10F11" w:rsidRPr="00E05226">
        <w:rPr>
          <w:rFonts w:ascii="Times New Roman" w:hAnsi="Times New Roman"/>
          <w:noProof/>
          <w:sz w:val="24"/>
        </w:rPr>
        <w:t xml:space="preserve"> a tym</w:t>
      </w:r>
      <w:r w:rsidRPr="00E05226">
        <w:rPr>
          <w:rFonts w:ascii="Times New Roman" w:hAnsi="Times New Roman"/>
          <w:noProof/>
          <w:sz w:val="24"/>
        </w:rPr>
        <w:t xml:space="preserve"> samym przyczyniać się do ratowania życia na morzu.</w:t>
      </w:r>
    </w:p>
    <w:p w:rsidR="00263099" w:rsidRPr="00E05226" w:rsidRDefault="00263099" w:rsidP="00263099">
      <w:pPr>
        <w:numPr>
          <w:ilvl w:val="0"/>
          <w:numId w:val="3"/>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Potencjał EUROSUR-u</w:t>
      </w:r>
      <w:r w:rsidR="00F10F11" w:rsidRPr="00E05226">
        <w:rPr>
          <w:rFonts w:ascii="Times New Roman" w:hAnsi="Times New Roman"/>
          <w:noProof/>
          <w:sz w:val="24"/>
        </w:rPr>
        <w:t xml:space="preserve"> w zak</w:t>
      </w:r>
      <w:r w:rsidRPr="00E05226">
        <w:rPr>
          <w:rFonts w:ascii="Times New Roman" w:hAnsi="Times New Roman"/>
          <w:noProof/>
          <w:sz w:val="24"/>
        </w:rPr>
        <w:t>resie wspierania akcji poszukiwania</w:t>
      </w:r>
      <w:r w:rsidR="00F10F11" w:rsidRPr="00E05226">
        <w:rPr>
          <w:rFonts w:ascii="Times New Roman" w:hAnsi="Times New Roman"/>
          <w:noProof/>
          <w:sz w:val="24"/>
        </w:rPr>
        <w:t xml:space="preserve"> i rat</w:t>
      </w:r>
      <w:r w:rsidRPr="00E05226">
        <w:rPr>
          <w:rFonts w:ascii="Times New Roman" w:hAnsi="Times New Roman"/>
          <w:noProof/>
          <w:sz w:val="24"/>
        </w:rPr>
        <w:t>owania oraz ratowania życia na morzu</w:t>
      </w:r>
      <w:r w:rsidR="00F10F11" w:rsidRPr="00E05226">
        <w:rPr>
          <w:rFonts w:ascii="Times New Roman" w:hAnsi="Times New Roman"/>
          <w:noProof/>
          <w:sz w:val="24"/>
        </w:rPr>
        <w:t xml:space="preserve"> w syt</w:t>
      </w:r>
      <w:r w:rsidRPr="00E05226">
        <w:rPr>
          <w:rFonts w:ascii="Times New Roman" w:hAnsi="Times New Roman"/>
          <w:noProof/>
          <w:sz w:val="24"/>
        </w:rPr>
        <w:t>uacjach, które mogą wystąpić podczas operacji ochrony granic na morzu, powinien być</w:t>
      </w:r>
      <w:r w:rsidR="00F10F11" w:rsidRPr="00E05226">
        <w:rPr>
          <w:rFonts w:ascii="Times New Roman" w:hAnsi="Times New Roman"/>
          <w:noProof/>
          <w:sz w:val="24"/>
        </w:rPr>
        <w:t xml:space="preserve"> w peł</w:t>
      </w:r>
      <w:r w:rsidRPr="00E05226">
        <w:rPr>
          <w:rFonts w:ascii="Times New Roman" w:hAnsi="Times New Roman"/>
          <w:noProof/>
          <w:sz w:val="24"/>
        </w:rPr>
        <w:t>ni wdrożony</w:t>
      </w:r>
      <w:r w:rsidR="00F10F11" w:rsidRPr="00E05226">
        <w:rPr>
          <w:rFonts w:ascii="Times New Roman" w:hAnsi="Times New Roman"/>
          <w:noProof/>
          <w:sz w:val="24"/>
        </w:rPr>
        <w:t xml:space="preserve"> i wyk</w:t>
      </w:r>
      <w:r w:rsidRPr="00E05226">
        <w:rPr>
          <w:rFonts w:ascii="Times New Roman" w:hAnsi="Times New Roman"/>
          <w:noProof/>
          <w:sz w:val="24"/>
        </w:rPr>
        <w:t>orzystywany zgodnie</w:t>
      </w:r>
      <w:r w:rsidR="00F10F11" w:rsidRPr="00E05226">
        <w:rPr>
          <w:rFonts w:ascii="Times New Roman" w:hAnsi="Times New Roman"/>
          <w:noProof/>
          <w:sz w:val="24"/>
        </w:rPr>
        <w:t xml:space="preserve"> z roz</w:t>
      </w:r>
      <w:r w:rsidRPr="00E05226">
        <w:rPr>
          <w:rFonts w:ascii="Times New Roman" w:hAnsi="Times New Roman"/>
          <w:noProof/>
          <w:sz w:val="24"/>
        </w:rPr>
        <w:t>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rozporządzeniem wykonawczym Komisji (UE) 2021/581</w:t>
      </w:r>
      <w:r w:rsidRPr="00E05226">
        <w:rPr>
          <w:rFonts w:ascii="Times New Roman" w:eastAsia="Calibri" w:hAnsi="Times New Roman" w:cs="Times New Roman"/>
          <w:noProof/>
          <w:sz w:val="24"/>
          <w:szCs w:val="24"/>
          <w:vertAlign w:val="superscript"/>
        </w:rPr>
        <w:footnoteReference w:id="10"/>
      </w:r>
      <w:r w:rsidRPr="00E05226">
        <w:rPr>
          <w:rFonts w:ascii="Times New Roman" w:hAnsi="Times New Roman"/>
          <w:noProof/>
          <w:sz w:val="24"/>
        </w:rPr>
        <w:t>.</w:t>
      </w:r>
    </w:p>
    <w:p w:rsidR="00263099" w:rsidRPr="00E05226" w:rsidRDefault="00263099" w:rsidP="00263099">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3</w:t>
      </w:r>
      <w:r w:rsidRPr="00E05226">
        <w:rPr>
          <w:rFonts w:ascii="Times New Roman" w:hAnsi="Times New Roman"/>
          <w:noProof/>
          <w:sz w:val="24"/>
        </w:rPr>
        <w:t xml:space="preserve">: </w:t>
      </w:r>
      <w:r w:rsidRPr="00E05226">
        <w:rPr>
          <w:rFonts w:ascii="Times New Roman" w:hAnsi="Times New Roman"/>
          <w:noProof/>
          <w:sz w:val="24"/>
          <w:u w:val="single"/>
        </w:rPr>
        <w:t>„analiz[a] ryzyka</w:t>
      </w:r>
      <w:r w:rsidRPr="00E05226">
        <w:rPr>
          <w:rFonts w:ascii="Times New Roman" w:hAnsi="Times New Roman"/>
          <w:i/>
          <w:noProof/>
          <w:sz w:val="24"/>
        </w:rPr>
        <w:t xml:space="preserve"> </w:t>
      </w:r>
      <w:r w:rsidRPr="00E05226">
        <w:rPr>
          <w:rFonts w:ascii="Times New Roman" w:hAnsi="Times New Roman"/>
          <w:noProof/>
          <w:sz w:val="24"/>
        </w:rPr>
        <w:t>dla bezpieczeństwa wewnętrznego oraz analiz[a] zagrożeń, które mogą wpłynąć na funkcjonowanie lub bezpieczeństwo granic zewnętrznych;”</w:t>
      </w:r>
      <w:r w:rsidRPr="00E05226">
        <w:rPr>
          <w:rFonts w:ascii="Times New Roman" w:eastAsia="Times New Roman" w:hAnsi="Times New Roman" w:cs="Times New Roman"/>
          <w:i/>
          <w:noProof/>
          <w:sz w:val="24"/>
          <w:szCs w:val="24"/>
          <w:vertAlign w:val="superscript"/>
          <w:lang w:eastAsia="en-GB"/>
        </w:rPr>
        <w:footnoteReference w:id="11"/>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Europejskie zintegrowane zarządzanie granicami powinno opierać się na analizie ryzyka.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powinny być dostępne wiarygodne, kompleksowe</w:t>
      </w:r>
      <w:r w:rsidR="00F10F11" w:rsidRPr="00E05226">
        <w:rPr>
          <w:rFonts w:ascii="Times New Roman" w:hAnsi="Times New Roman"/>
          <w:noProof/>
          <w:sz w:val="24"/>
        </w:rPr>
        <w:t xml:space="preserve"> i zin</w:t>
      </w:r>
      <w:r w:rsidRPr="00E05226">
        <w:rPr>
          <w:rFonts w:ascii="Times New Roman" w:hAnsi="Times New Roman"/>
          <w:noProof/>
          <w:sz w:val="24"/>
        </w:rPr>
        <w:t>tegrowane analizy ryzyka, które będą wykorzystywane do celów planowania politycznego, strategicznego</w:t>
      </w:r>
      <w:r w:rsidR="00F10F11" w:rsidRPr="00E05226">
        <w:rPr>
          <w:rFonts w:ascii="Times New Roman" w:hAnsi="Times New Roman"/>
          <w:noProof/>
          <w:sz w:val="24"/>
        </w:rPr>
        <w:t xml:space="preserve"> i ope</w:t>
      </w:r>
      <w:r w:rsidRPr="00E05226">
        <w:rPr>
          <w:rFonts w:ascii="Times New Roman" w:hAnsi="Times New Roman"/>
          <w:noProof/>
          <w:sz w:val="24"/>
        </w:rPr>
        <w:t>racyjnego oraz podejmowania decyzji. Analiza ryzyka powinna dostarczać wniosków</w:t>
      </w:r>
      <w:r w:rsidR="00F10F11" w:rsidRPr="00E05226">
        <w:rPr>
          <w:rFonts w:ascii="Times New Roman" w:hAnsi="Times New Roman"/>
          <w:noProof/>
          <w:sz w:val="24"/>
        </w:rPr>
        <w:t xml:space="preserve"> z ana</w:t>
      </w:r>
      <w:r w:rsidRPr="00E05226">
        <w:rPr>
          <w:rFonts w:ascii="Times New Roman" w:hAnsi="Times New Roman"/>
          <w:noProof/>
          <w:sz w:val="24"/>
        </w:rPr>
        <w:t>liz oraz zaleceń dotyczących konkretnych koncepcji</w:t>
      </w:r>
      <w:r w:rsidR="00F10F11" w:rsidRPr="00E05226">
        <w:rPr>
          <w:rFonts w:ascii="Times New Roman" w:hAnsi="Times New Roman"/>
          <w:noProof/>
          <w:sz w:val="24"/>
        </w:rPr>
        <w:t xml:space="preserve"> i dzi</w:t>
      </w:r>
      <w:r w:rsidRPr="00E05226">
        <w:rPr>
          <w:rFonts w:ascii="Times New Roman" w:hAnsi="Times New Roman"/>
          <w:noProof/>
          <w:sz w:val="24"/>
        </w:rPr>
        <w:t>ałań (prawnych, technicznych, operacyjnych), aby</w:t>
      </w:r>
      <w:r w:rsidR="00F10F11" w:rsidRPr="00E05226">
        <w:rPr>
          <w:rFonts w:ascii="Times New Roman" w:hAnsi="Times New Roman"/>
          <w:noProof/>
          <w:sz w:val="24"/>
        </w:rPr>
        <w:t xml:space="preserve"> w odp</w:t>
      </w:r>
      <w:r w:rsidRPr="00E05226">
        <w:rPr>
          <w:rFonts w:ascii="Times New Roman" w:hAnsi="Times New Roman"/>
          <w:noProof/>
          <w:sz w:val="24"/>
        </w:rPr>
        <w:t>owiednim czasie ograniczyć obecne</w:t>
      </w:r>
      <w:r w:rsidR="00F10F11" w:rsidRPr="00E05226">
        <w:rPr>
          <w:rFonts w:ascii="Times New Roman" w:hAnsi="Times New Roman"/>
          <w:noProof/>
          <w:sz w:val="24"/>
        </w:rPr>
        <w:t xml:space="preserve"> i pot</w:t>
      </w:r>
      <w:r w:rsidRPr="00E05226">
        <w:rPr>
          <w:rFonts w:ascii="Times New Roman" w:hAnsi="Times New Roman"/>
          <w:noProof/>
          <w:sz w:val="24"/>
        </w:rPr>
        <w:t>encjalne ryzyko</w:t>
      </w:r>
      <w:r w:rsidR="00F10F11" w:rsidRPr="00E05226">
        <w:rPr>
          <w:rFonts w:ascii="Times New Roman" w:hAnsi="Times New Roman"/>
          <w:noProof/>
          <w:sz w:val="24"/>
        </w:rPr>
        <w:t xml:space="preserve"> i sła</w:t>
      </w:r>
      <w:r w:rsidRPr="00E05226">
        <w:rPr>
          <w:rFonts w:ascii="Times New Roman" w:hAnsi="Times New Roman"/>
          <w:noProof/>
          <w:sz w:val="24"/>
        </w:rPr>
        <w:t>be punkty obejmujące cały zakres zintegrowanego zarządzania granicami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p>
    <w:p w:rsidR="00263099" w:rsidRPr="00E05226" w:rsidRDefault="00263099" w:rsidP="00263099">
      <w:pPr>
        <w:widowControl w:val="0"/>
        <w:autoSpaceDE w:val="0"/>
        <w:autoSpaceDN w:val="0"/>
        <w:adjustRightInd w:val="0"/>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widowControl w:val="0"/>
        <w:autoSpaceDE w:val="0"/>
        <w:autoSpaceDN w:val="0"/>
        <w:adjustRightInd w:val="0"/>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Europejski </w:t>
      </w:r>
      <w:r w:rsidRPr="00E05226">
        <w:rPr>
          <w:rFonts w:ascii="Times New Roman" w:hAnsi="Times New Roman"/>
          <w:b/>
          <w:noProof/>
          <w:sz w:val="24"/>
        </w:rPr>
        <w:t>wspólny zintegrowany model analizy ryzyka</w:t>
      </w:r>
      <w:r w:rsidRPr="00E05226">
        <w:rPr>
          <w:rFonts w:ascii="Times New Roman" w:hAnsi="Times New Roman"/>
          <w:noProof/>
          <w:sz w:val="24"/>
        </w:rPr>
        <w:t>, przyjęty przez zarząd Fronteksu</w:t>
      </w:r>
      <w:r w:rsidRPr="00E05226">
        <w:rPr>
          <w:rFonts w:ascii="Times New Roman" w:eastAsia="Calibri" w:hAnsi="Times New Roman" w:cs="Times New Roman"/>
          <w:noProof/>
          <w:sz w:val="24"/>
          <w:szCs w:val="24"/>
          <w:vertAlign w:val="superscript"/>
        </w:rPr>
        <w:footnoteReference w:id="12"/>
      </w:r>
      <w:r w:rsidRPr="00E05226">
        <w:rPr>
          <w:rFonts w:ascii="Times New Roman" w:hAnsi="Times New Roman"/>
          <w:noProof/>
          <w:sz w:val="24"/>
        </w:rPr>
        <w:t>, musi być regularnie aktualizowany</w:t>
      </w:r>
      <w:r w:rsidR="00F10F11" w:rsidRPr="00E05226">
        <w:rPr>
          <w:rFonts w:ascii="Times New Roman" w:hAnsi="Times New Roman"/>
          <w:noProof/>
          <w:sz w:val="24"/>
        </w:rPr>
        <w:t xml:space="preserve"> i sto</w:t>
      </w:r>
      <w:r w:rsidRPr="00E05226">
        <w:rPr>
          <w:rFonts w:ascii="Times New Roman" w:hAnsi="Times New Roman"/>
          <w:noProof/>
          <w:sz w:val="24"/>
        </w:rPr>
        <w:t>sowany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Aby wspierać wspólne działania UE na rzecz poprawy zarządzania granicami zewnętrznymi</w:t>
      </w:r>
      <w:r w:rsidR="00F10F11" w:rsidRPr="00E05226">
        <w:rPr>
          <w:rFonts w:ascii="Times New Roman" w:hAnsi="Times New Roman"/>
          <w:noProof/>
          <w:sz w:val="24"/>
        </w:rPr>
        <w:t xml:space="preserve"> i utr</w:t>
      </w:r>
      <w:r w:rsidRPr="00E05226">
        <w:rPr>
          <w:rFonts w:ascii="Times New Roman" w:hAnsi="Times New Roman"/>
          <w:noProof/>
          <w:sz w:val="24"/>
        </w:rPr>
        <w:t>zymania bezpieczeństwa wewnętrznego, państwa członkowskie powinny ustanowić wymagane krajowe zdolności (organizacyjne, administracyjne</w:t>
      </w:r>
      <w:r w:rsidR="00F10F11" w:rsidRPr="00E05226">
        <w:rPr>
          <w:rFonts w:ascii="Times New Roman" w:hAnsi="Times New Roman"/>
          <w:noProof/>
          <w:sz w:val="24"/>
        </w:rPr>
        <w:t xml:space="preserve"> i tec</w:t>
      </w:r>
      <w:r w:rsidRPr="00E05226">
        <w:rPr>
          <w:rFonts w:ascii="Times New Roman" w:hAnsi="Times New Roman"/>
          <w:noProof/>
          <w:sz w:val="24"/>
        </w:rPr>
        <w:t>hniczne) do przeprowadzania jednolitych analiz ryzyka</w:t>
      </w:r>
      <w:r w:rsidR="00F10F11" w:rsidRPr="00E05226">
        <w:rPr>
          <w:rFonts w:ascii="Times New Roman" w:hAnsi="Times New Roman"/>
          <w:noProof/>
          <w:sz w:val="24"/>
        </w:rPr>
        <w:t xml:space="preserve"> i oce</w:t>
      </w:r>
      <w:r w:rsidRPr="00E05226">
        <w:rPr>
          <w:rFonts w:ascii="Times New Roman" w:hAnsi="Times New Roman"/>
          <w:noProof/>
          <w:sz w:val="24"/>
        </w:rPr>
        <w:t>n narażenia. Wyniki</w:t>
      </w:r>
      <w:r w:rsidR="00F10F11" w:rsidRPr="00E05226">
        <w:rPr>
          <w:rFonts w:ascii="Times New Roman" w:hAnsi="Times New Roman"/>
          <w:noProof/>
          <w:sz w:val="24"/>
        </w:rPr>
        <w:t xml:space="preserve"> i pro</w:t>
      </w:r>
      <w:r w:rsidRPr="00E05226">
        <w:rPr>
          <w:rFonts w:ascii="Times New Roman" w:hAnsi="Times New Roman"/>
          <w:noProof/>
          <w:sz w:val="24"/>
        </w:rPr>
        <w:t>cedury analizy ryzyka dostarczane przez Frontex powinny zostać włączone do krajowego procesu opracowywania analizy ryzyka na potrzeby zintegrowanego zarządzania granicami, obejmującego wszystkie poziomy czteropoziomowego modelu kontroli dostępu.</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utworzyć wyspecjalizowane struktury ds. analizy ryzyka, uprawnione do gromadzenia</w:t>
      </w:r>
      <w:r w:rsidR="00F10F11" w:rsidRPr="00E05226">
        <w:rPr>
          <w:rFonts w:ascii="Times New Roman" w:hAnsi="Times New Roman"/>
          <w:noProof/>
          <w:sz w:val="24"/>
        </w:rPr>
        <w:t xml:space="preserve"> i zes</w:t>
      </w:r>
      <w:r w:rsidRPr="00E05226">
        <w:rPr>
          <w:rFonts w:ascii="Times New Roman" w:hAnsi="Times New Roman"/>
          <w:noProof/>
          <w:sz w:val="24"/>
        </w:rPr>
        <w:t>tawiania odpowiednich danych pochodzących od wszystkich instytucji krajowych zaangażowanych</w:t>
      </w:r>
      <w:r w:rsidR="00F10F11" w:rsidRPr="00E05226">
        <w:rPr>
          <w:rFonts w:ascii="Times New Roman" w:hAnsi="Times New Roman"/>
          <w:noProof/>
          <w:sz w:val="24"/>
        </w:rPr>
        <w:t xml:space="preserve"> w zin</w:t>
      </w:r>
      <w:r w:rsidRPr="00E05226">
        <w:rPr>
          <w:rFonts w:ascii="Times New Roman" w:hAnsi="Times New Roman"/>
          <w:noProof/>
          <w:sz w:val="24"/>
        </w:rPr>
        <w:t>tegrowane zarządzanie granicami, które to struktury będą obsługiwane przez wystarczającą liczbę wyspecjalizowanych</w:t>
      </w:r>
      <w:r w:rsidR="00F10F11" w:rsidRPr="00E05226">
        <w:rPr>
          <w:rFonts w:ascii="Times New Roman" w:hAnsi="Times New Roman"/>
          <w:noProof/>
          <w:sz w:val="24"/>
        </w:rPr>
        <w:t xml:space="preserve"> i prz</w:t>
      </w:r>
      <w:r w:rsidRPr="00E05226">
        <w:rPr>
          <w:rFonts w:ascii="Times New Roman" w:hAnsi="Times New Roman"/>
          <w:noProof/>
          <w:sz w:val="24"/>
        </w:rPr>
        <w:t>eszkolonych pracowników.</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 dziedzinie analizy ryzyka należy dalej zacieśniać współpracę między odpowiednimi organami unijnymi</w:t>
      </w:r>
      <w:r w:rsidR="00F10F11" w:rsidRPr="00E05226">
        <w:rPr>
          <w:rFonts w:ascii="Times New Roman" w:hAnsi="Times New Roman"/>
          <w:noProof/>
          <w:sz w:val="24"/>
        </w:rPr>
        <w:t xml:space="preserve"> i kra</w:t>
      </w:r>
      <w:r w:rsidRPr="00E05226">
        <w:rPr>
          <w:rFonts w:ascii="Times New Roman" w:hAnsi="Times New Roman"/>
          <w:noProof/>
          <w:sz w:val="24"/>
        </w:rPr>
        <w:t>jowymi, zwłaszcza między Fronteksem, Europolem, eu-LISA, Agencją Unii Europejskiej ds. Azylu, organami celnymi</w:t>
      </w:r>
      <w:r w:rsidR="00F10F11" w:rsidRPr="00E05226">
        <w:rPr>
          <w:rFonts w:ascii="Times New Roman" w:hAnsi="Times New Roman"/>
          <w:noProof/>
          <w:sz w:val="24"/>
        </w:rPr>
        <w:t xml:space="preserve"> i Kom</w:t>
      </w:r>
      <w:r w:rsidRPr="00E05226">
        <w:rPr>
          <w:rFonts w:ascii="Times New Roman" w:hAnsi="Times New Roman"/>
          <w:noProof/>
          <w:sz w:val="24"/>
        </w:rPr>
        <w:t>isją (w tym,</w:t>
      </w:r>
      <w:r w:rsidR="00F10F11" w:rsidRPr="00E05226">
        <w:rPr>
          <w:rFonts w:ascii="Times New Roman" w:hAnsi="Times New Roman"/>
          <w:noProof/>
          <w:sz w:val="24"/>
        </w:rPr>
        <w:t xml:space="preserve"> w sto</w:t>
      </w:r>
      <w:r w:rsidRPr="00E05226">
        <w:rPr>
          <w:rFonts w:ascii="Times New Roman" w:hAnsi="Times New Roman"/>
          <w:noProof/>
          <w:sz w:val="24"/>
        </w:rPr>
        <w:t>sownych przypadkach, OLAF-em). Ma to zagwarantować bardziej kompleksową analizę związaną</w:t>
      </w:r>
      <w:r w:rsidR="00F10F11" w:rsidRPr="00E05226">
        <w:rPr>
          <w:rFonts w:ascii="Times New Roman" w:hAnsi="Times New Roman"/>
          <w:noProof/>
          <w:sz w:val="24"/>
        </w:rPr>
        <w:t xml:space="preserve"> z zag</w:t>
      </w:r>
      <w:r w:rsidRPr="00E05226">
        <w:rPr>
          <w:rFonts w:ascii="Times New Roman" w:hAnsi="Times New Roman"/>
          <w:noProof/>
          <w:sz w:val="24"/>
        </w:rPr>
        <w:t>rożeniami dla integralności granic zewnętrznych</w:t>
      </w:r>
      <w:r w:rsidR="00F10F11" w:rsidRPr="00E05226">
        <w:rPr>
          <w:rFonts w:ascii="Times New Roman" w:hAnsi="Times New Roman"/>
          <w:noProof/>
          <w:sz w:val="24"/>
        </w:rPr>
        <w:t xml:space="preserve"> i bez</w:t>
      </w:r>
      <w:r w:rsidRPr="00E05226">
        <w:rPr>
          <w:rFonts w:ascii="Times New Roman" w:hAnsi="Times New Roman"/>
          <w:noProof/>
          <w:sz w:val="24"/>
        </w:rPr>
        <w:t>pieczeństwa wewnętrznego,</w:t>
      </w:r>
      <w:r w:rsidR="00F10F11" w:rsidRPr="00E05226">
        <w:rPr>
          <w:rFonts w:ascii="Times New Roman" w:hAnsi="Times New Roman"/>
          <w:noProof/>
          <w:sz w:val="24"/>
        </w:rPr>
        <w:t xml:space="preserve"> w tym</w:t>
      </w:r>
      <w:r w:rsidRPr="00E05226">
        <w:rPr>
          <w:rFonts w:ascii="Times New Roman" w:hAnsi="Times New Roman"/>
          <w:noProof/>
          <w:sz w:val="24"/>
        </w:rPr>
        <w:t xml:space="preserve"> prawidłowego funkcjonowania strefy Schengen. Należy zacieśnić współpracę między Europolem</w:t>
      </w:r>
      <w:r w:rsidR="00F10F11" w:rsidRPr="00E05226">
        <w:rPr>
          <w:rFonts w:ascii="Times New Roman" w:hAnsi="Times New Roman"/>
          <w:noProof/>
          <w:sz w:val="24"/>
        </w:rPr>
        <w:t xml:space="preserve"> a Fro</w:t>
      </w:r>
      <w:r w:rsidRPr="00E05226">
        <w:rPr>
          <w:rFonts w:ascii="Times New Roman" w:hAnsi="Times New Roman"/>
          <w:noProof/>
          <w:sz w:val="24"/>
        </w:rPr>
        <w:t>nteksem przy przygotowywaniu aktualizacji oceny zagrożenia poważną</w:t>
      </w:r>
      <w:r w:rsidR="00F10F11" w:rsidRPr="00E05226">
        <w:rPr>
          <w:rFonts w:ascii="Times New Roman" w:hAnsi="Times New Roman"/>
          <w:noProof/>
          <w:sz w:val="24"/>
        </w:rPr>
        <w:t xml:space="preserve"> i zor</w:t>
      </w:r>
      <w:r w:rsidRPr="00E05226">
        <w:rPr>
          <w:rFonts w:ascii="Times New Roman" w:hAnsi="Times New Roman"/>
          <w:noProof/>
          <w:sz w:val="24"/>
        </w:rPr>
        <w:t>ganizowaną przestępczością</w:t>
      </w:r>
      <w:r w:rsidR="00F10F11" w:rsidRPr="00E05226">
        <w:rPr>
          <w:rFonts w:ascii="Times New Roman" w:hAnsi="Times New Roman"/>
          <w:noProof/>
          <w:sz w:val="24"/>
        </w:rPr>
        <w:t xml:space="preserve"> w Uni</w:t>
      </w:r>
      <w:r w:rsidRPr="00E05226">
        <w:rPr>
          <w:rFonts w:ascii="Times New Roman" w:hAnsi="Times New Roman"/>
          <w:noProof/>
          <w:sz w:val="24"/>
        </w:rPr>
        <w:t>i Europejskiej.</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W bardziej strategicznym kontekście przygotowywana co dwa lata </w:t>
      </w:r>
      <w:r w:rsidRPr="00E05226">
        <w:rPr>
          <w:rFonts w:ascii="Times New Roman" w:hAnsi="Times New Roman"/>
          <w:b/>
          <w:noProof/>
          <w:sz w:val="24"/>
        </w:rPr>
        <w:t>strategiczna analiza ryzyka</w:t>
      </w:r>
      <w:r w:rsidRPr="00E05226">
        <w:rPr>
          <w:rFonts w:ascii="Times New Roman" w:hAnsi="Times New Roman"/>
          <w:noProof/>
          <w:sz w:val="24"/>
        </w:rPr>
        <w:t xml:space="preserve"> jest podstawowym narzędziem, które powinno umożliwić Agencji wypracowanie długoterminowego zrozumienia ruchów migracyjnych do Unii</w:t>
      </w:r>
      <w:r w:rsidR="00F10F11" w:rsidRPr="00E05226">
        <w:rPr>
          <w:rFonts w:ascii="Times New Roman" w:hAnsi="Times New Roman"/>
          <w:noProof/>
          <w:sz w:val="24"/>
        </w:rPr>
        <w:t xml:space="preserve"> i wew</w:t>
      </w:r>
      <w:r w:rsidRPr="00E05226">
        <w:rPr>
          <w:rFonts w:ascii="Times New Roman" w:hAnsi="Times New Roman"/>
          <w:noProof/>
          <w:sz w:val="24"/>
        </w:rPr>
        <w:t>nątrz Unii pod względem tendencji, liczebności</w:t>
      </w:r>
      <w:r w:rsidR="00F10F11" w:rsidRPr="00E05226">
        <w:rPr>
          <w:rFonts w:ascii="Times New Roman" w:hAnsi="Times New Roman"/>
          <w:noProof/>
          <w:sz w:val="24"/>
        </w:rPr>
        <w:t xml:space="preserve"> i szl</w:t>
      </w:r>
      <w:r w:rsidRPr="00E05226">
        <w:rPr>
          <w:rFonts w:ascii="Times New Roman" w:hAnsi="Times New Roman"/>
          <w:noProof/>
          <w:sz w:val="24"/>
        </w:rPr>
        <w:t>aków. Pomoże ona również określić wyzwania na granicach zewnętrznych</w:t>
      </w:r>
      <w:r w:rsidR="00F10F11" w:rsidRPr="00E05226">
        <w:rPr>
          <w:rFonts w:ascii="Times New Roman" w:hAnsi="Times New Roman"/>
          <w:noProof/>
          <w:sz w:val="24"/>
        </w:rPr>
        <w:t xml:space="preserve"> i w str</w:t>
      </w:r>
      <w:r w:rsidRPr="00E05226">
        <w:rPr>
          <w:rFonts w:ascii="Times New Roman" w:hAnsi="Times New Roman"/>
          <w:noProof/>
          <w:sz w:val="24"/>
        </w:rPr>
        <w:t>efie Schengen oraz</w:t>
      </w:r>
      <w:r w:rsidR="00F10F11" w:rsidRPr="00E05226">
        <w:rPr>
          <w:rFonts w:ascii="Times New Roman" w:hAnsi="Times New Roman"/>
          <w:noProof/>
          <w:sz w:val="24"/>
        </w:rPr>
        <w:t xml:space="preserve"> w zak</w:t>
      </w:r>
      <w:r w:rsidRPr="00E05226">
        <w:rPr>
          <w:rFonts w:ascii="Times New Roman" w:hAnsi="Times New Roman"/>
          <w:noProof/>
          <w:sz w:val="24"/>
        </w:rPr>
        <w:t>resie powrotów,</w:t>
      </w:r>
      <w:r w:rsidR="00F10F11" w:rsidRPr="00E05226">
        <w:rPr>
          <w:rFonts w:ascii="Times New Roman" w:hAnsi="Times New Roman"/>
          <w:noProof/>
          <w:sz w:val="24"/>
        </w:rPr>
        <w:t xml:space="preserve"> a tym</w:t>
      </w:r>
      <w:r w:rsidRPr="00E05226">
        <w:rPr>
          <w:rFonts w:ascii="Times New Roman" w:hAnsi="Times New Roman"/>
          <w:noProof/>
          <w:sz w:val="24"/>
        </w:rPr>
        <w:t xml:space="preserve"> samym będzie wspierać podejmowanie decyzji politycznych</w:t>
      </w:r>
      <w:r w:rsidR="00F10F11" w:rsidRPr="00E05226">
        <w:rPr>
          <w:rFonts w:ascii="Times New Roman" w:hAnsi="Times New Roman"/>
          <w:noProof/>
          <w:sz w:val="24"/>
        </w:rPr>
        <w:t xml:space="preserve"> i roz</w:t>
      </w:r>
      <w:r w:rsidRPr="00E05226">
        <w:rPr>
          <w:rFonts w:ascii="Times New Roman" w:hAnsi="Times New Roman"/>
          <w:noProof/>
          <w:sz w:val="24"/>
        </w:rPr>
        <w:t>wój długoterminowych zdolności. Stwierdzone wyzwania powinny być także ukierunkowane na zjawiska</w:t>
      </w:r>
      <w:r w:rsidR="00F10F11" w:rsidRPr="00E05226">
        <w:rPr>
          <w:rFonts w:ascii="Times New Roman" w:hAnsi="Times New Roman"/>
          <w:noProof/>
          <w:sz w:val="24"/>
        </w:rPr>
        <w:t xml:space="preserve"> o nis</w:t>
      </w:r>
      <w:r w:rsidRPr="00E05226">
        <w:rPr>
          <w:rFonts w:ascii="Times New Roman" w:hAnsi="Times New Roman"/>
          <w:noProof/>
          <w:sz w:val="24"/>
        </w:rPr>
        <w:t>kim prawdopodobieństwie wystąpienia, ale poważnych skutkach, takie jak pandemie</w:t>
      </w:r>
      <w:r w:rsidR="00F10F11" w:rsidRPr="00E05226">
        <w:rPr>
          <w:rFonts w:ascii="Times New Roman" w:hAnsi="Times New Roman"/>
          <w:noProof/>
          <w:sz w:val="24"/>
        </w:rPr>
        <w:t xml:space="preserve"> i wyn</w:t>
      </w:r>
      <w:r w:rsidRPr="00E05226">
        <w:rPr>
          <w:rFonts w:ascii="Times New Roman" w:hAnsi="Times New Roman"/>
          <w:noProof/>
          <w:sz w:val="24"/>
        </w:rPr>
        <w:t>ikające</w:t>
      </w:r>
      <w:r w:rsidR="00F10F11" w:rsidRPr="00E05226">
        <w:rPr>
          <w:rFonts w:ascii="Times New Roman" w:hAnsi="Times New Roman"/>
          <w:noProof/>
          <w:sz w:val="24"/>
        </w:rPr>
        <w:t xml:space="preserve"> z nic</w:t>
      </w:r>
      <w:r w:rsidRPr="00E05226">
        <w:rPr>
          <w:rFonts w:ascii="Times New Roman" w:hAnsi="Times New Roman"/>
          <w:noProof/>
          <w:sz w:val="24"/>
        </w:rPr>
        <w:t>h zagrożenia dla zdrowia. Najnowsza dostępna analiza powinna znaleźć odzwierciedlenie we wdrażaniu wieloletniego cyklu polityki strategicznej</w:t>
      </w:r>
      <w:r w:rsidR="00F10F11" w:rsidRPr="00E05226">
        <w:rPr>
          <w:rFonts w:ascii="Times New Roman" w:hAnsi="Times New Roman"/>
          <w:noProof/>
          <w:sz w:val="24"/>
        </w:rPr>
        <w:t xml:space="preserve"> w zak</w:t>
      </w:r>
      <w:r w:rsidRPr="00E05226">
        <w:rPr>
          <w:rFonts w:ascii="Times New Roman" w:hAnsi="Times New Roman"/>
          <w:noProof/>
          <w:sz w:val="24"/>
        </w:rPr>
        <w:t>resie europejskiego zintegrowanego zarządzania granicami.</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Chociaż oceny ryzyka powinny być zawsze przeprowadzane przed rozpoczęciem wspólnych działań operacyjnych koordynowanych przez Frontex</w:t>
      </w:r>
      <w:r w:rsidR="00F10F11" w:rsidRPr="00E05226">
        <w:rPr>
          <w:rFonts w:ascii="Times New Roman" w:hAnsi="Times New Roman"/>
          <w:noProof/>
          <w:sz w:val="24"/>
        </w:rPr>
        <w:t xml:space="preserve"> i w ich</w:t>
      </w:r>
      <w:r w:rsidRPr="00E05226">
        <w:rPr>
          <w:rFonts w:ascii="Times New Roman" w:hAnsi="Times New Roman"/>
          <w:noProof/>
          <w:sz w:val="24"/>
        </w:rPr>
        <w:t xml:space="preserve"> trakcie, Agencja powinna dalej rozwijać swoje zdolności</w:t>
      </w:r>
      <w:r w:rsidR="00F10F11" w:rsidRPr="00E05226">
        <w:rPr>
          <w:rFonts w:ascii="Times New Roman" w:hAnsi="Times New Roman"/>
          <w:noProof/>
          <w:sz w:val="24"/>
        </w:rPr>
        <w:t xml:space="preserve"> w zak</w:t>
      </w:r>
      <w:r w:rsidRPr="00E05226">
        <w:rPr>
          <w:rFonts w:ascii="Times New Roman" w:hAnsi="Times New Roman"/>
          <w:noProof/>
          <w:sz w:val="24"/>
        </w:rPr>
        <w:t>resie dostarczania doraźnych wyników analizy ryzyka obejmujących pojawiające się zagrożenia</w:t>
      </w:r>
      <w:r w:rsidR="00F10F11" w:rsidRPr="00E05226">
        <w:rPr>
          <w:rFonts w:ascii="Times New Roman" w:hAnsi="Times New Roman"/>
          <w:noProof/>
          <w:sz w:val="24"/>
        </w:rPr>
        <w:t xml:space="preserve"> i wsp</w:t>
      </w:r>
      <w:r w:rsidRPr="00E05226">
        <w:rPr>
          <w:rFonts w:ascii="Times New Roman" w:hAnsi="Times New Roman"/>
          <w:noProof/>
          <w:sz w:val="24"/>
        </w:rPr>
        <w:t>ierających procesy zarządzania kryzysowego.</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Agencja powinna nadal wzmacniać swoje zdolności</w:t>
      </w:r>
      <w:r w:rsidR="00F10F11" w:rsidRPr="00E05226">
        <w:rPr>
          <w:rFonts w:ascii="Times New Roman" w:hAnsi="Times New Roman"/>
          <w:noProof/>
          <w:sz w:val="24"/>
        </w:rPr>
        <w:t xml:space="preserve"> w zak</w:t>
      </w:r>
      <w:r w:rsidRPr="00E05226">
        <w:rPr>
          <w:rFonts w:ascii="Times New Roman" w:hAnsi="Times New Roman"/>
          <w:noProof/>
          <w:sz w:val="24"/>
        </w:rPr>
        <w:t>resie prognozowania, wykorzystując jak najbardziej zróżnicowane źródła niezbędnych, wiarygodnych</w:t>
      </w:r>
      <w:r w:rsidR="00F10F11" w:rsidRPr="00E05226">
        <w:rPr>
          <w:rFonts w:ascii="Times New Roman" w:hAnsi="Times New Roman"/>
          <w:noProof/>
          <w:sz w:val="24"/>
        </w:rPr>
        <w:t xml:space="preserve"> i ist</w:t>
      </w:r>
      <w:r w:rsidRPr="00E05226">
        <w:rPr>
          <w:rFonts w:ascii="Times New Roman" w:hAnsi="Times New Roman"/>
          <w:noProof/>
          <w:sz w:val="24"/>
        </w:rPr>
        <w:t>otnych informacji.</w:t>
      </w:r>
    </w:p>
    <w:p w:rsidR="00263099" w:rsidRPr="00E05226" w:rsidRDefault="00263099" w:rsidP="00263099">
      <w:pPr>
        <w:widowControl w:val="0"/>
        <w:numPr>
          <w:ilvl w:val="0"/>
          <w:numId w:val="4"/>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ustanowić formalny mechanizm wymiany informacji</w:t>
      </w:r>
      <w:r w:rsidR="00F10F11" w:rsidRPr="00E05226">
        <w:rPr>
          <w:rFonts w:ascii="Times New Roman" w:hAnsi="Times New Roman"/>
          <w:noProof/>
          <w:sz w:val="24"/>
        </w:rPr>
        <w:t xml:space="preserve"> i dan</w:t>
      </w:r>
      <w:r w:rsidRPr="00E05226">
        <w:rPr>
          <w:rFonts w:ascii="Times New Roman" w:hAnsi="Times New Roman"/>
          <w:noProof/>
          <w:sz w:val="24"/>
        </w:rPr>
        <w:t>ych wywiadowczych</w:t>
      </w:r>
      <w:r w:rsidR="00F10F11" w:rsidRPr="00E05226">
        <w:rPr>
          <w:rFonts w:ascii="Times New Roman" w:hAnsi="Times New Roman"/>
          <w:noProof/>
          <w:sz w:val="24"/>
        </w:rPr>
        <w:t xml:space="preserve"> z pań</w:t>
      </w:r>
      <w:r w:rsidRPr="00E05226">
        <w:rPr>
          <w:rFonts w:ascii="Times New Roman" w:hAnsi="Times New Roman"/>
          <w:noProof/>
          <w:sz w:val="24"/>
        </w:rPr>
        <w:t>stwami trzecimi,</w:t>
      </w:r>
      <w:r w:rsidR="00F10F11" w:rsidRPr="00E05226">
        <w:rPr>
          <w:rFonts w:ascii="Times New Roman" w:hAnsi="Times New Roman"/>
          <w:noProof/>
          <w:sz w:val="24"/>
        </w:rPr>
        <w:t xml:space="preserve"> w szc</w:t>
      </w:r>
      <w:r w:rsidRPr="00E05226">
        <w:rPr>
          <w:rFonts w:ascii="Times New Roman" w:hAnsi="Times New Roman"/>
          <w:noProof/>
          <w:sz w:val="24"/>
        </w:rPr>
        <w:t>zególności potencjalnymi krajami pochodzenia</w:t>
      </w:r>
      <w:r w:rsidR="00F10F11" w:rsidRPr="00E05226">
        <w:rPr>
          <w:rFonts w:ascii="Times New Roman" w:hAnsi="Times New Roman"/>
          <w:noProof/>
          <w:sz w:val="24"/>
        </w:rPr>
        <w:t xml:space="preserve"> i odp</w:t>
      </w:r>
      <w:r w:rsidRPr="00E05226">
        <w:rPr>
          <w:rFonts w:ascii="Times New Roman" w:hAnsi="Times New Roman"/>
          <w:noProof/>
          <w:sz w:val="24"/>
        </w:rPr>
        <w:t>owiednimi krajami tranzytu, zgodnie</w:t>
      </w:r>
      <w:r w:rsidR="00F10F11" w:rsidRPr="00E05226">
        <w:rPr>
          <w:rFonts w:ascii="Times New Roman" w:hAnsi="Times New Roman"/>
          <w:noProof/>
          <w:sz w:val="24"/>
        </w:rPr>
        <w:t xml:space="preserve"> z roz</w:t>
      </w:r>
      <w:r w:rsidRPr="00E05226">
        <w:rPr>
          <w:rFonts w:ascii="Times New Roman" w:hAnsi="Times New Roman"/>
          <w:noProof/>
          <w:sz w:val="24"/>
        </w:rPr>
        <w:t>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w:t>
      </w:r>
      <w:r w:rsidR="00F10F11" w:rsidRPr="00E05226">
        <w:rPr>
          <w:rFonts w:ascii="Times New Roman" w:hAnsi="Times New Roman"/>
          <w:noProof/>
          <w:sz w:val="24"/>
        </w:rPr>
        <w:t xml:space="preserve"> z peł</w:t>
      </w:r>
      <w:r w:rsidRPr="00E05226">
        <w:rPr>
          <w:rFonts w:ascii="Times New Roman" w:hAnsi="Times New Roman"/>
          <w:noProof/>
          <w:sz w:val="24"/>
        </w:rPr>
        <w:t>nym poszanowaniem wymogów określonych</w:t>
      </w:r>
      <w:r w:rsidR="00F10F11" w:rsidRPr="00E05226">
        <w:rPr>
          <w:rFonts w:ascii="Times New Roman" w:hAnsi="Times New Roman"/>
          <w:noProof/>
          <w:sz w:val="24"/>
        </w:rPr>
        <w:t xml:space="preserve"> w prz</w:t>
      </w:r>
      <w:r w:rsidRPr="00E05226">
        <w:rPr>
          <w:rFonts w:ascii="Times New Roman" w:hAnsi="Times New Roman"/>
          <w:noProof/>
          <w:sz w:val="24"/>
        </w:rPr>
        <w:t>episach Unii</w:t>
      </w:r>
      <w:r w:rsidR="00F10F11" w:rsidRPr="00E05226">
        <w:rPr>
          <w:rFonts w:ascii="Times New Roman" w:hAnsi="Times New Roman"/>
          <w:noProof/>
          <w:sz w:val="24"/>
        </w:rPr>
        <w:t xml:space="preserve"> w zak</w:t>
      </w:r>
      <w:r w:rsidRPr="00E05226">
        <w:rPr>
          <w:rFonts w:ascii="Times New Roman" w:hAnsi="Times New Roman"/>
          <w:noProof/>
          <w:sz w:val="24"/>
        </w:rPr>
        <w:t>resie ochrony danych.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powinny utrzymywać ten mechanizm</w:t>
      </w:r>
      <w:r w:rsidR="00F10F11" w:rsidRPr="00E05226">
        <w:rPr>
          <w:rFonts w:ascii="Times New Roman" w:hAnsi="Times New Roman"/>
          <w:noProof/>
          <w:sz w:val="24"/>
        </w:rPr>
        <w:t xml:space="preserve"> i nad</w:t>
      </w:r>
      <w:r w:rsidRPr="00E05226">
        <w:rPr>
          <w:rFonts w:ascii="Times New Roman" w:hAnsi="Times New Roman"/>
          <w:noProof/>
          <w:sz w:val="24"/>
        </w:rPr>
        <w:t>al go rozwijać</w:t>
      </w:r>
      <w:r w:rsidR="00F10F11" w:rsidRPr="00E05226">
        <w:rPr>
          <w:rFonts w:ascii="Times New Roman" w:hAnsi="Times New Roman"/>
          <w:noProof/>
          <w:sz w:val="24"/>
        </w:rPr>
        <w:t xml:space="preserve"> w cel</w:t>
      </w:r>
      <w:r w:rsidRPr="00E05226">
        <w:rPr>
          <w:rFonts w:ascii="Times New Roman" w:hAnsi="Times New Roman"/>
          <w:noProof/>
          <w:sz w:val="24"/>
        </w:rPr>
        <w:t>u poprawy analizy ryzyka</w:t>
      </w:r>
      <w:r w:rsidR="00F10F11" w:rsidRPr="00E05226">
        <w:rPr>
          <w:rFonts w:ascii="Times New Roman" w:hAnsi="Times New Roman"/>
          <w:noProof/>
          <w:sz w:val="24"/>
        </w:rPr>
        <w:t xml:space="preserve"> i pro</w:t>
      </w:r>
      <w:r w:rsidRPr="00E05226">
        <w:rPr>
          <w:rFonts w:ascii="Times New Roman" w:hAnsi="Times New Roman"/>
          <w:noProof/>
          <w:sz w:val="24"/>
        </w:rPr>
        <w:t>wadzenia bardziej ukierunkowanych działań operacyjnych.</w:t>
      </w:r>
    </w:p>
    <w:p w:rsidR="00263099" w:rsidRPr="00E05226" w:rsidRDefault="00263099" w:rsidP="0026309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4</w:t>
      </w:r>
      <w:r w:rsidRPr="00E05226">
        <w:rPr>
          <w:rFonts w:ascii="Times New Roman" w:hAnsi="Times New Roman"/>
          <w:noProof/>
          <w:sz w:val="24"/>
        </w:rPr>
        <w:t>: „</w:t>
      </w:r>
      <w:r w:rsidRPr="00E05226">
        <w:rPr>
          <w:rFonts w:ascii="Times New Roman" w:hAnsi="Times New Roman"/>
          <w:noProof/>
          <w:sz w:val="24"/>
          <w:u w:val="single"/>
        </w:rPr>
        <w:t>wymian[a] informacji</w:t>
      </w:r>
      <w:r w:rsidR="00F10F11" w:rsidRPr="00E05226">
        <w:rPr>
          <w:rFonts w:ascii="Times New Roman" w:hAnsi="Times New Roman"/>
          <w:noProof/>
          <w:sz w:val="24"/>
          <w:u w:val="single"/>
        </w:rPr>
        <w:t xml:space="preserve"> i wsp</w:t>
      </w:r>
      <w:r w:rsidRPr="00E05226">
        <w:rPr>
          <w:rFonts w:ascii="Times New Roman" w:hAnsi="Times New Roman"/>
          <w:noProof/>
          <w:sz w:val="24"/>
          <w:u w:val="single"/>
        </w:rPr>
        <w:t>ółprac[a] między państwami członkowskimi</w:t>
      </w:r>
      <w:r w:rsidR="00F10F11" w:rsidRPr="00E05226">
        <w:rPr>
          <w:rFonts w:ascii="Times New Roman" w:hAnsi="Times New Roman"/>
          <w:noProof/>
          <w:sz w:val="24"/>
        </w:rPr>
        <w:t xml:space="preserve"> w dzi</w:t>
      </w:r>
      <w:r w:rsidRPr="00E05226">
        <w:rPr>
          <w:rFonts w:ascii="Times New Roman" w:hAnsi="Times New Roman"/>
          <w:noProof/>
          <w:sz w:val="24"/>
        </w:rPr>
        <w:t>edzinach objętych zakresem niniejszego rozporządzenia,</w:t>
      </w:r>
      <w:r w:rsidR="00F10F11" w:rsidRPr="00E05226">
        <w:rPr>
          <w:rFonts w:ascii="Times New Roman" w:hAnsi="Times New Roman"/>
          <w:noProof/>
          <w:sz w:val="24"/>
        </w:rPr>
        <w:t xml:space="preserve"> a tak</w:t>
      </w:r>
      <w:r w:rsidRPr="00E05226">
        <w:rPr>
          <w:rFonts w:ascii="Times New Roman" w:hAnsi="Times New Roman"/>
          <w:noProof/>
          <w:sz w:val="24"/>
        </w:rPr>
        <w:t xml:space="preserve">że </w:t>
      </w:r>
      <w:r w:rsidRPr="00E05226">
        <w:rPr>
          <w:rFonts w:ascii="Times New Roman" w:hAnsi="Times New Roman"/>
          <w:noProof/>
          <w:sz w:val="24"/>
          <w:u w:val="single"/>
        </w:rPr>
        <w:t>wymian[a] informacji</w:t>
      </w:r>
      <w:r w:rsidR="00F10F11" w:rsidRPr="00E05226">
        <w:rPr>
          <w:rFonts w:ascii="Times New Roman" w:hAnsi="Times New Roman"/>
          <w:noProof/>
          <w:sz w:val="24"/>
          <w:u w:val="single"/>
        </w:rPr>
        <w:t xml:space="preserve"> i wsp</w:t>
      </w:r>
      <w:r w:rsidRPr="00E05226">
        <w:rPr>
          <w:rFonts w:ascii="Times New Roman" w:hAnsi="Times New Roman"/>
          <w:noProof/>
          <w:sz w:val="24"/>
          <w:u w:val="single"/>
        </w:rPr>
        <w:t>ółprac[a] między państwami członkowskimi</w:t>
      </w:r>
      <w:r w:rsidR="00F10F11" w:rsidRPr="00E05226">
        <w:rPr>
          <w:rFonts w:ascii="Times New Roman" w:hAnsi="Times New Roman"/>
          <w:noProof/>
          <w:sz w:val="24"/>
          <w:u w:val="single"/>
        </w:rPr>
        <w:t xml:space="preserve"> a Eur</w:t>
      </w:r>
      <w:r w:rsidRPr="00E05226">
        <w:rPr>
          <w:rFonts w:ascii="Times New Roman" w:hAnsi="Times New Roman"/>
          <w:noProof/>
          <w:sz w:val="24"/>
          <w:u w:val="single"/>
        </w:rPr>
        <w:t>opejską Agencją Straży Granicznej</w:t>
      </w:r>
      <w:r w:rsidR="00F10F11" w:rsidRPr="00E05226">
        <w:rPr>
          <w:rFonts w:ascii="Times New Roman" w:hAnsi="Times New Roman"/>
          <w:noProof/>
          <w:sz w:val="24"/>
          <w:u w:val="single"/>
        </w:rPr>
        <w:t xml:space="preserve"> i Prz</w:t>
      </w:r>
      <w:r w:rsidRPr="00E05226">
        <w:rPr>
          <w:rFonts w:ascii="Times New Roman" w:hAnsi="Times New Roman"/>
          <w:noProof/>
          <w:sz w:val="24"/>
          <w:u w:val="single"/>
        </w:rPr>
        <w:t>ybrzeżnej</w:t>
      </w:r>
      <w:r w:rsidRPr="00E05226">
        <w:rPr>
          <w:rFonts w:ascii="Times New Roman" w:hAnsi="Times New Roman"/>
          <w:noProof/>
          <w:sz w:val="24"/>
        </w:rPr>
        <w:t>,</w:t>
      </w:r>
      <w:r w:rsidR="00F10F11" w:rsidRPr="00E05226">
        <w:rPr>
          <w:rFonts w:ascii="Times New Roman" w:hAnsi="Times New Roman"/>
          <w:noProof/>
          <w:sz w:val="24"/>
        </w:rPr>
        <w:t xml:space="preserve"> w tym</w:t>
      </w:r>
      <w:r w:rsidRPr="00E05226">
        <w:rPr>
          <w:rFonts w:ascii="Times New Roman" w:hAnsi="Times New Roman"/>
          <w:noProof/>
          <w:sz w:val="24"/>
        </w:rPr>
        <w:t xml:space="preserve"> </w:t>
      </w:r>
      <w:r w:rsidRPr="00E05226">
        <w:rPr>
          <w:rFonts w:ascii="Times New Roman" w:hAnsi="Times New Roman"/>
          <w:noProof/>
          <w:sz w:val="24"/>
          <w:u w:val="single"/>
        </w:rPr>
        <w:t>wsparci[e] koordynowan[e] przez Europejską Agencję Straży Granicznej</w:t>
      </w:r>
      <w:r w:rsidR="00F10F11" w:rsidRPr="00E05226">
        <w:rPr>
          <w:rFonts w:ascii="Times New Roman" w:hAnsi="Times New Roman"/>
          <w:noProof/>
          <w:sz w:val="24"/>
          <w:u w:val="single"/>
        </w:rPr>
        <w:t xml:space="preserve"> i Prz</w:t>
      </w:r>
      <w:r w:rsidRPr="00E05226">
        <w:rPr>
          <w:rFonts w:ascii="Times New Roman" w:hAnsi="Times New Roman"/>
          <w:noProof/>
          <w:sz w:val="24"/>
          <w:u w:val="single"/>
        </w:rPr>
        <w:t>ybrzeżnej;”</w:t>
      </w:r>
      <w:r w:rsidRPr="00E05226">
        <w:rPr>
          <w:rFonts w:ascii="Times New Roman" w:eastAsia="Times New Roman" w:hAnsi="Times New Roman" w:cs="Times New Roman"/>
          <w:i/>
          <w:noProof/>
          <w:sz w:val="24"/>
          <w:szCs w:val="24"/>
          <w:u w:val="single"/>
          <w:vertAlign w:val="superscript"/>
          <w:lang w:eastAsia="en-GB"/>
        </w:rPr>
        <w:footnoteReference w:id="13"/>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Europejskie</w:t>
      </w:r>
      <w:r w:rsidR="00F10F11" w:rsidRPr="00E05226">
        <w:rPr>
          <w:rFonts w:ascii="Times New Roman" w:hAnsi="Times New Roman"/>
          <w:noProof/>
          <w:sz w:val="24"/>
        </w:rPr>
        <w:t xml:space="preserve"> i kra</w:t>
      </w:r>
      <w:r w:rsidRPr="00E05226">
        <w:rPr>
          <w:rFonts w:ascii="Times New Roman" w:hAnsi="Times New Roman"/>
          <w:noProof/>
          <w:sz w:val="24"/>
        </w:rPr>
        <w:t>jowe zdolności powinny być ustanawiane, wykorzystywane</w:t>
      </w:r>
      <w:r w:rsidR="00F10F11" w:rsidRPr="00E05226">
        <w:rPr>
          <w:rFonts w:ascii="Times New Roman" w:hAnsi="Times New Roman"/>
          <w:noProof/>
          <w:sz w:val="24"/>
        </w:rPr>
        <w:t xml:space="preserve"> i roz</w:t>
      </w:r>
      <w:r w:rsidRPr="00E05226">
        <w:rPr>
          <w:rFonts w:ascii="Times New Roman" w:hAnsi="Times New Roman"/>
          <w:noProof/>
          <w:sz w:val="24"/>
        </w:rPr>
        <w:t>wijane</w:t>
      </w:r>
      <w:r w:rsidR="00F10F11" w:rsidRPr="00E05226">
        <w:rPr>
          <w:rFonts w:ascii="Times New Roman" w:hAnsi="Times New Roman"/>
          <w:noProof/>
          <w:sz w:val="24"/>
        </w:rPr>
        <w:t xml:space="preserve"> w spo</w:t>
      </w:r>
      <w:r w:rsidRPr="00E05226">
        <w:rPr>
          <w:rFonts w:ascii="Times New Roman" w:hAnsi="Times New Roman"/>
          <w:noProof/>
          <w:sz w:val="24"/>
        </w:rPr>
        <w:t>sób skoordynowany</w:t>
      </w:r>
      <w:r w:rsidR="00F10F11" w:rsidRPr="00E05226">
        <w:rPr>
          <w:rFonts w:ascii="Times New Roman" w:hAnsi="Times New Roman"/>
          <w:noProof/>
          <w:sz w:val="24"/>
        </w:rPr>
        <w:t xml:space="preserve"> i zin</w:t>
      </w:r>
      <w:r w:rsidRPr="00E05226">
        <w:rPr>
          <w:rFonts w:ascii="Times New Roman" w:hAnsi="Times New Roman"/>
          <w:noProof/>
          <w:sz w:val="24"/>
        </w:rPr>
        <w:t>tegrowany, aby zagwarantować skuteczne</w:t>
      </w:r>
      <w:r w:rsidR="00F10F11" w:rsidRPr="00E05226">
        <w:rPr>
          <w:rFonts w:ascii="Times New Roman" w:hAnsi="Times New Roman"/>
          <w:noProof/>
          <w:sz w:val="24"/>
        </w:rPr>
        <w:t xml:space="preserve"> i jed</w:t>
      </w:r>
      <w:r w:rsidRPr="00E05226">
        <w:rPr>
          <w:rFonts w:ascii="Times New Roman" w:hAnsi="Times New Roman"/>
          <w:noProof/>
          <w:sz w:val="24"/>
        </w:rPr>
        <w:t>nolite wdrożenie wszystkich aspektów europejskiego zintegrowanego zarządzania granicami we wszystkich okolicznościach i na wszystkich poziomach czteropoziomowego modelu kontroli dostępu.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złożona</w:t>
      </w:r>
      <w:r w:rsidR="00F10F11" w:rsidRPr="00E05226">
        <w:rPr>
          <w:rFonts w:ascii="Times New Roman" w:hAnsi="Times New Roman"/>
          <w:noProof/>
          <w:sz w:val="24"/>
        </w:rPr>
        <w:t xml:space="preserve"> z Age</w:t>
      </w:r>
      <w:r w:rsidRPr="00E05226">
        <w:rPr>
          <w:rFonts w:ascii="Times New Roman" w:hAnsi="Times New Roman"/>
          <w:noProof/>
          <w:sz w:val="24"/>
        </w:rPr>
        <w:t>ncji oraz organów państw członkowskich odpowiedzialnych za straż graniczną</w:t>
      </w:r>
      <w:r w:rsidR="00F10F11" w:rsidRPr="00E05226">
        <w:rPr>
          <w:rFonts w:ascii="Times New Roman" w:hAnsi="Times New Roman"/>
          <w:noProof/>
          <w:sz w:val="24"/>
        </w:rPr>
        <w:t xml:space="preserve"> i pow</w:t>
      </w:r>
      <w:r w:rsidRPr="00E05226">
        <w:rPr>
          <w:rFonts w:ascii="Times New Roman" w:hAnsi="Times New Roman"/>
          <w:noProof/>
          <w:sz w:val="24"/>
        </w:rPr>
        <w:t>roty, powinna mieć stałą</w:t>
      </w:r>
      <w:r w:rsidR="00F10F11" w:rsidRPr="00E05226">
        <w:rPr>
          <w:rFonts w:ascii="Times New Roman" w:hAnsi="Times New Roman"/>
          <w:noProof/>
          <w:sz w:val="24"/>
        </w:rPr>
        <w:t xml:space="preserve"> i spr</w:t>
      </w:r>
      <w:r w:rsidRPr="00E05226">
        <w:rPr>
          <w:rFonts w:ascii="Times New Roman" w:hAnsi="Times New Roman"/>
          <w:noProof/>
          <w:sz w:val="24"/>
        </w:rPr>
        <w:t>awdzoną gotowość do reagowania na wszystkie możliwe incydenty na granicach zewnętrznych oraz na nowe zjawiska, które mają wpływ na funkcjonowanie kontroli granicznej</w:t>
      </w:r>
      <w:r w:rsidR="00F10F11" w:rsidRPr="00E05226">
        <w:rPr>
          <w:rFonts w:ascii="Times New Roman" w:hAnsi="Times New Roman"/>
          <w:noProof/>
          <w:sz w:val="24"/>
        </w:rPr>
        <w:t xml:space="preserve"> i pow</w:t>
      </w:r>
      <w:r w:rsidRPr="00E05226">
        <w:rPr>
          <w:rFonts w:ascii="Times New Roman" w:hAnsi="Times New Roman"/>
          <w:noProof/>
          <w:sz w:val="24"/>
        </w:rPr>
        <w:t>rotów. Powinny istnieć zasoby do szybkiego reagowania</w:t>
      </w:r>
      <w:r w:rsidR="00F10F11" w:rsidRPr="00E05226">
        <w:rPr>
          <w:rFonts w:ascii="Times New Roman" w:hAnsi="Times New Roman"/>
          <w:noProof/>
          <w:sz w:val="24"/>
        </w:rPr>
        <w:t xml:space="preserve"> i nie</w:t>
      </w:r>
      <w:r w:rsidRPr="00E05226">
        <w:rPr>
          <w:rFonts w:ascii="Times New Roman" w:hAnsi="Times New Roman"/>
          <w:noProof/>
          <w:sz w:val="24"/>
        </w:rPr>
        <w:t>zbędne zasoby do skutecznego prowadzenia różnego rodzaju wspólnych operacji na wszystkich odcinkach granic zewnętrznych.</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Państwa członkowskie powinny ustanowić skuteczny </w:t>
      </w:r>
      <w:r w:rsidRPr="00E05226">
        <w:rPr>
          <w:rFonts w:ascii="Times New Roman" w:hAnsi="Times New Roman"/>
          <w:b/>
          <w:noProof/>
          <w:sz w:val="24"/>
        </w:rPr>
        <w:t>krajowy mechanizm koordynacji</w:t>
      </w:r>
      <w:r w:rsidR="00F10F11" w:rsidRPr="00E05226">
        <w:rPr>
          <w:rFonts w:ascii="Times New Roman" w:hAnsi="Times New Roman"/>
          <w:noProof/>
          <w:sz w:val="24"/>
        </w:rPr>
        <w:t xml:space="preserve"> i pro</w:t>
      </w:r>
      <w:r w:rsidRPr="00E05226">
        <w:rPr>
          <w:rFonts w:ascii="Times New Roman" w:hAnsi="Times New Roman"/>
          <w:noProof/>
          <w:sz w:val="24"/>
        </w:rPr>
        <w:t>cesy robocze</w:t>
      </w:r>
      <w:r w:rsidR="00F10F11" w:rsidRPr="00E05226">
        <w:rPr>
          <w:rFonts w:ascii="Times New Roman" w:hAnsi="Times New Roman"/>
          <w:noProof/>
          <w:sz w:val="24"/>
        </w:rPr>
        <w:t xml:space="preserve"> w odn</w:t>
      </w:r>
      <w:r w:rsidRPr="00E05226">
        <w:rPr>
          <w:rFonts w:ascii="Times New Roman" w:hAnsi="Times New Roman"/>
          <w:noProof/>
          <w:sz w:val="24"/>
        </w:rPr>
        <w:t>iesieniu do wszystkich funkcji</w:t>
      </w:r>
      <w:r w:rsidR="00F10F11" w:rsidRPr="00E05226">
        <w:rPr>
          <w:rFonts w:ascii="Times New Roman" w:hAnsi="Times New Roman"/>
          <w:noProof/>
          <w:sz w:val="24"/>
        </w:rPr>
        <w:t xml:space="preserve"> i dzi</w:t>
      </w:r>
      <w:r w:rsidRPr="00E05226">
        <w:rPr>
          <w:rFonts w:ascii="Times New Roman" w:hAnsi="Times New Roman"/>
          <w:noProof/>
          <w:sz w:val="24"/>
        </w:rPr>
        <w:t>ałań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Państwa członkowskie powinny dysponować </w:t>
      </w:r>
      <w:r w:rsidRPr="00E05226">
        <w:rPr>
          <w:rFonts w:ascii="Times New Roman" w:hAnsi="Times New Roman"/>
          <w:b/>
          <w:noProof/>
          <w:sz w:val="24"/>
        </w:rPr>
        <w:t>pojedynczym krajowym punktem kontaktowym</w:t>
      </w:r>
      <w:r w:rsidRPr="00E05226">
        <w:rPr>
          <w:rFonts w:ascii="Times New Roman" w:hAnsi="Times New Roman"/>
          <w:noProof/>
          <w:sz w:val="24"/>
        </w:rPr>
        <w:t xml:space="preserve"> (funkcjonującym całodobowo)</w:t>
      </w:r>
      <w:r w:rsidR="00F10F11" w:rsidRPr="00E05226">
        <w:rPr>
          <w:rFonts w:ascii="Times New Roman" w:hAnsi="Times New Roman"/>
          <w:noProof/>
          <w:sz w:val="24"/>
        </w:rPr>
        <w:t xml:space="preserve"> w odn</w:t>
      </w:r>
      <w:r w:rsidRPr="00E05226">
        <w:rPr>
          <w:rFonts w:ascii="Times New Roman" w:hAnsi="Times New Roman"/>
          <w:noProof/>
          <w:sz w:val="24"/>
        </w:rPr>
        <w:t>iesieniu do wszystkich spraw związanych</w:t>
      </w:r>
      <w:r w:rsidR="00F10F11" w:rsidRPr="00E05226">
        <w:rPr>
          <w:rFonts w:ascii="Times New Roman" w:hAnsi="Times New Roman"/>
          <w:noProof/>
          <w:sz w:val="24"/>
        </w:rPr>
        <w:t xml:space="preserve"> z dzi</w:t>
      </w:r>
      <w:r w:rsidRPr="00E05226">
        <w:rPr>
          <w:rFonts w:ascii="Times New Roman" w:hAnsi="Times New Roman"/>
          <w:noProof/>
          <w:sz w:val="24"/>
        </w:rPr>
        <w:t>ałalnością Agencji. Krajowy punkt kontaktowy powinien reprezentować wszystkie organy krajowe zaangażowane</w:t>
      </w:r>
      <w:r w:rsidR="00F10F11" w:rsidRPr="00E05226">
        <w:rPr>
          <w:rFonts w:ascii="Times New Roman" w:hAnsi="Times New Roman"/>
          <w:noProof/>
          <w:sz w:val="24"/>
        </w:rPr>
        <w:t xml:space="preserve"> w zar</w:t>
      </w:r>
      <w:r w:rsidRPr="00E05226">
        <w:rPr>
          <w:rFonts w:ascii="Times New Roman" w:hAnsi="Times New Roman"/>
          <w:noProof/>
          <w:sz w:val="24"/>
        </w:rPr>
        <w:t>ządzanie granicami</w:t>
      </w:r>
      <w:r w:rsidR="00F10F11" w:rsidRPr="00E05226">
        <w:rPr>
          <w:rFonts w:ascii="Times New Roman" w:hAnsi="Times New Roman"/>
          <w:noProof/>
          <w:sz w:val="24"/>
        </w:rPr>
        <w:t xml:space="preserve"> i pow</w:t>
      </w:r>
      <w:r w:rsidRPr="00E05226">
        <w:rPr>
          <w:rFonts w:ascii="Times New Roman" w:hAnsi="Times New Roman"/>
          <w:noProof/>
          <w:sz w:val="24"/>
        </w:rPr>
        <w:t>roty.</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dalej wzmacniać</w:t>
      </w:r>
      <w:r w:rsidR="00F10F11" w:rsidRPr="00E05226">
        <w:rPr>
          <w:rFonts w:ascii="Times New Roman" w:hAnsi="Times New Roman"/>
          <w:noProof/>
          <w:sz w:val="24"/>
        </w:rPr>
        <w:t xml:space="preserve"> i int</w:t>
      </w:r>
      <w:r w:rsidRPr="00E05226">
        <w:rPr>
          <w:rFonts w:ascii="Times New Roman" w:hAnsi="Times New Roman"/>
          <w:noProof/>
          <w:sz w:val="24"/>
        </w:rPr>
        <w:t>egrować znajomość sytuacji, zdolność reagowania</w:t>
      </w:r>
      <w:r w:rsidR="00F10F11" w:rsidRPr="00E05226">
        <w:rPr>
          <w:rFonts w:ascii="Times New Roman" w:hAnsi="Times New Roman"/>
          <w:noProof/>
          <w:sz w:val="24"/>
        </w:rPr>
        <w:t xml:space="preserve"> i rol</w:t>
      </w:r>
      <w:r w:rsidRPr="00E05226">
        <w:rPr>
          <w:rFonts w:ascii="Times New Roman" w:hAnsi="Times New Roman"/>
          <w:noProof/>
          <w:sz w:val="24"/>
        </w:rPr>
        <w:t xml:space="preserve">ę </w:t>
      </w:r>
      <w:r w:rsidRPr="00E05226">
        <w:rPr>
          <w:rFonts w:ascii="Times New Roman" w:hAnsi="Times New Roman"/>
          <w:b/>
          <w:noProof/>
          <w:sz w:val="24"/>
        </w:rPr>
        <w:t>krajowego ośrodka koordynacji</w:t>
      </w:r>
      <w:r w:rsidRPr="00E05226">
        <w:rPr>
          <w:rFonts w:ascii="Times New Roman" w:hAnsi="Times New Roman"/>
          <w:noProof/>
          <w:sz w:val="24"/>
        </w:rPr>
        <w:t xml:space="preserve"> zgodnie</w:t>
      </w:r>
      <w:r w:rsidR="00F10F11" w:rsidRPr="00E05226">
        <w:rPr>
          <w:rFonts w:ascii="Times New Roman" w:hAnsi="Times New Roman"/>
          <w:noProof/>
          <w:sz w:val="24"/>
        </w:rPr>
        <w:t xml:space="preserve"> z roz</w:t>
      </w:r>
      <w:r w:rsidRPr="00E05226">
        <w:rPr>
          <w:rFonts w:ascii="Times New Roman" w:hAnsi="Times New Roman"/>
          <w:noProof/>
          <w:sz w:val="24"/>
        </w:rPr>
        <w:t>porządzeniem</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rozporządzeniem wykonawczym Komisji (UE) 2021/581. Każde państwo członkowskie musi dysponować</w:t>
      </w:r>
      <w:r w:rsidR="00F10F11" w:rsidRPr="00E05226">
        <w:rPr>
          <w:rFonts w:ascii="Times New Roman" w:hAnsi="Times New Roman"/>
          <w:noProof/>
          <w:sz w:val="24"/>
        </w:rPr>
        <w:t xml:space="preserve"> w peł</w:t>
      </w:r>
      <w:r w:rsidRPr="00E05226">
        <w:rPr>
          <w:rFonts w:ascii="Times New Roman" w:hAnsi="Times New Roman"/>
          <w:noProof/>
          <w:sz w:val="24"/>
        </w:rPr>
        <w:t>ni funkcjonującym krajowym ośrodkiem koordynacji.</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Informacje zgromadzone za pomocą narzędzi nadzoru, połączone,</w:t>
      </w:r>
      <w:r w:rsidR="00F10F11" w:rsidRPr="00E05226">
        <w:rPr>
          <w:rFonts w:ascii="Times New Roman" w:hAnsi="Times New Roman"/>
          <w:noProof/>
          <w:sz w:val="24"/>
        </w:rPr>
        <w:t xml:space="preserve"> a nas</w:t>
      </w:r>
      <w:r w:rsidRPr="00E05226">
        <w:rPr>
          <w:rFonts w:ascii="Times New Roman" w:hAnsi="Times New Roman"/>
          <w:noProof/>
          <w:sz w:val="24"/>
        </w:rPr>
        <w:t>tępnie rozpowszechniane przez krajowe ośrodki koordynacji powinny być wykorzystywane zarówno do wzmocnienia zdolności reagowania</w:t>
      </w:r>
      <w:r w:rsidR="00F10F11" w:rsidRPr="00E05226">
        <w:rPr>
          <w:rFonts w:ascii="Times New Roman" w:hAnsi="Times New Roman"/>
          <w:noProof/>
          <w:sz w:val="24"/>
        </w:rPr>
        <w:t xml:space="preserve"> w cza</w:t>
      </w:r>
      <w:r w:rsidRPr="00E05226">
        <w:rPr>
          <w:rFonts w:ascii="Times New Roman" w:hAnsi="Times New Roman"/>
          <w:noProof/>
          <w:sz w:val="24"/>
        </w:rPr>
        <w:t>sie rzeczywistym (np. przechwytywania), jak i do celów analizy ryzyka.</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 powinny przydzielić niezbędne zasoby ludzkie</w:t>
      </w:r>
      <w:r w:rsidR="00F10F11" w:rsidRPr="00E05226">
        <w:rPr>
          <w:rFonts w:ascii="Times New Roman" w:hAnsi="Times New Roman"/>
          <w:noProof/>
          <w:sz w:val="24"/>
        </w:rPr>
        <w:t xml:space="preserve"> i fin</w:t>
      </w:r>
      <w:r w:rsidRPr="00E05226">
        <w:rPr>
          <w:rFonts w:ascii="Times New Roman" w:hAnsi="Times New Roman"/>
          <w:noProof/>
          <w:sz w:val="24"/>
        </w:rPr>
        <w:t>ansowe oraz mieć stałą gotowość operacyjną do wypełniania swoich zobowiązań</w:t>
      </w:r>
      <w:r w:rsidR="00F10F11" w:rsidRPr="00E05226">
        <w:rPr>
          <w:rFonts w:ascii="Times New Roman" w:hAnsi="Times New Roman"/>
          <w:noProof/>
          <w:sz w:val="24"/>
        </w:rPr>
        <w:t xml:space="preserve"> w zak</w:t>
      </w:r>
      <w:r w:rsidRPr="00E05226">
        <w:rPr>
          <w:rFonts w:ascii="Times New Roman" w:hAnsi="Times New Roman"/>
          <w:noProof/>
          <w:sz w:val="24"/>
        </w:rPr>
        <w:t>resie wnoszenia obowiązkowych</w:t>
      </w:r>
      <w:r w:rsidR="00F10F11" w:rsidRPr="00E05226">
        <w:rPr>
          <w:rFonts w:ascii="Times New Roman" w:hAnsi="Times New Roman"/>
          <w:noProof/>
          <w:sz w:val="24"/>
        </w:rPr>
        <w:t xml:space="preserve"> i dob</w:t>
      </w:r>
      <w:r w:rsidRPr="00E05226">
        <w:rPr>
          <w:rFonts w:ascii="Times New Roman" w:hAnsi="Times New Roman"/>
          <w:noProof/>
          <w:sz w:val="24"/>
        </w:rPr>
        <w:t xml:space="preserve">rowolnych wkładów na rzecz </w:t>
      </w:r>
      <w:r w:rsidRPr="00E05226">
        <w:rPr>
          <w:rFonts w:ascii="Times New Roman" w:hAnsi="Times New Roman"/>
          <w:b/>
          <w:noProof/>
          <w:sz w:val="24"/>
        </w:rPr>
        <w:t>wspólnych europejskich zdolności</w:t>
      </w:r>
      <w:r w:rsidRPr="00E05226">
        <w:rPr>
          <w:rFonts w:ascii="Times New Roman" w:hAnsi="Times New Roman"/>
          <w:noProof/>
          <w:sz w:val="24"/>
        </w:rPr>
        <w:t xml:space="preserve"> koordynowanych przez Frontex,</w:t>
      </w:r>
      <w:r w:rsidR="00F10F11" w:rsidRPr="00E05226">
        <w:rPr>
          <w:rFonts w:ascii="Times New Roman" w:hAnsi="Times New Roman"/>
          <w:noProof/>
          <w:sz w:val="24"/>
        </w:rPr>
        <w:t xml:space="preserve"> w szc</w:t>
      </w:r>
      <w:r w:rsidRPr="00E05226">
        <w:rPr>
          <w:rFonts w:ascii="Times New Roman" w:hAnsi="Times New Roman"/>
          <w:noProof/>
          <w:sz w:val="24"/>
        </w:rPr>
        <w:t>zególności stałej służby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oraz rezerwy wyposażenia technicznego.</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w:t>
      </w:r>
      <w:r w:rsidR="00F10F11" w:rsidRPr="00E05226">
        <w:rPr>
          <w:rFonts w:ascii="Times New Roman" w:hAnsi="Times New Roman"/>
          <w:noProof/>
          <w:sz w:val="24"/>
        </w:rPr>
        <w:t xml:space="preserve"> i Age</w:t>
      </w:r>
      <w:r w:rsidRPr="00E05226">
        <w:rPr>
          <w:rFonts w:ascii="Times New Roman" w:hAnsi="Times New Roman"/>
          <w:noProof/>
          <w:sz w:val="24"/>
        </w:rPr>
        <w:t>ncja powinny zapewnić stopniowy rozwój stałej służby</w:t>
      </w:r>
      <w:r w:rsidR="00F10F11" w:rsidRPr="00E05226">
        <w:rPr>
          <w:rFonts w:ascii="Times New Roman" w:hAnsi="Times New Roman"/>
          <w:noProof/>
          <w:sz w:val="24"/>
        </w:rPr>
        <w:t xml:space="preserve"> w cel</w:t>
      </w:r>
      <w:r w:rsidRPr="00E05226">
        <w:rPr>
          <w:rFonts w:ascii="Times New Roman" w:hAnsi="Times New Roman"/>
          <w:noProof/>
          <w:sz w:val="24"/>
        </w:rPr>
        <w:t>u osiągnięcia pełnej zdolności wynoszącej 10 000 funkcjonariuszy do</w:t>
      </w:r>
      <w:r w:rsidR="005C386E" w:rsidRPr="00E05226">
        <w:rPr>
          <w:rFonts w:ascii="Times New Roman" w:hAnsi="Times New Roman"/>
          <w:noProof/>
          <w:sz w:val="24"/>
        </w:rPr>
        <w:t> </w:t>
      </w:r>
      <w:r w:rsidRPr="00E05226">
        <w:rPr>
          <w:rFonts w:ascii="Times New Roman" w:hAnsi="Times New Roman"/>
          <w:noProof/>
          <w:sz w:val="24"/>
        </w:rPr>
        <w:t>2027</w:t>
      </w:r>
      <w:r w:rsidR="005C386E" w:rsidRPr="00E05226">
        <w:rPr>
          <w:rFonts w:ascii="Times New Roman" w:hAnsi="Times New Roman"/>
          <w:noProof/>
          <w:sz w:val="24"/>
        </w:rPr>
        <w:t> </w:t>
      </w:r>
      <w:r w:rsidRPr="00E05226">
        <w:rPr>
          <w:rFonts w:ascii="Times New Roman" w:hAnsi="Times New Roman"/>
          <w:noProof/>
          <w:sz w:val="24"/>
        </w:rPr>
        <w:t>r.</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Aby zapewnić większą skuteczność Agencji, zarząd Fronteksu powinien przyjąć </w:t>
      </w:r>
      <w:r w:rsidRPr="00E05226">
        <w:rPr>
          <w:rFonts w:ascii="Times New Roman" w:hAnsi="Times New Roman"/>
          <w:b/>
          <w:noProof/>
          <w:sz w:val="24"/>
        </w:rPr>
        <w:t>koncepcję operacyjną stałej służby</w:t>
      </w:r>
      <w:r w:rsidR="00F10F11" w:rsidRPr="00E05226">
        <w:rPr>
          <w:rFonts w:ascii="Times New Roman" w:hAnsi="Times New Roman"/>
          <w:noProof/>
          <w:sz w:val="24"/>
        </w:rPr>
        <w:t xml:space="preserve"> i reg</w:t>
      </w:r>
      <w:r w:rsidRPr="00E05226">
        <w:rPr>
          <w:rFonts w:ascii="Times New Roman" w:hAnsi="Times New Roman"/>
          <w:noProof/>
          <w:sz w:val="24"/>
        </w:rPr>
        <w:t>ularnie dokonywać jej przeglądu. Służy to lepszemu ukierunkowaniu realizacji zadań operacyjnych</w:t>
      </w:r>
      <w:r w:rsidR="00F10F11" w:rsidRPr="00E05226">
        <w:rPr>
          <w:rFonts w:ascii="Times New Roman" w:hAnsi="Times New Roman"/>
          <w:noProof/>
          <w:sz w:val="24"/>
        </w:rPr>
        <w:t xml:space="preserve"> i tec</w:t>
      </w:r>
      <w:r w:rsidRPr="00E05226">
        <w:rPr>
          <w:rFonts w:ascii="Times New Roman" w:hAnsi="Times New Roman"/>
          <w:noProof/>
          <w:sz w:val="24"/>
        </w:rPr>
        <w:t>hnicznych Agencji,</w:t>
      </w:r>
      <w:r w:rsidR="00F10F11" w:rsidRPr="00E05226">
        <w:rPr>
          <w:rFonts w:ascii="Times New Roman" w:hAnsi="Times New Roman"/>
          <w:noProof/>
          <w:sz w:val="24"/>
        </w:rPr>
        <w:t xml:space="preserve"> w szc</w:t>
      </w:r>
      <w:r w:rsidRPr="00E05226">
        <w:rPr>
          <w:rFonts w:ascii="Times New Roman" w:hAnsi="Times New Roman"/>
          <w:noProof/>
          <w:sz w:val="24"/>
        </w:rPr>
        <w:t>zególności</w:t>
      </w:r>
      <w:r w:rsidR="00F10F11" w:rsidRPr="00E05226">
        <w:rPr>
          <w:rFonts w:ascii="Times New Roman" w:hAnsi="Times New Roman"/>
          <w:noProof/>
          <w:sz w:val="24"/>
        </w:rPr>
        <w:t xml:space="preserve"> w zak</w:t>
      </w:r>
      <w:r w:rsidRPr="00E05226">
        <w:rPr>
          <w:rFonts w:ascii="Times New Roman" w:hAnsi="Times New Roman"/>
          <w:noProof/>
          <w:sz w:val="24"/>
        </w:rPr>
        <w:t>resie uruchamiania szybkich interwencji na granicy</w:t>
      </w:r>
      <w:r w:rsidR="00F10F11" w:rsidRPr="00E05226">
        <w:rPr>
          <w:rFonts w:ascii="Times New Roman" w:hAnsi="Times New Roman"/>
          <w:noProof/>
          <w:sz w:val="24"/>
        </w:rPr>
        <w:t xml:space="preserve"> w kon</w:t>
      </w:r>
      <w:r w:rsidRPr="00E05226">
        <w:rPr>
          <w:rFonts w:ascii="Times New Roman" w:hAnsi="Times New Roman"/>
          <w:noProof/>
          <w:sz w:val="24"/>
        </w:rPr>
        <w:t>kretnych sytuacjach kryzysowych,</w:t>
      </w:r>
      <w:r w:rsidR="00F10F11" w:rsidRPr="00E05226">
        <w:rPr>
          <w:rFonts w:ascii="Times New Roman" w:hAnsi="Times New Roman"/>
          <w:noProof/>
          <w:sz w:val="24"/>
        </w:rPr>
        <w:t xml:space="preserve"> w tym w prz</w:t>
      </w:r>
      <w:r w:rsidRPr="00E05226">
        <w:rPr>
          <w:rFonts w:ascii="Times New Roman" w:hAnsi="Times New Roman"/>
          <w:noProof/>
          <w:sz w:val="24"/>
        </w:rPr>
        <w:t>ypadkach instrumentalizacji. Takie ukierunkowanie ma zapewnić rozmieszczenie stałej służby</w:t>
      </w:r>
      <w:r w:rsidR="00F10F11" w:rsidRPr="00E05226">
        <w:rPr>
          <w:rFonts w:ascii="Times New Roman" w:hAnsi="Times New Roman"/>
          <w:noProof/>
          <w:sz w:val="24"/>
        </w:rPr>
        <w:t xml:space="preserve"> i wyp</w:t>
      </w:r>
      <w:r w:rsidRPr="00E05226">
        <w:rPr>
          <w:rFonts w:ascii="Times New Roman" w:hAnsi="Times New Roman"/>
          <w:noProof/>
          <w:sz w:val="24"/>
        </w:rPr>
        <w:t>osażenia</w:t>
      </w:r>
      <w:r w:rsidR="00F10F11" w:rsidRPr="00E05226">
        <w:rPr>
          <w:rFonts w:ascii="Times New Roman" w:hAnsi="Times New Roman"/>
          <w:noProof/>
          <w:sz w:val="24"/>
        </w:rPr>
        <w:t xml:space="preserve"> w odp</w:t>
      </w:r>
      <w:r w:rsidRPr="00E05226">
        <w:rPr>
          <w:rFonts w:ascii="Times New Roman" w:hAnsi="Times New Roman"/>
          <w:noProof/>
          <w:sz w:val="24"/>
        </w:rPr>
        <w:t>owiednim czasie</w:t>
      </w:r>
      <w:r w:rsidR="00F10F11" w:rsidRPr="00E05226">
        <w:rPr>
          <w:rFonts w:ascii="Times New Roman" w:hAnsi="Times New Roman"/>
          <w:noProof/>
          <w:sz w:val="24"/>
        </w:rPr>
        <w:t xml:space="preserve"> w każ</w:t>
      </w:r>
      <w:r w:rsidRPr="00E05226">
        <w:rPr>
          <w:rFonts w:ascii="Times New Roman" w:hAnsi="Times New Roman"/>
          <w:noProof/>
          <w:sz w:val="24"/>
        </w:rPr>
        <w:t>dym przypadku wystąpienia takiego kryzysu.</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w:t>
      </w:r>
      <w:r w:rsidR="00F10F11" w:rsidRPr="00E05226">
        <w:rPr>
          <w:rFonts w:ascii="Times New Roman" w:hAnsi="Times New Roman"/>
          <w:noProof/>
          <w:sz w:val="24"/>
        </w:rPr>
        <w:t xml:space="preserve"> w dal</w:t>
      </w:r>
      <w:r w:rsidRPr="00E05226">
        <w:rPr>
          <w:rFonts w:ascii="Times New Roman" w:hAnsi="Times New Roman"/>
          <w:noProof/>
          <w:sz w:val="24"/>
        </w:rPr>
        <w:t xml:space="preserve">szym ciągu usprawniać włączanie wyników </w:t>
      </w:r>
      <w:r w:rsidRPr="00E05226">
        <w:rPr>
          <w:rFonts w:ascii="Times New Roman" w:hAnsi="Times New Roman"/>
          <w:b/>
          <w:noProof/>
          <w:sz w:val="24"/>
        </w:rPr>
        <w:t>oceny narażenia</w:t>
      </w:r>
      <w:r w:rsidRPr="00E05226">
        <w:rPr>
          <w:rFonts w:ascii="Times New Roman" w:hAnsi="Times New Roman"/>
          <w:noProof/>
          <w:sz w:val="24"/>
        </w:rPr>
        <w:t xml:space="preserve"> do oceny gotowości, planowania awaryjnego</w:t>
      </w:r>
      <w:r w:rsidR="00F10F11" w:rsidRPr="00E05226">
        <w:rPr>
          <w:rFonts w:ascii="Times New Roman" w:hAnsi="Times New Roman"/>
          <w:noProof/>
          <w:sz w:val="24"/>
        </w:rPr>
        <w:t xml:space="preserve"> i pot</w:t>
      </w:r>
      <w:r w:rsidRPr="00E05226">
        <w:rPr>
          <w:rFonts w:ascii="Times New Roman" w:hAnsi="Times New Roman"/>
          <w:noProof/>
          <w:sz w:val="24"/>
        </w:rPr>
        <w:t>rzeb. Dzięki temu państwa członkowskie będą</w:t>
      </w:r>
      <w:r w:rsidR="00F10F11" w:rsidRPr="00E05226">
        <w:rPr>
          <w:rFonts w:ascii="Times New Roman" w:hAnsi="Times New Roman"/>
          <w:noProof/>
          <w:sz w:val="24"/>
        </w:rPr>
        <w:t xml:space="preserve"> w sta</w:t>
      </w:r>
      <w:r w:rsidRPr="00E05226">
        <w:rPr>
          <w:rFonts w:ascii="Times New Roman" w:hAnsi="Times New Roman"/>
          <w:noProof/>
          <w:sz w:val="24"/>
        </w:rPr>
        <w:t>nie nie tylko zabezpieczyć swoje granice zewnętrzne, ale również wnieść wkład do stałej służby,</w:t>
      </w:r>
      <w:r w:rsidR="00F10F11" w:rsidRPr="00E05226">
        <w:rPr>
          <w:rFonts w:ascii="Times New Roman" w:hAnsi="Times New Roman"/>
          <w:noProof/>
          <w:sz w:val="24"/>
        </w:rPr>
        <w:t xml:space="preserve"> w tym</w:t>
      </w:r>
      <w:r w:rsidRPr="00E05226">
        <w:rPr>
          <w:rFonts w:ascii="Times New Roman" w:hAnsi="Times New Roman"/>
          <w:noProof/>
          <w:sz w:val="24"/>
        </w:rPr>
        <w:t xml:space="preserve"> wkład na rzecz szybkich interwencji</w:t>
      </w:r>
      <w:r w:rsidR="00F10F11" w:rsidRPr="00E05226">
        <w:rPr>
          <w:rFonts w:ascii="Times New Roman" w:hAnsi="Times New Roman"/>
          <w:noProof/>
          <w:sz w:val="24"/>
        </w:rPr>
        <w:t xml:space="preserve"> i rez</w:t>
      </w:r>
      <w:r w:rsidRPr="00E05226">
        <w:rPr>
          <w:rFonts w:ascii="Times New Roman" w:hAnsi="Times New Roman"/>
          <w:noProof/>
          <w:sz w:val="24"/>
        </w:rPr>
        <w:t>erwy wyposażenia technicznego</w:t>
      </w:r>
      <w:r w:rsidR="00F10F11" w:rsidRPr="00E05226">
        <w:rPr>
          <w:rFonts w:ascii="Times New Roman" w:hAnsi="Times New Roman"/>
          <w:noProof/>
          <w:sz w:val="24"/>
        </w:rPr>
        <w:t>. W pro</w:t>
      </w:r>
      <w:r w:rsidRPr="00E05226">
        <w:rPr>
          <w:rFonts w:ascii="Times New Roman" w:hAnsi="Times New Roman"/>
          <w:noProof/>
          <w:sz w:val="24"/>
        </w:rPr>
        <w:t>cesie tym Agencja czerpie również</w:t>
      </w:r>
      <w:r w:rsidR="00F10F11" w:rsidRPr="00E05226">
        <w:rPr>
          <w:rFonts w:ascii="Times New Roman" w:hAnsi="Times New Roman"/>
          <w:noProof/>
          <w:sz w:val="24"/>
        </w:rPr>
        <w:t xml:space="preserve"> z syn</w:t>
      </w:r>
      <w:r w:rsidRPr="00E05226">
        <w:rPr>
          <w:rFonts w:ascii="Times New Roman" w:hAnsi="Times New Roman"/>
          <w:noProof/>
          <w:sz w:val="24"/>
        </w:rPr>
        <w:t>ergii między mechanizmem oceny Schengen</w:t>
      </w:r>
      <w:r w:rsidR="00F10F11" w:rsidRPr="00E05226">
        <w:rPr>
          <w:rFonts w:ascii="Times New Roman" w:hAnsi="Times New Roman"/>
          <w:noProof/>
          <w:sz w:val="24"/>
        </w:rPr>
        <w:t xml:space="preserve"> a oce</w:t>
      </w:r>
      <w:r w:rsidRPr="00E05226">
        <w:rPr>
          <w:rFonts w:ascii="Times New Roman" w:hAnsi="Times New Roman"/>
          <w:noProof/>
          <w:sz w:val="24"/>
        </w:rPr>
        <w:t>ną narażenia.</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W każdej krajowej strategii zintegrowanego zarządzania granicami należy wprowadzić </w:t>
      </w:r>
      <w:r w:rsidRPr="00E05226">
        <w:rPr>
          <w:rFonts w:ascii="Times New Roman" w:hAnsi="Times New Roman"/>
          <w:b/>
          <w:noProof/>
          <w:sz w:val="24"/>
        </w:rPr>
        <w:t>scentralizowany mechanizm</w:t>
      </w:r>
      <w:r w:rsidRPr="00E05226">
        <w:rPr>
          <w:rFonts w:ascii="Times New Roman" w:hAnsi="Times New Roman"/>
          <w:noProof/>
          <w:sz w:val="24"/>
        </w:rPr>
        <w:t>, aby zapewnić skuteczną koordynację między organem krajowym odpowiedzialnym za ogólny nadzór nad zintegrowanym zarządzaniem granicami</w:t>
      </w:r>
      <w:r w:rsidR="00F10F11" w:rsidRPr="00E05226">
        <w:rPr>
          <w:rFonts w:ascii="Times New Roman" w:hAnsi="Times New Roman"/>
          <w:noProof/>
          <w:sz w:val="24"/>
        </w:rPr>
        <w:t xml:space="preserve"> a wsz</w:t>
      </w:r>
      <w:r w:rsidRPr="00E05226">
        <w:rPr>
          <w:rFonts w:ascii="Times New Roman" w:hAnsi="Times New Roman"/>
          <w:noProof/>
          <w:sz w:val="24"/>
        </w:rPr>
        <w:t>ystkimi organami krajowymi odpowiedzialnymi za zarządzanie granicami oraz ich odpowiednikami</w:t>
      </w:r>
      <w:r w:rsidR="00F10F11" w:rsidRPr="00E05226">
        <w:rPr>
          <w:rFonts w:ascii="Times New Roman" w:hAnsi="Times New Roman"/>
          <w:noProof/>
          <w:sz w:val="24"/>
        </w:rPr>
        <w:t xml:space="preserve"> w inn</w:t>
      </w:r>
      <w:r w:rsidRPr="00E05226">
        <w:rPr>
          <w:rFonts w:ascii="Times New Roman" w:hAnsi="Times New Roman"/>
          <w:noProof/>
          <w:sz w:val="24"/>
        </w:rPr>
        <w:t>ych państwach członkowskich.</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dalej rozwijać dwustronną</w:t>
      </w:r>
      <w:r w:rsidR="00F10F11" w:rsidRPr="00E05226">
        <w:rPr>
          <w:rFonts w:ascii="Times New Roman" w:hAnsi="Times New Roman"/>
          <w:noProof/>
          <w:sz w:val="24"/>
        </w:rPr>
        <w:t xml:space="preserve"> i wie</w:t>
      </w:r>
      <w:r w:rsidRPr="00E05226">
        <w:rPr>
          <w:rFonts w:ascii="Times New Roman" w:hAnsi="Times New Roman"/>
          <w:noProof/>
          <w:sz w:val="24"/>
        </w:rPr>
        <w:t>lostronną współpracę operacyjną między państwami członkowskimi, jeżeli jest ona zgodna</w:t>
      </w:r>
      <w:r w:rsidR="00F10F11" w:rsidRPr="00E05226">
        <w:rPr>
          <w:rFonts w:ascii="Times New Roman" w:hAnsi="Times New Roman"/>
          <w:noProof/>
          <w:sz w:val="24"/>
        </w:rPr>
        <w:t xml:space="preserve"> z zad</w:t>
      </w:r>
      <w:r w:rsidRPr="00E05226">
        <w:rPr>
          <w:rFonts w:ascii="Times New Roman" w:hAnsi="Times New Roman"/>
          <w:noProof/>
          <w:sz w:val="24"/>
        </w:rPr>
        <w:t>aniami Agencji. Należy</w:t>
      </w:r>
      <w:r w:rsidR="00F10F11" w:rsidRPr="00E05226">
        <w:rPr>
          <w:rFonts w:ascii="Times New Roman" w:hAnsi="Times New Roman"/>
          <w:noProof/>
          <w:sz w:val="24"/>
        </w:rPr>
        <w:t xml:space="preserve"> w peł</w:t>
      </w:r>
      <w:r w:rsidRPr="00E05226">
        <w:rPr>
          <w:rFonts w:ascii="Times New Roman" w:hAnsi="Times New Roman"/>
          <w:noProof/>
          <w:sz w:val="24"/>
        </w:rPr>
        <w:t>ni wykorzystać wsparcie Agencji oraz wspólne europejskie zdolności</w:t>
      </w:r>
      <w:r w:rsidR="00F10F11" w:rsidRPr="00E05226">
        <w:rPr>
          <w:rFonts w:ascii="Times New Roman" w:hAnsi="Times New Roman"/>
          <w:noProof/>
          <w:sz w:val="24"/>
        </w:rPr>
        <w:t xml:space="preserve"> i ins</w:t>
      </w:r>
      <w:r w:rsidRPr="00E05226">
        <w:rPr>
          <w:rFonts w:ascii="Times New Roman" w:hAnsi="Times New Roman"/>
          <w:noProof/>
          <w:sz w:val="24"/>
        </w:rPr>
        <w:t>trumenty (np. EUROSUR).</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Wymiana informacji jest jednym</w:t>
      </w:r>
      <w:r w:rsidR="00F10F11" w:rsidRPr="00E05226">
        <w:rPr>
          <w:rFonts w:ascii="Times New Roman" w:hAnsi="Times New Roman"/>
          <w:noProof/>
          <w:sz w:val="24"/>
        </w:rPr>
        <w:t xml:space="preserve"> z zas</w:t>
      </w:r>
      <w:r w:rsidRPr="00E05226">
        <w:rPr>
          <w:rFonts w:ascii="Times New Roman" w:hAnsi="Times New Roman"/>
          <w:noProof/>
          <w:sz w:val="24"/>
        </w:rPr>
        <w:t>adniczych elementów współpracy operacyjnej między państwami członkowskimi oraz między państwami członkowskimi</w:t>
      </w:r>
      <w:r w:rsidR="00F10F11" w:rsidRPr="00E05226">
        <w:rPr>
          <w:rFonts w:ascii="Times New Roman" w:hAnsi="Times New Roman"/>
          <w:noProof/>
          <w:sz w:val="24"/>
        </w:rPr>
        <w:t xml:space="preserve"> a Fro</w:t>
      </w:r>
      <w:r w:rsidRPr="00E05226">
        <w:rPr>
          <w:rFonts w:ascii="Times New Roman" w:hAnsi="Times New Roman"/>
          <w:noProof/>
          <w:sz w:val="24"/>
        </w:rPr>
        <w:t>nteksem. Musi się ona odbywać</w:t>
      </w:r>
      <w:r w:rsidR="00F10F11" w:rsidRPr="00E05226">
        <w:rPr>
          <w:rFonts w:ascii="Times New Roman" w:hAnsi="Times New Roman"/>
          <w:noProof/>
          <w:sz w:val="24"/>
        </w:rPr>
        <w:t xml:space="preserve"> w spo</w:t>
      </w:r>
      <w:r w:rsidRPr="00E05226">
        <w:rPr>
          <w:rFonts w:ascii="Times New Roman" w:hAnsi="Times New Roman"/>
          <w:noProof/>
          <w:sz w:val="24"/>
        </w:rPr>
        <w:t xml:space="preserve">sób bezpieczny za pośrednictwem </w:t>
      </w:r>
      <w:r w:rsidRPr="00E05226">
        <w:rPr>
          <w:rFonts w:ascii="Times New Roman" w:hAnsi="Times New Roman"/>
          <w:b/>
          <w:noProof/>
          <w:sz w:val="24"/>
        </w:rPr>
        <w:t>specjalnej sieci komunikacyjnej</w:t>
      </w:r>
      <w:r w:rsidRPr="00E05226">
        <w:rPr>
          <w:rFonts w:ascii="Times New Roman" w:hAnsi="Times New Roman"/>
          <w:noProof/>
          <w:sz w:val="24"/>
        </w:rPr>
        <w:t>,</w:t>
      </w:r>
      <w:r w:rsidR="00F10F11" w:rsidRPr="00E05226">
        <w:rPr>
          <w:rFonts w:ascii="Times New Roman" w:hAnsi="Times New Roman"/>
          <w:noProof/>
          <w:sz w:val="24"/>
        </w:rPr>
        <w:t xml:space="preserve"> w szc</w:t>
      </w:r>
      <w:r w:rsidRPr="00E05226">
        <w:rPr>
          <w:rFonts w:ascii="Times New Roman" w:hAnsi="Times New Roman"/>
          <w:noProof/>
          <w:sz w:val="24"/>
        </w:rPr>
        <w:t>zególności gdy wymiana ta obejmuje informacje niejawne do poziomu CONFIDENTIEL UE/EU CONFIDENTIAL.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muszą zawsze zapewniać ochronę danych osobowych</w:t>
      </w:r>
      <w:r w:rsidR="00F10F11" w:rsidRPr="00E05226">
        <w:rPr>
          <w:rFonts w:ascii="Times New Roman" w:hAnsi="Times New Roman"/>
          <w:noProof/>
          <w:sz w:val="24"/>
        </w:rPr>
        <w:t xml:space="preserve"> i bez</w:t>
      </w:r>
      <w:r w:rsidRPr="00E05226">
        <w:rPr>
          <w:rFonts w:ascii="Times New Roman" w:hAnsi="Times New Roman"/>
          <w:noProof/>
          <w:sz w:val="24"/>
        </w:rPr>
        <w:t>pieczeństwo informacji zgodnie</w:t>
      </w:r>
      <w:r w:rsidR="00F10F11" w:rsidRPr="00E05226">
        <w:rPr>
          <w:rFonts w:ascii="Times New Roman" w:hAnsi="Times New Roman"/>
          <w:noProof/>
          <w:sz w:val="24"/>
        </w:rPr>
        <w:t xml:space="preserve"> z prz</w:t>
      </w:r>
      <w:r w:rsidRPr="00E05226">
        <w:rPr>
          <w:rFonts w:ascii="Times New Roman" w:hAnsi="Times New Roman"/>
          <w:noProof/>
          <w:sz w:val="24"/>
        </w:rPr>
        <w:t>episami Unii</w:t>
      </w:r>
      <w:r w:rsidR="00F10F11" w:rsidRPr="00E05226">
        <w:rPr>
          <w:rFonts w:ascii="Times New Roman" w:hAnsi="Times New Roman"/>
          <w:noProof/>
          <w:sz w:val="24"/>
        </w:rPr>
        <w:t xml:space="preserve"> w zak</w:t>
      </w:r>
      <w:r w:rsidRPr="00E05226">
        <w:rPr>
          <w:rFonts w:ascii="Times New Roman" w:hAnsi="Times New Roman"/>
          <w:noProof/>
          <w:sz w:val="24"/>
        </w:rPr>
        <w:t>resie ochrony danych</w:t>
      </w:r>
      <w:r w:rsidR="00F10F11" w:rsidRPr="00E05226">
        <w:rPr>
          <w:rFonts w:ascii="Times New Roman" w:hAnsi="Times New Roman"/>
          <w:noProof/>
          <w:sz w:val="24"/>
        </w:rPr>
        <w:t xml:space="preserve"> i zas</w:t>
      </w:r>
      <w:r w:rsidRPr="00E05226">
        <w:rPr>
          <w:rFonts w:ascii="Times New Roman" w:hAnsi="Times New Roman"/>
          <w:noProof/>
          <w:sz w:val="24"/>
        </w:rPr>
        <w:t>adami bezpieczeństwa określonymi przez Agencję.</w:t>
      </w:r>
    </w:p>
    <w:p w:rsidR="00263099" w:rsidRPr="00E05226" w:rsidRDefault="00263099" w:rsidP="00263099">
      <w:pPr>
        <w:numPr>
          <w:ilvl w:val="0"/>
          <w:numId w:val="5"/>
        </w:numPr>
        <w:spacing w:after="200" w:line="276" w:lineRule="auto"/>
        <w:ind w:left="360"/>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Agencja musi zapewnić stałe </w:t>
      </w:r>
      <w:r w:rsidRPr="00E05226">
        <w:rPr>
          <w:rFonts w:ascii="Times New Roman" w:hAnsi="Times New Roman"/>
          <w:b/>
          <w:noProof/>
          <w:sz w:val="24"/>
        </w:rPr>
        <w:t>monitorowanie</w:t>
      </w:r>
      <w:r w:rsidR="00F10F11" w:rsidRPr="00E05226">
        <w:rPr>
          <w:rFonts w:ascii="Times New Roman" w:hAnsi="Times New Roman"/>
          <w:b/>
          <w:noProof/>
          <w:sz w:val="24"/>
        </w:rPr>
        <w:t xml:space="preserve"> i zna</w:t>
      </w:r>
      <w:r w:rsidRPr="00E05226">
        <w:rPr>
          <w:rFonts w:ascii="Times New Roman" w:hAnsi="Times New Roman"/>
          <w:b/>
          <w:noProof/>
          <w:sz w:val="24"/>
        </w:rPr>
        <w:t>jomość sytuacji</w:t>
      </w:r>
      <w:r w:rsidRPr="00E05226">
        <w:rPr>
          <w:rFonts w:ascii="Times New Roman" w:hAnsi="Times New Roman"/>
          <w:noProof/>
          <w:sz w:val="24"/>
        </w:rPr>
        <w:t xml:space="preserve"> oraz dzielić się tymi informacjami</w:t>
      </w:r>
      <w:r w:rsidR="00F10F11" w:rsidRPr="00E05226">
        <w:rPr>
          <w:rFonts w:ascii="Times New Roman" w:hAnsi="Times New Roman"/>
          <w:noProof/>
          <w:sz w:val="24"/>
        </w:rPr>
        <w:t xml:space="preserve"> z kra</w:t>
      </w:r>
      <w:r w:rsidRPr="00E05226">
        <w:rPr>
          <w:rFonts w:ascii="Times New Roman" w:hAnsi="Times New Roman"/>
          <w:noProof/>
          <w:sz w:val="24"/>
        </w:rPr>
        <w:t>jowymi ośrodkami koordynacji za pomocą EUROSUR-u,</w:t>
      </w:r>
      <w:r w:rsidR="00F10F11" w:rsidRPr="00E05226">
        <w:rPr>
          <w:rFonts w:ascii="Times New Roman" w:hAnsi="Times New Roman"/>
          <w:noProof/>
          <w:sz w:val="24"/>
        </w:rPr>
        <w:t xml:space="preserve"> w szc</w:t>
      </w:r>
      <w:r w:rsidRPr="00E05226">
        <w:rPr>
          <w:rFonts w:ascii="Times New Roman" w:hAnsi="Times New Roman"/>
          <w:noProof/>
          <w:sz w:val="24"/>
        </w:rPr>
        <w:t>zególności</w:t>
      </w:r>
      <w:r w:rsidR="00F10F11" w:rsidRPr="00E05226">
        <w:rPr>
          <w:rFonts w:ascii="Times New Roman" w:hAnsi="Times New Roman"/>
          <w:noProof/>
          <w:sz w:val="24"/>
        </w:rPr>
        <w:t xml:space="preserve"> w cel</w:t>
      </w:r>
      <w:r w:rsidRPr="00E05226">
        <w:rPr>
          <w:rFonts w:ascii="Times New Roman" w:hAnsi="Times New Roman"/>
          <w:noProof/>
          <w:sz w:val="24"/>
        </w:rPr>
        <w:t>u przekazywania sprawozdań</w:t>
      </w:r>
      <w:r w:rsidR="00F10F11" w:rsidRPr="00E05226">
        <w:rPr>
          <w:rFonts w:ascii="Times New Roman" w:hAnsi="Times New Roman"/>
          <w:noProof/>
          <w:sz w:val="24"/>
        </w:rPr>
        <w:t xml:space="preserve"> w cza</w:t>
      </w:r>
      <w:r w:rsidRPr="00E05226">
        <w:rPr>
          <w:rFonts w:ascii="Times New Roman" w:hAnsi="Times New Roman"/>
          <w:noProof/>
          <w:sz w:val="24"/>
        </w:rPr>
        <w:t>sie rzeczywistym dotyczących strefy przygranicznej</w:t>
      </w:r>
      <w:r w:rsidR="00F10F11" w:rsidRPr="00E05226">
        <w:rPr>
          <w:rFonts w:ascii="Times New Roman" w:hAnsi="Times New Roman"/>
          <w:noProof/>
          <w:sz w:val="24"/>
        </w:rPr>
        <w:t xml:space="preserve"> i odp</w:t>
      </w:r>
      <w:r w:rsidRPr="00E05226">
        <w:rPr>
          <w:rFonts w:ascii="Times New Roman" w:hAnsi="Times New Roman"/>
          <w:noProof/>
          <w:sz w:val="24"/>
        </w:rPr>
        <w:t>owiedniej strefy przedgranicznej związanych</w:t>
      </w:r>
      <w:r w:rsidR="00F10F11" w:rsidRPr="00E05226">
        <w:rPr>
          <w:rFonts w:ascii="Times New Roman" w:hAnsi="Times New Roman"/>
          <w:noProof/>
          <w:sz w:val="24"/>
        </w:rPr>
        <w:t xml:space="preserve"> z syt</w:t>
      </w:r>
      <w:r w:rsidRPr="00E05226">
        <w:rPr>
          <w:rFonts w:ascii="Times New Roman" w:hAnsi="Times New Roman"/>
          <w:noProof/>
          <w:sz w:val="24"/>
        </w:rPr>
        <w:t>uacją kryzysową. Przy przetwarzaniu danych</w:t>
      </w:r>
      <w:r w:rsidR="00F10F11" w:rsidRPr="00E05226">
        <w:rPr>
          <w:rFonts w:ascii="Times New Roman" w:hAnsi="Times New Roman"/>
          <w:noProof/>
          <w:sz w:val="24"/>
        </w:rPr>
        <w:t xml:space="preserve"> i inf</w:t>
      </w:r>
      <w:r w:rsidRPr="00E05226">
        <w:rPr>
          <w:rFonts w:ascii="Times New Roman" w:hAnsi="Times New Roman"/>
          <w:noProof/>
          <w:sz w:val="24"/>
        </w:rPr>
        <w:t>ormacji w EUROSUR-ze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muszą zapewnić, aby wdrożone były kontrole, procesy</w:t>
      </w:r>
      <w:r w:rsidR="00F10F11" w:rsidRPr="00E05226">
        <w:rPr>
          <w:rFonts w:ascii="Times New Roman" w:hAnsi="Times New Roman"/>
          <w:noProof/>
          <w:sz w:val="24"/>
        </w:rPr>
        <w:t xml:space="preserve"> i pla</w:t>
      </w:r>
      <w:r w:rsidRPr="00E05226">
        <w:rPr>
          <w:rFonts w:ascii="Times New Roman" w:hAnsi="Times New Roman"/>
          <w:noProof/>
          <w:sz w:val="24"/>
        </w:rPr>
        <w:t>ny bezpieczeństwa gwarantujące odpowiedni poziom ochrony.</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Państwa członkowskie powinny dysponować sprawdzonymi </w:t>
      </w:r>
      <w:r w:rsidRPr="00E05226">
        <w:rPr>
          <w:rFonts w:ascii="Times New Roman" w:hAnsi="Times New Roman"/>
          <w:b/>
          <w:noProof/>
          <w:sz w:val="24"/>
        </w:rPr>
        <w:t>zdolnościami przyjmowania</w:t>
      </w:r>
      <w:r w:rsidRPr="00E05226">
        <w:rPr>
          <w:rFonts w:ascii="Times New Roman" w:hAnsi="Times New Roman"/>
          <w:noProof/>
          <w:sz w:val="24"/>
        </w:rPr>
        <w:t>, aby</w:t>
      </w:r>
      <w:r w:rsidR="00F10F11" w:rsidRPr="00E05226">
        <w:rPr>
          <w:rFonts w:ascii="Times New Roman" w:hAnsi="Times New Roman"/>
          <w:noProof/>
          <w:sz w:val="24"/>
        </w:rPr>
        <w:t xml:space="preserve"> w raz</w:t>
      </w:r>
      <w:r w:rsidRPr="00E05226">
        <w:rPr>
          <w:rFonts w:ascii="Times New Roman" w:hAnsi="Times New Roman"/>
          <w:noProof/>
          <w:sz w:val="24"/>
        </w:rPr>
        <w:t>ie potrzeby otrzymać wsparcie poprzez rozmieszczenie stałej służby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b/>
          <w:noProof/>
          <w:sz w:val="24"/>
        </w:rPr>
        <w:t>Wieloletnia strategia rozwoju</w:t>
      </w:r>
      <w:r w:rsidR="00F10F11" w:rsidRPr="00E05226">
        <w:rPr>
          <w:rFonts w:ascii="Times New Roman" w:hAnsi="Times New Roman"/>
          <w:b/>
          <w:noProof/>
          <w:sz w:val="24"/>
        </w:rPr>
        <w:t xml:space="preserve"> i nab</w:t>
      </w:r>
      <w:r w:rsidRPr="00E05226">
        <w:rPr>
          <w:rFonts w:ascii="Times New Roman" w:hAnsi="Times New Roman"/>
          <w:b/>
          <w:noProof/>
          <w:sz w:val="24"/>
        </w:rPr>
        <w:t>ywania zdolności technicznych Agencji</w:t>
      </w:r>
      <w:r w:rsidRPr="00E05226">
        <w:rPr>
          <w:rFonts w:ascii="Times New Roman" w:hAnsi="Times New Roman"/>
          <w:noProof/>
          <w:sz w:val="24"/>
        </w:rPr>
        <w:t xml:space="preserve"> oraz związany</w:t>
      </w:r>
      <w:r w:rsidR="00F10F11" w:rsidRPr="00E05226">
        <w:rPr>
          <w:rFonts w:ascii="Times New Roman" w:hAnsi="Times New Roman"/>
          <w:noProof/>
          <w:sz w:val="24"/>
        </w:rPr>
        <w:t xml:space="preserve"> z nią</w:t>
      </w:r>
      <w:r w:rsidRPr="00E05226">
        <w:rPr>
          <w:rFonts w:ascii="Times New Roman" w:hAnsi="Times New Roman"/>
          <w:noProof/>
          <w:sz w:val="24"/>
        </w:rPr>
        <w:t xml:space="preserve"> plan wdrażania muszą służyć jako elastyczne narzędzie zapewniające długoterminowe rozwiązania</w:t>
      </w:r>
      <w:r w:rsidR="00F10F11" w:rsidRPr="00E05226">
        <w:rPr>
          <w:rFonts w:ascii="Times New Roman" w:hAnsi="Times New Roman"/>
          <w:noProof/>
          <w:sz w:val="24"/>
        </w:rPr>
        <w:t xml:space="preserve"> w zak</w:t>
      </w:r>
      <w:r w:rsidRPr="00E05226">
        <w:rPr>
          <w:rFonts w:ascii="Times New Roman" w:hAnsi="Times New Roman"/>
          <w:noProof/>
          <w:sz w:val="24"/>
        </w:rPr>
        <w:t>resie wyposażenia stałej służby</w:t>
      </w:r>
      <w:r w:rsidR="00F10F11" w:rsidRPr="00E05226">
        <w:rPr>
          <w:rFonts w:ascii="Times New Roman" w:hAnsi="Times New Roman"/>
          <w:noProof/>
          <w:sz w:val="24"/>
        </w:rPr>
        <w:t xml:space="preserve"> w zas</w:t>
      </w:r>
      <w:r w:rsidRPr="00E05226">
        <w:rPr>
          <w:rFonts w:ascii="Times New Roman" w:hAnsi="Times New Roman"/>
          <w:noProof/>
          <w:sz w:val="24"/>
        </w:rPr>
        <w:t>oby techniczne,</w:t>
      </w:r>
      <w:r w:rsidR="00F10F11" w:rsidRPr="00E05226">
        <w:rPr>
          <w:rFonts w:ascii="Times New Roman" w:hAnsi="Times New Roman"/>
          <w:noProof/>
          <w:sz w:val="24"/>
        </w:rPr>
        <w:t xml:space="preserve"> w tym</w:t>
      </w:r>
      <w:r w:rsidRPr="00E05226">
        <w:rPr>
          <w:rFonts w:ascii="Times New Roman" w:hAnsi="Times New Roman"/>
          <w:noProof/>
          <w:sz w:val="24"/>
        </w:rPr>
        <w:t xml:space="preserve"> możliwość uruchomienia alternatywnych opcji zaspokajania najbardziej krytycznych potrzeb (tj. nadzór</w:t>
      </w:r>
      <w:r w:rsidR="00F10F11" w:rsidRPr="00E05226">
        <w:rPr>
          <w:rFonts w:ascii="Times New Roman" w:hAnsi="Times New Roman"/>
          <w:noProof/>
          <w:sz w:val="24"/>
        </w:rPr>
        <w:t xml:space="preserve"> z pow</w:t>
      </w:r>
      <w:r w:rsidRPr="00E05226">
        <w:rPr>
          <w:rFonts w:ascii="Times New Roman" w:hAnsi="Times New Roman"/>
          <w:noProof/>
          <w:sz w:val="24"/>
        </w:rPr>
        <w:t>ietrza).</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w:t>
      </w:r>
      <w:r w:rsidR="00F10F11" w:rsidRPr="00E05226">
        <w:rPr>
          <w:rFonts w:ascii="Times New Roman" w:hAnsi="Times New Roman"/>
          <w:noProof/>
          <w:sz w:val="24"/>
        </w:rPr>
        <w:t xml:space="preserve"> i Age</w:t>
      </w:r>
      <w:r w:rsidRPr="00E05226">
        <w:rPr>
          <w:rFonts w:ascii="Times New Roman" w:hAnsi="Times New Roman"/>
          <w:noProof/>
          <w:sz w:val="24"/>
        </w:rPr>
        <w:t>ncja powinny dysponować skutecznymi zdolnościami</w:t>
      </w:r>
      <w:r w:rsidR="00F10F11" w:rsidRPr="00E05226">
        <w:rPr>
          <w:rFonts w:ascii="Times New Roman" w:hAnsi="Times New Roman"/>
          <w:noProof/>
          <w:sz w:val="24"/>
        </w:rPr>
        <w:t xml:space="preserve"> w zak</w:t>
      </w:r>
      <w:r w:rsidRPr="00E05226">
        <w:rPr>
          <w:rFonts w:ascii="Times New Roman" w:hAnsi="Times New Roman"/>
          <w:noProof/>
          <w:sz w:val="24"/>
        </w:rPr>
        <w:t>resie planowania, koordynacji</w:t>
      </w:r>
      <w:r w:rsidR="00F10F11" w:rsidRPr="00E05226">
        <w:rPr>
          <w:rFonts w:ascii="Times New Roman" w:hAnsi="Times New Roman"/>
          <w:noProof/>
          <w:sz w:val="24"/>
        </w:rPr>
        <w:t xml:space="preserve"> i wdr</w:t>
      </w:r>
      <w:r w:rsidRPr="00E05226">
        <w:rPr>
          <w:rFonts w:ascii="Times New Roman" w:hAnsi="Times New Roman"/>
          <w:noProof/>
          <w:sz w:val="24"/>
        </w:rPr>
        <w:t>ażania</w:t>
      </w:r>
      <w:r w:rsidR="00F10F11" w:rsidRPr="00E05226">
        <w:rPr>
          <w:rFonts w:ascii="Times New Roman" w:hAnsi="Times New Roman"/>
          <w:noProof/>
          <w:sz w:val="24"/>
        </w:rPr>
        <w:t xml:space="preserve"> w cel</w:t>
      </w:r>
      <w:r w:rsidRPr="00E05226">
        <w:rPr>
          <w:rFonts w:ascii="Times New Roman" w:hAnsi="Times New Roman"/>
          <w:noProof/>
          <w:sz w:val="24"/>
        </w:rPr>
        <w:t>u organizowania operacji, opartych na analizie ryzyka, na granicach zewnętrznych lub</w:t>
      </w:r>
      <w:r w:rsidR="00F10F11" w:rsidRPr="00E05226">
        <w:rPr>
          <w:rFonts w:ascii="Times New Roman" w:hAnsi="Times New Roman"/>
          <w:noProof/>
          <w:sz w:val="24"/>
        </w:rPr>
        <w:t xml:space="preserve"> w pań</w:t>
      </w:r>
      <w:r w:rsidRPr="00E05226">
        <w:rPr>
          <w:rFonts w:ascii="Times New Roman" w:hAnsi="Times New Roman"/>
          <w:noProof/>
          <w:sz w:val="24"/>
        </w:rPr>
        <w:t>stwach trzecich, zgodnie</w:t>
      </w:r>
      <w:r w:rsidR="00F10F11" w:rsidRPr="00E05226">
        <w:rPr>
          <w:rFonts w:ascii="Times New Roman" w:hAnsi="Times New Roman"/>
          <w:noProof/>
          <w:sz w:val="24"/>
        </w:rPr>
        <w:t xml:space="preserve"> z war</w:t>
      </w:r>
      <w:r w:rsidRPr="00E05226">
        <w:rPr>
          <w:rFonts w:ascii="Times New Roman" w:hAnsi="Times New Roman"/>
          <w:noProof/>
          <w:sz w:val="24"/>
        </w:rPr>
        <w:t>unkami określonymi</w:t>
      </w:r>
      <w:r w:rsidR="00F10F11" w:rsidRPr="00E05226">
        <w:rPr>
          <w:rFonts w:ascii="Times New Roman" w:hAnsi="Times New Roman"/>
          <w:noProof/>
          <w:sz w:val="24"/>
        </w:rPr>
        <w:t xml:space="preserve"> w roz</w:t>
      </w:r>
      <w:r w:rsidRPr="00E05226">
        <w:rPr>
          <w:rFonts w:ascii="Times New Roman" w:hAnsi="Times New Roman"/>
          <w:noProof/>
          <w:sz w:val="24"/>
        </w:rPr>
        <w:t>porządzeniu</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Proces planowania oparty na danych wywiadowczych powinien być skoordynowany</w:t>
      </w:r>
      <w:r w:rsidR="00F10F11" w:rsidRPr="00E05226">
        <w:rPr>
          <w:rFonts w:ascii="Times New Roman" w:hAnsi="Times New Roman"/>
          <w:noProof/>
          <w:sz w:val="24"/>
        </w:rPr>
        <w:t xml:space="preserve"> i zsy</w:t>
      </w:r>
      <w:r w:rsidRPr="00E05226">
        <w:rPr>
          <w:rFonts w:ascii="Times New Roman" w:hAnsi="Times New Roman"/>
          <w:noProof/>
          <w:sz w:val="24"/>
        </w:rPr>
        <w:t>nchronizowany między Agencją</w:t>
      </w:r>
      <w:r w:rsidR="00F10F11" w:rsidRPr="00E05226">
        <w:rPr>
          <w:rFonts w:ascii="Times New Roman" w:hAnsi="Times New Roman"/>
          <w:noProof/>
          <w:sz w:val="24"/>
        </w:rPr>
        <w:t xml:space="preserve"> a pań</w:t>
      </w:r>
      <w:r w:rsidRPr="00E05226">
        <w:rPr>
          <w:rFonts w:ascii="Times New Roman" w:hAnsi="Times New Roman"/>
          <w:noProof/>
          <w:sz w:val="24"/>
        </w:rPr>
        <w:t>stwami członkowskimi, co zapewni skuteczne wykorzystanie zasobów.</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Agencja powinna dalej rozwijać koncepcję wspólnych operacji, zapewniając wystarczającą elastyczność</w:t>
      </w:r>
      <w:r w:rsidR="00F10F11" w:rsidRPr="00E05226">
        <w:rPr>
          <w:rFonts w:ascii="Times New Roman" w:hAnsi="Times New Roman"/>
          <w:noProof/>
          <w:sz w:val="24"/>
        </w:rPr>
        <w:t xml:space="preserve"> i zdo</w:t>
      </w:r>
      <w:r w:rsidRPr="00E05226">
        <w:rPr>
          <w:rFonts w:ascii="Times New Roman" w:hAnsi="Times New Roman"/>
          <w:noProof/>
          <w:sz w:val="24"/>
        </w:rPr>
        <w:t>lność do stosowania różnych modeli,</w:t>
      </w:r>
      <w:r w:rsidR="00F10F11" w:rsidRPr="00E05226">
        <w:rPr>
          <w:rFonts w:ascii="Times New Roman" w:hAnsi="Times New Roman"/>
          <w:noProof/>
          <w:sz w:val="24"/>
        </w:rPr>
        <w:t xml:space="preserve"> w zal</w:t>
      </w:r>
      <w:r w:rsidRPr="00E05226">
        <w:rPr>
          <w:rFonts w:ascii="Times New Roman" w:hAnsi="Times New Roman"/>
          <w:noProof/>
          <w:sz w:val="24"/>
        </w:rPr>
        <w:t>eżności od konkretnego scenariusza operacyjnego.</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w:t>
      </w:r>
      <w:r w:rsidR="00F10F11" w:rsidRPr="00E05226">
        <w:rPr>
          <w:rFonts w:ascii="Times New Roman" w:hAnsi="Times New Roman"/>
          <w:noProof/>
          <w:sz w:val="24"/>
        </w:rPr>
        <w:t xml:space="preserve"> w dal</w:t>
      </w:r>
      <w:r w:rsidRPr="00E05226">
        <w:rPr>
          <w:rFonts w:ascii="Times New Roman" w:hAnsi="Times New Roman"/>
          <w:noProof/>
          <w:sz w:val="24"/>
        </w:rPr>
        <w:t>szym ciągu rozwijać koncepcję punktów kontaktowych, koncentrując się na zapewnieniu skutecznej reakcji operacyjnej, zwłaszcza na obszarach hotspotów na granicach zewnętrznych i na przejściach granicznych,</w:t>
      </w:r>
      <w:r w:rsidR="00F10F11" w:rsidRPr="00E05226">
        <w:rPr>
          <w:rFonts w:ascii="Times New Roman" w:hAnsi="Times New Roman"/>
          <w:noProof/>
          <w:sz w:val="24"/>
        </w:rPr>
        <w:t xml:space="preserve"> z uwz</w:t>
      </w:r>
      <w:r w:rsidRPr="00E05226">
        <w:rPr>
          <w:rFonts w:ascii="Times New Roman" w:hAnsi="Times New Roman"/>
          <w:noProof/>
          <w:sz w:val="24"/>
        </w:rPr>
        <w:t>ględnieniem elementu budowania zdolności.</w:t>
      </w:r>
    </w:p>
    <w:p w:rsidR="00263099" w:rsidRPr="00E05226" w:rsidRDefault="00263099" w:rsidP="00263099">
      <w:pPr>
        <w:numPr>
          <w:ilvl w:val="0"/>
          <w:numId w:val="2"/>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Opracowane przez Agencję </w:t>
      </w:r>
      <w:r w:rsidRPr="00E05226">
        <w:rPr>
          <w:rFonts w:ascii="Times New Roman" w:hAnsi="Times New Roman"/>
          <w:b/>
          <w:noProof/>
          <w:sz w:val="24"/>
        </w:rPr>
        <w:t>standardy techniczne</w:t>
      </w:r>
      <w:r w:rsidRPr="00E05226">
        <w:rPr>
          <w:rFonts w:ascii="Times New Roman" w:hAnsi="Times New Roman"/>
          <w:noProof/>
          <w:sz w:val="24"/>
        </w:rPr>
        <w:t xml:space="preserve"> dotyczące wyposażenia</w:t>
      </w:r>
      <w:r w:rsidR="00F10F11" w:rsidRPr="00E05226">
        <w:rPr>
          <w:rFonts w:ascii="Times New Roman" w:hAnsi="Times New Roman"/>
          <w:noProof/>
          <w:sz w:val="24"/>
        </w:rPr>
        <w:t xml:space="preserve"> i wym</w:t>
      </w:r>
      <w:r w:rsidRPr="00E05226">
        <w:rPr>
          <w:rFonts w:ascii="Times New Roman" w:hAnsi="Times New Roman"/>
          <w:noProof/>
          <w:sz w:val="24"/>
        </w:rPr>
        <w:t>iany informacji,</w:t>
      </w:r>
      <w:r w:rsidR="00F10F11" w:rsidRPr="00E05226">
        <w:rPr>
          <w:rFonts w:ascii="Times New Roman" w:hAnsi="Times New Roman"/>
          <w:noProof/>
          <w:sz w:val="24"/>
        </w:rPr>
        <w:t xml:space="preserve"> w tym</w:t>
      </w:r>
      <w:r w:rsidRPr="00E05226">
        <w:rPr>
          <w:rFonts w:ascii="Times New Roman" w:hAnsi="Times New Roman"/>
          <w:noProof/>
          <w:sz w:val="24"/>
        </w:rPr>
        <w:t xml:space="preserve"> wzajemnego połączenia systemów</w:t>
      </w:r>
      <w:r w:rsidR="00F10F11" w:rsidRPr="00E05226">
        <w:rPr>
          <w:rFonts w:ascii="Times New Roman" w:hAnsi="Times New Roman"/>
          <w:noProof/>
          <w:sz w:val="24"/>
        </w:rPr>
        <w:t xml:space="preserve"> i sie</w:t>
      </w:r>
      <w:r w:rsidRPr="00E05226">
        <w:rPr>
          <w:rFonts w:ascii="Times New Roman" w:hAnsi="Times New Roman"/>
          <w:noProof/>
          <w:sz w:val="24"/>
        </w:rPr>
        <w:t>ci, powinny być stosowane przez całą społeczność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w jed</w:t>
      </w:r>
      <w:r w:rsidRPr="00E05226">
        <w:rPr>
          <w:rFonts w:ascii="Times New Roman" w:hAnsi="Times New Roman"/>
          <w:noProof/>
          <w:sz w:val="24"/>
        </w:rPr>
        <w:t>nolity sposób.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ybrzeżna powinna współpracować nad </w:t>
      </w:r>
      <w:r w:rsidRPr="00E05226">
        <w:rPr>
          <w:rFonts w:ascii="Times New Roman" w:hAnsi="Times New Roman"/>
          <w:b/>
          <w:noProof/>
          <w:sz w:val="24"/>
        </w:rPr>
        <w:t>procesem normalizacji</w:t>
      </w:r>
      <w:r w:rsidR="00F10F11" w:rsidRPr="00E05226">
        <w:rPr>
          <w:rFonts w:ascii="Times New Roman" w:hAnsi="Times New Roman"/>
          <w:noProof/>
          <w:sz w:val="24"/>
        </w:rPr>
        <w:t xml:space="preserve"> w cel</w:t>
      </w:r>
      <w:r w:rsidRPr="00E05226">
        <w:rPr>
          <w:rFonts w:ascii="Times New Roman" w:hAnsi="Times New Roman"/>
          <w:noProof/>
          <w:sz w:val="24"/>
        </w:rPr>
        <w:t>u zapewnienia interoperacyjności</w:t>
      </w:r>
      <w:r w:rsidR="00F10F11" w:rsidRPr="00E05226">
        <w:rPr>
          <w:rFonts w:ascii="Times New Roman" w:hAnsi="Times New Roman"/>
          <w:noProof/>
          <w:sz w:val="24"/>
        </w:rPr>
        <w:t xml:space="preserve"> i kom</w:t>
      </w:r>
      <w:r w:rsidRPr="00E05226">
        <w:rPr>
          <w:rFonts w:ascii="Times New Roman" w:hAnsi="Times New Roman"/>
          <w:noProof/>
          <w:sz w:val="24"/>
        </w:rPr>
        <w:t>patybilności wykorzystywanego wyposażenia</w:t>
      </w:r>
      <w:r w:rsidR="00F10F11" w:rsidRPr="00E05226">
        <w:rPr>
          <w:rFonts w:ascii="Times New Roman" w:hAnsi="Times New Roman"/>
          <w:noProof/>
          <w:sz w:val="24"/>
        </w:rPr>
        <w:t xml:space="preserve"> z odp</w:t>
      </w:r>
      <w:r w:rsidRPr="00E05226">
        <w:rPr>
          <w:rFonts w:ascii="Times New Roman" w:hAnsi="Times New Roman"/>
          <w:noProof/>
          <w:sz w:val="24"/>
        </w:rPr>
        <w:t>owiednimi systemami informacyjnymi</w:t>
      </w:r>
      <w:r w:rsidR="00F10F11" w:rsidRPr="00E05226">
        <w:rPr>
          <w:rFonts w:ascii="Times New Roman" w:hAnsi="Times New Roman"/>
          <w:noProof/>
          <w:sz w:val="24"/>
        </w:rPr>
        <w:t xml:space="preserve"> i kom</w:t>
      </w:r>
      <w:r w:rsidRPr="00E05226">
        <w:rPr>
          <w:rFonts w:ascii="Times New Roman" w:hAnsi="Times New Roman"/>
          <w:noProof/>
          <w:sz w:val="24"/>
        </w:rPr>
        <w:t>unikacyjnymi oraz EUROSUR-em.</w:t>
      </w:r>
    </w:p>
    <w:p w:rsidR="00263099" w:rsidRPr="00E05226" w:rsidRDefault="00263099" w:rsidP="00263099">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5</w:t>
      </w:r>
      <w:r w:rsidRPr="00E05226">
        <w:rPr>
          <w:rFonts w:ascii="Times New Roman" w:hAnsi="Times New Roman"/>
          <w:noProof/>
          <w:sz w:val="24"/>
        </w:rPr>
        <w:t xml:space="preserve">: </w:t>
      </w:r>
      <w:r w:rsidRPr="00E05226">
        <w:rPr>
          <w:rFonts w:ascii="Times New Roman" w:hAnsi="Times New Roman"/>
          <w:noProof/>
          <w:sz w:val="24"/>
          <w:u w:val="single"/>
        </w:rPr>
        <w:t>„współprac[a] międzyagencyjn[a]</w:t>
      </w:r>
      <w:r w:rsidRPr="00E05226">
        <w:rPr>
          <w:rFonts w:ascii="Times New Roman" w:hAnsi="Times New Roman"/>
          <w:noProof/>
          <w:sz w:val="24"/>
        </w:rPr>
        <w:t xml:space="preserve"> między organami krajowymi</w:t>
      </w:r>
      <w:r w:rsidR="00F10F11" w:rsidRPr="00E05226">
        <w:rPr>
          <w:rFonts w:ascii="Times New Roman" w:hAnsi="Times New Roman"/>
          <w:noProof/>
          <w:sz w:val="24"/>
        </w:rPr>
        <w:t xml:space="preserve"> w pos</w:t>
      </w:r>
      <w:r w:rsidRPr="00E05226">
        <w:rPr>
          <w:rFonts w:ascii="Times New Roman" w:hAnsi="Times New Roman"/>
          <w:noProof/>
          <w:sz w:val="24"/>
        </w:rPr>
        <w:t>zczególnych państwach członkowskich, które są odpowiedzialne za kontrolę graniczną lub inne zadania wykonywane na granicach, jak również między organami odpowiedzialnymi za powroty</w:t>
      </w:r>
      <w:r w:rsidR="00F10F11" w:rsidRPr="00E05226">
        <w:rPr>
          <w:rFonts w:ascii="Times New Roman" w:hAnsi="Times New Roman"/>
          <w:noProof/>
          <w:sz w:val="24"/>
        </w:rPr>
        <w:t xml:space="preserve"> w pos</w:t>
      </w:r>
      <w:r w:rsidRPr="00E05226">
        <w:rPr>
          <w:rFonts w:ascii="Times New Roman" w:hAnsi="Times New Roman"/>
          <w:noProof/>
          <w:sz w:val="24"/>
        </w:rPr>
        <w:t>zczególnych państwach członkowskich,</w:t>
      </w:r>
      <w:r w:rsidR="00F10F11" w:rsidRPr="00E05226">
        <w:rPr>
          <w:rFonts w:ascii="Times New Roman" w:hAnsi="Times New Roman"/>
          <w:noProof/>
          <w:sz w:val="24"/>
        </w:rPr>
        <w:t xml:space="preserve"> w tym</w:t>
      </w:r>
      <w:r w:rsidRPr="00E05226">
        <w:rPr>
          <w:rFonts w:ascii="Times New Roman" w:hAnsi="Times New Roman"/>
          <w:noProof/>
          <w:sz w:val="24"/>
        </w:rPr>
        <w:t xml:space="preserve"> regularn[a] wymian[a] informacji za pomocą istniejących narzędzi wymiany informacji,</w:t>
      </w:r>
      <w:r w:rsidR="00F10F11" w:rsidRPr="00E05226">
        <w:rPr>
          <w:rFonts w:ascii="Times New Roman" w:hAnsi="Times New Roman"/>
          <w:noProof/>
          <w:sz w:val="24"/>
        </w:rPr>
        <w:t xml:space="preserve"> w tym w sto</w:t>
      </w:r>
      <w:r w:rsidRPr="00E05226">
        <w:rPr>
          <w:rFonts w:ascii="Times New Roman" w:hAnsi="Times New Roman"/>
          <w:noProof/>
          <w:sz w:val="24"/>
        </w:rPr>
        <w:t>sownych przypadkach współpracy</w:t>
      </w:r>
      <w:r w:rsidR="00F10F11" w:rsidRPr="00E05226">
        <w:rPr>
          <w:rFonts w:ascii="Times New Roman" w:hAnsi="Times New Roman"/>
          <w:noProof/>
          <w:sz w:val="24"/>
        </w:rPr>
        <w:t xml:space="preserve"> z org</w:t>
      </w:r>
      <w:r w:rsidRPr="00E05226">
        <w:rPr>
          <w:rFonts w:ascii="Times New Roman" w:hAnsi="Times New Roman"/>
          <w:noProof/>
          <w:sz w:val="24"/>
        </w:rPr>
        <w:t>anami krajowymi odpowiedzialnymi za ochronę praw podstawowych;”</w:t>
      </w:r>
      <w:r w:rsidRPr="00E05226">
        <w:rPr>
          <w:rFonts w:ascii="Times New Roman" w:eastAsia="Times New Roman" w:hAnsi="Times New Roman" w:cs="Times New Roman"/>
          <w:i/>
          <w:noProof/>
          <w:sz w:val="24"/>
          <w:szCs w:val="24"/>
          <w:vertAlign w:val="superscript"/>
          <w:lang w:eastAsia="en-GB"/>
        </w:rPr>
        <w:footnoteReference w:id="14"/>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Europejskie zintegrowane zarządzanie granicami powinno opierać się na współpracy. Współpraca międzyagencyjna powinna być dobrze ugruntowana na szczeblu krajowym, aby zagwarantować kompleksowe, międzysektorowe, skoordynowane</w:t>
      </w:r>
      <w:r w:rsidR="00F10F11" w:rsidRPr="00E05226">
        <w:rPr>
          <w:rFonts w:ascii="Times New Roman" w:hAnsi="Times New Roman"/>
          <w:noProof/>
          <w:sz w:val="24"/>
        </w:rPr>
        <w:t xml:space="preserve"> i rac</w:t>
      </w:r>
      <w:r w:rsidRPr="00E05226">
        <w:rPr>
          <w:rFonts w:ascii="Times New Roman" w:hAnsi="Times New Roman"/>
          <w:noProof/>
          <w:sz w:val="24"/>
        </w:rPr>
        <w:t>jonalne pod względem kosztów wdrażanie zintegrowanego zarządzania granicami,</w:t>
      </w:r>
      <w:r w:rsidR="00F10F11" w:rsidRPr="00E05226">
        <w:rPr>
          <w:rFonts w:ascii="Times New Roman" w:hAnsi="Times New Roman"/>
          <w:noProof/>
          <w:sz w:val="24"/>
        </w:rPr>
        <w:t xml:space="preserve"> w tym</w:t>
      </w:r>
      <w:r w:rsidRPr="00E05226">
        <w:rPr>
          <w:rFonts w:ascii="Times New Roman" w:hAnsi="Times New Roman"/>
          <w:noProof/>
          <w:sz w:val="24"/>
        </w:rPr>
        <w:t xml:space="preserve"> wśród organów krajowych odpowiedzialnych za ochronę praw podstawowych. Podział pracy, struktury współpracy, wspólne wykorzystanie zdolności, kanały komunikacji</w:t>
      </w:r>
      <w:r w:rsidR="00F10F11" w:rsidRPr="00E05226">
        <w:rPr>
          <w:rFonts w:ascii="Times New Roman" w:hAnsi="Times New Roman"/>
          <w:noProof/>
          <w:sz w:val="24"/>
        </w:rPr>
        <w:t xml:space="preserve"> i zsy</w:t>
      </w:r>
      <w:r w:rsidRPr="00E05226">
        <w:rPr>
          <w:rFonts w:ascii="Times New Roman" w:hAnsi="Times New Roman"/>
          <w:noProof/>
          <w:sz w:val="24"/>
        </w:rPr>
        <w:t>nchronizowane procedury robocze powinny być dobrze zdefiniowane</w:t>
      </w:r>
      <w:r w:rsidR="00F10F11" w:rsidRPr="00E05226">
        <w:rPr>
          <w:rFonts w:ascii="Times New Roman" w:hAnsi="Times New Roman"/>
          <w:noProof/>
          <w:sz w:val="24"/>
        </w:rPr>
        <w:t xml:space="preserve"> i sko</w:t>
      </w:r>
      <w:r w:rsidRPr="00E05226">
        <w:rPr>
          <w:rFonts w:ascii="Times New Roman" w:hAnsi="Times New Roman"/>
          <w:noProof/>
          <w:sz w:val="24"/>
        </w:rPr>
        <w:t>nsolidowane.</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numPr>
          <w:ilvl w:val="0"/>
          <w:numId w:val="6"/>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Współpraca międzyagencyjna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między podmiotami składającymi się na Europejską Straż Graniczną</w:t>
      </w:r>
      <w:r w:rsidR="00F10F11" w:rsidRPr="00E05226">
        <w:rPr>
          <w:rFonts w:ascii="Times New Roman" w:hAnsi="Times New Roman"/>
          <w:noProof/>
          <w:sz w:val="24"/>
        </w:rPr>
        <w:t xml:space="preserve"> i Prz</w:t>
      </w:r>
      <w:r w:rsidRPr="00E05226">
        <w:rPr>
          <w:rFonts w:ascii="Times New Roman" w:hAnsi="Times New Roman"/>
          <w:noProof/>
          <w:sz w:val="24"/>
        </w:rPr>
        <w:t>ybrzeżną oraz innymi organami krajowymi wykonującymi inne zadania na granicy powinna opierać się na jasnej podstawie prawnej,</w:t>
      </w:r>
      <w:r w:rsidR="00F10F11" w:rsidRPr="00E05226">
        <w:rPr>
          <w:rFonts w:ascii="Times New Roman" w:hAnsi="Times New Roman"/>
          <w:noProof/>
          <w:sz w:val="24"/>
        </w:rPr>
        <w:t xml:space="preserve"> w tym</w:t>
      </w:r>
      <w:r w:rsidRPr="00E05226">
        <w:rPr>
          <w:rFonts w:ascii="Times New Roman" w:hAnsi="Times New Roman"/>
          <w:noProof/>
          <w:sz w:val="24"/>
        </w:rPr>
        <w:t xml:space="preserve"> na przepisach krajowych. Ta podstawa prawna powinna odzwierciedlać podział uprawnień</w:t>
      </w:r>
      <w:r w:rsidR="00F10F11" w:rsidRPr="00E05226">
        <w:rPr>
          <w:rFonts w:ascii="Times New Roman" w:hAnsi="Times New Roman"/>
          <w:noProof/>
          <w:sz w:val="24"/>
        </w:rPr>
        <w:t xml:space="preserve"> i spe</w:t>
      </w:r>
      <w:r w:rsidRPr="00E05226">
        <w:rPr>
          <w:rFonts w:ascii="Times New Roman" w:hAnsi="Times New Roman"/>
          <w:noProof/>
          <w:sz w:val="24"/>
        </w:rPr>
        <w:t>cyfikę administracji publicznej</w:t>
      </w:r>
      <w:r w:rsidR="00F10F11" w:rsidRPr="00E05226">
        <w:rPr>
          <w:rFonts w:ascii="Times New Roman" w:hAnsi="Times New Roman"/>
          <w:noProof/>
          <w:sz w:val="24"/>
        </w:rPr>
        <w:t xml:space="preserve"> i str</w:t>
      </w:r>
      <w:r w:rsidRPr="00E05226">
        <w:rPr>
          <w:rFonts w:ascii="Times New Roman" w:hAnsi="Times New Roman"/>
          <w:noProof/>
          <w:sz w:val="24"/>
        </w:rPr>
        <w:t>uktury instytucjonalnej poszczególnych państw członkowskich oraz powinna być wprowadzona</w:t>
      </w:r>
      <w:r w:rsidR="00F10F11" w:rsidRPr="00E05226">
        <w:rPr>
          <w:rFonts w:ascii="Times New Roman" w:hAnsi="Times New Roman"/>
          <w:noProof/>
          <w:sz w:val="24"/>
        </w:rPr>
        <w:t xml:space="preserve"> w życ</w:t>
      </w:r>
      <w:r w:rsidRPr="00E05226">
        <w:rPr>
          <w:rFonts w:ascii="Times New Roman" w:hAnsi="Times New Roman"/>
          <w:noProof/>
          <w:sz w:val="24"/>
        </w:rPr>
        <w:t>ie poprzez umowy</w:t>
      </w:r>
      <w:r w:rsidR="00F10F11" w:rsidRPr="00E05226">
        <w:rPr>
          <w:rFonts w:ascii="Times New Roman" w:hAnsi="Times New Roman"/>
          <w:noProof/>
          <w:sz w:val="24"/>
        </w:rPr>
        <w:t xml:space="preserve"> o wsp</w:t>
      </w:r>
      <w:r w:rsidRPr="00E05226">
        <w:rPr>
          <w:rFonts w:ascii="Times New Roman" w:hAnsi="Times New Roman"/>
          <w:noProof/>
          <w:sz w:val="24"/>
        </w:rPr>
        <w:t>ółpracy</w:t>
      </w:r>
      <w:r w:rsidR="00F10F11" w:rsidRPr="00E05226">
        <w:rPr>
          <w:rFonts w:ascii="Times New Roman" w:hAnsi="Times New Roman"/>
          <w:noProof/>
          <w:sz w:val="24"/>
        </w:rPr>
        <w:t xml:space="preserve"> i kon</w:t>
      </w:r>
      <w:r w:rsidRPr="00E05226">
        <w:rPr>
          <w:rFonts w:ascii="Times New Roman" w:hAnsi="Times New Roman"/>
          <w:noProof/>
          <w:sz w:val="24"/>
        </w:rPr>
        <w:t>kretne działania. Główne obszary współpracy to: skuteczna wymiana informacji, wspólna analiza ryzyka, wspólne operacje oraz wspólne wykorzystanie zdolności europejskich</w:t>
      </w:r>
      <w:r w:rsidR="00F10F11" w:rsidRPr="00E05226">
        <w:rPr>
          <w:rFonts w:ascii="Times New Roman" w:hAnsi="Times New Roman"/>
          <w:noProof/>
          <w:sz w:val="24"/>
        </w:rPr>
        <w:t xml:space="preserve"> i kra</w:t>
      </w:r>
      <w:r w:rsidRPr="00E05226">
        <w:rPr>
          <w:rFonts w:ascii="Times New Roman" w:hAnsi="Times New Roman"/>
          <w:noProof/>
          <w:sz w:val="24"/>
        </w:rPr>
        <w:t>jowych zgodnie</w:t>
      </w:r>
      <w:r w:rsidR="00F10F11" w:rsidRPr="00E05226">
        <w:rPr>
          <w:rFonts w:ascii="Times New Roman" w:hAnsi="Times New Roman"/>
          <w:noProof/>
          <w:sz w:val="24"/>
        </w:rPr>
        <w:t xml:space="preserve"> z prz</w:t>
      </w:r>
      <w:r w:rsidRPr="00E05226">
        <w:rPr>
          <w:rFonts w:ascii="Times New Roman" w:hAnsi="Times New Roman"/>
          <w:noProof/>
          <w:sz w:val="24"/>
        </w:rPr>
        <w:t>yznanymi uprawnieniami.</w:t>
      </w:r>
    </w:p>
    <w:p w:rsidR="00263099" w:rsidRPr="00E05226" w:rsidRDefault="00263099" w:rsidP="00263099">
      <w:pPr>
        <w:numPr>
          <w:ilvl w:val="0"/>
          <w:numId w:val="6"/>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w:t>
      </w:r>
      <w:r w:rsidR="00F10F11" w:rsidRPr="00E05226">
        <w:rPr>
          <w:rFonts w:ascii="Times New Roman" w:hAnsi="Times New Roman"/>
          <w:noProof/>
          <w:sz w:val="24"/>
        </w:rPr>
        <w:t xml:space="preserve"> w peł</w:t>
      </w:r>
      <w:r w:rsidRPr="00E05226">
        <w:rPr>
          <w:rFonts w:ascii="Times New Roman" w:hAnsi="Times New Roman"/>
          <w:noProof/>
          <w:sz w:val="24"/>
        </w:rPr>
        <w:t>ni wykorzystać operacyjnie potencjał istniejących</w:t>
      </w:r>
      <w:r w:rsidR="00F10F11" w:rsidRPr="00E05226">
        <w:rPr>
          <w:rFonts w:ascii="Times New Roman" w:hAnsi="Times New Roman"/>
          <w:noProof/>
          <w:sz w:val="24"/>
        </w:rPr>
        <w:t xml:space="preserve"> i prz</w:t>
      </w:r>
      <w:r w:rsidRPr="00E05226">
        <w:rPr>
          <w:rFonts w:ascii="Times New Roman" w:hAnsi="Times New Roman"/>
          <w:noProof/>
          <w:sz w:val="24"/>
        </w:rPr>
        <w:t>yszłych narzędzi wymiany informacji, zwłaszcza EUROSUR-u,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r w:rsidR="00F10F11" w:rsidRPr="00E05226">
        <w:rPr>
          <w:rFonts w:ascii="Times New Roman" w:hAnsi="Times New Roman"/>
          <w:noProof/>
          <w:sz w:val="24"/>
        </w:rPr>
        <w:t>. W tym</w:t>
      </w:r>
      <w:r w:rsidRPr="00E05226">
        <w:rPr>
          <w:rFonts w:ascii="Times New Roman" w:hAnsi="Times New Roman"/>
          <w:noProof/>
          <w:sz w:val="24"/>
        </w:rPr>
        <w:t xml:space="preserve"> kontekście należy zapewnić skuteczną współpracę</w:t>
      </w:r>
      <w:r w:rsidR="00F10F11" w:rsidRPr="00E05226">
        <w:rPr>
          <w:rFonts w:ascii="Times New Roman" w:hAnsi="Times New Roman"/>
          <w:noProof/>
          <w:sz w:val="24"/>
        </w:rPr>
        <w:t xml:space="preserve"> i koo</w:t>
      </w:r>
      <w:r w:rsidRPr="00E05226">
        <w:rPr>
          <w:rFonts w:ascii="Times New Roman" w:hAnsi="Times New Roman"/>
          <w:noProof/>
          <w:sz w:val="24"/>
        </w:rPr>
        <w:t>rdynację</w:t>
      </w:r>
      <w:r w:rsidR="00F10F11" w:rsidRPr="00E05226">
        <w:rPr>
          <w:rFonts w:ascii="Times New Roman" w:hAnsi="Times New Roman"/>
          <w:noProof/>
          <w:sz w:val="24"/>
        </w:rPr>
        <w:t xml:space="preserve"> w ram</w:t>
      </w:r>
      <w:r w:rsidRPr="00E05226">
        <w:rPr>
          <w:rFonts w:ascii="Times New Roman" w:hAnsi="Times New Roman"/>
          <w:noProof/>
          <w:sz w:val="24"/>
        </w:rPr>
        <w:t>ach organów krajowych uczestniczących</w:t>
      </w:r>
      <w:r w:rsidR="00F10F11" w:rsidRPr="00E05226">
        <w:rPr>
          <w:rFonts w:ascii="Times New Roman" w:hAnsi="Times New Roman"/>
          <w:noProof/>
          <w:sz w:val="24"/>
        </w:rPr>
        <w:t xml:space="preserve"> w dzi</w:t>
      </w:r>
      <w:r w:rsidRPr="00E05226">
        <w:rPr>
          <w:rFonts w:ascii="Times New Roman" w:hAnsi="Times New Roman"/>
          <w:noProof/>
          <w:sz w:val="24"/>
        </w:rPr>
        <w:t>ałaniach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i pom</w:t>
      </w:r>
      <w:r w:rsidRPr="00E05226">
        <w:rPr>
          <w:rFonts w:ascii="Times New Roman" w:hAnsi="Times New Roman"/>
          <w:noProof/>
          <w:sz w:val="24"/>
        </w:rPr>
        <w:t>iędzy nimi,</w:t>
      </w:r>
      <w:r w:rsidR="00F10F11" w:rsidRPr="00E05226">
        <w:rPr>
          <w:rFonts w:ascii="Times New Roman" w:hAnsi="Times New Roman"/>
          <w:noProof/>
          <w:sz w:val="24"/>
        </w:rPr>
        <w:t xml:space="preserve"> a tak</w:t>
      </w:r>
      <w:r w:rsidRPr="00E05226">
        <w:rPr>
          <w:rFonts w:ascii="Times New Roman" w:hAnsi="Times New Roman"/>
          <w:noProof/>
          <w:sz w:val="24"/>
        </w:rPr>
        <w:t>że</w:t>
      </w:r>
      <w:r w:rsidR="00F10F11" w:rsidRPr="00E05226">
        <w:rPr>
          <w:rFonts w:ascii="Times New Roman" w:hAnsi="Times New Roman"/>
          <w:noProof/>
          <w:sz w:val="24"/>
        </w:rPr>
        <w:t xml:space="preserve"> w sam</w:t>
      </w:r>
      <w:r w:rsidRPr="00E05226">
        <w:rPr>
          <w:rFonts w:ascii="Times New Roman" w:hAnsi="Times New Roman"/>
          <w:noProof/>
          <w:sz w:val="24"/>
        </w:rPr>
        <w:t>ym Fronteksie. Taką współpracę</w:t>
      </w:r>
      <w:r w:rsidR="00F10F11" w:rsidRPr="00E05226">
        <w:rPr>
          <w:rFonts w:ascii="Times New Roman" w:hAnsi="Times New Roman"/>
          <w:noProof/>
          <w:sz w:val="24"/>
        </w:rPr>
        <w:t xml:space="preserve"> i koo</w:t>
      </w:r>
      <w:r w:rsidRPr="00E05226">
        <w:rPr>
          <w:rFonts w:ascii="Times New Roman" w:hAnsi="Times New Roman"/>
          <w:noProof/>
          <w:sz w:val="24"/>
        </w:rPr>
        <w:t>rdynację należy zapewnić</w:t>
      </w:r>
      <w:r w:rsidR="00F10F11" w:rsidRPr="00E05226">
        <w:rPr>
          <w:rFonts w:ascii="Times New Roman" w:hAnsi="Times New Roman"/>
          <w:noProof/>
          <w:sz w:val="24"/>
        </w:rPr>
        <w:t xml:space="preserve"> w ram</w:t>
      </w:r>
      <w:r w:rsidRPr="00E05226">
        <w:rPr>
          <w:rFonts w:ascii="Times New Roman" w:hAnsi="Times New Roman"/>
          <w:noProof/>
          <w:sz w:val="24"/>
        </w:rPr>
        <w:t>ach EUROSUR-u,</w:t>
      </w:r>
      <w:r w:rsidR="00F10F11" w:rsidRPr="00E05226">
        <w:rPr>
          <w:rFonts w:ascii="Times New Roman" w:hAnsi="Times New Roman"/>
          <w:noProof/>
          <w:sz w:val="24"/>
        </w:rPr>
        <w:t xml:space="preserve"> w szc</w:t>
      </w:r>
      <w:r w:rsidRPr="00E05226">
        <w:rPr>
          <w:rFonts w:ascii="Times New Roman" w:hAnsi="Times New Roman"/>
          <w:noProof/>
          <w:sz w:val="24"/>
        </w:rPr>
        <w:t>zególności</w:t>
      </w:r>
      <w:r w:rsidR="00F10F11" w:rsidRPr="00E05226">
        <w:rPr>
          <w:rFonts w:ascii="Times New Roman" w:hAnsi="Times New Roman"/>
          <w:noProof/>
          <w:sz w:val="24"/>
        </w:rPr>
        <w:t xml:space="preserve"> w każ</w:t>
      </w:r>
      <w:r w:rsidRPr="00E05226">
        <w:rPr>
          <w:rFonts w:ascii="Times New Roman" w:hAnsi="Times New Roman"/>
          <w:noProof/>
          <w:sz w:val="24"/>
        </w:rPr>
        <w:t>dym krajowym ośrodku koordynacji.</w:t>
      </w:r>
    </w:p>
    <w:p w:rsidR="00263099" w:rsidRPr="00E05226" w:rsidRDefault="00263099" w:rsidP="00263099">
      <w:pPr>
        <w:numPr>
          <w:ilvl w:val="0"/>
          <w:numId w:val="6"/>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Kontrola celna nie jest częścią dorobku Schengen</w:t>
      </w:r>
      <w:r w:rsidR="00F10F11" w:rsidRPr="00E05226">
        <w:rPr>
          <w:rFonts w:ascii="Times New Roman" w:hAnsi="Times New Roman"/>
          <w:noProof/>
          <w:sz w:val="24"/>
        </w:rPr>
        <w:t xml:space="preserve"> i nie</w:t>
      </w:r>
      <w:r w:rsidRPr="00E05226">
        <w:rPr>
          <w:rFonts w:ascii="Times New Roman" w:hAnsi="Times New Roman"/>
          <w:noProof/>
          <w:sz w:val="24"/>
        </w:rPr>
        <w:t xml:space="preserve"> wszystkie państwa strefy Schengen są członkami unii celnej</w:t>
      </w:r>
      <w:r w:rsidR="00F10F11" w:rsidRPr="00E05226">
        <w:rPr>
          <w:rFonts w:ascii="Times New Roman" w:hAnsi="Times New Roman"/>
          <w:noProof/>
          <w:sz w:val="24"/>
        </w:rPr>
        <w:t>. W zwi</w:t>
      </w:r>
      <w:r w:rsidRPr="00E05226">
        <w:rPr>
          <w:rFonts w:ascii="Times New Roman" w:hAnsi="Times New Roman"/>
          <w:noProof/>
          <w:sz w:val="24"/>
        </w:rPr>
        <w:t>ązku</w:t>
      </w:r>
      <w:r w:rsidR="00F10F11" w:rsidRPr="00E05226">
        <w:rPr>
          <w:rFonts w:ascii="Times New Roman" w:hAnsi="Times New Roman"/>
          <w:noProof/>
          <w:sz w:val="24"/>
        </w:rPr>
        <w:t xml:space="preserve"> z tym</w:t>
      </w:r>
      <w:r w:rsidRPr="00E05226">
        <w:rPr>
          <w:rFonts w:ascii="Times New Roman" w:hAnsi="Times New Roman"/>
          <w:noProof/>
          <w:sz w:val="24"/>
        </w:rPr>
        <w:t xml:space="preserve"> kontrola celna nie jest bezpośrednio częścią koncepcji EUIBM. Organy celne</w:t>
      </w:r>
      <w:r w:rsidR="00F10F11" w:rsidRPr="00E05226">
        <w:rPr>
          <w:rFonts w:ascii="Times New Roman" w:hAnsi="Times New Roman"/>
          <w:noProof/>
          <w:sz w:val="24"/>
        </w:rPr>
        <w:t xml:space="preserve"> i inn</w:t>
      </w:r>
      <w:r w:rsidRPr="00E05226">
        <w:rPr>
          <w:rFonts w:ascii="Times New Roman" w:hAnsi="Times New Roman"/>
          <w:noProof/>
          <w:sz w:val="24"/>
        </w:rPr>
        <w:t xml:space="preserve">e organy pracujące na granicach zewnętrznych są jednak zaangażowane we wdrażanie EUIBM za pośrednictwem elementu dotyczącego współpracy międzyagencyjnej. Należy dalej rozwijać współpracę między </w:t>
      </w:r>
      <w:r w:rsidRPr="00E05226">
        <w:rPr>
          <w:rFonts w:ascii="Times New Roman" w:hAnsi="Times New Roman"/>
          <w:b/>
          <w:noProof/>
          <w:sz w:val="24"/>
        </w:rPr>
        <w:t>strażą graniczną</w:t>
      </w:r>
      <w:r w:rsidR="00F10F11" w:rsidRPr="00E05226">
        <w:rPr>
          <w:rFonts w:ascii="Times New Roman" w:hAnsi="Times New Roman"/>
          <w:b/>
          <w:noProof/>
          <w:sz w:val="24"/>
        </w:rPr>
        <w:t xml:space="preserve"> a org</w:t>
      </w:r>
      <w:r w:rsidRPr="00E05226">
        <w:rPr>
          <w:rFonts w:ascii="Times New Roman" w:hAnsi="Times New Roman"/>
          <w:b/>
          <w:noProof/>
          <w:sz w:val="24"/>
        </w:rPr>
        <w:t>anami celnymi</w:t>
      </w:r>
      <w:r w:rsidRPr="00E05226">
        <w:rPr>
          <w:rFonts w:ascii="Times New Roman" w:hAnsi="Times New Roman"/>
          <w:noProof/>
          <w:sz w:val="24"/>
        </w:rPr>
        <w:t xml:space="preserve"> jako partnerami strategicznymi na wszystkich szczeblach, aby zapewnić lepszą integrację kontroli osób</w:t>
      </w:r>
      <w:r w:rsidR="00F10F11" w:rsidRPr="00E05226">
        <w:rPr>
          <w:rFonts w:ascii="Times New Roman" w:hAnsi="Times New Roman"/>
          <w:noProof/>
          <w:sz w:val="24"/>
        </w:rPr>
        <w:t xml:space="preserve"> i tow</w:t>
      </w:r>
      <w:r w:rsidRPr="00E05226">
        <w:rPr>
          <w:rFonts w:ascii="Times New Roman" w:hAnsi="Times New Roman"/>
          <w:noProof/>
          <w:sz w:val="24"/>
        </w:rPr>
        <w:t>arów oraz zagwarantować płynne</w:t>
      </w:r>
      <w:r w:rsidR="00F10F11" w:rsidRPr="00E05226">
        <w:rPr>
          <w:rFonts w:ascii="Times New Roman" w:hAnsi="Times New Roman"/>
          <w:noProof/>
          <w:sz w:val="24"/>
        </w:rPr>
        <w:t xml:space="preserve"> i bez</w:t>
      </w:r>
      <w:r w:rsidRPr="00E05226">
        <w:rPr>
          <w:rFonts w:ascii="Times New Roman" w:hAnsi="Times New Roman"/>
          <w:noProof/>
          <w:sz w:val="24"/>
        </w:rPr>
        <w:t>pieczne przekraczanie granic. Konkretnie rzecz ujmując, oznacza to, że powinny istnieć jasno określone ramy prawne współpracy między strażą graniczną</w:t>
      </w:r>
      <w:r w:rsidR="00F10F11" w:rsidRPr="00E05226">
        <w:rPr>
          <w:rFonts w:ascii="Times New Roman" w:hAnsi="Times New Roman"/>
          <w:noProof/>
          <w:sz w:val="24"/>
        </w:rPr>
        <w:t xml:space="preserve"> a org</w:t>
      </w:r>
      <w:r w:rsidRPr="00E05226">
        <w:rPr>
          <w:rFonts w:ascii="Times New Roman" w:hAnsi="Times New Roman"/>
          <w:noProof/>
          <w:sz w:val="24"/>
        </w:rPr>
        <w:t>anami celnymi, obejmujące jasno określony podział pracy, funkcjonalne struktury współpracy</w:t>
      </w:r>
      <w:r w:rsidR="00F10F11" w:rsidRPr="00E05226">
        <w:rPr>
          <w:rFonts w:ascii="Times New Roman" w:hAnsi="Times New Roman"/>
          <w:noProof/>
          <w:sz w:val="24"/>
        </w:rPr>
        <w:t xml:space="preserve"> i int</w:t>
      </w:r>
      <w:r w:rsidRPr="00E05226">
        <w:rPr>
          <w:rFonts w:ascii="Times New Roman" w:hAnsi="Times New Roman"/>
          <w:noProof/>
          <w:sz w:val="24"/>
        </w:rPr>
        <w:t>eroperacyjne środowisko techniczne, zapewniające ścisłą</w:t>
      </w:r>
      <w:r w:rsidR="00F10F11" w:rsidRPr="00E05226">
        <w:rPr>
          <w:rFonts w:ascii="Times New Roman" w:hAnsi="Times New Roman"/>
          <w:noProof/>
          <w:sz w:val="24"/>
        </w:rPr>
        <w:t xml:space="preserve"> i pra</w:t>
      </w:r>
      <w:r w:rsidRPr="00E05226">
        <w:rPr>
          <w:rFonts w:ascii="Times New Roman" w:hAnsi="Times New Roman"/>
          <w:noProof/>
          <w:sz w:val="24"/>
        </w:rPr>
        <w:t xml:space="preserve">ktyczną współpracę na wszystkich szczeblach. Opracowane przez Komisję </w:t>
      </w:r>
      <w:r w:rsidRPr="00E05226">
        <w:rPr>
          <w:rFonts w:ascii="Times New Roman" w:hAnsi="Times New Roman"/>
          <w:i/>
          <w:noProof/>
          <w:sz w:val="24"/>
        </w:rPr>
        <w:t>zalecenia dotyczące współpracy między administracją celną</w:t>
      </w:r>
      <w:r w:rsidR="00F10F11" w:rsidRPr="00E05226">
        <w:rPr>
          <w:rFonts w:ascii="Times New Roman" w:hAnsi="Times New Roman"/>
          <w:i/>
          <w:noProof/>
          <w:sz w:val="24"/>
        </w:rPr>
        <w:t xml:space="preserve"> a str</w:t>
      </w:r>
      <w:r w:rsidRPr="00E05226">
        <w:rPr>
          <w:rFonts w:ascii="Times New Roman" w:hAnsi="Times New Roman"/>
          <w:i/>
          <w:noProof/>
          <w:sz w:val="24"/>
        </w:rPr>
        <w:t>ażą graniczną</w:t>
      </w:r>
      <w:r w:rsidRPr="00E05226">
        <w:rPr>
          <w:rFonts w:ascii="Times New Roman" w:eastAsia="Calibri" w:hAnsi="Times New Roman" w:cs="Times New Roman"/>
          <w:noProof/>
          <w:sz w:val="24"/>
          <w:szCs w:val="24"/>
          <w:vertAlign w:val="superscript"/>
        </w:rPr>
        <w:footnoteReference w:id="15"/>
      </w:r>
      <w:r w:rsidRPr="00E05226">
        <w:rPr>
          <w:rFonts w:ascii="Times New Roman" w:hAnsi="Times New Roman"/>
          <w:noProof/>
          <w:sz w:val="24"/>
        </w:rPr>
        <w:t xml:space="preserve"> powinny stanowić podstawę dalszego rozwoju tej współpracy. Ponadto</w:t>
      </w:r>
      <w:r w:rsidR="00F10F11" w:rsidRPr="00E05226">
        <w:rPr>
          <w:rFonts w:ascii="Times New Roman" w:hAnsi="Times New Roman"/>
          <w:noProof/>
          <w:sz w:val="24"/>
        </w:rPr>
        <w:t xml:space="preserve"> w odn</w:t>
      </w:r>
      <w:r w:rsidRPr="00E05226">
        <w:rPr>
          <w:rFonts w:ascii="Times New Roman" w:hAnsi="Times New Roman"/>
          <w:noProof/>
          <w:sz w:val="24"/>
        </w:rPr>
        <w:t>iesieniu do wyżej wymienionej współpracy grupa mędrców ds. wyzwań, przed którymi stoją organy celne, stwierdziła, że rozwiązaniem mogłoby być bardziej zintegrowane zaangażowanie organów celnych</w:t>
      </w:r>
      <w:r w:rsidRPr="00E05226">
        <w:rPr>
          <w:rFonts w:ascii="Times New Roman" w:eastAsia="Calibri" w:hAnsi="Times New Roman" w:cs="Times New Roman"/>
          <w:noProof/>
          <w:sz w:val="24"/>
          <w:szCs w:val="24"/>
          <w:vertAlign w:val="superscript"/>
        </w:rPr>
        <w:footnoteReference w:id="16"/>
      </w:r>
      <w:r w:rsidRPr="00E05226">
        <w:rPr>
          <w:rFonts w:ascii="Times New Roman" w:hAnsi="Times New Roman"/>
          <w:noProof/>
          <w:sz w:val="24"/>
        </w:rPr>
        <w:t>.</w:t>
      </w:r>
    </w:p>
    <w:p w:rsidR="00263099" w:rsidRPr="00E05226" w:rsidRDefault="00263099" w:rsidP="00263099">
      <w:pPr>
        <w:numPr>
          <w:ilvl w:val="0"/>
          <w:numId w:val="6"/>
        </w:numPr>
        <w:tabs>
          <w:tab w:val="left" w:pos="3090"/>
        </w:tabs>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dalej rozwijać na szczeblu krajowym </w:t>
      </w:r>
      <w:r w:rsidRPr="00E05226">
        <w:rPr>
          <w:rFonts w:ascii="Times New Roman" w:hAnsi="Times New Roman"/>
          <w:b/>
          <w:noProof/>
          <w:sz w:val="24"/>
        </w:rPr>
        <w:t>współpracę organów ścigania</w:t>
      </w:r>
      <w:r w:rsidR="00F10F11" w:rsidRPr="00E05226">
        <w:rPr>
          <w:rFonts w:ascii="Times New Roman" w:hAnsi="Times New Roman"/>
          <w:b/>
          <w:noProof/>
          <w:sz w:val="24"/>
        </w:rPr>
        <w:t xml:space="preserve"> i org</w:t>
      </w:r>
      <w:r w:rsidRPr="00E05226">
        <w:rPr>
          <w:rFonts w:ascii="Times New Roman" w:hAnsi="Times New Roman"/>
          <w:b/>
          <w:noProof/>
          <w:sz w:val="24"/>
        </w:rPr>
        <w:t>anów wojskowych</w:t>
      </w:r>
      <w:r w:rsidRPr="00E05226">
        <w:rPr>
          <w:rFonts w:ascii="Times New Roman" w:hAnsi="Times New Roman"/>
          <w:noProof/>
          <w:sz w:val="24"/>
        </w:rPr>
        <w:t xml:space="preserve"> związaną ze wspieraniem zarządzania granicami</w:t>
      </w:r>
      <w:r w:rsidR="00F10F11" w:rsidRPr="00E05226">
        <w:rPr>
          <w:rFonts w:ascii="Times New Roman" w:hAnsi="Times New Roman"/>
          <w:noProof/>
          <w:sz w:val="24"/>
        </w:rPr>
        <w:t xml:space="preserve"> i zwa</w:t>
      </w:r>
      <w:r w:rsidRPr="00E05226">
        <w:rPr>
          <w:rFonts w:ascii="Times New Roman" w:hAnsi="Times New Roman"/>
          <w:noProof/>
          <w:sz w:val="24"/>
        </w:rPr>
        <w:t>lczaniem przestępczości transgranicznej. Zapewni to lepszą koordynację oraz skuteczne</w:t>
      </w:r>
      <w:r w:rsidR="00F10F11" w:rsidRPr="00E05226">
        <w:rPr>
          <w:rFonts w:ascii="Times New Roman" w:hAnsi="Times New Roman"/>
          <w:noProof/>
          <w:sz w:val="24"/>
        </w:rPr>
        <w:t xml:space="preserve"> i rac</w:t>
      </w:r>
      <w:r w:rsidRPr="00E05226">
        <w:rPr>
          <w:rFonts w:ascii="Times New Roman" w:hAnsi="Times New Roman"/>
          <w:noProof/>
          <w:sz w:val="24"/>
        </w:rPr>
        <w:t>jonalne pod względem kosztów wykorzystanie informacji, zdolności</w:t>
      </w:r>
      <w:r w:rsidR="00F10F11" w:rsidRPr="00E05226">
        <w:rPr>
          <w:rFonts w:ascii="Times New Roman" w:hAnsi="Times New Roman"/>
          <w:noProof/>
          <w:sz w:val="24"/>
        </w:rPr>
        <w:t xml:space="preserve"> i sys</w:t>
      </w:r>
      <w:r w:rsidRPr="00E05226">
        <w:rPr>
          <w:rFonts w:ascii="Times New Roman" w:hAnsi="Times New Roman"/>
          <w:noProof/>
          <w:sz w:val="24"/>
        </w:rPr>
        <w:t>temów. Jest to konieczne przy przeciwdziałaniu przestępczości transgranicznej, terroryzmowi</w:t>
      </w:r>
      <w:r w:rsidR="00F10F11" w:rsidRPr="00E05226">
        <w:rPr>
          <w:rFonts w:ascii="Times New Roman" w:hAnsi="Times New Roman"/>
          <w:noProof/>
          <w:sz w:val="24"/>
        </w:rPr>
        <w:t xml:space="preserve"> i nie</w:t>
      </w:r>
      <w:r w:rsidRPr="00E05226">
        <w:rPr>
          <w:rFonts w:ascii="Times New Roman" w:hAnsi="Times New Roman"/>
          <w:noProof/>
          <w:sz w:val="24"/>
        </w:rPr>
        <w:t>legalnej imigracji oraz przy przyczynianiu się do ratowania życia migrantów. Współpraca ta powinna opierać się na jasnej podstawie prawnej, umowach</w:t>
      </w:r>
      <w:r w:rsidR="00F10F11" w:rsidRPr="00E05226">
        <w:rPr>
          <w:rFonts w:ascii="Times New Roman" w:hAnsi="Times New Roman"/>
          <w:noProof/>
          <w:sz w:val="24"/>
        </w:rPr>
        <w:t xml:space="preserve"> i obo</w:t>
      </w:r>
      <w:r w:rsidRPr="00E05226">
        <w:rPr>
          <w:rFonts w:ascii="Times New Roman" w:hAnsi="Times New Roman"/>
          <w:noProof/>
          <w:sz w:val="24"/>
        </w:rPr>
        <w:t>wiązujących procedurach działania. Właściwe organy ścigania powinny zawsze odpowiadać za funkcje kontroli granicznej.</w:t>
      </w: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6</w:t>
      </w:r>
      <w:r w:rsidRPr="00E05226">
        <w:rPr>
          <w:rFonts w:ascii="Times New Roman" w:hAnsi="Times New Roman"/>
          <w:noProof/>
          <w:sz w:val="24"/>
        </w:rPr>
        <w:t>: „</w:t>
      </w:r>
      <w:r w:rsidRPr="00E05226">
        <w:rPr>
          <w:rFonts w:ascii="Times New Roman" w:hAnsi="Times New Roman"/>
          <w:noProof/>
          <w:sz w:val="24"/>
          <w:u w:val="single"/>
        </w:rPr>
        <w:t>współprac[a]</w:t>
      </w:r>
      <w:r w:rsidRPr="00E05226">
        <w:rPr>
          <w:rFonts w:ascii="Times New Roman" w:hAnsi="Times New Roman"/>
          <w:noProof/>
          <w:sz w:val="24"/>
        </w:rPr>
        <w:t xml:space="preserve"> między odpowiednimi instytucjami, organami</w:t>
      </w:r>
      <w:r w:rsidR="00F10F11" w:rsidRPr="00E05226">
        <w:rPr>
          <w:rFonts w:ascii="Times New Roman" w:hAnsi="Times New Roman"/>
          <w:noProof/>
          <w:sz w:val="24"/>
        </w:rPr>
        <w:t xml:space="preserve"> i jed</w:t>
      </w:r>
      <w:r w:rsidRPr="00E05226">
        <w:rPr>
          <w:rFonts w:ascii="Times New Roman" w:hAnsi="Times New Roman"/>
          <w:noProof/>
          <w:sz w:val="24"/>
        </w:rPr>
        <w:t>nostkami organizacyjnymi Unii</w:t>
      </w:r>
      <w:r w:rsidR="00F10F11" w:rsidRPr="00E05226">
        <w:rPr>
          <w:rFonts w:ascii="Times New Roman" w:hAnsi="Times New Roman"/>
          <w:noProof/>
          <w:sz w:val="24"/>
        </w:rPr>
        <w:t xml:space="preserve"> w dzi</w:t>
      </w:r>
      <w:r w:rsidRPr="00E05226">
        <w:rPr>
          <w:rFonts w:ascii="Times New Roman" w:hAnsi="Times New Roman"/>
          <w:noProof/>
          <w:sz w:val="24"/>
        </w:rPr>
        <w:t>edzinach objętych zakresem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w tym</w:t>
      </w:r>
      <w:r w:rsidRPr="00E05226">
        <w:rPr>
          <w:rFonts w:ascii="Times New Roman" w:hAnsi="Times New Roman"/>
          <w:noProof/>
          <w:sz w:val="24"/>
        </w:rPr>
        <w:t xml:space="preserve"> przez regularną wymianę informacji;”</w:t>
      </w:r>
      <w:r w:rsidRPr="00E05226">
        <w:rPr>
          <w:rFonts w:ascii="Times New Roman" w:eastAsia="Times New Roman" w:hAnsi="Times New Roman" w:cs="Times New Roman"/>
          <w:i/>
          <w:noProof/>
          <w:sz w:val="24"/>
          <w:szCs w:val="24"/>
          <w:vertAlign w:val="superscript"/>
          <w:lang w:eastAsia="en-GB"/>
        </w:rPr>
        <w:footnoteReference w:id="17"/>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rPr>
          <w:rFonts w:ascii="Times New Roman" w:eastAsia="Times New Roman" w:hAnsi="Times New Roman" w:cs="Times New Roman"/>
          <w:noProof/>
          <w:sz w:val="24"/>
          <w:szCs w:val="24"/>
        </w:rPr>
      </w:pPr>
      <w:r w:rsidRPr="00E05226">
        <w:rPr>
          <w:rFonts w:ascii="Times New Roman" w:hAnsi="Times New Roman"/>
          <w:noProof/>
          <w:sz w:val="24"/>
        </w:rPr>
        <w:t>Europejskie zintegrowane zarządzanie granicami powinno opierać się na współpracy. Współpraca międzyagencyjna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z inn</w:t>
      </w:r>
      <w:r w:rsidRPr="00E05226">
        <w:rPr>
          <w:rFonts w:ascii="Times New Roman" w:hAnsi="Times New Roman"/>
          <w:noProof/>
          <w:sz w:val="24"/>
        </w:rPr>
        <w:t>ymi europejskimi zainteresowanymi stronami powinna być dobrze ugruntowana, aby zagwarantować kompleksowe, międzysektorowe, skoordynowane</w:t>
      </w:r>
      <w:r w:rsidR="00F10F11" w:rsidRPr="00E05226">
        <w:rPr>
          <w:rFonts w:ascii="Times New Roman" w:hAnsi="Times New Roman"/>
          <w:noProof/>
          <w:sz w:val="24"/>
        </w:rPr>
        <w:t xml:space="preserve"> i rac</w:t>
      </w:r>
      <w:r w:rsidRPr="00E05226">
        <w:rPr>
          <w:rFonts w:ascii="Times New Roman" w:hAnsi="Times New Roman"/>
          <w:noProof/>
          <w:sz w:val="24"/>
        </w:rPr>
        <w:t>jonalne pod względem kosztów wdrażanie EUIBM.</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Współpraca międzyagencyjna na szczeblu UE powinna być realizowana za pomocą </w:t>
      </w:r>
      <w:r w:rsidRPr="00E05226">
        <w:rPr>
          <w:rFonts w:ascii="Times New Roman" w:hAnsi="Times New Roman"/>
          <w:b/>
          <w:noProof/>
          <w:sz w:val="24"/>
        </w:rPr>
        <w:t>umów</w:t>
      </w:r>
      <w:r w:rsidR="00F10F11" w:rsidRPr="00E05226">
        <w:rPr>
          <w:rFonts w:ascii="Times New Roman" w:hAnsi="Times New Roman"/>
          <w:b/>
          <w:noProof/>
          <w:sz w:val="24"/>
        </w:rPr>
        <w:t xml:space="preserve"> o wsp</w:t>
      </w:r>
      <w:r w:rsidRPr="00E05226">
        <w:rPr>
          <w:rFonts w:ascii="Times New Roman" w:hAnsi="Times New Roman"/>
          <w:b/>
          <w:noProof/>
          <w:sz w:val="24"/>
        </w:rPr>
        <w:t>ółpracy</w:t>
      </w:r>
      <w:r w:rsidRPr="00E05226">
        <w:rPr>
          <w:rFonts w:ascii="Times New Roman" w:hAnsi="Times New Roman"/>
          <w:noProof/>
          <w:sz w:val="24"/>
        </w:rPr>
        <w:t>,</w:t>
      </w:r>
      <w:r w:rsidR="00F10F11" w:rsidRPr="00E05226">
        <w:rPr>
          <w:rFonts w:ascii="Times New Roman" w:hAnsi="Times New Roman"/>
          <w:noProof/>
          <w:sz w:val="24"/>
        </w:rPr>
        <w:t xml:space="preserve"> w szc</w:t>
      </w:r>
      <w:r w:rsidRPr="00E05226">
        <w:rPr>
          <w:rFonts w:ascii="Times New Roman" w:hAnsi="Times New Roman"/>
          <w:noProof/>
          <w:sz w:val="24"/>
        </w:rPr>
        <w:t>zególności porozumień roboczych zawartych przez Frontex</w:t>
      </w:r>
      <w:r w:rsidR="00F10F11" w:rsidRPr="00E05226">
        <w:rPr>
          <w:rFonts w:ascii="Times New Roman" w:hAnsi="Times New Roman"/>
          <w:noProof/>
          <w:sz w:val="24"/>
        </w:rPr>
        <w:t xml:space="preserve"> z odp</w:t>
      </w:r>
      <w:r w:rsidRPr="00E05226">
        <w:rPr>
          <w:rFonts w:ascii="Times New Roman" w:hAnsi="Times New Roman"/>
          <w:noProof/>
          <w:sz w:val="24"/>
        </w:rPr>
        <w:t>owiednimi instytucjami, organami</w:t>
      </w:r>
      <w:r w:rsidR="00F10F11" w:rsidRPr="00E05226">
        <w:rPr>
          <w:rFonts w:ascii="Times New Roman" w:hAnsi="Times New Roman"/>
          <w:noProof/>
          <w:sz w:val="24"/>
        </w:rPr>
        <w:t xml:space="preserve"> i jed</w:t>
      </w:r>
      <w:r w:rsidRPr="00E05226">
        <w:rPr>
          <w:rFonts w:ascii="Times New Roman" w:hAnsi="Times New Roman"/>
          <w:noProof/>
          <w:sz w:val="24"/>
        </w:rPr>
        <w:t>nostkami organizacyjnymi UE,</w:t>
      </w:r>
      <w:r w:rsidR="00F10F11" w:rsidRPr="00E05226">
        <w:rPr>
          <w:rFonts w:ascii="Times New Roman" w:hAnsi="Times New Roman"/>
          <w:noProof/>
          <w:sz w:val="24"/>
        </w:rPr>
        <w:t xml:space="preserve"> o któ</w:t>
      </w:r>
      <w:r w:rsidRPr="00E05226">
        <w:rPr>
          <w:rFonts w:ascii="Times New Roman" w:hAnsi="Times New Roman"/>
          <w:noProof/>
          <w:sz w:val="24"/>
        </w:rPr>
        <w:t>rych mowa</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68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Główne obszary współpracy są związane ze skuteczną wymianą informacji, wspólną analizą ryzyka, wspólnymi operacjami oraz wspólnym wykorzystaniem zdolności europejskich zgodnie</w:t>
      </w:r>
      <w:r w:rsidR="00F10F11" w:rsidRPr="00E05226">
        <w:rPr>
          <w:rFonts w:ascii="Times New Roman" w:hAnsi="Times New Roman"/>
          <w:noProof/>
          <w:sz w:val="24"/>
        </w:rPr>
        <w:t xml:space="preserve"> z prz</w:t>
      </w:r>
      <w:r w:rsidRPr="00E05226">
        <w:rPr>
          <w:rFonts w:ascii="Times New Roman" w:hAnsi="Times New Roman"/>
          <w:noProof/>
          <w:sz w:val="24"/>
        </w:rPr>
        <w:t xml:space="preserve">yznanymi uprawnieniami. Należy dalej rozwijać koncepcję </w:t>
      </w:r>
      <w:r w:rsidRPr="00E05226">
        <w:rPr>
          <w:rFonts w:ascii="Times New Roman" w:hAnsi="Times New Roman"/>
          <w:b/>
          <w:noProof/>
          <w:sz w:val="24"/>
        </w:rPr>
        <w:t>operacji wielofunkcyjnych</w:t>
      </w:r>
      <w:r w:rsidRPr="00E05226">
        <w:rPr>
          <w:rFonts w:ascii="Times New Roman" w:hAnsi="Times New Roman"/>
          <w:noProof/>
          <w:sz w:val="24"/>
        </w:rPr>
        <w:t>, opartą na analizie ryzyka, na szczeblu UE, przy pełnym poszanowaniu podstawowych zadań</w:t>
      </w:r>
      <w:r w:rsidR="00F10F11" w:rsidRPr="00E05226">
        <w:rPr>
          <w:rFonts w:ascii="Times New Roman" w:hAnsi="Times New Roman"/>
          <w:noProof/>
          <w:sz w:val="24"/>
        </w:rPr>
        <w:t xml:space="preserve"> i obo</w:t>
      </w:r>
      <w:r w:rsidRPr="00E05226">
        <w:rPr>
          <w:rFonts w:ascii="Times New Roman" w:hAnsi="Times New Roman"/>
          <w:noProof/>
          <w:sz w:val="24"/>
        </w:rPr>
        <w:t>wiązków podmiotów na szczeblu UE zaangażowanych</w:t>
      </w:r>
      <w:r w:rsidR="00F10F11" w:rsidRPr="00E05226">
        <w:rPr>
          <w:rFonts w:ascii="Times New Roman" w:hAnsi="Times New Roman"/>
          <w:noProof/>
          <w:sz w:val="24"/>
        </w:rPr>
        <w:t xml:space="preserve"> w tak</w:t>
      </w:r>
      <w:r w:rsidRPr="00E05226">
        <w:rPr>
          <w:rFonts w:ascii="Times New Roman" w:hAnsi="Times New Roman"/>
          <w:noProof/>
          <w:sz w:val="24"/>
        </w:rPr>
        <w:t>ie operacje.</w:t>
      </w: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w:t>
      </w:r>
      <w:r w:rsidR="00F10F11" w:rsidRPr="00E05226">
        <w:rPr>
          <w:rFonts w:ascii="Times New Roman" w:hAnsi="Times New Roman"/>
          <w:noProof/>
          <w:sz w:val="24"/>
        </w:rPr>
        <w:t xml:space="preserve"> w peł</w:t>
      </w:r>
      <w:r w:rsidRPr="00E05226">
        <w:rPr>
          <w:rFonts w:ascii="Times New Roman" w:hAnsi="Times New Roman"/>
          <w:noProof/>
          <w:sz w:val="24"/>
        </w:rPr>
        <w:t>ni wykorzystać operacyjnie potencjał istniejących</w:t>
      </w:r>
      <w:r w:rsidR="00F10F11" w:rsidRPr="00E05226">
        <w:rPr>
          <w:rFonts w:ascii="Times New Roman" w:hAnsi="Times New Roman"/>
          <w:noProof/>
          <w:sz w:val="24"/>
        </w:rPr>
        <w:t xml:space="preserve"> i prz</w:t>
      </w:r>
      <w:r w:rsidRPr="00E05226">
        <w:rPr>
          <w:rFonts w:ascii="Times New Roman" w:hAnsi="Times New Roman"/>
          <w:noProof/>
          <w:sz w:val="24"/>
        </w:rPr>
        <w:t>yszłych narzędzi wymiany informacji, zwłaszcza EUROSUR-u, na szczeblu unijnym. Gromadzenie informacji przez połączone usługi EUROSUR-u powinno być dalej rozwijane poprzez stosowanie porozumień roboczych zawartych między Fronteksem</w:t>
      </w:r>
      <w:r w:rsidR="00F10F11" w:rsidRPr="00E05226">
        <w:rPr>
          <w:rFonts w:ascii="Times New Roman" w:hAnsi="Times New Roman"/>
          <w:noProof/>
          <w:sz w:val="24"/>
        </w:rPr>
        <w:t xml:space="preserve"> a odp</w:t>
      </w:r>
      <w:r w:rsidRPr="00E05226">
        <w:rPr>
          <w:rFonts w:ascii="Times New Roman" w:hAnsi="Times New Roman"/>
          <w:noProof/>
          <w:sz w:val="24"/>
        </w:rPr>
        <w:t>owiednimi instytucjami, organami</w:t>
      </w:r>
      <w:r w:rsidR="00F10F11" w:rsidRPr="00E05226">
        <w:rPr>
          <w:rFonts w:ascii="Times New Roman" w:hAnsi="Times New Roman"/>
          <w:noProof/>
          <w:sz w:val="24"/>
        </w:rPr>
        <w:t xml:space="preserve"> i jed</w:t>
      </w:r>
      <w:r w:rsidRPr="00E05226">
        <w:rPr>
          <w:rFonts w:ascii="Times New Roman" w:hAnsi="Times New Roman"/>
          <w:noProof/>
          <w:sz w:val="24"/>
        </w:rPr>
        <w:t>nostkami organizacyjnymi UE, aby zapewnić państwom członkowskim</w:t>
      </w:r>
      <w:r w:rsidR="00F10F11" w:rsidRPr="00E05226">
        <w:rPr>
          <w:rFonts w:ascii="Times New Roman" w:hAnsi="Times New Roman"/>
          <w:noProof/>
          <w:sz w:val="24"/>
        </w:rPr>
        <w:t xml:space="preserve"> i Fro</w:t>
      </w:r>
      <w:r w:rsidRPr="00E05226">
        <w:rPr>
          <w:rFonts w:ascii="Times New Roman" w:hAnsi="Times New Roman"/>
          <w:noProof/>
          <w:sz w:val="24"/>
        </w:rPr>
        <w:t>nteksowi usługi informacyjne</w:t>
      </w:r>
      <w:r w:rsidR="00F10F11" w:rsidRPr="00E05226">
        <w:rPr>
          <w:rFonts w:ascii="Times New Roman" w:hAnsi="Times New Roman"/>
          <w:noProof/>
          <w:sz w:val="24"/>
        </w:rPr>
        <w:t xml:space="preserve"> o war</w:t>
      </w:r>
      <w:r w:rsidRPr="00E05226">
        <w:rPr>
          <w:rFonts w:ascii="Times New Roman" w:hAnsi="Times New Roman"/>
          <w:noProof/>
          <w:sz w:val="24"/>
        </w:rPr>
        <w:t>tości dodanej związane z EUIBM.</w:t>
      </w: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dalej rozwijać </w:t>
      </w:r>
      <w:r w:rsidRPr="00E05226">
        <w:rPr>
          <w:rFonts w:ascii="Times New Roman" w:hAnsi="Times New Roman"/>
          <w:b/>
          <w:noProof/>
          <w:sz w:val="24"/>
        </w:rPr>
        <w:t>europejską współpracę</w:t>
      </w:r>
      <w:r w:rsidR="00F10F11" w:rsidRPr="00E05226">
        <w:rPr>
          <w:rFonts w:ascii="Times New Roman" w:hAnsi="Times New Roman"/>
          <w:b/>
          <w:noProof/>
          <w:sz w:val="24"/>
        </w:rPr>
        <w:t xml:space="preserve"> w zak</w:t>
      </w:r>
      <w:r w:rsidRPr="00E05226">
        <w:rPr>
          <w:rFonts w:ascii="Times New Roman" w:hAnsi="Times New Roman"/>
          <w:b/>
          <w:noProof/>
          <w:sz w:val="24"/>
        </w:rPr>
        <w:t>resie</w:t>
      </w:r>
      <w:r w:rsidRPr="00E05226">
        <w:rPr>
          <w:rFonts w:ascii="Times New Roman" w:hAnsi="Times New Roman"/>
          <w:noProof/>
          <w:sz w:val="24"/>
        </w:rPr>
        <w:t xml:space="preserve"> </w:t>
      </w:r>
      <w:r w:rsidRPr="00E05226">
        <w:rPr>
          <w:rFonts w:ascii="Times New Roman" w:hAnsi="Times New Roman"/>
          <w:b/>
          <w:noProof/>
          <w:sz w:val="24"/>
        </w:rPr>
        <w:t>funkcji straży przybrzeżnej</w:t>
      </w:r>
      <w:r w:rsidR="00F10F11" w:rsidRPr="00E05226">
        <w:rPr>
          <w:rFonts w:ascii="Times New Roman" w:hAnsi="Times New Roman"/>
          <w:noProof/>
          <w:sz w:val="24"/>
        </w:rPr>
        <w:t xml:space="preserve"> w cel</w:t>
      </w:r>
      <w:r w:rsidRPr="00E05226">
        <w:rPr>
          <w:rFonts w:ascii="Times New Roman" w:hAnsi="Times New Roman"/>
          <w:noProof/>
          <w:sz w:val="24"/>
        </w:rPr>
        <w:t>u zwiększenia znajomości sytuacji na morzu</w:t>
      </w:r>
      <w:r w:rsidR="00F10F11" w:rsidRPr="00E05226">
        <w:rPr>
          <w:rFonts w:ascii="Times New Roman" w:hAnsi="Times New Roman"/>
          <w:noProof/>
          <w:sz w:val="24"/>
        </w:rPr>
        <w:t xml:space="preserve"> i zdo</w:t>
      </w:r>
      <w:r w:rsidRPr="00E05226">
        <w:rPr>
          <w:rFonts w:ascii="Times New Roman" w:hAnsi="Times New Roman"/>
          <w:noProof/>
          <w:sz w:val="24"/>
        </w:rPr>
        <w:t>lności reagowania oraz wspierania spójnych</w:t>
      </w:r>
      <w:r w:rsidR="00F10F11" w:rsidRPr="00E05226">
        <w:rPr>
          <w:rFonts w:ascii="Times New Roman" w:hAnsi="Times New Roman"/>
          <w:noProof/>
          <w:sz w:val="24"/>
        </w:rPr>
        <w:t xml:space="preserve"> i rac</w:t>
      </w:r>
      <w:r w:rsidRPr="00E05226">
        <w:rPr>
          <w:rFonts w:ascii="Times New Roman" w:hAnsi="Times New Roman"/>
          <w:noProof/>
          <w:sz w:val="24"/>
        </w:rPr>
        <w:t>jonalnych pod względem kosztów działań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Należy powszechnie stosować praktyczny podręcznik dotyczący europejskiej współpracy</w:t>
      </w:r>
      <w:r w:rsidR="00F10F11" w:rsidRPr="00E05226">
        <w:rPr>
          <w:rFonts w:ascii="Times New Roman" w:hAnsi="Times New Roman"/>
          <w:noProof/>
          <w:sz w:val="24"/>
        </w:rPr>
        <w:t xml:space="preserve"> w zak</w:t>
      </w:r>
      <w:r w:rsidRPr="00E05226">
        <w:rPr>
          <w:rFonts w:ascii="Times New Roman" w:hAnsi="Times New Roman"/>
          <w:noProof/>
          <w:sz w:val="24"/>
        </w:rPr>
        <w:t>resie funkcji straży przybrzeżnej</w:t>
      </w:r>
      <w:r w:rsidR="00F10F11" w:rsidRPr="00E05226">
        <w:rPr>
          <w:rFonts w:ascii="Times New Roman" w:hAnsi="Times New Roman"/>
          <w:noProof/>
          <w:sz w:val="24"/>
        </w:rPr>
        <w:t xml:space="preserve"> w cel</w:t>
      </w:r>
      <w:r w:rsidRPr="00E05226">
        <w:rPr>
          <w:rFonts w:ascii="Times New Roman" w:hAnsi="Times New Roman"/>
          <w:noProof/>
          <w:sz w:val="24"/>
        </w:rPr>
        <w:t>u promowania zharmonizowanego wdrażania tej współpracy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r w:rsidRPr="00E05226">
        <w:rPr>
          <w:rFonts w:ascii="Times New Roman" w:eastAsia="Calibri" w:hAnsi="Times New Roman" w:cs="Times New Roman"/>
          <w:noProof/>
          <w:sz w:val="24"/>
          <w:szCs w:val="24"/>
          <w:vertAlign w:val="superscript"/>
        </w:rPr>
        <w:footnoteReference w:id="18"/>
      </w:r>
      <w:r w:rsidRPr="00E05226">
        <w:rPr>
          <w:rFonts w:ascii="Times New Roman" w:hAnsi="Times New Roman"/>
          <w:noProof/>
          <w:sz w:val="24"/>
        </w:rPr>
        <w:t>.</w:t>
      </w: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b/>
          <w:noProof/>
          <w:sz w:val="24"/>
        </w:rPr>
        <w:t>Interoperacyjność</w:t>
      </w:r>
      <w:r w:rsidRPr="00E05226">
        <w:rPr>
          <w:rFonts w:ascii="Times New Roman" w:hAnsi="Times New Roman"/>
          <w:noProof/>
          <w:sz w:val="24"/>
        </w:rPr>
        <w:t xml:space="preserve"> między odpowiednimi ogólnounijnymi systemami informacyjnymi (EES, ETIAS, SIS, VIS) powinna być dalej wdrażana</w:t>
      </w:r>
      <w:r w:rsidR="00F10F11" w:rsidRPr="00E05226">
        <w:rPr>
          <w:rFonts w:ascii="Times New Roman" w:hAnsi="Times New Roman"/>
          <w:noProof/>
          <w:sz w:val="24"/>
        </w:rPr>
        <w:t xml:space="preserve"> i w raz</w:t>
      </w:r>
      <w:r w:rsidRPr="00E05226">
        <w:rPr>
          <w:rFonts w:ascii="Times New Roman" w:hAnsi="Times New Roman"/>
          <w:noProof/>
          <w:sz w:val="24"/>
        </w:rPr>
        <w:t xml:space="preserve">ie potrzeby nadal rozwijana, aby zagwarantować skuteczniejsze wykorzystanie różnych instrumentów. </w:t>
      </w: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W stosownych przypadkach należy stosować </w:t>
      </w:r>
      <w:r w:rsidRPr="00E05226">
        <w:rPr>
          <w:rFonts w:ascii="Times New Roman" w:hAnsi="Times New Roman"/>
          <w:b/>
          <w:noProof/>
          <w:sz w:val="24"/>
        </w:rPr>
        <w:t>koncepcję obszarów hotspotów</w:t>
      </w:r>
      <w:r w:rsidRPr="00E05226">
        <w:rPr>
          <w:rFonts w:ascii="Times New Roman" w:hAnsi="Times New Roman"/>
          <w:noProof/>
          <w:sz w:val="24"/>
        </w:rPr>
        <w:t>,</w:t>
      </w:r>
      <w:r w:rsidR="00F10F11" w:rsidRPr="00E05226">
        <w:rPr>
          <w:rFonts w:ascii="Times New Roman" w:hAnsi="Times New Roman"/>
          <w:noProof/>
          <w:sz w:val="24"/>
        </w:rPr>
        <w:t xml:space="preserve"> w tym</w:t>
      </w:r>
      <w:r w:rsidRPr="00E05226">
        <w:rPr>
          <w:rFonts w:ascii="Times New Roman" w:hAnsi="Times New Roman"/>
          <w:noProof/>
          <w:sz w:val="24"/>
        </w:rPr>
        <w:t xml:space="preserve"> obowiązujące procedury działania. Wszystkie odpowiednie agencje (Frontex, Agencja Unii Europejskiej ds. Azylu, Europol i FRA) powinny być stale gotowe do wspierania obszarów hotspotów zgodnie</w:t>
      </w:r>
      <w:r w:rsidR="00F10F11" w:rsidRPr="00E05226">
        <w:rPr>
          <w:rFonts w:ascii="Times New Roman" w:hAnsi="Times New Roman"/>
          <w:noProof/>
          <w:sz w:val="24"/>
        </w:rPr>
        <w:t xml:space="preserve"> z prz</w:t>
      </w:r>
      <w:r w:rsidRPr="00E05226">
        <w:rPr>
          <w:rFonts w:ascii="Times New Roman" w:hAnsi="Times New Roman"/>
          <w:noProof/>
          <w:sz w:val="24"/>
        </w:rPr>
        <w:t xml:space="preserve">yjętą koncepcją. </w:t>
      </w:r>
      <w:r w:rsidRPr="00E05226">
        <w:rPr>
          <w:rFonts w:ascii="Times New Roman" w:hAnsi="Times New Roman"/>
          <w:b/>
          <w:noProof/>
          <w:sz w:val="24"/>
        </w:rPr>
        <w:t>Państwa członkowskie</w:t>
      </w:r>
      <w:r w:rsidRPr="00E05226">
        <w:rPr>
          <w:rFonts w:ascii="Times New Roman" w:hAnsi="Times New Roman"/>
          <w:noProof/>
          <w:sz w:val="24"/>
        </w:rPr>
        <w:t xml:space="preserve"> powinny mieć gotowość prawną</w:t>
      </w:r>
      <w:r w:rsidR="00F10F11" w:rsidRPr="00E05226">
        <w:rPr>
          <w:rFonts w:ascii="Times New Roman" w:hAnsi="Times New Roman"/>
          <w:noProof/>
          <w:sz w:val="24"/>
        </w:rPr>
        <w:t xml:space="preserve"> i ope</w:t>
      </w:r>
      <w:r w:rsidRPr="00E05226">
        <w:rPr>
          <w:rFonts w:ascii="Times New Roman" w:hAnsi="Times New Roman"/>
          <w:noProof/>
          <w:sz w:val="24"/>
        </w:rPr>
        <w:t>racyjną do tworzenia na swoim terytorium lub wspierania europejskich obszarów hotspotów.</w:t>
      </w: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 wszystkich etapach procesu należy wzmocnić koordynację</w:t>
      </w:r>
      <w:r w:rsidR="00F10F11" w:rsidRPr="00E05226">
        <w:rPr>
          <w:rFonts w:ascii="Times New Roman" w:hAnsi="Times New Roman"/>
          <w:noProof/>
          <w:sz w:val="24"/>
        </w:rPr>
        <w:t xml:space="preserve"> i wsp</w:t>
      </w:r>
      <w:r w:rsidRPr="00E05226">
        <w:rPr>
          <w:rFonts w:ascii="Times New Roman" w:hAnsi="Times New Roman"/>
          <w:noProof/>
          <w:sz w:val="24"/>
        </w:rPr>
        <w:t>ółpracę między Europolem</w:t>
      </w:r>
      <w:r w:rsidR="00F10F11" w:rsidRPr="00E05226">
        <w:rPr>
          <w:rFonts w:ascii="Times New Roman" w:hAnsi="Times New Roman"/>
          <w:noProof/>
          <w:sz w:val="24"/>
        </w:rPr>
        <w:t xml:space="preserve"> a Fro</w:t>
      </w:r>
      <w:r w:rsidRPr="00E05226">
        <w:rPr>
          <w:rFonts w:ascii="Times New Roman" w:hAnsi="Times New Roman"/>
          <w:noProof/>
          <w:sz w:val="24"/>
        </w:rPr>
        <w:t>nteksem</w:t>
      </w:r>
      <w:r w:rsidR="00F10F11" w:rsidRPr="00E05226">
        <w:rPr>
          <w:rFonts w:ascii="Times New Roman" w:hAnsi="Times New Roman"/>
          <w:noProof/>
          <w:sz w:val="24"/>
        </w:rPr>
        <w:t xml:space="preserve"> i wła</w:t>
      </w:r>
      <w:r w:rsidRPr="00E05226">
        <w:rPr>
          <w:rFonts w:ascii="Times New Roman" w:hAnsi="Times New Roman"/>
          <w:noProof/>
          <w:sz w:val="24"/>
        </w:rPr>
        <w:t>ściwymi organami krajowymi</w:t>
      </w:r>
      <w:r w:rsidR="00F10F11" w:rsidRPr="00E05226">
        <w:rPr>
          <w:rFonts w:ascii="Times New Roman" w:hAnsi="Times New Roman"/>
          <w:noProof/>
          <w:sz w:val="24"/>
        </w:rPr>
        <w:t xml:space="preserve"> w ram</w:t>
      </w:r>
      <w:r w:rsidRPr="00E05226">
        <w:rPr>
          <w:rFonts w:ascii="Times New Roman" w:hAnsi="Times New Roman"/>
          <w:noProof/>
          <w:sz w:val="24"/>
        </w:rPr>
        <w:t xml:space="preserve">ach </w:t>
      </w:r>
      <w:r w:rsidRPr="00E05226">
        <w:rPr>
          <w:rFonts w:ascii="Times New Roman" w:hAnsi="Times New Roman"/>
          <w:b/>
          <w:noProof/>
          <w:sz w:val="24"/>
        </w:rPr>
        <w:t>cyklu polityki unijnej</w:t>
      </w:r>
      <w:r w:rsidRPr="00E05226">
        <w:rPr>
          <w:rFonts w:ascii="Times New Roman" w:hAnsi="Times New Roman"/>
          <w:noProof/>
          <w:sz w:val="24"/>
        </w:rPr>
        <w:t xml:space="preserve"> dotyczącej zwalczania przestępczości zorganizowanej. Aktywny udział Fronteksu</w:t>
      </w:r>
      <w:r w:rsidR="00F10F11" w:rsidRPr="00E05226">
        <w:rPr>
          <w:rFonts w:ascii="Times New Roman" w:hAnsi="Times New Roman"/>
          <w:noProof/>
          <w:sz w:val="24"/>
        </w:rPr>
        <w:t xml:space="preserve"> i kra</w:t>
      </w:r>
      <w:r w:rsidRPr="00E05226">
        <w:rPr>
          <w:rFonts w:ascii="Times New Roman" w:hAnsi="Times New Roman"/>
          <w:noProof/>
          <w:sz w:val="24"/>
        </w:rPr>
        <w:t>jowych organów straży granicznej powinien koncentrować się przede wszystkim na tych strategicznych obszarach priorytetowych, które są bezpośrednio związane</w:t>
      </w:r>
      <w:r w:rsidR="00F10F11" w:rsidRPr="00E05226">
        <w:rPr>
          <w:rFonts w:ascii="Times New Roman" w:hAnsi="Times New Roman"/>
          <w:noProof/>
          <w:sz w:val="24"/>
        </w:rPr>
        <w:t xml:space="preserve"> z gra</w:t>
      </w:r>
      <w:r w:rsidRPr="00E05226">
        <w:rPr>
          <w:rFonts w:ascii="Times New Roman" w:hAnsi="Times New Roman"/>
          <w:noProof/>
          <w:sz w:val="24"/>
        </w:rPr>
        <w:t>nicami zewnętrznymi</w:t>
      </w:r>
      <w:r w:rsidR="00F10F11" w:rsidRPr="00E05226">
        <w:rPr>
          <w:rFonts w:ascii="Times New Roman" w:hAnsi="Times New Roman"/>
          <w:noProof/>
          <w:sz w:val="24"/>
        </w:rPr>
        <w:t xml:space="preserve"> i pow</w:t>
      </w:r>
      <w:r w:rsidRPr="00E05226">
        <w:rPr>
          <w:rFonts w:ascii="Times New Roman" w:hAnsi="Times New Roman"/>
          <w:noProof/>
          <w:sz w:val="24"/>
        </w:rPr>
        <w:t>iązane</w:t>
      </w:r>
      <w:r w:rsidR="00F10F11" w:rsidRPr="00E05226">
        <w:rPr>
          <w:rFonts w:ascii="Times New Roman" w:hAnsi="Times New Roman"/>
          <w:noProof/>
          <w:sz w:val="24"/>
        </w:rPr>
        <w:t xml:space="preserve"> z zad</w:t>
      </w:r>
      <w:r w:rsidRPr="00E05226">
        <w:rPr>
          <w:rFonts w:ascii="Times New Roman" w:hAnsi="Times New Roman"/>
          <w:noProof/>
          <w:sz w:val="24"/>
        </w:rPr>
        <w:t>aniami kontroli granicznej.</w:t>
      </w:r>
    </w:p>
    <w:p w:rsidR="00263099" w:rsidRPr="00E05226" w:rsidRDefault="00263099" w:rsidP="00263099">
      <w:pPr>
        <w:numPr>
          <w:ilvl w:val="0"/>
          <w:numId w:val="1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 również podjąć współpracę</w:t>
      </w:r>
      <w:r w:rsidR="00F10F11" w:rsidRPr="00E05226">
        <w:rPr>
          <w:rFonts w:ascii="Times New Roman" w:hAnsi="Times New Roman"/>
          <w:noProof/>
          <w:sz w:val="24"/>
        </w:rPr>
        <w:t xml:space="preserve"> z Kom</w:t>
      </w:r>
      <w:r w:rsidRPr="00E05226">
        <w:rPr>
          <w:rFonts w:ascii="Times New Roman" w:hAnsi="Times New Roman"/>
          <w:noProof/>
          <w:sz w:val="24"/>
        </w:rPr>
        <w:t>isją (w tym z OLAF-em),</w:t>
      </w:r>
      <w:r w:rsidR="00F10F11" w:rsidRPr="00E05226">
        <w:rPr>
          <w:rFonts w:ascii="Times New Roman" w:hAnsi="Times New Roman"/>
          <w:noProof/>
          <w:sz w:val="24"/>
        </w:rPr>
        <w:t xml:space="preserve"> w szc</w:t>
      </w:r>
      <w:r w:rsidRPr="00E05226">
        <w:rPr>
          <w:rFonts w:ascii="Times New Roman" w:hAnsi="Times New Roman"/>
          <w:noProof/>
          <w:sz w:val="24"/>
        </w:rPr>
        <w:t>zególności</w:t>
      </w:r>
      <w:r w:rsidR="00F10F11" w:rsidRPr="00E05226">
        <w:rPr>
          <w:rFonts w:ascii="Times New Roman" w:hAnsi="Times New Roman"/>
          <w:noProof/>
          <w:sz w:val="24"/>
        </w:rPr>
        <w:t xml:space="preserve"> w kwe</w:t>
      </w:r>
      <w:r w:rsidRPr="00E05226">
        <w:rPr>
          <w:rFonts w:ascii="Times New Roman" w:hAnsi="Times New Roman"/>
          <w:noProof/>
          <w:sz w:val="24"/>
        </w:rPr>
        <w:t>stii doradztwa dotyczącego rozwoju działań związanych</w:t>
      </w:r>
      <w:r w:rsidR="00F10F11" w:rsidRPr="00E05226">
        <w:rPr>
          <w:rFonts w:ascii="Times New Roman" w:hAnsi="Times New Roman"/>
          <w:noProof/>
          <w:sz w:val="24"/>
        </w:rPr>
        <w:t xml:space="preserve"> z zar</w:t>
      </w:r>
      <w:r w:rsidRPr="00E05226">
        <w:rPr>
          <w:rFonts w:ascii="Times New Roman" w:hAnsi="Times New Roman"/>
          <w:noProof/>
          <w:sz w:val="24"/>
        </w:rPr>
        <w:t>ządzaniem granicami</w:t>
      </w:r>
      <w:r w:rsidR="00F10F11" w:rsidRPr="00E05226">
        <w:rPr>
          <w:rFonts w:ascii="Times New Roman" w:hAnsi="Times New Roman"/>
          <w:noProof/>
          <w:sz w:val="24"/>
        </w:rPr>
        <w:t xml:space="preserve"> w pań</w:t>
      </w:r>
      <w:r w:rsidRPr="00E05226">
        <w:rPr>
          <w:rFonts w:ascii="Times New Roman" w:hAnsi="Times New Roman"/>
          <w:noProof/>
          <w:sz w:val="24"/>
        </w:rPr>
        <w:t>stwach trzecich, oraz,</w:t>
      </w:r>
      <w:r w:rsidR="00F10F11" w:rsidRPr="00E05226">
        <w:rPr>
          <w:rFonts w:ascii="Times New Roman" w:hAnsi="Times New Roman"/>
          <w:noProof/>
          <w:sz w:val="24"/>
        </w:rPr>
        <w:t xml:space="preserve"> w sto</w:t>
      </w:r>
      <w:r w:rsidRPr="00E05226">
        <w:rPr>
          <w:rFonts w:ascii="Times New Roman" w:hAnsi="Times New Roman"/>
          <w:noProof/>
          <w:sz w:val="24"/>
        </w:rPr>
        <w:t>sownych przypadkach,</w:t>
      </w:r>
      <w:r w:rsidR="00F10F11" w:rsidRPr="00E05226">
        <w:rPr>
          <w:rFonts w:ascii="Times New Roman" w:hAnsi="Times New Roman"/>
          <w:noProof/>
          <w:sz w:val="24"/>
        </w:rPr>
        <w:t xml:space="preserve"> z pań</w:t>
      </w:r>
      <w:r w:rsidRPr="00E05226">
        <w:rPr>
          <w:rFonts w:ascii="Times New Roman" w:hAnsi="Times New Roman"/>
          <w:noProof/>
          <w:sz w:val="24"/>
        </w:rPr>
        <w:t>stwami członkowskimi</w:t>
      </w:r>
      <w:r w:rsidR="00F10F11" w:rsidRPr="00E05226">
        <w:rPr>
          <w:rFonts w:ascii="Times New Roman" w:hAnsi="Times New Roman"/>
          <w:noProof/>
          <w:sz w:val="24"/>
        </w:rPr>
        <w:t xml:space="preserve"> i Eur</w:t>
      </w:r>
      <w:r w:rsidRPr="00E05226">
        <w:rPr>
          <w:rFonts w:ascii="Times New Roman" w:hAnsi="Times New Roman"/>
          <w:noProof/>
          <w:sz w:val="24"/>
        </w:rPr>
        <w:t>opejską Służbą Działań Zewnętrznych</w:t>
      </w:r>
      <w:r w:rsidR="00F10F11" w:rsidRPr="00E05226">
        <w:rPr>
          <w:rFonts w:ascii="Times New Roman" w:hAnsi="Times New Roman"/>
          <w:noProof/>
          <w:sz w:val="24"/>
        </w:rPr>
        <w:t xml:space="preserve"> w kwe</w:t>
      </w:r>
      <w:r w:rsidRPr="00E05226">
        <w:rPr>
          <w:rFonts w:ascii="Times New Roman" w:hAnsi="Times New Roman"/>
          <w:noProof/>
          <w:sz w:val="24"/>
        </w:rPr>
        <w:t>stii działań związanych</w:t>
      </w:r>
      <w:r w:rsidR="00F10F11" w:rsidRPr="00E05226">
        <w:rPr>
          <w:rFonts w:ascii="Times New Roman" w:hAnsi="Times New Roman"/>
          <w:noProof/>
          <w:sz w:val="24"/>
        </w:rPr>
        <w:t xml:space="preserve"> z </w:t>
      </w:r>
      <w:r w:rsidR="00F10F11" w:rsidRPr="00E05226">
        <w:rPr>
          <w:rFonts w:ascii="Times New Roman" w:hAnsi="Times New Roman"/>
          <w:b/>
          <w:noProof/>
          <w:sz w:val="24"/>
        </w:rPr>
        <w:t>obs</w:t>
      </w:r>
      <w:r w:rsidRPr="00E05226">
        <w:rPr>
          <w:rFonts w:ascii="Times New Roman" w:hAnsi="Times New Roman"/>
          <w:b/>
          <w:noProof/>
          <w:sz w:val="24"/>
        </w:rPr>
        <w:t>zarem celnym</w:t>
      </w:r>
      <w:r w:rsidRPr="00E05226">
        <w:rPr>
          <w:rFonts w:ascii="Times New Roman" w:hAnsi="Times New Roman"/>
          <w:noProof/>
          <w:sz w:val="24"/>
        </w:rPr>
        <w:t>,</w:t>
      </w:r>
      <w:r w:rsidR="00F10F11" w:rsidRPr="00E05226">
        <w:rPr>
          <w:rFonts w:ascii="Times New Roman" w:hAnsi="Times New Roman"/>
          <w:noProof/>
          <w:sz w:val="24"/>
        </w:rPr>
        <w:t xml:space="preserve"> w tym</w:t>
      </w:r>
      <w:r w:rsidRPr="00E05226">
        <w:rPr>
          <w:rFonts w:ascii="Times New Roman" w:hAnsi="Times New Roman"/>
          <w:noProof/>
          <w:sz w:val="24"/>
        </w:rPr>
        <w:t xml:space="preserve"> zarządzania ryzykiem</w:t>
      </w:r>
      <w:r w:rsidR="00F10F11" w:rsidRPr="00E05226">
        <w:rPr>
          <w:rFonts w:ascii="Times New Roman" w:hAnsi="Times New Roman"/>
          <w:noProof/>
          <w:sz w:val="24"/>
        </w:rPr>
        <w:t xml:space="preserve"> i zwa</w:t>
      </w:r>
      <w:r w:rsidRPr="00E05226">
        <w:rPr>
          <w:rFonts w:ascii="Times New Roman" w:hAnsi="Times New Roman"/>
          <w:noProof/>
          <w:sz w:val="24"/>
        </w:rPr>
        <w:t>lczania nadużyć finansowych,</w:t>
      </w:r>
      <w:r w:rsidR="00F10F11" w:rsidRPr="00E05226">
        <w:rPr>
          <w:rFonts w:ascii="Times New Roman" w:hAnsi="Times New Roman"/>
          <w:noProof/>
          <w:sz w:val="24"/>
        </w:rPr>
        <w:t xml:space="preserve"> o ile</w:t>
      </w:r>
      <w:r w:rsidRPr="00E05226">
        <w:rPr>
          <w:rFonts w:ascii="Times New Roman" w:hAnsi="Times New Roman"/>
          <w:noProof/>
          <w:sz w:val="24"/>
        </w:rPr>
        <w:t xml:space="preserve"> działania te wzajemnie się uzupełniają.</w:t>
      </w:r>
    </w:p>
    <w:p w:rsidR="00263099" w:rsidRPr="00E05226" w:rsidRDefault="00263099" w:rsidP="00263099">
      <w:pPr>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pBdr>
          <w:top w:val="single" w:sz="4" w:space="1" w:color="auto"/>
          <w:left w:val="single" w:sz="4" w:space="4" w:color="auto"/>
          <w:bottom w:val="single" w:sz="4" w:space="0"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 xml:space="preserve">Element 7: </w:t>
      </w:r>
      <w:r w:rsidRPr="00E05226">
        <w:rPr>
          <w:rFonts w:ascii="Times New Roman" w:hAnsi="Times New Roman"/>
          <w:noProof/>
          <w:sz w:val="24"/>
        </w:rPr>
        <w:t>„</w:t>
      </w:r>
      <w:r w:rsidRPr="00E05226">
        <w:rPr>
          <w:rFonts w:ascii="Times New Roman" w:hAnsi="Times New Roman"/>
          <w:noProof/>
          <w:sz w:val="24"/>
          <w:u w:val="single"/>
        </w:rPr>
        <w:t>współprac[a]</w:t>
      </w:r>
      <w:r w:rsidR="00F10F11" w:rsidRPr="00E05226">
        <w:rPr>
          <w:rFonts w:ascii="Times New Roman" w:hAnsi="Times New Roman"/>
          <w:noProof/>
          <w:sz w:val="24"/>
          <w:u w:val="single"/>
        </w:rPr>
        <w:t xml:space="preserve"> z pań</w:t>
      </w:r>
      <w:r w:rsidRPr="00E05226">
        <w:rPr>
          <w:rFonts w:ascii="Times New Roman" w:hAnsi="Times New Roman"/>
          <w:noProof/>
          <w:sz w:val="24"/>
          <w:u w:val="single"/>
        </w:rPr>
        <w:t>stwami trzecimi</w:t>
      </w:r>
      <w:r w:rsidR="00F10F11" w:rsidRPr="00E05226">
        <w:rPr>
          <w:rFonts w:ascii="Times New Roman" w:hAnsi="Times New Roman"/>
          <w:i/>
          <w:noProof/>
          <w:sz w:val="24"/>
        </w:rPr>
        <w:t xml:space="preserve"> </w:t>
      </w:r>
      <w:r w:rsidR="00F10F11" w:rsidRPr="00E05226">
        <w:rPr>
          <w:rFonts w:ascii="Times New Roman" w:hAnsi="Times New Roman"/>
          <w:noProof/>
          <w:sz w:val="24"/>
        </w:rPr>
        <w:t>w</w:t>
      </w:r>
      <w:r w:rsidR="00F10F11" w:rsidRPr="00E05226">
        <w:rPr>
          <w:rFonts w:ascii="Times New Roman" w:hAnsi="Times New Roman"/>
          <w:i/>
          <w:noProof/>
          <w:sz w:val="24"/>
        </w:rPr>
        <w:t> </w:t>
      </w:r>
      <w:r w:rsidR="00F10F11" w:rsidRPr="00E05226">
        <w:rPr>
          <w:rFonts w:ascii="Times New Roman" w:hAnsi="Times New Roman"/>
          <w:noProof/>
          <w:sz w:val="24"/>
        </w:rPr>
        <w:t>dzi</w:t>
      </w:r>
      <w:r w:rsidRPr="00E05226">
        <w:rPr>
          <w:rFonts w:ascii="Times New Roman" w:hAnsi="Times New Roman"/>
          <w:noProof/>
          <w:sz w:val="24"/>
        </w:rPr>
        <w:t>edzinach objętych zakresem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koncentrując[a] się</w:t>
      </w:r>
      <w:r w:rsidR="00F10F11" w:rsidRPr="00E05226">
        <w:rPr>
          <w:rFonts w:ascii="Times New Roman" w:hAnsi="Times New Roman"/>
          <w:noProof/>
          <w:sz w:val="24"/>
        </w:rPr>
        <w:t xml:space="preserve"> w szc</w:t>
      </w:r>
      <w:r w:rsidRPr="00E05226">
        <w:rPr>
          <w:rFonts w:ascii="Times New Roman" w:hAnsi="Times New Roman"/>
          <w:noProof/>
          <w:sz w:val="24"/>
        </w:rPr>
        <w:t>zególności na sąsiadujących państwach trzecich</w:t>
      </w:r>
      <w:r w:rsidR="00F10F11" w:rsidRPr="00E05226">
        <w:rPr>
          <w:rFonts w:ascii="Times New Roman" w:hAnsi="Times New Roman"/>
          <w:noProof/>
          <w:sz w:val="24"/>
        </w:rPr>
        <w:t xml:space="preserve"> i tyc</w:t>
      </w:r>
      <w:r w:rsidRPr="00E05226">
        <w:rPr>
          <w:rFonts w:ascii="Times New Roman" w:hAnsi="Times New Roman"/>
          <w:noProof/>
          <w:sz w:val="24"/>
        </w:rPr>
        <w:t>h państwach trzecich, które</w:t>
      </w:r>
      <w:r w:rsidR="00F10F11" w:rsidRPr="00E05226">
        <w:rPr>
          <w:rFonts w:ascii="Times New Roman" w:hAnsi="Times New Roman"/>
          <w:noProof/>
          <w:sz w:val="24"/>
        </w:rPr>
        <w:t xml:space="preserve"> w wyn</w:t>
      </w:r>
      <w:r w:rsidRPr="00E05226">
        <w:rPr>
          <w:rFonts w:ascii="Times New Roman" w:hAnsi="Times New Roman"/>
          <w:noProof/>
          <w:sz w:val="24"/>
        </w:rPr>
        <w:t>iku analizy ryzyka wskazano jako państwa pochodzenia lub państwa tranzytu</w:t>
      </w:r>
      <w:r w:rsidR="00F10F11" w:rsidRPr="00E05226">
        <w:rPr>
          <w:rFonts w:ascii="Times New Roman" w:hAnsi="Times New Roman"/>
          <w:noProof/>
          <w:sz w:val="24"/>
        </w:rPr>
        <w:t xml:space="preserve"> w odn</w:t>
      </w:r>
      <w:r w:rsidRPr="00E05226">
        <w:rPr>
          <w:rFonts w:ascii="Times New Roman" w:hAnsi="Times New Roman"/>
          <w:noProof/>
          <w:sz w:val="24"/>
        </w:rPr>
        <w:t>iesieniu do nielegalnej imigracji;”</w:t>
      </w:r>
      <w:r w:rsidRPr="00E05226">
        <w:rPr>
          <w:rFonts w:ascii="Times New Roman" w:eastAsia="Times New Roman" w:hAnsi="Times New Roman" w:cs="Times New Roman"/>
          <w:i/>
          <w:noProof/>
          <w:sz w:val="24"/>
          <w:szCs w:val="24"/>
          <w:vertAlign w:val="superscript"/>
          <w:lang w:eastAsia="en-GB"/>
        </w:rPr>
        <w:footnoteReference w:id="19"/>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Państwa członkowskie</w:t>
      </w:r>
      <w:r w:rsidR="00F10F11" w:rsidRPr="00E05226">
        <w:rPr>
          <w:rFonts w:ascii="Times New Roman" w:hAnsi="Times New Roman"/>
          <w:noProof/>
          <w:sz w:val="24"/>
        </w:rPr>
        <w:t xml:space="preserve"> i Age</w:t>
      </w:r>
      <w:r w:rsidRPr="00E05226">
        <w:rPr>
          <w:rFonts w:ascii="Times New Roman" w:hAnsi="Times New Roman"/>
          <w:noProof/>
          <w:sz w:val="24"/>
        </w:rPr>
        <w:t>ncja mają współpracować</w:t>
      </w:r>
      <w:r w:rsidR="00F10F11" w:rsidRPr="00E05226">
        <w:rPr>
          <w:rFonts w:ascii="Times New Roman" w:hAnsi="Times New Roman"/>
          <w:noProof/>
          <w:sz w:val="24"/>
        </w:rPr>
        <w:t xml:space="preserve"> z pań</w:t>
      </w:r>
      <w:r w:rsidRPr="00E05226">
        <w:rPr>
          <w:rFonts w:ascii="Times New Roman" w:hAnsi="Times New Roman"/>
          <w:noProof/>
          <w:sz w:val="24"/>
        </w:rPr>
        <w:t>stwami trzecimi na potrzeby europejskiego zintegrowanego zarządzania granicami</w:t>
      </w:r>
      <w:r w:rsidR="00F10F11" w:rsidRPr="00E05226">
        <w:rPr>
          <w:rFonts w:ascii="Times New Roman" w:hAnsi="Times New Roman"/>
          <w:noProof/>
          <w:sz w:val="24"/>
        </w:rPr>
        <w:t xml:space="preserve"> i pol</w:t>
      </w:r>
      <w:r w:rsidRPr="00E05226">
        <w:rPr>
          <w:rFonts w:ascii="Times New Roman" w:hAnsi="Times New Roman"/>
          <w:noProof/>
          <w:sz w:val="24"/>
        </w:rPr>
        <w:t>ityki migracyjnej. Praktyczna współpraca</w:t>
      </w:r>
      <w:r w:rsidR="00F10F11" w:rsidRPr="00E05226">
        <w:rPr>
          <w:rFonts w:ascii="Times New Roman" w:hAnsi="Times New Roman"/>
          <w:noProof/>
          <w:sz w:val="24"/>
        </w:rPr>
        <w:t xml:space="preserve"> w obs</w:t>
      </w:r>
      <w:r w:rsidRPr="00E05226">
        <w:rPr>
          <w:rFonts w:ascii="Times New Roman" w:hAnsi="Times New Roman"/>
          <w:noProof/>
          <w:sz w:val="24"/>
        </w:rPr>
        <w:t>zarze EUIBM</w:t>
      </w:r>
      <w:r w:rsidR="00F10F11" w:rsidRPr="00E05226">
        <w:rPr>
          <w:rFonts w:ascii="Times New Roman" w:hAnsi="Times New Roman"/>
          <w:noProof/>
          <w:sz w:val="24"/>
        </w:rPr>
        <w:t xml:space="preserve"> z pań</w:t>
      </w:r>
      <w:r w:rsidRPr="00E05226">
        <w:rPr>
          <w:rFonts w:ascii="Times New Roman" w:hAnsi="Times New Roman"/>
          <w:noProof/>
          <w:sz w:val="24"/>
        </w:rPr>
        <w:t>stwami trzecimi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powinna odbywać się zgodnie ze wspólną polityką zagraniczną</w:t>
      </w:r>
      <w:r w:rsidR="00F10F11" w:rsidRPr="00E05226">
        <w:rPr>
          <w:rFonts w:ascii="Times New Roman" w:hAnsi="Times New Roman"/>
          <w:noProof/>
          <w:sz w:val="24"/>
        </w:rPr>
        <w:t xml:space="preserve"> i bez</w:t>
      </w:r>
      <w:r w:rsidRPr="00E05226">
        <w:rPr>
          <w:rFonts w:ascii="Times New Roman" w:hAnsi="Times New Roman"/>
          <w:noProof/>
          <w:sz w:val="24"/>
        </w:rPr>
        <w:t>pieczeństwa oraz</w:t>
      </w:r>
      <w:r w:rsidR="00F10F11" w:rsidRPr="00E05226">
        <w:rPr>
          <w:rFonts w:ascii="Times New Roman" w:hAnsi="Times New Roman"/>
          <w:noProof/>
          <w:sz w:val="24"/>
        </w:rPr>
        <w:t xml:space="preserve"> w peł</w:t>
      </w:r>
      <w:r w:rsidRPr="00E05226">
        <w:rPr>
          <w:rFonts w:ascii="Times New Roman" w:hAnsi="Times New Roman"/>
          <w:noProof/>
          <w:sz w:val="24"/>
        </w:rPr>
        <w:t>nej zgodności</w:t>
      </w:r>
      <w:r w:rsidR="00F10F11" w:rsidRPr="00E05226">
        <w:rPr>
          <w:rFonts w:ascii="Times New Roman" w:hAnsi="Times New Roman"/>
          <w:noProof/>
          <w:sz w:val="24"/>
        </w:rPr>
        <w:t xml:space="preserve"> z pra</w:t>
      </w:r>
      <w:r w:rsidRPr="00E05226">
        <w:rPr>
          <w:rFonts w:ascii="Times New Roman" w:hAnsi="Times New Roman"/>
          <w:noProof/>
          <w:sz w:val="24"/>
        </w:rPr>
        <w:t>wem Unii,</w:t>
      </w:r>
      <w:r w:rsidR="00F10F11" w:rsidRPr="00E05226">
        <w:rPr>
          <w:rFonts w:ascii="Times New Roman" w:hAnsi="Times New Roman"/>
          <w:noProof/>
          <w:sz w:val="24"/>
        </w:rPr>
        <w:t xml:space="preserve"> w tym z pra</w:t>
      </w:r>
      <w:r w:rsidRPr="00E05226">
        <w:rPr>
          <w:rFonts w:ascii="Times New Roman" w:hAnsi="Times New Roman"/>
          <w:noProof/>
          <w:sz w:val="24"/>
        </w:rPr>
        <w:t>wami podstawowymi</w:t>
      </w:r>
      <w:r w:rsidR="00F10F11" w:rsidRPr="00E05226">
        <w:rPr>
          <w:rFonts w:ascii="Times New Roman" w:hAnsi="Times New Roman"/>
          <w:noProof/>
          <w:sz w:val="24"/>
        </w:rPr>
        <w:t xml:space="preserve"> i zas</w:t>
      </w:r>
      <w:r w:rsidRPr="00E05226">
        <w:rPr>
          <w:rFonts w:ascii="Times New Roman" w:hAnsi="Times New Roman"/>
          <w:noProof/>
          <w:sz w:val="24"/>
        </w:rPr>
        <w:t>adą non-refoulement, aby zapobiegać nielegalnej imigracji, zwiększać skuteczność powrotów, zapobiegać przestępczości transgranicznej</w:t>
      </w:r>
      <w:r w:rsidR="00F10F11" w:rsidRPr="00E05226">
        <w:rPr>
          <w:rFonts w:ascii="Times New Roman" w:hAnsi="Times New Roman"/>
          <w:noProof/>
          <w:sz w:val="24"/>
        </w:rPr>
        <w:t xml:space="preserve"> i uła</w:t>
      </w:r>
      <w:r w:rsidRPr="00E05226">
        <w:rPr>
          <w:rFonts w:ascii="Times New Roman" w:hAnsi="Times New Roman"/>
          <w:noProof/>
          <w:sz w:val="24"/>
        </w:rPr>
        <w:t>twiać legalne podróżowanie.</w:t>
      </w:r>
    </w:p>
    <w:p w:rsidR="00263099" w:rsidRPr="00E05226" w:rsidRDefault="00263099" w:rsidP="00263099">
      <w:pPr>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Współpraca</w:t>
      </w:r>
      <w:r w:rsidR="00F10F11" w:rsidRPr="00E05226">
        <w:rPr>
          <w:rFonts w:ascii="Times New Roman" w:hAnsi="Times New Roman"/>
          <w:noProof/>
          <w:sz w:val="24"/>
        </w:rPr>
        <w:t xml:space="preserve"> z pań</w:t>
      </w:r>
      <w:r w:rsidRPr="00E05226">
        <w:rPr>
          <w:rFonts w:ascii="Times New Roman" w:hAnsi="Times New Roman"/>
          <w:noProof/>
          <w:sz w:val="24"/>
        </w:rPr>
        <w:t>stwami trzecimi</w:t>
      </w:r>
      <w:r w:rsidR="00F10F11" w:rsidRPr="00E05226">
        <w:rPr>
          <w:rFonts w:ascii="Times New Roman" w:hAnsi="Times New Roman"/>
          <w:noProof/>
          <w:sz w:val="24"/>
        </w:rPr>
        <w:t xml:space="preserve"> w zak</w:t>
      </w:r>
      <w:r w:rsidRPr="00E05226">
        <w:rPr>
          <w:rFonts w:ascii="Times New Roman" w:hAnsi="Times New Roman"/>
          <w:noProof/>
          <w:sz w:val="24"/>
        </w:rPr>
        <w:t>resie rozwijania EUIBM służy</w:t>
      </w:r>
      <w:r w:rsidR="00F10F11" w:rsidRPr="00E05226">
        <w:rPr>
          <w:rFonts w:ascii="Times New Roman" w:hAnsi="Times New Roman"/>
          <w:noProof/>
          <w:sz w:val="24"/>
        </w:rPr>
        <w:t xml:space="preserve"> w szc</w:t>
      </w:r>
      <w:r w:rsidRPr="00E05226">
        <w:rPr>
          <w:rFonts w:ascii="Times New Roman" w:hAnsi="Times New Roman"/>
          <w:noProof/>
          <w:sz w:val="24"/>
        </w:rPr>
        <w:t>zególności budowaniu zdolności operacyjnych</w:t>
      </w:r>
      <w:r w:rsidR="00F10F11" w:rsidRPr="00E05226">
        <w:rPr>
          <w:rFonts w:ascii="Times New Roman" w:hAnsi="Times New Roman"/>
          <w:noProof/>
          <w:sz w:val="24"/>
        </w:rPr>
        <w:t xml:space="preserve"> i zdo</w:t>
      </w:r>
      <w:r w:rsidRPr="00E05226">
        <w:rPr>
          <w:rFonts w:ascii="Times New Roman" w:hAnsi="Times New Roman"/>
          <w:noProof/>
          <w:sz w:val="24"/>
        </w:rPr>
        <w:t>lności współpracy państw trzecich</w:t>
      </w:r>
      <w:r w:rsidR="00F10F11" w:rsidRPr="00E05226">
        <w:rPr>
          <w:rFonts w:ascii="Times New Roman" w:hAnsi="Times New Roman"/>
          <w:noProof/>
          <w:sz w:val="24"/>
        </w:rPr>
        <w:t xml:space="preserve"> w obs</w:t>
      </w:r>
      <w:r w:rsidRPr="00E05226">
        <w:rPr>
          <w:rFonts w:ascii="Times New Roman" w:hAnsi="Times New Roman"/>
          <w:noProof/>
          <w:sz w:val="24"/>
        </w:rPr>
        <w:t>zarach kontroli granicznej, analizy ryzyka oraz powrotów</w:t>
      </w:r>
      <w:r w:rsidR="00F10F11" w:rsidRPr="00E05226">
        <w:rPr>
          <w:rFonts w:ascii="Times New Roman" w:hAnsi="Times New Roman"/>
          <w:noProof/>
          <w:sz w:val="24"/>
        </w:rPr>
        <w:t xml:space="preserve"> i rea</w:t>
      </w:r>
      <w:r w:rsidRPr="00E05226">
        <w:rPr>
          <w:rFonts w:ascii="Times New Roman" w:hAnsi="Times New Roman"/>
          <w:noProof/>
          <w:sz w:val="24"/>
        </w:rPr>
        <w:t>dmisji</w:t>
      </w:r>
      <w:r w:rsidR="00F10F11" w:rsidRPr="00E05226">
        <w:rPr>
          <w:rFonts w:ascii="Times New Roman" w:hAnsi="Times New Roman"/>
          <w:noProof/>
          <w:sz w:val="24"/>
        </w:rPr>
        <w:t>. W tym</w:t>
      </w:r>
      <w:r w:rsidRPr="00E05226">
        <w:rPr>
          <w:rFonts w:ascii="Times New Roman" w:hAnsi="Times New Roman"/>
          <w:noProof/>
          <w:sz w:val="24"/>
        </w:rPr>
        <w:t xml:space="preserve"> kontekście istotne znaczenie ma propagowanie</w:t>
      </w:r>
      <w:r w:rsidR="00F10F11" w:rsidRPr="00E05226">
        <w:rPr>
          <w:rFonts w:ascii="Times New Roman" w:hAnsi="Times New Roman"/>
          <w:noProof/>
          <w:sz w:val="24"/>
        </w:rPr>
        <w:t xml:space="preserve"> w pań</w:t>
      </w:r>
      <w:r w:rsidRPr="00E05226">
        <w:rPr>
          <w:rFonts w:ascii="Times New Roman" w:hAnsi="Times New Roman"/>
          <w:noProof/>
          <w:sz w:val="24"/>
        </w:rPr>
        <w:t>stwach trzecich europejskich wartości</w:t>
      </w:r>
      <w:r w:rsidR="00F10F11" w:rsidRPr="00E05226">
        <w:rPr>
          <w:rFonts w:ascii="Times New Roman" w:hAnsi="Times New Roman"/>
          <w:noProof/>
          <w:sz w:val="24"/>
        </w:rPr>
        <w:t xml:space="preserve"> i nor</w:t>
      </w:r>
      <w:r w:rsidRPr="00E05226">
        <w:rPr>
          <w:rFonts w:ascii="Times New Roman" w:hAnsi="Times New Roman"/>
          <w:noProof/>
          <w:sz w:val="24"/>
        </w:rPr>
        <w:t>m. Priorytetowo należy traktować kraje kandydujące do UE, kraje sąsiadujące z UE oraz kraje pochodzenia</w:t>
      </w:r>
      <w:r w:rsidR="00F10F11" w:rsidRPr="00E05226">
        <w:rPr>
          <w:rFonts w:ascii="Times New Roman" w:hAnsi="Times New Roman"/>
          <w:noProof/>
          <w:sz w:val="24"/>
        </w:rPr>
        <w:t xml:space="preserve"> i tra</w:t>
      </w:r>
      <w:r w:rsidRPr="00E05226">
        <w:rPr>
          <w:rFonts w:ascii="Times New Roman" w:hAnsi="Times New Roman"/>
          <w:noProof/>
          <w:sz w:val="24"/>
        </w:rPr>
        <w:t>nzytu</w:t>
      </w:r>
      <w:r w:rsidR="00F10F11" w:rsidRPr="00E05226">
        <w:rPr>
          <w:rFonts w:ascii="Times New Roman" w:hAnsi="Times New Roman"/>
          <w:noProof/>
          <w:sz w:val="24"/>
        </w:rPr>
        <w:t xml:space="preserve"> w odn</w:t>
      </w:r>
      <w:r w:rsidRPr="00E05226">
        <w:rPr>
          <w:rFonts w:ascii="Times New Roman" w:hAnsi="Times New Roman"/>
          <w:noProof/>
          <w:sz w:val="24"/>
        </w:rPr>
        <w:t>iesieniu do imigracji nieuregulowanej.</w:t>
      </w:r>
    </w:p>
    <w:p w:rsidR="00263099" w:rsidRPr="00E05226" w:rsidRDefault="00263099" w:rsidP="00263099">
      <w:pPr>
        <w:autoSpaceDE w:val="0"/>
        <w:autoSpaceDN w:val="0"/>
        <w:adjustRightInd w:val="0"/>
        <w:spacing w:after="0" w:line="240" w:lineRule="auto"/>
        <w:rPr>
          <w:rFonts w:ascii="Times New Roman" w:eastAsia="Times New Roman" w:hAnsi="Times New Roman" w:cs="Times New Roman"/>
          <w:noProof/>
          <w:color w:val="000000"/>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Współpraca</w:t>
      </w:r>
      <w:r w:rsidR="00F10F11" w:rsidRPr="00E05226">
        <w:rPr>
          <w:rFonts w:ascii="Times New Roman" w:hAnsi="Times New Roman"/>
          <w:noProof/>
          <w:sz w:val="24"/>
        </w:rPr>
        <w:t xml:space="preserve"> z pań</w:t>
      </w:r>
      <w:r w:rsidRPr="00E05226">
        <w:rPr>
          <w:rFonts w:ascii="Times New Roman" w:hAnsi="Times New Roman"/>
          <w:noProof/>
          <w:sz w:val="24"/>
        </w:rPr>
        <w:t>stwami trzecimi</w:t>
      </w:r>
      <w:r w:rsidR="00F10F11" w:rsidRPr="00E05226">
        <w:rPr>
          <w:rFonts w:ascii="Times New Roman" w:hAnsi="Times New Roman"/>
          <w:noProof/>
          <w:sz w:val="24"/>
        </w:rPr>
        <w:t xml:space="preserve"> w obs</w:t>
      </w:r>
      <w:r w:rsidRPr="00E05226">
        <w:rPr>
          <w:rFonts w:ascii="Times New Roman" w:hAnsi="Times New Roman"/>
          <w:noProof/>
          <w:sz w:val="24"/>
        </w:rPr>
        <w:t xml:space="preserve">zarze EUIBM powinna opierać się na </w:t>
      </w:r>
      <w:r w:rsidRPr="00E05226">
        <w:rPr>
          <w:rFonts w:ascii="Times New Roman" w:hAnsi="Times New Roman"/>
          <w:b/>
          <w:noProof/>
          <w:sz w:val="24"/>
        </w:rPr>
        <w:t>umowach</w:t>
      </w:r>
      <w:r w:rsidRPr="00E05226">
        <w:rPr>
          <w:rFonts w:ascii="Times New Roman" w:hAnsi="Times New Roman"/>
          <w:noProof/>
          <w:sz w:val="24"/>
        </w:rPr>
        <w:t>, które są zgodne</w:t>
      </w:r>
      <w:r w:rsidR="00F10F11" w:rsidRPr="00E05226">
        <w:rPr>
          <w:rFonts w:ascii="Times New Roman" w:hAnsi="Times New Roman"/>
          <w:noProof/>
          <w:sz w:val="24"/>
        </w:rPr>
        <w:t xml:space="preserve"> z prz</w:t>
      </w:r>
      <w:r w:rsidRPr="00E05226">
        <w:rPr>
          <w:rFonts w:ascii="Times New Roman" w:hAnsi="Times New Roman"/>
          <w:noProof/>
          <w:sz w:val="24"/>
        </w:rPr>
        <w:t>episami Unii,</w:t>
      </w:r>
      <w:r w:rsidR="00F10F11" w:rsidRPr="00E05226">
        <w:rPr>
          <w:rFonts w:ascii="Times New Roman" w:hAnsi="Times New Roman"/>
          <w:noProof/>
          <w:sz w:val="24"/>
        </w:rPr>
        <w:t xml:space="preserve"> w tym</w:t>
      </w:r>
      <w:r w:rsidRPr="00E05226">
        <w:rPr>
          <w:rFonts w:ascii="Times New Roman" w:hAnsi="Times New Roman"/>
          <w:noProof/>
          <w:sz w:val="24"/>
        </w:rPr>
        <w:t xml:space="preserve"> dotyczącymi ochrony danych osobowych</w:t>
      </w:r>
      <w:r w:rsidR="00F10F11" w:rsidRPr="00E05226">
        <w:rPr>
          <w:rFonts w:ascii="Times New Roman" w:hAnsi="Times New Roman"/>
          <w:noProof/>
          <w:sz w:val="24"/>
        </w:rPr>
        <w:t>. W umo</w:t>
      </w:r>
      <w:r w:rsidRPr="00E05226">
        <w:rPr>
          <w:rFonts w:ascii="Times New Roman" w:hAnsi="Times New Roman"/>
          <w:noProof/>
          <w:sz w:val="24"/>
        </w:rPr>
        <w:t>wach tych (w tym</w:t>
      </w:r>
      <w:r w:rsidR="00F10F11" w:rsidRPr="00E05226">
        <w:rPr>
          <w:rFonts w:ascii="Times New Roman" w:hAnsi="Times New Roman"/>
          <w:noProof/>
          <w:sz w:val="24"/>
        </w:rPr>
        <w:t xml:space="preserve"> w umo</w:t>
      </w:r>
      <w:r w:rsidRPr="00E05226">
        <w:rPr>
          <w:rFonts w:ascii="Times New Roman" w:hAnsi="Times New Roman"/>
          <w:noProof/>
          <w:sz w:val="24"/>
        </w:rPr>
        <w:t>wach</w:t>
      </w:r>
      <w:r w:rsidR="00F10F11" w:rsidRPr="00E05226">
        <w:rPr>
          <w:rFonts w:ascii="Times New Roman" w:hAnsi="Times New Roman"/>
          <w:noProof/>
          <w:sz w:val="24"/>
        </w:rPr>
        <w:t xml:space="preserve"> o sta</w:t>
      </w:r>
      <w:r w:rsidRPr="00E05226">
        <w:rPr>
          <w:rFonts w:ascii="Times New Roman" w:hAnsi="Times New Roman"/>
          <w:noProof/>
          <w:sz w:val="24"/>
        </w:rPr>
        <w:t>tusie</w:t>
      </w:r>
      <w:r w:rsidR="00F10F11" w:rsidRPr="00E05226">
        <w:rPr>
          <w:rFonts w:ascii="Times New Roman" w:hAnsi="Times New Roman"/>
          <w:noProof/>
          <w:sz w:val="24"/>
        </w:rPr>
        <w:t xml:space="preserve"> i por</w:t>
      </w:r>
      <w:r w:rsidRPr="00E05226">
        <w:rPr>
          <w:rFonts w:ascii="Times New Roman" w:hAnsi="Times New Roman"/>
          <w:noProof/>
          <w:sz w:val="24"/>
        </w:rPr>
        <w:t>ozumieniach roboczych) należy określać odpowiedzialne organizacje, struktury współpracy</w:t>
      </w:r>
      <w:r w:rsidR="00F10F11" w:rsidRPr="00E05226">
        <w:rPr>
          <w:rFonts w:ascii="Times New Roman" w:hAnsi="Times New Roman"/>
          <w:noProof/>
          <w:sz w:val="24"/>
        </w:rPr>
        <w:t xml:space="preserve"> i zak</w:t>
      </w:r>
      <w:r w:rsidRPr="00E05226">
        <w:rPr>
          <w:rFonts w:ascii="Times New Roman" w:hAnsi="Times New Roman"/>
          <w:noProof/>
          <w:sz w:val="24"/>
        </w:rPr>
        <w:t>res współpracy oraz ustanawiać zasady podziału obowiązków.</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Współpracę operacyjną między państwami członkowskimi</w:t>
      </w:r>
      <w:r w:rsidR="00F10F11" w:rsidRPr="00E05226">
        <w:rPr>
          <w:rFonts w:ascii="Times New Roman" w:hAnsi="Times New Roman"/>
          <w:noProof/>
          <w:sz w:val="24"/>
        </w:rPr>
        <w:t xml:space="preserve"> a pań</w:t>
      </w:r>
      <w:r w:rsidRPr="00E05226">
        <w:rPr>
          <w:rFonts w:ascii="Times New Roman" w:hAnsi="Times New Roman"/>
          <w:noProof/>
          <w:sz w:val="24"/>
        </w:rPr>
        <w:t>stwami trzecimi powinno się podejmować</w:t>
      </w:r>
      <w:r w:rsidR="00F10F11" w:rsidRPr="00E05226">
        <w:rPr>
          <w:rFonts w:ascii="Times New Roman" w:hAnsi="Times New Roman"/>
          <w:noProof/>
          <w:sz w:val="24"/>
        </w:rPr>
        <w:t xml:space="preserve"> w każ</w:t>
      </w:r>
      <w:r w:rsidRPr="00E05226">
        <w:rPr>
          <w:rFonts w:ascii="Times New Roman" w:hAnsi="Times New Roman"/>
          <w:noProof/>
          <w:sz w:val="24"/>
        </w:rPr>
        <w:t>dym przypadku, gdy przyczynia się ona do realizacji zadań Fronteksu. Państwa członkowskie mają powstrzymywać się od wszelkich działań, które mogłyby zagrozić funkcjonowaniu Agencji lub osiągnięciu jej celów.</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Wymiana informacji między państwami członkowskimi</w:t>
      </w:r>
      <w:r w:rsidR="00F10F11" w:rsidRPr="00E05226">
        <w:rPr>
          <w:rFonts w:ascii="Times New Roman" w:hAnsi="Times New Roman"/>
          <w:noProof/>
          <w:sz w:val="24"/>
        </w:rPr>
        <w:t xml:space="preserve"> a pań</w:t>
      </w:r>
      <w:r w:rsidRPr="00E05226">
        <w:rPr>
          <w:rFonts w:ascii="Times New Roman" w:hAnsi="Times New Roman"/>
          <w:noProof/>
          <w:sz w:val="24"/>
        </w:rPr>
        <w:t>stwami trzecimi,</w:t>
      </w:r>
      <w:r w:rsidR="00F10F11" w:rsidRPr="00E05226">
        <w:rPr>
          <w:rFonts w:ascii="Times New Roman" w:hAnsi="Times New Roman"/>
          <w:noProof/>
          <w:sz w:val="24"/>
        </w:rPr>
        <w:t xml:space="preserve"> w szc</w:t>
      </w:r>
      <w:r w:rsidRPr="00E05226">
        <w:rPr>
          <w:rFonts w:ascii="Times New Roman" w:hAnsi="Times New Roman"/>
          <w:noProof/>
          <w:sz w:val="24"/>
        </w:rPr>
        <w:t>zególności za pośrednictwem EUROSUR-u, powinna odbywać się</w:t>
      </w:r>
      <w:r w:rsidR="00F10F11" w:rsidRPr="00E05226">
        <w:rPr>
          <w:rFonts w:ascii="Times New Roman" w:hAnsi="Times New Roman"/>
          <w:noProof/>
          <w:sz w:val="24"/>
        </w:rPr>
        <w:t xml:space="preserve"> w ram</w:t>
      </w:r>
      <w:r w:rsidRPr="00E05226">
        <w:rPr>
          <w:rFonts w:ascii="Times New Roman" w:hAnsi="Times New Roman"/>
          <w:noProof/>
          <w:sz w:val="24"/>
        </w:rPr>
        <w:t>ach umów dwustronnych lub wielostronnych</w:t>
      </w:r>
      <w:r w:rsidR="00F10F11" w:rsidRPr="00E05226">
        <w:rPr>
          <w:rFonts w:ascii="Times New Roman" w:hAnsi="Times New Roman"/>
          <w:noProof/>
          <w:sz w:val="24"/>
        </w:rPr>
        <w:t>. W tym</w:t>
      </w:r>
      <w:r w:rsidRPr="00E05226">
        <w:rPr>
          <w:rFonts w:ascii="Times New Roman" w:hAnsi="Times New Roman"/>
          <w:noProof/>
          <w:sz w:val="24"/>
        </w:rPr>
        <w:t xml:space="preserve"> celu państwa członkowskie powinny stosować się do zalecenia Komisji</w:t>
      </w:r>
      <w:r w:rsidR="00F10F11" w:rsidRPr="00E05226">
        <w:rPr>
          <w:rFonts w:ascii="Times New Roman" w:hAnsi="Times New Roman"/>
          <w:noProof/>
          <w:sz w:val="24"/>
        </w:rPr>
        <w:t xml:space="preserve"> w spr</w:t>
      </w:r>
      <w:r w:rsidRPr="00E05226">
        <w:rPr>
          <w:rFonts w:ascii="Times New Roman" w:hAnsi="Times New Roman"/>
          <w:noProof/>
          <w:sz w:val="24"/>
        </w:rPr>
        <w:t>awie wzorów postanowień do celów wymiany informacji</w:t>
      </w:r>
      <w:r w:rsidR="00F10F11" w:rsidRPr="00E05226">
        <w:rPr>
          <w:rFonts w:ascii="Times New Roman" w:hAnsi="Times New Roman"/>
          <w:noProof/>
          <w:sz w:val="24"/>
        </w:rPr>
        <w:t xml:space="preserve"> w ram</w:t>
      </w:r>
      <w:r w:rsidRPr="00E05226">
        <w:rPr>
          <w:rFonts w:ascii="Times New Roman" w:hAnsi="Times New Roman"/>
          <w:noProof/>
          <w:sz w:val="24"/>
        </w:rPr>
        <w:t>ach EUROSUR-u zgodnie</w:t>
      </w:r>
      <w:r w:rsidR="00F10F11" w:rsidRPr="00E05226">
        <w:rPr>
          <w:rFonts w:ascii="Times New Roman" w:hAnsi="Times New Roman"/>
          <w:noProof/>
          <w:sz w:val="24"/>
        </w:rPr>
        <w:t xml:space="preserve"> z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76 ust.</w:t>
      </w:r>
      <w:r w:rsidR="005C386E" w:rsidRPr="00E05226">
        <w:rPr>
          <w:rFonts w:ascii="Times New Roman" w:hAnsi="Times New Roman"/>
          <w:noProof/>
          <w:sz w:val="24"/>
        </w:rPr>
        <w:t> </w:t>
      </w:r>
      <w:r w:rsidRPr="00E05226">
        <w:rPr>
          <w:rFonts w:ascii="Times New Roman" w:hAnsi="Times New Roman"/>
          <w:noProof/>
          <w:sz w:val="24"/>
        </w:rPr>
        <w:t>2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Pr="00E05226">
        <w:rPr>
          <w:rFonts w:ascii="Times New Roman" w:eastAsia="Calibri" w:hAnsi="Times New Roman" w:cs="Times New Roman"/>
          <w:noProof/>
          <w:sz w:val="24"/>
          <w:szCs w:val="24"/>
          <w:vertAlign w:val="superscript"/>
        </w:rPr>
        <w:footnoteReference w:id="20"/>
      </w:r>
      <w:r w:rsidRPr="00E05226">
        <w:rPr>
          <w:rFonts w:ascii="Times New Roman" w:hAnsi="Times New Roman"/>
          <w:noProof/>
          <w:sz w:val="24"/>
        </w:rPr>
        <w:t>.</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 sporządzić przegląd na poziomie UE dotyczący współpracy operacyjnej</w:t>
      </w:r>
      <w:r w:rsidR="00F10F11" w:rsidRPr="00E05226">
        <w:rPr>
          <w:rFonts w:ascii="Times New Roman" w:hAnsi="Times New Roman"/>
          <w:noProof/>
          <w:sz w:val="24"/>
        </w:rPr>
        <w:t xml:space="preserve"> w obs</w:t>
      </w:r>
      <w:r w:rsidRPr="00E05226">
        <w:rPr>
          <w:rFonts w:ascii="Times New Roman" w:hAnsi="Times New Roman"/>
          <w:noProof/>
          <w:sz w:val="24"/>
        </w:rPr>
        <w:t>zarze zarządzania granicami</w:t>
      </w:r>
      <w:r w:rsidR="00F10F11" w:rsidRPr="00E05226">
        <w:rPr>
          <w:rFonts w:ascii="Times New Roman" w:hAnsi="Times New Roman"/>
          <w:noProof/>
          <w:sz w:val="24"/>
        </w:rPr>
        <w:t xml:space="preserve"> i pow</w:t>
      </w:r>
      <w:r w:rsidRPr="00E05226">
        <w:rPr>
          <w:rFonts w:ascii="Times New Roman" w:hAnsi="Times New Roman"/>
          <w:noProof/>
          <w:sz w:val="24"/>
        </w:rPr>
        <w:t>rotów prowadzonej obecnie</w:t>
      </w:r>
      <w:r w:rsidR="00F10F11" w:rsidRPr="00E05226">
        <w:rPr>
          <w:rFonts w:ascii="Times New Roman" w:hAnsi="Times New Roman"/>
          <w:noProof/>
          <w:sz w:val="24"/>
        </w:rPr>
        <w:t xml:space="preserve"> z pań</w:t>
      </w:r>
      <w:r w:rsidRPr="00E05226">
        <w:rPr>
          <w:rFonts w:ascii="Times New Roman" w:hAnsi="Times New Roman"/>
          <w:noProof/>
          <w:sz w:val="24"/>
        </w:rPr>
        <w:t>stwami trzecimi. Przegląd ten powinien opierać się na informacjach uzyskanych od państw członkowskich, Komisji</w:t>
      </w:r>
      <w:r w:rsidR="00F10F11" w:rsidRPr="00E05226">
        <w:rPr>
          <w:rFonts w:ascii="Times New Roman" w:hAnsi="Times New Roman"/>
          <w:noProof/>
          <w:sz w:val="24"/>
        </w:rPr>
        <w:t xml:space="preserve"> i inn</w:t>
      </w:r>
      <w:r w:rsidRPr="00E05226">
        <w:rPr>
          <w:rFonts w:ascii="Times New Roman" w:hAnsi="Times New Roman"/>
          <w:noProof/>
          <w:sz w:val="24"/>
        </w:rPr>
        <w:t>ych organów europejskich.</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Tworząc szczególne obrazy sytuacji we współpracy ze stronami trzecimi EUROSUR-u, państwa członkowskie</w:t>
      </w:r>
      <w:r w:rsidR="00F10F11" w:rsidRPr="00E05226">
        <w:rPr>
          <w:rFonts w:ascii="Times New Roman" w:hAnsi="Times New Roman"/>
          <w:noProof/>
          <w:sz w:val="24"/>
        </w:rPr>
        <w:t xml:space="preserve"> i Fro</w:t>
      </w:r>
      <w:r w:rsidRPr="00E05226">
        <w:rPr>
          <w:rFonts w:ascii="Times New Roman" w:hAnsi="Times New Roman"/>
          <w:noProof/>
          <w:sz w:val="24"/>
        </w:rPr>
        <w:t>ntex powinny przestrzegać technicznych</w:t>
      </w:r>
      <w:r w:rsidR="00F10F11" w:rsidRPr="00E05226">
        <w:rPr>
          <w:rFonts w:ascii="Times New Roman" w:hAnsi="Times New Roman"/>
          <w:noProof/>
          <w:sz w:val="24"/>
        </w:rPr>
        <w:t xml:space="preserve"> i ope</w:t>
      </w:r>
      <w:r w:rsidRPr="00E05226">
        <w:rPr>
          <w:rFonts w:ascii="Times New Roman" w:hAnsi="Times New Roman"/>
          <w:noProof/>
          <w:sz w:val="24"/>
        </w:rPr>
        <w:t>racyjnych standardów wymiany informacji opracowanych przez Frontex oraz je promować.</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Koordynowane przez Frontex działania operacyjne</w:t>
      </w:r>
      <w:r w:rsidR="00F10F11" w:rsidRPr="00E05226">
        <w:rPr>
          <w:rFonts w:ascii="Times New Roman" w:hAnsi="Times New Roman"/>
          <w:noProof/>
          <w:sz w:val="24"/>
        </w:rPr>
        <w:t xml:space="preserve"> w pań</w:t>
      </w:r>
      <w:r w:rsidRPr="00E05226">
        <w:rPr>
          <w:rFonts w:ascii="Times New Roman" w:hAnsi="Times New Roman"/>
          <w:noProof/>
          <w:sz w:val="24"/>
        </w:rPr>
        <w:t>stwach trzecich należy planować</w:t>
      </w:r>
      <w:r w:rsidR="00F10F11" w:rsidRPr="00E05226">
        <w:rPr>
          <w:rFonts w:ascii="Times New Roman" w:hAnsi="Times New Roman"/>
          <w:noProof/>
          <w:sz w:val="24"/>
        </w:rPr>
        <w:t xml:space="preserve"> i rea</w:t>
      </w:r>
      <w:r w:rsidRPr="00E05226">
        <w:rPr>
          <w:rFonts w:ascii="Times New Roman" w:hAnsi="Times New Roman"/>
          <w:noProof/>
          <w:sz w:val="24"/>
        </w:rPr>
        <w:t>lizować zgodnie</w:t>
      </w:r>
      <w:r w:rsidR="00F10F11" w:rsidRPr="00E05226">
        <w:rPr>
          <w:rFonts w:ascii="Times New Roman" w:hAnsi="Times New Roman"/>
          <w:noProof/>
          <w:sz w:val="24"/>
        </w:rPr>
        <w:t xml:space="preserve"> z </w:t>
      </w:r>
      <w:r w:rsidR="00F10F11" w:rsidRPr="00E05226">
        <w:rPr>
          <w:rFonts w:ascii="Times New Roman" w:hAnsi="Times New Roman"/>
          <w:b/>
          <w:noProof/>
          <w:sz w:val="24"/>
        </w:rPr>
        <w:t>umo</w:t>
      </w:r>
      <w:r w:rsidRPr="00E05226">
        <w:rPr>
          <w:rFonts w:ascii="Times New Roman" w:hAnsi="Times New Roman"/>
          <w:b/>
          <w:noProof/>
          <w:sz w:val="24"/>
        </w:rPr>
        <w:t>wami</w:t>
      </w:r>
      <w:r w:rsidR="00F10F11" w:rsidRPr="00E05226">
        <w:rPr>
          <w:rFonts w:ascii="Times New Roman" w:hAnsi="Times New Roman"/>
          <w:b/>
          <w:noProof/>
          <w:sz w:val="24"/>
        </w:rPr>
        <w:t xml:space="preserve"> o sta</w:t>
      </w:r>
      <w:r w:rsidRPr="00E05226">
        <w:rPr>
          <w:rFonts w:ascii="Times New Roman" w:hAnsi="Times New Roman"/>
          <w:b/>
          <w:noProof/>
          <w:sz w:val="24"/>
        </w:rPr>
        <w:t>tusie</w:t>
      </w:r>
      <w:r w:rsidRPr="00E05226">
        <w:rPr>
          <w:rFonts w:ascii="Times New Roman" w:hAnsi="Times New Roman"/>
          <w:noProof/>
          <w:sz w:val="24"/>
        </w:rPr>
        <w:t xml:space="preserve"> zawartymi między UE</w:t>
      </w:r>
      <w:r w:rsidR="00F10F11" w:rsidRPr="00E05226">
        <w:rPr>
          <w:rFonts w:ascii="Times New Roman" w:hAnsi="Times New Roman"/>
          <w:noProof/>
          <w:sz w:val="24"/>
        </w:rPr>
        <w:t xml:space="preserve"> a dan</w:t>
      </w:r>
      <w:r w:rsidRPr="00E05226">
        <w:rPr>
          <w:rFonts w:ascii="Times New Roman" w:hAnsi="Times New Roman"/>
          <w:noProof/>
          <w:sz w:val="24"/>
        </w:rPr>
        <w:t>ym państwem trzecim lub zgodnie</w:t>
      </w:r>
      <w:r w:rsidR="00F10F11" w:rsidRPr="00E05226">
        <w:rPr>
          <w:rFonts w:ascii="Times New Roman" w:hAnsi="Times New Roman"/>
          <w:noProof/>
          <w:sz w:val="24"/>
        </w:rPr>
        <w:t xml:space="preserve"> z </w:t>
      </w:r>
      <w:r w:rsidR="00F10F11" w:rsidRPr="00E05226">
        <w:rPr>
          <w:rFonts w:ascii="Times New Roman" w:hAnsi="Times New Roman"/>
          <w:b/>
          <w:noProof/>
          <w:sz w:val="24"/>
        </w:rPr>
        <w:t>por</w:t>
      </w:r>
      <w:r w:rsidRPr="00E05226">
        <w:rPr>
          <w:rFonts w:ascii="Times New Roman" w:hAnsi="Times New Roman"/>
          <w:b/>
          <w:noProof/>
          <w:sz w:val="24"/>
        </w:rPr>
        <w:t>ozumieniami roboczymi</w:t>
      </w:r>
      <w:r w:rsidRPr="00E05226">
        <w:rPr>
          <w:rFonts w:ascii="Times New Roman" w:hAnsi="Times New Roman"/>
          <w:noProof/>
          <w:sz w:val="24"/>
        </w:rPr>
        <w:t xml:space="preserve"> zawartymi przez Frontex</w:t>
      </w:r>
      <w:r w:rsidR="00F10F11" w:rsidRPr="00E05226">
        <w:rPr>
          <w:rFonts w:ascii="Times New Roman" w:hAnsi="Times New Roman"/>
          <w:noProof/>
          <w:sz w:val="24"/>
        </w:rPr>
        <w:t xml:space="preserve"> i wła</w:t>
      </w:r>
      <w:r w:rsidRPr="00E05226">
        <w:rPr>
          <w:rFonts w:ascii="Times New Roman" w:hAnsi="Times New Roman"/>
          <w:noProof/>
          <w:sz w:val="24"/>
        </w:rPr>
        <w:t>ściwe organy państw trzecich (jeżeli zostały zawarte). Zarówno umowy</w:t>
      </w:r>
      <w:r w:rsidR="00F10F11" w:rsidRPr="00E05226">
        <w:rPr>
          <w:rFonts w:ascii="Times New Roman" w:hAnsi="Times New Roman"/>
          <w:noProof/>
          <w:sz w:val="24"/>
        </w:rPr>
        <w:t xml:space="preserve"> o sta</w:t>
      </w:r>
      <w:r w:rsidRPr="00E05226">
        <w:rPr>
          <w:rFonts w:ascii="Times New Roman" w:hAnsi="Times New Roman"/>
          <w:noProof/>
          <w:sz w:val="24"/>
        </w:rPr>
        <w:t>tusie, jak</w:t>
      </w:r>
      <w:r w:rsidR="00F10F11" w:rsidRPr="00E05226">
        <w:rPr>
          <w:rFonts w:ascii="Times New Roman" w:hAnsi="Times New Roman"/>
          <w:noProof/>
          <w:sz w:val="24"/>
        </w:rPr>
        <w:t xml:space="preserve"> i por</w:t>
      </w:r>
      <w:r w:rsidRPr="00E05226">
        <w:rPr>
          <w:rFonts w:ascii="Times New Roman" w:hAnsi="Times New Roman"/>
          <w:noProof/>
          <w:sz w:val="24"/>
        </w:rPr>
        <w:t>ozumienia robocze powinny być oparte na odpowiednich wzorach przyjętych przez Komisję</w:t>
      </w:r>
      <w:r w:rsidRPr="00E05226">
        <w:rPr>
          <w:rFonts w:ascii="Times New Roman" w:eastAsia="Calibri" w:hAnsi="Times New Roman" w:cs="Times New Roman"/>
          <w:noProof/>
          <w:sz w:val="24"/>
          <w:szCs w:val="24"/>
          <w:vertAlign w:val="superscript"/>
        </w:rPr>
        <w:footnoteReference w:id="21"/>
      </w:r>
      <w:r w:rsidRPr="00E05226">
        <w:rPr>
          <w:rFonts w:ascii="Times New Roman" w:hAnsi="Times New Roman"/>
          <w:noProof/>
          <w:sz w:val="24"/>
        </w:rPr>
        <w:t>.</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Współpraca</w:t>
      </w:r>
      <w:r w:rsidR="00F10F11" w:rsidRPr="00E05226">
        <w:rPr>
          <w:rFonts w:ascii="Times New Roman" w:hAnsi="Times New Roman"/>
          <w:noProof/>
          <w:sz w:val="24"/>
        </w:rPr>
        <w:t xml:space="preserve"> z pań</w:t>
      </w:r>
      <w:r w:rsidRPr="00E05226">
        <w:rPr>
          <w:rFonts w:ascii="Times New Roman" w:hAnsi="Times New Roman"/>
          <w:noProof/>
          <w:sz w:val="24"/>
        </w:rPr>
        <w:t>stwami trzecimi musi być zgodna</w:t>
      </w:r>
      <w:r w:rsidR="00F10F11" w:rsidRPr="00E05226">
        <w:rPr>
          <w:rFonts w:ascii="Times New Roman" w:hAnsi="Times New Roman"/>
          <w:noProof/>
          <w:sz w:val="24"/>
        </w:rPr>
        <w:t xml:space="preserve"> z pra</w:t>
      </w:r>
      <w:r w:rsidRPr="00E05226">
        <w:rPr>
          <w:rFonts w:ascii="Times New Roman" w:hAnsi="Times New Roman"/>
          <w:noProof/>
          <w:sz w:val="24"/>
        </w:rPr>
        <w:t>wem Unii,</w:t>
      </w:r>
      <w:r w:rsidR="00F10F11" w:rsidRPr="00E05226">
        <w:rPr>
          <w:rFonts w:ascii="Times New Roman" w:hAnsi="Times New Roman"/>
          <w:noProof/>
          <w:sz w:val="24"/>
        </w:rPr>
        <w:t xml:space="preserve"> w tym z nor</w:t>
      </w:r>
      <w:r w:rsidRPr="00E05226">
        <w:rPr>
          <w:rFonts w:ascii="Times New Roman" w:hAnsi="Times New Roman"/>
          <w:noProof/>
          <w:sz w:val="24"/>
        </w:rPr>
        <w:t>mami</w:t>
      </w:r>
      <w:r w:rsidR="00F10F11" w:rsidRPr="00E05226">
        <w:rPr>
          <w:rFonts w:ascii="Times New Roman" w:hAnsi="Times New Roman"/>
          <w:noProof/>
          <w:sz w:val="24"/>
        </w:rPr>
        <w:t xml:space="preserve"> i sta</w:t>
      </w:r>
      <w:r w:rsidRPr="00E05226">
        <w:rPr>
          <w:rFonts w:ascii="Times New Roman" w:hAnsi="Times New Roman"/>
          <w:noProof/>
          <w:sz w:val="24"/>
        </w:rPr>
        <w:t>ndardami określonymi</w:t>
      </w:r>
      <w:r w:rsidR="00F10F11" w:rsidRPr="00E05226">
        <w:rPr>
          <w:rFonts w:ascii="Times New Roman" w:hAnsi="Times New Roman"/>
          <w:noProof/>
          <w:sz w:val="24"/>
        </w:rPr>
        <w:t xml:space="preserve"> w obo</w:t>
      </w:r>
      <w:r w:rsidRPr="00E05226">
        <w:rPr>
          <w:rFonts w:ascii="Times New Roman" w:hAnsi="Times New Roman"/>
          <w:noProof/>
          <w:sz w:val="24"/>
        </w:rPr>
        <w:t>wiązujących przepisach UE, nawet jeśli współpraca</w:t>
      </w:r>
      <w:r w:rsidR="00F10F11" w:rsidRPr="00E05226">
        <w:rPr>
          <w:rFonts w:ascii="Times New Roman" w:hAnsi="Times New Roman"/>
          <w:noProof/>
          <w:sz w:val="24"/>
        </w:rPr>
        <w:t xml:space="preserve"> z pań</w:t>
      </w:r>
      <w:r w:rsidRPr="00E05226">
        <w:rPr>
          <w:rFonts w:ascii="Times New Roman" w:hAnsi="Times New Roman"/>
          <w:noProof/>
          <w:sz w:val="24"/>
        </w:rPr>
        <w:t>stwami trzecimi odbywa się na ich terytorium. Wymiana danych osobowych</w:t>
      </w:r>
      <w:r w:rsidR="00F10F11" w:rsidRPr="00E05226">
        <w:rPr>
          <w:rFonts w:ascii="Times New Roman" w:hAnsi="Times New Roman"/>
          <w:noProof/>
          <w:sz w:val="24"/>
        </w:rPr>
        <w:t xml:space="preserve"> z pań</w:t>
      </w:r>
      <w:r w:rsidRPr="00E05226">
        <w:rPr>
          <w:rFonts w:ascii="Times New Roman" w:hAnsi="Times New Roman"/>
          <w:noProof/>
          <w:sz w:val="24"/>
        </w:rPr>
        <w:t>stwami trzecimi musi być zgodna</w:t>
      </w:r>
      <w:r w:rsidR="00F10F11" w:rsidRPr="00E05226">
        <w:rPr>
          <w:rFonts w:ascii="Times New Roman" w:hAnsi="Times New Roman"/>
          <w:noProof/>
          <w:sz w:val="24"/>
        </w:rPr>
        <w:t xml:space="preserve"> z wym</w:t>
      </w:r>
      <w:r w:rsidRPr="00E05226">
        <w:rPr>
          <w:rFonts w:ascii="Times New Roman" w:hAnsi="Times New Roman"/>
          <w:noProof/>
          <w:sz w:val="24"/>
        </w:rPr>
        <w:t>ogami przepisów UE dotyczących ochrony danych.</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zintensyfikować </w:t>
      </w:r>
      <w:r w:rsidRPr="00E05226">
        <w:rPr>
          <w:rFonts w:ascii="Times New Roman" w:hAnsi="Times New Roman"/>
          <w:b/>
          <w:noProof/>
          <w:sz w:val="24"/>
        </w:rPr>
        <w:t>wielostronną</w:t>
      </w:r>
      <w:r w:rsidR="00F10F11" w:rsidRPr="00E05226">
        <w:rPr>
          <w:rFonts w:ascii="Times New Roman" w:hAnsi="Times New Roman"/>
          <w:b/>
          <w:noProof/>
          <w:sz w:val="24"/>
        </w:rPr>
        <w:t xml:space="preserve"> i reg</w:t>
      </w:r>
      <w:r w:rsidRPr="00E05226">
        <w:rPr>
          <w:rFonts w:ascii="Times New Roman" w:hAnsi="Times New Roman"/>
          <w:b/>
          <w:noProof/>
          <w:sz w:val="24"/>
        </w:rPr>
        <w:t>ionalną współpracę</w:t>
      </w:r>
      <w:r w:rsidR="00F10F11" w:rsidRPr="00E05226">
        <w:rPr>
          <w:rFonts w:ascii="Times New Roman" w:hAnsi="Times New Roman"/>
          <w:noProof/>
          <w:sz w:val="24"/>
        </w:rPr>
        <w:t xml:space="preserve"> z pań</w:t>
      </w:r>
      <w:r w:rsidRPr="00E05226">
        <w:rPr>
          <w:rFonts w:ascii="Times New Roman" w:hAnsi="Times New Roman"/>
          <w:noProof/>
          <w:sz w:val="24"/>
        </w:rPr>
        <w:t>stwami trzecimi. Jako punkty kontaktowe służące do wymiany informacji</w:t>
      </w:r>
      <w:r w:rsidR="00F10F11" w:rsidRPr="00E05226">
        <w:rPr>
          <w:rFonts w:ascii="Times New Roman" w:hAnsi="Times New Roman"/>
          <w:noProof/>
          <w:sz w:val="24"/>
        </w:rPr>
        <w:t xml:space="preserve"> z kra</w:t>
      </w:r>
      <w:r w:rsidRPr="00E05226">
        <w:rPr>
          <w:rFonts w:ascii="Times New Roman" w:hAnsi="Times New Roman"/>
          <w:noProof/>
          <w:sz w:val="24"/>
        </w:rPr>
        <w:t>jami sąsiadującymi</w:t>
      </w:r>
      <w:r w:rsidR="00F10F11" w:rsidRPr="00E05226">
        <w:rPr>
          <w:rFonts w:ascii="Times New Roman" w:hAnsi="Times New Roman"/>
          <w:noProof/>
          <w:sz w:val="24"/>
        </w:rPr>
        <w:t xml:space="preserve"> i inn</w:t>
      </w:r>
      <w:r w:rsidRPr="00E05226">
        <w:rPr>
          <w:rFonts w:ascii="Times New Roman" w:hAnsi="Times New Roman"/>
          <w:noProof/>
          <w:sz w:val="24"/>
        </w:rPr>
        <w:t>ymi właściwymi krajami powinno się wykorzystać krajowe ośrodki koordynacji państw członkowskich.</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 sytuacjach,</w:t>
      </w:r>
      <w:r w:rsidR="00F10F11" w:rsidRPr="00E05226">
        <w:rPr>
          <w:rFonts w:ascii="Times New Roman" w:hAnsi="Times New Roman"/>
          <w:noProof/>
          <w:sz w:val="24"/>
        </w:rPr>
        <w:t xml:space="preserve"> w któ</w:t>
      </w:r>
      <w:r w:rsidRPr="00E05226">
        <w:rPr>
          <w:rFonts w:ascii="Times New Roman" w:hAnsi="Times New Roman"/>
          <w:noProof/>
          <w:sz w:val="24"/>
        </w:rPr>
        <w:t>rych</w:t>
      </w:r>
      <w:r w:rsidR="00F10F11" w:rsidRPr="00E05226">
        <w:rPr>
          <w:rFonts w:ascii="Times New Roman" w:hAnsi="Times New Roman"/>
          <w:noProof/>
          <w:sz w:val="24"/>
        </w:rPr>
        <w:t xml:space="preserve"> w rea</w:t>
      </w:r>
      <w:r w:rsidRPr="00E05226">
        <w:rPr>
          <w:rFonts w:ascii="Times New Roman" w:hAnsi="Times New Roman"/>
          <w:noProof/>
          <w:sz w:val="24"/>
        </w:rPr>
        <w:t>lizacji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poszczególnych funkcji</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zintegrowanego zarządzania granicami wyraźnie pomóc mogłyby </w:t>
      </w:r>
      <w:r w:rsidRPr="00E05226">
        <w:rPr>
          <w:rFonts w:ascii="Times New Roman" w:hAnsi="Times New Roman"/>
          <w:b/>
          <w:noProof/>
          <w:sz w:val="24"/>
        </w:rPr>
        <w:t>sieci urzędników łącznikowych</w:t>
      </w:r>
      <w:r w:rsidRPr="00E05226">
        <w:rPr>
          <w:rFonts w:ascii="Times New Roman" w:hAnsi="Times New Roman"/>
          <w:noProof/>
          <w:sz w:val="24"/>
        </w:rPr>
        <w:t>, należy sprawnie koordynować pracę tych sieci</w:t>
      </w:r>
      <w:r w:rsidR="00F10F11" w:rsidRPr="00E05226">
        <w:rPr>
          <w:rFonts w:ascii="Times New Roman" w:hAnsi="Times New Roman"/>
          <w:noProof/>
          <w:sz w:val="24"/>
        </w:rPr>
        <w:t xml:space="preserve"> i zap</w:t>
      </w:r>
      <w:r w:rsidRPr="00E05226">
        <w:rPr>
          <w:rFonts w:ascii="Times New Roman" w:hAnsi="Times New Roman"/>
          <w:noProof/>
          <w:sz w:val="24"/>
        </w:rPr>
        <w:t>ewnić im odpowiednie wsparcie, aby zmaksymalizować możliwości operacyjne</w:t>
      </w:r>
      <w:r w:rsidR="00F10F11" w:rsidRPr="00E05226">
        <w:rPr>
          <w:rFonts w:ascii="Times New Roman" w:hAnsi="Times New Roman"/>
          <w:noProof/>
          <w:sz w:val="24"/>
        </w:rPr>
        <w:t xml:space="preserve"> i sku</w:t>
      </w:r>
      <w:r w:rsidRPr="00E05226">
        <w:rPr>
          <w:rFonts w:ascii="Times New Roman" w:hAnsi="Times New Roman"/>
          <w:noProof/>
          <w:sz w:val="24"/>
        </w:rPr>
        <w:t>teczność. Na wszystkich poziomach powinno być jasne, jakie obowiązują kanały</w:t>
      </w:r>
      <w:r w:rsidR="00F10F11" w:rsidRPr="00E05226">
        <w:rPr>
          <w:rFonts w:ascii="Times New Roman" w:hAnsi="Times New Roman"/>
          <w:noProof/>
          <w:sz w:val="24"/>
        </w:rPr>
        <w:t xml:space="preserve"> i for</w:t>
      </w:r>
      <w:r w:rsidRPr="00E05226">
        <w:rPr>
          <w:rFonts w:ascii="Times New Roman" w:hAnsi="Times New Roman"/>
          <w:noProof/>
          <w:sz w:val="24"/>
        </w:rPr>
        <w:t>my współpracy</w:t>
      </w:r>
      <w:r w:rsidR="00F10F11" w:rsidRPr="00E05226">
        <w:rPr>
          <w:rFonts w:ascii="Times New Roman" w:hAnsi="Times New Roman"/>
          <w:noProof/>
          <w:sz w:val="24"/>
        </w:rPr>
        <w:t xml:space="preserve"> i spr</w:t>
      </w:r>
      <w:r w:rsidRPr="00E05226">
        <w:rPr>
          <w:rFonts w:ascii="Times New Roman" w:hAnsi="Times New Roman"/>
          <w:noProof/>
          <w:sz w:val="24"/>
        </w:rPr>
        <w:t>awozdawczości. Zawsze powinny istnieć szerokie możliwości wysyłania</w:t>
      </w:r>
      <w:r w:rsidR="00F10F11" w:rsidRPr="00E05226">
        <w:rPr>
          <w:rFonts w:ascii="Times New Roman" w:hAnsi="Times New Roman"/>
          <w:noProof/>
          <w:sz w:val="24"/>
        </w:rPr>
        <w:t xml:space="preserve"> w róż</w:t>
      </w:r>
      <w:r w:rsidRPr="00E05226">
        <w:rPr>
          <w:rFonts w:ascii="Times New Roman" w:hAnsi="Times New Roman"/>
          <w:noProof/>
          <w:sz w:val="24"/>
        </w:rPr>
        <w:t>ne miejsca urzędników łącznikowych</w:t>
      </w:r>
      <w:r w:rsidR="00F10F11" w:rsidRPr="00E05226">
        <w:rPr>
          <w:rFonts w:ascii="Times New Roman" w:hAnsi="Times New Roman"/>
          <w:noProof/>
          <w:sz w:val="24"/>
        </w:rPr>
        <w:t xml:space="preserve"> o odp</w:t>
      </w:r>
      <w:r w:rsidRPr="00E05226">
        <w:rPr>
          <w:rFonts w:ascii="Times New Roman" w:hAnsi="Times New Roman"/>
          <w:noProof/>
          <w:sz w:val="24"/>
        </w:rPr>
        <w:t>owiednich umiejętnościach lub zespołów ekspertów, jeśli zaistnieje taka potrzeba operacyjna. Frontex powinien mieć pełny obraz sytuacji</w:t>
      </w:r>
      <w:r w:rsidR="00F10F11" w:rsidRPr="00E05226">
        <w:rPr>
          <w:rFonts w:ascii="Times New Roman" w:hAnsi="Times New Roman"/>
          <w:noProof/>
          <w:sz w:val="24"/>
        </w:rPr>
        <w:t xml:space="preserve"> w kwe</w:t>
      </w:r>
      <w:r w:rsidRPr="00E05226">
        <w:rPr>
          <w:rFonts w:ascii="Times New Roman" w:hAnsi="Times New Roman"/>
          <w:noProof/>
          <w:sz w:val="24"/>
        </w:rPr>
        <w:t>stii poszczególnych rodzajów europejskich urzędników łącznikowych (urzędników łącznikowych Fronteksu, europejskich urzędników łącznikowych ds. migracji, europejskich urzędników łącznikowych ds. powrotów, urzędników łącznikowych innych agencji) oraz krajowych urzędników łącznikowych ds. imigracji oparty na informacjach przekazywanych przez państwa członkowskie</w:t>
      </w:r>
      <w:r w:rsidR="00F10F11" w:rsidRPr="00E05226">
        <w:rPr>
          <w:rFonts w:ascii="Times New Roman" w:hAnsi="Times New Roman"/>
          <w:noProof/>
          <w:sz w:val="24"/>
        </w:rPr>
        <w:t xml:space="preserve"> i inn</w:t>
      </w:r>
      <w:r w:rsidRPr="00E05226">
        <w:rPr>
          <w:rFonts w:ascii="Times New Roman" w:hAnsi="Times New Roman"/>
          <w:noProof/>
          <w:sz w:val="24"/>
        </w:rPr>
        <w:t>e właściwe organy europejskie. Zgromadzone informacje należy wykorzystywać do ulepszania analizy ryzyka</w:t>
      </w:r>
      <w:r w:rsidR="00F10F11" w:rsidRPr="00E05226">
        <w:rPr>
          <w:rFonts w:ascii="Times New Roman" w:hAnsi="Times New Roman"/>
          <w:noProof/>
          <w:sz w:val="24"/>
        </w:rPr>
        <w:t xml:space="preserve"> i zwi</w:t>
      </w:r>
      <w:r w:rsidRPr="00E05226">
        <w:rPr>
          <w:rFonts w:ascii="Times New Roman" w:hAnsi="Times New Roman"/>
          <w:noProof/>
          <w:sz w:val="24"/>
        </w:rPr>
        <w:t>ększania znajomości sytuacji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r w:rsidR="00F10F11" w:rsidRPr="00E05226">
        <w:rPr>
          <w:rFonts w:ascii="Times New Roman" w:hAnsi="Times New Roman"/>
          <w:noProof/>
          <w:sz w:val="24"/>
        </w:rPr>
        <w:t xml:space="preserve"> w tym</w:t>
      </w:r>
      <w:r w:rsidRPr="00E05226">
        <w:rPr>
          <w:rFonts w:ascii="Times New Roman" w:hAnsi="Times New Roman"/>
          <w:noProof/>
          <w:sz w:val="24"/>
        </w:rPr>
        <w:t xml:space="preserve"> przedgranicznego obrazu sytuacji. Urzędnicy łącznikowi Fronteksu powinni również wymieniać wszelkie istotne informacje</w:t>
      </w:r>
      <w:r w:rsidR="00F10F11" w:rsidRPr="00E05226">
        <w:rPr>
          <w:rFonts w:ascii="Times New Roman" w:hAnsi="Times New Roman"/>
          <w:noProof/>
          <w:sz w:val="24"/>
        </w:rPr>
        <w:t xml:space="preserve"> z del</w:t>
      </w:r>
      <w:r w:rsidRPr="00E05226">
        <w:rPr>
          <w:rFonts w:ascii="Times New Roman" w:hAnsi="Times New Roman"/>
          <w:noProof/>
          <w:sz w:val="24"/>
        </w:rPr>
        <w:t>egaturą Unii</w:t>
      </w:r>
      <w:r w:rsidR="00F10F11" w:rsidRPr="00E05226">
        <w:rPr>
          <w:rFonts w:ascii="Times New Roman" w:hAnsi="Times New Roman"/>
          <w:noProof/>
          <w:sz w:val="24"/>
        </w:rPr>
        <w:t xml:space="preserve"> w kra</w:t>
      </w:r>
      <w:r w:rsidRPr="00E05226">
        <w:rPr>
          <w:rFonts w:ascii="Times New Roman" w:hAnsi="Times New Roman"/>
          <w:noProof/>
          <w:sz w:val="24"/>
        </w:rPr>
        <w:t>ju, do którego zostali wysłani,</w:t>
      </w:r>
      <w:r w:rsidR="00F10F11" w:rsidRPr="00E05226">
        <w:rPr>
          <w:rFonts w:ascii="Times New Roman" w:hAnsi="Times New Roman"/>
          <w:noProof/>
          <w:sz w:val="24"/>
        </w:rPr>
        <w:t xml:space="preserve"> w ram</w:t>
      </w:r>
      <w:r w:rsidRPr="00E05226">
        <w:rPr>
          <w:rFonts w:ascii="Times New Roman" w:hAnsi="Times New Roman"/>
          <w:noProof/>
          <w:sz w:val="24"/>
        </w:rPr>
        <w:t>ach ogólnej koordynacji polityki UE</w:t>
      </w:r>
      <w:r w:rsidR="00F10F11" w:rsidRPr="00E05226">
        <w:rPr>
          <w:rFonts w:ascii="Times New Roman" w:hAnsi="Times New Roman"/>
          <w:noProof/>
          <w:sz w:val="24"/>
        </w:rPr>
        <w:t xml:space="preserve"> w tym</w:t>
      </w:r>
      <w:r w:rsidRPr="00E05226">
        <w:rPr>
          <w:rFonts w:ascii="Times New Roman" w:hAnsi="Times New Roman"/>
          <w:noProof/>
          <w:sz w:val="24"/>
        </w:rPr>
        <w:t xml:space="preserve"> kraju.</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UE powinna sprawnie koordynować</w:t>
      </w:r>
      <w:r w:rsidR="00F10F11" w:rsidRPr="00E05226">
        <w:rPr>
          <w:rFonts w:ascii="Times New Roman" w:hAnsi="Times New Roman"/>
          <w:noProof/>
          <w:sz w:val="24"/>
        </w:rPr>
        <w:t xml:space="preserve"> i mon</w:t>
      </w:r>
      <w:r w:rsidRPr="00E05226">
        <w:rPr>
          <w:rFonts w:ascii="Times New Roman" w:hAnsi="Times New Roman"/>
          <w:noProof/>
          <w:sz w:val="24"/>
        </w:rPr>
        <w:t>itorować wizyty robocze</w:t>
      </w:r>
      <w:r w:rsidR="00F10F11" w:rsidRPr="00E05226">
        <w:rPr>
          <w:rFonts w:ascii="Times New Roman" w:hAnsi="Times New Roman"/>
          <w:noProof/>
          <w:sz w:val="24"/>
        </w:rPr>
        <w:t xml:space="preserve"> w pań</w:t>
      </w:r>
      <w:r w:rsidRPr="00E05226">
        <w:rPr>
          <w:rFonts w:ascii="Times New Roman" w:hAnsi="Times New Roman"/>
          <w:noProof/>
          <w:sz w:val="24"/>
        </w:rPr>
        <w:t>stwach trzecich związane</w:t>
      </w:r>
      <w:r w:rsidR="00F10F11" w:rsidRPr="00E05226">
        <w:rPr>
          <w:rFonts w:ascii="Times New Roman" w:hAnsi="Times New Roman"/>
          <w:noProof/>
          <w:sz w:val="24"/>
        </w:rPr>
        <w:t xml:space="preserve"> z </w:t>
      </w:r>
      <w:r w:rsidR="00F10F11" w:rsidRPr="00E05226">
        <w:rPr>
          <w:rFonts w:ascii="Times New Roman" w:hAnsi="Times New Roman"/>
          <w:b/>
          <w:noProof/>
          <w:sz w:val="24"/>
        </w:rPr>
        <w:t>bud</w:t>
      </w:r>
      <w:r w:rsidRPr="00E05226">
        <w:rPr>
          <w:rFonts w:ascii="Times New Roman" w:hAnsi="Times New Roman"/>
          <w:b/>
          <w:noProof/>
          <w:sz w:val="24"/>
        </w:rPr>
        <w:t>owaniem zdolności</w:t>
      </w:r>
      <w:r w:rsidR="00F10F11" w:rsidRPr="00E05226">
        <w:rPr>
          <w:rFonts w:ascii="Times New Roman" w:hAnsi="Times New Roman"/>
          <w:b/>
          <w:noProof/>
          <w:sz w:val="24"/>
        </w:rPr>
        <w:t xml:space="preserve"> w zak</w:t>
      </w:r>
      <w:r w:rsidRPr="00E05226">
        <w:rPr>
          <w:rFonts w:ascii="Times New Roman" w:hAnsi="Times New Roman"/>
          <w:b/>
          <w:noProof/>
          <w:sz w:val="24"/>
        </w:rPr>
        <w:t>resie zintegrowanego zarządzania granicami</w:t>
      </w:r>
      <w:r w:rsidRPr="00E05226">
        <w:rPr>
          <w:rFonts w:ascii="Times New Roman" w:hAnsi="Times New Roman"/>
          <w:noProof/>
          <w:sz w:val="24"/>
        </w:rPr>
        <w:t>,</w:t>
      </w:r>
      <w:r w:rsidR="00F10F11" w:rsidRPr="00E05226">
        <w:rPr>
          <w:rFonts w:ascii="Times New Roman" w:hAnsi="Times New Roman"/>
          <w:noProof/>
          <w:sz w:val="24"/>
        </w:rPr>
        <w:t xml:space="preserve"> w tym</w:t>
      </w:r>
      <w:r w:rsidRPr="00E05226">
        <w:rPr>
          <w:rFonts w:ascii="Times New Roman" w:hAnsi="Times New Roman"/>
          <w:noProof/>
          <w:sz w:val="24"/>
        </w:rPr>
        <w:t xml:space="preserve"> bezpośrednie finansowanie, doradztwo techniczne, szkolenia lub wsparcie</w:t>
      </w:r>
      <w:r w:rsidR="00F10F11" w:rsidRPr="00E05226">
        <w:rPr>
          <w:rFonts w:ascii="Times New Roman" w:hAnsi="Times New Roman"/>
          <w:noProof/>
          <w:sz w:val="24"/>
        </w:rPr>
        <w:t xml:space="preserve"> w pos</w:t>
      </w:r>
      <w:r w:rsidRPr="00E05226">
        <w:rPr>
          <w:rFonts w:ascii="Times New Roman" w:hAnsi="Times New Roman"/>
          <w:noProof/>
          <w:sz w:val="24"/>
        </w:rPr>
        <w:t xml:space="preserve">taci wyposażenia technicznego. Frontex powinien kontynuować realizację </w:t>
      </w:r>
      <w:r w:rsidRPr="00E05226">
        <w:rPr>
          <w:rFonts w:ascii="Times New Roman" w:hAnsi="Times New Roman"/>
          <w:b/>
          <w:noProof/>
          <w:sz w:val="24"/>
        </w:rPr>
        <w:t>finansowanych przez UE projektów</w:t>
      </w:r>
      <w:r w:rsidR="00F10F11" w:rsidRPr="00E05226">
        <w:rPr>
          <w:rFonts w:ascii="Times New Roman" w:hAnsi="Times New Roman"/>
          <w:b/>
          <w:noProof/>
          <w:sz w:val="24"/>
        </w:rPr>
        <w:t xml:space="preserve"> i pro</w:t>
      </w:r>
      <w:r w:rsidRPr="00E05226">
        <w:rPr>
          <w:rFonts w:ascii="Times New Roman" w:hAnsi="Times New Roman"/>
          <w:b/>
          <w:noProof/>
          <w:sz w:val="24"/>
        </w:rPr>
        <w:t>gramów</w:t>
      </w:r>
      <w:r w:rsidR="00F10F11" w:rsidRPr="00E05226">
        <w:rPr>
          <w:rFonts w:ascii="Times New Roman" w:hAnsi="Times New Roman"/>
          <w:b/>
          <w:noProof/>
          <w:sz w:val="24"/>
        </w:rPr>
        <w:t xml:space="preserve"> w zak</w:t>
      </w:r>
      <w:r w:rsidRPr="00E05226">
        <w:rPr>
          <w:rFonts w:ascii="Times New Roman" w:hAnsi="Times New Roman"/>
          <w:b/>
          <w:noProof/>
          <w:sz w:val="24"/>
        </w:rPr>
        <w:t>resie budowania zdolności związanych</w:t>
      </w:r>
      <w:r w:rsidR="00F10F11" w:rsidRPr="00E05226">
        <w:rPr>
          <w:rFonts w:ascii="Times New Roman" w:hAnsi="Times New Roman"/>
          <w:b/>
          <w:noProof/>
          <w:sz w:val="24"/>
        </w:rPr>
        <w:t xml:space="preserve"> z zin</w:t>
      </w:r>
      <w:r w:rsidRPr="00E05226">
        <w:rPr>
          <w:rFonts w:ascii="Times New Roman" w:hAnsi="Times New Roman"/>
          <w:b/>
          <w:noProof/>
          <w:sz w:val="24"/>
        </w:rPr>
        <w:t>tegrowanym zarządzaniem granicami</w:t>
      </w:r>
      <w:r w:rsidR="00F10F11" w:rsidRPr="00E05226">
        <w:rPr>
          <w:rFonts w:ascii="Times New Roman" w:hAnsi="Times New Roman"/>
          <w:noProof/>
          <w:sz w:val="24"/>
        </w:rPr>
        <w:t xml:space="preserve"> w kra</w:t>
      </w:r>
      <w:r w:rsidRPr="00E05226">
        <w:rPr>
          <w:rFonts w:ascii="Times New Roman" w:hAnsi="Times New Roman"/>
          <w:noProof/>
          <w:sz w:val="24"/>
        </w:rPr>
        <w:t>jach kandydujących do UE</w:t>
      </w:r>
      <w:r w:rsidR="00F10F11" w:rsidRPr="00E05226">
        <w:rPr>
          <w:rFonts w:ascii="Times New Roman" w:hAnsi="Times New Roman"/>
          <w:noProof/>
          <w:sz w:val="24"/>
        </w:rPr>
        <w:t xml:space="preserve"> i inn</w:t>
      </w:r>
      <w:r w:rsidRPr="00E05226">
        <w:rPr>
          <w:rFonts w:ascii="Times New Roman" w:hAnsi="Times New Roman"/>
          <w:noProof/>
          <w:sz w:val="24"/>
        </w:rPr>
        <w:t>ych priorytetowych państwach trzecich,</w:t>
      </w:r>
      <w:r w:rsidR="00F10F11" w:rsidRPr="00E05226">
        <w:rPr>
          <w:rFonts w:ascii="Times New Roman" w:hAnsi="Times New Roman"/>
          <w:noProof/>
          <w:sz w:val="24"/>
        </w:rPr>
        <w:t xml:space="preserve"> w szc</w:t>
      </w:r>
      <w:r w:rsidRPr="00E05226">
        <w:rPr>
          <w:rFonts w:ascii="Times New Roman" w:hAnsi="Times New Roman"/>
          <w:noProof/>
          <w:sz w:val="24"/>
        </w:rPr>
        <w:t>zególności</w:t>
      </w:r>
      <w:r w:rsidR="00F10F11" w:rsidRPr="00E05226">
        <w:rPr>
          <w:rFonts w:ascii="Times New Roman" w:hAnsi="Times New Roman"/>
          <w:noProof/>
          <w:sz w:val="24"/>
        </w:rPr>
        <w:t xml:space="preserve"> w cel</w:t>
      </w:r>
      <w:r w:rsidRPr="00E05226">
        <w:rPr>
          <w:rFonts w:ascii="Times New Roman" w:hAnsi="Times New Roman"/>
          <w:noProof/>
          <w:sz w:val="24"/>
        </w:rPr>
        <w:t>u budowania zdolności państw trzecich</w:t>
      </w:r>
      <w:r w:rsidR="00F10F11" w:rsidRPr="00E05226">
        <w:rPr>
          <w:rFonts w:ascii="Times New Roman" w:hAnsi="Times New Roman"/>
          <w:noProof/>
          <w:sz w:val="24"/>
        </w:rPr>
        <w:t xml:space="preserve"> w obs</w:t>
      </w:r>
      <w:r w:rsidRPr="00E05226">
        <w:rPr>
          <w:rFonts w:ascii="Times New Roman" w:hAnsi="Times New Roman"/>
          <w:noProof/>
          <w:sz w:val="24"/>
        </w:rPr>
        <w:t>zarach kontroli granicznej, analizy ryzyka oraz powrotów</w:t>
      </w:r>
      <w:r w:rsidR="00F10F11" w:rsidRPr="00E05226">
        <w:rPr>
          <w:rFonts w:ascii="Times New Roman" w:hAnsi="Times New Roman"/>
          <w:noProof/>
          <w:sz w:val="24"/>
        </w:rPr>
        <w:t xml:space="preserve"> i rea</w:t>
      </w:r>
      <w:r w:rsidRPr="00E05226">
        <w:rPr>
          <w:rFonts w:ascii="Times New Roman" w:hAnsi="Times New Roman"/>
          <w:noProof/>
          <w:sz w:val="24"/>
        </w:rPr>
        <w:t>dmisji. Frontex powinien również ściśle współpracować</w:t>
      </w:r>
      <w:r w:rsidR="00F10F11" w:rsidRPr="00E05226">
        <w:rPr>
          <w:rFonts w:ascii="Times New Roman" w:hAnsi="Times New Roman"/>
          <w:noProof/>
          <w:sz w:val="24"/>
        </w:rPr>
        <w:t xml:space="preserve"> z inn</w:t>
      </w:r>
      <w:r w:rsidRPr="00E05226">
        <w:rPr>
          <w:rFonts w:ascii="Times New Roman" w:hAnsi="Times New Roman"/>
          <w:noProof/>
          <w:sz w:val="24"/>
        </w:rPr>
        <w:t>ymi partnerami wykonawczymi Komisji, doradzając na każdym etapie realizacji działań</w:t>
      </w:r>
      <w:r w:rsidR="00F10F11" w:rsidRPr="00E05226">
        <w:rPr>
          <w:rFonts w:ascii="Times New Roman" w:hAnsi="Times New Roman"/>
          <w:noProof/>
          <w:sz w:val="24"/>
        </w:rPr>
        <w:t xml:space="preserve"> w zak</w:t>
      </w:r>
      <w:r w:rsidRPr="00E05226">
        <w:rPr>
          <w:rFonts w:ascii="Times New Roman" w:hAnsi="Times New Roman"/>
          <w:noProof/>
          <w:sz w:val="24"/>
        </w:rPr>
        <w:t>resie zarządzania granicami</w:t>
      </w:r>
      <w:r w:rsidR="00F10F11" w:rsidRPr="00E05226">
        <w:rPr>
          <w:rFonts w:ascii="Times New Roman" w:hAnsi="Times New Roman"/>
          <w:noProof/>
          <w:sz w:val="24"/>
        </w:rPr>
        <w:t xml:space="preserve"> w pań</w:t>
      </w:r>
      <w:r w:rsidRPr="00E05226">
        <w:rPr>
          <w:rFonts w:ascii="Times New Roman" w:hAnsi="Times New Roman"/>
          <w:noProof/>
          <w:sz w:val="24"/>
        </w:rPr>
        <w:t>stwach sąsiadujących</w:t>
      </w:r>
      <w:r w:rsidR="00F10F11" w:rsidRPr="00E05226">
        <w:rPr>
          <w:rFonts w:ascii="Times New Roman" w:hAnsi="Times New Roman"/>
          <w:noProof/>
          <w:sz w:val="24"/>
        </w:rPr>
        <w:t xml:space="preserve"> i inn</w:t>
      </w:r>
      <w:r w:rsidRPr="00E05226">
        <w:rPr>
          <w:rFonts w:ascii="Times New Roman" w:hAnsi="Times New Roman"/>
          <w:noProof/>
          <w:sz w:val="24"/>
        </w:rPr>
        <w:t>ych priorytetowych państwach trzecich. Projekty prowadzone przez państwa członkowskie powinny być realizowane</w:t>
      </w:r>
      <w:r w:rsidR="00F10F11" w:rsidRPr="00E05226">
        <w:rPr>
          <w:rFonts w:ascii="Times New Roman" w:hAnsi="Times New Roman"/>
          <w:noProof/>
          <w:sz w:val="24"/>
        </w:rPr>
        <w:t xml:space="preserve"> w ści</w:t>
      </w:r>
      <w:r w:rsidRPr="00E05226">
        <w:rPr>
          <w:rFonts w:ascii="Times New Roman" w:hAnsi="Times New Roman"/>
          <w:noProof/>
          <w:sz w:val="24"/>
        </w:rPr>
        <w:t>słej współpracy</w:t>
      </w:r>
      <w:r w:rsidR="00F10F11" w:rsidRPr="00E05226">
        <w:rPr>
          <w:rFonts w:ascii="Times New Roman" w:hAnsi="Times New Roman"/>
          <w:noProof/>
          <w:sz w:val="24"/>
        </w:rPr>
        <w:t xml:space="preserve"> z Fro</w:t>
      </w:r>
      <w:r w:rsidRPr="00E05226">
        <w:rPr>
          <w:rFonts w:ascii="Times New Roman" w:hAnsi="Times New Roman"/>
          <w:noProof/>
          <w:sz w:val="24"/>
        </w:rPr>
        <w:t>nteksem; na wszystkich etapach projektów należy</w:t>
      </w:r>
      <w:r w:rsidR="00F10F11" w:rsidRPr="00E05226">
        <w:rPr>
          <w:rFonts w:ascii="Times New Roman" w:hAnsi="Times New Roman"/>
          <w:noProof/>
          <w:sz w:val="24"/>
        </w:rPr>
        <w:t xml:space="preserve"> w peł</w:t>
      </w:r>
      <w:r w:rsidRPr="00E05226">
        <w:rPr>
          <w:rFonts w:ascii="Times New Roman" w:hAnsi="Times New Roman"/>
          <w:noProof/>
          <w:sz w:val="24"/>
        </w:rPr>
        <w:t>ni wykorzystywać wiedzę fachową Agencji. Agencja powinna również opracować kompleksowy przegląd realizowanych</w:t>
      </w:r>
      <w:r w:rsidR="00F10F11" w:rsidRPr="00E05226">
        <w:rPr>
          <w:rFonts w:ascii="Times New Roman" w:hAnsi="Times New Roman"/>
          <w:noProof/>
          <w:sz w:val="24"/>
        </w:rPr>
        <w:t xml:space="preserve"> i pla</w:t>
      </w:r>
      <w:r w:rsidRPr="00E05226">
        <w:rPr>
          <w:rFonts w:ascii="Times New Roman" w:hAnsi="Times New Roman"/>
          <w:noProof/>
          <w:sz w:val="24"/>
        </w:rPr>
        <w:t>nowanych projektów</w:t>
      </w:r>
      <w:r w:rsidR="00F10F11" w:rsidRPr="00E05226">
        <w:rPr>
          <w:rFonts w:ascii="Times New Roman" w:hAnsi="Times New Roman"/>
          <w:noProof/>
          <w:sz w:val="24"/>
        </w:rPr>
        <w:t xml:space="preserve"> w zak</w:t>
      </w:r>
      <w:r w:rsidRPr="00E05226">
        <w:rPr>
          <w:rFonts w:ascii="Times New Roman" w:hAnsi="Times New Roman"/>
          <w:noProof/>
          <w:sz w:val="24"/>
        </w:rPr>
        <w:t>resie budowania zdolności związanych ze zintegrowanym zarządzaniem granicami oraz wizyt roboczych</w:t>
      </w:r>
      <w:r w:rsidR="00F10F11" w:rsidRPr="00E05226">
        <w:rPr>
          <w:rFonts w:ascii="Times New Roman" w:hAnsi="Times New Roman"/>
          <w:noProof/>
          <w:sz w:val="24"/>
        </w:rPr>
        <w:t xml:space="preserve"> w pań</w:t>
      </w:r>
      <w:r w:rsidRPr="00E05226">
        <w:rPr>
          <w:rFonts w:ascii="Times New Roman" w:hAnsi="Times New Roman"/>
          <w:noProof/>
          <w:sz w:val="24"/>
        </w:rPr>
        <w:t>stwach trzecich.</w:t>
      </w:r>
    </w:p>
    <w:p w:rsidR="00263099" w:rsidRPr="00E05226" w:rsidRDefault="00263099" w:rsidP="00263099">
      <w:pPr>
        <w:numPr>
          <w:ilvl w:val="0"/>
          <w:numId w:val="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dalej rozwijać współpracę między cywilnymi </w:t>
      </w:r>
      <w:r w:rsidRPr="00E05226">
        <w:rPr>
          <w:rFonts w:ascii="Times New Roman" w:hAnsi="Times New Roman"/>
          <w:b/>
          <w:noProof/>
          <w:sz w:val="24"/>
        </w:rPr>
        <w:t>misjami</w:t>
      </w:r>
      <w:r w:rsidR="00F10F11" w:rsidRPr="00E05226">
        <w:rPr>
          <w:rFonts w:ascii="Times New Roman" w:hAnsi="Times New Roman"/>
          <w:b/>
          <w:noProof/>
          <w:sz w:val="24"/>
        </w:rPr>
        <w:t xml:space="preserve"> w ram</w:t>
      </w:r>
      <w:r w:rsidRPr="00E05226">
        <w:rPr>
          <w:rFonts w:ascii="Times New Roman" w:hAnsi="Times New Roman"/>
          <w:b/>
          <w:noProof/>
          <w:sz w:val="24"/>
        </w:rPr>
        <w:t>ach wspólnej polityki bezpieczeństwa</w:t>
      </w:r>
      <w:r w:rsidR="00F10F11" w:rsidRPr="00E05226">
        <w:rPr>
          <w:rFonts w:ascii="Times New Roman" w:hAnsi="Times New Roman"/>
          <w:b/>
          <w:noProof/>
          <w:sz w:val="24"/>
        </w:rPr>
        <w:t xml:space="preserve"> i obr</w:t>
      </w:r>
      <w:r w:rsidRPr="00E05226">
        <w:rPr>
          <w:rFonts w:ascii="Times New Roman" w:hAnsi="Times New Roman"/>
          <w:b/>
          <w:noProof/>
          <w:sz w:val="24"/>
        </w:rPr>
        <w:t>ony</w:t>
      </w:r>
      <w:r w:rsidRPr="00E05226">
        <w:rPr>
          <w:rFonts w:ascii="Times New Roman" w:hAnsi="Times New Roman"/>
          <w:noProof/>
          <w:sz w:val="24"/>
        </w:rPr>
        <w:t xml:space="preserve"> związanymi</w:t>
      </w:r>
      <w:r w:rsidR="00F10F11" w:rsidRPr="00E05226">
        <w:rPr>
          <w:rFonts w:ascii="Times New Roman" w:hAnsi="Times New Roman"/>
          <w:noProof/>
          <w:sz w:val="24"/>
        </w:rPr>
        <w:t xml:space="preserve"> z zar</w:t>
      </w:r>
      <w:r w:rsidRPr="00E05226">
        <w:rPr>
          <w:rFonts w:ascii="Times New Roman" w:hAnsi="Times New Roman"/>
          <w:noProof/>
          <w:sz w:val="24"/>
        </w:rPr>
        <w:t>ządzaniem granicami</w:t>
      </w:r>
      <w:r w:rsidR="00F10F11" w:rsidRPr="00E05226">
        <w:rPr>
          <w:rFonts w:ascii="Times New Roman" w:hAnsi="Times New Roman"/>
          <w:noProof/>
          <w:sz w:val="24"/>
        </w:rPr>
        <w:t xml:space="preserve"> a Fro</w:t>
      </w:r>
      <w:r w:rsidRPr="00E05226">
        <w:rPr>
          <w:rFonts w:ascii="Times New Roman" w:hAnsi="Times New Roman"/>
          <w:noProof/>
          <w:sz w:val="24"/>
        </w:rPr>
        <w:t>nteksem, aby uzyskać orientację sytuacyjną oraz rozwijać analizę ryzyka</w:t>
      </w:r>
      <w:r w:rsidR="00F10F11" w:rsidRPr="00E05226">
        <w:rPr>
          <w:rFonts w:ascii="Times New Roman" w:hAnsi="Times New Roman"/>
          <w:noProof/>
          <w:sz w:val="24"/>
        </w:rPr>
        <w:t xml:space="preserve"> i zac</w:t>
      </w:r>
      <w:r w:rsidRPr="00E05226">
        <w:rPr>
          <w:rFonts w:ascii="Times New Roman" w:hAnsi="Times New Roman"/>
          <w:noProof/>
          <w:sz w:val="24"/>
        </w:rPr>
        <w:t>hęcać do stosowania norm EUIBM.</w:t>
      </w:r>
    </w:p>
    <w:p w:rsidR="00263099" w:rsidRPr="00E05226" w:rsidRDefault="00263099" w:rsidP="00263099">
      <w:pPr>
        <w:pBdr>
          <w:top w:val="single" w:sz="4" w:space="1" w:color="auto"/>
          <w:left w:val="single" w:sz="4" w:space="4" w:color="auto"/>
          <w:bottom w:val="single" w:sz="4" w:space="0"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8</w:t>
      </w:r>
      <w:r w:rsidRPr="00E05226">
        <w:rPr>
          <w:rFonts w:ascii="Times New Roman" w:hAnsi="Times New Roman"/>
          <w:noProof/>
          <w:sz w:val="24"/>
        </w:rPr>
        <w:t>: „</w:t>
      </w:r>
      <w:r w:rsidRPr="00E05226">
        <w:rPr>
          <w:rFonts w:ascii="Times New Roman" w:hAnsi="Times New Roman"/>
          <w:noProof/>
          <w:sz w:val="24"/>
          <w:u w:val="single"/>
        </w:rPr>
        <w:t>środk[i] techniczn[e]</w:t>
      </w:r>
      <w:r w:rsidR="00F10F11" w:rsidRPr="00E05226">
        <w:rPr>
          <w:rFonts w:ascii="Times New Roman" w:hAnsi="Times New Roman"/>
          <w:noProof/>
          <w:sz w:val="24"/>
          <w:u w:val="single"/>
        </w:rPr>
        <w:t xml:space="preserve"> i ope</w:t>
      </w:r>
      <w:r w:rsidRPr="00E05226">
        <w:rPr>
          <w:rFonts w:ascii="Times New Roman" w:hAnsi="Times New Roman"/>
          <w:noProof/>
          <w:sz w:val="24"/>
          <w:u w:val="single"/>
        </w:rPr>
        <w:t>racyjn[e]</w:t>
      </w:r>
      <w:r w:rsidR="00F10F11" w:rsidRPr="00E05226">
        <w:rPr>
          <w:rFonts w:ascii="Times New Roman" w:hAnsi="Times New Roman"/>
          <w:noProof/>
          <w:sz w:val="24"/>
          <w:u w:val="single"/>
        </w:rPr>
        <w:t xml:space="preserve"> w obr</w:t>
      </w:r>
      <w:r w:rsidRPr="00E05226">
        <w:rPr>
          <w:rFonts w:ascii="Times New Roman" w:hAnsi="Times New Roman"/>
          <w:noProof/>
          <w:sz w:val="24"/>
          <w:u w:val="single"/>
        </w:rPr>
        <w:t>ębie strefy Schengen</w:t>
      </w:r>
      <w:r w:rsidRPr="00E05226">
        <w:rPr>
          <w:rFonts w:ascii="Times New Roman" w:hAnsi="Times New Roman"/>
          <w:noProof/>
          <w:sz w:val="24"/>
        </w:rPr>
        <w:t xml:space="preserve"> związan[e]</w:t>
      </w:r>
      <w:r w:rsidR="00F10F11" w:rsidRPr="00E05226">
        <w:rPr>
          <w:rFonts w:ascii="Times New Roman" w:hAnsi="Times New Roman"/>
          <w:noProof/>
          <w:sz w:val="24"/>
        </w:rPr>
        <w:t xml:space="preserve"> z kon</w:t>
      </w:r>
      <w:r w:rsidRPr="00E05226">
        <w:rPr>
          <w:rFonts w:ascii="Times New Roman" w:hAnsi="Times New Roman"/>
          <w:noProof/>
          <w:sz w:val="24"/>
        </w:rPr>
        <w:t>trolą graniczną</w:t>
      </w:r>
      <w:r w:rsidR="00F10F11" w:rsidRPr="00E05226">
        <w:rPr>
          <w:rFonts w:ascii="Times New Roman" w:hAnsi="Times New Roman"/>
          <w:noProof/>
          <w:sz w:val="24"/>
        </w:rPr>
        <w:t xml:space="preserve"> i słu</w:t>
      </w:r>
      <w:r w:rsidRPr="00E05226">
        <w:rPr>
          <w:rFonts w:ascii="Times New Roman" w:hAnsi="Times New Roman"/>
          <w:noProof/>
          <w:sz w:val="24"/>
        </w:rPr>
        <w:t>żąc[e] skuteczniejszemu rozwiązywaniu problemu nielegalnej imigracji oraz skuteczniejszemu zwalczaniu przestępczości transgranicznej;”</w:t>
      </w:r>
      <w:r w:rsidRPr="00E05226">
        <w:rPr>
          <w:rFonts w:ascii="Times New Roman" w:eastAsia="Times New Roman" w:hAnsi="Times New Roman" w:cs="Times New Roman"/>
          <w:i/>
          <w:noProof/>
          <w:sz w:val="24"/>
          <w:szCs w:val="24"/>
          <w:vertAlign w:val="superscript"/>
          <w:lang w:eastAsia="en-GB"/>
        </w:rPr>
        <w:footnoteReference w:id="22"/>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Skuteczne przeciwdziałanie niedozwolonemu wtórnemu przemieszczaniu się, migracji nieuregulowanej</w:t>
      </w:r>
      <w:r w:rsidR="00F10F11" w:rsidRPr="00E05226">
        <w:rPr>
          <w:rFonts w:ascii="Times New Roman" w:hAnsi="Times New Roman"/>
          <w:noProof/>
          <w:sz w:val="24"/>
        </w:rPr>
        <w:t xml:space="preserve"> i prz</w:t>
      </w:r>
      <w:r w:rsidRPr="00E05226">
        <w:rPr>
          <w:rFonts w:ascii="Times New Roman" w:hAnsi="Times New Roman"/>
          <w:noProof/>
          <w:sz w:val="24"/>
        </w:rPr>
        <w:t>estępczości transgranicznej związanej</w:t>
      </w:r>
      <w:r w:rsidR="00F10F11" w:rsidRPr="00E05226">
        <w:rPr>
          <w:rFonts w:ascii="Times New Roman" w:hAnsi="Times New Roman"/>
          <w:noProof/>
          <w:sz w:val="24"/>
        </w:rPr>
        <w:t xml:space="preserve"> z gra</w:t>
      </w:r>
      <w:r w:rsidRPr="00E05226">
        <w:rPr>
          <w:rFonts w:ascii="Times New Roman" w:hAnsi="Times New Roman"/>
          <w:noProof/>
          <w:sz w:val="24"/>
        </w:rPr>
        <w:t>nicami zewnętrznymi wymaga dobrze ugruntowanej ciągłości operacyjnej</w:t>
      </w:r>
      <w:r w:rsidR="00F10F11" w:rsidRPr="00E05226">
        <w:rPr>
          <w:rFonts w:ascii="Times New Roman" w:hAnsi="Times New Roman"/>
          <w:noProof/>
          <w:sz w:val="24"/>
        </w:rPr>
        <w:t xml:space="preserve"> i int</w:t>
      </w:r>
      <w:r w:rsidRPr="00E05226">
        <w:rPr>
          <w:rFonts w:ascii="Times New Roman" w:hAnsi="Times New Roman"/>
          <w:noProof/>
          <w:sz w:val="24"/>
        </w:rPr>
        <w:t>eroperacyjności między kontrolą granic zewnętrznych</w:t>
      </w:r>
      <w:r w:rsidR="00F10F11" w:rsidRPr="00E05226">
        <w:rPr>
          <w:rFonts w:ascii="Times New Roman" w:hAnsi="Times New Roman"/>
          <w:noProof/>
          <w:sz w:val="24"/>
        </w:rPr>
        <w:t xml:space="preserve"> a śro</w:t>
      </w:r>
      <w:r w:rsidRPr="00E05226">
        <w:rPr>
          <w:rFonts w:ascii="Times New Roman" w:hAnsi="Times New Roman"/>
          <w:noProof/>
          <w:sz w:val="24"/>
        </w:rPr>
        <w:t>dkami technicznymi</w:t>
      </w:r>
      <w:r w:rsidR="00F10F11" w:rsidRPr="00E05226">
        <w:rPr>
          <w:rFonts w:ascii="Times New Roman" w:hAnsi="Times New Roman"/>
          <w:noProof/>
          <w:sz w:val="24"/>
        </w:rPr>
        <w:t xml:space="preserve"> i ope</w:t>
      </w:r>
      <w:r w:rsidRPr="00E05226">
        <w:rPr>
          <w:rFonts w:ascii="Times New Roman" w:hAnsi="Times New Roman"/>
          <w:noProof/>
          <w:sz w:val="24"/>
        </w:rPr>
        <w:t>racyjnymi stosowanymi</w:t>
      </w:r>
      <w:r w:rsidR="00F10F11" w:rsidRPr="00E05226">
        <w:rPr>
          <w:rFonts w:ascii="Times New Roman" w:hAnsi="Times New Roman"/>
          <w:noProof/>
          <w:sz w:val="24"/>
        </w:rPr>
        <w:t xml:space="preserve"> w str</w:t>
      </w:r>
      <w:r w:rsidRPr="00E05226">
        <w:rPr>
          <w:rFonts w:ascii="Times New Roman" w:hAnsi="Times New Roman"/>
          <w:noProof/>
          <w:sz w:val="24"/>
        </w:rPr>
        <w:t>efie Schengen.</w:t>
      </w:r>
    </w:p>
    <w:p w:rsidR="00263099" w:rsidRPr="00E05226" w:rsidRDefault="00263099" w:rsidP="00263099">
      <w:pPr>
        <w:spacing w:after="0" w:line="240"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Wykorzystuje się krajowe zdolności (gotowość) do zintensyfikowania kontroli policyjnych na terytorium kraju związanych</w:t>
      </w:r>
      <w:r w:rsidR="00F10F11" w:rsidRPr="00E05226">
        <w:rPr>
          <w:rFonts w:ascii="Times New Roman" w:hAnsi="Times New Roman"/>
          <w:noProof/>
          <w:sz w:val="24"/>
        </w:rPr>
        <w:t xml:space="preserve"> z mig</w:t>
      </w:r>
      <w:r w:rsidRPr="00E05226">
        <w:rPr>
          <w:rFonts w:ascii="Times New Roman" w:hAnsi="Times New Roman"/>
          <w:noProof/>
          <w:sz w:val="24"/>
        </w:rPr>
        <w:t>racją nieuregulowaną,</w:t>
      </w:r>
      <w:r w:rsidR="00F10F11" w:rsidRPr="00E05226">
        <w:rPr>
          <w:rFonts w:ascii="Times New Roman" w:hAnsi="Times New Roman"/>
          <w:noProof/>
          <w:sz w:val="24"/>
        </w:rPr>
        <w:t xml:space="preserve"> w tym</w:t>
      </w:r>
      <w:r w:rsidRPr="00E05226">
        <w:rPr>
          <w:rFonts w:ascii="Times New Roman" w:hAnsi="Times New Roman"/>
          <w:noProof/>
          <w:sz w:val="24"/>
        </w:rPr>
        <w:t xml:space="preserve"> na wewnętrznych strefach przygranicznych, jak również inne alternatywne środki, którymi dysponują państwa członkowskie, co pozwala ograniczyć potrzebę przywracania kontroli na granicach wewnętrznych.</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Zarówno na szczeblu UE, jak i na szczeblu krajowym należy opracować, na potrzeby wprowadzenia ukierunkowanych</w:t>
      </w:r>
      <w:r w:rsidR="00F10F11" w:rsidRPr="00E05226">
        <w:rPr>
          <w:rFonts w:ascii="Times New Roman" w:hAnsi="Times New Roman"/>
          <w:noProof/>
          <w:sz w:val="24"/>
        </w:rPr>
        <w:t xml:space="preserve"> i pro</w:t>
      </w:r>
      <w:r w:rsidRPr="00E05226">
        <w:rPr>
          <w:rFonts w:ascii="Times New Roman" w:hAnsi="Times New Roman"/>
          <w:noProof/>
          <w:sz w:val="24"/>
        </w:rPr>
        <w:t xml:space="preserve">porcjonalnych środków, </w:t>
      </w:r>
      <w:r w:rsidRPr="00E05226">
        <w:rPr>
          <w:rFonts w:ascii="Times New Roman" w:hAnsi="Times New Roman"/>
          <w:b/>
          <w:noProof/>
          <w:sz w:val="24"/>
        </w:rPr>
        <w:t>kompleksowy obraz sytuacji</w:t>
      </w:r>
      <w:r w:rsidR="00F10F11" w:rsidRPr="00E05226">
        <w:rPr>
          <w:rFonts w:ascii="Times New Roman" w:hAnsi="Times New Roman"/>
          <w:noProof/>
          <w:sz w:val="24"/>
        </w:rPr>
        <w:t xml:space="preserve"> i ana</w:t>
      </w:r>
      <w:r w:rsidRPr="00E05226">
        <w:rPr>
          <w:rFonts w:ascii="Times New Roman" w:hAnsi="Times New Roman"/>
          <w:noProof/>
          <w:sz w:val="24"/>
        </w:rPr>
        <w:t>lizę ryzyka</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nieuregulowanych </w:t>
      </w:r>
      <w:r w:rsidRPr="00E05226">
        <w:rPr>
          <w:rFonts w:ascii="Times New Roman" w:hAnsi="Times New Roman"/>
          <w:b/>
          <w:noProof/>
          <w:sz w:val="24"/>
        </w:rPr>
        <w:t>przyjazdów</w:t>
      </w:r>
      <w:r w:rsidR="00F10F11" w:rsidRPr="00E05226">
        <w:rPr>
          <w:rFonts w:ascii="Times New Roman" w:hAnsi="Times New Roman"/>
          <w:b/>
          <w:noProof/>
          <w:sz w:val="24"/>
        </w:rPr>
        <w:t xml:space="preserve"> i wtó</w:t>
      </w:r>
      <w:r w:rsidRPr="00E05226">
        <w:rPr>
          <w:rFonts w:ascii="Times New Roman" w:hAnsi="Times New Roman"/>
          <w:b/>
          <w:noProof/>
          <w:sz w:val="24"/>
        </w:rPr>
        <w:t>rnego przemieszczania się</w:t>
      </w:r>
      <w:r w:rsidRPr="00E05226">
        <w:rPr>
          <w:rFonts w:ascii="Times New Roman" w:hAnsi="Times New Roman"/>
          <w:noProof/>
          <w:sz w:val="24"/>
        </w:rPr>
        <w:t xml:space="preserve"> obywateli państw trzecich na terytorium UE. Frontex powinien przygotować europejski obraz sytuacji przy pełnym wsparciu państw członkowskich i we współpracy</w:t>
      </w:r>
      <w:r w:rsidR="00F10F11" w:rsidRPr="00E05226">
        <w:rPr>
          <w:rFonts w:ascii="Times New Roman" w:hAnsi="Times New Roman"/>
          <w:noProof/>
          <w:sz w:val="24"/>
        </w:rPr>
        <w:t xml:space="preserve"> z inn</w:t>
      </w:r>
      <w:r w:rsidRPr="00E05226">
        <w:rPr>
          <w:rFonts w:ascii="Times New Roman" w:hAnsi="Times New Roman"/>
          <w:noProof/>
          <w:sz w:val="24"/>
        </w:rPr>
        <w:t>ymi właściwymi agencjami UE. Jako główną platformę do realizacji tej funkcji należy wykorzystać EUROSUR, wraz</w:t>
      </w:r>
      <w:r w:rsidR="00F10F11" w:rsidRPr="00E05226">
        <w:rPr>
          <w:rFonts w:ascii="Times New Roman" w:hAnsi="Times New Roman"/>
          <w:noProof/>
          <w:sz w:val="24"/>
        </w:rPr>
        <w:t xml:space="preserve"> z inn</w:t>
      </w:r>
      <w:r w:rsidRPr="00E05226">
        <w:rPr>
          <w:rFonts w:ascii="Times New Roman" w:hAnsi="Times New Roman"/>
          <w:noProof/>
          <w:sz w:val="24"/>
        </w:rPr>
        <w:t>ymi skutecznymi</w:t>
      </w:r>
      <w:r w:rsidR="00F10F11" w:rsidRPr="00E05226">
        <w:rPr>
          <w:rFonts w:ascii="Times New Roman" w:hAnsi="Times New Roman"/>
          <w:noProof/>
          <w:sz w:val="24"/>
        </w:rPr>
        <w:t xml:space="preserve"> i uje</w:t>
      </w:r>
      <w:r w:rsidRPr="00E05226">
        <w:rPr>
          <w:rFonts w:ascii="Times New Roman" w:hAnsi="Times New Roman"/>
          <w:noProof/>
          <w:sz w:val="24"/>
        </w:rPr>
        <w:t>dnoliconymi systemami gromadzenia danych. Państwa członkowskie powinny zapewnić, aby organy krajowe zgłaszały do krajowych ośrodków koordynacji wydarzenia związane</w:t>
      </w:r>
      <w:r w:rsidR="00F10F11" w:rsidRPr="00E05226">
        <w:rPr>
          <w:rFonts w:ascii="Times New Roman" w:hAnsi="Times New Roman"/>
          <w:noProof/>
          <w:sz w:val="24"/>
        </w:rPr>
        <w:t xml:space="preserve"> z nie</w:t>
      </w:r>
      <w:r w:rsidRPr="00E05226">
        <w:rPr>
          <w:rFonts w:ascii="Times New Roman" w:hAnsi="Times New Roman"/>
          <w:noProof/>
          <w:sz w:val="24"/>
        </w:rPr>
        <w:t>dozwolonym wtórnym przemieszczaniem się.</w:t>
      </w:r>
    </w:p>
    <w:p w:rsidR="00263099" w:rsidRPr="00E05226" w:rsidRDefault="00263099" w:rsidP="00263099">
      <w:pPr>
        <w:numPr>
          <w:ilvl w:val="0"/>
          <w:numId w:val="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dalej rozwijać wzmocnioną współpracę</w:t>
      </w:r>
      <w:r w:rsidR="00F10F11" w:rsidRPr="00E05226">
        <w:rPr>
          <w:rFonts w:ascii="Times New Roman" w:hAnsi="Times New Roman"/>
          <w:noProof/>
          <w:sz w:val="24"/>
        </w:rPr>
        <w:t xml:space="preserve"> i koo</w:t>
      </w:r>
      <w:r w:rsidRPr="00E05226">
        <w:rPr>
          <w:rFonts w:ascii="Times New Roman" w:hAnsi="Times New Roman"/>
          <w:noProof/>
          <w:sz w:val="24"/>
        </w:rPr>
        <w:t>rdynację między strażą graniczną</w:t>
      </w:r>
      <w:r w:rsidR="00F10F11" w:rsidRPr="00E05226">
        <w:rPr>
          <w:rFonts w:ascii="Times New Roman" w:hAnsi="Times New Roman"/>
          <w:noProof/>
          <w:sz w:val="24"/>
        </w:rPr>
        <w:t xml:space="preserve"> a inn</w:t>
      </w:r>
      <w:r w:rsidRPr="00E05226">
        <w:rPr>
          <w:rFonts w:ascii="Times New Roman" w:hAnsi="Times New Roman"/>
          <w:noProof/>
          <w:sz w:val="24"/>
        </w:rPr>
        <w:t>ymi organami działającymi na granicy zewnętrznej,</w:t>
      </w:r>
      <w:r w:rsidR="00F10F11" w:rsidRPr="00E05226">
        <w:rPr>
          <w:rFonts w:ascii="Times New Roman" w:hAnsi="Times New Roman"/>
          <w:noProof/>
          <w:sz w:val="24"/>
        </w:rPr>
        <w:t xml:space="preserve"> w tym w zak</w:t>
      </w:r>
      <w:r w:rsidRPr="00E05226">
        <w:rPr>
          <w:rFonts w:ascii="Times New Roman" w:hAnsi="Times New Roman"/>
          <w:noProof/>
          <w:sz w:val="24"/>
        </w:rPr>
        <w:t>resie wspólnej analizy ryzyka, praktyk operacyjnych</w:t>
      </w:r>
      <w:r w:rsidR="00F10F11" w:rsidRPr="00E05226">
        <w:rPr>
          <w:rFonts w:ascii="Times New Roman" w:hAnsi="Times New Roman"/>
          <w:noProof/>
          <w:sz w:val="24"/>
        </w:rPr>
        <w:t xml:space="preserve"> i pły</w:t>
      </w:r>
      <w:r w:rsidRPr="00E05226">
        <w:rPr>
          <w:rFonts w:ascii="Times New Roman" w:hAnsi="Times New Roman"/>
          <w:noProof/>
          <w:sz w:val="24"/>
        </w:rPr>
        <w:t>nnej wymiany informacji. Te inne organy obejmują krajowe ośrodki koordynacji, organy działające</w:t>
      </w:r>
      <w:r w:rsidR="00F10F11" w:rsidRPr="00E05226">
        <w:rPr>
          <w:rFonts w:ascii="Times New Roman" w:hAnsi="Times New Roman"/>
          <w:noProof/>
          <w:sz w:val="24"/>
        </w:rPr>
        <w:t xml:space="preserve"> w str</w:t>
      </w:r>
      <w:r w:rsidRPr="00E05226">
        <w:rPr>
          <w:rFonts w:ascii="Times New Roman" w:hAnsi="Times New Roman"/>
          <w:noProof/>
          <w:sz w:val="24"/>
        </w:rPr>
        <w:t xml:space="preserve">efie Schengen, </w:t>
      </w:r>
      <w:r w:rsidRPr="00E05226">
        <w:rPr>
          <w:rFonts w:ascii="Times New Roman" w:hAnsi="Times New Roman"/>
          <w:b/>
          <w:noProof/>
          <w:sz w:val="24"/>
        </w:rPr>
        <w:t>centra współpracy policyjno-celnej</w:t>
      </w:r>
      <w:r w:rsidRPr="00E05226">
        <w:rPr>
          <w:rFonts w:ascii="Times New Roman" w:hAnsi="Times New Roman"/>
          <w:noProof/>
          <w:sz w:val="24"/>
        </w:rPr>
        <w:t xml:space="preserve"> oraz inne odpowiednie ośrodki. Wszystkie odpowiedzialne organy powinny sprawnie posługiwać się poszczególnymi ogólnounijnymi systemami informacyjnymi.</w:t>
      </w:r>
    </w:p>
    <w:p w:rsidR="00263099" w:rsidRPr="00E05226" w:rsidRDefault="00263099" w:rsidP="00263099">
      <w:pPr>
        <w:numPr>
          <w:ilvl w:val="0"/>
          <w:numId w:val="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dalej rozwijać</w:t>
      </w:r>
      <w:r w:rsidR="00F10F11" w:rsidRPr="00E05226">
        <w:rPr>
          <w:rFonts w:ascii="Times New Roman" w:hAnsi="Times New Roman"/>
          <w:noProof/>
          <w:sz w:val="24"/>
        </w:rPr>
        <w:t xml:space="preserve"> i kon</w:t>
      </w:r>
      <w:r w:rsidRPr="00E05226">
        <w:rPr>
          <w:rFonts w:ascii="Times New Roman" w:hAnsi="Times New Roman"/>
          <w:noProof/>
          <w:sz w:val="24"/>
        </w:rPr>
        <w:t>solidować współpracę operacyjną między wspólnymi operacjami koordynowanymi przez Frontex</w:t>
      </w:r>
      <w:r w:rsidR="00F10F11" w:rsidRPr="00E05226">
        <w:rPr>
          <w:rFonts w:ascii="Times New Roman" w:hAnsi="Times New Roman"/>
          <w:noProof/>
          <w:sz w:val="24"/>
        </w:rPr>
        <w:t xml:space="preserve"> a odp</w:t>
      </w:r>
      <w:r w:rsidRPr="00E05226">
        <w:rPr>
          <w:rFonts w:ascii="Times New Roman" w:hAnsi="Times New Roman"/>
          <w:noProof/>
          <w:sz w:val="24"/>
        </w:rPr>
        <w:t>owiednimi centrami współpracy policyjno-celnej.</w:t>
      </w:r>
    </w:p>
    <w:p w:rsidR="00263099" w:rsidRPr="00E05226" w:rsidRDefault="00263099" w:rsidP="00263099">
      <w:pPr>
        <w:numPr>
          <w:ilvl w:val="0"/>
          <w:numId w:val="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 szczeblu krajowym należy zapewnić wystarczającą zdolność do nasilenia na całym terytorium kontroli policyjnych związanych</w:t>
      </w:r>
      <w:r w:rsidR="00F10F11" w:rsidRPr="00E05226">
        <w:rPr>
          <w:rFonts w:ascii="Times New Roman" w:hAnsi="Times New Roman"/>
          <w:noProof/>
          <w:sz w:val="24"/>
        </w:rPr>
        <w:t xml:space="preserve"> z nie</w:t>
      </w:r>
      <w:r w:rsidRPr="00E05226">
        <w:rPr>
          <w:rFonts w:ascii="Times New Roman" w:hAnsi="Times New Roman"/>
          <w:noProof/>
          <w:sz w:val="24"/>
        </w:rPr>
        <w:t>legalną imigracją oraz do przeprowadzania kontroli policyjnych</w:t>
      </w:r>
      <w:r w:rsidR="00F10F11" w:rsidRPr="00E05226">
        <w:rPr>
          <w:rFonts w:ascii="Times New Roman" w:hAnsi="Times New Roman"/>
          <w:noProof/>
          <w:sz w:val="24"/>
        </w:rPr>
        <w:t xml:space="preserve"> i kon</w:t>
      </w:r>
      <w:r w:rsidRPr="00E05226">
        <w:rPr>
          <w:rFonts w:ascii="Times New Roman" w:hAnsi="Times New Roman"/>
          <w:noProof/>
          <w:sz w:val="24"/>
        </w:rPr>
        <w:t>troli migracyjnych na głównych drogach transportowych,</w:t>
      </w:r>
      <w:r w:rsidR="00F10F11" w:rsidRPr="00E05226">
        <w:rPr>
          <w:rFonts w:ascii="Times New Roman" w:hAnsi="Times New Roman"/>
          <w:noProof/>
          <w:sz w:val="24"/>
        </w:rPr>
        <w:t xml:space="preserve"> w tym w str</w:t>
      </w:r>
      <w:r w:rsidRPr="00E05226">
        <w:rPr>
          <w:rFonts w:ascii="Times New Roman" w:hAnsi="Times New Roman"/>
          <w:noProof/>
          <w:sz w:val="24"/>
        </w:rPr>
        <w:t>efach przygranicznych,</w:t>
      </w:r>
      <w:r w:rsidR="00F10F11" w:rsidRPr="00E05226">
        <w:rPr>
          <w:rFonts w:ascii="Times New Roman" w:hAnsi="Times New Roman"/>
          <w:noProof/>
          <w:sz w:val="24"/>
        </w:rPr>
        <w:t xml:space="preserve"> w opa</w:t>
      </w:r>
      <w:r w:rsidRPr="00E05226">
        <w:rPr>
          <w:rFonts w:ascii="Times New Roman" w:hAnsi="Times New Roman"/>
          <w:noProof/>
          <w:sz w:val="24"/>
        </w:rPr>
        <w:t>rciu</w:t>
      </w:r>
      <w:r w:rsidR="00F10F11" w:rsidRPr="00E05226">
        <w:rPr>
          <w:rFonts w:ascii="Times New Roman" w:hAnsi="Times New Roman"/>
          <w:noProof/>
          <w:sz w:val="24"/>
        </w:rPr>
        <w:t xml:space="preserve"> o ana</w:t>
      </w:r>
      <w:r w:rsidRPr="00E05226">
        <w:rPr>
          <w:rFonts w:ascii="Times New Roman" w:hAnsi="Times New Roman"/>
          <w:noProof/>
          <w:sz w:val="24"/>
        </w:rPr>
        <w:t>lizę ryzyka.</w:t>
      </w:r>
    </w:p>
    <w:p w:rsidR="003726AC" w:rsidRPr="00E05226" w:rsidRDefault="003726AC" w:rsidP="003726AC">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9</w:t>
      </w:r>
      <w:r w:rsidRPr="00E05226">
        <w:rPr>
          <w:rFonts w:ascii="Times New Roman" w:hAnsi="Times New Roman"/>
          <w:noProof/>
          <w:sz w:val="24"/>
        </w:rPr>
        <w:t>: „</w:t>
      </w:r>
      <w:r w:rsidRPr="00E05226">
        <w:rPr>
          <w:rFonts w:ascii="Times New Roman" w:hAnsi="Times New Roman"/>
          <w:noProof/>
          <w:sz w:val="24"/>
          <w:u w:val="single"/>
        </w:rPr>
        <w:t>powrot[y]</w:t>
      </w:r>
      <w:r w:rsidRPr="00E05226">
        <w:rPr>
          <w:rFonts w:ascii="Times New Roman" w:hAnsi="Times New Roman"/>
          <w:i/>
          <w:noProof/>
          <w:sz w:val="24"/>
        </w:rPr>
        <w:t xml:space="preserve"> </w:t>
      </w:r>
      <w:r w:rsidRPr="00E05226">
        <w:rPr>
          <w:rFonts w:ascii="Times New Roman" w:hAnsi="Times New Roman"/>
          <w:noProof/>
          <w:sz w:val="24"/>
        </w:rPr>
        <w:t>obywateli państw trzecich, którzy podlegają wydanym przez państwo członkowskie decyzjom nakazującym powrót;”</w:t>
      </w:r>
      <w:r w:rsidRPr="00E05226">
        <w:rPr>
          <w:rFonts w:ascii="Times New Roman" w:eastAsia="Times New Roman" w:hAnsi="Times New Roman" w:cs="Times New Roman"/>
          <w:i/>
          <w:noProof/>
          <w:sz w:val="24"/>
          <w:szCs w:val="24"/>
          <w:vertAlign w:val="superscript"/>
          <w:lang w:eastAsia="en-GB"/>
        </w:rPr>
        <w:footnoteReference w:id="23"/>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Powroty obywateli państw trzecich, którzy podlegają decyzji nakazującej powrót wydanej przez państwo członkowskie, powinny odbywać się sprawnie</w:t>
      </w:r>
      <w:r w:rsidR="00F10F11" w:rsidRPr="00E05226">
        <w:rPr>
          <w:rFonts w:ascii="Times New Roman" w:hAnsi="Times New Roman"/>
          <w:noProof/>
          <w:sz w:val="24"/>
        </w:rPr>
        <w:t xml:space="preserve"> i z peł</w:t>
      </w:r>
      <w:r w:rsidRPr="00E05226">
        <w:rPr>
          <w:rFonts w:ascii="Times New Roman" w:hAnsi="Times New Roman"/>
          <w:noProof/>
          <w:sz w:val="24"/>
        </w:rPr>
        <w:t>nym poszanowaniem praw podstawowych. Należy zapewnić zdolność (administracyjną, techniczną</w:t>
      </w:r>
      <w:r w:rsidR="00F10F11" w:rsidRPr="00E05226">
        <w:rPr>
          <w:rFonts w:ascii="Times New Roman" w:hAnsi="Times New Roman"/>
          <w:noProof/>
          <w:sz w:val="24"/>
        </w:rPr>
        <w:t xml:space="preserve"> i ope</w:t>
      </w:r>
      <w:r w:rsidRPr="00E05226">
        <w:rPr>
          <w:rFonts w:ascii="Times New Roman" w:hAnsi="Times New Roman"/>
          <w:noProof/>
          <w:sz w:val="24"/>
        </w:rPr>
        <w:t>racyjną) do przeprowadzania procesów powrotu,</w:t>
      </w:r>
      <w:r w:rsidR="00F10F11" w:rsidRPr="00E05226">
        <w:rPr>
          <w:rFonts w:ascii="Times New Roman" w:hAnsi="Times New Roman"/>
          <w:noProof/>
          <w:sz w:val="24"/>
        </w:rPr>
        <w:t xml:space="preserve"> w tym</w:t>
      </w:r>
      <w:r w:rsidRPr="00E05226">
        <w:rPr>
          <w:rFonts w:ascii="Times New Roman" w:hAnsi="Times New Roman"/>
          <w:noProof/>
          <w:sz w:val="24"/>
        </w:rPr>
        <w:t xml:space="preserve"> dobrowolnych powrotów,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w:t>
      </w:r>
      <w:r w:rsidR="00F10F11" w:rsidRPr="00E05226">
        <w:rPr>
          <w:rFonts w:ascii="Times New Roman" w:hAnsi="Times New Roman"/>
          <w:noProof/>
          <w:sz w:val="24"/>
        </w:rPr>
        <w:t xml:space="preserve"> w spo</w:t>
      </w:r>
      <w:r w:rsidRPr="00E05226">
        <w:rPr>
          <w:rFonts w:ascii="Times New Roman" w:hAnsi="Times New Roman"/>
          <w:noProof/>
          <w:sz w:val="24"/>
        </w:rPr>
        <w:t>sób skuteczny</w:t>
      </w:r>
      <w:r w:rsidR="00F10F11" w:rsidRPr="00E05226">
        <w:rPr>
          <w:rFonts w:ascii="Times New Roman" w:hAnsi="Times New Roman"/>
          <w:noProof/>
          <w:sz w:val="24"/>
        </w:rPr>
        <w:t xml:space="preserve"> i jed</w:t>
      </w:r>
      <w:r w:rsidRPr="00E05226">
        <w:rPr>
          <w:rFonts w:ascii="Times New Roman" w:hAnsi="Times New Roman"/>
          <w:noProof/>
          <w:sz w:val="24"/>
        </w:rPr>
        <w:t>nolity, jako integralnej części łańcucha zarządzania migracją</w:t>
      </w:r>
      <w:r w:rsidR="00F10F11" w:rsidRPr="00E05226">
        <w:rPr>
          <w:rFonts w:ascii="Times New Roman" w:hAnsi="Times New Roman"/>
          <w:noProof/>
          <w:sz w:val="24"/>
        </w:rPr>
        <w:t xml:space="preserve"> i fun</w:t>
      </w:r>
      <w:r w:rsidRPr="00E05226">
        <w:rPr>
          <w:rFonts w:ascii="Times New Roman" w:hAnsi="Times New Roman"/>
          <w:noProof/>
          <w:sz w:val="24"/>
        </w:rPr>
        <w:t>kcjonowania europejskiego zintegrowanego zarządzania granicami.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Skuteczne przeprowadzanie powrotów obywateli państw trzecich podlegających decyzji nakazującej powrót powinno zapewnić, aby wszystkie osoby, które nie mają prawa pozostać w UE, faktycznie Unię opuściły. EUIBM powinno również zapewnić, aby procedura powrotu była przeprowadzana</w:t>
      </w:r>
      <w:r w:rsidR="00F10F11" w:rsidRPr="00E05226">
        <w:rPr>
          <w:rFonts w:ascii="Times New Roman" w:hAnsi="Times New Roman"/>
          <w:noProof/>
          <w:sz w:val="24"/>
        </w:rPr>
        <w:t xml:space="preserve"> w spo</w:t>
      </w:r>
      <w:r w:rsidRPr="00E05226">
        <w:rPr>
          <w:rFonts w:ascii="Times New Roman" w:hAnsi="Times New Roman"/>
          <w:noProof/>
          <w:sz w:val="24"/>
        </w:rPr>
        <w:t>sób humanitarny, godny</w:t>
      </w:r>
      <w:r w:rsidR="00F10F11" w:rsidRPr="00E05226">
        <w:rPr>
          <w:rFonts w:ascii="Times New Roman" w:hAnsi="Times New Roman"/>
          <w:noProof/>
          <w:sz w:val="24"/>
        </w:rPr>
        <w:t xml:space="preserve"> i trw</w:t>
      </w:r>
      <w:r w:rsidRPr="00E05226">
        <w:rPr>
          <w:rFonts w:ascii="Times New Roman" w:hAnsi="Times New Roman"/>
          <w:noProof/>
          <w:sz w:val="24"/>
        </w:rPr>
        <w:t>ały,</w:t>
      </w:r>
      <w:r w:rsidR="00F10F11" w:rsidRPr="00E05226">
        <w:rPr>
          <w:rFonts w:ascii="Times New Roman" w:hAnsi="Times New Roman"/>
          <w:noProof/>
          <w:sz w:val="24"/>
        </w:rPr>
        <w:t xml:space="preserve"> w peł</w:t>
      </w:r>
      <w:r w:rsidRPr="00E05226">
        <w:rPr>
          <w:rFonts w:ascii="Times New Roman" w:hAnsi="Times New Roman"/>
          <w:noProof/>
          <w:sz w:val="24"/>
        </w:rPr>
        <w:t>nym poszanowaniu praw podstawowych osób powracających oraz zgodnie</w:t>
      </w:r>
      <w:r w:rsidR="00F10F11" w:rsidRPr="00E05226">
        <w:rPr>
          <w:rFonts w:ascii="Times New Roman" w:hAnsi="Times New Roman"/>
          <w:noProof/>
          <w:sz w:val="24"/>
        </w:rPr>
        <w:t xml:space="preserve"> z pra</w:t>
      </w:r>
      <w:r w:rsidRPr="00E05226">
        <w:rPr>
          <w:rFonts w:ascii="Times New Roman" w:hAnsi="Times New Roman"/>
          <w:noProof/>
          <w:sz w:val="24"/>
        </w:rPr>
        <w:t>wem międzynarodowym</w:t>
      </w:r>
      <w:r w:rsidR="00F10F11" w:rsidRPr="00E05226">
        <w:rPr>
          <w:rFonts w:ascii="Times New Roman" w:hAnsi="Times New Roman"/>
          <w:noProof/>
          <w:sz w:val="24"/>
        </w:rPr>
        <w:t xml:space="preserve"> i uni</w:t>
      </w:r>
      <w:r w:rsidRPr="00E05226">
        <w:rPr>
          <w:rFonts w:ascii="Times New Roman" w:hAnsi="Times New Roman"/>
          <w:noProof/>
          <w:sz w:val="24"/>
        </w:rPr>
        <w:t>jnym, przez odpowiednio przeszkolonych ekspertów.</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jeszcze bardziej zwiększyć zdolności</w:t>
      </w:r>
      <w:r w:rsidR="00F10F11" w:rsidRPr="00E05226">
        <w:rPr>
          <w:rFonts w:ascii="Times New Roman" w:hAnsi="Times New Roman"/>
          <w:noProof/>
          <w:sz w:val="24"/>
        </w:rPr>
        <w:t xml:space="preserve"> i rol</w:t>
      </w:r>
      <w:r w:rsidRPr="00E05226">
        <w:rPr>
          <w:rFonts w:ascii="Times New Roman" w:hAnsi="Times New Roman"/>
          <w:noProof/>
          <w:sz w:val="24"/>
        </w:rPr>
        <w:t>ę Fronteksu</w:t>
      </w:r>
      <w:r w:rsidR="00F10F11" w:rsidRPr="00E05226">
        <w:rPr>
          <w:rFonts w:ascii="Times New Roman" w:hAnsi="Times New Roman"/>
          <w:noProof/>
          <w:sz w:val="24"/>
        </w:rPr>
        <w:t xml:space="preserve"> w zak</w:t>
      </w:r>
      <w:r w:rsidRPr="00E05226">
        <w:rPr>
          <w:rFonts w:ascii="Times New Roman" w:hAnsi="Times New Roman"/>
          <w:noProof/>
          <w:sz w:val="24"/>
        </w:rPr>
        <w:t>resie wspierania państw członkowskich na wszystkich etapach procesu powrotu,</w:t>
      </w:r>
      <w:r w:rsidR="00F10F11" w:rsidRPr="00E05226">
        <w:rPr>
          <w:rFonts w:ascii="Times New Roman" w:hAnsi="Times New Roman"/>
          <w:noProof/>
          <w:sz w:val="24"/>
        </w:rPr>
        <w:t xml:space="preserve"> w peł</w:t>
      </w:r>
      <w:r w:rsidRPr="00E05226">
        <w:rPr>
          <w:rFonts w:ascii="Times New Roman" w:hAnsi="Times New Roman"/>
          <w:noProof/>
          <w:sz w:val="24"/>
        </w:rPr>
        <w:t>ni</w:t>
      </w:r>
      <w:r w:rsidR="00F10F11" w:rsidRPr="00E05226">
        <w:rPr>
          <w:rFonts w:ascii="Times New Roman" w:hAnsi="Times New Roman"/>
          <w:noProof/>
          <w:sz w:val="24"/>
        </w:rPr>
        <w:t xml:space="preserve"> w tym</w:t>
      </w:r>
      <w:r w:rsidRPr="00E05226">
        <w:rPr>
          <w:rFonts w:ascii="Times New Roman" w:hAnsi="Times New Roman"/>
          <w:noProof/>
          <w:sz w:val="24"/>
        </w:rPr>
        <w:t xml:space="preserve"> celu wykorzystując wszystkie dostępne instrumenty unijne</w:t>
      </w:r>
      <w:r w:rsidR="00F10F11" w:rsidRPr="00E05226">
        <w:rPr>
          <w:rFonts w:ascii="Times New Roman" w:hAnsi="Times New Roman"/>
          <w:noProof/>
          <w:sz w:val="24"/>
        </w:rPr>
        <w:t xml:space="preserve"> i kra</w:t>
      </w:r>
      <w:r w:rsidRPr="00E05226">
        <w:rPr>
          <w:rFonts w:ascii="Times New Roman" w:hAnsi="Times New Roman"/>
          <w:noProof/>
          <w:sz w:val="24"/>
        </w:rPr>
        <w:t>jowe.</w:t>
      </w:r>
    </w:p>
    <w:p w:rsidR="00263099" w:rsidRPr="00E05226" w:rsidRDefault="00263099" w:rsidP="00263099">
      <w:pPr>
        <w:numPr>
          <w:ilvl w:val="0"/>
          <w:numId w:val="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zwiększyć zdolność państw członkowskich do samodzielnego lub wspólnego przeprowadzania powrotów nielegalnie przebywających obywateli państw trzecich, tworząc</w:t>
      </w:r>
      <w:r w:rsidR="00F10F11" w:rsidRPr="00E05226">
        <w:rPr>
          <w:rFonts w:ascii="Times New Roman" w:hAnsi="Times New Roman"/>
          <w:noProof/>
          <w:sz w:val="24"/>
        </w:rPr>
        <w:t xml:space="preserve"> w tym</w:t>
      </w:r>
      <w:r w:rsidRPr="00E05226">
        <w:rPr>
          <w:rFonts w:ascii="Times New Roman" w:hAnsi="Times New Roman"/>
          <w:noProof/>
          <w:sz w:val="24"/>
        </w:rPr>
        <w:t xml:space="preserve"> celu zintegrowany</w:t>
      </w:r>
      <w:r w:rsidR="00F10F11" w:rsidRPr="00E05226">
        <w:rPr>
          <w:rFonts w:ascii="Times New Roman" w:hAnsi="Times New Roman"/>
          <w:noProof/>
          <w:sz w:val="24"/>
        </w:rPr>
        <w:t xml:space="preserve"> i sko</w:t>
      </w:r>
      <w:r w:rsidRPr="00E05226">
        <w:rPr>
          <w:rFonts w:ascii="Times New Roman" w:hAnsi="Times New Roman"/>
          <w:noProof/>
          <w:sz w:val="24"/>
        </w:rPr>
        <w:t>ordynowany krajowy system powrotów, wzorowany na systemie zarządzania sprawami dotyczącymi powrotów opracowanym przez Agencję</w:t>
      </w:r>
      <w:r w:rsidR="00F10F11" w:rsidRPr="00E05226">
        <w:rPr>
          <w:rFonts w:ascii="Times New Roman" w:hAnsi="Times New Roman"/>
          <w:noProof/>
          <w:sz w:val="24"/>
        </w:rPr>
        <w:t xml:space="preserve"> i zgo</w:t>
      </w:r>
      <w:r w:rsidRPr="00E05226">
        <w:rPr>
          <w:rFonts w:ascii="Times New Roman" w:hAnsi="Times New Roman"/>
          <w:noProof/>
          <w:sz w:val="24"/>
        </w:rPr>
        <w:t>dny</w:t>
      </w:r>
      <w:r w:rsidR="00F10F11" w:rsidRPr="00E05226">
        <w:rPr>
          <w:rFonts w:ascii="Times New Roman" w:hAnsi="Times New Roman"/>
          <w:noProof/>
          <w:sz w:val="24"/>
        </w:rPr>
        <w:t xml:space="preserve"> z eur</w:t>
      </w:r>
      <w:r w:rsidRPr="00E05226">
        <w:rPr>
          <w:rFonts w:ascii="Times New Roman" w:hAnsi="Times New Roman"/>
          <w:noProof/>
          <w:sz w:val="24"/>
        </w:rPr>
        <w:t>opejską polityką powrotową. Państwa członkowskie powinny</w:t>
      </w:r>
      <w:r w:rsidR="00F10F11" w:rsidRPr="00E05226">
        <w:rPr>
          <w:rFonts w:ascii="Times New Roman" w:hAnsi="Times New Roman"/>
          <w:noProof/>
          <w:sz w:val="24"/>
        </w:rPr>
        <w:t xml:space="preserve"> w peł</w:t>
      </w:r>
      <w:r w:rsidRPr="00E05226">
        <w:rPr>
          <w:rFonts w:ascii="Times New Roman" w:hAnsi="Times New Roman"/>
          <w:noProof/>
          <w:sz w:val="24"/>
        </w:rPr>
        <w:t>ni dopilnować, aby posiadały zdolności</w:t>
      </w:r>
      <w:r w:rsidR="00F10F11" w:rsidRPr="00E05226">
        <w:rPr>
          <w:rFonts w:ascii="Times New Roman" w:hAnsi="Times New Roman"/>
          <w:noProof/>
          <w:sz w:val="24"/>
        </w:rPr>
        <w:t xml:space="preserve"> w zak</w:t>
      </w:r>
      <w:r w:rsidRPr="00E05226">
        <w:rPr>
          <w:rFonts w:ascii="Times New Roman" w:hAnsi="Times New Roman"/>
          <w:noProof/>
          <w:sz w:val="24"/>
        </w:rPr>
        <w:t>resie udziału</w:t>
      </w:r>
      <w:r w:rsidR="00F10F11" w:rsidRPr="00E05226">
        <w:rPr>
          <w:rFonts w:ascii="Times New Roman" w:hAnsi="Times New Roman"/>
          <w:noProof/>
          <w:sz w:val="24"/>
        </w:rPr>
        <w:t xml:space="preserve"> w eur</w:t>
      </w:r>
      <w:r w:rsidRPr="00E05226">
        <w:rPr>
          <w:rFonts w:ascii="Times New Roman" w:hAnsi="Times New Roman"/>
          <w:noProof/>
          <w:sz w:val="24"/>
        </w:rPr>
        <w:t>opejskich operacjach powrotowych koordynowanych lub organizowanych przez Frontex.</w:t>
      </w:r>
    </w:p>
    <w:p w:rsidR="00263099" w:rsidRPr="00E05226" w:rsidRDefault="00263099" w:rsidP="00263099">
      <w:pPr>
        <w:numPr>
          <w:ilvl w:val="0"/>
          <w:numId w:val="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dalej rozwijać aplikację zintegrowanego zarządzania powrotami (IRMA), aby zwiększyć znajomość sytuacji</w:t>
      </w:r>
      <w:r w:rsidR="00F10F11" w:rsidRPr="00E05226">
        <w:rPr>
          <w:rFonts w:ascii="Times New Roman" w:hAnsi="Times New Roman"/>
          <w:noProof/>
          <w:sz w:val="24"/>
        </w:rPr>
        <w:t xml:space="preserve"> w zak</w:t>
      </w:r>
      <w:r w:rsidRPr="00E05226">
        <w:rPr>
          <w:rFonts w:ascii="Times New Roman" w:hAnsi="Times New Roman"/>
          <w:noProof/>
          <w:sz w:val="24"/>
        </w:rPr>
        <w:t>resie powrotów, gromadzenia danych na temat operacji powrotowych</w:t>
      </w:r>
      <w:r w:rsidR="00F10F11" w:rsidRPr="00E05226">
        <w:rPr>
          <w:rFonts w:ascii="Times New Roman" w:hAnsi="Times New Roman"/>
          <w:noProof/>
          <w:sz w:val="24"/>
        </w:rPr>
        <w:t xml:space="preserve"> i rea</w:t>
      </w:r>
      <w:r w:rsidRPr="00E05226">
        <w:rPr>
          <w:rFonts w:ascii="Times New Roman" w:hAnsi="Times New Roman"/>
          <w:noProof/>
          <w:sz w:val="24"/>
        </w:rPr>
        <w:t>dmisji. Ułatwi to planowanie, wymianę istotnych informacji operacyjnych, organizację</w:t>
      </w:r>
      <w:r w:rsidR="00F10F11" w:rsidRPr="00E05226">
        <w:rPr>
          <w:rFonts w:ascii="Times New Roman" w:hAnsi="Times New Roman"/>
          <w:noProof/>
          <w:sz w:val="24"/>
        </w:rPr>
        <w:t xml:space="preserve"> i rea</w:t>
      </w:r>
      <w:r w:rsidRPr="00E05226">
        <w:rPr>
          <w:rFonts w:ascii="Times New Roman" w:hAnsi="Times New Roman"/>
          <w:noProof/>
          <w:sz w:val="24"/>
        </w:rPr>
        <w:t>lizację działań</w:t>
      </w:r>
      <w:r w:rsidR="00F10F11" w:rsidRPr="00E05226">
        <w:rPr>
          <w:rFonts w:ascii="Times New Roman" w:hAnsi="Times New Roman"/>
          <w:noProof/>
          <w:sz w:val="24"/>
        </w:rPr>
        <w:t xml:space="preserve"> w zak</w:t>
      </w:r>
      <w:r w:rsidRPr="00E05226">
        <w:rPr>
          <w:rFonts w:ascii="Times New Roman" w:hAnsi="Times New Roman"/>
          <w:noProof/>
          <w:sz w:val="24"/>
        </w:rPr>
        <w:t>resie powrotów, readmisji</w:t>
      </w:r>
      <w:r w:rsidR="00F10F11" w:rsidRPr="00E05226">
        <w:rPr>
          <w:rFonts w:ascii="Times New Roman" w:hAnsi="Times New Roman"/>
          <w:noProof/>
          <w:sz w:val="24"/>
        </w:rPr>
        <w:t xml:space="preserve"> i rei</w:t>
      </w:r>
      <w:r w:rsidRPr="00E05226">
        <w:rPr>
          <w:rFonts w:ascii="Times New Roman" w:hAnsi="Times New Roman"/>
          <w:noProof/>
          <w:sz w:val="24"/>
        </w:rPr>
        <w:t>ntegracji prowadzonych przez państwa członkowskie. Pozwoli to również Fronteksowi na przyjęcie</w:t>
      </w:r>
      <w:r w:rsidR="00F10F11" w:rsidRPr="00E05226">
        <w:rPr>
          <w:rFonts w:ascii="Times New Roman" w:hAnsi="Times New Roman"/>
          <w:noProof/>
          <w:sz w:val="24"/>
        </w:rPr>
        <w:t xml:space="preserve"> w peł</w:t>
      </w:r>
      <w:r w:rsidRPr="00E05226">
        <w:rPr>
          <w:rFonts w:ascii="Times New Roman" w:hAnsi="Times New Roman"/>
          <w:noProof/>
          <w:sz w:val="24"/>
        </w:rPr>
        <w:t>ni proaktywnej roli</w:t>
      </w:r>
      <w:r w:rsidR="00F10F11" w:rsidRPr="00E05226">
        <w:rPr>
          <w:rFonts w:ascii="Times New Roman" w:hAnsi="Times New Roman"/>
          <w:noProof/>
          <w:sz w:val="24"/>
        </w:rPr>
        <w:t xml:space="preserve"> w pla</w:t>
      </w:r>
      <w:r w:rsidRPr="00E05226">
        <w:rPr>
          <w:rFonts w:ascii="Times New Roman" w:hAnsi="Times New Roman"/>
          <w:noProof/>
          <w:sz w:val="24"/>
        </w:rPr>
        <w:t>nowaniu</w:t>
      </w:r>
      <w:r w:rsidR="00F10F11" w:rsidRPr="00E05226">
        <w:rPr>
          <w:rFonts w:ascii="Times New Roman" w:hAnsi="Times New Roman"/>
          <w:noProof/>
          <w:sz w:val="24"/>
        </w:rPr>
        <w:t xml:space="preserve"> i org</w:t>
      </w:r>
      <w:r w:rsidRPr="00E05226">
        <w:rPr>
          <w:rFonts w:ascii="Times New Roman" w:hAnsi="Times New Roman"/>
          <w:noProof/>
          <w:sz w:val="24"/>
        </w:rPr>
        <w:t>anizowaniu operacji powrotowych,</w:t>
      </w:r>
      <w:r w:rsidR="00F10F11" w:rsidRPr="00E05226">
        <w:rPr>
          <w:rFonts w:ascii="Times New Roman" w:hAnsi="Times New Roman"/>
          <w:noProof/>
          <w:sz w:val="24"/>
        </w:rPr>
        <w:t xml:space="preserve"> w tym</w:t>
      </w:r>
      <w:r w:rsidRPr="00E05226">
        <w:rPr>
          <w:rFonts w:ascii="Times New Roman" w:hAnsi="Times New Roman"/>
          <w:noProof/>
          <w:sz w:val="24"/>
        </w:rPr>
        <w:t xml:space="preserve"> pomocy poprzedzającej powrót</w:t>
      </w:r>
      <w:r w:rsidR="00F10F11" w:rsidRPr="00E05226">
        <w:rPr>
          <w:rFonts w:ascii="Times New Roman" w:hAnsi="Times New Roman"/>
          <w:noProof/>
          <w:sz w:val="24"/>
        </w:rPr>
        <w:t xml:space="preserve"> i rei</w:t>
      </w:r>
      <w:r w:rsidRPr="00E05226">
        <w:rPr>
          <w:rFonts w:ascii="Times New Roman" w:hAnsi="Times New Roman"/>
          <w:noProof/>
          <w:sz w:val="24"/>
        </w:rPr>
        <w:t>ntegracji.</w:t>
      </w:r>
    </w:p>
    <w:p w:rsidR="00263099" w:rsidRPr="00E05226" w:rsidRDefault="00263099" w:rsidP="00263099">
      <w:pPr>
        <w:numPr>
          <w:ilvl w:val="0"/>
          <w:numId w:val="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 opracować – na podstawie informacji zebranych od państw członkowskich, różnych urzędników łącznikowych ds. imigracji (europejskich</w:t>
      </w:r>
      <w:r w:rsidR="00F10F11" w:rsidRPr="00E05226">
        <w:rPr>
          <w:rFonts w:ascii="Times New Roman" w:hAnsi="Times New Roman"/>
          <w:noProof/>
          <w:sz w:val="24"/>
        </w:rPr>
        <w:t xml:space="preserve"> i kra</w:t>
      </w:r>
      <w:r w:rsidRPr="00E05226">
        <w:rPr>
          <w:rFonts w:ascii="Times New Roman" w:hAnsi="Times New Roman"/>
          <w:noProof/>
          <w:sz w:val="24"/>
        </w:rPr>
        <w:t>jowych) oraz państw trzecich – kompleksowy obraz sytuacji, obejmujący również możliwości</w:t>
      </w:r>
      <w:r w:rsidR="00F10F11" w:rsidRPr="00E05226">
        <w:rPr>
          <w:rFonts w:ascii="Times New Roman" w:hAnsi="Times New Roman"/>
          <w:noProof/>
          <w:sz w:val="24"/>
        </w:rPr>
        <w:t xml:space="preserve"> i pot</w:t>
      </w:r>
      <w:r w:rsidRPr="00E05226">
        <w:rPr>
          <w:rFonts w:ascii="Times New Roman" w:hAnsi="Times New Roman"/>
          <w:noProof/>
          <w:sz w:val="24"/>
        </w:rPr>
        <w:t>rzeby państw członkowskich</w:t>
      </w:r>
      <w:r w:rsidR="00F10F11" w:rsidRPr="00E05226">
        <w:rPr>
          <w:rFonts w:ascii="Times New Roman" w:hAnsi="Times New Roman"/>
          <w:noProof/>
          <w:sz w:val="24"/>
        </w:rPr>
        <w:t xml:space="preserve"> w zak</w:t>
      </w:r>
      <w:r w:rsidRPr="00E05226">
        <w:rPr>
          <w:rFonts w:ascii="Times New Roman" w:hAnsi="Times New Roman"/>
          <w:noProof/>
          <w:sz w:val="24"/>
        </w:rPr>
        <w:t>resie powrotów.</w:t>
      </w:r>
    </w:p>
    <w:p w:rsidR="00263099" w:rsidRPr="00E05226" w:rsidRDefault="00263099" w:rsidP="00263099">
      <w:pPr>
        <w:numPr>
          <w:ilvl w:val="0"/>
          <w:numId w:val="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w:t>
      </w:r>
      <w:r w:rsidR="00F10F11" w:rsidRPr="00E05226">
        <w:rPr>
          <w:rFonts w:ascii="Times New Roman" w:hAnsi="Times New Roman"/>
          <w:noProof/>
          <w:sz w:val="24"/>
        </w:rPr>
        <w:t xml:space="preserve"> w szc</w:t>
      </w:r>
      <w:r w:rsidRPr="00E05226">
        <w:rPr>
          <w:rFonts w:ascii="Times New Roman" w:hAnsi="Times New Roman"/>
          <w:noProof/>
          <w:sz w:val="24"/>
        </w:rPr>
        <w:t xml:space="preserve">zególności Frontex, powinna wdrożyć </w:t>
      </w:r>
      <w:r w:rsidRPr="00E05226">
        <w:rPr>
          <w:rFonts w:ascii="Times New Roman" w:hAnsi="Times New Roman"/>
          <w:i/>
          <w:noProof/>
          <w:sz w:val="24"/>
        </w:rPr>
        <w:t>strategię UE na rzecz dobrowolnych powrotów</w:t>
      </w:r>
      <w:r w:rsidR="00F10F11" w:rsidRPr="00E05226">
        <w:rPr>
          <w:rFonts w:ascii="Times New Roman" w:hAnsi="Times New Roman"/>
          <w:i/>
          <w:noProof/>
          <w:sz w:val="24"/>
        </w:rPr>
        <w:t xml:space="preserve"> i rei</w:t>
      </w:r>
      <w:r w:rsidRPr="00E05226">
        <w:rPr>
          <w:rFonts w:ascii="Times New Roman" w:hAnsi="Times New Roman"/>
          <w:i/>
          <w:noProof/>
          <w:sz w:val="24"/>
        </w:rPr>
        <w:t>ntegracji</w:t>
      </w:r>
      <w:r w:rsidR="00F10F11" w:rsidRPr="00E05226">
        <w:rPr>
          <w:rFonts w:ascii="Times New Roman" w:hAnsi="Times New Roman"/>
          <w:i/>
          <w:noProof/>
          <w:sz w:val="24"/>
        </w:rPr>
        <w:t xml:space="preserve"> z 2</w:t>
      </w:r>
      <w:r w:rsidRPr="00E05226">
        <w:rPr>
          <w:rFonts w:ascii="Times New Roman" w:hAnsi="Times New Roman"/>
          <w:i/>
          <w:noProof/>
          <w:sz w:val="24"/>
        </w:rPr>
        <w:t>021</w:t>
      </w:r>
      <w:r w:rsidR="005C386E" w:rsidRPr="00E05226">
        <w:rPr>
          <w:rFonts w:ascii="Times New Roman" w:hAnsi="Times New Roman"/>
          <w:i/>
          <w:noProof/>
          <w:sz w:val="24"/>
        </w:rPr>
        <w:t> </w:t>
      </w:r>
      <w:r w:rsidRPr="00E05226">
        <w:rPr>
          <w:rFonts w:ascii="Times New Roman" w:hAnsi="Times New Roman"/>
          <w:i/>
          <w:noProof/>
          <w:sz w:val="24"/>
        </w:rPr>
        <w:t>r.</w:t>
      </w:r>
      <w:r w:rsidRPr="00E05226">
        <w:rPr>
          <w:rFonts w:ascii="Times New Roman" w:eastAsia="Calibri" w:hAnsi="Times New Roman" w:cs="Times New Roman"/>
          <w:i/>
          <w:noProof/>
          <w:sz w:val="24"/>
          <w:szCs w:val="24"/>
          <w:vertAlign w:val="superscript"/>
        </w:rPr>
        <w:footnoteReference w:id="24"/>
      </w:r>
    </w:p>
    <w:p w:rsidR="003726AC" w:rsidRPr="00E05226" w:rsidRDefault="003726AC" w:rsidP="003726AC">
      <w:pPr>
        <w:spacing w:after="200" w:line="276" w:lineRule="auto"/>
        <w:contextualSpacing/>
        <w:jc w:val="both"/>
        <w:rPr>
          <w:rFonts w:ascii="Times New Roman" w:eastAsia="Calibri" w:hAnsi="Times New Roman" w:cs="Times New Roman"/>
          <w:noProof/>
          <w:sz w:val="24"/>
          <w:szCs w:val="24"/>
        </w:rPr>
      </w:pPr>
    </w:p>
    <w:p w:rsidR="003726AC" w:rsidRPr="00E05226" w:rsidRDefault="003726AC" w:rsidP="003726AC">
      <w:pPr>
        <w:spacing w:after="200" w:line="276" w:lineRule="auto"/>
        <w:contextualSpacing/>
        <w:jc w:val="both"/>
        <w:rPr>
          <w:rFonts w:ascii="Times New Roman" w:eastAsia="Calibri" w:hAnsi="Times New Roman" w:cs="Times New Roman"/>
          <w:noProof/>
          <w:sz w:val="24"/>
          <w:szCs w:val="24"/>
        </w:rPr>
      </w:pPr>
    </w:p>
    <w:p w:rsidR="003726AC" w:rsidRPr="00E05226" w:rsidRDefault="003726AC" w:rsidP="003726AC">
      <w:pPr>
        <w:spacing w:after="200" w:line="276" w:lineRule="auto"/>
        <w:contextualSpacing/>
        <w:jc w:val="both"/>
        <w:rPr>
          <w:rFonts w:ascii="Times New Roman" w:eastAsia="Calibri" w:hAnsi="Times New Roman" w:cs="Times New Roman"/>
          <w:noProof/>
          <w:sz w:val="24"/>
          <w:szCs w:val="24"/>
        </w:rPr>
      </w:pPr>
    </w:p>
    <w:p w:rsidR="003726AC" w:rsidRPr="00E05226" w:rsidRDefault="003726AC" w:rsidP="003726AC">
      <w:pPr>
        <w:spacing w:after="200" w:line="276" w:lineRule="auto"/>
        <w:contextualSpacing/>
        <w:jc w:val="both"/>
        <w:rPr>
          <w:rFonts w:ascii="Times New Roman" w:eastAsia="Calibri" w:hAnsi="Times New Roman" w:cs="Times New Roman"/>
          <w:noProof/>
          <w:sz w:val="24"/>
          <w:szCs w:val="24"/>
        </w:rPr>
      </w:pPr>
    </w:p>
    <w:p w:rsidR="003726AC" w:rsidRPr="00E05226" w:rsidRDefault="003726AC" w:rsidP="003726AC">
      <w:pPr>
        <w:spacing w:after="200" w:line="276" w:lineRule="auto"/>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Element 10</w:t>
      </w:r>
      <w:r w:rsidRPr="00E05226">
        <w:rPr>
          <w:rFonts w:ascii="Times New Roman" w:hAnsi="Times New Roman"/>
          <w:noProof/>
          <w:sz w:val="24"/>
        </w:rPr>
        <w:t>: „</w:t>
      </w:r>
      <w:r w:rsidRPr="00E05226">
        <w:rPr>
          <w:rFonts w:ascii="Times New Roman" w:hAnsi="Times New Roman"/>
          <w:noProof/>
          <w:sz w:val="24"/>
          <w:u w:val="single"/>
        </w:rPr>
        <w:t>stosowani[e] najnowszej technologii,</w:t>
      </w:r>
      <w:r w:rsidR="00F10F11" w:rsidRPr="00E05226">
        <w:rPr>
          <w:rFonts w:ascii="Times New Roman" w:hAnsi="Times New Roman"/>
          <w:noProof/>
          <w:sz w:val="24"/>
        </w:rPr>
        <w:t xml:space="preserve"> w tym</w:t>
      </w:r>
      <w:r w:rsidRPr="00E05226">
        <w:rPr>
          <w:rFonts w:ascii="Times New Roman" w:hAnsi="Times New Roman"/>
          <w:noProof/>
          <w:sz w:val="24"/>
        </w:rPr>
        <w:t xml:space="preserve"> wielkoskalowych systemów informacyjnych;”</w:t>
      </w:r>
      <w:r w:rsidRPr="00E05226">
        <w:rPr>
          <w:rFonts w:ascii="Times New Roman" w:eastAsia="Times New Roman" w:hAnsi="Times New Roman" w:cs="Times New Roman"/>
          <w:i/>
          <w:noProof/>
          <w:sz w:val="24"/>
          <w:szCs w:val="24"/>
          <w:vertAlign w:val="superscript"/>
          <w:lang w:eastAsia="en-GB"/>
        </w:rPr>
        <w:footnoteReference w:id="25"/>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Do europejskiego zintegrowanego zarządzania granicami,</w:t>
      </w:r>
      <w:r w:rsidR="00F10F11" w:rsidRPr="00E05226">
        <w:rPr>
          <w:rFonts w:ascii="Times New Roman" w:hAnsi="Times New Roman"/>
          <w:noProof/>
          <w:sz w:val="24"/>
        </w:rPr>
        <w:t xml:space="preserve"> w szc</w:t>
      </w:r>
      <w:r w:rsidRPr="00E05226">
        <w:rPr>
          <w:rFonts w:ascii="Times New Roman" w:hAnsi="Times New Roman"/>
          <w:noProof/>
          <w:sz w:val="24"/>
        </w:rPr>
        <w:t>zególności do odprawy granicznej</w:t>
      </w:r>
      <w:r w:rsidR="00F10F11" w:rsidRPr="00E05226">
        <w:rPr>
          <w:rFonts w:ascii="Times New Roman" w:hAnsi="Times New Roman"/>
          <w:noProof/>
          <w:sz w:val="24"/>
        </w:rPr>
        <w:t xml:space="preserve"> i och</w:t>
      </w:r>
      <w:r w:rsidRPr="00E05226">
        <w:rPr>
          <w:rFonts w:ascii="Times New Roman" w:hAnsi="Times New Roman"/>
          <w:noProof/>
          <w:sz w:val="24"/>
        </w:rPr>
        <w:t xml:space="preserve">rony granic, należy wykorzystywać </w:t>
      </w:r>
      <w:r w:rsidRPr="00E05226">
        <w:rPr>
          <w:rFonts w:ascii="Times New Roman" w:hAnsi="Times New Roman"/>
          <w:b/>
          <w:noProof/>
          <w:sz w:val="24"/>
        </w:rPr>
        <w:t>zaawansowane, mobilne</w:t>
      </w:r>
      <w:r w:rsidR="00F10F11" w:rsidRPr="00E05226">
        <w:rPr>
          <w:rFonts w:ascii="Times New Roman" w:hAnsi="Times New Roman"/>
          <w:b/>
          <w:noProof/>
          <w:sz w:val="24"/>
        </w:rPr>
        <w:t xml:space="preserve"> i int</w:t>
      </w:r>
      <w:r w:rsidRPr="00E05226">
        <w:rPr>
          <w:rFonts w:ascii="Times New Roman" w:hAnsi="Times New Roman"/>
          <w:b/>
          <w:noProof/>
          <w:sz w:val="24"/>
        </w:rPr>
        <w:t>eroperacyjne europejskie systemy</w:t>
      </w:r>
      <w:r w:rsidR="00F10F11" w:rsidRPr="00E05226">
        <w:rPr>
          <w:rFonts w:ascii="Times New Roman" w:hAnsi="Times New Roman"/>
          <w:b/>
          <w:noProof/>
          <w:sz w:val="24"/>
        </w:rPr>
        <w:t xml:space="preserve"> i roz</w:t>
      </w:r>
      <w:r w:rsidRPr="00E05226">
        <w:rPr>
          <w:rFonts w:ascii="Times New Roman" w:hAnsi="Times New Roman"/>
          <w:b/>
          <w:noProof/>
          <w:sz w:val="24"/>
        </w:rPr>
        <w:t>wiązania techniczne,</w:t>
      </w:r>
      <w:r w:rsidRPr="00E05226">
        <w:rPr>
          <w:rFonts w:ascii="Times New Roman" w:hAnsi="Times New Roman"/>
          <w:noProof/>
          <w:sz w:val="24"/>
        </w:rPr>
        <w:t xml:space="preserve"> mające zastosowanie do wielkoskalowych systemów informatycznych UE</w:t>
      </w:r>
      <w:r w:rsidRPr="00E05226">
        <w:rPr>
          <w:rFonts w:ascii="Times New Roman" w:hAnsi="Times New Roman"/>
          <w:b/>
          <w:noProof/>
          <w:sz w:val="24"/>
        </w:rPr>
        <w:t>.</w:t>
      </w:r>
      <w:r w:rsidRPr="00E05226">
        <w:rPr>
          <w:rFonts w:ascii="Times New Roman" w:hAnsi="Times New Roman"/>
          <w:noProof/>
          <w:sz w:val="24"/>
        </w:rPr>
        <w:t xml:space="preserve"> Ma to zagwarantować skuteczniejszą</w:t>
      </w:r>
      <w:r w:rsidR="00F10F11" w:rsidRPr="00E05226">
        <w:rPr>
          <w:rFonts w:ascii="Times New Roman" w:hAnsi="Times New Roman"/>
          <w:noProof/>
          <w:sz w:val="24"/>
        </w:rPr>
        <w:t xml:space="preserve"> i bar</w:t>
      </w:r>
      <w:r w:rsidRPr="00E05226">
        <w:rPr>
          <w:rFonts w:ascii="Times New Roman" w:hAnsi="Times New Roman"/>
          <w:noProof/>
          <w:sz w:val="24"/>
        </w:rPr>
        <w:t>dziej niezawodną kontrolę graniczną.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powinna być</w:t>
      </w:r>
      <w:r w:rsidR="00F10F11" w:rsidRPr="00E05226">
        <w:rPr>
          <w:rFonts w:ascii="Times New Roman" w:hAnsi="Times New Roman"/>
          <w:noProof/>
          <w:sz w:val="24"/>
        </w:rPr>
        <w:t xml:space="preserve"> w sta</w:t>
      </w:r>
      <w:r w:rsidRPr="00E05226">
        <w:rPr>
          <w:rFonts w:ascii="Times New Roman" w:hAnsi="Times New Roman"/>
          <w:noProof/>
          <w:sz w:val="24"/>
        </w:rPr>
        <w:t xml:space="preserve">nie </w:t>
      </w:r>
      <w:r w:rsidRPr="00E05226">
        <w:rPr>
          <w:rFonts w:ascii="Times New Roman" w:hAnsi="Times New Roman"/>
          <w:b/>
          <w:noProof/>
          <w:sz w:val="24"/>
        </w:rPr>
        <w:t>jak najlepiej wykorzystywać najnowsze technologie</w:t>
      </w:r>
      <w:r w:rsidRPr="00E05226">
        <w:rPr>
          <w:rFonts w:ascii="Times New Roman" w:hAnsi="Times New Roman"/>
          <w:noProof/>
          <w:sz w:val="24"/>
        </w:rPr>
        <w:t>,</w:t>
      </w:r>
      <w:r w:rsidR="00F10F11" w:rsidRPr="00E05226">
        <w:rPr>
          <w:rFonts w:ascii="Times New Roman" w:hAnsi="Times New Roman"/>
          <w:noProof/>
          <w:sz w:val="24"/>
        </w:rPr>
        <w:t xml:space="preserve"> w tym</w:t>
      </w:r>
      <w:r w:rsidRPr="00E05226">
        <w:rPr>
          <w:rFonts w:ascii="Times New Roman" w:hAnsi="Times New Roman"/>
          <w:noProof/>
          <w:sz w:val="24"/>
        </w:rPr>
        <w:t xml:space="preserve"> mechanizmy zabezpieczania danych.</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zwiększyć </w:t>
      </w:r>
      <w:r w:rsidRPr="00E05226">
        <w:rPr>
          <w:rFonts w:ascii="Times New Roman" w:hAnsi="Times New Roman"/>
          <w:b/>
          <w:noProof/>
          <w:sz w:val="24"/>
        </w:rPr>
        <w:t>jakość informacji</w:t>
      </w:r>
      <w:r w:rsidRPr="00E05226">
        <w:rPr>
          <w:rFonts w:ascii="Times New Roman" w:hAnsi="Times New Roman"/>
          <w:noProof/>
          <w:sz w:val="24"/>
        </w:rPr>
        <w:t xml:space="preserve"> wykorzystywanych do odprawy granicznej</w:t>
      </w:r>
      <w:r w:rsidR="00F10F11" w:rsidRPr="00E05226">
        <w:rPr>
          <w:rFonts w:ascii="Times New Roman" w:hAnsi="Times New Roman"/>
          <w:noProof/>
          <w:sz w:val="24"/>
        </w:rPr>
        <w:t xml:space="preserve"> w ram</w:t>
      </w:r>
      <w:r w:rsidRPr="00E05226">
        <w:rPr>
          <w:rFonts w:ascii="Times New Roman" w:hAnsi="Times New Roman"/>
          <w:noProof/>
          <w:sz w:val="24"/>
        </w:rPr>
        <w:t>ach istniejących systemów przez stosowanie praktycznych środków zapewniających dokładność danych, wykorzystywanie możliwości okresowej oceny tych informacji,</w:t>
      </w:r>
      <w:r w:rsidR="00F10F11" w:rsidRPr="00E05226">
        <w:rPr>
          <w:rFonts w:ascii="Times New Roman" w:hAnsi="Times New Roman"/>
          <w:noProof/>
          <w:sz w:val="24"/>
        </w:rPr>
        <w:t xml:space="preserve"> w tym</w:t>
      </w:r>
      <w:r w:rsidRPr="00E05226">
        <w:rPr>
          <w:rFonts w:ascii="Times New Roman" w:hAnsi="Times New Roman"/>
          <w:noProof/>
          <w:sz w:val="24"/>
        </w:rPr>
        <w:t xml:space="preserve"> dzięki wdrożeniu najnowszych technologii. </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zapewnić </w:t>
      </w:r>
      <w:r w:rsidRPr="00E05226">
        <w:rPr>
          <w:rFonts w:ascii="Times New Roman" w:hAnsi="Times New Roman"/>
          <w:b/>
          <w:noProof/>
          <w:sz w:val="24"/>
        </w:rPr>
        <w:t>interoperacyjność istniejących</w:t>
      </w:r>
      <w:r w:rsidR="00F10F11" w:rsidRPr="00E05226">
        <w:rPr>
          <w:rFonts w:ascii="Times New Roman" w:hAnsi="Times New Roman"/>
          <w:b/>
          <w:noProof/>
          <w:sz w:val="24"/>
        </w:rPr>
        <w:t xml:space="preserve"> i now</w:t>
      </w:r>
      <w:r w:rsidRPr="00E05226">
        <w:rPr>
          <w:rFonts w:ascii="Times New Roman" w:hAnsi="Times New Roman"/>
          <w:b/>
          <w:noProof/>
          <w:sz w:val="24"/>
        </w:rPr>
        <w:t>ych wielkoskalowych systemów informatycznych (EES, VIS, ETIAS, zmodernizowany SIS)</w:t>
      </w:r>
      <w:r w:rsidRPr="00E05226">
        <w:rPr>
          <w:rFonts w:ascii="Times New Roman" w:hAnsi="Times New Roman"/>
          <w:noProof/>
          <w:sz w:val="24"/>
        </w:rPr>
        <w:t>,</w:t>
      </w:r>
      <w:r w:rsidR="00F10F11" w:rsidRPr="00E05226">
        <w:rPr>
          <w:rFonts w:ascii="Times New Roman" w:hAnsi="Times New Roman"/>
          <w:noProof/>
          <w:sz w:val="24"/>
        </w:rPr>
        <w:t xml:space="preserve"> a w szc</w:t>
      </w:r>
      <w:r w:rsidRPr="00E05226">
        <w:rPr>
          <w:rFonts w:ascii="Times New Roman" w:hAnsi="Times New Roman"/>
          <w:noProof/>
          <w:sz w:val="24"/>
        </w:rPr>
        <w:t>zególności pełne</w:t>
      </w:r>
      <w:r w:rsidR="00F10F11" w:rsidRPr="00E05226">
        <w:rPr>
          <w:rFonts w:ascii="Times New Roman" w:hAnsi="Times New Roman"/>
          <w:noProof/>
          <w:sz w:val="24"/>
        </w:rPr>
        <w:t xml:space="preserve"> i kom</w:t>
      </w:r>
      <w:r w:rsidRPr="00E05226">
        <w:rPr>
          <w:rFonts w:ascii="Times New Roman" w:hAnsi="Times New Roman"/>
          <w:noProof/>
          <w:sz w:val="24"/>
        </w:rPr>
        <w:t xml:space="preserve">pleksowe wdrożenie niedawno zmodernizowanych systemów. </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Rozwój, utrzymanie</w:t>
      </w:r>
      <w:r w:rsidR="00F10F11" w:rsidRPr="00E05226">
        <w:rPr>
          <w:rFonts w:ascii="Times New Roman" w:hAnsi="Times New Roman"/>
          <w:noProof/>
          <w:sz w:val="24"/>
        </w:rPr>
        <w:t xml:space="preserve"> i obs</w:t>
      </w:r>
      <w:r w:rsidRPr="00E05226">
        <w:rPr>
          <w:rFonts w:ascii="Times New Roman" w:hAnsi="Times New Roman"/>
          <w:noProof/>
          <w:sz w:val="24"/>
        </w:rPr>
        <w:t xml:space="preserve">ługa centralnych elementów wielkoskalowych systemów informacyjnych stanowią </w:t>
      </w:r>
      <w:r w:rsidRPr="00E05226">
        <w:rPr>
          <w:rFonts w:ascii="Times New Roman" w:hAnsi="Times New Roman"/>
          <w:b/>
          <w:noProof/>
          <w:sz w:val="24"/>
        </w:rPr>
        <w:t>główny cel eu-LISA</w:t>
      </w:r>
      <w:r w:rsidRPr="00E05226">
        <w:rPr>
          <w:rFonts w:ascii="Times New Roman" w:hAnsi="Times New Roman"/>
          <w:noProof/>
          <w:sz w:val="24"/>
        </w:rPr>
        <w:t xml:space="preserve"> – Agencji Unii Europejskiej ds. Zarządzania Operacyjnego Wielkoskalowymi Systemami Informatycznymi</w:t>
      </w:r>
      <w:r w:rsidR="00F10F11" w:rsidRPr="00E05226">
        <w:rPr>
          <w:rFonts w:ascii="Times New Roman" w:hAnsi="Times New Roman"/>
          <w:noProof/>
          <w:sz w:val="24"/>
        </w:rPr>
        <w:t xml:space="preserve"> w Prz</w:t>
      </w:r>
      <w:r w:rsidRPr="00E05226">
        <w:rPr>
          <w:rFonts w:ascii="Times New Roman" w:hAnsi="Times New Roman"/>
          <w:noProof/>
          <w:sz w:val="24"/>
        </w:rPr>
        <w:t>estrzeni Wolności, Bezpieczeństwa</w:t>
      </w:r>
      <w:r w:rsidR="00F10F11" w:rsidRPr="00E05226">
        <w:rPr>
          <w:rFonts w:ascii="Times New Roman" w:hAnsi="Times New Roman"/>
          <w:noProof/>
          <w:sz w:val="24"/>
        </w:rPr>
        <w:t xml:space="preserve"> i Spr</w:t>
      </w:r>
      <w:r w:rsidRPr="00E05226">
        <w:rPr>
          <w:rFonts w:ascii="Times New Roman" w:hAnsi="Times New Roman"/>
          <w:noProof/>
          <w:sz w:val="24"/>
        </w:rPr>
        <w:t>awiedliwości.</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maksymalnie wykorzystać potencjał </w:t>
      </w:r>
      <w:r w:rsidRPr="00E05226">
        <w:rPr>
          <w:rFonts w:ascii="Times New Roman" w:hAnsi="Times New Roman"/>
          <w:b/>
          <w:noProof/>
          <w:sz w:val="24"/>
        </w:rPr>
        <w:t>nowych, inteligentnych rozwiązań technicznych</w:t>
      </w:r>
      <w:r w:rsidRPr="00E05226">
        <w:rPr>
          <w:rFonts w:ascii="Times New Roman" w:hAnsi="Times New Roman"/>
          <w:noProof/>
          <w:sz w:val="24"/>
        </w:rPr>
        <w:t xml:space="preserve"> (np. automatycznych odpraw granicznych/bramek służących do zautomatyzowanej kontroli granicznej) oraz interoperacyjność różnych systemów informatycznych dotyczących granic</w:t>
      </w:r>
      <w:r w:rsidR="00F10F11" w:rsidRPr="00E05226">
        <w:rPr>
          <w:rFonts w:ascii="Times New Roman" w:hAnsi="Times New Roman"/>
          <w:noProof/>
          <w:sz w:val="24"/>
        </w:rPr>
        <w:t xml:space="preserve"> i bez</w:t>
      </w:r>
      <w:r w:rsidRPr="00E05226">
        <w:rPr>
          <w:rFonts w:ascii="Times New Roman" w:hAnsi="Times New Roman"/>
          <w:noProof/>
          <w:sz w:val="24"/>
        </w:rPr>
        <w:t>pieczeństwa, aby zwiększyć bezpieczeństwo obywateli, ułatwić odprawy graniczne</w:t>
      </w:r>
      <w:r w:rsidR="00F10F11" w:rsidRPr="00E05226">
        <w:rPr>
          <w:rFonts w:ascii="Times New Roman" w:hAnsi="Times New Roman"/>
          <w:noProof/>
          <w:sz w:val="24"/>
        </w:rPr>
        <w:t xml:space="preserve"> i prz</w:t>
      </w:r>
      <w:r w:rsidRPr="00E05226">
        <w:rPr>
          <w:rFonts w:ascii="Times New Roman" w:hAnsi="Times New Roman"/>
          <w:noProof/>
          <w:sz w:val="24"/>
        </w:rPr>
        <w:t>ekraczanie granic zewnętrznych oraz zwalczać przestępczość transgraniczną</w:t>
      </w:r>
      <w:r w:rsidR="00F10F11" w:rsidRPr="00E05226">
        <w:rPr>
          <w:rFonts w:ascii="Times New Roman" w:hAnsi="Times New Roman"/>
          <w:noProof/>
          <w:sz w:val="24"/>
        </w:rPr>
        <w:t xml:space="preserve"> i ter</w:t>
      </w:r>
      <w:r w:rsidRPr="00E05226">
        <w:rPr>
          <w:rFonts w:ascii="Times New Roman" w:hAnsi="Times New Roman"/>
          <w:noProof/>
          <w:sz w:val="24"/>
        </w:rPr>
        <w:t>roryzm.</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w:t>
      </w:r>
      <w:r w:rsidR="00F10F11" w:rsidRPr="00E05226">
        <w:rPr>
          <w:rFonts w:ascii="Times New Roman" w:hAnsi="Times New Roman"/>
          <w:noProof/>
          <w:sz w:val="24"/>
        </w:rPr>
        <w:t xml:space="preserve"> w peł</w:t>
      </w:r>
      <w:r w:rsidRPr="00E05226">
        <w:rPr>
          <w:rFonts w:ascii="Times New Roman" w:hAnsi="Times New Roman"/>
          <w:noProof/>
          <w:sz w:val="24"/>
        </w:rPr>
        <w:t xml:space="preserve">ni wykorzystać potencjał </w:t>
      </w:r>
      <w:r w:rsidRPr="00E05226">
        <w:rPr>
          <w:rFonts w:ascii="Times New Roman" w:hAnsi="Times New Roman"/>
          <w:b/>
          <w:noProof/>
          <w:sz w:val="24"/>
        </w:rPr>
        <w:t>nowoczesnych technologii</w:t>
      </w:r>
      <w:r w:rsidRPr="00E05226">
        <w:rPr>
          <w:rFonts w:ascii="Times New Roman" w:hAnsi="Times New Roman"/>
          <w:noProof/>
          <w:sz w:val="24"/>
        </w:rPr>
        <w:t>, by zwiększyć europejskie zdolności nadzoru</w:t>
      </w:r>
      <w:r w:rsidR="00F10F11" w:rsidRPr="00E05226">
        <w:rPr>
          <w:rFonts w:ascii="Times New Roman" w:hAnsi="Times New Roman"/>
          <w:noProof/>
          <w:sz w:val="24"/>
        </w:rPr>
        <w:t xml:space="preserve"> i rea</w:t>
      </w:r>
      <w:r w:rsidRPr="00E05226">
        <w:rPr>
          <w:rFonts w:ascii="Times New Roman" w:hAnsi="Times New Roman"/>
          <w:noProof/>
          <w:sz w:val="24"/>
        </w:rPr>
        <w:t>gowania na granicach zewnętrznych. Należy dalej zwiększać wykorzystanie europejskich zdolności</w:t>
      </w:r>
      <w:r w:rsidR="00F10F11" w:rsidRPr="00E05226">
        <w:rPr>
          <w:rFonts w:ascii="Times New Roman" w:hAnsi="Times New Roman"/>
          <w:noProof/>
          <w:sz w:val="24"/>
        </w:rPr>
        <w:t xml:space="preserve"> w zak</w:t>
      </w:r>
      <w:r w:rsidRPr="00E05226">
        <w:rPr>
          <w:rFonts w:ascii="Times New Roman" w:hAnsi="Times New Roman"/>
          <w:noProof/>
          <w:sz w:val="24"/>
        </w:rPr>
        <w:t>resie nadzoru (np. usług satelitarnych), aby uzyskać kompleksowy obraz sytuacji.</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dalej rozwijać </w:t>
      </w:r>
      <w:r w:rsidRPr="00E05226">
        <w:rPr>
          <w:rFonts w:ascii="Times New Roman" w:hAnsi="Times New Roman"/>
          <w:b/>
          <w:noProof/>
          <w:sz w:val="24"/>
        </w:rPr>
        <w:t>zdolności</w:t>
      </w:r>
      <w:r w:rsidR="00F10F11" w:rsidRPr="00E05226">
        <w:rPr>
          <w:rFonts w:ascii="Times New Roman" w:hAnsi="Times New Roman"/>
          <w:b/>
          <w:noProof/>
          <w:sz w:val="24"/>
        </w:rPr>
        <w:t xml:space="preserve"> w zak</w:t>
      </w:r>
      <w:r w:rsidRPr="00E05226">
        <w:rPr>
          <w:rFonts w:ascii="Times New Roman" w:hAnsi="Times New Roman"/>
          <w:b/>
          <w:noProof/>
          <w:sz w:val="24"/>
        </w:rPr>
        <w:t>resie nadzoru</w:t>
      </w:r>
      <w:r w:rsidR="00F10F11" w:rsidRPr="00E05226">
        <w:rPr>
          <w:rFonts w:ascii="Times New Roman" w:hAnsi="Times New Roman"/>
          <w:noProof/>
          <w:sz w:val="24"/>
        </w:rPr>
        <w:t xml:space="preserve"> w odn</w:t>
      </w:r>
      <w:r w:rsidRPr="00E05226">
        <w:rPr>
          <w:rFonts w:ascii="Times New Roman" w:hAnsi="Times New Roman"/>
          <w:noProof/>
          <w:sz w:val="24"/>
        </w:rPr>
        <w:t>iesieniu do zintegrowanych, interoperacyjnych</w:t>
      </w:r>
      <w:r w:rsidR="00F10F11" w:rsidRPr="00E05226">
        <w:rPr>
          <w:rFonts w:ascii="Times New Roman" w:hAnsi="Times New Roman"/>
          <w:noProof/>
          <w:sz w:val="24"/>
        </w:rPr>
        <w:t xml:space="preserve"> i ela</w:t>
      </w:r>
      <w:r w:rsidRPr="00E05226">
        <w:rPr>
          <w:rFonts w:ascii="Times New Roman" w:hAnsi="Times New Roman"/>
          <w:noProof/>
          <w:sz w:val="24"/>
        </w:rPr>
        <w:t>stycznych systemów obserwacji technicznej (stacjonarnych</w:t>
      </w:r>
      <w:r w:rsidR="00F10F11" w:rsidRPr="00E05226">
        <w:rPr>
          <w:rFonts w:ascii="Times New Roman" w:hAnsi="Times New Roman"/>
          <w:noProof/>
          <w:sz w:val="24"/>
        </w:rPr>
        <w:t xml:space="preserve"> i mob</w:t>
      </w:r>
      <w:r w:rsidRPr="00E05226">
        <w:rPr>
          <w:rFonts w:ascii="Times New Roman" w:hAnsi="Times New Roman"/>
          <w:noProof/>
          <w:sz w:val="24"/>
        </w:rPr>
        <w:t>ilnych) wykorzystywanych na granicach morskich</w:t>
      </w:r>
      <w:r w:rsidR="00F10F11" w:rsidRPr="00E05226">
        <w:rPr>
          <w:rFonts w:ascii="Times New Roman" w:hAnsi="Times New Roman"/>
          <w:noProof/>
          <w:sz w:val="24"/>
        </w:rPr>
        <w:t xml:space="preserve"> i ląd</w:t>
      </w:r>
      <w:r w:rsidRPr="00E05226">
        <w:rPr>
          <w:rFonts w:ascii="Times New Roman" w:hAnsi="Times New Roman"/>
          <w:noProof/>
          <w:sz w:val="24"/>
        </w:rPr>
        <w:t>owych. Powinno to obejmować rozwiązania techniczne</w:t>
      </w:r>
      <w:r w:rsidR="00F10F11" w:rsidRPr="00E05226">
        <w:rPr>
          <w:rFonts w:ascii="Times New Roman" w:hAnsi="Times New Roman"/>
          <w:noProof/>
          <w:sz w:val="24"/>
        </w:rPr>
        <w:t xml:space="preserve"> i pro</w:t>
      </w:r>
      <w:r w:rsidRPr="00E05226">
        <w:rPr>
          <w:rFonts w:ascii="Times New Roman" w:hAnsi="Times New Roman"/>
          <w:noProof/>
          <w:sz w:val="24"/>
        </w:rPr>
        <w:t>cesy robocze stosowane</w:t>
      </w:r>
      <w:r w:rsidR="00F10F11" w:rsidRPr="00E05226">
        <w:rPr>
          <w:rFonts w:ascii="Times New Roman" w:hAnsi="Times New Roman"/>
          <w:noProof/>
          <w:sz w:val="24"/>
        </w:rPr>
        <w:t xml:space="preserve"> w róż</w:t>
      </w:r>
      <w:r w:rsidRPr="00E05226">
        <w:rPr>
          <w:rFonts w:ascii="Times New Roman" w:hAnsi="Times New Roman"/>
          <w:noProof/>
          <w:sz w:val="24"/>
        </w:rPr>
        <w:t>nych ośrodkach operacyjnych (krajowe ośrodki koordynacji, ośrodki koordynacji poszukiwania</w:t>
      </w:r>
      <w:r w:rsidR="00F10F11" w:rsidRPr="00E05226">
        <w:rPr>
          <w:rFonts w:ascii="Times New Roman" w:hAnsi="Times New Roman"/>
          <w:noProof/>
          <w:sz w:val="24"/>
        </w:rPr>
        <w:t xml:space="preserve"> i rat</w:t>
      </w:r>
      <w:r w:rsidRPr="00E05226">
        <w:rPr>
          <w:rFonts w:ascii="Times New Roman" w:hAnsi="Times New Roman"/>
          <w:noProof/>
          <w:sz w:val="24"/>
        </w:rPr>
        <w:t>ownictwa oraz lokalne ośrodki koordynacji) oraz</w:t>
      </w:r>
      <w:r w:rsidR="00F10F11" w:rsidRPr="00E05226">
        <w:rPr>
          <w:rFonts w:ascii="Times New Roman" w:hAnsi="Times New Roman"/>
          <w:noProof/>
          <w:sz w:val="24"/>
        </w:rPr>
        <w:t xml:space="preserve"> w pos</w:t>
      </w:r>
      <w:r w:rsidRPr="00E05226">
        <w:rPr>
          <w:rFonts w:ascii="Times New Roman" w:hAnsi="Times New Roman"/>
          <w:noProof/>
          <w:sz w:val="24"/>
        </w:rPr>
        <w:t>terunkach mobilnych.</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Wkład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w </w:t>
      </w:r>
      <w:r w:rsidR="00F10F11" w:rsidRPr="00E05226">
        <w:rPr>
          <w:rFonts w:ascii="Times New Roman" w:hAnsi="Times New Roman"/>
          <w:b/>
          <w:noProof/>
          <w:sz w:val="24"/>
        </w:rPr>
        <w:t>eur</w:t>
      </w:r>
      <w:r w:rsidRPr="00E05226">
        <w:rPr>
          <w:rFonts w:ascii="Times New Roman" w:hAnsi="Times New Roman"/>
          <w:b/>
          <w:noProof/>
          <w:sz w:val="24"/>
        </w:rPr>
        <w:t>opejską autonomię</w:t>
      </w:r>
      <w:r w:rsidR="00F10F11" w:rsidRPr="00E05226">
        <w:rPr>
          <w:rFonts w:ascii="Times New Roman" w:hAnsi="Times New Roman"/>
          <w:b/>
          <w:noProof/>
          <w:sz w:val="24"/>
        </w:rPr>
        <w:t xml:space="preserve"> w zak</w:t>
      </w:r>
      <w:r w:rsidRPr="00E05226">
        <w:rPr>
          <w:rFonts w:ascii="Times New Roman" w:hAnsi="Times New Roman"/>
          <w:b/>
          <w:noProof/>
          <w:sz w:val="24"/>
        </w:rPr>
        <w:t>resie technologii krytycznych</w:t>
      </w:r>
      <w:r w:rsidRPr="00E05226">
        <w:rPr>
          <w:rFonts w:ascii="Times New Roman" w:eastAsia="Calibri" w:hAnsi="Times New Roman" w:cs="Times New Roman"/>
          <w:noProof/>
          <w:sz w:val="24"/>
          <w:szCs w:val="24"/>
          <w:vertAlign w:val="superscript"/>
        </w:rPr>
        <w:footnoteReference w:id="26"/>
      </w:r>
      <w:r w:rsidRPr="00E05226">
        <w:rPr>
          <w:rFonts w:ascii="Times New Roman" w:hAnsi="Times New Roman"/>
          <w:noProof/>
          <w:sz w:val="24"/>
        </w:rPr>
        <w:t xml:space="preserve"> polega na zapewnieniu, aby</w:t>
      </w:r>
      <w:r w:rsidR="00F10F11" w:rsidRPr="00E05226">
        <w:rPr>
          <w:rFonts w:ascii="Times New Roman" w:hAnsi="Times New Roman"/>
          <w:noProof/>
          <w:sz w:val="24"/>
        </w:rPr>
        <w:t xml:space="preserve"> w pla</w:t>
      </w:r>
      <w:r w:rsidRPr="00E05226">
        <w:rPr>
          <w:rFonts w:ascii="Times New Roman" w:hAnsi="Times New Roman"/>
          <w:noProof/>
          <w:sz w:val="24"/>
        </w:rPr>
        <w:t>nowaniu rozwoju swoich zdolności uwzględniła cel, jakim jest zmniejszenie zależności od państw trzecich</w:t>
      </w:r>
      <w:r w:rsidR="00F10F11" w:rsidRPr="00E05226">
        <w:rPr>
          <w:rFonts w:ascii="Times New Roman" w:hAnsi="Times New Roman"/>
          <w:noProof/>
          <w:sz w:val="24"/>
        </w:rPr>
        <w:t xml:space="preserve"> w obs</w:t>
      </w:r>
      <w:r w:rsidRPr="00E05226">
        <w:rPr>
          <w:rFonts w:ascii="Times New Roman" w:hAnsi="Times New Roman"/>
          <w:noProof/>
          <w:sz w:val="24"/>
        </w:rPr>
        <w:t>zarze technologii krytycznych.</w:t>
      </w:r>
    </w:p>
    <w:p w:rsidR="00263099" w:rsidRPr="00E05226" w:rsidRDefault="00263099" w:rsidP="00263099">
      <w:pPr>
        <w:numPr>
          <w:ilvl w:val="0"/>
          <w:numId w:val="1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Z najnowszych technologii należy korzystać zgodnie</w:t>
      </w:r>
      <w:r w:rsidR="00F10F11" w:rsidRPr="00E05226">
        <w:rPr>
          <w:rFonts w:ascii="Times New Roman" w:hAnsi="Times New Roman"/>
          <w:noProof/>
          <w:sz w:val="24"/>
        </w:rPr>
        <w:t xml:space="preserve"> z wym</w:t>
      </w:r>
      <w:r w:rsidRPr="00E05226">
        <w:rPr>
          <w:rFonts w:ascii="Times New Roman" w:hAnsi="Times New Roman"/>
          <w:noProof/>
          <w:sz w:val="24"/>
        </w:rPr>
        <w:t>ogami unijnych ram dotyczących ochrony danych.</w:t>
      </w:r>
    </w:p>
    <w:p w:rsidR="00F00B9E" w:rsidRPr="00E05226" w:rsidRDefault="00F00B9E" w:rsidP="00F00B9E">
      <w:pPr>
        <w:spacing w:after="200" w:line="276" w:lineRule="auto"/>
        <w:contextualSpacing/>
        <w:jc w:val="both"/>
        <w:rPr>
          <w:rFonts w:ascii="Times New Roman" w:eastAsia="Calibri" w:hAnsi="Times New Roman" w:cs="Times New Roman"/>
          <w:noProof/>
          <w:sz w:val="24"/>
          <w:szCs w:val="24"/>
        </w:rPr>
      </w:pPr>
    </w:p>
    <w:p w:rsidR="00F00B9E" w:rsidRPr="00E05226" w:rsidRDefault="00F00B9E" w:rsidP="00F00B9E">
      <w:pPr>
        <w:spacing w:after="200" w:line="276" w:lineRule="auto"/>
        <w:contextualSpacing/>
        <w:jc w:val="both"/>
        <w:rPr>
          <w:rFonts w:ascii="Times New Roman" w:eastAsia="Calibri" w:hAnsi="Times New Roman" w:cs="Times New Roman"/>
          <w:noProof/>
          <w:sz w:val="24"/>
          <w:szCs w:val="24"/>
        </w:rPr>
      </w:pPr>
    </w:p>
    <w:p w:rsidR="00263099" w:rsidRPr="00E05226" w:rsidRDefault="00263099" w:rsidP="00F00B9E">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 xml:space="preserve">Element 11: </w:t>
      </w:r>
      <w:r w:rsidRPr="00E05226">
        <w:rPr>
          <w:rFonts w:ascii="Times New Roman" w:hAnsi="Times New Roman"/>
          <w:noProof/>
          <w:sz w:val="24"/>
        </w:rPr>
        <w:t>„</w:t>
      </w:r>
      <w:r w:rsidRPr="00E05226">
        <w:rPr>
          <w:rFonts w:ascii="Times New Roman" w:hAnsi="Times New Roman"/>
          <w:noProof/>
          <w:sz w:val="24"/>
          <w:u w:val="single"/>
        </w:rPr>
        <w:t>mechaniz[m] kontroli jakości</w:t>
      </w:r>
      <w:r w:rsidRPr="00E05226">
        <w:rPr>
          <w:rFonts w:ascii="Times New Roman" w:hAnsi="Times New Roman"/>
          <w:i/>
          <w:noProof/>
          <w:sz w:val="24"/>
        </w:rPr>
        <w:t>,</w:t>
      </w:r>
      <w:r w:rsidR="00F10F11" w:rsidRPr="00E05226">
        <w:rPr>
          <w:rFonts w:ascii="Times New Roman" w:hAnsi="Times New Roman"/>
          <w:noProof/>
          <w:sz w:val="24"/>
        </w:rPr>
        <w:t xml:space="preserve"> w szc</w:t>
      </w:r>
      <w:r w:rsidRPr="00E05226">
        <w:rPr>
          <w:rFonts w:ascii="Times New Roman" w:hAnsi="Times New Roman"/>
          <w:noProof/>
          <w:sz w:val="24"/>
        </w:rPr>
        <w:t>zególności mechaniz[m] oceny Schengen, oceny narażenia</w:t>
      </w:r>
      <w:r w:rsidR="00F10F11" w:rsidRPr="00E05226">
        <w:rPr>
          <w:rFonts w:ascii="Times New Roman" w:hAnsi="Times New Roman"/>
          <w:noProof/>
          <w:sz w:val="24"/>
        </w:rPr>
        <w:t xml:space="preserve"> i ewe</w:t>
      </w:r>
      <w:r w:rsidRPr="00E05226">
        <w:rPr>
          <w:rFonts w:ascii="Times New Roman" w:hAnsi="Times New Roman"/>
          <w:noProof/>
          <w:sz w:val="24"/>
        </w:rPr>
        <w:t>ntualn[e] mechanizm[y] krajow[e],</w:t>
      </w:r>
      <w:r w:rsidR="00F10F11" w:rsidRPr="00E05226">
        <w:rPr>
          <w:rFonts w:ascii="Times New Roman" w:hAnsi="Times New Roman"/>
          <w:noProof/>
          <w:sz w:val="24"/>
        </w:rPr>
        <w:t xml:space="preserve"> w cel</w:t>
      </w:r>
      <w:r w:rsidRPr="00E05226">
        <w:rPr>
          <w:rFonts w:ascii="Times New Roman" w:hAnsi="Times New Roman"/>
          <w:noProof/>
          <w:sz w:val="24"/>
        </w:rPr>
        <w:t>u zapewnienia wdrażania przepisów Unii</w:t>
      </w:r>
      <w:r w:rsidR="00F10F11" w:rsidRPr="00E05226">
        <w:rPr>
          <w:rFonts w:ascii="Times New Roman" w:hAnsi="Times New Roman"/>
          <w:noProof/>
          <w:sz w:val="24"/>
        </w:rPr>
        <w:t xml:space="preserve"> w dzi</w:t>
      </w:r>
      <w:r w:rsidRPr="00E05226">
        <w:rPr>
          <w:rFonts w:ascii="Times New Roman" w:hAnsi="Times New Roman"/>
          <w:noProof/>
          <w:sz w:val="24"/>
        </w:rPr>
        <w:t>edzinie zarządzania granicami;”</w:t>
      </w:r>
      <w:r w:rsidRPr="00E05226">
        <w:rPr>
          <w:rFonts w:ascii="Times New Roman" w:eastAsia="Times New Roman" w:hAnsi="Times New Roman" w:cs="Times New Roman"/>
          <w:i/>
          <w:noProof/>
          <w:sz w:val="24"/>
          <w:szCs w:val="24"/>
          <w:vertAlign w:val="superscript"/>
          <w:lang w:eastAsia="en-GB"/>
        </w:rPr>
        <w:footnoteReference w:id="27"/>
      </w:r>
    </w:p>
    <w:p w:rsidR="00263099" w:rsidRPr="00E05226" w:rsidRDefault="00263099" w:rsidP="00263099">
      <w:pPr>
        <w:keepNext/>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keepNext/>
        <w:spacing w:after="0" w:line="240"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 xml:space="preserve">Należy wprowadzić kompleksowy </w:t>
      </w:r>
      <w:r w:rsidRPr="00E05226">
        <w:rPr>
          <w:rFonts w:ascii="Times New Roman" w:hAnsi="Times New Roman"/>
          <w:b/>
          <w:noProof/>
          <w:sz w:val="24"/>
        </w:rPr>
        <w:t>europejski system kontroli jakości</w:t>
      </w:r>
      <w:r w:rsidRPr="00E05226">
        <w:rPr>
          <w:rFonts w:ascii="Times New Roman" w:hAnsi="Times New Roman"/>
          <w:noProof/>
          <w:sz w:val="24"/>
        </w:rPr>
        <w:t>, który umożliwi stałe monitorowanie wdrażania</w:t>
      </w:r>
      <w:r w:rsidR="00F10F11" w:rsidRPr="00E05226">
        <w:rPr>
          <w:rFonts w:ascii="Times New Roman" w:hAnsi="Times New Roman"/>
          <w:noProof/>
          <w:sz w:val="24"/>
        </w:rPr>
        <w:t xml:space="preserve"> i jak</w:t>
      </w:r>
      <w:r w:rsidRPr="00E05226">
        <w:rPr>
          <w:rFonts w:ascii="Times New Roman" w:hAnsi="Times New Roman"/>
          <w:noProof/>
          <w:sz w:val="24"/>
        </w:rPr>
        <w:t>ości europejskiego zintegrowanego zarządzania granicami na poziomie strategicznym</w:t>
      </w:r>
      <w:r w:rsidR="00F10F11" w:rsidRPr="00E05226">
        <w:rPr>
          <w:rFonts w:ascii="Times New Roman" w:hAnsi="Times New Roman"/>
          <w:noProof/>
          <w:sz w:val="24"/>
        </w:rPr>
        <w:t xml:space="preserve"> i ope</w:t>
      </w:r>
      <w:r w:rsidRPr="00E05226">
        <w:rPr>
          <w:rFonts w:ascii="Times New Roman" w:hAnsi="Times New Roman"/>
          <w:noProof/>
          <w:sz w:val="24"/>
        </w:rPr>
        <w:t>racyjnym. Wyniki kontroli jakości należy wykorzystywać do dalszego rozwijania europejskich</w:t>
      </w:r>
      <w:r w:rsidR="00F10F11" w:rsidRPr="00E05226">
        <w:rPr>
          <w:rFonts w:ascii="Times New Roman" w:hAnsi="Times New Roman"/>
          <w:noProof/>
          <w:sz w:val="24"/>
        </w:rPr>
        <w:t xml:space="preserve"> i kra</w:t>
      </w:r>
      <w:r w:rsidRPr="00E05226">
        <w:rPr>
          <w:rFonts w:ascii="Times New Roman" w:hAnsi="Times New Roman"/>
          <w:noProof/>
          <w:sz w:val="24"/>
        </w:rPr>
        <w:t>jowych systemów</w:t>
      </w:r>
      <w:r w:rsidR="00F10F11" w:rsidRPr="00E05226">
        <w:rPr>
          <w:rFonts w:ascii="Times New Roman" w:hAnsi="Times New Roman"/>
          <w:noProof/>
          <w:sz w:val="24"/>
        </w:rPr>
        <w:t xml:space="preserve"> i fun</w:t>
      </w:r>
      <w:r w:rsidRPr="00E05226">
        <w:rPr>
          <w:rFonts w:ascii="Times New Roman" w:hAnsi="Times New Roman"/>
          <w:noProof/>
          <w:sz w:val="24"/>
        </w:rPr>
        <w:t>kcji zintegrowanego zarządzania granicami.</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31"/>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w:t>
      </w:r>
      <w:r w:rsidR="00F10F11" w:rsidRPr="00E05226">
        <w:rPr>
          <w:rFonts w:ascii="Times New Roman" w:hAnsi="Times New Roman"/>
          <w:noProof/>
          <w:sz w:val="24"/>
        </w:rPr>
        <w:t xml:space="preserve"> w peł</w:t>
      </w:r>
      <w:r w:rsidRPr="00E05226">
        <w:rPr>
          <w:rFonts w:ascii="Times New Roman" w:hAnsi="Times New Roman"/>
          <w:noProof/>
          <w:sz w:val="24"/>
        </w:rPr>
        <w:t xml:space="preserve">ni uruchomić europejski mechanizm kontroli jakości, na który składają się </w:t>
      </w:r>
      <w:r w:rsidRPr="00E05226">
        <w:rPr>
          <w:rFonts w:ascii="Times New Roman" w:hAnsi="Times New Roman"/>
          <w:b/>
          <w:noProof/>
          <w:sz w:val="24"/>
        </w:rPr>
        <w:t>mechanizm oceny Schengen</w:t>
      </w:r>
      <w:r w:rsidRPr="00E05226">
        <w:rPr>
          <w:rFonts w:ascii="Times New Roman" w:hAnsi="Times New Roman"/>
          <w:noProof/>
          <w:sz w:val="24"/>
        </w:rPr>
        <w:t xml:space="preserve"> oraz </w:t>
      </w:r>
      <w:r w:rsidRPr="00E05226">
        <w:rPr>
          <w:rFonts w:ascii="Times New Roman" w:hAnsi="Times New Roman"/>
          <w:b/>
          <w:noProof/>
          <w:sz w:val="24"/>
        </w:rPr>
        <w:t>oceny narażenia dokonywane przez Frontex</w:t>
      </w:r>
      <w:r w:rsidRPr="00E05226">
        <w:rPr>
          <w:rFonts w:ascii="Times New Roman" w:hAnsi="Times New Roman"/>
          <w:noProof/>
          <w:sz w:val="24"/>
        </w:rPr>
        <w:t>.</w:t>
      </w:r>
    </w:p>
    <w:p w:rsidR="00263099" w:rsidRPr="00E05226" w:rsidRDefault="00263099" w:rsidP="00263099">
      <w:pPr>
        <w:numPr>
          <w:ilvl w:val="0"/>
          <w:numId w:val="31"/>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Opierając się na regularnej wymianie informacji, należy zmaksymalizować </w:t>
      </w:r>
      <w:r w:rsidRPr="00E05226">
        <w:rPr>
          <w:rFonts w:ascii="Times New Roman" w:hAnsi="Times New Roman"/>
          <w:b/>
          <w:noProof/>
          <w:sz w:val="24"/>
        </w:rPr>
        <w:t>synergie między oceną narażenia</w:t>
      </w:r>
      <w:r w:rsidR="00F10F11" w:rsidRPr="00E05226">
        <w:rPr>
          <w:rFonts w:ascii="Times New Roman" w:hAnsi="Times New Roman"/>
          <w:b/>
          <w:noProof/>
          <w:sz w:val="24"/>
        </w:rPr>
        <w:t xml:space="preserve"> a mec</w:t>
      </w:r>
      <w:r w:rsidRPr="00E05226">
        <w:rPr>
          <w:rFonts w:ascii="Times New Roman" w:hAnsi="Times New Roman"/>
          <w:b/>
          <w:noProof/>
          <w:sz w:val="24"/>
        </w:rPr>
        <w:t>hanizmem oceny Schengen</w:t>
      </w:r>
      <w:r w:rsidR="00F10F11" w:rsidRPr="00E05226">
        <w:rPr>
          <w:rFonts w:ascii="Times New Roman" w:hAnsi="Times New Roman"/>
          <w:noProof/>
          <w:sz w:val="24"/>
        </w:rPr>
        <w:t xml:space="preserve"> w cel</w:t>
      </w:r>
      <w:r w:rsidRPr="00E05226">
        <w:rPr>
          <w:rFonts w:ascii="Times New Roman" w:hAnsi="Times New Roman"/>
          <w:noProof/>
          <w:sz w:val="24"/>
        </w:rPr>
        <w:t>u uzyskania lepszego obrazu</w:t>
      </w:r>
      <w:r w:rsidR="00F10F11" w:rsidRPr="00E05226">
        <w:rPr>
          <w:rFonts w:ascii="Times New Roman" w:hAnsi="Times New Roman"/>
          <w:noProof/>
          <w:sz w:val="24"/>
        </w:rPr>
        <w:t xml:space="preserve"> w kwe</w:t>
      </w:r>
      <w:r w:rsidRPr="00E05226">
        <w:rPr>
          <w:rFonts w:ascii="Times New Roman" w:hAnsi="Times New Roman"/>
          <w:noProof/>
          <w:sz w:val="24"/>
        </w:rPr>
        <w:t>stii funkcjonowania strefy Schengen. Powinno to pozwolić uniknąć</w:t>
      </w:r>
      <w:r w:rsidR="00F10F11" w:rsidRPr="00E05226">
        <w:rPr>
          <w:rFonts w:ascii="Times New Roman" w:hAnsi="Times New Roman"/>
          <w:noProof/>
          <w:sz w:val="24"/>
        </w:rPr>
        <w:t xml:space="preserve"> w mia</w:t>
      </w:r>
      <w:r w:rsidRPr="00E05226">
        <w:rPr>
          <w:rFonts w:ascii="Times New Roman" w:hAnsi="Times New Roman"/>
          <w:noProof/>
          <w:sz w:val="24"/>
        </w:rPr>
        <w:t>rę możliwości powielania wysiłków państw członkowskich oraz zapewnić lepszą koordynację wykorzystania odpowiednich instrumentów finansowych UE wspierających zarządzanie granicami zewnętrznymi.</w:t>
      </w:r>
    </w:p>
    <w:p w:rsidR="00263099" w:rsidRPr="00E05226" w:rsidRDefault="00263099" w:rsidP="00263099">
      <w:pPr>
        <w:numPr>
          <w:ilvl w:val="0"/>
          <w:numId w:val="31"/>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Wyniki uzyskane za pomocą mechanizmu kontroli jakości należy wykorzystać przy opracowywaniu krajowych systemów zarządzania granicami oraz przy ustalaniu priorytetów</w:t>
      </w:r>
      <w:r w:rsidR="00F10F11" w:rsidRPr="00E05226">
        <w:rPr>
          <w:rFonts w:ascii="Times New Roman" w:hAnsi="Times New Roman"/>
          <w:noProof/>
          <w:sz w:val="24"/>
        </w:rPr>
        <w:t xml:space="preserve"> w kor</w:t>
      </w:r>
      <w:r w:rsidRPr="00E05226">
        <w:rPr>
          <w:rFonts w:ascii="Times New Roman" w:hAnsi="Times New Roman"/>
          <w:noProof/>
          <w:sz w:val="24"/>
        </w:rPr>
        <w:t>zystaniu</w:t>
      </w:r>
      <w:r w:rsidR="00F10F11" w:rsidRPr="00E05226">
        <w:rPr>
          <w:rFonts w:ascii="Times New Roman" w:hAnsi="Times New Roman"/>
          <w:noProof/>
          <w:sz w:val="24"/>
        </w:rPr>
        <w:t xml:space="preserve"> z odp</w:t>
      </w:r>
      <w:r w:rsidRPr="00E05226">
        <w:rPr>
          <w:rFonts w:ascii="Times New Roman" w:hAnsi="Times New Roman"/>
          <w:noProof/>
          <w:sz w:val="24"/>
        </w:rPr>
        <w:t>owiednich unijnych instrumentów finansowania (np. programów krajowych</w:t>
      </w:r>
      <w:r w:rsidR="00F10F11" w:rsidRPr="00E05226">
        <w:rPr>
          <w:rFonts w:ascii="Times New Roman" w:hAnsi="Times New Roman"/>
          <w:noProof/>
          <w:sz w:val="24"/>
        </w:rPr>
        <w:t xml:space="preserve"> i ins</w:t>
      </w:r>
      <w:r w:rsidRPr="00E05226">
        <w:rPr>
          <w:rFonts w:ascii="Times New Roman" w:hAnsi="Times New Roman"/>
          <w:noProof/>
          <w:sz w:val="24"/>
        </w:rPr>
        <w:t>trumentów tematycznych</w:t>
      </w:r>
      <w:r w:rsidR="00F10F11" w:rsidRPr="00E05226">
        <w:rPr>
          <w:rFonts w:ascii="Times New Roman" w:hAnsi="Times New Roman"/>
          <w:noProof/>
          <w:sz w:val="24"/>
        </w:rPr>
        <w:t xml:space="preserve"> w ram</w:t>
      </w:r>
      <w:r w:rsidRPr="00E05226">
        <w:rPr>
          <w:rFonts w:ascii="Times New Roman" w:hAnsi="Times New Roman"/>
          <w:noProof/>
          <w:sz w:val="24"/>
        </w:rPr>
        <w:t>ach Instrumentu Wsparcia Finansowego na rzecz Zarządzania Granicami</w:t>
      </w:r>
      <w:r w:rsidR="00F10F11" w:rsidRPr="00E05226">
        <w:rPr>
          <w:rFonts w:ascii="Times New Roman" w:hAnsi="Times New Roman"/>
          <w:noProof/>
          <w:sz w:val="24"/>
        </w:rPr>
        <w:t xml:space="preserve"> i Pol</w:t>
      </w:r>
      <w:r w:rsidRPr="00E05226">
        <w:rPr>
          <w:rFonts w:ascii="Times New Roman" w:hAnsi="Times New Roman"/>
          <w:noProof/>
          <w:sz w:val="24"/>
        </w:rPr>
        <w:t>ityki Wizowej (IZGW) będącego częścią Funduszu Zintegrowanego Zarządzania Granicami),</w:t>
      </w:r>
      <w:r w:rsidR="00F10F11" w:rsidRPr="00E05226">
        <w:rPr>
          <w:rFonts w:ascii="Times New Roman" w:hAnsi="Times New Roman"/>
          <w:noProof/>
          <w:sz w:val="24"/>
        </w:rPr>
        <w:t xml:space="preserve"> w szc</w:t>
      </w:r>
      <w:r w:rsidRPr="00E05226">
        <w:rPr>
          <w:rFonts w:ascii="Times New Roman" w:hAnsi="Times New Roman"/>
          <w:noProof/>
          <w:sz w:val="24"/>
        </w:rPr>
        <w:t>zególności przy ocenie innych wniosków</w:t>
      </w:r>
      <w:r w:rsidR="00F10F11" w:rsidRPr="00E05226">
        <w:rPr>
          <w:rFonts w:ascii="Times New Roman" w:hAnsi="Times New Roman"/>
          <w:noProof/>
          <w:sz w:val="24"/>
        </w:rPr>
        <w:t xml:space="preserve"> o fin</w:t>
      </w:r>
      <w:r w:rsidRPr="00E05226">
        <w:rPr>
          <w:rFonts w:ascii="Times New Roman" w:hAnsi="Times New Roman"/>
          <w:noProof/>
          <w:sz w:val="24"/>
        </w:rPr>
        <w:t>ansowanie składanych przez Komisję.</w:t>
      </w:r>
    </w:p>
    <w:p w:rsidR="00263099" w:rsidRPr="00E05226" w:rsidRDefault="00263099" w:rsidP="00263099">
      <w:pPr>
        <w:numPr>
          <w:ilvl w:val="0"/>
          <w:numId w:val="31"/>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b/>
          <w:noProof/>
          <w:sz w:val="24"/>
        </w:rPr>
        <w:t>Państwa członkowskie</w:t>
      </w:r>
      <w:r w:rsidRPr="00E05226">
        <w:rPr>
          <w:rFonts w:ascii="Times New Roman" w:hAnsi="Times New Roman"/>
          <w:noProof/>
          <w:sz w:val="24"/>
        </w:rPr>
        <w:t xml:space="preserve"> powinny utworzyć </w:t>
      </w:r>
      <w:r w:rsidRPr="00E05226">
        <w:rPr>
          <w:rFonts w:ascii="Times New Roman" w:hAnsi="Times New Roman"/>
          <w:b/>
          <w:noProof/>
          <w:sz w:val="24"/>
        </w:rPr>
        <w:t>krajowe mechanizmy kontroli jakości</w:t>
      </w:r>
      <w:r w:rsidRPr="00E05226">
        <w:rPr>
          <w:rFonts w:ascii="Times New Roman" w:hAnsi="Times New Roman"/>
          <w:noProof/>
          <w:sz w:val="24"/>
        </w:rPr>
        <w:t xml:space="preserve"> (krajowe „oceny Schengen”) obejmujące wszystkie elementy</w:t>
      </w:r>
      <w:r w:rsidR="00F10F11" w:rsidRPr="00E05226">
        <w:rPr>
          <w:rFonts w:ascii="Times New Roman" w:hAnsi="Times New Roman"/>
          <w:noProof/>
          <w:sz w:val="24"/>
        </w:rPr>
        <w:t xml:space="preserve"> i fun</w:t>
      </w:r>
      <w:r w:rsidRPr="00E05226">
        <w:rPr>
          <w:rFonts w:ascii="Times New Roman" w:hAnsi="Times New Roman"/>
          <w:noProof/>
          <w:sz w:val="24"/>
        </w:rPr>
        <w:t>kcje krajowego systemu zintegrowanego zarządzania granicami oraz włączające wszystkie organy zaangażowane</w:t>
      </w:r>
      <w:r w:rsidR="00F10F11" w:rsidRPr="00E05226">
        <w:rPr>
          <w:rFonts w:ascii="Times New Roman" w:hAnsi="Times New Roman"/>
          <w:noProof/>
          <w:sz w:val="24"/>
        </w:rPr>
        <w:t xml:space="preserve"> w zin</w:t>
      </w:r>
      <w:r w:rsidRPr="00E05226">
        <w:rPr>
          <w:rFonts w:ascii="Times New Roman" w:hAnsi="Times New Roman"/>
          <w:noProof/>
          <w:sz w:val="24"/>
        </w:rPr>
        <w:t>tegrowane zarządzanie granicami.</w:t>
      </w:r>
    </w:p>
    <w:p w:rsidR="00263099" w:rsidRPr="00E05226" w:rsidRDefault="00263099" w:rsidP="00263099">
      <w:pPr>
        <w:numPr>
          <w:ilvl w:val="0"/>
          <w:numId w:val="31"/>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 powinny aktywnie uczestniczyć</w:t>
      </w:r>
      <w:r w:rsidR="00F10F11" w:rsidRPr="00E05226">
        <w:rPr>
          <w:rFonts w:ascii="Times New Roman" w:hAnsi="Times New Roman"/>
          <w:noProof/>
          <w:sz w:val="24"/>
        </w:rPr>
        <w:t xml:space="preserve"> w wiz</w:t>
      </w:r>
      <w:r w:rsidRPr="00E05226">
        <w:rPr>
          <w:rFonts w:ascii="Times New Roman" w:hAnsi="Times New Roman"/>
          <w:noProof/>
          <w:sz w:val="24"/>
        </w:rPr>
        <w:t>ytach</w:t>
      </w:r>
      <w:r w:rsidR="00F10F11" w:rsidRPr="00E05226">
        <w:rPr>
          <w:rFonts w:ascii="Times New Roman" w:hAnsi="Times New Roman"/>
          <w:noProof/>
          <w:sz w:val="24"/>
        </w:rPr>
        <w:t xml:space="preserve"> w ram</w:t>
      </w:r>
      <w:r w:rsidRPr="00E05226">
        <w:rPr>
          <w:rFonts w:ascii="Times New Roman" w:hAnsi="Times New Roman"/>
          <w:noProof/>
          <w:sz w:val="24"/>
        </w:rPr>
        <w:t>ach oceny Schengen koordynowanych przez Komisję oraz terminowo dostarczać wysokiej jakości dane na potrzeby ocen narażenia opracowywanych pod przewodnictwem Frontex.</w:t>
      </w:r>
    </w:p>
    <w:p w:rsidR="00F00B9E" w:rsidRPr="00E05226" w:rsidRDefault="00F00B9E" w:rsidP="00F00B9E">
      <w:pPr>
        <w:spacing w:after="200" w:line="276" w:lineRule="auto"/>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b/>
          <w:noProof/>
          <w:sz w:val="24"/>
          <w:szCs w:val="24"/>
        </w:rPr>
      </w:pPr>
      <w:r w:rsidRPr="00E05226">
        <w:rPr>
          <w:rFonts w:ascii="Times New Roman" w:hAnsi="Times New Roman"/>
          <w:b/>
          <w:noProof/>
          <w:sz w:val="24"/>
        </w:rPr>
        <w:t xml:space="preserve">Element 12: </w:t>
      </w:r>
      <w:r w:rsidRPr="00E05226">
        <w:rPr>
          <w:rFonts w:ascii="Times New Roman" w:hAnsi="Times New Roman"/>
          <w:noProof/>
          <w:sz w:val="24"/>
        </w:rPr>
        <w:t xml:space="preserve">„mechanizm[y] </w:t>
      </w:r>
      <w:r w:rsidRPr="00E05226">
        <w:rPr>
          <w:rFonts w:ascii="Times New Roman" w:hAnsi="Times New Roman"/>
          <w:noProof/>
          <w:sz w:val="24"/>
          <w:u w:val="single"/>
        </w:rPr>
        <w:t>solidarnościow[e]</w:t>
      </w:r>
      <w:r w:rsidRPr="00E05226">
        <w:rPr>
          <w:rFonts w:ascii="Times New Roman" w:hAnsi="Times New Roman"/>
          <w:noProof/>
          <w:sz w:val="24"/>
        </w:rPr>
        <w:t>,</w:t>
      </w:r>
      <w:r w:rsidR="00F10F11" w:rsidRPr="00E05226">
        <w:rPr>
          <w:rFonts w:ascii="Times New Roman" w:hAnsi="Times New Roman"/>
          <w:noProof/>
          <w:sz w:val="24"/>
        </w:rPr>
        <w:t xml:space="preserve"> w szc</w:t>
      </w:r>
      <w:r w:rsidRPr="00E05226">
        <w:rPr>
          <w:rFonts w:ascii="Times New Roman" w:hAnsi="Times New Roman"/>
          <w:noProof/>
          <w:sz w:val="24"/>
        </w:rPr>
        <w:t>zególności unijn[e] instrument[y] finansowania;”</w:t>
      </w:r>
      <w:r w:rsidRPr="00E05226">
        <w:rPr>
          <w:rFonts w:ascii="Times New Roman" w:eastAsia="Times New Roman" w:hAnsi="Times New Roman" w:cs="Times New Roman"/>
          <w:i/>
          <w:noProof/>
          <w:sz w:val="24"/>
          <w:szCs w:val="24"/>
          <w:vertAlign w:val="superscript"/>
          <w:lang w:eastAsia="en-GB"/>
        </w:rPr>
        <w:footnoteReference w:id="28"/>
      </w: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 xml:space="preserve">Skuteczne wdrażanie strategii europejskiego zintegrowanego zarządzania granicami należy wesprzeć za pomocą środków ze </w:t>
      </w:r>
      <w:r w:rsidRPr="00E05226">
        <w:rPr>
          <w:rFonts w:ascii="Times New Roman" w:hAnsi="Times New Roman"/>
          <w:b/>
          <w:noProof/>
          <w:sz w:val="24"/>
        </w:rPr>
        <w:t>specjalnych funduszy UE</w:t>
      </w:r>
      <w:r w:rsidRPr="00E05226">
        <w:rPr>
          <w:rFonts w:ascii="Times New Roman" w:hAnsi="Times New Roman"/>
          <w:noProof/>
          <w:sz w:val="24"/>
        </w:rPr>
        <w:t>,</w:t>
      </w:r>
      <w:r w:rsidR="00F10F11" w:rsidRPr="00E05226">
        <w:rPr>
          <w:rFonts w:ascii="Times New Roman" w:hAnsi="Times New Roman"/>
          <w:noProof/>
          <w:sz w:val="24"/>
        </w:rPr>
        <w:t xml:space="preserve"> w szc</w:t>
      </w:r>
      <w:r w:rsidRPr="00E05226">
        <w:rPr>
          <w:rFonts w:ascii="Times New Roman" w:hAnsi="Times New Roman"/>
          <w:noProof/>
          <w:sz w:val="24"/>
        </w:rPr>
        <w:t>zególności IZGW</w:t>
      </w:r>
      <w:r w:rsidR="00F10F11" w:rsidRPr="00E05226">
        <w:rPr>
          <w:rFonts w:ascii="Times New Roman" w:hAnsi="Times New Roman"/>
          <w:noProof/>
          <w:sz w:val="24"/>
        </w:rPr>
        <w:t xml:space="preserve"> i Fun</w:t>
      </w:r>
      <w:r w:rsidRPr="00E05226">
        <w:rPr>
          <w:rFonts w:ascii="Times New Roman" w:hAnsi="Times New Roman"/>
          <w:noProof/>
          <w:sz w:val="24"/>
        </w:rPr>
        <w:t>duszu Azylu, Migracji</w:t>
      </w:r>
      <w:r w:rsidR="00F10F11" w:rsidRPr="00E05226">
        <w:rPr>
          <w:rFonts w:ascii="Times New Roman" w:hAnsi="Times New Roman"/>
          <w:noProof/>
          <w:sz w:val="24"/>
        </w:rPr>
        <w:t xml:space="preserve"> i Int</w:t>
      </w:r>
      <w:r w:rsidRPr="00E05226">
        <w:rPr>
          <w:rFonts w:ascii="Times New Roman" w:hAnsi="Times New Roman"/>
          <w:noProof/>
          <w:sz w:val="24"/>
        </w:rPr>
        <w:t xml:space="preserve">egracji (FAMI). </w:t>
      </w:r>
      <w:r w:rsidRPr="00E05226">
        <w:rPr>
          <w:rFonts w:ascii="Times New Roman" w:hAnsi="Times New Roman"/>
          <w:b/>
          <w:noProof/>
          <w:sz w:val="24"/>
        </w:rPr>
        <w:t>Fundusze UE</w:t>
      </w:r>
      <w:r w:rsidRPr="00E05226">
        <w:rPr>
          <w:rFonts w:ascii="Times New Roman" w:hAnsi="Times New Roman"/>
          <w:noProof/>
          <w:sz w:val="24"/>
        </w:rPr>
        <w:t xml:space="preserve"> należy wykorzystać do wspierania działań</w:t>
      </w:r>
      <w:r w:rsidR="00F10F11" w:rsidRPr="00E05226">
        <w:rPr>
          <w:rFonts w:ascii="Times New Roman" w:hAnsi="Times New Roman"/>
          <w:noProof/>
          <w:sz w:val="24"/>
        </w:rPr>
        <w:t xml:space="preserve"> w zak</w:t>
      </w:r>
      <w:r w:rsidRPr="00E05226">
        <w:rPr>
          <w:rFonts w:ascii="Times New Roman" w:hAnsi="Times New Roman"/>
          <w:noProof/>
          <w:sz w:val="24"/>
        </w:rPr>
        <w:t>resie europejskiego zintegrowanego zarządzania granicami na szczeblu unijnym</w:t>
      </w:r>
      <w:r w:rsidR="00F10F11" w:rsidRPr="00E05226">
        <w:rPr>
          <w:rFonts w:ascii="Times New Roman" w:hAnsi="Times New Roman"/>
          <w:noProof/>
          <w:sz w:val="24"/>
        </w:rPr>
        <w:t xml:space="preserve"> i kra</w:t>
      </w:r>
      <w:r w:rsidRPr="00E05226">
        <w:rPr>
          <w:rFonts w:ascii="Times New Roman" w:hAnsi="Times New Roman"/>
          <w:noProof/>
          <w:sz w:val="24"/>
        </w:rPr>
        <w:t xml:space="preserve">jowym, </w:t>
      </w:r>
      <w:r w:rsidRPr="00E05226">
        <w:rPr>
          <w:rFonts w:ascii="Times New Roman" w:hAnsi="Times New Roman"/>
          <w:b/>
          <w:noProof/>
          <w:sz w:val="24"/>
        </w:rPr>
        <w:t>podlegających jurysdykcji UE</w:t>
      </w:r>
      <w:r w:rsidR="00F10F11" w:rsidRPr="00E05226">
        <w:rPr>
          <w:rFonts w:ascii="Times New Roman" w:hAnsi="Times New Roman"/>
          <w:b/>
          <w:noProof/>
          <w:sz w:val="24"/>
        </w:rPr>
        <w:t xml:space="preserve"> i okr</w:t>
      </w:r>
      <w:r w:rsidRPr="00E05226">
        <w:rPr>
          <w:rFonts w:ascii="Times New Roman" w:hAnsi="Times New Roman"/>
          <w:b/>
          <w:noProof/>
          <w:sz w:val="24"/>
        </w:rPr>
        <w:t>eślonych prawem UE</w:t>
      </w:r>
      <w:r w:rsidRPr="00E05226">
        <w:rPr>
          <w:rFonts w:ascii="Times New Roman" w:hAnsi="Times New Roman"/>
          <w:noProof/>
          <w:sz w:val="24"/>
        </w:rPr>
        <w:t xml:space="preserve">, tak by zapewnić jak największą europejską wartość dodaną. </w:t>
      </w:r>
      <w:r w:rsidRPr="00E05226">
        <w:rPr>
          <w:rFonts w:ascii="Times New Roman" w:hAnsi="Times New Roman"/>
          <w:b/>
          <w:noProof/>
          <w:sz w:val="24"/>
        </w:rPr>
        <w:t>Elementy europejskiego zintegrowanego zarządzania granicami regulowane prawem krajowym</w:t>
      </w:r>
      <w:r w:rsidRPr="00E05226">
        <w:rPr>
          <w:rFonts w:ascii="Times New Roman" w:hAnsi="Times New Roman"/>
          <w:noProof/>
          <w:sz w:val="24"/>
        </w:rPr>
        <w:t xml:space="preserve"> powinny być co do zasady finansowane ze </w:t>
      </w:r>
      <w:r w:rsidRPr="00E05226">
        <w:rPr>
          <w:rFonts w:ascii="Times New Roman" w:hAnsi="Times New Roman"/>
          <w:b/>
          <w:noProof/>
          <w:sz w:val="24"/>
        </w:rPr>
        <w:t>środków krajowych</w:t>
      </w:r>
      <w:r w:rsidRPr="00E05226">
        <w:rPr>
          <w:rFonts w:ascii="Times New Roman" w:hAnsi="Times New Roman"/>
          <w:noProof/>
          <w:sz w:val="24"/>
        </w:rPr>
        <w:t>.</w:t>
      </w:r>
    </w:p>
    <w:p w:rsidR="00263099" w:rsidRPr="00E05226" w:rsidRDefault="00263099" w:rsidP="00263099">
      <w:pPr>
        <w:spacing w:after="0" w:line="240" w:lineRule="auto"/>
        <w:jc w:val="both"/>
        <w:rPr>
          <w:rFonts w:ascii="Times New Roman" w:eastAsia="Times New Roman" w:hAnsi="Times New Roman" w:cs="Times New Roman"/>
          <w:noProof/>
          <w:sz w:val="24"/>
          <w:szCs w:val="24"/>
          <w:lang w:eastAsia="en-GB"/>
        </w:rPr>
      </w:pPr>
    </w:p>
    <w:p w:rsidR="00263099" w:rsidRPr="00E05226" w:rsidRDefault="00D363A0"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b/>
          <w:noProof/>
          <w:sz w:val="24"/>
        </w:rPr>
        <w:t>Działania Fronteks</w:t>
      </w:r>
      <w:r w:rsidR="00263099" w:rsidRPr="00E05226">
        <w:rPr>
          <w:rFonts w:ascii="Times New Roman" w:hAnsi="Times New Roman"/>
          <w:b/>
          <w:noProof/>
          <w:sz w:val="24"/>
        </w:rPr>
        <w:t>u</w:t>
      </w:r>
      <w:r w:rsidR="00263099" w:rsidRPr="00E05226">
        <w:rPr>
          <w:rFonts w:ascii="Times New Roman" w:hAnsi="Times New Roman"/>
          <w:noProof/>
          <w:sz w:val="24"/>
        </w:rPr>
        <w:t xml:space="preserve"> są prowadzone przy wykorzystaniu środków ze specjalnego budżetu Agencji wydzielonego</w:t>
      </w:r>
      <w:r w:rsidR="00F10F11" w:rsidRPr="00E05226">
        <w:rPr>
          <w:rFonts w:ascii="Times New Roman" w:hAnsi="Times New Roman"/>
          <w:noProof/>
          <w:sz w:val="24"/>
        </w:rPr>
        <w:t xml:space="preserve"> z bud</w:t>
      </w:r>
      <w:r w:rsidR="00263099" w:rsidRPr="00E05226">
        <w:rPr>
          <w:rFonts w:ascii="Times New Roman" w:hAnsi="Times New Roman"/>
          <w:noProof/>
          <w:sz w:val="24"/>
        </w:rPr>
        <w:t>żetu ogólnego UE. Agencja może również korzystać</w:t>
      </w:r>
      <w:r w:rsidR="00F10F11" w:rsidRPr="00E05226">
        <w:rPr>
          <w:rFonts w:ascii="Times New Roman" w:hAnsi="Times New Roman"/>
          <w:noProof/>
          <w:sz w:val="24"/>
        </w:rPr>
        <w:t xml:space="preserve"> z fin</w:t>
      </w:r>
      <w:r w:rsidR="00263099" w:rsidRPr="00E05226">
        <w:rPr>
          <w:rFonts w:ascii="Times New Roman" w:hAnsi="Times New Roman"/>
          <w:noProof/>
          <w:sz w:val="24"/>
        </w:rPr>
        <w:t>ansowania unijnego przeznaczonego na projekty pomocy technicznej</w:t>
      </w:r>
      <w:r w:rsidR="00F10F11" w:rsidRPr="00E05226">
        <w:rPr>
          <w:rFonts w:ascii="Times New Roman" w:hAnsi="Times New Roman"/>
          <w:noProof/>
          <w:sz w:val="24"/>
        </w:rPr>
        <w:t xml:space="preserve"> w pań</w:t>
      </w:r>
      <w:r w:rsidR="00263099" w:rsidRPr="00E05226">
        <w:rPr>
          <w:rFonts w:ascii="Times New Roman" w:hAnsi="Times New Roman"/>
          <w:noProof/>
          <w:sz w:val="24"/>
        </w:rPr>
        <w:t>stwach trzecich, zgodnie</w:t>
      </w:r>
      <w:r w:rsidR="00F10F11" w:rsidRPr="00E05226">
        <w:rPr>
          <w:rFonts w:ascii="Times New Roman" w:hAnsi="Times New Roman"/>
          <w:noProof/>
          <w:sz w:val="24"/>
        </w:rPr>
        <w:t xml:space="preserve"> z prz</w:t>
      </w:r>
      <w:r w:rsidR="00263099" w:rsidRPr="00E05226">
        <w:rPr>
          <w:rFonts w:ascii="Times New Roman" w:hAnsi="Times New Roman"/>
          <w:noProof/>
          <w:sz w:val="24"/>
        </w:rPr>
        <w:t>episami odpowiednich instrumentów ukierunkowanych na wspieranie realizacji zewnętrznej polityki migracyjnej UE.</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numPr>
          <w:ilvl w:val="0"/>
          <w:numId w:val="3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Wykorzystanie unijnych instrumentów finansowania (np. programów krajowych</w:t>
      </w:r>
      <w:r w:rsidR="00F10F11" w:rsidRPr="00E05226">
        <w:rPr>
          <w:rFonts w:ascii="Times New Roman" w:hAnsi="Times New Roman"/>
          <w:noProof/>
          <w:sz w:val="24"/>
        </w:rPr>
        <w:t xml:space="preserve"> w ram</w:t>
      </w:r>
      <w:r w:rsidRPr="00E05226">
        <w:rPr>
          <w:rFonts w:ascii="Times New Roman" w:hAnsi="Times New Roman"/>
          <w:noProof/>
          <w:sz w:val="24"/>
        </w:rPr>
        <w:t>ach IZGW) powinno być dostosowane do krajowych strategii zintegrowanego zarządzania granicami, planów działania</w:t>
      </w:r>
      <w:r w:rsidR="00F10F11" w:rsidRPr="00E05226">
        <w:rPr>
          <w:rFonts w:ascii="Times New Roman" w:hAnsi="Times New Roman"/>
          <w:noProof/>
          <w:sz w:val="24"/>
        </w:rPr>
        <w:t xml:space="preserve"> i pla</w:t>
      </w:r>
      <w:r w:rsidRPr="00E05226">
        <w:rPr>
          <w:rFonts w:ascii="Times New Roman" w:hAnsi="Times New Roman"/>
          <w:noProof/>
          <w:sz w:val="24"/>
        </w:rPr>
        <w:t>nów budowania zdolności. Należy określić jasne</w:t>
      </w:r>
      <w:r w:rsidR="00F10F11" w:rsidRPr="00E05226">
        <w:rPr>
          <w:rFonts w:ascii="Times New Roman" w:hAnsi="Times New Roman"/>
          <w:noProof/>
          <w:sz w:val="24"/>
        </w:rPr>
        <w:t xml:space="preserve"> i dob</w:t>
      </w:r>
      <w:r w:rsidRPr="00E05226">
        <w:rPr>
          <w:rFonts w:ascii="Times New Roman" w:hAnsi="Times New Roman"/>
          <w:noProof/>
          <w:sz w:val="24"/>
        </w:rPr>
        <w:t>rze sprecyzowane priorytety krajowe (np. EUROSUR, rozwój zdolności) oparte na priorytetach UE.</w:t>
      </w:r>
    </w:p>
    <w:p w:rsidR="00263099" w:rsidRPr="00E05226" w:rsidRDefault="00263099" w:rsidP="00263099">
      <w:pPr>
        <w:numPr>
          <w:ilvl w:val="0"/>
          <w:numId w:val="3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Wyniki mechanizmu oceny Schengen</w:t>
      </w:r>
      <w:r w:rsidR="00F10F11" w:rsidRPr="00E05226">
        <w:rPr>
          <w:rFonts w:ascii="Times New Roman" w:hAnsi="Times New Roman"/>
          <w:noProof/>
          <w:sz w:val="24"/>
        </w:rPr>
        <w:t xml:space="preserve"> i oce</w:t>
      </w:r>
      <w:r w:rsidRPr="00E05226">
        <w:rPr>
          <w:rFonts w:ascii="Times New Roman" w:hAnsi="Times New Roman"/>
          <w:noProof/>
          <w:sz w:val="24"/>
        </w:rPr>
        <w:t>ny narażenia powinny być uwzględniane przy ustalaniu priorytetów wykorzystania funduszy UE na szczeblu krajowym.</w:t>
      </w:r>
    </w:p>
    <w:p w:rsidR="00263099" w:rsidRPr="00E05226" w:rsidRDefault="00263099" w:rsidP="00263099">
      <w:pPr>
        <w:numPr>
          <w:ilvl w:val="0"/>
          <w:numId w:val="3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Ścisła współpraca między Komisją</w:t>
      </w:r>
      <w:r w:rsidR="00F10F11" w:rsidRPr="00E05226">
        <w:rPr>
          <w:rFonts w:ascii="Times New Roman" w:hAnsi="Times New Roman"/>
          <w:noProof/>
          <w:sz w:val="24"/>
        </w:rPr>
        <w:t xml:space="preserve"> a Fro</w:t>
      </w:r>
      <w:r w:rsidRPr="00E05226">
        <w:rPr>
          <w:rFonts w:ascii="Times New Roman" w:hAnsi="Times New Roman"/>
          <w:noProof/>
          <w:sz w:val="24"/>
        </w:rPr>
        <w:t>nteksem powinna doprowadzić do wytworzenia synergii między działaniami Fronteksu</w:t>
      </w:r>
      <w:r w:rsidR="00F10F11" w:rsidRPr="00E05226">
        <w:rPr>
          <w:rFonts w:ascii="Times New Roman" w:hAnsi="Times New Roman"/>
          <w:noProof/>
          <w:sz w:val="24"/>
        </w:rPr>
        <w:t xml:space="preserve"> a dzi</w:t>
      </w:r>
      <w:r w:rsidRPr="00E05226">
        <w:rPr>
          <w:rFonts w:ascii="Times New Roman" w:hAnsi="Times New Roman"/>
          <w:noProof/>
          <w:sz w:val="24"/>
        </w:rPr>
        <w:t>ałaniami finansowanymi</w:t>
      </w:r>
      <w:r w:rsidR="00F10F11" w:rsidRPr="00E05226">
        <w:rPr>
          <w:rFonts w:ascii="Times New Roman" w:hAnsi="Times New Roman"/>
          <w:noProof/>
          <w:sz w:val="24"/>
        </w:rPr>
        <w:t xml:space="preserve"> z inn</w:t>
      </w:r>
      <w:r w:rsidRPr="00E05226">
        <w:rPr>
          <w:rFonts w:ascii="Times New Roman" w:hAnsi="Times New Roman"/>
          <w:noProof/>
          <w:sz w:val="24"/>
        </w:rPr>
        <w:t>ych unijnych instrumentów finansowania oraz zapobiec podwójnemu finansowaniu.</w:t>
      </w:r>
    </w:p>
    <w:p w:rsidR="00263099" w:rsidRPr="00E05226" w:rsidRDefault="00263099" w:rsidP="00263099">
      <w:pPr>
        <w:numPr>
          <w:ilvl w:val="0"/>
          <w:numId w:val="30"/>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Specjalne finansowanie unijne</w:t>
      </w:r>
      <w:r w:rsidR="00F10F11" w:rsidRPr="00E05226">
        <w:rPr>
          <w:rFonts w:ascii="Times New Roman" w:hAnsi="Times New Roman"/>
          <w:noProof/>
          <w:sz w:val="24"/>
        </w:rPr>
        <w:t xml:space="preserve"> z Fun</w:t>
      </w:r>
      <w:r w:rsidRPr="00E05226">
        <w:rPr>
          <w:rFonts w:ascii="Times New Roman" w:hAnsi="Times New Roman"/>
          <w:noProof/>
          <w:sz w:val="24"/>
        </w:rPr>
        <w:t>duszu Bezpieczeństwa Wewnętrznego (Granice)</w:t>
      </w:r>
      <w:r w:rsidR="00F10F11" w:rsidRPr="00E05226">
        <w:rPr>
          <w:rFonts w:ascii="Times New Roman" w:hAnsi="Times New Roman"/>
          <w:noProof/>
          <w:sz w:val="24"/>
        </w:rPr>
        <w:t xml:space="preserve"> i dzi</w:t>
      </w:r>
      <w:r w:rsidRPr="00E05226">
        <w:rPr>
          <w:rFonts w:ascii="Times New Roman" w:hAnsi="Times New Roman"/>
          <w:noProof/>
          <w:sz w:val="24"/>
        </w:rPr>
        <w:t>ałań szczególnych</w:t>
      </w:r>
      <w:r w:rsidR="00F10F11" w:rsidRPr="00E05226">
        <w:rPr>
          <w:rFonts w:ascii="Times New Roman" w:hAnsi="Times New Roman"/>
          <w:noProof/>
          <w:sz w:val="24"/>
        </w:rPr>
        <w:t xml:space="preserve"> w ram</w:t>
      </w:r>
      <w:r w:rsidRPr="00E05226">
        <w:rPr>
          <w:rFonts w:ascii="Times New Roman" w:hAnsi="Times New Roman"/>
          <w:noProof/>
          <w:sz w:val="24"/>
        </w:rPr>
        <w:t>ach IZGW powinny pomóc państwom członkowskim</w:t>
      </w:r>
      <w:r w:rsidR="00F10F11" w:rsidRPr="00E05226">
        <w:rPr>
          <w:rFonts w:ascii="Times New Roman" w:hAnsi="Times New Roman"/>
          <w:noProof/>
          <w:sz w:val="24"/>
        </w:rPr>
        <w:t xml:space="preserve"> w nab</w:t>
      </w:r>
      <w:r w:rsidRPr="00E05226">
        <w:rPr>
          <w:rFonts w:ascii="Times New Roman" w:hAnsi="Times New Roman"/>
          <w:noProof/>
          <w:sz w:val="24"/>
        </w:rPr>
        <w:t>yciu wymaganego wyposażenia, które muszą oddać do dyspozycji Fronteksu zgodnie</w:t>
      </w:r>
      <w:r w:rsidR="00F10F11" w:rsidRPr="00E05226">
        <w:rPr>
          <w:rFonts w:ascii="Times New Roman" w:hAnsi="Times New Roman"/>
          <w:noProof/>
          <w:sz w:val="24"/>
        </w:rPr>
        <w:t xml:space="preserve"> z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64 ust.</w:t>
      </w:r>
      <w:r w:rsidR="005C386E" w:rsidRPr="00E05226">
        <w:rPr>
          <w:rFonts w:ascii="Times New Roman" w:hAnsi="Times New Roman"/>
          <w:noProof/>
          <w:sz w:val="24"/>
        </w:rPr>
        <w:t> </w:t>
      </w:r>
      <w:r w:rsidRPr="00E05226">
        <w:rPr>
          <w:rFonts w:ascii="Times New Roman" w:hAnsi="Times New Roman"/>
          <w:noProof/>
          <w:sz w:val="24"/>
        </w:rPr>
        <w:t>14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Zwiększy to zdolność Agencji do wspierania państw członkowskich potrzebujących pomocy.</w:t>
      </w:r>
    </w:p>
    <w:p w:rsidR="00263099" w:rsidRPr="00E05226" w:rsidRDefault="00263099" w:rsidP="00263099">
      <w:pPr>
        <w:spacing w:after="0" w:line="240" w:lineRule="auto"/>
        <w:jc w:val="both"/>
        <w:rPr>
          <w:rFonts w:ascii="Times New Roman" w:eastAsia="Times New Roman" w:hAnsi="Times New Roman" w:cs="Times New Roman"/>
          <w:b/>
          <w:noProof/>
          <w:sz w:val="24"/>
          <w:szCs w:val="24"/>
          <w:lang w:eastAsia="en-GB"/>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EAF1DD"/>
        <w:spacing w:after="0" w:line="240" w:lineRule="auto"/>
        <w:ind w:left="360"/>
        <w:rPr>
          <w:rFonts w:ascii="Times New Roman" w:eastAsia="Times New Roman" w:hAnsi="Times New Roman" w:cs="Times New Roman"/>
          <w:b/>
          <w:noProof/>
          <w:sz w:val="24"/>
          <w:szCs w:val="24"/>
        </w:rPr>
      </w:pPr>
      <w:r w:rsidRPr="00E05226">
        <w:rPr>
          <w:rFonts w:ascii="Times New Roman" w:hAnsi="Times New Roman"/>
          <w:b/>
          <w:noProof/>
          <w:sz w:val="24"/>
        </w:rPr>
        <w:t>Element 13:</w:t>
      </w:r>
      <w:r w:rsidR="00D363A0" w:rsidRPr="00E05226">
        <w:rPr>
          <w:rFonts w:ascii="Times New Roman" w:hAnsi="Times New Roman"/>
          <w:b/>
          <w:noProof/>
          <w:sz w:val="24"/>
        </w:rPr>
        <w:t xml:space="preserve"> </w:t>
      </w:r>
      <w:r w:rsidRPr="00E05226">
        <w:rPr>
          <w:rFonts w:ascii="Times New Roman" w:hAnsi="Times New Roman"/>
          <w:noProof/>
          <w:sz w:val="24"/>
        </w:rPr>
        <w:t>„Prawa podstawowe”</w:t>
      </w:r>
      <w:r w:rsidRPr="00E05226">
        <w:rPr>
          <w:rFonts w:ascii="Times New Roman" w:eastAsia="Times New Roman" w:hAnsi="Times New Roman" w:cs="Times New Roman"/>
          <w:i/>
          <w:noProof/>
          <w:sz w:val="24"/>
          <w:szCs w:val="24"/>
          <w:vertAlign w:val="superscript"/>
          <w:lang w:eastAsia="en-GB"/>
        </w:rPr>
        <w:footnoteReference w:id="29"/>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200" w:line="276" w:lineRule="auto"/>
        <w:contextualSpacing/>
        <w:jc w:val="both"/>
        <w:rPr>
          <w:rFonts w:ascii="Times New Roman" w:eastAsia="Calibri" w:hAnsi="Times New Roman" w:cs="Times New Roman"/>
          <w:b/>
          <w:i/>
          <w:noProof/>
          <w:sz w:val="24"/>
          <w:szCs w:val="24"/>
        </w:rPr>
      </w:pPr>
    </w:p>
    <w:p w:rsidR="00263099" w:rsidRPr="00E05226" w:rsidRDefault="00263099" w:rsidP="00263099">
      <w:p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b/>
          <w:noProof/>
          <w:sz w:val="24"/>
        </w:rPr>
        <w:t>Pełne poszanowanie praw podstawowych</w:t>
      </w:r>
      <w:r w:rsidRPr="00E05226">
        <w:rPr>
          <w:rFonts w:ascii="Times New Roman" w:hAnsi="Times New Roman"/>
          <w:noProof/>
          <w:sz w:val="24"/>
        </w:rPr>
        <w:t xml:space="preserve"> jest głównym elementem europejskiego zintegrowanego zarządzania granicami. Wdrażając europejskie zintegrowane zarządzanie granicami, </w:t>
      </w:r>
      <w:r w:rsidRPr="00E05226">
        <w:rPr>
          <w:rFonts w:ascii="Times New Roman" w:hAnsi="Times New Roman"/>
          <w:b/>
          <w:noProof/>
          <w:sz w:val="24"/>
        </w:rPr>
        <w:t>Europejska Straż Graniczna</w:t>
      </w:r>
      <w:r w:rsidR="00F10F11" w:rsidRPr="00E05226">
        <w:rPr>
          <w:rFonts w:ascii="Times New Roman" w:hAnsi="Times New Roman"/>
          <w:b/>
          <w:noProof/>
          <w:sz w:val="24"/>
        </w:rPr>
        <w:t xml:space="preserve"> i Prz</w:t>
      </w:r>
      <w:r w:rsidRPr="00E05226">
        <w:rPr>
          <w:rFonts w:ascii="Times New Roman" w:hAnsi="Times New Roman"/>
          <w:b/>
          <w:noProof/>
          <w:sz w:val="24"/>
        </w:rPr>
        <w:t>ybrzeżna musi zagwarantować ochronę praw podstawowych</w:t>
      </w:r>
      <w:r w:rsidRPr="00E05226">
        <w:rPr>
          <w:rFonts w:ascii="Times New Roman" w:hAnsi="Times New Roman"/>
          <w:noProof/>
          <w:sz w:val="24"/>
        </w:rPr>
        <w:t xml:space="preserve"> podczas wykonywania swoich zadań zgodnie ze swoim mandatem. Działania podmiotów unijnych</w:t>
      </w:r>
      <w:r w:rsidR="00F10F11" w:rsidRPr="00E05226">
        <w:rPr>
          <w:rFonts w:ascii="Times New Roman" w:hAnsi="Times New Roman"/>
          <w:noProof/>
          <w:sz w:val="24"/>
        </w:rPr>
        <w:t xml:space="preserve"> i kra</w:t>
      </w:r>
      <w:r w:rsidRPr="00E05226">
        <w:rPr>
          <w:rFonts w:ascii="Times New Roman" w:hAnsi="Times New Roman"/>
          <w:noProof/>
          <w:sz w:val="24"/>
        </w:rPr>
        <w:t>jowych</w:t>
      </w:r>
      <w:r w:rsidR="00F10F11" w:rsidRPr="00E05226">
        <w:rPr>
          <w:rFonts w:ascii="Times New Roman" w:hAnsi="Times New Roman"/>
          <w:noProof/>
          <w:sz w:val="24"/>
        </w:rPr>
        <w:t xml:space="preserve"> w ram</w:t>
      </w:r>
      <w:r w:rsidRPr="00E05226">
        <w:rPr>
          <w:rFonts w:ascii="Times New Roman" w:hAnsi="Times New Roman"/>
          <w:noProof/>
          <w:sz w:val="24"/>
        </w:rPr>
        <w:t>ach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powinny się odbywać</w:t>
      </w:r>
      <w:r w:rsidR="00F10F11" w:rsidRPr="00E05226">
        <w:rPr>
          <w:rFonts w:ascii="Times New Roman" w:hAnsi="Times New Roman"/>
          <w:noProof/>
          <w:sz w:val="24"/>
        </w:rPr>
        <w:t xml:space="preserve"> w peł</w:t>
      </w:r>
      <w:r w:rsidRPr="00E05226">
        <w:rPr>
          <w:rFonts w:ascii="Times New Roman" w:hAnsi="Times New Roman"/>
          <w:noProof/>
          <w:sz w:val="24"/>
        </w:rPr>
        <w:t>nej zgodności ze stosownymi przepisami UE,</w:t>
      </w:r>
      <w:r w:rsidR="00F10F11" w:rsidRPr="00E05226">
        <w:rPr>
          <w:rFonts w:ascii="Times New Roman" w:hAnsi="Times New Roman"/>
          <w:noProof/>
          <w:sz w:val="24"/>
        </w:rPr>
        <w:t xml:space="preserve"> w tym z Kar</w:t>
      </w:r>
      <w:r w:rsidRPr="00E05226">
        <w:rPr>
          <w:rFonts w:ascii="Times New Roman" w:hAnsi="Times New Roman"/>
          <w:noProof/>
          <w:sz w:val="24"/>
        </w:rPr>
        <w:t>tą praw podstawowych Unii Europejskiej, oraz ze stosownym prawem międzynarodowym. Obejmuje ono Konwencję genewską dotyczącą statusu uchodźców</w:t>
      </w:r>
      <w:r w:rsidR="00F10F11" w:rsidRPr="00E05226">
        <w:rPr>
          <w:rFonts w:ascii="Times New Roman" w:hAnsi="Times New Roman"/>
          <w:noProof/>
          <w:sz w:val="24"/>
        </w:rPr>
        <w:t xml:space="preserve"> z 2</w:t>
      </w:r>
      <w:r w:rsidRPr="00E05226">
        <w:rPr>
          <w:rFonts w:ascii="Times New Roman" w:hAnsi="Times New Roman"/>
          <w:noProof/>
          <w:sz w:val="24"/>
        </w:rPr>
        <w:t>8 lipca 1951</w:t>
      </w:r>
      <w:r w:rsidR="005C386E" w:rsidRPr="00E05226">
        <w:rPr>
          <w:rFonts w:ascii="Times New Roman" w:hAnsi="Times New Roman"/>
          <w:noProof/>
          <w:sz w:val="24"/>
        </w:rPr>
        <w:t> </w:t>
      </w:r>
      <w:r w:rsidRPr="00E05226">
        <w:rPr>
          <w:rFonts w:ascii="Times New Roman" w:hAnsi="Times New Roman"/>
          <w:noProof/>
          <w:sz w:val="24"/>
        </w:rPr>
        <w:t>r.</w:t>
      </w:r>
      <w:r w:rsidR="00F10F11" w:rsidRPr="00E05226">
        <w:rPr>
          <w:rFonts w:ascii="Times New Roman" w:hAnsi="Times New Roman"/>
          <w:noProof/>
          <w:sz w:val="24"/>
        </w:rPr>
        <w:t xml:space="preserve"> i pro</w:t>
      </w:r>
      <w:r w:rsidRPr="00E05226">
        <w:rPr>
          <w:rFonts w:ascii="Times New Roman" w:hAnsi="Times New Roman"/>
          <w:noProof/>
          <w:sz w:val="24"/>
        </w:rPr>
        <w:t>tokół do niej</w:t>
      </w:r>
      <w:r w:rsidR="00F10F11" w:rsidRPr="00E05226">
        <w:rPr>
          <w:rFonts w:ascii="Times New Roman" w:hAnsi="Times New Roman"/>
          <w:noProof/>
          <w:sz w:val="24"/>
        </w:rPr>
        <w:t xml:space="preserve"> z 1</w:t>
      </w:r>
      <w:r w:rsidRPr="00E05226">
        <w:rPr>
          <w:rFonts w:ascii="Times New Roman" w:hAnsi="Times New Roman"/>
          <w:noProof/>
          <w:sz w:val="24"/>
        </w:rPr>
        <w:t>967</w:t>
      </w:r>
      <w:r w:rsidR="005C386E" w:rsidRPr="00E05226">
        <w:rPr>
          <w:rFonts w:ascii="Times New Roman" w:hAnsi="Times New Roman"/>
          <w:noProof/>
          <w:sz w:val="24"/>
        </w:rPr>
        <w:t> </w:t>
      </w:r>
      <w:r w:rsidRPr="00E05226">
        <w:rPr>
          <w:rFonts w:ascii="Times New Roman" w:hAnsi="Times New Roman"/>
          <w:noProof/>
          <w:sz w:val="24"/>
        </w:rPr>
        <w:t>r. oraz Konwencję</w:t>
      </w:r>
      <w:r w:rsidR="00F10F11" w:rsidRPr="00E05226">
        <w:rPr>
          <w:rFonts w:ascii="Times New Roman" w:hAnsi="Times New Roman"/>
          <w:noProof/>
          <w:sz w:val="24"/>
        </w:rPr>
        <w:t xml:space="preserve"> o pra</w:t>
      </w:r>
      <w:r w:rsidRPr="00E05226">
        <w:rPr>
          <w:rFonts w:ascii="Times New Roman" w:hAnsi="Times New Roman"/>
          <w:noProof/>
          <w:sz w:val="24"/>
        </w:rPr>
        <w:t>wach dziecka. Należy również</w:t>
      </w:r>
      <w:r w:rsidR="00F10F11" w:rsidRPr="00E05226">
        <w:rPr>
          <w:rFonts w:ascii="Times New Roman" w:hAnsi="Times New Roman"/>
          <w:noProof/>
          <w:sz w:val="24"/>
        </w:rPr>
        <w:t xml:space="preserve"> w peł</w:t>
      </w:r>
      <w:r w:rsidRPr="00E05226">
        <w:rPr>
          <w:rFonts w:ascii="Times New Roman" w:hAnsi="Times New Roman"/>
          <w:noProof/>
          <w:sz w:val="24"/>
        </w:rPr>
        <w:t>ni przestrzegać obowiązków związanych</w:t>
      </w:r>
      <w:r w:rsidR="00F10F11" w:rsidRPr="00E05226">
        <w:rPr>
          <w:rFonts w:ascii="Times New Roman" w:hAnsi="Times New Roman"/>
          <w:noProof/>
          <w:sz w:val="24"/>
        </w:rPr>
        <w:t xml:space="preserve"> z dos</w:t>
      </w:r>
      <w:r w:rsidRPr="00E05226">
        <w:rPr>
          <w:rFonts w:ascii="Times New Roman" w:hAnsi="Times New Roman"/>
          <w:noProof/>
          <w:sz w:val="24"/>
        </w:rPr>
        <w:t>tępem do ochrony międzynarodowej,</w:t>
      </w:r>
      <w:r w:rsidR="00F10F11" w:rsidRPr="00E05226">
        <w:rPr>
          <w:rFonts w:ascii="Times New Roman" w:hAnsi="Times New Roman"/>
          <w:noProof/>
          <w:sz w:val="24"/>
        </w:rPr>
        <w:t xml:space="preserve"> w szc</w:t>
      </w:r>
      <w:r w:rsidRPr="00E05226">
        <w:rPr>
          <w:rFonts w:ascii="Times New Roman" w:hAnsi="Times New Roman"/>
          <w:noProof/>
          <w:sz w:val="24"/>
        </w:rPr>
        <w:t>zególności zasady non</w:t>
      </w:r>
      <w:r w:rsidRPr="00E05226">
        <w:rPr>
          <w:rFonts w:ascii="Times New Roman" w:hAnsi="Times New Roman"/>
          <w:noProof/>
          <w:sz w:val="24"/>
        </w:rPr>
        <w:noBreakHyphen/>
        <w:t>refoulement</w:t>
      </w:r>
      <w:r w:rsidR="00F10F11" w:rsidRPr="00E05226">
        <w:rPr>
          <w:rFonts w:ascii="Times New Roman" w:hAnsi="Times New Roman"/>
          <w:noProof/>
          <w:sz w:val="24"/>
        </w:rPr>
        <w:t>. W swo</w:t>
      </w:r>
      <w:r w:rsidRPr="00E05226">
        <w:rPr>
          <w:rFonts w:ascii="Times New Roman" w:hAnsi="Times New Roman"/>
          <w:noProof/>
          <w:sz w:val="24"/>
        </w:rPr>
        <w:t>im wniosku dotyczącym rozporządzenia</w:t>
      </w:r>
      <w:r w:rsidR="00F10F11" w:rsidRPr="00E05226">
        <w:rPr>
          <w:rFonts w:ascii="Times New Roman" w:hAnsi="Times New Roman"/>
          <w:noProof/>
          <w:sz w:val="24"/>
        </w:rPr>
        <w:t xml:space="preserve"> w spr</w:t>
      </w:r>
      <w:r w:rsidRPr="00E05226">
        <w:rPr>
          <w:rFonts w:ascii="Times New Roman" w:hAnsi="Times New Roman"/>
          <w:noProof/>
          <w:sz w:val="24"/>
        </w:rPr>
        <w:t>awie kontroli przesiewowej obywateli państw trzecich</w:t>
      </w:r>
      <w:r w:rsidRPr="00E05226">
        <w:rPr>
          <w:rFonts w:ascii="Times New Roman" w:eastAsia="Calibri" w:hAnsi="Times New Roman" w:cs="Times New Roman"/>
          <w:noProof/>
          <w:sz w:val="24"/>
          <w:szCs w:val="24"/>
          <w:vertAlign w:val="superscript"/>
        </w:rPr>
        <w:footnoteReference w:id="30"/>
      </w:r>
      <w:r w:rsidRPr="00E05226">
        <w:rPr>
          <w:rFonts w:ascii="Times New Roman" w:hAnsi="Times New Roman"/>
          <w:noProof/>
          <w:sz w:val="24"/>
        </w:rPr>
        <w:t xml:space="preserve"> Komisja zaproponowała, aby każde państwo członkowskie ustanowiło niezależny mechanizm monitorowania, tak by zagwarantować przestrzeganie praw podstawowych</w:t>
      </w:r>
      <w:r w:rsidR="00F10F11" w:rsidRPr="00E05226">
        <w:rPr>
          <w:rFonts w:ascii="Times New Roman" w:hAnsi="Times New Roman"/>
          <w:noProof/>
          <w:sz w:val="24"/>
        </w:rPr>
        <w:t xml:space="preserve"> w zwi</w:t>
      </w:r>
      <w:r w:rsidRPr="00E05226">
        <w:rPr>
          <w:rFonts w:ascii="Times New Roman" w:hAnsi="Times New Roman"/>
          <w:noProof/>
          <w:sz w:val="24"/>
        </w:rPr>
        <w:t>ązku</w:t>
      </w:r>
      <w:r w:rsidR="00F10F11" w:rsidRPr="00E05226">
        <w:rPr>
          <w:rFonts w:ascii="Times New Roman" w:hAnsi="Times New Roman"/>
          <w:noProof/>
          <w:sz w:val="24"/>
        </w:rPr>
        <w:t xml:space="preserve"> z kon</w:t>
      </w:r>
      <w:r w:rsidRPr="00E05226">
        <w:rPr>
          <w:rFonts w:ascii="Times New Roman" w:hAnsi="Times New Roman"/>
          <w:noProof/>
          <w:sz w:val="24"/>
        </w:rPr>
        <w:t>trolą przesiewową na granicach zewnętrznych oraz właściwe zbadanie wszelkich skarg dotyczących naruszenia praw podstawowych. Ten mechanizm monitorowania stanowiłby część zarządzania sytuacją migracyjną</w:t>
      </w:r>
      <w:r w:rsidR="00F10F11" w:rsidRPr="00E05226">
        <w:rPr>
          <w:rFonts w:ascii="Times New Roman" w:hAnsi="Times New Roman"/>
          <w:noProof/>
          <w:sz w:val="24"/>
        </w:rPr>
        <w:t xml:space="preserve"> i jej</w:t>
      </w:r>
      <w:r w:rsidRPr="00E05226">
        <w:rPr>
          <w:rFonts w:ascii="Times New Roman" w:hAnsi="Times New Roman"/>
          <w:noProof/>
          <w:sz w:val="24"/>
        </w:rPr>
        <w:t xml:space="preserve"> monitorowania przewidzianych</w:t>
      </w:r>
      <w:r w:rsidR="00F10F11" w:rsidRPr="00E05226">
        <w:rPr>
          <w:rFonts w:ascii="Times New Roman" w:hAnsi="Times New Roman"/>
          <w:noProof/>
          <w:sz w:val="24"/>
        </w:rPr>
        <w:t xml:space="preserve"> w pro</w:t>
      </w:r>
      <w:r w:rsidRPr="00E05226">
        <w:rPr>
          <w:rFonts w:ascii="Times New Roman" w:hAnsi="Times New Roman"/>
          <w:noProof/>
          <w:sz w:val="24"/>
        </w:rPr>
        <w:t>ponowanym nowym rozporządzeniu</w:t>
      </w:r>
      <w:r w:rsidR="00F10F11" w:rsidRPr="00E05226">
        <w:rPr>
          <w:rFonts w:ascii="Times New Roman" w:hAnsi="Times New Roman"/>
          <w:noProof/>
          <w:sz w:val="24"/>
        </w:rPr>
        <w:t xml:space="preserve"> w spr</w:t>
      </w:r>
      <w:r w:rsidRPr="00E05226">
        <w:rPr>
          <w:rFonts w:ascii="Times New Roman" w:hAnsi="Times New Roman"/>
          <w:noProof/>
          <w:sz w:val="24"/>
        </w:rPr>
        <w:t>awie zarządzania azylem</w:t>
      </w:r>
      <w:r w:rsidR="00F10F11" w:rsidRPr="00E05226">
        <w:rPr>
          <w:rFonts w:ascii="Times New Roman" w:hAnsi="Times New Roman"/>
          <w:noProof/>
          <w:sz w:val="24"/>
        </w:rPr>
        <w:t xml:space="preserve"> i mig</w:t>
      </w:r>
      <w:r w:rsidRPr="00E05226">
        <w:rPr>
          <w:rFonts w:ascii="Times New Roman" w:hAnsi="Times New Roman"/>
          <w:noProof/>
          <w:sz w:val="24"/>
        </w:rPr>
        <w:t>racją</w:t>
      </w:r>
      <w:r w:rsidRPr="00E05226">
        <w:rPr>
          <w:rFonts w:ascii="Times New Roman" w:eastAsia="Calibri" w:hAnsi="Times New Roman" w:cs="Times New Roman"/>
          <w:noProof/>
          <w:sz w:val="24"/>
          <w:szCs w:val="24"/>
          <w:vertAlign w:val="superscript"/>
        </w:rPr>
        <w:footnoteReference w:id="31"/>
      </w:r>
      <w:r w:rsidRPr="00E05226">
        <w:rPr>
          <w:rFonts w:ascii="Times New Roman" w:hAnsi="Times New Roman"/>
          <w:noProof/>
          <w:sz w:val="24"/>
        </w:rPr>
        <w:t>.</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spacing w:after="0" w:line="240" w:lineRule="auto"/>
        <w:jc w:val="both"/>
        <w:rPr>
          <w:rFonts w:ascii="Times New Roman" w:eastAsia="Times New Roman" w:hAnsi="Times New Roman" w:cs="Times New Roman"/>
          <w:noProof/>
          <w:sz w:val="24"/>
          <w:szCs w:val="24"/>
          <w:lang w:eastAsia="en-GB"/>
        </w:rPr>
      </w:pPr>
    </w:p>
    <w:p w:rsidR="00263099" w:rsidRPr="00E05226" w:rsidRDefault="00263099" w:rsidP="00263099">
      <w:pPr>
        <w:numPr>
          <w:ilvl w:val="0"/>
          <w:numId w:val="2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powinna we wszystkich działaniach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postępować zgodnie</w:t>
      </w:r>
      <w:r w:rsidR="00F10F11" w:rsidRPr="00E05226">
        <w:rPr>
          <w:rFonts w:ascii="Times New Roman" w:hAnsi="Times New Roman"/>
          <w:noProof/>
          <w:sz w:val="24"/>
        </w:rPr>
        <w:t xml:space="preserve"> z prz</w:t>
      </w:r>
      <w:r w:rsidRPr="00E05226">
        <w:rPr>
          <w:rFonts w:ascii="Times New Roman" w:hAnsi="Times New Roman"/>
          <w:noProof/>
          <w:sz w:val="24"/>
        </w:rPr>
        <w:t>yjętą przez zarząd Fronteksu strategią</w:t>
      </w:r>
      <w:r w:rsidR="00F10F11" w:rsidRPr="00E05226">
        <w:rPr>
          <w:rFonts w:ascii="Times New Roman" w:hAnsi="Times New Roman"/>
          <w:noProof/>
          <w:sz w:val="24"/>
        </w:rPr>
        <w:t xml:space="preserve"> w zak</w:t>
      </w:r>
      <w:r w:rsidRPr="00E05226">
        <w:rPr>
          <w:rFonts w:ascii="Times New Roman" w:hAnsi="Times New Roman"/>
          <w:noProof/>
          <w:sz w:val="24"/>
        </w:rPr>
        <w:t>resie praw podstawowych oraz towarzyszącym jej planem działania.</w:t>
      </w:r>
    </w:p>
    <w:p w:rsidR="00263099" w:rsidRPr="00E05226" w:rsidRDefault="00263099" w:rsidP="00263099">
      <w:pPr>
        <w:numPr>
          <w:ilvl w:val="0"/>
          <w:numId w:val="2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Wdrażając swoje krajowe strategie zintegrowanego zarządzania granicami, państwa członkowskie powinny działać przy pełnym poszanowaniu praw podstawowych podczas całego cyklu operacyjnego wszystkich działań</w:t>
      </w:r>
      <w:r w:rsidR="00F10F11" w:rsidRPr="00E05226">
        <w:rPr>
          <w:rFonts w:ascii="Times New Roman" w:hAnsi="Times New Roman"/>
          <w:noProof/>
          <w:sz w:val="24"/>
        </w:rPr>
        <w:t xml:space="preserve"> w zak</w:t>
      </w:r>
      <w:r w:rsidRPr="00E05226">
        <w:rPr>
          <w:rFonts w:ascii="Times New Roman" w:hAnsi="Times New Roman"/>
          <w:noProof/>
          <w:sz w:val="24"/>
        </w:rPr>
        <w:t>resie zarządzania granicami</w:t>
      </w:r>
      <w:r w:rsidR="00F10F11" w:rsidRPr="00E05226">
        <w:rPr>
          <w:rFonts w:ascii="Times New Roman" w:hAnsi="Times New Roman"/>
          <w:noProof/>
          <w:sz w:val="24"/>
        </w:rPr>
        <w:t xml:space="preserve"> i dzi</w:t>
      </w:r>
      <w:r w:rsidRPr="00E05226">
        <w:rPr>
          <w:rFonts w:ascii="Times New Roman" w:hAnsi="Times New Roman"/>
          <w:noProof/>
          <w:sz w:val="24"/>
        </w:rPr>
        <w:t>ałań związanych</w:t>
      </w:r>
      <w:r w:rsidR="00F10F11" w:rsidRPr="00E05226">
        <w:rPr>
          <w:rFonts w:ascii="Times New Roman" w:hAnsi="Times New Roman"/>
          <w:noProof/>
          <w:sz w:val="24"/>
        </w:rPr>
        <w:t xml:space="preserve"> z pow</w:t>
      </w:r>
      <w:r w:rsidRPr="00E05226">
        <w:rPr>
          <w:rFonts w:ascii="Times New Roman" w:hAnsi="Times New Roman"/>
          <w:noProof/>
          <w:sz w:val="24"/>
        </w:rPr>
        <w:t>rotami.</w:t>
      </w:r>
    </w:p>
    <w:p w:rsidR="00263099" w:rsidRPr="00E05226" w:rsidRDefault="00263099" w:rsidP="00263099">
      <w:pPr>
        <w:numPr>
          <w:ilvl w:val="0"/>
          <w:numId w:val="2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Państwa członkowskie powinny opracować</w:t>
      </w:r>
      <w:r w:rsidR="00F10F11" w:rsidRPr="00E05226">
        <w:rPr>
          <w:rFonts w:ascii="Times New Roman" w:hAnsi="Times New Roman"/>
          <w:noProof/>
          <w:sz w:val="24"/>
        </w:rPr>
        <w:t xml:space="preserve"> i wsp</w:t>
      </w:r>
      <w:r w:rsidRPr="00E05226">
        <w:rPr>
          <w:rFonts w:ascii="Times New Roman" w:hAnsi="Times New Roman"/>
          <w:noProof/>
          <w:sz w:val="24"/>
        </w:rPr>
        <w:t>ierać pod względem operacyjnym krajowy mechanizm monitorowania praw podstawowych</w:t>
      </w:r>
      <w:r w:rsidR="00F10F11" w:rsidRPr="00E05226">
        <w:rPr>
          <w:rFonts w:ascii="Times New Roman" w:hAnsi="Times New Roman"/>
          <w:noProof/>
          <w:sz w:val="24"/>
        </w:rPr>
        <w:t xml:space="preserve"> w odn</w:t>
      </w:r>
      <w:r w:rsidRPr="00E05226">
        <w:rPr>
          <w:rFonts w:ascii="Times New Roman" w:hAnsi="Times New Roman"/>
          <w:noProof/>
          <w:sz w:val="24"/>
        </w:rPr>
        <w:t>iesieniu do zarządzania granicami</w:t>
      </w:r>
      <w:r w:rsidR="00F10F11" w:rsidRPr="00E05226">
        <w:rPr>
          <w:rFonts w:ascii="Times New Roman" w:hAnsi="Times New Roman"/>
          <w:noProof/>
          <w:sz w:val="24"/>
        </w:rPr>
        <w:t xml:space="preserve"> i pow</w:t>
      </w:r>
      <w:r w:rsidRPr="00E05226">
        <w:rPr>
          <w:rFonts w:ascii="Times New Roman" w:hAnsi="Times New Roman"/>
          <w:noProof/>
          <w:sz w:val="24"/>
        </w:rPr>
        <w:t>rotów.</w:t>
      </w:r>
    </w:p>
    <w:p w:rsidR="00263099" w:rsidRPr="00E05226" w:rsidRDefault="00263099" w:rsidP="00263099">
      <w:pPr>
        <w:numPr>
          <w:ilvl w:val="0"/>
          <w:numId w:val="2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Prawa podstawowe powinny stanowić zasadniczy element programu szkolenia na szczeblu europejskim</w:t>
      </w:r>
      <w:r w:rsidR="00F10F11" w:rsidRPr="00E05226">
        <w:rPr>
          <w:rFonts w:ascii="Times New Roman" w:hAnsi="Times New Roman"/>
          <w:noProof/>
          <w:sz w:val="24"/>
        </w:rPr>
        <w:t xml:space="preserve"> i kra</w:t>
      </w:r>
      <w:r w:rsidRPr="00E05226">
        <w:rPr>
          <w:rFonts w:ascii="Times New Roman" w:hAnsi="Times New Roman"/>
          <w:noProof/>
          <w:sz w:val="24"/>
        </w:rPr>
        <w:t>jowym dla wszystkich osób uczestniczących</w:t>
      </w:r>
      <w:r w:rsidR="00F10F11" w:rsidRPr="00E05226">
        <w:rPr>
          <w:rFonts w:ascii="Times New Roman" w:hAnsi="Times New Roman"/>
          <w:noProof/>
          <w:sz w:val="24"/>
        </w:rPr>
        <w:t xml:space="preserve"> w kon</w:t>
      </w:r>
      <w:r w:rsidRPr="00E05226">
        <w:rPr>
          <w:rFonts w:ascii="Times New Roman" w:hAnsi="Times New Roman"/>
          <w:noProof/>
          <w:sz w:val="24"/>
        </w:rPr>
        <w:t>troli granicznej lub działaniach związanych</w:t>
      </w:r>
      <w:r w:rsidR="00F10F11" w:rsidRPr="00E05226">
        <w:rPr>
          <w:rFonts w:ascii="Times New Roman" w:hAnsi="Times New Roman"/>
          <w:noProof/>
          <w:sz w:val="24"/>
        </w:rPr>
        <w:t xml:space="preserve"> z pow</w:t>
      </w:r>
      <w:r w:rsidRPr="00E05226">
        <w:rPr>
          <w:rFonts w:ascii="Times New Roman" w:hAnsi="Times New Roman"/>
          <w:noProof/>
          <w:sz w:val="24"/>
        </w:rPr>
        <w:t>rotami. Te działania szkoleniowe powinny koncentrować się na ochronie osób wymagających szczególnego traktowania,</w:t>
      </w:r>
      <w:r w:rsidR="00F10F11" w:rsidRPr="00E05226">
        <w:rPr>
          <w:rFonts w:ascii="Times New Roman" w:hAnsi="Times New Roman"/>
          <w:noProof/>
          <w:sz w:val="24"/>
        </w:rPr>
        <w:t xml:space="preserve"> w tym</w:t>
      </w:r>
      <w:r w:rsidRPr="00E05226">
        <w:rPr>
          <w:rFonts w:ascii="Times New Roman" w:hAnsi="Times New Roman"/>
          <w:noProof/>
          <w:sz w:val="24"/>
        </w:rPr>
        <w:t xml:space="preserve"> małoletnich. </w:t>
      </w:r>
    </w:p>
    <w:p w:rsidR="00263099" w:rsidRPr="00E05226" w:rsidRDefault="00263099" w:rsidP="00263099">
      <w:pPr>
        <w:numPr>
          <w:ilvl w:val="0"/>
          <w:numId w:val="29"/>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Podczas ocen prowadzonych</w:t>
      </w:r>
      <w:r w:rsidR="00F10F11" w:rsidRPr="00E05226">
        <w:rPr>
          <w:rFonts w:ascii="Times New Roman" w:hAnsi="Times New Roman"/>
          <w:noProof/>
          <w:sz w:val="24"/>
        </w:rPr>
        <w:t xml:space="preserve"> w ram</w:t>
      </w:r>
      <w:r w:rsidRPr="00E05226">
        <w:rPr>
          <w:rFonts w:ascii="Times New Roman" w:hAnsi="Times New Roman"/>
          <w:noProof/>
          <w:sz w:val="24"/>
        </w:rPr>
        <w:t>ach zmienionego mechanizmu oceny</w:t>
      </w:r>
      <w:r w:rsidR="00F10F11" w:rsidRPr="00E05226">
        <w:rPr>
          <w:rFonts w:ascii="Times New Roman" w:hAnsi="Times New Roman"/>
          <w:noProof/>
          <w:sz w:val="24"/>
        </w:rPr>
        <w:t xml:space="preserve"> i mon</w:t>
      </w:r>
      <w:r w:rsidRPr="00E05226">
        <w:rPr>
          <w:rFonts w:ascii="Times New Roman" w:hAnsi="Times New Roman"/>
          <w:noProof/>
          <w:sz w:val="24"/>
        </w:rPr>
        <w:t xml:space="preserve">itorowania Schengen szczególną uwagę należy zwrócić na weryfikację poszanowania praw podstawowych przy stosowaniu dorobku Schengen. </w:t>
      </w:r>
    </w:p>
    <w:p w:rsidR="00D2533E" w:rsidRPr="00E05226" w:rsidRDefault="00D2533E" w:rsidP="00D2533E">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EAF1DD"/>
        <w:spacing w:after="0" w:line="240" w:lineRule="auto"/>
        <w:ind w:left="360"/>
        <w:rPr>
          <w:rFonts w:ascii="Times New Roman" w:eastAsia="Times New Roman" w:hAnsi="Times New Roman" w:cs="Times New Roman"/>
          <w:b/>
          <w:noProof/>
          <w:sz w:val="24"/>
          <w:szCs w:val="24"/>
        </w:rPr>
      </w:pPr>
      <w:r w:rsidRPr="00E05226">
        <w:rPr>
          <w:rFonts w:ascii="Times New Roman" w:hAnsi="Times New Roman"/>
          <w:b/>
          <w:noProof/>
          <w:sz w:val="24"/>
        </w:rPr>
        <w:t>Element 14: „</w:t>
      </w:r>
      <w:r w:rsidRPr="00E05226">
        <w:rPr>
          <w:rFonts w:ascii="Times New Roman" w:hAnsi="Times New Roman"/>
          <w:noProof/>
          <w:sz w:val="24"/>
        </w:rPr>
        <w:t>Kształcenie</w:t>
      </w:r>
      <w:r w:rsidR="00F10F11" w:rsidRPr="00E05226">
        <w:rPr>
          <w:rFonts w:ascii="Times New Roman" w:hAnsi="Times New Roman"/>
          <w:noProof/>
          <w:sz w:val="24"/>
        </w:rPr>
        <w:t xml:space="preserve"> i szk</w:t>
      </w:r>
      <w:r w:rsidRPr="00E05226">
        <w:rPr>
          <w:rFonts w:ascii="Times New Roman" w:hAnsi="Times New Roman"/>
          <w:noProof/>
          <w:sz w:val="24"/>
        </w:rPr>
        <w:t>olenia”</w:t>
      </w:r>
      <w:r w:rsidRPr="00E05226">
        <w:rPr>
          <w:rFonts w:ascii="Times New Roman" w:eastAsia="Times New Roman" w:hAnsi="Times New Roman" w:cs="Times New Roman"/>
          <w:i/>
          <w:noProof/>
          <w:sz w:val="24"/>
          <w:szCs w:val="24"/>
          <w:vertAlign w:val="superscript"/>
          <w:lang w:eastAsia="en-GB"/>
        </w:rPr>
        <w:footnoteReference w:id="32"/>
      </w:r>
      <w:r w:rsidRPr="00E05226">
        <w:rPr>
          <w:rFonts w:ascii="Times New Roman" w:hAnsi="Times New Roman"/>
          <w:noProof/>
          <w:sz w:val="24"/>
        </w:rPr>
        <w:t>.</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b/>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We wszystkich obszarach europejskiego zintegrowanego zarządzania granicami na szczeblu europejskim</w:t>
      </w:r>
      <w:r w:rsidR="00F10F11" w:rsidRPr="00E05226">
        <w:rPr>
          <w:rFonts w:ascii="Times New Roman" w:hAnsi="Times New Roman"/>
          <w:noProof/>
          <w:sz w:val="24"/>
        </w:rPr>
        <w:t xml:space="preserve"> i kra</w:t>
      </w:r>
      <w:r w:rsidRPr="00E05226">
        <w:rPr>
          <w:rFonts w:ascii="Times New Roman" w:hAnsi="Times New Roman"/>
          <w:noProof/>
          <w:sz w:val="24"/>
        </w:rPr>
        <w:t xml:space="preserve">jowym należy zapewnić </w:t>
      </w:r>
      <w:r w:rsidRPr="00E05226">
        <w:rPr>
          <w:rFonts w:ascii="Times New Roman" w:hAnsi="Times New Roman"/>
          <w:b/>
          <w:noProof/>
          <w:sz w:val="24"/>
        </w:rPr>
        <w:t>dostępność wystarczającej liczby kompetentnych</w:t>
      </w:r>
      <w:r w:rsidR="00F10F11" w:rsidRPr="00E05226">
        <w:rPr>
          <w:rFonts w:ascii="Times New Roman" w:hAnsi="Times New Roman"/>
          <w:b/>
          <w:noProof/>
          <w:sz w:val="24"/>
        </w:rPr>
        <w:t xml:space="preserve"> i wys</w:t>
      </w:r>
      <w:r w:rsidRPr="00E05226">
        <w:rPr>
          <w:rFonts w:ascii="Times New Roman" w:hAnsi="Times New Roman"/>
          <w:b/>
          <w:noProof/>
          <w:sz w:val="24"/>
        </w:rPr>
        <w:t>zkolonych pracowników</w:t>
      </w:r>
      <w:r w:rsidR="00F10F11" w:rsidRPr="00E05226">
        <w:rPr>
          <w:rFonts w:ascii="Times New Roman" w:hAnsi="Times New Roman"/>
          <w:noProof/>
          <w:sz w:val="24"/>
        </w:rPr>
        <w:t xml:space="preserve"> w dro</w:t>
      </w:r>
      <w:r w:rsidRPr="00E05226">
        <w:rPr>
          <w:rFonts w:ascii="Times New Roman" w:hAnsi="Times New Roman"/>
          <w:noProof/>
          <w:sz w:val="24"/>
        </w:rPr>
        <w:t>dze ścisłej współpracy między akademiami szkoleniowymi</w:t>
      </w:r>
      <w:r w:rsidR="00F10F11" w:rsidRPr="00E05226">
        <w:rPr>
          <w:rFonts w:ascii="Times New Roman" w:hAnsi="Times New Roman"/>
          <w:noProof/>
          <w:sz w:val="24"/>
        </w:rPr>
        <w:t xml:space="preserve"> w pań</w:t>
      </w:r>
      <w:r w:rsidRPr="00E05226">
        <w:rPr>
          <w:rFonts w:ascii="Times New Roman" w:hAnsi="Times New Roman"/>
          <w:noProof/>
          <w:sz w:val="24"/>
        </w:rPr>
        <w:t>stwach członkowskich</w:t>
      </w:r>
      <w:r w:rsidR="00F10F11" w:rsidRPr="00E05226">
        <w:rPr>
          <w:rFonts w:ascii="Times New Roman" w:hAnsi="Times New Roman"/>
          <w:noProof/>
          <w:sz w:val="24"/>
        </w:rPr>
        <w:t xml:space="preserve"> a Fro</w:t>
      </w:r>
      <w:r w:rsidRPr="00E05226">
        <w:rPr>
          <w:rFonts w:ascii="Times New Roman" w:hAnsi="Times New Roman"/>
          <w:noProof/>
          <w:sz w:val="24"/>
        </w:rPr>
        <w:t>nteksem.</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 xml:space="preserve"> </w:t>
      </w: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Kształcenie</w:t>
      </w:r>
      <w:r w:rsidR="00F10F11" w:rsidRPr="00E05226">
        <w:rPr>
          <w:rFonts w:ascii="Times New Roman" w:hAnsi="Times New Roman"/>
          <w:noProof/>
          <w:sz w:val="24"/>
        </w:rPr>
        <w:t xml:space="preserve"> i szk</w:t>
      </w:r>
      <w:r w:rsidRPr="00E05226">
        <w:rPr>
          <w:rFonts w:ascii="Times New Roman" w:hAnsi="Times New Roman"/>
          <w:noProof/>
          <w:sz w:val="24"/>
        </w:rPr>
        <w:t xml:space="preserve">olenia powinny opierać się na </w:t>
      </w:r>
      <w:r w:rsidRPr="00E05226">
        <w:rPr>
          <w:rFonts w:ascii="Times New Roman" w:hAnsi="Times New Roman"/>
          <w:b/>
          <w:noProof/>
          <w:sz w:val="24"/>
        </w:rPr>
        <w:t>zharmonizowanych</w:t>
      </w:r>
      <w:r w:rsidR="00F10F11" w:rsidRPr="00E05226">
        <w:rPr>
          <w:rFonts w:ascii="Times New Roman" w:hAnsi="Times New Roman"/>
          <w:b/>
          <w:noProof/>
          <w:sz w:val="24"/>
        </w:rPr>
        <w:t xml:space="preserve"> i wys</w:t>
      </w:r>
      <w:r w:rsidRPr="00E05226">
        <w:rPr>
          <w:rFonts w:ascii="Times New Roman" w:hAnsi="Times New Roman"/>
          <w:b/>
          <w:noProof/>
          <w:sz w:val="24"/>
        </w:rPr>
        <w:t>okiej jakości wspólnych standardach szkoleniowych</w:t>
      </w:r>
      <w:r w:rsidRPr="00E05226">
        <w:rPr>
          <w:rFonts w:ascii="Times New Roman" w:hAnsi="Times New Roman"/>
          <w:noProof/>
          <w:sz w:val="24"/>
        </w:rPr>
        <w:t xml:space="preserve"> dla stałej służby, uwzględniających potrzeby operacyjne, zadania</w:t>
      </w:r>
      <w:r w:rsidR="00F10F11" w:rsidRPr="00E05226">
        <w:rPr>
          <w:rFonts w:ascii="Times New Roman" w:hAnsi="Times New Roman"/>
          <w:noProof/>
          <w:sz w:val="24"/>
        </w:rPr>
        <w:t xml:space="preserve"> i kom</w:t>
      </w:r>
      <w:r w:rsidRPr="00E05226">
        <w:rPr>
          <w:rFonts w:ascii="Times New Roman" w:hAnsi="Times New Roman"/>
          <w:noProof/>
          <w:sz w:val="24"/>
        </w:rPr>
        <w:t xml:space="preserve">petencje prawne oraz kładących nacisk na jasne zrozumienie </w:t>
      </w:r>
      <w:r w:rsidRPr="00E05226">
        <w:rPr>
          <w:rFonts w:ascii="Times New Roman" w:hAnsi="Times New Roman"/>
          <w:b/>
          <w:noProof/>
          <w:sz w:val="24"/>
        </w:rPr>
        <w:t>wartości zapisanych</w:t>
      </w:r>
      <w:r w:rsidR="00F10F11" w:rsidRPr="00E05226">
        <w:rPr>
          <w:rFonts w:ascii="Times New Roman" w:hAnsi="Times New Roman"/>
          <w:b/>
          <w:noProof/>
          <w:sz w:val="24"/>
        </w:rPr>
        <w:t xml:space="preserve"> w Tra</w:t>
      </w:r>
      <w:r w:rsidRPr="00E05226">
        <w:rPr>
          <w:rFonts w:ascii="Times New Roman" w:hAnsi="Times New Roman"/>
          <w:b/>
          <w:noProof/>
          <w:sz w:val="24"/>
        </w:rPr>
        <w:t>ktatach</w:t>
      </w:r>
      <w:r w:rsidRPr="00E05226">
        <w:rPr>
          <w:rFonts w:ascii="Times New Roman" w:hAnsi="Times New Roman"/>
          <w:noProof/>
          <w:sz w:val="24"/>
        </w:rPr>
        <w:t>. Powinny propagować najwyższe standardy</w:t>
      </w:r>
      <w:r w:rsidR="00F10F11" w:rsidRPr="00E05226">
        <w:rPr>
          <w:rFonts w:ascii="Times New Roman" w:hAnsi="Times New Roman"/>
          <w:noProof/>
          <w:sz w:val="24"/>
        </w:rPr>
        <w:t xml:space="preserve"> i naj</w:t>
      </w:r>
      <w:r w:rsidRPr="00E05226">
        <w:rPr>
          <w:rFonts w:ascii="Times New Roman" w:hAnsi="Times New Roman"/>
          <w:noProof/>
          <w:sz w:val="24"/>
        </w:rPr>
        <w:t>lepsze praktyki podczas wdrażania unijnych przepisów dotyczących granic</w:t>
      </w:r>
      <w:r w:rsidR="00F10F11" w:rsidRPr="00E05226">
        <w:rPr>
          <w:rFonts w:ascii="Times New Roman" w:hAnsi="Times New Roman"/>
          <w:noProof/>
          <w:sz w:val="24"/>
        </w:rPr>
        <w:t xml:space="preserve"> i pow</w:t>
      </w:r>
      <w:r w:rsidRPr="00E05226">
        <w:rPr>
          <w:rFonts w:ascii="Times New Roman" w:hAnsi="Times New Roman"/>
          <w:noProof/>
          <w:sz w:val="24"/>
        </w:rPr>
        <w:t>rotów, ze szczególnym naciskiem na ochronę osób wymagających szczególnego traktowania,</w:t>
      </w:r>
      <w:r w:rsidR="00F10F11" w:rsidRPr="00E05226">
        <w:rPr>
          <w:rFonts w:ascii="Times New Roman" w:hAnsi="Times New Roman"/>
          <w:noProof/>
          <w:sz w:val="24"/>
        </w:rPr>
        <w:t xml:space="preserve"> w tym</w:t>
      </w:r>
      <w:r w:rsidRPr="00E05226">
        <w:rPr>
          <w:rFonts w:ascii="Times New Roman" w:hAnsi="Times New Roman"/>
          <w:noProof/>
          <w:sz w:val="24"/>
        </w:rPr>
        <w:t xml:space="preserve"> dzieci, oraz poszanowanie praw podstawowych,</w:t>
      </w:r>
      <w:r w:rsidR="00F10F11" w:rsidRPr="00E05226">
        <w:rPr>
          <w:rFonts w:ascii="Times New Roman" w:hAnsi="Times New Roman"/>
          <w:noProof/>
          <w:sz w:val="24"/>
        </w:rPr>
        <w:t xml:space="preserve"> a tak</w:t>
      </w:r>
      <w:r w:rsidRPr="00E05226">
        <w:rPr>
          <w:rFonts w:ascii="Times New Roman" w:hAnsi="Times New Roman"/>
          <w:noProof/>
          <w:sz w:val="24"/>
        </w:rPr>
        <w:t>że powinny kształtować wspólną kulturę opartą na poszanowaniu praw podstawowych.</w:t>
      </w:r>
    </w:p>
    <w:p w:rsidR="00263099" w:rsidRPr="00E05226" w:rsidRDefault="00263099" w:rsidP="00263099">
      <w:pPr>
        <w:spacing w:after="0" w:line="240"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u w:val="single"/>
        </w:rPr>
        <w:t>Wytyczne strategiczne</w:t>
      </w:r>
    </w:p>
    <w:p w:rsidR="00263099" w:rsidRPr="00E05226" w:rsidRDefault="00263099" w:rsidP="00263099">
      <w:pPr>
        <w:spacing w:after="200" w:line="276" w:lineRule="auto"/>
        <w:ind w:left="360"/>
        <w:contextualSpacing/>
        <w:jc w:val="both"/>
        <w:rPr>
          <w:rFonts w:ascii="Times New Roman" w:eastAsia="Calibri" w:hAnsi="Times New Roman" w:cs="Times New Roman"/>
          <w:noProof/>
          <w:sz w:val="24"/>
          <w:szCs w:val="24"/>
        </w:rPr>
      </w:pP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dalej rozwijać </w:t>
      </w:r>
      <w:r w:rsidRPr="00E05226">
        <w:rPr>
          <w:rFonts w:ascii="Times New Roman" w:hAnsi="Times New Roman"/>
          <w:b/>
          <w:noProof/>
          <w:sz w:val="24"/>
        </w:rPr>
        <w:t>wspólny podstawowy program szkoleń</w:t>
      </w:r>
      <w:r w:rsidRPr="00E05226">
        <w:rPr>
          <w:rFonts w:ascii="Times New Roman" w:hAnsi="Times New Roman"/>
          <w:noProof/>
          <w:sz w:val="24"/>
        </w:rPr>
        <w:t xml:space="preserve"> oraz niezbędne narzędzia szkoleniowe na potrzeby zarządzania granicami</w:t>
      </w:r>
      <w:r w:rsidR="00F10F11" w:rsidRPr="00E05226">
        <w:rPr>
          <w:rFonts w:ascii="Times New Roman" w:hAnsi="Times New Roman"/>
          <w:noProof/>
          <w:sz w:val="24"/>
        </w:rPr>
        <w:t xml:space="preserve"> i pow</w:t>
      </w:r>
      <w:r w:rsidRPr="00E05226">
        <w:rPr>
          <w:rFonts w:ascii="Times New Roman" w:hAnsi="Times New Roman"/>
          <w:noProof/>
          <w:sz w:val="24"/>
        </w:rPr>
        <w:t>rotów,</w:t>
      </w:r>
      <w:r w:rsidR="00F10F11" w:rsidRPr="00E05226">
        <w:rPr>
          <w:rFonts w:ascii="Times New Roman" w:hAnsi="Times New Roman"/>
          <w:noProof/>
          <w:sz w:val="24"/>
        </w:rPr>
        <w:t xml:space="preserve"> w tym</w:t>
      </w:r>
      <w:r w:rsidRPr="00E05226">
        <w:rPr>
          <w:rFonts w:ascii="Times New Roman" w:hAnsi="Times New Roman"/>
          <w:noProof/>
          <w:sz w:val="24"/>
        </w:rPr>
        <w:t xml:space="preserve"> dotyczące ochrony dzieci oraz innych osób</w:t>
      </w:r>
      <w:r w:rsidR="00F10F11" w:rsidRPr="00E05226">
        <w:rPr>
          <w:rFonts w:ascii="Times New Roman" w:hAnsi="Times New Roman"/>
          <w:noProof/>
          <w:sz w:val="24"/>
        </w:rPr>
        <w:t xml:space="preserve"> w szc</w:t>
      </w:r>
      <w:r w:rsidRPr="00E05226">
        <w:rPr>
          <w:rFonts w:ascii="Times New Roman" w:hAnsi="Times New Roman"/>
          <w:noProof/>
          <w:sz w:val="24"/>
        </w:rPr>
        <w:t>zególnie trudnej sytuacji, przy czym program ten powinien opierać się na wspólnych ogólnych ramach odniesienia</w:t>
      </w:r>
      <w:r w:rsidR="00F10F11" w:rsidRPr="00E05226">
        <w:rPr>
          <w:rFonts w:ascii="Times New Roman" w:hAnsi="Times New Roman"/>
          <w:noProof/>
          <w:sz w:val="24"/>
        </w:rPr>
        <w:t xml:space="preserve"> w zak</w:t>
      </w:r>
      <w:r w:rsidRPr="00E05226">
        <w:rPr>
          <w:rFonts w:ascii="Times New Roman" w:hAnsi="Times New Roman"/>
          <w:noProof/>
          <w:sz w:val="24"/>
        </w:rPr>
        <w:t>resie kwalifikacji opracowanych dla sektora (sektorowe ramy kwalifikacji dla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Produkty te powinny uwzględniać plan działania</w:t>
      </w:r>
      <w:r w:rsidR="00F10F11" w:rsidRPr="00E05226">
        <w:rPr>
          <w:rFonts w:ascii="Times New Roman" w:hAnsi="Times New Roman"/>
          <w:noProof/>
          <w:sz w:val="24"/>
        </w:rPr>
        <w:t xml:space="preserve"> w zak</w:t>
      </w:r>
      <w:r w:rsidRPr="00E05226">
        <w:rPr>
          <w:rFonts w:ascii="Times New Roman" w:hAnsi="Times New Roman"/>
          <w:noProof/>
          <w:sz w:val="24"/>
        </w:rPr>
        <w:t>resie zdolności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który jest corocznie zatwierdzany przez zarząd. Program powinien również oferować dodatkowe kursy</w:t>
      </w:r>
      <w:r w:rsidR="00F10F11" w:rsidRPr="00E05226">
        <w:rPr>
          <w:rFonts w:ascii="Times New Roman" w:hAnsi="Times New Roman"/>
          <w:noProof/>
          <w:sz w:val="24"/>
        </w:rPr>
        <w:t xml:space="preserve"> i sem</w:t>
      </w:r>
      <w:r w:rsidRPr="00E05226">
        <w:rPr>
          <w:rFonts w:ascii="Times New Roman" w:hAnsi="Times New Roman"/>
          <w:noProof/>
          <w:sz w:val="24"/>
        </w:rPr>
        <w:t>inaria szkoleniowe dotyczące zadań</w:t>
      </w:r>
      <w:r w:rsidR="00F10F11" w:rsidRPr="00E05226">
        <w:rPr>
          <w:rFonts w:ascii="Times New Roman" w:hAnsi="Times New Roman"/>
          <w:noProof/>
          <w:sz w:val="24"/>
        </w:rPr>
        <w:t xml:space="preserve"> w zak</w:t>
      </w:r>
      <w:r w:rsidRPr="00E05226">
        <w:rPr>
          <w:rFonts w:ascii="Times New Roman" w:hAnsi="Times New Roman"/>
          <w:noProof/>
          <w:sz w:val="24"/>
        </w:rPr>
        <w:t>resie zintegrowanego zarządzania granicami, zarówno dla stałej służby, jak</w:t>
      </w:r>
      <w:r w:rsidR="00F10F11" w:rsidRPr="00E05226">
        <w:rPr>
          <w:rFonts w:ascii="Times New Roman" w:hAnsi="Times New Roman"/>
          <w:noProof/>
          <w:sz w:val="24"/>
        </w:rPr>
        <w:t xml:space="preserve"> i urz</w:t>
      </w:r>
      <w:r w:rsidRPr="00E05226">
        <w:rPr>
          <w:rFonts w:ascii="Times New Roman" w:hAnsi="Times New Roman"/>
          <w:noProof/>
          <w:sz w:val="24"/>
        </w:rPr>
        <w:t>ędników właściwych organów krajowych.</w:t>
      </w: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w:t>
      </w:r>
      <w:r w:rsidR="00F10F11" w:rsidRPr="00E05226">
        <w:rPr>
          <w:rFonts w:ascii="Times New Roman" w:hAnsi="Times New Roman"/>
          <w:noProof/>
          <w:sz w:val="24"/>
        </w:rPr>
        <w:t xml:space="preserve"> w dal</w:t>
      </w:r>
      <w:r w:rsidRPr="00E05226">
        <w:rPr>
          <w:rFonts w:ascii="Times New Roman" w:hAnsi="Times New Roman"/>
          <w:noProof/>
          <w:sz w:val="24"/>
        </w:rPr>
        <w:t>szym ciągu rozwijać</w:t>
      </w:r>
      <w:r w:rsidR="00F10F11" w:rsidRPr="00E05226">
        <w:rPr>
          <w:rFonts w:ascii="Times New Roman" w:hAnsi="Times New Roman"/>
          <w:noProof/>
          <w:sz w:val="24"/>
        </w:rPr>
        <w:t xml:space="preserve"> i wzb</w:t>
      </w:r>
      <w:r w:rsidRPr="00E05226">
        <w:rPr>
          <w:rFonts w:ascii="Times New Roman" w:hAnsi="Times New Roman"/>
          <w:noProof/>
          <w:sz w:val="24"/>
        </w:rPr>
        <w:t xml:space="preserve">ogacać </w:t>
      </w:r>
      <w:r w:rsidRPr="00E05226">
        <w:rPr>
          <w:rFonts w:ascii="Times New Roman" w:hAnsi="Times New Roman"/>
          <w:b/>
          <w:noProof/>
          <w:sz w:val="24"/>
        </w:rPr>
        <w:t>specjalne narzędzie szkoleniowe dla Europejskiej Straży Granicznej</w:t>
      </w:r>
      <w:r w:rsidR="00F10F11" w:rsidRPr="00E05226">
        <w:rPr>
          <w:rFonts w:ascii="Times New Roman" w:hAnsi="Times New Roman"/>
          <w:b/>
          <w:noProof/>
          <w:sz w:val="24"/>
        </w:rPr>
        <w:t xml:space="preserve"> i Prz</w:t>
      </w:r>
      <w:r w:rsidRPr="00E05226">
        <w:rPr>
          <w:rFonts w:ascii="Times New Roman" w:hAnsi="Times New Roman"/>
          <w:b/>
          <w:noProof/>
          <w:sz w:val="24"/>
        </w:rPr>
        <w:t>ybrzeżnej</w:t>
      </w:r>
      <w:r w:rsidR="00F10F11" w:rsidRPr="00E05226">
        <w:rPr>
          <w:rFonts w:ascii="Times New Roman" w:hAnsi="Times New Roman"/>
          <w:noProof/>
          <w:sz w:val="24"/>
        </w:rPr>
        <w:t xml:space="preserve"> w ści</w:t>
      </w:r>
      <w:r w:rsidRPr="00E05226">
        <w:rPr>
          <w:rFonts w:ascii="Times New Roman" w:hAnsi="Times New Roman"/>
          <w:noProof/>
          <w:sz w:val="24"/>
        </w:rPr>
        <w:t>słej współpracy</w:t>
      </w:r>
      <w:r w:rsidR="00F10F11" w:rsidRPr="00E05226">
        <w:rPr>
          <w:rFonts w:ascii="Times New Roman" w:hAnsi="Times New Roman"/>
          <w:noProof/>
          <w:sz w:val="24"/>
        </w:rPr>
        <w:t xml:space="preserve"> z pań</w:t>
      </w:r>
      <w:r w:rsidRPr="00E05226">
        <w:rPr>
          <w:rFonts w:ascii="Times New Roman" w:hAnsi="Times New Roman"/>
          <w:noProof/>
          <w:sz w:val="24"/>
        </w:rPr>
        <w:t>stwami członkowskimi, Komisją, odpowiednimi agencjami UE</w:t>
      </w:r>
      <w:r w:rsidR="00F10F11" w:rsidRPr="00E05226">
        <w:rPr>
          <w:rFonts w:ascii="Times New Roman" w:hAnsi="Times New Roman"/>
          <w:noProof/>
          <w:sz w:val="24"/>
        </w:rPr>
        <w:t xml:space="preserve"> i inn</w:t>
      </w:r>
      <w:r w:rsidRPr="00E05226">
        <w:rPr>
          <w:rFonts w:ascii="Times New Roman" w:hAnsi="Times New Roman"/>
          <w:noProof/>
          <w:sz w:val="24"/>
        </w:rPr>
        <w:t>ymi zainteresowanymi stronami,</w:t>
      </w:r>
      <w:r w:rsidR="00F10F11" w:rsidRPr="00E05226">
        <w:rPr>
          <w:rFonts w:ascii="Times New Roman" w:hAnsi="Times New Roman"/>
          <w:noProof/>
          <w:sz w:val="24"/>
        </w:rPr>
        <w:t xml:space="preserve"> z uwz</w:t>
      </w:r>
      <w:r w:rsidRPr="00E05226">
        <w:rPr>
          <w:rFonts w:ascii="Times New Roman" w:hAnsi="Times New Roman"/>
          <w:noProof/>
          <w:sz w:val="24"/>
        </w:rPr>
        <w:t>ględnieniem odpowiednich wyników badań</w:t>
      </w:r>
      <w:r w:rsidR="00F10F11" w:rsidRPr="00E05226">
        <w:rPr>
          <w:rFonts w:ascii="Times New Roman" w:hAnsi="Times New Roman"/>
          <w:noProof/>
          <w:sz w:val="24"/>
        </w:rPr>
        <w:t xml:space="preserve"> i naj</w:t>
      </w:r>
      <w:r w:rsidRPr="00E05226">
        <w:rPr>
          <w:rFonts w:ascii="Times New Roman" w:hAnsi="Times New Roman"/>
          <w:noProof/>
          <w:sz w:val="24"/>
        </w:rPr>
        <w:t>lepszych praktyk.</w:t>
      </w: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w:t>
      </w:r>
      <w:r w:rsidR="00F10F11" w:rsidRPr="00E05226">
        <w:rPr>
          <w:rFonts w:ascii="Times New Roman" w:hAnsi="Times New Roman"/>
          <w:noProof/>
          <w:sz w:val="24"/>
        </w:rPr>
        <w:t xml:space="preserve"> w dal</w:t>
      </w:r>
      <w:r w:rsidRPr="00E05226">
        <w:rPr>
          <w:rFonts w:ascii="Times New Roman" w:hAnsi="Times New Roman"/>
          <w:noProof/>
          <w:sz w:val="24"/>
        </w:rPr>
        <w:t xml:space="preserve">szym ciągu rozwijać </w:t>
      </w:r>
      <w:r w:rsidRPr="00E05226">
        <w:rPr>
          <w:rFonts w:ascii="Times New Roman" w:hAnsi="Times New Roman"/>
          <w:b/>
          <w:noProof/>
          <w:sz w:val="24"/>
        </w:rPr>
        <w:t>specjalistyczne działania szkoleniowe</w:t>
      </w:r>
      <w:r w:rsidRPr="00E05226">
        <w:rPr>
          <w:rFonts w:ascii="Times New Roman" w:hAnsi="Times New Roman"/>
          <w:noProof/>
          <w:sz w:val="24"/>
        </w:rPr>
        <w:t xml:space="preserve"> dostosowane do zadań</w:t>
      </w:r>
      <w:r w:rsidR="00F10F11" w:rsidRPr="00E05226">
        <w:rPr>
          <w:rFonts w:ascii="Times New Roman" w:hAnsi="Times New Roman"/>
          <w:noProof/>
          <w:sz w:val="24"/>
        </w:rPr>
        <w:t xml:space="preserve"> i upr</w:t>
      </w:r>
      <w:r w:rsidRPr="00E05226">
        <w:rPr>
          <w:rFonts w:ascii="Times New Roman" w:hAnsi="Times New Roman"/>
          <w:noProof/>
          <w:sz w:val="24"/>
        </w:rPr>
        <w:t>awnień członków stałej służby, obserwatorów przymusowego powrotu</w:t>
      </w:r>
      <w:r w:rsidR="00F10F11" w:rsidRPr="00E05226">
        <w:rPr>
          <w:rFonts w:ascii="Times New Roman" w:hAnsi="Times New Roman"/>
          <w:noProof/>
          <w:sz w:val="24"/>
        </w:rPr>
        <w:t xml:space="preserve"> i obs</w:t>
      </w:r>
      <w:r w:rsidRPr="00E05226">
        <w:rPr>
          <w:rFonts w:ascii="Times New Roman" w:hAnsi="Times New Roman"/>
          <w:noProof/>
          <w:sz w:val="24"/>
        </w:rPr>
        <w:t>erwatorów praw podstawowych, aby zaspokoić potrzeby operacyjne. Funkcjonariusze straży granicznej</w:t>
      </w:r>
      <w:r w:rsidR="00F10F11" w:rsidRPr="00E05226">
        <w:rPr>
          <w:rFonts w:ascii="Times New Roman" w:hAnsi="Times New Roman"/>
          <w:noProof/>
          <w:sz w:val="24"/>
        </w:rPr>
        <w:t xml:space="preserve"> i poz</w:t>
      </w:r>
      <w:r w:rsidRPr="00E05226">
        <w:rPr>
          <w:rFonts w:ascii="Times New Roman" w:hAnsi="Times New Roman"/>
          <w:noProof/>
          <w:sz w:val="24"/>
        </w:rPr>
        <w:t>ostali członkowie zespołów powinni regularnie uczestniczyć</w:t>
      </w:r>
      <w:r w:rsidR="00F10F11" w:rsidRPr="00E05226">
        <w:rPr>
          <w:rFonts w:ascii="Times New Roman" w:hAnsi="Times New Roman"/>
          <w:noProof/>
          <w:sz w:val="24"/>
        </w:rPr>
        <w:t xml:space="preserve"> w ćwi</w:t>
      </w:r>
      <w:r w:rsidRPr="00E05226">
        <w:rPr>
          <w:rFonts w:ascii="Times New Roman" w:hAnsi="Times New Roman"/>
          <w:noProof/>
          <w:sz w:val="24"/>
        </w:rPr>
        <w:t>czeniach zgodnie</w:t>
      </w:r>
      <w:r w:rsidR="00F10F11" w:rsidRPr="00E05226">
        <w:rPr>
          <w:rFonts w:ascii="Times New Roman" w:hAnsi="Times New Roman"/>
          <w:noProof/>
          <w:sz w:val="24"/>
        </w:rPr>
        <w:t xml:space="preserve"> z har</w:t>
      </w:r>
      <w:r w:rsidRPr="00E05226">
        <w:rPr>
          <w:rFonts w:ascii="Times New Roman" w:hAnsi="Times New Roman"/>
          <w:noProof/>
          <w:sz w:val="24"/>
        </w:rPr>
        <w:t>monogramem specjalistycznego szkolenia.</w:t>
      </w: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Wszystkim członkom stałej służby, którzy mają być oddelegowani do działań operacyjnych, niezależnie od ich kategorii, należy zapewnić jednakowy poziom szkoleń</w:t>
      </w:r>
      <w:r w:rsidR="00F10F11" w:rsidRPr="00E05226">
        <w:rPr>
          <w:rFonts w:ascii="Times New Roman" w:hAnsi="Times New Roman"/>
          <w:noProof/>
          <w:sz w:val="24"/>
        </w:rPr>
        <w:t xml:space="preserve"> w zak</w:t>
      </w:r>
      <w:r w:rsidRPr="00E05226">
        <w:rPr>
          <w:rFonts w:ascii="Times New Roman" w:hAnsi="Times New Roman"/>
          <w:noProof/>
          <w:sz w:val="24"/>
        </w:rPr>
        <w:t>resie ochrony granic lub związanych</w:t>
      </w:r>
      <w:r w:rsidR="00F10F11" w:rsidRPr="00E05226">
        <w:rPr>
          <w:rFonts w:ascii="Times New Roman" w:hAnsi="Times New Roman"/>
          <w:noProof/>
          <w:sz w:val="24"/>
        </w:rPr>
        <w:t xml:space="preserve"> z pow</w:t>
      </w:r>
      <w:r w:rsidRPr="00E05226">
        <w:rPr>
          <w:rFonts w:ascii="Times New Roman" w:hAnsi="Times New Roman"/>
          <w:noProof/>
          <w:sz w:val="24"/>
        </w:rPr>
        <w:t>rotami na szczeblu unijnym</w:t>
      </w:r>
      <w:r w:rsidR="00F10F11" w:rsidRPr="00E05226">
        <w:rPr>
          <w:rFonts w:ascii="Times New Roman" w:hAnsi="Times New Roman"/>
          <w:noProof/>
          <w:sz w:val="24"/>
        </w:rPr>
        <w:t xml:space="preserve"> i kra</w:t>
      </w:r>
      <w:r w:rsidRPr="00E05226">
        <w:rPr>
          <w:rFonts w:ascii="Times New Roman" w:hAnsi="Times New Roman"/>
          <w:noProof/>
          <w:sz w:val="24"/>
        </w:rPr>
        <w:t>jowym. Ma to zapewnić, aby wszyscy funkcjonariusze europejskich straży granicznych</w:t>
      </w:r>
      <w:r w:rsidR="00F10F11" w:rsidRPr="00E05226">
        <w:rPr>
          <w:rFonts w:ascii="Times New Roman" w:hAnsi="Times New Roman"/>
          <w:noProof/>
          <w:sz w:val="24"/>
        </w:rPr>
        <w:t xml:space="preserve"> i prz</w:t>
      </w:r>
      <w:r w:rsidRPr="00E05226">
        <w:rPr>
          <w:rFonts w:ascii="Times New Roman" w:hAnsi="Times New Roman"/>
          <w:noProof/>
          <w:sz w:val="24"/>
        </w:rPr>
        <w:t>ybrzeżnych byli profesjonalistami</w:t>
      </w:r>
      <w:r w:rsidR="00F10F11" w:rsidRPr="00E05226">
        <w:rPr>
          <w:rFonts w:ascii="Times New Roman" w:hAnsi="Times New Roman"/>
          <w:noProof/>
          <w:sz w:val="24"/>
        </w:rPr>
        <w:t xml:space="preserve"> i uzy</w:t>
      </w:r>
      <w:r w:rsidRPr="00E05226">
        <w:rPr>
          <w:rFonts w:ascii="Times New Roman" w:hAnsi="Times New Roman"/>
          <w:noProof/>
          <w:sz w:val="24"/>
        </w:rPr>
        <w:t>skali odpowiednie przeszkolenie zgodnie</w:t>
      </w:r>
      <w:r w:rsidR="00F10F11" w:rsidRPr="00E05226">
        <w:rPr>
          <w:rFonts w:ascii="Times New Roman" w:hAnsi="Times New Roman"/>
          <w:noProof/>
          <w:sz w:val="24"/>
        </w:rPr>
        <w:t xml:space="preserve"> z ich</w:t>
      </w:r>
      <w:r w:rsidRPr="00E05226">
        <w:rPr>
          <w:rFonts w:ascii="Times New Roman" w:hAnsi="Times New Roman"/>
          <w:noProof/>
          <w:sz w:val="24"/>
        </w:rPr>
        <w:t xml:space="preserve"> specjalizacją.</w:t>
      </w: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Frontex powinien wdrożyć </w:t>
      </w:r>
      <w:r w:rsidRPr="00E05226">
        <w:rPr>
          <w:rFonts w:ascii="Times New Roman" w:hAnsi="Times New Roman"/>
          <w:b/>
          <w:noProof/>
          <w:sz w:val="24"/>
        </w:rPr>
        <w:t>wewnętrzny mechanizm kontroli jakości</w:t>
      </w:r>
      <w:r w:rsidRPr="00E05226">
        <w:rPr>
          <w:rFonts w:ascii="Times New Roman" w:hAnsi="Times New Roman"/>
          <w:noProof/>
          <w:sz w:val="24"/>
        </w:rPr>
        <w:t xml:space="preserve"> zgodnie</w:t>
      </w:r>
      <w:r w:rsidR="00F10F11" w:rsidRPr="00E05226">
        <w:rPr>
          <w:rFonts w:ascii="Times New Roman" w:hAnsi="Times New Roman"/>
          <w:noProof/>
          <w:sz w:val="24"/>
        </w:rPr>
        <w:t xml:space="preserve"> z eur</w:t>
      </w:r>
      <w:r w:rsidRPr="00E05226">
        <w:rPr>
          <w:rFonts w:ascii="Times New Roman" w:hAnsi="Times New Roman"/>
          <w:noProof/>
          <w:sz w:val="24"/>
        </w:rPr>
        <w:t>opejskimi normami</w:t>
      </w:r>
      <w:r w:rsidR="00F10F11" w:rsidRPr="00E05226">
        <w:rPr>
          <w:rFonts w:ascii="Times New Roman" w:hAnsi="Times New Roman"/>
          <w:noProof/>
          <w:sz w:val="24"/>
        </w:rPr>
        <w:t xml:space="preserve"> i wyt</w:t>
      </w:r>
      <w:r w:rsidRPr="00E05226">
        <w:rPr>
          <w:rFonts w:ascii="Times New Roman" w:hAnsi="Times New Roman"/>
          <w:noProof/>
          <w:sz w:val="24"/>
        </w:rPr>
        <w:t>ycznymi dotyczącymi kształcenia</w:t>
      </w:r>
      <w:r w:rsidR="00F10F11" w:rsidRPr="00E05226">
        <w:rPr>
          <w:rFonts w:ascii="Times New Roman" w:hAnsi="Times New Roman"/>
          <w:noProof/>
          <w:sz w:val="24"/>
        </w:rPr>
        <w:t xml:space="preserve"> i szk</w:t>
      </w:r>
      <w:r w:rsidRPr="00E05226">
        <w:rPr>
          <w:rFonts w:ascii="Times New Roman" w:hAnsi="Times New Roman"/>
          <w:noProof/>
          <w:sz w:val="24"/>
        </w:rPr>
        <w:t>olenia, aby zapewnić wysoki poziom szkoleń, wiedzy fachowej</w:t>
      </w:r>
      <w:r w:rsidR="00F10F11" w:rsidRPr="00E05226">
        <w:rPr>
          <w:rFonts w:ascii="Times New Roman" w:hAnsi="Times New Roman"/>
          <w:noProof/>
          <w:sz w:val="24"/>
        </w:rPr>
        <w:t xml:space="preserve"> i pro</w:t>
      </w:r>
      <w:r w:rsidRPr="00E05226">
        <w:rPr>
          <w:rFonts w:ascii="Times New Roman" w:hAnsi="Times New Roman"/>
          <w:noProof/>
          <w:sz w:val="24"/>
        </w:rPr>
        <w:t>fesjonalizmu personelu statutowego realizującego działania operacyjne Agencji. Stan wdrożenia tego mechanizmu powinien być przedstawiany</w:t>
      </w:r>
      <w:r w:rsidR="00F10F11" w:rsidRPr="00E05226">
        <w:rPr>
          <w:rFonts w:ascii="Times New Roman" w:hAnsi="Times New Roman"/>
          <w:noProof/>
          <w:sz w:val="24"/>
        </w:rPr>
        <w:t xml:space="preserve"> w roc</w:t>
      </w:r>
      <w:r w:rsidRPr="00E05226">
        <w:rPr>
          <w:rFonts w:ascii="Times New Roman" w:hAnsi="Times New Roman"/>
          <w:noProof/>
          <w:sz w:val="24"/>
        </w:rPr>
        <w:t>znym sprawozdaniu</w:t>
      </w:r>
      <w:r w:rsidR="00F10F11" w:rsidRPr="00E05226">
        <w:rPr>
          <w:rFonts w:ascii="Times New Roman" w:hAnsi="Times New Roman"/>
          <w:noProof/>
          <w:sz w:val="24"/>
        </w:rPr>
        <w:t xml:space="preserve"> z oce</w:t>
      </w:r>
      <w:r w:rsidRPr="00E05226">
        <w:rPr>
          <w:rFonts w:ascii="Times New Roman" w:hAnsi="Times New Roman"/>
          <w:noProof/>
          <w:sz w:val="24"/>
        </w:rPr>
        <w:t>ny</w:t>
      </w:r>
      <w:r w:rsidR="00F10F11" w:rsidRPr="00E05226">
        <w:rPr>
          <w:rFonts w:ascii="Times New Roman" w:hAnsi="Times New Roman"/>
          <w:noProof/>
          <w:sz w:val="24"/>
        </w:rPr>
        <w:t xml:space="preserve"> i zał</w:t>
      </w:r>
      <w:r w:rsidRPr="00E05226">
        <w:rPr>
          <w:rFonts w:ascii="Times New Roman" w:hAnsi="Times New Roman"/>
          <w:noProof/>
          <w:sz w:val="24"/>
        </w:rPr>
        <w:t>ączany do rocznego sprawozdania</w:t>
      </w:r>
      <w:r w:rsidR="00F10F11" w:rsidRPr="00E05226">
        <w:rPr>
          <w:rFonts w:ascii="Times New Roman" w:hAnsi="Times New Roman"/>
          <w:noProof/>
          <w:sz w:val="24"/>
        </w:rPr>
        <w:t xml:space="preserve"> z dzi</w:t>
      </w:r>
      <w:r w:rsidRPr="00E05226">
        <w:rPr>
          <w:rFonts w:ascii="Times New Roman" w:hAnsi="Times New Roman"/>
          <w:noProof/>
          <w:sz w:val="24"/>
        </w:rPr>
        <w:t>ałalności.</w:t>
      </w: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Należy zachęcać do zdobywania wiedzy lub specjalistycznej wiedzy fachowej na podstawie doświadczenia</w:t>
      </w:r>
      <w:r w:rsidR="00F10F11" w:rsidRPr="00E05226">
        <w:rPr>
          <w:rFonts w:ascii="Times New Roman" w:hAnsi="Times New Roman"/>
          <w:noProof/>
          <w:sz w:val="24"/>
        </w:rPr>
        <w:t xml:space="preserve"> i dob</w:t>
      </w:r>
      <w:r w:rsidRPr="00E05226">
        <w:rPr>
          <w:rFonts w:ascii="Times New Roman" w:hAnsi="Times New Roman"/>
          <w:noProof/>
          <w:sz w:val="24"/>
        </w:rPr>
        <w:t>rych praktyk zdobytych za granicą podczas misji</w:t>
      </w:r>
      <w:r w:rsidR="00F10F11" w:rsidRPr="00E05226">
        <w:rPr>
          <w:rFonts w:ascii="Times New Roman" w:hAnsi="Times New Roman"/>
          <w:noProof/>
          <w:sz w:val="24"/>
        </w:rPr>
        <w:t xml:space="preserve"> i ope</w:t>
      </w:r>
      <w:r w:rsidRPr="00E05226">
        <w:rPr>
          <w:rFonts w:ascii="Times New Roman" w:hAnsi="Times New Roman"/>
          <w:noProof/>
          <w:sz w:val="24"/>
        </w:rPr>
        <w:t>racji związanych</w:t>
      </w:r>
      <w:r w:rsidR="00F10F11" w:rsidRPr="00E05226">
        <w:rPr>
          <w:rFonts w:ascii="Times New Roman" w:hAnsi="Times New Roman"/>
          <w:noProof/>
          <w:sz w:val="24"/>
        </w:rPr>
        <w:t xml:space="preserve"> z pow</w:t>
      </w:r>
      <w:r w:rsidRPr="00E05226">
        <w:rPr>
          <w:rFonts w:ascii="Times New Roman" w:hAnsi="Times New Roman"/>
          <w:noProof/>
          <w:sz w:val="24"/>
        </w:rPr>
        <w:t>rotami</w:t>
      </w:r>
      <w:r w:rsidR="00F10F11" w:rsidRPr="00E05226">
        <w:rPr>
          <w:rFonts w:ascii="Times New Roman" w:hAnsi="Times New Roman"/>
          <w:noProof/>
          <w:sz w:val="24"/>
        </w:rPr>
        <w:t xml:space="preserve"> w inn</w:t>
      </w:r>
      <w:r w:rsidRPr="00E05226">
        <w:rPr>
          <w:rFonts w:ascii="Times New Roman" w:hAnsi="Times New Roman"/>
          <w:noProof/>
          <w:sz w:val="24"/>
        </w:rPr>
        <w:t>ym państwie członkowskim. Taką możliwość należy zapewnić</w:t>
      </w:r>
      <w:r w:rsidR="00F10F11" w:rsidRPr="00E05226">
        <w:rPr>
          <w:rFonts w:ascii="Times New Roman" w:hAnsi="Times New Roman"/>
          <w:noProof/>
          <w:sz w:val="24"/>
        </w:rPr>
        <w:t xml:space="preserve"> w szc</w:t>
      </w:r>
      <w:r w:rsidRPr="00E05226">
        <w:rPr>
          <w:rFonts w:ascii="Times New Roman" w:hAnsi="Times New Roman"/>
          <w:noProof/>
          <w:sz w:val="24"/>
        </w:rPr>
        <w:t>zególności poprzez program wymiany dla funkcjonariuszy straży granicznej uczestniczących</w:t>
      </w:r>
      <w:r w:rsidR="00F10F11" w:rsidRPr="00E05226">
        <w:rPr>
          <w:rFonts w:ascii="Times New Roman" w:hAnsi="Times New Roman"/>
          <w:noProof/>
          <w:sz w:val="24"/>
        </w:rPr>
        <w:t xml:space="preserve"> w int</w:t>
      </w:r>
      <w:r w:rsidRPr="00E05226">
        <w:rPr>
          <w:rFonts w:ascii="Times New Roman" w:hAnsi="Times New Roman"/>
          <w:noProof/>
          <w:sz w:val="24"/>
        </w:rPr>
        <w:t>erwencjach powrotowych realizowanych przez Frontex.</w:t>
      </w:r>
    </w:p>
    <w:p w:rsidR="00263099" w:rsidRPr="00E05226" w:rsidRDefault="00263099" w:rsidP="00263099">
      <w:pPr>
        <w:numPr>
          <w:ilvl w:val="0"/>
          <w:numId w:val="28"/>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Należy szerzej rozważyć </w:t>
      </w:r>
      <w:r w:rsidRPr="00E05226">
        <w:rPr>
          <w:rFonts w:ascii="Times New Roman" w:hAnsi="Times New Roman"/>
          <w:b/>
          <w:noProof/>
          <w:sz w:val="24"/>
        </w:rPr>
        <w:t>utworzenie ośrodka szkoleniowego</w:t>
      </w:r>
      <w:r w:rsidR="00F10F11" w:rsidRPr="00E05226">
        <w:rPr>
          <w:rFonts w:ascii="Times New Roman" w:hAnsi="Times New Roman"/>
          <w:b/>
          <w:noProof/>
          <w:sz w:val="24"/>
        </w:rPr>
        <w:t xml:space="preserve"> w ram</w:t>
      </w:r>
      <w:r w:rsidRPr="00E05226">
        <w:rPr>
          <w:rFonts w:ascii="Times New Roman" w:hAnsi="Times New Roman"/>
          <w:b/>
          <w:noProof/>
          <w:sz w:val="24"/>
        </w:rPr>
        <w:t>ach Fronteksu</w:t>
      </w:r>
      <w:r w:rsidRPr="00E05226">
        <w:rPr>
          <w:rFonts w:ascii="Times New Roman" w:hAnsi="Times New Roman"/>
          <w:noProof/>
          <w:sz w:val="24"/>
        </w:rPr>
        <w:t>,</w:t>
      </w:r>
      <w:r w:rsidR="00F10F11" w:rsidRPr="00E05226">
        <w:rPr>
          <w:rFonts w:ascii="Times New Roman" w:hAnsi="Times New Roman"/>
          <w:noProof/>
          <w:sz w:val="24"/>
        </w:rPr>
        <w:t xml:space="preserve"> z nal</w:t>
      </w:r>
      <w:r w:rsidRPr="00E05226">
        <w:rPr>
          <w:rFonts w:ascii="Times New Roman" w:hAnsi="Times New Roman"/>
          <w:noProof/>
          <w:sz w:val="24"/>
        </w:rPr>
        <w:t>eżytym uwzględnieniem</w:t>
      </w:r>
      <w:r w:rsidR="00F10F11" w:rsidRPr="00E05226">
        <w:rPr>
          <w:rFonts w:ascii="Times New Roman" w:hAnsi="Times New Roman"/>
          <w:noProof/>
          <w:sz w:val="24"/>
        </w:rPr>
        <w:t xml:space="preserve"> i wyk</w:t>
      </w:r>
      <w:r w:rsidRPr="00E05226">
        <w:rPr>
          <w:rFonts w:ascii="Times New Roman" w:hAnsi="Times New Roman"/>
          <w:noProof/>
          <w:sz w:val="24"/>
        </w:rPr>
        <w:t>orzystaniem bliższej współpracy</w:t>
      </w:r>
      <w:r w:rsidR="00F10F11" w:rsidRPr="00E05226">
        <w:rPr>
          <w:rFonts w:ascii="Times New Roman" w:hAnsi="Times New Roman"/>
          <w:noProof/>
          <w:sz w:val="24"/>
        </w:rPr>
        <w:t xml:space="preserve"> i syn</w:t>
      </w:r>
      <w:r w:rsidRPr="00E05226">
        <w:rPr>
          <w:rFonts w:ascii="Times New Roman" w:hAnsi="Times New Roman"/>
          <w:noProof/>
          <w:sz w:val="24"/>
        </w:rPr>
        <w:t>ergii</w:t>
      </w:r>
      <w:r w:rsidR="00F10F11" w:rsidRPr="00E05226">
        <w:rPr>
          <w:rFonts w:ascii="Times New Roman" w:hAnsi="Times New Roman"/>
          <w:noProof/>
          <w:sz w:val="24"/>
        </w:rPr>
        <w:t xml:space="preserve"> z kra</w:t>
      </w:r>
      <w:r w:rsidRPr="00E05226">
        <w:rPr>
          <w:rFonts w:ascii="Times New Roman" w:hAnsi="Times New Roman"/>
          <w:noProof/>
          <w:sz w:val="24"/>
        </w:rPr>
        <w:t>jowymi instytucjami szkoleniowymi państw członkowskich. Celem jest koordynacja</w:t>
      </w:r>
      <w:r w:rsidR="00F10F11" w:rsidRPr="00E05226">
        <w:rPr>
          <w:rFonts w:ascii="Times New Roman" w:hAnsi="Times New Roman"/>
          <w:noProof/>
          <w:sz w:val="24"/>
        </w:rPr>
        <w:t xml:space="preserve"> i usp</w:t>
      </w:r>
      <w:r w:rsidRPr="00E05226">
        <w:rPr>
          <w:rFonts w:ascii="Times New Roman" w:hAnsi="Times New Roman"/>
          <w:noProof/>
          <w:sz w:val="24"/>
        </w:rPr>
        <w:t>rawnienie rozwoju, realizacji</w:t>
      </w:r>
      <w:r w:rsidR="00F10F11" w:rsidRPr="00E05226">
        <w:rPr>
          <w:rFonts w:ascii="Times New Roman" w:hAnsi="Times New Roman"/>
          <w:noProof/>
          <w:sz w:val="24"/>
        </w:rPr>
        <w:t xml:space="preserve"> i cer</w:t>
      </w:r>
      <w:r w:rsidRPr="00E05226">
        <w:rPr>
          <w:rFonts w:ascii="Times New Roman" w:hAnsi="Times New Roman"/>
          <w:noProof/>
          <w:sz w:val="24"/>
        </w:rPr>
        <w:t>tyfikacji kształcenia</w:t>
      </w:r>
      <w:r w:rsidR="00F10F11" w:rsidRPr="00E05226">
        <w:rPr>
          <w:rFonts w:ascii="Times New Roman" w:hAnsi="Times New Roman"/>
          <w:noProof/>
          <w:sz w:val="24"/>
        </w:rPr>
        <w:t xml:space="preserve"> i szk</w:t>
      </w:r>
      <w:r w:rsidRPr="00E05226">
        <w:rPr>
          <w:rFonts w:ascii="Times New Roman" w:hAnsi="Times New Roman"/>
          <w:noProof/>
          <w:sz w:val="24"/>
        </w:rPr>
        <w:t>olenia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w opa</w:t>
      </w:r>
      <w:r w:rsidRPr="00E05226">
        <w:rPr>
          <w:rFonts w:ascii="Times New Roman" w:hAnsi="Times New Roman"/>
          <w:noProof/>
          <w:sz w:val="24"/>
        </w:rPr>
        <w:t>rciu</w:t>
      </w:r>
      <w:r w:rsidR="00F10F11" w:rsidRPr="00E05226">
        <w:rPr>
          <w:rFonts w:ascii="Times New Roman" w:hAnsi="Times New Roman"/>
          <w:noProof/>
          <w:sz w:val="24"/>
        </w:rPr>
        <w:t xml:space="preserve"> o eur</w:t>
      </w:r>
      <w:r w:rsidRPr="00E05226">
        <w:rPr>
          <w:rFonts w:ascii="Times New Roman" w:hAnsi="Times New Roman"/>
          <w:noProof/>
          <w:sz w:val="24"/>
        </w:rPr>
        <w:t>opejskie normy zapewnienia jakości,</w:t>
      </w:r>
      <w:r w:rsidR="00F10F11" w:rsidRPr="00E05226">
        <w:rPr>
          <w:rFonts w:ascii="Times New Roman" w:hAnsi="Times New Roman"/>
          <w:noProof/>
          <w:sz w:val="24"/>
        </w:rPr>
        <w:t xml:space="preserve"> a tak</w:t>
      </w:r>
      <w:r w:rsidRPr="00E05226">
        <w:rPr>
          <w:rFonts w:ascii="Times New Roman" w:hAnsi="Times New Roman"/>
          <w:noProof/>
          <w:sz w:val="24"/>
        </w:rPr>
        <w:t>że dalsze ułatwianie włączania wspólnej kultury europejskiej do organizowanych szkoleń.</w:t>
      </w:r>
    </w:p>
    <w:p w:rsidR="00263099" w:rsidRPr="00E05226" w:rsidRDefault="00263099" w:rsidP="00263099">
      <w:pPr>
        <w:spacing w:after="200" w:line="276" w:lineRule="auto"/>
        <w:contextualSpacing/>
        <w:jc w:val="both"/>
        <w:rPr>
          <w:rFonts w:ascii="Times New Roman" w:eastAsia="Calibri" w:hAnsi="Times New Roman" w:cs="Times New Roman"/>
          <w:noProof/>
          <w:sz w:val="24"/>
          <w:szCs w:val="24"/>
        </w:rPr>
      </w:pPr>
    </w:p>
    <w:p w:rsidR="00263099" w:rsidRPr="00E05226" w:rsidRDefault="00263099" w:rsidP="00263099">
      <w:pPr>
        <w:pBdr>
          <w:top w:val="single" w:sz="4" w:space="1" w:color="auto"/>
          <w:left w:val="single" w:sz="4" w:space="4" w:color="auto"/>
          <w:bottom w:val="single" w:sz="4" w:space="1" w:color="auto"/>
          <w:right w:val="single" w:sz="4" w:space="4" w:color="auto"/>
        </w:pBdr>
        <w:shd w:val="clear" w:color="auto" w:fill="EAF1DD"/>
        <w:spacing w:after="0" w:line="240" w:lineRule="auto"/>
        <w:ind w:left="360"/>
        <w:rPr>
          <w:rFonts w:ascii="Times New Roman" w:eastAsia="Times New Roman" w:hAnsi="Times New Roman" w:cs="Times New Roman"/>
          <w:b/>
          <w:noProof/>
          <w:sz w:val="24"/>
          <w:szCs w:val="24"/>
        </w:rPr>
      </w:pPr>
      <w:r w:rsidRPr="00E05226">
        <w:rPr>
          <w:rFonts w:ascii="Times New Roman" w:hAnsi="Times New Roman"/>
          <w:b/>
          <w:noProof/>
          <w:sz w:val="24"/>
        </w:rPr>
        <w:t>Element 15: „</w:t>
      </w:r>
      <w:r w:rsidRPr="00E05226">
        <w:rPr>
          <w:rFonts w:ascii="Times New Roman" w:hAnsi="Times New Roman"/>
          <w:noProof/>
          <w:sz w:val="24"/>
        </w:rPr>
        <w:t>Badania</w:t>
      </w:r>
      <w:r w:rsidR="00F10F11" w:rsidRPr="00E05226">
        <w:rPr>
          <w:rFonts w:ascii="Times New Roman" w:hAnsi="Times New Roman"/>
          <w:noProof/>
          <w:sz w:val="24"/>
        </w:rPr>
        <w:t xml:space="preserve"> i inn</w:t>
      </w:r>
      <w:r w:rsidRPr="00E05226">
        <w:rPr>
          <w:rFonts w:ascii="Times New Roman" w:hAnsi="Times New Roman"/>
          <w:noProof/>
          <w:sz w:val="24"/>
        </w:rPr>
        <w:t>owacje”</w:t>
      </w:r>
      <w:r w:rsidRPr="00E05226">
        <w:rPr>
          <w:rFonts w:ascii="Times New Roman" w:eastAsia="Times New Roman" w:hAnsi="Times New Roman" w:cs="Times New Roman"/>
          <w:i/>
          <w:noProof/>
          <w:sz w:val="24"/>
          <w:szCs w:val="24"/>
          <w:vertAlign w:val="superscript"/>
          <w:lang w:eastAsia="en-GB"/>
        </w:rPr>
        <w:footnoteReference w:id="33"/>
      </w:r>
      <w:r w:rsidRPr="00E05226">
        <w:rPr>
          <w:rFonts w:ascii="Times New Roman" w:hAnsi="Times New Roman"/>
          <w:noProof/>
          <w:sz w:val="24"/>
        </w:rPr>
        <w:t>.</w:t>
      </w:r>
    </w:p>
    <w:p w:rsidR="00263099" w:rsidRPr="00E05226" w:rsidRDefault="00263099" w:rsidP="00263099">
      <w:pPr>
        <w:spacing w:after="0" w:line="240" w:lineRule="auto"/>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rPr>
          <w:rFonts w:ascii="Times New Roman" w:eastAsia="Times New Roman" w:hAnsi="Times New Roman" w:cs="Times New Roman"/>
          <w:noProof/>
          <w:sz w:val="24"/>
          <w:szCs w:val="24"/>
          <w:u w:val="single"/>
        </w:rPr>
      </w:pPr>
      <w:r w:rsidRPr="00E05226">
        <w:rPr>
          <w:rFonts w:ascii="Times New Roman" w:hAnsi="Times New Roman"/>
          <w:noProof/>
          <w:sz w:val="24"/>
          <w:u w:val="single"/>
        </w:rPr>
        <w:t>Priorytety polityki</w:t>
      </w:r>
    </w:p>
    <w:p w:rsidR="00263099" w:rsidRPr="00E05226" w:rsidRDefault="00263099" w:rsidP="00263099">
      <w:pPr>
        <w:spacing w:after="0" w:line="240" w:lineRule="auto"/>
        <w:jc w:val="both"/>
        <w:rPr>
          <w:rFonts w:ascii="Times New Roman" w:eastAsia="Times New Roman" w:hAnsi="Times New Roman" w:cs="Times New Roman"/>
          <w:i/>
          <w:noProof/>
          <w:sz w:val="24"/>
          <w:szCs w:val="24"/>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rPr>
      </w:pPr>
      <w:r w:rsidRPr="00E05226">
        <w:rPr>
          <w:rFonts w:ascii="Times New Roman" w:hAnsi="Times New Roman"/>
          <w:noProof/>
          <w:sz w:val="24"/>
        </w:rPr>
        <w:t>Zintegrowane zarządzanie granicami należy wspierać najnowszą technologią</w:t>
      </w:r>
      <w:r w:rsidR="00F10F11" w:rsidRPr="00E05226">
        <w:rPr>
          <w:rFonts w:ascii="Times New Roman" w:hAnsi="Times New Roman"/>
          <w:noProof/>
          <w:sz w:val="24"/>
        </w:rPr>
        <w:t xml:space="preserve"> i prz</w:t>
      </w:r>
      <w:r w:rsidRPr="00E05226">
        <w:rPr>
          <w:rFonts w:ascii="Times New Roman" w:hAnsi="Times New Roman"/>
          <w:noProof/>
          <w:sz w:val="24"/>
        </w:rPr>
        <w:t>yszłościowymi badaniami</w:t>
      </w:r>
      <w:r w:rsidR="00F10F11" w:rsidRPr="00E05226">
        <w:rPr>
          <w:rFonts w:ascii="Times New Roman" w:hAnsi="Times New Roman"/>
          <w:noProof/>
          <w:sz w:val="24"/>
        </w:rPr>
        <w:t xml:space="preserve"> w zak</w:t>
      </w:r>
      <w:r w:rsidRPr="00E05226">
        <w:rPr>
          <w:rFonts w:ascii="Times New Roman" w:hAnsi="Times New Roman"/>
          <w:noProof/>
          <w:sz w:val="24"/>
        </w:rPr>
        <w:t>resie odpowiednich nauk wspierających zawód strażnika granicznego</w:t>
      </w:r>
      <w:r w:rsidR="00F10F11" w:rsidRPr="00E05226">
        <w:rPr>
          <w:rFonts w:ascii="Times New Roman" w:hAnsi="Times New Roman"/>
          <w:noProof/>
          <w:sz w:val="24"/>
        </w:rPr>
        <w:t>. W tym</w:t>
      </w:r>
      <w:r w:rsidRPr="00E05226">
        <w:rPr>
          <w:rFonts w:ascii="Times New Roman" w:hAnsi="Times New Roman"/>
          <w:noProof/>
          <w:sz w:val="24"/>
        </w:rPr>
        <w:t xml:space="preserve"> celu na szczeblach unijnym</w:t>
      </w:r>
      <w:r w:rsidR="00F10F11" w:rsidRPr="00E05226">
        <w:rPr>
          <w:rFonts w:ascii="Times New Roman" w:hAnsi="Times New Roman"/>
          <w:noProof/>
          <w:sz w:val="24"/>
        </w:rPr>
        <w:t xml:space="preserve"> i kra</w:t>
      </w:r>
      <w:r w:rsidRPr="00E05226">
        <w:rPr>
          <w:rFonts w:ascii="Times New Roman" w:hAnsi="Times New Roman"/>
          <w:noProof/>
          <w:sz w:val="24"/>
        </w:rPr>
        <w:t>jowym należy zapewnić terminowe</w:t>
      </w:r>
      <w:r w:rsidR="00F10F11" w:rsidRPr="00E05226">
        <w:rPr>
          <w:rFonts w:ascii="Times New Roman" w:hAnsi="Times New Roman"/>
          <w:noProof/>
          <w:sz w:val="24"/>
        </w:rPr>
        <w:t xml:space="preserve"> i odp</w:t>
      </w:r>
      <w:r w:rsidRPr="00E05226">
        <w:rPr>
          <w:rFonts w:ascii="Times New Roman" w:hAnsi="Times New Roman"/>
          <w:noProof/>
          <w:sz w:val="24"/>
        </w:rPr>
        <w:t>owiednio skoordynowane inwestycje</w:t>
      </w:r>
      <w:r w:rsidR="00F10F11" w:rsidRPr="00E05226">
        <w:rPr>
          <w:rFonts w:ascii="Times New Roman" w:hAnsi="Times New Roman"/>
          <w:noProof/>
          <w:sz w:val="24"/>
        </w:rPr>
        <w:t xml:space="preserve"> w bad</w:t>
      </w:r>
      <w:r w:rsidRPr="00E05226">
        <w:rPr>
          <w:rFonts w:ascii="Times New Roman" w:hAnsi="Times New Roman"/>
          <w:noProof/>
          <w:sz w:val="24"/>
        </w:rPr>
        <w:t>ania naukowe</w:t>
      </w:r>
      <w:r w:rsidR="00F10F11" w:rsidRPr="00E05226">
        <w:rPr>
          <w:rFonts w:ascii="Times New Roman" w:hAnsi="Times New Roman"/>
          <w:noProof/>
          <w:sz w:val="24"/>
        </w:rPr>
        <w:t xml:space="preserve"> i inn</w:t>
      </w:r>
      <w:r w:rsidRPr="00E05226">
        <w:rPr>
          <w:rFonts w:ascii="Times New Roman" w:hAnsi="Times New Roman"/>
          <w:noProof/>
          <w:sz w:val="24"/>
        </w:rPr>
        <w:t xml:space="preserve">owacje. </w:t>
      </w: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lang w:eastAsia="en-GB"/>
        </w:rPr>
      </w:pPr>
    </w:p>
    <w:p w:rsidR="00263099" w:rsidRPr="00E05226" w:rsidRDefault="00263099" w:rsidP="00263099">
      <w:pPr>
        <w:spacing w:after="0" w:line="240" w:lineRule="auto"/>
        <w:jc w:val="both"/>
        <w:rPr>
          <w:rFonts w:ascii="Times New Roman" w:eastAsia="Times New Roman" w:hAnsi="Times New Roman" w:cs="Times New Roman"/>
          <w:noProof/>
          <w:sz w:val="24"/>
          <w:szCs w:val="24"/>
          <w:u w:val="single"/>
        </w:rPr>
      </w:pPr>
      <w:r w:rsidRPr="00E05226">
        <w:rPr>
          <w:rFonts w:ascii="Times New Roman" w:hAnsi="Times New Roman"/>
          <w:noProof/>
          <w:sz w:val="24"/>
          <w:u w:val="single"/>
        </w:rPr>
        <w:t>Wytyczne strategiczne</w:t>
      </w:r>
    </w:p>
    <w:p w:rsidR="00263099" w:rsidRPr="00E05226" w:rsidRDefault="00263099" w:rsidP="00263099">
      <w:pPr>
        <w:numPr>
          <w:ilvl w:val="0"/>
          <w:numId w:val="2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Aby operacje</w:t>
      </w:r>
      <w:r w:rsidR="00F10F11" w:rsidRPr="00E05226">
        <w:rPr>
          <w:rFonts w:ascii="Times New Roman" w:hAnsi="Times New Roman"/>
          <w:noProof/>
          <w:sz w:val="24"/>
        </w:rPr>
        <w:t xml:space="preserve"> z zak</w:t>
      </w:r>
      <w:r w:rsidRPr="00E05226">
        <w:rPr>
          <w:rFonts w:ascii="Times New Roman" w:hAnsi="Times New Roman"/>
          <w:noProof/>
          <w:sz w:val="24"/>
        </w:rPr>
        <w:t>resu kontroli granicznej stały się bardziej interoperacyjne</w:t>
      </w:r>
      <w:r w:rsidR="00F10F11" w:rsidRPr="00E05226">
        <w:rPr>
          <w:rFonts w:ascii="Times New Roman" w:hAnsi="Times New Roman"/>
          <w:noProof/>
          <w:sz w:val="24"/>
        </w:rPr>
        <w:t xml:space="preserve"> i opł</w:t>
      </w:r>
      <w:r w:rsidRPr="00E05226">
        <w:rPr>
          <w:rFonts w:ascii="Times New Roman" w:hAnsi="Times New Roman"/>
          <w:noProof/>
          <w:sz w:val="24"/>
        </w:rPr>
        <w:t xml:space="preserve">acalne, należy wykorzystywać </w:t>
      </w:r>
      <w:r w:rsidRPr="00E05226">
        <w:rPr>
          <w:rFonts w:ascii="Times New Roman" w:hAnsi="Times New Roman"/>
          <w:b/>
          <w:noProof/>
          <w:sz w:val="24"/>
        </w:rPr>
        <w:t>badania naukowe</w:t>
      </w:r>
      <w:r w:rsidR="00F10F11" w:rsidRPr="00E05226">
        <w:rPr>
          <w:rFonts w:ascii="Times New Roman" w:hAnsi="Times New Roman"/>
          <w:b/>
          <w:noProof/>
          <w:sz w:val="24"/>
        </w:rPr>
        <w:t xml:space="preserve"> i inn</w:t>
      </w:r>
      <w:r w:rsidRPr="00E05226">
        <w:rPr>
          <w:rFonts w:ascii="Times New Roman" w:hAnsi="Times New Roman"/>
          <w:b/>
          <w:noProof/>
          <w:sz w:val="24"/>
        </w:rPr>
        <w:t>owacje</w:t>
      </w:r>
      <w:r w:rsidRPr="00E05226">
        <w:rPr>
          <w:rFonts w:ascii="Times New Roman" w:hAnsi="Times New Roman"/>
          <w:noProof/>
          <w:sz w:val="24"/>
        </w:rPr>
        <w:t xml:space="preserve"> Należy propagować innowacyjne rozwiązania poprzez współpracę transgraniczną</w:t>
      </w:r>
      <w:r w:rsidR="00F10F11" w:rsidRPr="00E05226">
        <w:rPr>
          <w:rFonts w:ascii="Times New Roman" w:hAnsi="Times New Roman"/>
          <w:noProof/>
          <w:sz w:val="24"/>
        </w:rPr>
        <w:t xml:space="preserve"> w cel</w:t>
      </w:r>
      <w:r w:rsidRPr="00E05226">
        <w:rPr>
          <w:rFonts w:ascii="Times New Roman" w:hAnsi="Times New Roman"/>
          <w:noProof/>
          <w:sz w:val="24"/>
        </w:rPr>
        <w:t>u uzyskania korzyści skali. Należy</w:t>
      </w:r>
      <w:r w:rsidR="00F10F11" w:rsidRPr="00E05226">
        <w:rPr>
          <w:rFonts w:ascii="Times New Roman" w:hAnsi="Times New Roman"/>
          <w:noProof/>
          <w:sz w:val="24"/>
        </w:rPr>
        <w:t xml:space="preserve"> w dal</w:t>
      </w:r>
      <w:r w:rsidRPr="00E05226">
        <w:rPr>
          <w:rFonts w:ascii="Times New Roman" w:hAnsi="Times New Roman"/>
          <w:noProof/>
          <w:sz w:val="24"/>
        </w:rPr>
        <w:t>szym ciągu rozwijać współpracę między Fronteksem</w:t>
      </w:r>
      <w:r w:rsidR="00F10F11" w:rsidRPr="00E05226">
        <w:rPr>
          <w:rFonts w:ascii="Times New Roman" w:hAnsi="Times New Roman"/>
          <w:noProof/>
          <w:sz w:val="24"/>
        </w:rPr>
        <w:t xml:space="preserve"> i jed</w:t>
      </w:r>
      <w:r w:rsidRPr="00E05226">
        <w:rPr>
          <w:rFonts w:ascii="Times New Roman" w:hAnsi="Times New Roman"/>
          <w:noProof/>
          <w:sz w:val="24"/>
        </w:rPr>
        <w:t>nostkami ds. badań naukowych</w:t>
      </w:r>
      <w:r w:rsidR="00F10F11" w:rsidRPr="00E05226">
        <w:rPr>
          <w:rFonts w:ascii="Times New Roman" w:hAnsi="Times New Roman"/>
          <w:noProof/>
          <w:sz w:val="24"/>
        </w:rPr>
        <w:t xml:space="preserve"> i inn</w:t>
      </w:r>
      <w:r w:rsidRPr="00E05226">
        <w:rPr>
          <w:rFonts w:ascii="Times New Roman" w:hAnsi="Times New Roman"/>
          <w:noProof/>
          <w:sz w:val="24"/>
        </w:rPr>
        <w:t>owacji organów granicznych państw członkowskich</w:t>
      </w:r>
      <w:r w:rsidR="00F10F11" w:rsidRPr="00E05226">
        <w:rPr>
          <w:rFonts w:ascii="Times New Roman" w:hAnsi="Times New Roman"/>
          <w:noProof/>
          <w:sz w:val="24"/>
        </w:rPr>
        <w:t xml:space="preserve"> w obs</w:t>
      </w:r>
      <w:r w:rsidRPr="00E05226">
        <w:rPr>
          <w:rFonts w:ascii="Times New Roman" w:hAnsi="Times New Roman"/>
          <w:noProof/>
          <w:sz w:val="24"/>
        </w:rPr>
        <w:t xml:space="preserve">zarach priorytetowych. Organy kontroli granicznej powinny również znać </w:t>
      </w:r>
      <w:r w:rsidRPr="00E05226">
        <w:rPr>
          <w:rFonts w:ascii="Times New Roman" w:hAnsi="Times New Roman"/>
          <w:b/>
          <w:noProof/>
          <w:sz w:val="24"/>
        </w:rPr>
        <w:t>najnowsze osiągnięcia technologiczne</w:t>
      </w:r>
      <w:r w:rsidRPr="00E05226">
        <w:rPr>
          <w:rFonts w:ascii="Times New Roman" w:hAnsi="Times New Roman"/>
          <w:noProof/>
          <w:sz w:val="24"/>
        </w:rPr>
        <w:t>, wyprzedzając tendencje, wyzwania</w:t>
      </w:r>
      <w:r w:rsidR="00F10F11" w:rsidRPr="00E05226">
        <w:rPr>
          <w:rFonts w:ascii="Times New Roman" w:hAnsi="Times New Roman"/>
          <w:noProof/>
          <w:sz w:val="24"/>
        </w:rPr>
        <w:t xml:space="preserve"> i zag</w:t>
      </w:r>
      <w:r w:rsidRPr="00E05226">
        <w:rPr>
          <w:rFonts w:ascii="Times New Roman" w:hAnsi="Times New Roman"/>
          <w:noProof/>
          <w:sz w:val="24"/>
        </w:rPr>
        <w:t>rożenia, biorąc pod uwagę fakt, że również sieci przemytnicze</w:t>
      </w:r>
      <w:r w:rsidR="00F10F11" w:rsidRPr="00E05226">
        <w:rPr>
          <w:rFonts w:ascii="Times New Roman" w:hAnsi="Times New Roman"/>
          <w:noProof/>
          <w:sz w:val="24"/>
        </w:rPr>
        <w:t xml:space="preserve"> i ter</w:t>
      </w:r>
      <w:r w:rsidRPr="00E05226">
        <w:rPr>
          <w:rFonts w:ascii="Times New Roman" w:hAnsi="Times New Roman"/>
          <w:noProof/>
          <w:sz w:val="24"/>
        </w:rPr>
        <w:t>roryści wykorzystują najnowszą technologię.</w:t>
      </w:r>
    </w:p>
    <w:p w:rsidR="00263099" w:rsidRPr="00E05226" w:rsidRDefault="00263099" w:rsidP="00263099">
      <w:pPr>
        <w:numPr>
          <w:ilvl w:val="0"/>
          <w:numId w:val="2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 aktywnie uczestniczyć</w:t>
      </w:r>
      <w:r w:rsidR="00F10F11" w:rsidRPr="00E05226">
        <w:rPr>
          <w:rFonts w:ascii="Times New Roman" w:hAnsi="Times New Roman"/>
          <w:noProof/>
          <w:sz w:val="24"/>
        </w:rPr>
        <w:t xml:space="preserve"> w dzi</w:t>
      </w:r>
      <w:r w:rsidRPr="00E05226">
        <w:rPr>
          <w:rFonts w:ascii="Times New Roman" w:hAnsi="Times New Roman"/>
          <w:noProof/>
          <w:sz w:val="24"/>
        </w:rPr>
        <w:t>ałaniach</w:t>
      </w:r>
      <w:r w:rsidR="00F10F11" w:rsidRPr="00E05226">
        <w:rPr>
          <w:rFonts w:ascii="Times New Roman" w:hAnsi="Times New Roman"/>
          <w:noProof/>
          <w:sz w:val="24"/>
        </w:rPr>
        <w:t xml:space="preserve"> w zak</w:t>
      </w:r>
      <w:r w:rsidRPr="00E05226">
        <w:rPr>
          <w:rFonts w:ascii="Times New Roman" w:hAnsi="Times New Roman"/>
          <w:noProof/>
          <w:sz w:val="24"/>
        </w:rPr>
        <w:t xml:space="preserve">resie </w:t>
      </w:r>
      <w:r w:rsidRPr="00E05226">
        <w:rPr>
          <w:rFonts w:ascii="Times New Roman" w:hAnsi="Times New Roman"/>
          <w:b/>
          <w:noProof/>
          <w:sz w:val="24"/>
        </w:rPr>
        <w:t>monitorowania badań naukowych</w:t>
      </w:r>
      <w:r w:rsidR="00F10F11" w:rsidRPr="00E05226">
        <w:rPr>
          <w:rFonts w:ascii="Times New Roman" w:hAnsi="Times New Roman"/>
          <w:b/>
          <w:noProof/>
          <w:sz w:val="24"/>
        </w:rPr>
        <w:t xml:space="preserve"> i inn</w:t>
      </w:r>
      <w:r w:rsidRPr="00E05226">
        <w:rPr>
          <w:rFonts w:ascii="Times New Roman" w:hAnsi="Times New Roman"/>
          <w:b/>
          <w:noProof/>
          <w:sz w:val="24"/>
        </w:rPr>
        <w:t>owacji</w:t>
      </w:r>
      <w:r w:rsidRPr="00E05226">
        <w:rPr>
          <w:rFonts w:ascii="Times New Roman" w:hAnsi="Times New Roman"/>
          <w:noProof/>
          <w:sz w:val="24"/>
        </w:rPr>
        <w:t xml:space="preserve"> prowadzonych przez państwa członkowskie, UE</w:t>
      </w:r>
      <w:r w:rsidR="00F10F11" w:rsidRPr="00E05226">
        <w:rPr>
          <w:rFonts w:ascii="Times New Roman" w:hAnsi="Times New Roman"/>
          <w:noProof/>
          <w:sz w:val="24"/>
        </w:rPr>
        <w:t xml:space="preserve"> i prz</w:t>
      </w:r>
      <w:r w:rsidRPr="00E05226">
        <w:rPr>
          <w:rFonts w:ascii="Times New Roman" w:hAnsi="Times New Roman"/>
          <w:noProof/>
          <w:sz w:val="24"/>
        </w:rPr>
        <w:t>emysł</w:t>
      </w:r>
      <w:r w:rsidR="00F10F11" w:rsidRPr="00E05226">
        <w:rPr>
          <w:rFonts w:ascii="Times New Roman" w:hAnsi="Times New Roman"/>
          <w:noProof/>
          <w:sz w:val="24"/>
        </w:rPr>
        <w:t xml:space="preserve"> w obs</w:t>
      </w:r>
      <w:r w:rsidRPr="00E05226">
        <w:rPr>
          <w:rFonts w:ascii="Times New Roman" w:hAnsi="Times New Roman"/>
          <w:noProof/>
          <w:sz w:val="24"/>
        </w:rPr>
        <w:t>zarach objętych zintegrowanym zarządzaniem granicami,</w:t>
      </w:r>
      <w:r w:rsidR="00F10F11" w:rsidRPr="00E05226">
        <w:rPr>
          <w:rFonts w:ascii="Times New Roman" w:hAnsi="Times New Roman"/>
          <w:noProof/>
          <w:sz w:val="24"/>
        </w:rPr>
        <w:t xml:space="preserve"> a tak</w:t>
      </w:r>
      <w:r w:rsidRPr="00E05226">
        <w:rPr>
          <w:rFonts w:ascii="Times New Roman" w:hAnsi="Times New Roman"/>
          <w:noProof/>
          <w:sz w:val="24"/>
        </w:rPr>
        <w:t>że przez inne odpowiednie podmioty,</w:t>
      </w:r>
      <w:r w:rsidR="00F10F11" w:rsidRPr="00E05226">
        <w:rPr>
          <w:rFonts w:ascii="Times New Roman" w:hAnsi="Times New Roman"/>
          <w:noProof/>
          <w:sz w:val="24"/>
        </w:rPr>
        <w:t xml:space="preserve"> w tym</w:t>
      </w:r>
      <w:r w:rsidRPr="00E05226">
        <w:rPr>
          <w:rFonts w:ascii="Times New Roman" w:hAnsi="Times New Roman"/>
          <w:noProof/>
          <w:sz w:val="24"/>
        </w:rPr>
        <w:t xml:space="preserve"> państwa trzecie</w:t>
      </w:r>
      <w:r w:rsidR="00F10F11" w:rsidRPr="00E05226">
        <w:rPr>
          <w:rFonts w:ascii="Times New Roman" w:hAnsi="Times New Roman"/>
          <w:noProof/>
          <w:sz w:val="24"/>
        </w:rPr>
        <w:t xml:space="preserve"> i inn</w:t>
      </w:r>
      <w:r w:rsidRPr="00E05226">
        <w:rPr>
          <w:rFonts w:ascii="Times New Roman" w:hAnsi="Times New Roman"/>
          <w:noProof/>
          <w:sz w:val="24"/>
        </w:rPr>
        <w:t>e organizacje.</w:t>
      </w:r>
    </w:p>
    <w:p w:rsidR="00263099" w:rsidRPr="00E05226" w:rsidRDefault="00263099" w:rsidP="00263099">
      <w:pPr>
        <w:numPr>
          <w:ilvl w:val="0"/>
          <w:numId w:val="2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Frontex powinien wspierać państwa członkowskie</w:t>
      </w:r>
      <w:r w:rsidR="00F10F11" w:rsidRPr="00E05226">
        <w:rPr>
          <w:rFonts w:ascii="Times New Roman" w:hAnsi="Times New Roman"/>
          <w:noProof/>
          <w:sz w:val="24"/>
        </w:rPr>
        <w:t xml:space="preserve"> i Kom</w:t>
      </w:r>
      <w:r w:rsidRPr="00E05226">
        <w:rPr>
          <w:rFonts w:ascii="Times New Roman" w:hAnsi="Times New Roman"/>
          <w:noProof/>
          <w:sz w:val="24"/>
        </w:rPr>
        <w:t>isję</w:t>
      </w:r>
      <w:r w:rsidR="00F10F11" w:rsidRPr="00E05226">
        <w:rPr>
          <w:rFonts w:ascii="Times New Roman" w:hAnsi="Times New Roman"/>
          <w:noProof/>
          <w:sz w:val="24"/>
        </w:rPr>
        <w:t xml:space="preserve"> w pro</w:t>
      </w:r>
      <w:r w:rsidRPr="00E05226">
        <w:rPr>
          <w:rFonts w:ascii="Times New Roman" w:hAnsi="Times New Roman"/>
          <w:noProof/>
          <w:sz w:val="24"/>
        </w:rPr>
        <w:t>cesie opracowywania</w:t>
      </w:r>
      <w:r w:rsidR="00F10F11" w:rsidRPr="00E05226">
        <w:rPr>
          <w:rFonts w:ascii="Times New Roman" w:hAnsi="Times New Roman"/>
          <w:noProof/>
          <w:sz w:val="24"/>
        </w:rPr>
        <w:t xml:space="preserve"> i rea</w:t>
      </w:r>
      <w:r w:rsidRPr="00E05226">
        <w:rPr>
          <w:rFonts w:ascii="Times New Roman" w:hAnsi="Times New Roman"/>
          <w:noProof/>
          <w:sz w:val="24"/>
        </w:rPr>
        <w:t>lizacji właściwych programów ramowych Unii</w:t>
      </w:r>
      <w:r w:rsidR="00F10F11" w:rsidRPr="00E05226">
        <w:rPr>
          <w:rFonts w:ascii="Times New Roman" w:hAnsi="Times New Roman"/>
          <w:noProof/>
          <w:sz w:val="24"/>
        </w:rPr>
        <w:t xml:space="preserve"> w zak</w:t>
      </w:r>
      <w:r w:rsidRPr="00E05226">
        <w:rPr>
          <w:rFonts w:ascii="Times New Roman" w:hAnsi="Times New Roman"/>
          <w:noProof/>
          <w:sz w:val="24"/>
        </w:rPr>
        <w:t>resie działalności badawczej</w:t>
      </w:r>
      <w:r w:rsidR="00F10F11" w:rsidRPr="00E05226">
        <w:rPr>
          <w:rFonts w:ascii="Times New Roman" w:hAnsi="Times New Roman"/>
          <w:noProof/>
          <w:sz w:val="24"/>
        </w:rPr>
        <w:t xml:space="preserve"> i inn</w:t>
      </w:r>
      <w:r w:rsidRPr="00E05226">
        <w:rPr>
          <w:rFonts w:ascii="Times New Roman" w:hAnsi="Times New Roman"/>
          <w:noProof/>
          <w:sz w:val="24"/>
        </w:rPr>
        <w:t>owacyjnej związanej ze zintegrowanym zarządzaniem granicami.</w:t>
      </w:r>
    </w:p>
    <w:p w:rsidR="00263099" w:rsidRPr="00E05226" w:rsidRDefault="00263099" w:rsidP="00263099">
      <w:pPr>
        <w:numPr>
          <w:ilvl w:val="0"/>
          <w:numId w:val="27"/>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Korzystanie</w:t>
      </w:r>
      <w:r w:rsidR="00F10F11" w:rsidRPr="00E05226">
        <w:rPr>
          <w:rFonts w:ascii="Times New Roman" w:hAnsi="Times New Roman"/>
          <w:noProof/>
          <w:sz w:val="24"/>
        </w:rPr>
        <w:t xml:space="preserve"> z bad</w:t>
      </w:r>
      <w:r w:rsidRPr="00E05226">
        <w:rPr>
          <w:rFonts w:ascii="Times New Roman" w:hAnsi="Times New Roman"/>
          <w:noProof/>
          <w:sz w:val="24"/>
        </w:rPr>
        <w:t>ań naukowych</w:t>
      </w:r>
      <w:r w:rsidR="00F10F11" w:rsidRPr="00E05226">
        <w:rPr>
          <w:rFonts w:ascii="Times New Roman" w:hAnsi="Times New Roman"/>
          <w:noProof/>
          <w:sz w:val="24"/>
        </w:rPr>
        <w:t xml:space="preserve"> i inn</w:t>
      </w:r>
      <w:r w:rsidRPr="00E05226">
        <w:rPr>
          <w:rFonts w:ascii="Times New Roman" w:hAnsi="Times New Roman"/>
          <w:noProof/>
          <w:sz w:val="24"/>
        </w:rPr>
        <w:t>owacji musi być zgodne</w:t>
      </w:r>
      <w:r w:rsidR="00F10F11" w:rsidRPr="00E05226">
        <w:rPr>
          <w:rFonts w:ascii="Times New Roman" w:hAnsi="Times New Roman"/>
          <w:noProof/>
          <w:sz w:val="24"/>
        </w:rPr>
        <w:t xml:space="preserve"> z wym</w:t>
      </w:r>
      <w:r w:rsidRPr="00E05226">
        <w:rPr>
          <w:rFonts w:ascii="Times New Roman" w:hAnsi="Times New Roman"/>
          <w:noProof/>
          <w:sz w:val="24"/>
        </w:rPr>
        <w:t>ogami przepisów UE dotyczących ochrony danych.</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numPr>
          <w:ilvl w:val="0"/>
          <w:numId w:val="42"/>
        </w:numPr>
        <w:spacing w:after="200" w:line="276" w:lineRule="auto"/>
        <w:contextualSpacing/>
        <w:jc w:val="both"/>
        <w:rPr>
          <w:rFonts w:ascii="Times New Roman" w:eastAsia="Calibri" w:hAnsi="Times New Roman" w:cs="Times New Roman"/>
          <w:b/>
          <w:i/>
          <w:smallCaps/>
          <w:noProof/>
          <w:color w:val="000000"/>
          <w:sz w:val="28"/>
          <w:szCs w:val="28"/>
          <w:u w:val="single"/>
        </w:rPr>
      </w:pPr>
      <w:r w:rsidRPr="00E05226">
        <w:rPr>
          <w:rFonts w:ascii="Times New Roman" w:hAnsi="Times New Roman"/>
          <w:b/>
          <w:i/>
          <w:smallCaps/>
          <w:noProof/>
          <w:color w:val="000000"/>
          <w:sz w:val="28"/>
          <w:u w:val="single"/>
        </w:rPr>
        <w:t>Zarządzanie wieloletnim cyklem polityki strategicznej</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Głównym celem cyklu polityki</w:t>
      </w:r>
      <w:r w:rsidR="00F10F11" w:rsidRPr="00E05226">
        <w:rPr>
          <w:rFonts w:ascii="Times New Roman" w:hAnsi="Times New Roman"/>
          <w:noProof/>
          <w:sz w:val="24"/>
        </w:rPr>
        <w:t xml:space="preserve"> w zak</w:t>
      </w:r>
      <w:r w:rsidRPr="00E05226">
        <w:rPr>
          <w:rFonts w:ascii="Times New Roman" w:hAnsi="Times New Roman"/>
          <w:noProof/>
          <w:sz w:val="24"/>
        </w:rPr>
        <w:t>resie EUIBM jest zapewnienie, aby</w:t>
      </w:r>
      <w:r w:rsidR="00F10F11" w:rsidRPr="00E05226">
        <w:rPr>
          <w:rFonts w:ascii="Times New Roman" w:hAnsi="Times New Roman"/>
          <w:noProof/>
          <w:sz w:val="24"/>
        </w:rPr>
        <w:t xml:space="preserve"> w cią</w:t>
      </w:r>
      <w:r w:rsidRPr="00E05226">
        <w:rPr>
          <w:rFonts w:ascii="Times New Roman" w:hAnsi="Times New Roman"/>
          <w:noProof/>
          <w:sz w:val="24"/>
        </w:rPr>
        <w:t>gu kolejnych pięciu lat unijne priorytety polityczne zostały odpowiednio przełożone na cele</w:t>
      </w:r>
      <w:r w:rsidR="00F10F11" w:rsidRPr="00E05226">
        <w:rPr>
          <w:rFonts w:ascii="Times New Roman" w:hAnsi="Times New Roman"/>
          <w:noProof/>
          <w:sz w:val="24"/>
        </w:rPr>
        <w:t xml:space="preserve"> i dzi</w:t>
      </w:r>
      <w:r w:rsidRPr="00E05226">
        <w:rPr>
          <w:rFonts w:ascii="Times New Roman" w:hAnsi="Times New Roman"/>
          <w:noProof/>
          <w:sz w:val="24"/>
        </w:rPr>
        <w:t>ałania operacyjne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 xml:space="preserve">ybrzeżnej. </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Planowanie długoterminowe jest konieczne, lecz bardzo dynamiczne środowisko polityczne</w:t>
      </w:r>
      <w:r w:rsidR="00F10F11" w:rsidRPr="00E05226">
        <w:rPr>
          <w:rFonts w:ascii="Times New Roman" w:hAnsi="Times New Roman"/>
          <w:noProof/>
          <w:sz w:val="24"/>
        </w:rPr>
        <w:t xml:space="preserve"> i wra</w:t>
      </w:r>
      <w:r w:rsidRPr="00E05226">
        <w:rPr>
          <w:rFonts w:ascii="Times New Roman" w:hAnsi="Times New Roman"/>
          <w:noProof/>
          <w:sz w:val="24"/>
        </w:rPr>
        <w:t>żliwe środowisko operacyjne EUIBM wymagają także stałego monitorowania rozwoju sytuacji</w:t>
      </w:r>
      <w:r w:rsidR="00F10F11" w:rsidRPr="00E05226">
        <w:rPr>
          <w:rFonts w:ascii="Times New Roman" w:hAnsi="Times New Roman"/>
          <w:noProof/>
          <w:sz w:val="24"/>
        </w:rPr>
        <w:t xml:space="preserve"> i ela</w:t>
      </w:r>
      <w:r w:rsidRPr="00E05226">
        <w:rPr>
          <w:rFonts w:ascii="Times New Roman" w:hAnsi="Times New Roman"/>
          <w:noProof/>
          <w:sz w:val="24"/>
        </w:rPr>
        <w:t>stycznego dostosowywania się do zmieniających się potrzeb</w:t>
      </w:r>
      <w:r w:rsidR="00F10F11" w:rsidRPr="00E05226">
        <w:rPr>
          <w:rFonts w:ascii="Times New Roman" w:hAnsi="Times New Roman"/>
          <w:noProof/>
          <w:sz w:val="24"/>
        </w:rPr>
        <w:t>. W wie</w:t>
      </w:r>
      <w:r w:rsidRPr="00E05226">
        <w:rPr>
          <w:rFonts w:ascii="Times New Roman" w:hAnsi="Times New Roman"/>
          <w:noProof/>
          <w:sz w:val="24"/>
        </w:rPr>
        <w:t>loletniej polityce strategicznej dotyczącej EUIBM należy zatem również ustanowić odpowiedni mechanizm zapewniający skuteczne ramy zarządzania, które towarzyszyłyby pomyślnej realizacji cyklu.</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sz w:val="24"/>
        </w:rPr>
        <w:t>Mechanizm ten należy włączyć do cyklu Schengen, którego początkiem jest coroczne sprawozdanie</w:t>
      </w:r>
      <w:r w:rsidR="00F10F11" w:rsidRPr="00E05226">
        <w:rPr>
          <w:rFonts w:ascii="Times New Roman" w:hAnsi="Times New Roman"/>
          <w:noProof/>
          <w:sz w:val="24"/>
        </w:rPr>
        <w:t xml:space="preserve"> w spr</w:t>
      </w:r>
      <w:r w:rsidRPr="00E05226">
        <w:rPr>
          <w:rFonts w:ascii="Times New Roman" w:hAnsi="Times New Roman"/>
          <w:noProof/>
          <w:sz w:val="24"/>
        </w:rPr>
        <w:t>awie stanu strefy Schengen. Sprawozdanie</w:t>
      </w:r>
      <w:r w:rsidR="00F10F11" w:rsidRPr="00E05226">
        <w:rPr>
          <w:rFonts w:ascii="Times New Roman" w:hAnsi="Times New Roman"/>
          <w:noProof/>
          <w:sz w:val="24"/>
        </w:rPr>
        <w:t xml:space="preserve"> w spr</w:t>
      </w:r>
      <w:r w:rsidRPr="00E05226">
        <w:rPr>
          <w:rFonts w:ascii="Times New Roman" w:hAnsi="Times New Roman"/>
          <w:noProof/>
          <w:sz w:val="24"/>
        </w:rPr>
        <w:t>awie stanu strefy Schengen zostaje przyjęte razem</w:t>
      </w:r>
      <w:r w:rsidR="00F10F11" w:rsidRPr="00E05226">
        <w:rPr>
          <w:rFonts w:ascii="Times New Roman" w:hAnsi="Times New Roman"/>
          <w:noProof/>
          <w:sz w:val="24"/>
        </w:rPr>
        <w:t xml:space="preserve"> z nin</w:t>
      </w:r>
      <w:r w:rsidRPr="00E05226">
        <w:rPr>
          <w:rFonts w:ascii="Times New Roman" w:hAnsi="Times New Roman"/>
          <w:noProof/>
          <w:sz w:val="24"/>
        </w:rPr>
        <w:t>iejszym dokumentem strategicznym. Cykl Schengen umożliwi monitorowanie realizacji cyklu EUIBM</w:t>
      </w:r>
      <w:r w:rsidR="00F10F11" w:rsidRPr="00E05226">
        <w:rPr>
          <w:rFonts w:ascii="Times New Roman" w:hAnsi="Times New Roman"/>
          <w:noProof/>
          <w:sz w:val="24"/>
        </w:rPr>
        <w:t xml:space="preserve"> w róż</w:t>
      </w:r>
      <w:r w:rsidRPr="00E05226">
        <w:rPr>
          <w:rFonts w:ascii="Times New Roman" w:hAnsi="Times New Roman"/>
          <w:noProof/>
          <w:sz w:val="24"/>
        </w:rPr>
        <w:t>nych grupach:</w:t>
      </w:r>
    </w:p>
    <w:p w:rsidR="00263099" w:rsidRPr="00E05226" w:rsidRDefault="00263099" w:rsidP="00263099">
      <w:pPr>
        <w:spacing w:after="0" w:line="276" w:lineRule="auto"/>
        <w:jc w:val="both"/>
        <w:rPr>
          <w:rFonts w:ascii="Times New Roman" w:eastAsia="Calibri" w:hAnsi="Times New Roman" w:cs="Times New Roman"/>
          <w:noProof/>
          <w:sz w:val="24"/>
          <w:szCs w:val="24"/>
        </w:rPr>
      </w:pPr>
    </w:p>
    <w:p w:rsidR="00263099" w:rsidRPr="00E05226" w:rsidRDefault="00263099" w:rsidP="00263099">
      <w:pPr>
        <w:numPr>
          <w:ilvl w:val="0"/>
          <w:numId w:val="24"/>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Dzięki corocznym spotkaniom </w:t>
      </w:r>
      <w:r w:rsidRPr="00E05226">
        <w:rPr>
          <w:rFonts w:ascii="Times New Roman" w:hAnsi="Times New Roman"/>
          <w:b/>
          <w:noProof/>
          <w:sz w:val="24"/>
        </w:rPr>
        <w:t>forum Schengen</w:t>
      </w:r>
      <w:r w:rsidRPr="00E05226">
        <w:rPr>
          <w:rFonts w:ascii="Times New Roman" w:hAnsi="Times New Roman"/>
          <w:noProof/>
          <w:sz w:val="24"/>
        </w:rPr>
        <w:t xml:space="preserve"> Parlament Europejski, Rada</w:t>
      </w:r>
      <w:r w:rsidR="00F10F11" w:rsidRPr="00E05226">
        <w:rPr>
          <w:rFonts w:ascii="Times New Roman" w:hAnsi="Times New Roman"/>
          <w:noProof/>
          <w:sz w:val="24"/>
        </w:rPr>
        <w:t xml:space="preserve"> i Kom</w:t>
      </w:r>
      <w:r w:rsidRPr="00E05226">
        <w:rPr>
          <w:rFonts w:ascii="Times New Roman" w:hAnsi="Times New Roman"/>
          <w:noProof/>
          <w:sz w:val="24"/>
        </w:rPr>
        <w:t>isja będą mogły dokonać przeglądu wdrażania EUIBM oraz wyznaczyć dodatkowy kierunek polityczny dla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p>
    <w:p w:rsidR="00263099" w:rsidRPr="00E05226" w:rsidRDefault="00263099" w:rsidP="00263099">
      <w:pPr>
        <w:numPr>
          <w:ilvl w:val="0"/>
          <w:numId w:val="24"/>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 xml:space="preserve">Organizowane raz na kwartał posiedzenia </w:t>
      </w:r>
      <w:r w:rsidRPr="00E05226">
        <w:rPr>
          <w:rFonts w:ascii="Times New Roman" w:hAnsi="Times New Roman"/>
          <w:b/>
          <w:noProof/>
          <w:sz w:val="24"/>
        </w:rPr>
        <w:t>Rady ds. Schengen</w:t>
      </w:r>
      <w:r w:rsidRPr="00E05226">
        <w:rPr>
          <w:rFonts w:ascii="Times New Roman" w:hAnsi="Times New Roman"/>
          <w:noProof/>
          <w:sz w:val="24"/>
        </w:rPr>
        <w:t xml:space="preserve"> powinny zapewniać przegląd</w:t>
      </w:r>
      <w:r w:rsidR="00F10F11" w:rsidRPr="00E05226">
        <w:rPr>
          <w:rFonts w:ascii="Times New Roman" w:hAnsi="Times New Roman"/>
          <w:noProof/>
          <w:sz w:val="24"/>
        </w:rPr>
        <w:t xml:space="preserve"> i wni</w:t>
      </w:r>
      <w:r w:rsidRPr="00E05226">
        <w:rPr>
          <w:rFonts w:ascii="Times New Roman" w:hAnsi="Times New Roman"/>
          <w:noProof/>
          <w:sz w:val="24"/>
        </w:rPr>
        <w:t>oski dotyczące zarządzania strefą Schengen,</w:t>
      </w:r>
      <w:r w:rsidR="00F10F11" w:rsidRPr="00E05226">
        <w:rPr>
          <w:rFonts w:ascii="Times New Roman" w:hAnsi="Times New Roman"/>
          <w:noProof/>
          <w:sz w:val="24"/>
        </w:rPr>
        <w:t xml:space="preserve"> a tak</w:t>
      </w:r>
      <w:r w:rsidRPr="00E05226">
        <w:rPr>
          <w:rFonts w:ascii="Times New Roman" w:hAnsi="Times New Roman"/>
          <w:noProof/>
          <w:sz w:val="24"/>
        </w:rPr>
        <w:t>że impuls polityczny</w:t>
      </w:r>
      <w:r w:rsidR="00F10F11" w:rsidRPr="00E05226">
        <w:rPr>
          <w:rFonts w:ascii="Times New Roman" w:hAnsi="Times New Roman"/>
          <w:noProof/>
          <w:sz w:val="24"/>
        </w:rPr>
        <w:t xml:space="preserve"> w odn</w:t>
      </w:r>
      <w:r w:rsidRPr="00E05226">
        <w:rPr>
          <w:rFonts w:ascii="Times New Roman" w:hAnsi="Times New Roman"/>
          <w:noProof/>
          <w:sz w:val="24"/>
        </w:rPr>
        <w:t>iesieniu do kluczowych kwestii strategicznych związanych</w:t>
      </w:r>
      <w:r w:rsidR="00F10F11" w:rsidRPr="00E05226">
        <w:rPr>
          <w:rFonts w:ascii="Times New Roman" w:hAnsi="Times New Roman"/>
          <w:noProof/>
          <w:sz w:val="24"/>
        </w:rPr>
        <w:t xml:space="preserve"> z wdr</w:t>
      </w:r>
      <w:r w:rsidRPr="00E05226">
        <w:rPr>
          <w:rFonts w:ascii="Times New Roman" w:hAnsi="Times New Roman"/>
          <w:noProof/>
          <w:sz w:val="24"/>
        </w:rPr>
        <w:t>ażaniem EUIBM. Posiedzenia Rady stanowią okazję do omówienia na szczeblu politycznym kwestii dotyczących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w:t>
      </w:r>
      <w:r w:rsidR="00F10F11" w:rsidRPr="00E05226">
        <w:rPr>
          <w:rFonts w:ascii="Times New Roman" w:hAnsi="Times New Roman"/>
          <w:noProof/>
          <w:sz w:val="24"/>
        </w:rPr>
        <w:t xml:space="preserve"> w tym</w:t>
      </w:r>
      <w:r w:rsidRPr="00E05226">
        <w:rPr>
          <w:rFonts w:ascii="Times New Roman" w:hAnsi="Times New Roman"/>
          <w:noProof/>
          <w:sz w:val="24"/>
        </w:rPr>
        <w:t xml:space="preserve"> Fronteksu, oraz –</w:t>
      </w:r>
      <w:r w:rsidR="00F10F11" w:rsidRPr="00E05226">
        <w:rPr>
          <w:rFonts w:ascii="Times New Roman" w:hAnsi="Times New Roman"/>
          <w:noProof/>
          <w:sz w:val="24"/>
        </w:rPr>
        <w:t xml:space="preserve"> w sto</w:t>
      </w:r>
      <w:r w:rsidRPr="00E05226">
        <w:rPr>
          <w:rFonts w:ascii="Times New Roman" w:hAnsi="Times New Roman"/>
          <w:noProof/>
          <w:sz w:val="24"/>
        </w:rPr>
        <w:t>sownych przypadkach – wydania strategicznych zaleceń</w:t>
      </w:r>
      <w:r w:rsidR="00F10F11" w:rsidRPr="00E05226">
        <w:rPr>
          <w:rFonts w:ascii="Times New Roman" w:hAnsi="Times New Roman"/>
          <w:noProof/>
          <w:sz w:val="24"/>
        </w:rPr>
        <w:t xml:space="preserve"> i mon</w:t>
      </w:r>
      <w:r w:rsidRPr="00E05226">
        <w:rPr>
          <w:rFonts w:ascii="Times New Roman" w:hAnsi="Times New Roman"/>
          <w:noProof/>
          <w:sz w:val="24"/>
        </w:rPr>
        <w:t>itorowania ich wdrażania.</w:t>
      </w:r>
    </w:p>
    <w:p w:rsidR="00263099" w:rsidRPr="00E05226" w:rsidRDefault="00263099" w:rsidP="00263099">
      <w:pPr>
        <w:numPr>
          <w:ilvl w:val="0"/>
          <w:numId w:val="24"/>
        </w:numPr>
        <w:spacing w:after="200" w:line="276" w:lineRule="auto"/>
        <w:contextualSpacing/>
        <w:jc w:val="both"/>
        <w:rPr>
          <w:rFonts w:ascii="Times New Roman" w:eastAsia="Calibri" w:hAnsi="Times New Roman" w:cs="Times New Roman"/>
          <w:noProof/>
          <w:sz w:val="24"/>
          <w:szCs w:val="24"/>
        </w:rPr>
      </w:pPr>
      <w:r w:rsidRPr="00E05226">
        <w:rPr>
          <w:rFonts w:ascii="Times New Roman" w:hAnsi="Times New Roman"/>
          <w:noProof/>
          <w:sz w:val="24"/>
        </w:rPr>
        <w:t>Dodatkowe kierownictwo strategiczne zostanie również zapewnione na posiedzeniu wysokiego szczebla zarządu Agencji.</w:t>
      </w:r>
    </w:p>
    <w:p w:rsidR="00263099" w:rsidRPr="00E05226" w:rsidRDefault="00263099" w:rsidP="00263099">
      <w:pPr>
        <w:spacing w:after="0" w:line="276" w:lineRule="auto"/>
        <w:jc w:val="both"/>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Times New Roman" w:hAnsi="Times New Roman" w:cs="Times New Roman"/>
          <w:noProof/>
          <w:sz w:val="24"/>
          <w:szCs w:val="24"/>
        </w:rPr>
      </w:pPr>
      <w:r w:rsidRPr="00E05226">
        <w:rPr>
          <w:rFonts w:ascii="Times New Roman" w:hAnsi="Times New Roman"/>
          <w:noProof/>
          <w:sz w:val="24"/>
        </w:rPr>
        <w:t>Coroczne obrady</w:t>
      </w:r>
      <w:r w:rsidR="00F10F11" w:rsidRPr="00E05226">
        <w:rPr>
          <w:rFonts w:ascii="Times New Roman" w:hAnsi="Times New Roman"/>
          <w:noProof/>
          <w:sz w:val="24"/>
        </w:rPr>
        <w:t xml:space="preserve"> w ram</w:t>
      </w:r>
      <w:r w:rsidRPr="00E05226">
        <w:rPr>
          <w:rFonts w:ascii="Times New Roman" w:hAnsi="Times New Roman"/>
          <w:noProof/>
          <w:sz w:val="24"/>
        </w:rPr>
        <w:t xml:space="preserve">ach </w:t>
      </w:r>
      <w:r w:rsidRPr="00E05226">
        <w:rPr>
          <w:rFonts w:ascii="Times New Roman" w:hAnsi="Times New Roman"/>
          <w:b/>
          <w:noProof/>
          <w:sz w:val="24"/>
        </w:rPr>
        <w:t>współpracy międzyparlamentarnej</w:t>
      </w:r>
      <w:r w:rsidRPr="00E05226">
        <w:rPr>
          <w:rFonts w:ascii="Times New Roman" w:hAnsi="Times New Roman"/>
          <w:noProof/>
          <w:sz w:val="24"/>
        </w:rPr>
        <w:t>,</w:t>
      </w:r>
      <w:r w:rsidR="00F10F11" w:rsidRPr="00E05226">
        <w:rPr>
          <w:rFonts w:ascii="Times New Roman" w:hAnsi="Times New Roman"/>
          <w:noProof/>
          <w:sz w:val="24"/>
        </w:rPr>
        <w:t xml:space="preserve"> o któ</w:t>
      </w:r>
      <w:r w:rsidRPr="00E05226">
        <w:rPr>
          <w:rFonts w:ascii="Times New Roman" w:hAnsi="Times New Roman"/>
          <w:noProof/>
          <w:sz w:val="24"/>
        </w:rPr>
        <w:t>rej mowa</w:t>
      </w:r>
      <w:r w:rsidR="00F10F11" w:rsidRPr="00E05226">
        <w:rPr>
          <w:rFonts w:ascii="Times New Roman" w:hAnsi="Times New Roman"/>
          <w:noProof/>
          <w:sz w:val="24"/>
        </w:rPr>
        <w:t xml:space="preserve"> w art</w:t>
      </w:r>
      <w:r w:rsidRPr="00E05226">
        <w:rPr>
          <w:rFonts w:ascii="Times New Roman" w:hAnsi="Times New Roman"/>
          <w:noProof/>
          <w:sz w:val="24"/>
        </w:rPr>
        <w:t>.</w:t>
      </w:r>
      <w:r w:rsidR="005C386E" w:rsidRPr="00E05226">
        <w:rPr>
          <w:rFonts w:ascii="Times New Roman" w:hAnsi="Times New Roman"/>
          <w:noProof/>
          <w:sz w:val="24"/>
        </w:rPr>
        <w:t> </w:t>
      </w:r>
      <w:r w:rsidRPr="00E05226">
        <w:rPr>
          <w:rFonts w:ascii="Times New Roman" w:hAnsi="Times New Roman"/>
          <w:noProof/>
          <w:sz w:val="24"/>
        </w:rPr>
        <w:t>112 rozporządzenia</w:t>
      </w:r>
      <w:r w:rsidR="00F10F11" w:rsidRPr="00E05226">
        <w:rPr>
          <w:rFonts w:ascii="Times New Roman" w:hAnsi="Times New Roman"/>
          <w:noProof/>
          <w:sz w:val="24"/>
        </w:rPr>
        <w:t xml:space="preserve"> w spr</w:t>
      </w:r>
      <w:r w:rsidRPr="00E05226">
        <w:rPr>
          <w:rFonts w:ascii="Times New Roman" w:hAnsi="Times New Roman"/>
          <w:noProof/>
          <w:sz w:val="24"/>
        </w:rPr>
        <w:t>awie Europejskiej Straży Granicznej</w:t>
      </w:r>
      <w:r w:rsidR="00F10F11" w:rsidRPr="00E05226">
        <w:rPr>
          <w:rFonts w:ascii="Times New Roman" w:hAnsi="Times New Roman"/>
          <w:noProof/>
          <w:sz w:val="24"/>
        </w:rPr>
        <w:t xml:space="preserve"> i Prz</w:t>
      </w:r>
      <w:r w:rsidRPr="00E05226">
        <w:rPr>
          <w:rFonts w:ascii="Times New Roman" w:hAnsi="Times New Roman"/>
          <w:noProof/>
          <w:sz w:val="24"/>
        </w:rPr>
        <w:t>ybrzeżnej, mogłyby stanowić okazję do zapewnienia skutecznego wykonywania funkcji kontrolnych Parlamentu Europejskiego wobec Agencji oraz parlamentów narodowych wobec odpowiednich organów krajowych</w:t>
      </w:r>
      <w:r w:rsidR="00F10F11" w:rsidRPr="00E05226">
        <w:rPr>
          <w:rFonts w:ascii="Times New Roman" w:hAnsi="Times New Roman"/>
          <w:noProof/>
          <w:sz w:val="24"/>
        </w:rPr>
        <w:t xml:space="preserve"> w zak</w:t>
      </w:r>
      <w:r w:rsidRPr="00E05226">
        <w:rPr>
          <w:rFonts w:ascii="Times New Roman" w:hAnsi="Times New Roman"/>
          <w:noProof/>
          <w:sz w:val="24"/>
        </w:rPr>
        <w:t>resie wdrażania europejskiego zintegrowanego zarządzania granicami. Obrady te można byłoby skoordynować</w:t>
      </w:r>
      <w:r w:rsidR="00F10F11" w:rsidRPr="00E05226">
        <w:rPr>
          <w:rFonts w:ascii="Times New Roman" w:hAnsi="Times New Roman"/>
          <w:noProof/>
          <w:sz w:val="24"/>
        </w:rPr>
        <w:t xml:space="preserve"> z prz</w:t>
      </w:r>
      <w:r w:rsidRPr="00E05226">
        <w:rPr>
          <w:rFonts w:ascii="Times New Roman" w:hAnsi="Times New Roman"/>
          <w:noProof/>
          <w:sz w:val="24"/>
        </w:rPr>
        <w:t xml:space="preserve">ygotowaniami do corocznych spotkań </w:t>
      </w:r>
      <w:r w:rsidRPr="00E05226">
        <w:rPr>
          <w:rFonts w:ascii="Times New Roman" w:hAnsi="Times New Roman"/>
          <w:b/>
          <w:noProof/>
          <w:sz w:val="24"/>
        </w:rPr>
        <w:t>forum Schengen</w:t>
      </w:r>
      <w:r w:rsidRPr="00E05226">
        <w:rPr>
          <w:rFonts w:ascii="Times New Roman" w:hAnsi="Times New Roman"/>
          <w:noProof/>
          <w:sz w:val="24"/>
        </w:rPr>
        <w:t>.</w:t>
      </w:r>
    </w:p>
    <w:p w:rsidR="00263099" w:rsidRPr="00E05226" w:rsidRDefault="00263099" w:rsidP="00263099">
      <w:pPr>
        <w:spacing w:after="0" w:line="240" w:lineRule="auto"/>
        <w:jc w:val="both"/>
        <w:rPr>
          <w:rFonts w:ascii="Times New Roman" w:eastAsia="Calibri" w:hAnsi="Times New Roman" w:cs="Times New Roman"/>
          <w:b/>
          <w:i/>
          <w:smallCaps/>
          <w:noProof/>
          <w:color w:val="000000"/>
          <w:sz w:val="28"/>
          <w:szCs w:val="24"/>
          <w:u w:val="single"/>
          <w:lang w:eastAsia="en-IE"/>
        </w:rPr>
      </w:pPr>
    </w:p>
    <w:p w:rsidR="00263099" w:rsidRPr="00E05226" w:rsidRDefault="00263099" w:rsidP="00263099">
      <w:pPr>
        <w:numPr>
          <w:ilvl w:val="0"/>
          <w:numId w:val="42"/>
        </w:numPr>
        <w:spacing w:after="200" w:line="276" w:lineRule="auto"/>
        <w:contextualSpacing/>
        <w:jc w:val="both"/>
        <w:rPr>
          <w:rFonts w:ascii="Times New Roman" w:eastAsia="Calibri" w:hAnsi="Times New Roman" w:cs="Times New Roman"/>
          <w:b/>
          <w:i/>
          <w:smallCaps/>
          <w:noProof/>
          <w:color w:val="000000"/>
          <w:sz w:val="28"/>
          <w:szCs w:val="28"/>
          <w:u w:val="single"/>
        </w:rPr>
      </w:pPr>
      <w:r w:rsidRPr="00E05226">
        <w:rPr>
          <w:rFonts w:ascii="Times New Roman" w:hAnsi="Times New Roman"/>
          <w:b/>
          <w:i/>
          <w:smallCaps/>
          <w:noProof/>
          <w:color w:val="000000"/>
          <w:sz w:val="28"/>
          <w:u w:val="single"/>
        </w:rPr>
        <w:t>Wnioski</w:t>
      </w:r>
    </w:p>
    <w:p w:rsidR="00263099" w:rsidRPr="00E05226" w:rsidRDefault="00263099" w:rsidP="00263099">
      <w:pPr>
        <w:spacing w:after="0" w:line="240" w:lineRule="auto"/>
        <w:rPr>
          <w:rFonts w:ascii="Times New Roman" w:eastAsia="Times New Roman" w:hAnsi="Times New Roman" w:cs="Times New Roman"/>
          <w:noProof/>
          <w:sz w:val="24"/>
          <w:szCs w:val="24"/>
          <w:lang w:eastAsia="en-GB"/>
        </w:rPr>
      </w:pPr>
    </w:p>
    <w:p w:rsidR="00263099" w:rsidRPr="00E05226" w:rsidRDefault="00263099" w:rsidP="00263099">
      <w:pPr>
        <w:spacing w:after="0" w:line="276" w:lineRule="auto"/>
        <w:jc w:val="both"/>
        <w:rPr>
          <w:rFonts w:ascii="Times New Roman" w:eastAsia="Calibri" w:hAnsi="Times New Roman" w:cs="Times New Roman"/>
          <w:noProof/>
          <w:sz w:val="24"/>
          <w:szCs w:val="24"/>
        </w:rPr>
      </w:pPr>
      <w:r w:rsidRPr="00E05226">
        <w:rPr>
          <w:rFonts w:ascii="Times New Roman" w:hAnsi="Times New Roman"/>
          <w:noProof/>
          <w:sz w:val="24"/>
        </w:rPr>
        <w:t>Komisja opracowała niniejszy dokument strategiczny</w:t>
      </w:r>
      <w:r w:rsidR="00F10F11" w:rsidRPr="00E05226">
        <w:rPr>
          <w:rFonts w:ascii="Times New Roman" w:hAnsi="Times New Roman"/>
          <w:noProof/>
          <w:sz w:val="24"/>
        </w:rPr>
        <w:t xml:space="preserve"> z myś</w:t>
      </w:r>
      <w:r w:rsidRPr="00E05226">
        <w:rPr>
          <w:rFonts w:ascii="Times New Roman" w:hAnsi="Times New Roman"/>
          <w:noProof/>
          <w:sz w:val="24"/>
        </w:rPr>
        <w:t>lą</w:t>
      </w:r>
      <w:r w:rsidR="00F10F11" w:rsidRPr="00E05226">
        <w:rPr>
          <w:rFonts w:ascii="Times New Roman" w:hAnsi="Times New Roman"/>
          <w:noProof/>
          <w:sz w:val="24"/>
        </w:rPr>
        <w:t xml:space="preserve"> o osi</w:t>
      </w:r>
      <w:r w:rsidRPr="00E05226">
        <w:rPr>
          <w:rFonts w:ascii="Times New Roman" w:hAnsi="Times New Roman"/>
          <w:noProof/>
          <w:sz w:val="24"/>
        </w:rPr>
        <w:t>ągnięciu wspólnego porozumienia między Parlamentem Europejskim, Radą</w:t>
      </w:r>
      <w:r w:rsidR="00F10F11" w:rsidRPr="00E05226">
        <w:rPr>
          <w:rFonts w:ascii="Times New Roman" w:hAnsi="Times New Roman"/>
          <w:noProof/>
          <w:sz w:val="24"/>
        </w:rPr>
        <w:t xml:space="preserve"> i Kom</w:t>
      </w:r>
      <w:r w:rsidRPr="00E05226">
        <w:rPr>
          <w:rFonts w:ascii="Times New Roman" w:hAnsi="Times New Roman"/>
          <w:noProof/>
          <w:sz w:val="24"/>
        </w:rPr>
        <w:t>isją</w:t>
      </w:r>
      <w:r w:rsidR="00F10F11" w:rsidRPr="00E05226">
        <w:rPr>
          <w:rFonts w:ascii="Times New Roman" w:hAnsi="Times New Roman"/>
          <w:noProof/>
          <w:sz w:val="24"/>
        </w:rPr>
        <w:t xml:space="preserve"> w spr</w:t>
      </w:r>
      <w:r w:rsidRPr="00E05226">
        <w:rPr>
          <w:rFonts w:ascii="Times New Roman" w:hAnsi="Times New Roman"/>
          <w:noProof/>
          <w:sz w:val="24"/>
        </w:rPr>
        <w:t>awie sposobu,</w:t>
      </w:r>
      <w:r w:rsidR="00F10F11" w:rsidRPr="00E05226">
        <w:rPr>
          <w:rFonts w:ascii="Times New Roman" w:hAnsi="Times New Roman"/>
          <w:noProof/>
          <w:sz w:val="24"/>
        </w:rPr>
        <w:t xml:space="preserve"> w jak</w:t>
      </w:r>
      <w:r w:rsidRPr="00E05226">
        <w:rPr>
          <w:rFonts w:ascii="Times New Roman" w:hAnsi="Times New Roman"/>
          <w:noProof/>
          <w:sz w:val="24"/>
        </w:rPr>
        <w:t>i Europejska Straż Graniczna</w:t>
      </w:r>
      <w:r w:rsidR="00F10F11" w:rsidRPr="00E05226">
        <w:rPr>
          <w:rFonts w:ascii="Times New Roman" w:hAnsi="Times New Roman"/>
          <w:noProof/>
          <w:sz w:val="24"/>
        </w:rPr>
        <w:t xml:space="preserve"> i Prz</w:t>
      </w:r>
      <w:r w:rsidRPr="00E05226">
        <w:rPr>
          <w:rFonts w:ascii="Times New Roman" w:hAnsi="Times New Roman"/>
          <w:noProof/>
          <w:sz w:val="24"/>
        </w:rPr>
        <w:t>ybrzeżna powinna wdrażać EUIBM</w:t>
      </w:r>
      <w:r w:rsidR="00F10F11" w:rsidRPr="00E05226">
        <w:rPr>
          <w:rFonts w:ascii="Times New Roman" w:hAnsi="Times New Roman"/>
          <w:noProof/>
          <w:sz w:val="24"/>
        </w:rPr>
        <w:t xml:space="preserve"> w cią</w:t>
      </w:r>
      <w:r w:rsidRPr="00E05226">
        <w:rPr>
          <w:rFonts w:ascii="Times New Roman" w:hAnsi="Times New Roman"/>
          <w:noProof/>
          <w:sz w:val="24"/>
        </w:rPr>
        <w:t>gu najbliższych pięciu lat.</w:t>
      </w:r>
    </w:p>
    <w:p w:rsidR="00263099" w:rsidRPr="00E05226" w:rsidRDefault="00263099" w:rsidP="00263099">
      <w:pPr>
        <w:spacing w:after="0" w:line="240" w:lineRule="auto"/>
        <w:rPr>
          <w:rFonts w:ascii="Times New Roman" w:eastAsia="Calibri" w:hAnsi="Times New Roman" w:cs="Times New Roman"/>
          <w:b/>
          <w:i/>
          <w:noProof/>
          <w:color w:val="000000"/>
          <w:sz w:val="24"/>
          <w:szCs w:val="24"/>
          <w:u w:val="single"/>
          <w:lang w:eastAsia="en-IE"/>
        </w:rPr>
      </w:pP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rPr>
      </w:pPr>
      <w:r w:rsidRPr="00E05226">
        <w:rPr>
          <w:rFonts w:ascii="Times New Roman" w:hAnsi="Times New Roman"/>
          <w:noProof/>
          <w:sz w:val="24"/>
        </w:rPr>
        <w:t>W związku</w:t>
      </w:r>
      <w:r w:rsidR="00F10F11" w:rsidRPr="00E05226">
        <w:rPr>
          <w:rFonts w:ascii="Times New Roman" w:hAnsi="Times New Roman"/>
          <w:noProof/>
          <w:sz w:val="24"/>
        </w:rPr>
        <w:t xml:space="preserve"> z tym</w:t>
      </w:r>
      <w:r w:rsidRPr="00E05226">
        <w:rPr>
          <w:rFonts w:ascii="Times New Roman" w:hAnsi="Times New Roman"/>
          <w:noProof/>
          <w:sz w:val="24"/>
        </w:rPr>
        <w:t xml:space="preserve"> Komisja wzywa Parlament Europejski</w:t>
      </w:r>
      <w:r w:rsidR="00F10F11" w:rsidRPr="00E05226">
        <w:rPr>
          <w:rFonts w:ascii="Times New Roman" w:hAnsi="Times New Roman"/>
          <w:noProof/>
          <w:sz w:val="24"/>
        </w:rPr>
        <w:t xml:space="preserve"> i Rad</w:t>
      </w:r>
      <w:r w:rsidRPr="00E05226">
        <w:rPr>
          <w:rFonts w:ascii="Times New Roman" w:hAnsi="Times New Roman"/>
          <w:noProof/>
          <w:sz w:val="24"/>
        </w:rPr>
        <w:t>ę do omówienia niniejszego dokumentu strategicznego,</w:t>
      </w:r>
      <w:r w:rsidR="00F10F11" w:rsidRPr="00E05226">
        <w:rPr>
          <w:rFonts w:ascii="Times New Roman" w:hAnsi="Times New Roman"/>
          <w:noProof/>
          <w:sz w:val="24"/>
        </w:rPr>
        <w:t xml:space="preserve"> w któ</w:t>
      </w:r>
      <w:r w:rsidRPr="00E05226">
        <w:rPr>
          <w:rFonts w:ascii="Times New Roman" w:hAnsi="Times New Roman"/>
          <w:noProof/>
          <w:sz w:val="24"/>
        </w:rPr>
        <w:t xml:space="preserve">rym określono </w:t>
      </w:r>
      <w:r w:rsidRPr="00E05226">
        <w:rPr>
          <w:rFonts w:ascii="Times New Roman" w:hAnsi="Times New Roman"/>
          <w:b/>
          <w:noProof/>
          <w:sz w:val="24"/>
        </w:rPr>
        <w:t>wieloletnią politykę strategiczną</w:t>
      </w:r>
      <w:r w:rsidRPr="00E05226">
        <w:rPr>
          <w:rFonts w:ascii="Times New Roman" w:hAnsi="Times New Roman"/>
          <w:noProof/>
          <w:sz w:val="24"/>
        </w:rPr>
        <w:t xml:space="preserve"> EUIBM, oraz</w:t>
      </w:r>
      <w:r w:rsidR="00F10F11" w:rsidRPr="00E05226">
        <w:rPr>
          <w:rFonts w:ascii="Times New Roman" w:hAnsi="Times New Roman"/>
          <w:noProof/>
          <w:sz w:val="24"/>
        </w:rPr>
        <w:t xml:space="preserve"> o prz</w:t>
      </w:r>
      <w:r w:rsidRPr="00E05226">
        <w:rPr>
          <w:rFonts w:ascii="Times New Roman" w:hAnsi="Times New Roman"/>
          <w:noProof/>
          <w:sz w:val="24"/>
        </w:rPr>
        <w:t>ekazanie Komisji swoich opinii.</w:t>
      </w:r>
    </w:p>
    <w:p w:rsidR="00263099" w:rsidRPr="00E05226" w:rsidRDefault="00263099" w:rsidP="00263099">
      <w:pPr>
        <w:spacing w:after="0" w:line="240" w:lineRule="auto"/>
        <w:contextualSpacing/>
        <w:jc w:val="both"/>
        <w:rPr>
          <w:rFonts w:ascii="Times New Roman" w:eastAsia="Calibri" w:hAnsi="Times New Roman" w:cs="Times New Roman"/>
          <w:noProof/>
          <w:color w:val="000000"/>
          <w:sz w:val="24"/>
          <w:szCs w:val="24"/>
          <w:lang w:eastAsia="en-IE"/>
        </w:rPr>
      </w:pP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rPr>
      </w:pPr>
      <w:r w:rsidRPr="00E05226">
        <w:rPr>
          <w:rFonts w:ascii="Times New Roman" w:hAnsi="Times New Roman"/>
          <w:noProof/>
          <w:sz w:val="24"/>
        </w:rPr>
        <w:t xml:space="preserve">Jednocześnie, biorąc pod uwagę znaczenie ustanowienia odpowiednich </w:t>
      </w:r>
      <w:r w:rsidRPr="00E05226">
        <w:rPr>
          <w:rFonts w:ascii="Times New Roman" w:hAnsi="Times New Roman"/>
          <w:b/>
          <w:noProof/>
          <w:sz w:val="24"/>
        </w:rPr>
        <w:t>mechanizmów</w:t>
      </w:r>
      <w:r w:rsidR="00F10F11" w:rsidRPr="00E05226">
        <w:rPr>
          <w:rFonts w:ascii="Times New Roman" w:hAnsi="Times New Roman"/>
          <w:b/>
          <w:noProof/>
          <w:sz w:val="24"/>
        </w:rPr>
        <w:t xml:space="preserve"> w cel</w:t>
      </w:r>
      <w:r w:rsidRPr="00E05226">
        <w:rPr>
          <w:rFonts w:ascii="Times New Roman" w:hAnsi="Times New Roman"/>
          <w:b/>
          <w:noProof/>
          <w:sz w:val="24"/>
        </w:rPr>
        <w:t>u zapewnienia skutecznych ram zarządzania</w:t>
      </w:r>
      <w:r w:rsidRPr="00E05226">
        <w:rPr>
          <w:rFonts w:ascii="Times New Roman" w:hAnsi="Times New Roman"/>
          <w:noProof/>
          <w:sz w:val="24"/>
        </w:rPr>
        <w:t xml:space="preserve"> towarzyszących realizacji cyklu, Komisja zwraca się do obu instytucji</w:t>
      </w:r>
      <w:r w:rsidR="00F10F11" w:rsidRPr="00E05226">
        <w:rPr>
          <w:rFonts w:ascii="Times New Roman" w:hAnsi="Times New Roman"/>
          <w:noProof/>
          <w:sz w:val="24"/>
        </w:rPr>
        <w:t xml:space="preserve"> o prz</w:t>
      </w:r>
      <w:r w:rsidRPr="00E05226">
        <w:rPr>
          <w:rFonts w:ascii="Times New Roman" w:hAnsi="Times New Roman"/>
          <w:noProof/>
          <w:sz w:val="24"/>
        </w:rPr>
        <w:t xml:space="preserve">edstawienie opinii na temat jej pomysłów dotyczących bardziej regularnego przekazywania ukierunkowanych wskazówek, które uzupełniałyby pięcioletnie </w:t>
      </w:r>
      <w:r w:rsidRPr="00E05226">
        <w:rPr>
          <w:rFonts w:ascii="Times New Roman" w:hAnsi="Times New Roman"/>
          <w:b/>
          <w:noProof/>
          <w:sz w:val="24"/>
        </w:rPr>
        <w:t>priorytety polityczne</w:t>
      </w:r>
      <w:r w:rsidR="00F10F11" w:rsidRPr="00E05226">
        <w:rPr>
          <w:rFonts w:ascii="Times New Roman" w:hAnsi="Times New Roman"/>
          <w:noProof/>
          <w:sz w:val="24"/>
        </w:rPr>
        <w:t xml:space="preserve"> i </w:t>
      </w:r>
      <w:r w:rsidR="00F10F11" w:rsidRPr="00E05226">
        <w:rPr>
          <w:rFonts w:ascii="Times New Roman" w:hAnsi="Times New Roman"/>
          <w:b/>
          <w:noProof/>
          <w:sz w:val="24"/>
        </w:rPr>
        <w:t>wyt</w:t>
      </w:r>
      <w:r w:rsidRPr="00E05226">
        <w:rPr>
          <w:rFonts w:ascii="Times New Roman" w:hAnsi="Times New Roman"/>
          <w:b/>
          <w:noProof/>
          <w:sz w:val="24"/>
        </w:rPr>
        <w:t>yczne strategiczne</w:t>
      </w:r>
      <w:r w:rsidRPr="00E05226">
        <w:rPr>
          <w:rFonts w:ascii="Times New Roman" w:hAnsi="Times New Roman"/>
          <w:noProof/>
          <w:sz w:val="24"/>
        </w:rPr>
        <w:t>.</w:t>
      </w: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lang w:eastAsia="en-GB"/>
        </w:rPr>
      </w:pP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rPr>
      </w:pPr>
      <w:r w:rsidRPr="00E05226">
        <w:rPr>
          <w:rFonts w:ascii="Times New Roman" w:hAnsi="Times New Roman"/>
          <w:noProof/>
          <w:sz w:val="24"/>
        </w:rPr>
        <w:t>W oparciu</w:t>
      </w:r>
      <w:r w:rsidR="00F10F11" w:rsidRPr="00E05226">
        <w:rPr>
          <w:rFonts w:ascii="Times New Roman" w:hAnsi="Times New Roman"/>
          <w:noProof/>
          <w:sz w:val="24"/>
        </w:rPr>
        <w:t xml:space="preserve"> o wkł</w:t>
      </w:r>
      <w:r w:rsidRPr="00E05226">
        <w:rPr>
          <w:rFonts w:ascii="Times New Roman" w:hAnsi="Times New Roman"/>
          <w:noProof/>
          <w:sz w:val="24"/>
        </w:rPr>
        <w:t>ad polityczny obu instytucji</w:t>
      </w:r>
      <w:r w:rsidR="00F10F11" w:rsidRPr="00E05226">
        <w:rPr>
          <w:rFonts w:ascii="Times New Roman" w:hAnsi="Times New Roman"/>
          <w:noProof/>
          <w:sz w:val="24"/>
        </w:rPr>
        <w:t xml:space="preserve"> w wyż</w:t>
      </w:r>
      <w:r w:rsidRPr="00E05226">
        <w:rPr>
          <w:rFonts w:ascii="Times New Roman" w:hAnsi="Times New Roman"/>
          <w:noProof/>
          <w:sz w:val="24"/>
        </w:rPr>
        <w:t>ej wymienione zagadnienia Komisja przyjmie komunikat określający wieloletnią politykę strategiczną dla EUIBM</w:t>
      </w:r>
      <w:r w:rsidR="00F10F11" w:rsidRPr="00E05226">
        <w:rPr>
          <w:rFonts w:ascii="Times New Roman" w:hAnsi="Times New Roman"/>
          <w:noProof/>
          <w:sz w:val="24"/>
        </w:rPr>
        <w:t xml:space="preserve"> i zar</w:t>
      </w:r>
      <w:r w:rsidRPr="00E05226">
        <w:rPr>
          <w:rFonts w:ascii="Times New Roman" w:hAnsi="Times New Roman"/>
          <w:noProof/>
          <w:sz w:val="24"/>
        </w:rPr>
        <w:t>ządzanie nim.</w:t>
      </w: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lang w:eastAsia="en-GB"/>
        </w:rPr>
      </w:pP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lang w:eastAsia="en-GB"/>
        </w:rPr>
      </w:pP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lang w:eastAsia="en-GB"/>
        </w:rPr>
      </w:pPr>
    </w:p>
    <w:p w:rsidR="00263099" w:rsidRPr="00E05226" w:rsidRDefault="00263099" w:rsidP="00263099">
      <w:pPr>
        <w:spacing w:after="0" w:line="240" w:lineRule="auto"/>
        <w:contextualSpacing/>
        <w:jc w:val="both"/>
        <w:rPr>
          <w:rFonts w:ascii="Times New Roman" w:eastAsia="Times New Roman" w:hAnsi="Times New Roman" w:cs="Times New Roman"/>
          <w:iCs/>
          <w:noProof/>
          <w:sz w:val="24"/>
          <w:szCs w:val="24"/>
          <w:lang w:eastAsia="en-GB"/>
        </w:rPr>
      </w:pPr>
    </w:p>
    <w:tbl>
      <w:tblPr>
        <w:tblpPr w:leftFromText="180" w:rightFromText="180" w:vertAnchor="text" w:horzAnchor="margin" w:tblpY="-91"/>
        <w:tblW w:w="9108" w:type="dxa"/>
        <w:shd w:val="clear" w:color="auto" w:fill="FFFFFF"/>
        <w:tblCellMar>
          <w:left w:w="0" w:type="dxa"/>
          <w:right w:w="0" w:type="dxa"/>
        </w:tblCellMar>
        <w:tblLook w:val="04A0" w:firstRow="1" w:lastRow="0" w:firstColumn="1" w:lastColumn="0" w:noHBand="0" w:noVBand="1"/>
      </w:tblPr>
      <w:tblGrid>
        <w:gridCol w:w="6228"/>
        <w:gridCol w:w="2880"/>
      </w:tblGrid>
      <w:tr w:rsidR="00263099" w:rsidRPr="00E05226" w:rsidTr="00035294">
        <w:tc>
          <w:tcPr>
            <w:tcW w:w="9108"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b/>
                <w:i/>
                <w:noProof/>
                <w:sz w:val="24"/>
                <w:szCs w:val="24"/>
              </w:rPr>
            </w:pPr>
          </w:p>
          <w:p w:rsidR="00263099" w:rsidRPr="00E05226" w:rsidRDefault="00263099" w:rsidP="00263099">
            <w:pPr>
              <w:spacing w:after="0" w:line="240" w:lineRule="auto"/>
              <w:jc w:val="both"/>
              <w:rPr>
                <w:rFonts w:ascii="Times New Roman" w:eastAsia="Calibri" w:hAnsi="Times New Roman" w:cs="Times New Roman"/>
                <w:b/>
                <w:i/>
                <w:noProof/>
                <w:sz w:val="24"/>
                <w:szCs w:val="24"/>
              </w:rPr>
            </w:pPr>
            <w:r w:rsidRPr="00E05226">
              <w:rPr>
                <w:rFonts w:ascii="Times New Roman" w:hAnsi="Times New Roman"/>
                <w:b/>
                <w:i/>
                <w:noProof/>
                <w:sz w:val="24"/>
              </w:rPr>
              <w:t>Ramy czasowe cyklu EUIBM</w:t>
            </w:r>
          </w:p>
          <w:p w:rsidR="00263099" w:rsidRPr="00E05226" w:rsidRDefault="00263099" w:rsidP="00263099">
            <w:pPr>
              <w:spacing w:after="0" w:line="240" w:lineRule="auto"/>
              <w:jc w:val="both"/>
              <w:rPr>
                <w:rFonts w:ascii="Times New Roman" w:eastAsia="Calibri" w:hAnsi="Times New Roman" w:cs="Times New Roman"/>
                <w:b/>
                <w:noProof/>
                <w:color w:val="000000"/>
                <w:sz w:val="20"/>
                <w:szCs w:val="20"/>
                <w:lang w:eastAsia="en-IE"/>
              </w:rPr>
            </w:pP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63099" w:rsidRPr="00E05226" w:rsidRDefault="00263099" w:rsidP="00263099">
            <w:pPr>
              <w:spacing w:after="0" w:line="240" w:lineRule="auto"/>
              <w:jc w:val="both"/>
              <w:rPr>
                <w:rFonts w:ascii="Times New Roman" w:eastAsia="Calibri" w:hAnsi="Times New Roman" w:cs="Times New Roman"/>
                <w:b/>
                <w:i/>
                <w:noProof/>
                <w:color w:val="000000"/>
                <w:sz w:val="20"/>
                <w:szCs w:val="20"/>
                <w:lang w:eastAsia="en-IE"/>
              </w:rPr>
            </w:pPr>
          </w:p>
          <w:p w:rsidR="00263099" w:rsidRPr="00E05226" w:rsidRDefault="00263099" w:rsidP="00263099">
            <w:pPr>
              <w:spacing w:after="0" w:line="240" w:lineRule="auto"/>
              <w:jc w:val="both"/>
              <w:rPr>
                <w:rFonts w:ascii="Times New Roman" w:eastAsia="Calibri" w:hAnsi="Times New Roman" w:cs="Times New Roman"/>
                <w:b/>
                <w:i/>
                <w:noProof/>
                <w:color w:val="000000"/>
                <w:sz w:val="20"/>
                <w:szCs w:val="20"/>
              </w:rPr>
            </w:pPr>
            <w:r w:rsidRPr="00E05226">
              <w:rPr>
                <w:rFonts w:ascii="Times New Roman" w:hAnsi="Times New Roman"/>
                <w:b/>
                <w:i/>
                <w:noProof/>
                <w:color w:val="000000"/>
                <w:sz w:val="20"/>
              </w:rPr>
              <w:t>Działania na rzecz realizacji wieloletniego cyklu polityki strategicznej</w:t>
            </w:r>
          </w:p>
          <w:p w:rsidR="00263099" w:rsidRPr="00E05226" w:rsidRDefault="00263099" w:rsidP="00263099">
            <w:pPr>
              <w:spacing w:after="0" w:line="240" w:lineRule="auto"/>
              <w:jc w:val="both"/>
              <w:rPr>
                <w:rFonts w:ascii="Times New Roman" w:eastAsia="Calibri" w:hAnsi="Times New Roman" w:cs="Times New Roman"/>
                <w:b/>
                <w:i/>
                <w:noProof/>
                <w:color w:val="000000"/>
                <w:sz w:val="20"/>
                <w:szCs w:val="20"/>
                <w:lang w:eastAsia="en-IE"/>
              </w:rPr>
            </w:pP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63099" w:rsidRPr="00E05226" w:rsidRDefault="00263099" w:rsidP="00263099">
            <w:pPr>
              <w:spacing w:after="0" w:line="240" w:lineRule="auto"/>
              <w:jc w:val="both"/>
              <w:rPr>
                <w:rFonts w:ascii="Times New Roman" w:eastAsia="Calibri" w:hAnsi="Times New Roman" w:cs="Times New Roman"/>
                <w:b/>
                <w:i/>
                <w:noProof/>
                <w:color w:val="000000"/>
                <w:sz w:val="20"/>
                <w:szCs w:val="20"/>
                <w:lang w:eastAsia="en-IE"/>
              </w:rPr>
            </w:pPr>
          </w:p>
          <w:p w:rsidR="00263099" w:rsidRPr="00E05226" w:rsidRDefault="00263099" w:rsidP="00263099">
            <w:pPr>
              <w:spacing w:after="0" w:line="240" w:lineRule="auto"/>
              <w:jc w:val="both"/>
              <w:rPr>
                <w:rFonts w:ascii="Times New Roman" w:eastAsia="Calibri" w:hAnsi="Times New Roman" w:cs="Times New Roman"/>
                <w:b/>
                <w:i/>
                <w:noProof/>
                <w:color w:val="000000"/>
                <w:sz w:val="20"/>
                <w:szCs w:val="20"/>
              </w:rPr>
            </w:pPr>
            <w:r w:rsidRPr="00E05226">
              <w:rPr>
                <w:rFonts w:ascii="Times New Roman" w:hAnsi="Times New Roman"/>
                <w:b/>
                <w:i/>
                <w:noProof/>
                <w:color w:val="000000"/>
                <w:sz w:val="20"/>
              </w:rPr>
              <w:t>Orientacyjny harmonogram</w:t>
            </w:r>
          </w:p>
        </w:tc>
      </w:tr>
      <w:tr w:rsidR="00263099" w:rsidRPr="00E05226" w:rsidTr="00035294">
        <w:tc>
          <w:tcPr>
            <w:tcW w:w="9108"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8" w:type="dxa"/>
              <w:bottom w:w="0" w:type="dxa"/>
              <w:right w:w="108" w:type="dxa"/>
            </w:tcMar>
            <w:hideMark/>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lang w:eastAsia="en-IE"/>
              </w:rPr>
            </w:pP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Komisja</w:t>
            </w:r>
            <w:r w:rsidRPr="00E05226">
              <w:rPr>
                <w:rFonts w:ascii="Times New Roman" w:hAnsi="Times New Roman"/>
                <w:noProof/>
                <w:color w:val="000000"/>
                <w:sz w:val="20"/>
              </w:rPr>
              <w:t xml:space="preserve"> przedstawia dokument strategiczny określający wieloletnią politykę strategiczną</w:t>
            </w:r>
            <w:r w:rsidR="00F10F11" w:rsidRPr="00E05226">
              <w:rPr>
                <w:rFonts w:ascii="Times New Roman" w:hAnsi="Times New Roman"/>
                <w:noProof/>
                <w:color w:val="000000"/>
                <w:sz w:val="20"/>
              </w:rPr>
              <w:t xml:space="preserve"> w zak</w:t>
            </w:r>
            <w:r w:rsidRPr="00E05226">
              <w:rPr>
                <w:rFonts w:ascii="Times New Roman" w:hAnsi="Times New Roman"/>
                <w:noProof/>
                <w:color w:val="000000"/>
                <w:sz w:val="20"/>
              </w:rPr>
              <w:t>resie europejskiego zintegrowanego zarządzania granicami</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noProof/>
                <w:color w:val="000000"/>
                <w:sz w:val="20"/>
              </w:rPr>
              <w:t>II kwartał 2022</w:t>
            </w:r>
            <w:r w:rsidR="005C386E" w:rsidRPr="00E05226">
              <w:rPr>
                <w:rFonts w:ascii="Times New Roman" w:hAnsi="Times New Roman"/>
                <w:noProof/>
                <w:color w:val="000000"/>
                <w:sz w:val="20"/>
              </w:rPr>
              <w:t> </w:t>
            </w:r>
            <w:r w:rsidRPr="00E05226">
              <w:rPr>
                <w:rFonts w:ascii="Times New Roman" w:hAnsi="Times New Roman"/>
                <w:noProof/>
                <w:color w:val="000000"/>
                <w:sz w:val="20"/>
              </w:rPr>
              <w:t>r.</w:t>
            </w: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Parlament Europejski</w:t>
            </w:r>
            <w:r w:rsidR="00F10F11" w:rsidRPr="00E05226">
              <w:rPr>
                <w:rFonts w:ascii="Times New Roman" w:hAnsi="Times New Roman"/>
                <w:b/>
                <w:noProof/>
                <w:color w:val="000000"/>
                <w:sz w:val="20"/>
              </w:rPr>
              <w:t xml:space="preserve"> </w:t>
            </w:r>
            <w:r w:rsidR="00F10F11" w:rsidRPr="00E05226">
              <w:rPr>
                <w:rFonts w:ascii="Times New Roman" w:hAnsi="Times New Roman"/>
                <w:noProof/>
                <w:color w:val="000000"/>
                <w:sz w:val="20"/>
              </w:rPr>
              <w:t>i</w:t>
            </w:r>
            <w:r w:rsidR="00F10F11" w:rsidRPr="00E05226">
              <w:rPr>
                <w:rFonts w:ascii="Times New Roman" w:hAnsi="Times New Roman"/>
                <w:b/>
                <w:noProof/>
                <w:color w:val="000000"/>
                <w:sz w:val="20"/>
              </w:rPr>
              <w:t> Rad</w:t>
            </w:r>
            <w:r w:rsidRPr="00E05226">
              <w:rPr>
                <w:rFonts w:ascii="Times New Roman" w:hAnsi="Times New Roman"/>
                <w:b/>
                <w:noProof/>
                <w:color w:val="000000"/>
                <w:sz w:val="20"/>
              </w:rPr>
              <w:t xml:space="preserve">a </w:t>
            </w:r>
            <w:r w:rsidRPr="00E05226">
              <w:rPr>
                <w:rFonts w:ascii="Times New Roman" w:hAnsi="Times New Roman"/>
                <w:noProof/>
                <w:color w:val="000000"/>
                <w:sz w:val="20"/>
              </w:rPr>
              <w:t>omawiają</w:t>
            </w:r>
            <w:r w:rsidRPr="00E05226">
              <w:rPr>
                <w:rFonts w:ascii="Times New Roman" w:hAnsi="Times New Roman"/>
                <w:b/>
                <w:noProof/>
                <w:color w:val="000000"/>
                <w:sz w:val="20"/>
              </w:rPr>
              <w:t xml:space="preserve"> </w:t>
            </w:r>
            <w:r w:rsidRPr="00E05226">
              <w:rPr>
                <w:rFonts w:ascii="Times New Roman" w:hAnsi="Times New Roman"/>
                <w:noProof/>
                <w:color w:val="000000"/>
                <w:sz w:val="20"/>
              </w:rPr>
              <w:t>dokument strategiczny określający wieloletnią politykę strategiczną</w:t>
            </w:r>
            <w:r w:rsidR="00F10F11" w:rsidRPr="00E05226">
              <w:rPr>
                <w:rFonts w:ascii="Times New Roman" w:hAnsi="Times New Roman"/>
                <w:noProof/>
                <w:color w:val="000000"/>
                <w:sz w:val="20"/>
              </w:rPr>
              <w:t xml:space="preserve"> w zak</w:t>
            </w:r>
            <w:r w:rsidRPr="00E05226">
              <w:rPr>
                <w:rFonts w:ascii="Times New Roman" w:hAnsi="Times New Roman"/>
                <w:noProof/>
                <w:color w:val="000000"/>
                <w:sz w:val="20"/>
              </w:rPr>
              <w:t>resie europejskiego zintegrowanego zarządzania granicami</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rPr>
                <w:rFonts w:ascii="Times New Roman" w:eastAsia="Calibri" w:hAnsi="Times New Roman" w:cs="Times New Roman"/>
                <w:noProof/>
                <w:color w:val="000000"/>
                <w:sz w:val="20"/>
                <w:szCs w:val="20"/>
              </w:rPr>
            </w:pPr>
            <w:r w:rsidRPr="00E05226">
              <w:rPr>
                <w:rFonts w:ascii="Times New Roman" w:hAnsi="Times New Roman"/>
                <w:noProof/>
                <w:color w:val="000000"/>
                <w:sz w:val="20"/>
              </w:rPr>
              <w:t>III kwartał 2022</w:t>
            </w:r>
            <w:r w:rsidR="005C386E" w:rsidRPr="00E05226">
              <w:rPr>
                <w:rFonts w:ascii="Times New Roman" w:hAnsi="Times New Roman"/>
                <w:noProof/>
                <w:color w:val="000000"/>
                <w:sz w:val="20"/>
              </w:rPr>
              <w:t> </w:t>
            </w:r>
            <w:r w:rsidRPr="00E05226">
              <w:rPr>
                <w:rFonts w:ascii="Times New Roman" w:hAnsi="Times New Roman"/>
                <w:noProof/>
                <w:color w:val="000000"/>
                <w:sz w:val="20"/>
              </w:rPr>
              <w:t>r.</w:t>
            </w: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Komisja</w:t>
            </w:r>
            <w:r w:rsidRPr="00E05226">
              <w:rPr>
                <w:rFonts w:ascii="Times New Roman" w:hAnsi="Times New Roman"/>
                <w:noProof/>
                <w:color w:val="000000"/>
                <w:sz w:val="20"/>
              </w:rPr>
              <w:t xml:space="preserve"> przyjmuje komunikat ustanawiający wieloletnią politykę strategiczną</w:t>
            </w:r>
            <w:r w:rsidR="00F10F11" w:rsidRPr="00E05226">
              <w:rPr>
                <w:rFonts w:ascii="Times New Roman" w:hAnsi="Times New Roman"/>
                <w:noProof/>
                <w:color w:val="000000"/>
                <w:sz w:val="20"/>
              </w:rPr>
              <w:t xml:space="preserve"> w zak</w:t>
            </w:r>
            <w:r w:rsidRPr="00E05226">
              <w:rPr>
                <w:rFonts w:ascii="Times New Roman" w:hAnsi="Times New Roman"/>
                <w:noProof/>
                <w:color w:val="000000"/>
                <w:sz w:val="20"/>
              </w:rPr>
              <w:t>resie europejskiego zintegrowanego zarządzania granicami</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rPr>
                <w:rFonts w:ascii="Times New Roman" w:eastAsia="Calibri" w:hAnsi="Times New Roman" w:cs="Times New Roman"/>
                <w:noProof/>
                <w:color w:val="000000"/>
                <w:sz w:val="20"/>
                <w:szCs w:val="20"/>
              </w:rPr>
            </w:pPr>
            <w:r w:rsidRPr="00E05226">
              <w:rPr>
                <w:rFonts w:ascii="Times New Roman" w:hAnsi="Times New Roman"/>
                <w:noProof/>
                <w:color w:val="000000"/>
                <w:sz w:val="20"/>
              </w:rPr>
              <w:t>IV kwartał 2022</w:t>
            </w:r>
            <w:r w:rsidR="005C386E" w:rsidRPr="00E05226">
              <w:rPr>
                <w:rFonts w:ascii="Times New Roman" w:hAnsi="Times New Roman"/>
                <w:noProof/>
                <w:color w:val="000000"/>
                <w:sz w:val="20"/>
              </w:rPr>
              <w:t> </w:t>
            </w:r>
            <w:r w:rsidRPr="00E05226">
              <w:rPr>
                <w:rFonts w:ascii="Times New Roman" w:hAnsi="Times New Roman"/>
                <w:noProof/>
                <w:color w:val="000000"/>
                <w:sz w:val="20"/>
              </w:rPr>
              <w:t>r.</w:t>
            </w:r>
          </w:p>
        </w:tc>
      </w:tr>
      <w:tr w:rsidR="00263099" w:rsidRPr="00E05226" w:rsidTr="00035294">
        <w:tc>
          <w:tcPr>
            <w:tcW w:w="9108"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8" w:type="dxa"/>
              <w:bottom w:w="0" w:type="dxa"/>
              <w:right w:w="108" w:type="dxa"/>
            </w:tcMar>
            <w:hideMark/>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lang w:eastAsia="en-IE"/>
              </w:rPr>
            </w:pP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Europejska Agencja Straży Granicznej</w:t>
            </w:r>
            <w:r w:rsidR="00F10F11" w:rsidRPr="00E05226">
              <w:rPr>
                <w:rFonts w:ascii="Times New Roman" w:hAnsi="Times New Roman"/>
                <w:b/>
                <w:noProof/>
                <w:color w:val="000000"/>
                <w:sz w:val="20"/>
              </w:rPr>
              <w:t xml:space="preserve"> i Prz</w:t>
            </w:r>
            <w:r w:rsidRPr="00E05226">
              <w:rPr>
                <w:rFonts w:ascii="Times New Roman" w:hAnsi="Times New Roman"/>
                <w:b/>
                <w:noProof/>
                <w:color w:val="000000"/>
                <w:sz w:val="20"/>
              </w:rPr>
              <w:t>ybrzeżnej</w:t>
            </w:r>
            <w:r w:rsidRPr="00E05226">
              <w:rPr>
                <w:rFonts w:ascii="Times New Roman" w:hAnsi="Times New Roman"/>
                <w:noProof/>
                <w:color w:val="000000"/>
                <w:sz w:val="20"/>
              </w:rPr>
              <w:t xml:space="preserve"> przyjmuje strategię techniczną</w:t>
            </w:r>
            <w:r w:rsidR="00F10F11" w:rsidRPr="00E05226">
              <w:rPr>
                <w:rFonts w:ascii="Times New Roman" w:hAnsi="Times New Roman"/>
                <w:noProof/>
                <w:color w:val="000000"/>
                <w:sz w:val="20"/>
              </w:rPr>
              <w:t xml:space="preserve"> i ope</w:t>
            </w:r>
            <w:r w:rsidRPr="00E05226">
              <w:rPr>
                <w:rFonts w:ascii="Times New Roman" w:hAnsi="Times New Roman"/>
                <w:noProof/>
                <w:color w:val="000000"/>
                <w:sz w:val="20"/>
              </w:rPr>
              <w:t>racyjną</w:t>
            </w:r>
            <w:r w:rsidR="00F10F11" w:rsidRPr="00E05226">
              <w:rPr>
                <w:rFonts w:ascii="Times New Roman" w:hAnsi="Times New Roman"/>
                <w:noProof/>
                <w:color w:val="000000"/>
                <w:sz w:val="20"/>
              </w:rPr>
              <w:t xml:space="preserve"> w zak</w:t>
            </w:r>
            <w:r w:rsidRPr="00E05226">
              <w:rPr>
                <w:rFonts w:ascii="Times New Roman" w:hAnsi="Times New Roman"/>
                <w:noProof/>
                <w:color w:val="000000"/>
                <w:sz w:val="20"/>
              </w:rPr>
              <w:t xml:space="preserve">resie europejskiego zintegrowanego zarządzania granicami </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noProof/>
                <w:color w:val="000000"/>
                <w:sz w:val="20"/>
              </w:rPr>
              <w:t>II kwartał 2023</w:t>
            </w:r>
            <w:r w:rsidR="005C386E" w:rsidRPr="00E05226">
              <w:rPr>
                <w:rFonts w:ascii="Times New Roman" w:hAnsi="Times New Roman"/>
                <w:noProof/>
                <w:color w:val="000000"/>
                <w:sz w:val="20"/>
              </w:rPr>
              <w:t> </w:t>
            </w:r>
            <w:r w:rsidRPr="00E05226">
              <w:rPr>
                <w:rFonts w:ascii="Times New Roman" w:hAnsi="Times New Roman"/>
                <w:noProof/>
                <w:color w:val="000000"/>
                <w:sz w:val="20"/>
              </w:rPr>
              <w:t>r. (6 miesięcy po publikacji komunikatu Komisji)</w:t>
            </w: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Państwa członkowskie</w:t>
            </w:r>
            <w:r w:rsidRPr="00E05226">
              <w:rPr>
                <w:rFonts w:ascii="Times New Roman" w:hAnsi="Times New Roman"/>
                <w:noProof/>
                <w:color w:val="000000"/>
                <w:sz w:val="20"/>
              </w:rPr>
              <w:t xml:space="preserve"> dostosowują swoje krajowe strategie zintegrowanego zarządzania granicami</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noProof/>
                <w:color w:val="000000"/>
                <w:sz w:val="20"/>
              </w:rPr>
              <w:t>IV kwartał 2023</w:t>
            </w:r>
            <w:r w:rsidR="005C386E" w:rsidRPr="00E05226">
              <w:rPr>
                <w:rFonts w:ascii="Times New Roman" w:hAnsi="Times New Roman"/>
                <w:noProof/>
                <w:color w:val="000000"/>
                <w:sz w:val="20"/>
              </w:rPr>
              <w:t> </w:t>
            </w:r>
            <w:r w:rsidRPr="00E05226">
              <w:rPr>
                <w:rFonts w:ascii="Times New Roman" w:hAnsi="Times New Roman"/>
                <w:noProof/>
                <w:color w:val="000000"/>
                <w:sz w:val="20"/>
              </w:rPr>
              <w:t>r. (12 miesięcy po publikacji komunikatu Komisji)</w:t>
            </w:r>
          </w:p>
        </w:tc>
      </w:tr>
      <w:tr w:rsidR="00263099" w:rsidRPr="00E05226" w:rsidTr="00035294">
        <w:trPr>
          <w:trHeight w:val="51"/>
        </w:trPr>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Komisja</w:t>
            </w:r>
            <w:r w:rsidRPr="00E05226">
              <w:rPr>
                <w:rFonts w:ascii="Times New Roman" w:hAnsi="Times New Roman"/>
                <w:noProof/>
                <w:color w:val="000000"/>
                <w:sz w:val="20"/>
              </w:rPr>
              <w:t xml:space="preserve"> ocenia wieloletnią politykę strategiczną</w:t>
            </w:r>
            <w:r w:rsidR="00F10F11" w:rsidRPr="00E05226">
              <w:rPr>
                <w:rFonts w:ascii="Times New Roman" w:hAnsi="Times New Roman"/>
                <w:noProof/>
                <w:color w:val="000000"/>
                <w:sz w:val="20"/>
              </w:rPr>
              <w:t xml:space="preserve"> w zak</w:t>
            </w:r>
            <w:r w:rsidRPr="00E05226">
              <w:rPr>
                <w:rFonts w:ascii="Times New Roman" w:hAnsi="Times New Roman"/>
                <w:noProof/>
                <w:color w:val="000000"/>
                <w:sz w:val="20"/>
              </w:rPr>
              <w:t>resie europejskiego zintegrowanego zarządzania granicami</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noProof/>
                <w:color w:val="000000"/>
                <w:sz w:val="20"/>
              </w:rPr>
              <w:t>IV kwartał 2026</w:t>
            </w:r>
            <w:r w:rsidR="005C386E" w:rsidRPr="00E05226">
              <w:rPr>
                <w:rFonts w:ascii="Times New Roman" w:hAnsi="Times New Roman"/>
                <w:noProof/>
                <w:color w:val="000000"/>
                <w:sz w:val="20"/>
              </w:rPr>
              <w:t> </w:t>
            </w:r>
            <w:r w:rsidRPr="00E05226">
              <w:rPr>
                <w:rFonts w:ascii="Times New Roman" w:hAnsi="Times New Roman"/>
                <w:noProof/>
                <w:color w:val="000000"/>
                <w:sz w:val="20"/>
              </w:rPr>
              <w:t>r. (48 miesięcy po publikacji komunikatu Komisji)</w:t>
            </w:r>
          </w:p>
        </w:tc>
      </w:tr>
      <w:tr w:rsidR="00263099" w:rsidRPr="00E05226" w:rsidTr="00035294">
        <w:tc>
          <w:tcPr>
            <w:tcW w:w="6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b/>
                <w:noProof/>
                <w:color w:val="000000"/>
                <w:sz w:val="20"/>
              </w:rPr>
              <w:t>Komisja</w:t>
            </w:r>
            <w:r w:rsidRPr="00E05226">
              <w:rPr>
                <w:rFonts w:ascii="Times New Roman" w:hAnsi="Times New Roman"/>
                <w:noProof/>
                <w:color w:val="000000"/>
                <w:sz w:val="20"/>
              </w:rPr>
              <w:t xml:space="preserve"> przedstawia drugi dokument strategiczny,</w:t>
            </w:r>
            <w:r w:rsidR="00F10F11" w:rsidRPr="00E05226">
              <w:rPr>
                <w:rFonts w:ascii="Times New Roman" w:hAnsi="Times New Roman"/>
                <w:noProof/>
                <w:color w:val="000000"/>
                <w:sz w:val="20"/>
              </w:rPr>
              <w:t xml:space="preserve"> w któ</w:t>
            </w:r>
            <w:r w:rsidRPr="00E05226">
              <w:rPr>
                <w:rFonts w:ascii="Times New Roman" w:hAnsi="Times New Roman"/>
                <w:noProof/>
                <w:color w:val="000000"/>
                <w:sz w:val="20"/>
              </w:rPr>
              <w:t>rym opracuje się kolejną wieloletnią politykę strategiczną</w:t>
            </w:r>
            <w:r w:rsidR="00F10F11" w:rsidRPr="00E05226">
              <w:rPr>
                <w:rFonts w:ascii="Times New Roman" w:hAnsi="Times New Roman"/>
                <w:noProof/>
                <w:color w:val="000000"/>
                <w:sz w:val="20"/>
              </w:rPr>
              <w:t xml:space="preserve"> w zak</w:t>
            </w:r>
            <w:r w:rsidRPr="00E05226">
              <w:rPr>
                <w:rFonts w:ascii="Times New Roman" w:hAnsi="Times New Roman"/>
                <w:noProof/>
                <w:color w:val="000000"/>
                <w:sz w:val="20"/>
              </w:rPr>
              <w:t>resie europejskiego zintegrowanego zarządzania granicami</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63099" w:rsidRPr="00E05226" w:rsidRDefault="00263099" w:rsidP="00263099">
            <w:pPr>
              <w:spacing w:after="0" w:line="240" w:lineRule="auto"/>
              <w:jc w:val="both"/>
              <w:rPr>
                <w:rFonts w:ascii="Times New Roman" w:eastAsia="Calibri" w:hAnsi="Times New Roman" w:cs="Times New Roman"/>
                <w:noProof/>
                <w:color w:val="000000"/>
                <w:sz w:val="20"/>
                <w:szCs w:val="20"/>
              </w:rPr>
            </w:pPr>
            <w:r w:rsidRPr="00E05226">
              <w:rPr>
                <w:rFonts w:ascii="Times New Roman" w:hAnsi="Times New Roman"/>
                <w:noProof/>
                <w:color w:val="000000"/>
                <w:sz w:val="20"/>
              </w:rPr>
              <w:t>Koniec 2027</w:t>
            </w:r>
            <w:r w:rsidR="005C386E" w:rsidRPr="00E05226">
              <w:rPr>
                <w:rFonts w:ascii="Times New Roman" w:hAnsi="Times New Roman"/>
                <w:noProof/>
                <w:color w:val="000000"/>
                <w:sz w:val="20"/>
              </w:rPr>
              <w:t> </w:t>
            </w:r>
            <w:r w:rsidRPr="00E05226">
              <w:rPr>
                <w:rFonts w:ascii="Times New Roman" w:hAnsi="Times New Roman"/>
                <w:noProof/>
                <w:color w:val="000000"/>
                <w:sz w:val="20"/>
              </w:rPr>
              <w:t>r.</w:t>
            </w:r>
          </w:p>
        </w:tc>
      </w:tr>
    </w:tbl>
    <w:p w:rsidR="00BE5B63" w:rsidRPr="00E05226" w:rsidRDefault="00BE5B63">
      <w:pPr>
        <w:rPr>
          <w:noProof/>
        </w:rPr>
      </w:pPr>
    </w:p>
    <w:sectPr w:rsidR="00BE5B63" w:rsidRPr="00E05226" w:rsidSect="005C386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86E" w:rsidRPr="00E05226" w:rsidRDefault="005C386E" w:rsidP="00263099">
      <w:pPr>
        <w:spacing w:after="0" w:line="240" w:lineRule="auto"/>
      </w:pPr>
      <w:r w:rsidRPr="00E05226">
        <w:separator/>
      </w:r>
    </w:p>
  </w:endnote>
  <w:endnote w:type="continuationSeparator" w:id="0">
    <w:p w:rsidR="005C386E" w:rsidRPr="00E05226" w:rsidRDefault="005C386E" w:rsidP="00263099">
      <w:pPr>
        <w:spacing w:after="0" w:line="240" w:lineRule="auto"/>
      </w:pPr>
      <w:r w:rsidRPr="00E05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72" w:rsidRPr="00843472" w:rsidRDefault="00843472" w:rsidP="00843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23" w:rsidRPr="00843472" w:rsidRDefault="00843472" w:rsidP="00843472">
    <w:pPr>
      <w:pStyle w:val="FooterCoverPage"/>
      <w:rPr>
        <w:rFonts w:ascii="Arial" w:hAnsi="Arial" w:cs="Arial"/>
        <w:b/>
        <w:sz w:val="48"/>
      </w:rPr>
    </w:pPr>
    <w:r w:rsidRPr="00843472">
      <w:rPr>
        <w:rFonts w:ascii="Arial" w:hAnsi="Arial" w:cs="Arial"/>
        <w:b/>
        <w:sz w:val="48"/>
      </w:rPr>
      <w:t>PL</w:t>
    </w:r>
    <w:r w:rsidRPr="00843472">
      <w:rPr>
        <w:rFonts w:ascii="Arial" w:hAnsi="Arial" w:cs="Arial"/>
        <w:b/>
        <w:sz w:val="48"/>
      </w:rPr>
      <w:tab/>
    </w:r>
    <w:r w:rsidRPr="00843472">
      <w:rPr>
        <w:rFonts w:ascii="Arial" w:hAnsi="Arial" w:cs="Arial"/>
        <w:b/>
        <w:sz w:val="48"/>
      </w:rPr>
      <w:tab/>
    </w:r>
    <w:r w:rsidRPr="00843472">
      <w:tab/>
    </w:r>
    <w:r w:rsidRPr="0084347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72" w:rsidRPr="00843472" w:rsidRDefault="00843472" w:rsidP="0084347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6E" w:rsidRDefault="005C3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163063"/>
      <w:docPartObj>
        <w:docPartGallery w:val="Page Numbers (Bottom of Page)"/>
        <w:docPartUnique/>
      </w:docPartObj>
    </w:sdtPr>
    <w:sdtEndPr>
      <w:rPr>
        <w:noProof/>
      </w:rPr>
    </w:sdtEndPr>
    <w:sdtContent>
      <w:p w:rsidR="005C386E" w:rsidRDefault="005C386E">
        <w:pPr>
          <w:pStyle w:val="Footer"/>
          <w:jc w:val="right"/>
        </w:pPr>
        <w:r>
          <w:fldChar w:fldCharType="begin"/>
        </w:r>
        <w:r>
          <w:instrText xml:space="preserve"> PAGE   \* MERGEFORMAT </w:instrText>
        </w:r>
        <w:r>
          <w:fldChar w:fldCharType="separate"/>
        </w:r>
        <w:r w:rsidR="00843472">
          <w:rPr>
            <w:noProof/>
          </w:rPr>
          <w:t>1</w:t>
        </w:r>
        <w:r>
          <w:fldChar w:fldCharType="end"/>
        </w:r>
      </w:p>
    </w:sdtContent>
  </w:sdt>
  <w:p w:rsidR="005C386E" w:rsidRDefault="005C38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6E" w:rsidRDefault="005C3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86E" w:rsidRPr="00E05226" w:rsidRDefault="005C386E" w:rsidP="00263099">
      <w:pPr>
        <w:spacing w:after="0" w:line="240" w:lineRule="auto"/>
      </w:pPr>
      <w:r w:rsidRPr="00E05226">
        <w:separator/>
      </w:r>
    </w:p>
  </w:footnote>
  <w:footnote w:type="continuationSeparator" w:id="0">
    <w:p w:rsidR="005C386E" w:rsidRPr="00E05226" w:rsidRDefault="005C386E" w:rsidP="00263099">
      <w:pPr>
        <w:spacing w:after="0" w:line="240" w:lineRule="auto"/>
      </w:pPr>
      <w:r w:rsidRPr="00E05226">
        <w:continuationSeparator/>
      </w:r>
    </w:p>
  </w:footnote>
  <w:footnote w:id="1">
    <w:p w:rsidR="005C386E" w:rsidRPr="00E05226" w:rsidRDefault="005C386E" w:rsidP="00263099">
      <w:pPr>
        <w:pStyle w:val="FootnoteText1"/>
        <w:ind w:left="142" w:hanging="142"/>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Rozporządzenie Parlamentu Europejskiego</w:t>
      </w:r>
      <w:r w:rsidR="00F10F11" w:rsidRPr="00E05226">
        <w:rPr>
          <w:rFonts w:ascii="Times New Roman" w:hAnsi="Times New Roman"/>
        </w:rPr>
        <w:t xml:space="preserve"> i Rad</w:t>
      </w:r>
      <w:r w:rsidRPr="00E05226">
        <w:rPr>
          <w:rFonts w:ascii="Times New Roman" w:hAnsi="Times New Roman"/>
        </w:rPr>
        <w:t>y (UE) 2019/1896</w:t>
      </w:r>
      <w:r w:rsidR="00F10F11" w:rsidRPr="00E05226">
        <w:rPr>
          <w:rFonts w:ascii="Times New Roman" w:hAnsi="Times New Roman"/>
        </w:rPr>
        <w:t xml:space="preserve"> z dni</w:t>
      </w:r>
      <w:r w:rsidRPr="00E05226">
        <w:rPr>
          <w:rFonts w:ascii="Times New Roman" w:hAnsi="Times New Roman"/>
        </w:rPr>
        <w:t>a 13 listopada 2019 r.</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 oraz uchylenia rozporządzeń (UE) nr 1052/2013 i (UE) 2016/1624.</w:t>
      </w:r>
    </w:p>
  </w:footnote>
  <w:footnote w:id="2">
    <w:p w:rsidR="005C386E" w:rsidRPr="00E05226" w:rsidRDefault="005C386E" w:rsidP="00263099">
      <w:pPr>
        <w:pStyle w:val="FootnoteText1"/>
        <w:tabs>
          <w:tab w:val="left" w:pos="142"/>
        </w:tabs>
        <w:ind w:left="142" w:hanging="142"/>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w:t>
      </w:r>
      <w:r w:rsidRPr="00E05226">
        <w:rPr>
          <w:rFonts w:ascii="Times New Roman" w:hAnsi="Times New Roman"/>
        </w:rPr>
        <w:tab/>
        <w:t>Rozporządzenie Parlamentu Europejskiego</w:t>
      </w:r>
      <w:r w:rsidR="00F10F11" w:rsidRPr="00E05226">
        <w:rPr>
          <w:rFonts w:ascii="Times New Roman" w:hAnsi="Times New Roman"/>
        </w:rPr>
        <w:t xml:space="preserve"> i Rad</w:t>
      </w:r>
      <w:r w:rsidRPr="00E05226">
        <w:rPr>
          <w:rFonts w:ascii="Times New Roman" w:hAnsi="Times New Roman"/>
        </w:rPr>
        <w:t>y (UE) 2019/1896</w:t>
      </w:r>
      <w:r w:rsidR="00F10F11" w:rsidRPr="00E05226">
        <w:rPr>
          <w:rFonts w:ascii="Times New Roman" w:hAnsi="Times New Roman"/>
        </w:rPr>
        <w:t xml:space="preserve"> z dni</w:t>
      </w:r>
      <w:r w:rsidRPr="00E05226">
        <w:rPr>
          <w:rFonts w:ascii="Times New Roman" w:hAnsi="Times New Roman"/>
        </w:rPr>
        <w:t>a 13 listopada 2019 r.</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 oraz uchylenia rozporządzeń (UE) nr 1052/2013 i (UE) 2016/1624, Dz.U. L 295</w:t>
      </w:r>
      <w:r w:rsidR="00F10F11" w:rsidRPr="00E05226">
        <w:rPr>
          <w:rFonts w:ascii="Times New Roman" w:hAnsi="Times New Roman"/>
        </w:rPr>
        <w:t xml:space="preserve"> z 1</w:t>
      </w:r>
      <w:r w:rsidRPr="00E05226">
        <w:rPr>
          <w:rFonts w:ascii="Times New Roman" w:hAnsi="Times New Roman"/>
        </w:rPr>
        <w:t>4.11.2019.</w:t>
      </w:r>
    </w:p>
  </w:footnote>
  <w:footnote w:id="3">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https://frontex.europa.eu/assets/Publications/Risk_Analysis/Risk_Analysis/Strategic_Risk_Analysis_2020.pdf</w:t>
      </w:r>
    </w:p>
  </w:footnote>
  <w:footnote w:id="4">
    <w:p w:rsidR="005C386E" w:rsidRPr="00E05226" w:rsidRDefault="005C386E" w:rsidP="00263099">
      <w:pPr>
        <w:pStyle w:val="FootnoteText1"/>
        <w:ind w:left="142" w:hanging="142"/>
        <w:jc w:val="both"/>
      </w:pPr>
      <w:r w:rsidRPr="00E05226">
        <w:rPr>
          <w:rStyle w:val="FootnoteReference"/>
          <w:rFonts w:ascii="Times New Roman" w:hAnsi="Times New Roman"/>
        </w:rPr>
        <w:footnoteRef/>
      </w:r>
      <w:r w:rsidRPr="00E05226">
        <w:rPr>
          <w:rFonts w:ascii="Times New Roman" w:hAnsi="Times New Roman"/>
        </w:rPr>
        <w:tab/>
        <w:t>W strategicznej analizie ryzyka przygotowanej przez Frontex jako jedno</w:t>
      </w:r>
      <w:r w:rsidR="00F10F11" w:rsidRPr="00E05226">
        <w:rPr>
          <w:rFonts w:ascii="Times New Roman" w:hAnsi="Times New Roman"/>
        </w:rPr>
        <w:t xml:space="preserve"> z prz</w:t>
      </w:r>
      <w:r w:rsidRPr="00E05226">
        <w:rPr>
          <w:rFonts w:ascii="Times New Roman" w:hAnsi="Times New Roman"/>
        </w:rPr>
        <w:t>yszłych wyzwań</w:t>
      </w:r>
      <w:r w:rsidR="00F10F11" w:rsidRPr="00E05226">
        <w:rPr>
          <w:rFonts w:ascii="Times New Roman" w:hAnsi="Times New Roman"/>
        </w:rPr>
        <w:t xml:space="preserve"> w dzi</w:t>
      </w:r>
      <w:r w:rsidRPr="00E05226">
        <w:rPr>
          <w:rFonts w:ascii="Times New Roman" w:hAnsi="Times New Roman"/>
        </w:rPr>
        <w:t>edzinie EUIBM wskazano również cyberprzestępczość. Uznaje się jednak, że większe znaczenie dla rozwiązania tego problemu na szczeblu europejskim ma cykl polityczny dotyczący przestępczości zorganizowanej.</w:t>
      </w:r>
    </w:p>
  </w:footnote>
  <w:footnote w:id="5">
    <w:p w:rsidR="005C386E" w:rsidRPr="00E05226" w:rsidRDefault="005C386E" w:rsidP="00263099">
      <w:pPr>
        <w:pStyle w:val="FootnoteText1"/>
        <w:ind w:left="142" w:hanging="142"/>
        <w:rPr>
          <w:rFonts w:ascii="Times New Roman" w:hAnsi="Times New Roman"/>
          <w:i/>
        </w:rPr>
      </w:pPr>
      <w:r w:rsidRPr="00E05226">
        <w:rPr>
          <w:rStyle w:val="FootnoteReference"/>
          <w:rFonts w:ascii="Times New Roman" w:hAnsi="Times New Roman"/>
        </w:rPr>
        <w:footnoteRef/>
      </w:r>
      <w:r w:rsidRPr="00E05226">
        <w:rPr>
          <w:rFonts w:ascii="Times New Roman" w:hAnsi="Times New Roman"/>
        </w:rPr>
        <w:t xml:space="preserve"> Motyw 11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 stanowi, że „[e]uropejskie zintegrowane zarządzanie granicami, oparte na czteropoziomowym modelu kontroli dostępu, obejmuje środki</w:t>
      </w:r>
      <w:r w:rsidR="00F10F11" w:rsidRPr="00E05226">
        <w:rPr>
          <w:rFonts w:ascii="Times New Roman" w:hAnsi="Times New Roman"/>
        </w:rPr>
        <w:t xml:space="preserve"> w pań</w:t>
      </w:r>
      <w:r w:rsidRPr="00E05226">
        <w:rPr>
          <w:rFonts w:ascii="Times New Roman" w:hAnsi="Times New Roman"/>
        </w:rPr>
        <w:t>stwach trzecich, na przykład</w:t>
      </w:r>
      <w:r w:rsidR="00F10F11" w:rsidRPr="00E05226">
        <w:rPr>
          <w:rFonts w:ascii="Times New Roman" w:hAnsi="Times New Roman"/>
        </w:rPr>
        <w:t xml:space="preserve"> w ram</w:t>
      </w:r>
      <w:r w:rsidRPr="00E05226">
        <w:rPr>
          <w:rFonts w:ascii="Times New Roman" w:hAnsi="Times New Roman"/>
        </w:rPr>
        <w:t>ach wspólnej polityki wizowej, środki</w:t>
      </w:r>
      <w:r w:rsidR="00F10F11" w:rsidRPr="00E05226">
        <w:rPr>
          <w:rFonts w:ascii="Times New Roman" w:hAnsi="Times New Roman"/>
        </w:rPr>
        <w:t xml:space="preserve"> w sąs</w:t>
      </w:r>
      <w:r w:rsidRPr="00E05226">
        <w:rPr>
          <w:rFonts w:ascii="Times New Roman" w:hAnsi="Times New Roman"/>
        </w:rPr>
        <w:t>iadujących państwach trzecich, środki kontroli granicznej na granicach zewnętrznych, analizę ryzyka oraz środki</w:t>
      </w:r>
      <w:r w:rsidR="00F10F11" w:rsidRPr="00E05226">
        <w:rPr>
          <w:rFonts w:ascii="Times New Roman" w:hAnsi="Times New Roman"/>
        </w:rPr>
        <w:t xml:space="preserve"> w obr</w:t>
      </w:r>
      <w:r w:rsidRPr="00E05226">
        <w:rPr>
          <w:rFonts w:ascii="Times New Roman" w:hAnsi="Times New Roman"/>
        </w:rPr>
        <w:t>ębie strefy Schengen</w:t>
      </w:r>
      <w:r w:rsidR="00F10F11" w:rsidRPr="00E05226">
        <w:rPr>
          <w:rFonts w:ascii="Times New Roman" w:hAnsi="Times New Roman"/>
        </w:rPr>
        <w:t xml:space="preserve"> i pow</w:t>
      </w:r>
      <w:r w:rsidRPr="00E05226">
        <w:rPr>
          <w:rFonts w:ascii="Times New Roman" w:hAnsi="Times New Roman"/>
        </w:rPr>
        <w:t>roty”.</w:t>
      </w:r>
    </w:p>
  </w:footnote>
  <w:footnote w:id="6">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rPr>
          <w:rFonts w:ascii="Times New Roman" w:hAnsi="Times New Roman"/>
        </w:rPr>
        <w:t xml:space="preserve"> Art. 3 ust. 1 lit. a)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7">
    <w:p w:rsidR="005C386E" w:rsidRPr="00E05226" w:rsidRDefault="005C386E" w:rsidP="00263099">
      <w:pPr>
        <w:pStyle w:val="FootnoteText1"/>
        <w:ind w:left="142" w:hanging="142"/>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Rozporządzenie Parlamentu Europejskiego</w:t>
      </w:r>
      <w:r w:rsidR="00F10F11" w:rsidRPr="00E05226">
        <w:rPr>
          <w:rFonts w:ascii="Times New Roman" w:hAnsi="Times New Roman"/>
        </w:rPr>
        <w:t xml:space="preserve"> i Rad</w:t>
      </w:r>
      <w:r w:rsidRPr="00E05226">
        <w:rPr>
          <w:rFonts w:ascii="Times New Roman" w:hAnsi="Times New Roman"/>
        </w:rPr>
        <w:t>y (UE) 2016/399</w:t>
      </w:r>
      <w:r w:rsidR="00F10F11" w:rsidRPr="00E05226">
        <w:rPr>
          <w:rFonts w:ascii="Times New Roman" w:hAnsi="Times New Roman"/>
        </w:rPr>
        <w:t xml:space="preserve"> z dni</w:t>
      </w:r>
      <w:r w:rsidRPr="00E05226">
        <w:rPr>
          <w:rFonts w:ascii="Times New Roman" w:hAnsi="Times New Roman"/>
        </w:rPr>
        <w:t>a 9 marca 2016 r.</w:t>
      </w:r>
      <w:r w:rsidR="00F10F11" w:rsidRPr="00E05226">
        <w:rPr>
          <w:rFonts w:ascii="Times New Roman" w:hAnsi="Times New Roman"/>
        </w:rPr>
        <w:t xml:space="preserve"> w spr</w:t>
      </w:r>
      <w:r w:rsidRPr="00E05226">
        <w:rPr>
          <w:rFonts w:ascii="Times New Roman" w:hAnsi="Times New Roman"/>
        </w:rPr>
        <w:t>awie unijnego kodeksu zasad regulujących przepływ osób przez granice (kodeks graniczny Schengen).</w:t>
      </w:r>
    </w:p>
  </w:footnote>
  <w:footnote w:id="8">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rPr>
          <w:rFonts w:ascii="Times New Roman" w:hAnsi="Times New Roman"/>
        </w:rPr>
        <w:t xml:space="preserve"> Art. 3 ust. 1 lit. b)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9">
    <w:p w:rsidR="005C386E" w:rsidRPr="00E05226" w:rsidRDefault="005C386E" w:rsidP="00263099">
      <w:pPr>
        <w:pStyle w:val="FootnoteText1"/>
        <w:ind w:left="142" w:hanging="142"/>
        <w:jc w:val="both"/>
        <w:rPr>
          <w:rFonts w:ascii="Times New Roman" w:hAnsi="Times New Roman"/>
          <w:i/>
        </w:rPr>
      </w:pPr>
      <w:r w:rsidRPr="00E05226">
        <w:rPr>
          <w:rStyle w:val="FootnoteReference"/>
          <w:rFonts w:ascii="Times New Roman" w:hAnsi="Times New Roman"/>
        </w:rPr>
        <w:footnoteRef/>
      </w:r>
      <w:r w:rsidRPr="00E05226">
        <w:rPr>
          <w:rFonts w:ascii="Times New Roman" w:hAnsi="Times New Roman"/>
        </w:rPr>
        <w:t xml:space="preserve"> Zalecenie Komisji (UE) 2020/1365 dotyczące współpracy państw członkowskich</w:t>
      </w:r>
      <w:r w:rsidR="00F10F11" w:rsidRPr="00E05226">
        <w:rPr>
          <w:rFonts w:ascii="Times New Roman" w:hAnsi="Times New Roman"/>
        </w:rPr>
        <w:t xml:space="preserve"> w zak</w:t>
      </w:r>
      <w:r w:rsidRPr="00E05226">
        <w:rPr>
          <w:rFonts w:ascii="Times New Roman" w:hAnsi="Times New Roman"/>
        </w:rPr>
        <w:t>resie operacji prowadzonych przez statki należące do podmiotów prywatnych lub przez nie eksploatowane</w:t>
      </w:r>
      <w:r w:rsidR="00F10F11" w:rsidRPr="00E05226">
        <w:rPr>
          <w:rFonts w:ascii="Times New Roman" w:hAnsi="Times New Roman"/>
        </w:rPr>
        <w:t xml:space="preserve"> w cel</w:t>
      </w:r>
      <w:r w:rsidRPr="00E05226">
        <w:rPr>
          <w:rFonts w:ascii="Times New Roman" w:hAnsi="Times New Roman"/>
        </w:rPr>
        <w:t>ach poszukiwawczo-ratowniczych.</w:t>
      </w:r>
    </w:p>
  </w:footnote>
  <w:footnote w:id="10">
    <w:p w:rsidR="005C386E" w:rsidRPr="00E05226" w:rsidRDefault="005C386E" w:rsidP="00263099">
      <w:pPr>
        <w:pStyle w:val="FootnoteText1"/>
        <w:tabs>
          <w:tab w:val="left" w:pos="284"/>
        </w:tabs>
        <w:ind w:left="142" w:hanging="142"/>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Rozporządzenie wykonawcze Komisji (UE) 2021/581</w:t>
      </w:r>
      <w:r w:rsidR="00F10F11" w:rsidRPr="00E05226">
        <w:rPr>
          <w:rFonts w:ascii="Times New Roman" w:hAnsi="Times New Roman"/>
        </w:rPr>
        <w:t xml:space="preserve"> z dni</w:t>
      </w:r>
      <w:r w:rsidRPr="00E05226">
        <w:rPr>
          <w:rFonts w:ascii="Times New Roman" w:hAnsi="Times New Roman"/>
        </w:rPr>
        <w:t>a 9 kwietnia 2021 r.</w:t>
      </w:r>
      <w:r w:rsidR="00F10F11" w:rsidRPr="00E05226">
        <w:rPr>
          <w:rFonts w:ascii="Times New Roman" w:hAnsi="Times New Roman"/>
        </w:rPr>
        <w:t xml:space="preserve"> w spr</w:t>
      </w:r>
      <w:r w:rsidRPr="00E05226">
        <w:rPr>
          <w:rFonts w:ascii="Times New Roman" w:hAnsi="Times New Roman"/>
        </w:rPr>
        <w:t>awie obrazów sytuacji europejskiego systemu nadzorowania granic (EUROSUR).</w:t>
      </w:r>
    </w:p>
  </w:footnote>
  <w:footnote w:id="11">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t xml:space="preserve"> </w:t>
      </w:r>
      <w:r w:rsidRPr="00E05226">
        <w:rPr>
          <w:rFonts w:ascii="Times New Roman" w:hAnsi="Times New Roman"/>
        </w:rPr>
        <w:t>Art. 3 ust. 1 lit. c)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12">
    <w:p w:rsidR="005C386E" w:rsidRPr="00E05226" w:rsidRDefault="005C386E" w:rsidP="00263099">
      <w:pPr>
        <w:pStyle w:val="FootnoteText1"/>
        <w:ind w:left="142" w:hanging="142"/>
        <w:jc w:val="both"/>
      </w:pPr>
      <w:r w:rsidRPr="00E05226">
        <w:rPr>
          <w:rStyle w:val="FootnoteReference"/>
          <w:rFonts w:ascii="Times New Roman" w:hAnsi="Times New Roman"/>
        </w:rPr>
        <w:footnoteRef/>
      </w:r>
      <w:r w:rsidRPr="00E05226">
        <w:rPr>
          <w:rFonts w:ascii="Times New Roman" w:hAnsi="Times New Roman"/>
        </w:rPr>
        <w:tab/>
        <w:t xml:space="preserve"> Decyzja zarządu Fronteksu nr 50/2021</w:t>
      </w:r>
      <w:r w:rsidR="00F10F11" w:rsidRPr="00E05226">
        <w:rPr>
          <w:rFonts w:ascii="Times New Roman" w:hAnsi="Times New Roman"/>
        </w:rPr>
        <w:t xml:space="preserve"> z dni</w:t>
      </w:r>
      <w:r w:rsidRPr="00E05226">
        <w:rPr>
          <w:rFonts w:ascii="Times New Roman" w:hAnsi="Times New Roman"/>
        </w:rPr>
        <w:t>a 21 września 2021 r. ustanawiająca wspólny zintegrowany model analizy ryzyka.</w:t>
      </w:r>
    </w:p>
  </w:footnote>
  <w:footnote w:id="13">
    <w:p w:rsidR="005C386E" w:rsidRPr="00E05226" w:rsidRDefault="005C386E" w:rsidP="00263099">
      <w:pPr>
        <w:pStyle w:val="FootnoteText1"/>
        <w:jc w:val="both"/>
      </w:pPr>
      <w:r w:rsidRPr="00E05226">
        <w:rPr>
          <w:rStyle w:val="FootnoteReference"/>
        </w:rPr>
        <w:footnoteRef/>
      </w:r>
      <w:r w:rsidRPr="00E05226">
        <w:t xml:space="preserve"> </w:t>
      </w:r>
      <w:r w:rsidRPr="00E05226">
        <w:rPr>
          <w:rFonts w:ascii="Times New Roman" w:hAnsi="Times New Roman"/>
        </w:rPr>
        <w:t>Art. 3 ust. 1 lit. d)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14">
    <w:p w:rsidR="005C386E" w:rsidRPr="00E05226" w:rsidRDefault="005C386E" w:rsidP="00263099">
      <w:pPr>
        <w:pStyle w:val="FootnoteText1"/>
        <w:jc w:val="both"/>
      </w:pPr>
      <w:r w:rsidRPr="00E05226">
        <w:rPr>
          <w:rStyle w:val="FootnoteReference"/>
        </w:rPr>
        <w:footnoteRef/>
      </w:r>
      <w:r w:rsidRPr="00E05226">
        <w:t xml:space="preserve"> </w:t>
      </w:r>
      <w:r w:rsidRPr="00E05226">
        <w:rPr>
          <w:rFonts w:ascii="Times New Roman" w:hAnsi="Times New Roman"/>
        </w:rPr>
        <w:t>Art. 3 ust. 1 lit. e)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15">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rPr>
          <w:rFonts w:ascii="Times New Roman" w:hAnsi="Times New Roman"/>
        </w:rPr>
        <w:t xml:space="preserve"> Ares (2018)6193959 – 3.12.2018.</w:t>
      </w:r>
    </w:p>
  </w:footnote>
  <w:footnote w:id="16">
    <w:p w:rsidR="005C386E" w:rsidRPr="00E05226" w:rsidRDefault="005C386E" w:rsidP="00263099">
      <w:pPr>
        <w:pStyle w:val="FootnoteText1"/>
        <w:ind w:left="142" w:hanging="142"/>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ab/>
        <w:t xml:space="preserve"> Protokół</w:t>
      </w:r>
      <w:r w:rsidR="00F10F11" w:rsidRPr="00E05226">
        <w:rPr>
          <w:rFonts w:ascii="Times New Roman" w:hAnsi="Times New Roman"/>
        </w:rPr>
        <w:t xml:space="preserve"> z 4</w:t>
      </w:r>
      <w:r w:rsidRPr="00E05226">
        <w:rPr>
          <w:rFonts w:ascii="Times New Roman" w:hAnsi="Times New Roman"/>
        </w:rPr>
        <w:t xml:space="preserve">. posiedzenia (16–17 grudnia 2021 r.) grupy mędrców ds. wyzwań, przed którymi stoją organy celne, </w:t>
      </w:r>
      <w:hyperlink r:id="rId1" w:history="1">
        <w:r w:rsidRPr="00E05226">
          <w:rPr>
            <w:rStyle w:val="Hyperlink1"/>
            <w:rFonts w:ascii="Times New Roman" w:hAnsi="Times New Roman"/>
          </w:rPr>
          <w:t>https://ec.europa.eu/taxation_customs/system/files/2022-01/Minutes%20of%20fourth%20meeting.pdf</w:t>
        </w:r>
      </w:hyperlink>
    </w:p>
  </w:footnote>
  <w:footnote w:id="17">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t xml:space="preserve"> </w:t>
      </w:r>
      <w:r w:rsidRPr="00E05226">
        <w:rPr>
          <w:rFonts w:ascii="Times New Roman" w:hAnsi="Times New Roman"/>
        </w:rPr>
        <w:t>Art. 3 ust. 1 lit. f)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18">
    <w:p w:rsidR="005C386E" w:rsidRPr="00E05226" w:rsidRDefault="005C386E" w:rsidP="00263099">
      <w:pPr>
        <w:pStyle w:val="FootnoteText1"/>
        <w:ind w:left="142" w:hanging="142"/>
        <w:jc w:val="both"/>
      </w:pPr>
      <w:r w:rsidRPr="00E05226">
        <w:rPr>
          <w:rStyle w:val="FootnoteReference"/>
        </w:rPr>
        <w:footnoteRef/>
      </w:r>
      <w:r w:rsidRPr="00E05226">
        <w:t xml:space="preserve"> </w:t>
      </w:r>
      <w:r w:rsidRPr="00E05226">
        <w:rPr>
          <w:rFonts w:ascii="Times New Roman" w:hAnsi="Times New Roman"/>
        </w:rPr>
        <w:t>Zalecenie Komisji ustanawiające praktyczny podręcznik dotyczący europejskiej współpracy</w:t>
      </w:r>
      <w:r w:rsidR="00F10F11" w:rsidRPr="00E05226">
        <w:rPr>
          <w:rFonts w:ascii="Times New Roman" w:hAnsi="Times New Roman"/>
        </w:rPr>
        <w:t xml:space="preserve"> w zak</w:t>
      </w:r>
      <w:r w:rsidRPr="00E05226">
        <w:rPr>
          <w:rFonts w:ascii="Times New Roman" w:hAnsi="Times New Roman"/>
        </w:rPr>
        <w:t>resie funkcji straży przybrzeżnej, C(2021) 5310 final.</w:t>
      </w:r>
    </w:p>
  </w:footnote>
  <w:footnote w:id="19">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Art. 3 ust. 1 lit. g)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20">
    <w:p w:rsidR="005C386E" w:rsidRPr="00E05226" w:rsidRDefault="005C386E" w:rsidP="00263099">
      <w:pPr>
        <w:pStyle w:val="FootnoteText1"/>
        <w:jc w:val="both"/>
      </w:pPr>
      <w:r w:rsidRPr="00E05226">
        <w:rPr>
          <w:rStyle w:val="FootnoteReference"/>
        </w:rPr>
        <w:footnoteRef/>
      </w:r>
      <w:r w:rsidRPr="00E05226">
        <w:t xml:space="preserve"> </w:t>
      </w:r>
      <w:r w:rsidRPr="00E05226">
        <w:rPr>
          <w:rFonts w:ascii="Times New Roman" w:hAnsi="Times New Roman"/>
        </w:rPr>
        <w:t>C(2022) 300 final.</w:t>
      </w:r>
    </w:p>
  </w:footnote>
  <w:footnote w:id="21">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COM(2021) 829 final i COM(2021) 830 final.</w:t>
      </w:r>
    </w:p>
  </w:footnote>
  <w:footnote w:id="22">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Art. 3 ust. 1 lit. h)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23">
    <w:p w:rsidR="005C386E" w:rsidRPr="00E05226" w:rsidRDefault="005C386E" w:rsidP="00263099">
      <w:pPr>
        <w:pStyle w:val="FootnoteText1"/>
        <w:jc w:val="both"/>
      </w:pPr>
      <w:r w:rsidRPr="00E05226">
        <w:rPr>
          <w:rStyle w:val="FootnoteReference"/>
        </w:rPr>
        <w:footnoteRef/>
      </w:r>
      <w:r w:rsidRPr="00E05226">
        <w:t xml:space="preserve"> </w:t>
      </w:r>
      <w:r w:rsidRPr="00E05226">
        <w:rPr>
          <w:rFonts w:ascii="Times New Roman" w:hAnsi="Times New Roman"/>
        </w:rPr>
        <w:t>Art. 3 ust. 1 lit. i)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24">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COM(2021) 120 final</w:t>
      </w:r>
      <w:r w:rsidR="00F10F11" w:rsidRPr="00E05226">
        <w:rPr>
          <w:rFonts w:ascii="Times New Roman" w:hAnsi="Times New Roman"/>
        </w:rPr>
        <w:t xml:space="preserve"> z 2</w:t>
      </w:r>
      <w:r w:rsidRPr="00E05226">
        <w:rPr>
          <w:rFonts w:ascii="Times New Roman" w:hAnsi="Times New Roman"/>
        </w:rPr>
        <w:t>7.4.2021.</w:t>
      </w:r>
    </w:p>
  </w:footnote>
  <w:footnote w:id="25">
    <w:p w:rsidR="005C386E" w:rsidRPr="00E05226" w:rsidRDefault="005C386E" w:rsidP="00263099">
      <w:pPr>
        <w:pStyle w:val="FootnoteText1"/>
        <w:jc w:val="both"/>
      </w:pPr>
      <w:r w:rsidRPr="00E05226">
        <w:rPr>
          <w:rStyle w:val="FootnoteReference"/>
        </w:rPr>
        <w:footnoteRef/>
      </w:r>
      <w:r w:rsidRPr="00E05226">
        <w:t xml:space="preserve"> </w:t>
      </w:r>
      <w:r w:rsidRPr="00E05226">
        <w:rPr>
          <w:rFonts w:ascii="Times New Roman" w:hAnsi="Times New Roman"/>
        </w:rPr>
        <w:t>Art. 3 ust. 1 lit. j)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r w:rsidRPr="00E05226">
        <w:t xml:space="preserve"> </w:t>
      </w:r>
    </w:p>
  </w:footnote>
  <w:footnote w:id="26">
    <w:p w:rsidR="005C386E" w:rsidRPr="00E05226" w:rsidRDefault="005C386E" w:rsidP="00263099">
      <w:pPr>
        <w:pStyle w:val="FootnoteText1"/>
        <w:jc w:val="both"/>
        <w:rPr>
          <w:rFonts w:ascii="Times New Roman" w:hAnsi="Times New Roman"/>
        </w:rPr>
      </w:pPr>
      <w:r w:rsidRPr="00E05226">
        <w:rPr>
          <w:rStyle w:val="FootnoteReference"/>
        </w:rPr>
        <w:footnoteRef/>
      </w:r>
      <w:r w:rsidRPr="00E05226">
        <w:t xml:space="preserve"> </w:t>
      </w:r>
      <w:r w:rsidRPr="00E05226">
        <w:rPr>
          <w:rFonts w:ascii="Times New Roman" w:hAnsi="Times New Roman"/>
        </w:rPr>
        <w:t xml:space="preserve">Oświadczenie członków </w:t>
      </w:r>
      <w:hyperlink r:id="rId2" w:history="1">
        <w:r w:rsidRPr="00E05226">
          <w:rPr>
            <w:rStyle w:val="Hyperlink1"/>
            <w:rFonts w:ascii="Times New Roman" w:hAnsi="Times New Roman"/>
          </w:rPr>
          <w:t>Rady Europejskiej</w:t>
        </w:r>
        <w:r w:rsidR="00F10F11" w:rsidRPr="00E05226">
          <w:rPr>
            <w:rStyle w:val="Hyperlink1"/>
            <w:rFonts w:ascii="Times New Roman" w:hAnsi="Times New Roman"/>
          </w:rPr>
          <w:t xml:space="preserve"> z 2</w:t>
        </w:r>
        <w:r w:rsidRPr="00E05226">
          <w:rPr>
            <w:rStyle w:val="Hyperlink1"/>
            <w:rFonts w:ascii="Times New Roman" w:hAnsi="Times New Roman"/>
          </w:rPr>
          <w:t>5–26 lutego 2021 r.</w:t>
        </w:r>
      </w:hyperlink>
    </w:p>
  </w:footnote>
  <w:footnote w:id="27">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Art. 3 ust. 1 lit. k)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28">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Art. 3 ust. 1 lit. l)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29">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Art. 3 ust. 2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30">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COM(2020) 612</w:t>
      </w:r>
      <w:r w:rsidR="00F10F11" w:rsidRPr="00E05226">
        <w:rPr>
          <w:rFonts w:ascii="Times New Roman" w:hAnsi="Times New Roman"/>
        </w:rPr>
        <w:t xml:space="preserve"> z 2</w:t>
      </w:r>
      <w:r w:rsidRPr="00E05226">
        <w:rPr>
          <w:rFonts w:ascii="Times New Roman" w:hAnsi="Times New Roman"/>
        </w:rPr>
        <w:t>3.9.2020.</w:t>
      </w:r>
    </w:p>
  </w:footnote>
  <w:footnote w:id="31">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COM(2020) 610</w:t>
      </w:r>
      <w:r w:rsidR="00F10F11" w:rsidRPr="00E05226">
        <w:rPr>
          <w:rFonts w:ascii="Times New Roman" w:hAnsi="Times New Roman"/>
        </w:rPr>
        <w:t xml:space="preserve"> z 2</w:t>
      </w:r>
      <w:r w:rsidRPr="00E05226">
        <w:rPr>
          <w:rFonts w:ascii="Times New Roman" w:hAnsi="Times New Roman"/>
        </w:rPr>
        <w:t>3.9.2020.</w:t>
      </w:r>
    </w:p>
  </w:footnote>
  <w:footnote w:id="32">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Art. 3 ust. 2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 w:id="33">
    <w:p w:rsidR="005C386E" w:rsidRPr="00E05226" w:rsidRDefault="005C386E" w:rsidP="00263099">
      <w:pPr>
        <w:pStyle w:val="FootnoteText1"/>
        <w:jc w:val="both"/>
        <w:rPr>
          <w:rFonts w:ascii="Times New Roman" w:hAnsi="Times New Roman"/>
        </w:rPr>
      </w:pPr>
      <w:r w:rsidRPr="00E05226">
        <w:rPr>
          <w:rStyle w:val="FootnoteReference"/>
          <w:rFonts w:ascii="Times New Roman" w:hAnsi="Times New Roman"/>
        </w:rPr>
        <w:footnoteRef/>
      </w:r>
      <w:r w:rsidRPr="00E05226">
        <w:rPr>
          <w:rFonts w:ascii="Times New Roman" w:hAnsi="Times New Roman"/>
        </w:rPr>
        <w:t xml:space="preserve"> Art. 3 ust. 2 rozporządzenia</w:t>
      </w:r>
      <w:r w:rsidR="00F10F11" w:rsidRPr="00E05226">
        <w:rPr>
          <w:rFonts w:ascii="Times New Roman" w:hAnsi="Times New Roman"/>
        </w:rPr>
        <w:t xml:space="preserve"> w spr</w:t>
      </w:r>
      <w:r w:rsidRPr="00E05226">
        <w:rPr>
          <w:rFonts w:ascii="Times New Roman" w:hAnsi="Times New Roman"/>
        </w:rPr>
        <w:t>awie Europejskiej Straży Granicznej</w:t>
      </w:r>
      <w:r w:rsidR="00F10F11" w:rsidRPr="00E05226">
        <w:rPr>
          <w:rFonts w:ascii="Times New Roman" w:hAnsi="Times New Roman"/>
        </w:rPr>
        <w:t xml:space="preserve"> i Prz</w:t>
      </w:r>
      <w:r w:rsidRPr="00E05226">
        <w:rPr>
          <w:rFonts w:ascii="Times New Roman" w:hAnsi="Times New Roman"/>
        </w:rPr>
        <w:t>ybrzeżnej.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72" w:rsidRPr="00843472" w:rsidRDefault="00843472" w:rsidP="00843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72" w:rsidRPr="00843472" w:rsidRDefault="00843472" w:rsidP="0084347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472" w:rsidRPr="00843472" w:rsidRDefault="00843472" w:rsidP="0084347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6E" w:rsidRDefault="005C38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6E" w:rsidRDefault="005C38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6E" w:rsidRDefault="005C3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659"/>
    <w:multiLevelType w:val="hybridMultilevel"/>
    <w:tmpl w:val="41A487D6"/>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B100F"/>
    <w:multiLevelType w:val="hybridMultilevel"/>
    <w:tmpl w:val="A520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54354"/>
    <w:multiLevelType w:val="hybridMultilevel"/>
    <w:tmpl w:val="618A7AB2"/>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B18A8"/>
    <w:multiLevelType w:val="hybridMultilevel"/>
    <w:tmpl w:val="185C0432"/>
    <w:lvl w:ilvl="0" w:tplc="D61447AC">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D7440"/>
    <w:multiLevelType w:val="hybridMultilevel"/>
    <w:tmpl w:val="08947D2E"/>
    <w:lvl w:ilvl="0" w:tplc="E5D6BFD2">
      <w:start w:val="1"/>
      <w:numFmt w:val="lowerLetter"/>
      <w:pStyle w:val="poin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84C16"/>
    <w:multiLevelType w:val="hybridMultilevel"/>
    <w:tmpl w:val="4BF8F9B8"/>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93BE4"/>
    <w:multiLevelType w:val="hybridMultilevel"/>
    <w:tmpl w:val="4B2AFF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46714"/>
    <w:multiLevelType w:val="hybridMultilevel"/>
    <w:tmpl w:val="5E6856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6322FF"/>
    <w:multiLevelType w:val="hybridMultilevel"/>
    <w:tmpl w:val="44FE1768"/>
    <w:lvl w:ilvl="0" w:tplc="132AB4D4">
      <w:numFmt w:val="bullet"/>
      <w:lvlText w:val=""/>
      <w:lvlJc w:val="left"/>
      <w:pPr>
        <w:ind w:left="60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73533"/>
    <w:multiLevelType w:val="hybridMultilevel"/>
    <w:tmpl w:val="846E18CE"/>
    <w:lvl w:ilvl="0" w:tplc="080C000F">
      <w:start w:val="1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290302B"/>
    <w:multiLevelType w:val="hybridMultilevel"/>
    <w:tmpl w:val="5C860ABA"/>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4086F"/>
    <w:multiLevelType w:val="hybridMultilevel"/>
    <w:tmpl w:val="723CFA04"/>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C07A22"/>
    <w:multiLevelType w:val="hybridMultilevel"/>
    <w:tmpl w:val="B6460A80"/>
    <w:lvl w:ilvl="0" w:tplc="7BF0102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D3878F6"/>
    <w:multiLevelType w:val="hybridMultilevel"/>
    <w:tmpl w:val="86E2276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40C17"/>
    <w:multiLevelType w:val="hybridMultilevel"/>
    <w:tmpl w:val="F884A8EC"/>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9178D1"/>
    <w:multiLevelType w:val="hybridMultilevel"/>
    <w:tmpl w:val="85404AFE"/>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B0573D"/>
    <w:multiLevelType w:val="hybridMultilevel"/>
    <w:tmpl w:val="29D8C92E"/>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F77061"/>
    <w:multiLevelType w:val="hybridMultilevel"/>
    <w:tmpl w:val="32FC556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2370461"/>
    <w:multiLevelType w:val="hybridMultilevel"/>
    <w:tmpl w:val="3F90F0B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42923AF"/>
    <w:multiLevelType w:val="hybridMultilevel"/>
    <w:tmpl w:val="56985BDA"/>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1A061F"/>
    <w:multiLevelType w:val="hybridMultilevel"/>
    <w:tmpl w:val="F87419A8"/>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133313"/>
    <w:multiLevelType w:val="hybridMultilevel"/>
    <w:tmpl w:val="4B2433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87C81"/>
    <w:multiLevelType w:val="hybridMultilevel"/>
    <w:tmpl w:val="FF946854"/>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192AED"/>
    <w:multiLevelType w:val="hybridMultilevel"/>
    <w:tmpl w:val="20223826"/>
    <w:lvl w:ilvl="0" w:tplc="D61447AC">
      <w:start w:val="1"/>
      <w:numFmt w:val="decimal"/>
      <w:lvlText w:val="%1."/>
      <w:lvlJc w:val="left"/>
      <w:pPr>
        <w:ind w:left="643" w:hanging="360"/>
      </w:pPr>
      <w:rPr>
        <w:rFonts w:hint="default"/>
        <w:i w:val="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5" w15:restartNumberingAfterBreak="0">
    <w:nsid w:val="4F732320"/>
    <w:multiLevelType w:val="hybridMultilevel"/>
    <w:tmpl w:val="3A7AAEDC"/>
    <w:lvl w:ilvl="0" w:tplc="0D0E368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550240F"/>
    <w:multiLevelType w:val="hybridMultilevel"/>
    <w:tmpl w:val="29D8C92E"/>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65582E"/>
    <w:multiLevelType w:val="hybridMultilevel"/>
    <w:tmpl w:val="7390F03E"/>
    <w:lvl w:ilvl="0" w:tplc="08090017">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3553FA"/>
    <w:multiLevelType w:val="hybridMultilevel"/>
    <w:tmpl w:val="133A1FA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A82076C"/>
    <w:multiLevelType w:val="hybridMultilevel"/>
    <w:tmpl w:val="7EFC1C8C"/>
    <w:lvl w:ilvl="0" w:tplc="C77EE0BE">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C184F8A"/>
    <w:multiLevelType w:val="hybridMultilevel"/>
    <w:tmpl w:val="18967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D359E"/>
    <w:multiLevelType w:val="hybridMultilevel"/>
    <w:tmpl w:val="5B28A29E"/>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E1BB1"/>
    <w:multiLevelType w:val="hybridMultilevel"/>
    <w:tmpl w:val="F576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C7042"/>
    <w:multiLevelType w:val="hybridMultilevel"/>
    <w:tmpl w:val="62282D28"/>
    <w:lvl w:ilvl="0" w:tplc="63C4D35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C71B4"/>
    <w:multiLevelType w:val="hybridMultilevel"/>
    <w:tmpl w:val="C162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896D3"/>
    <w:multiLevelType w:val="hybridMultilevel"/>
    <w:tmpl w:val="13AD46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81F36FA"/>
    <w:multiLevelType w:val="hybridMultilevel"/>
    <w:tmpl w:val="A99E88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D04DD5"/>
    <w:multiLevelType w:val="hybridMultilevel"/>
    <w:tmpl w:val="325C7BB0"/>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D45024"/>
    <w:multiLevelType w:val="hybridMultilevel"/>
    <w:tmpl w:val="52E8FD0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A3576"/>
    <w:multiLevelType w:val="hybridMultilevel"/>
    <w:tmpl w:val="52AA9D58"/>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A1136E"/>
    <w:multiLevelType w:val="hybridMultilevel"/>
    <w:tmpl w:val="60564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DD0E3D"/>
    <w:multiLevelType w:val="hybridMultilevel"/>
    <w:tmpl w:val="EF16D8B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A502D9C"/>
    <w:multiLevelType w:val="hybridMultilevel"/>
    <w:tmpl w:val="1A1E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0F3405"/>
    <w:multiLevelType w:val="hybridMultilevel"/>
    <w:tmpl w:val="DAE6273C"/>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5B046D"/>
    <w:multiLevelType w:val="hybridMultilevel"/>
    <w:tmpl w:val="05806F18"/>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094418"/>
    <w:multiLevelType w:val="hybridMultilevel"/>
    <w:tmpl w:val="2A50C896"/>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23"/>
  </w:num>
  <w:num w:numId="3">
    <w:abstractNumId w:val="0"/>
  </w:num>
  <w:num w:numId="4">
    <w:abstractNumId w:val="20"/>
  </w:num>
  <w:num w:numId="5">
    <w:abstractNumId w:val="24"/>
  </w:num>
  <w:num w:numId="6">
    <w:abstractNumId w:val="16"/>
  </w:num>
  <w:num w:numId="7">
    <w:abstractNumId w:val="19"/>
  </w:num>
  <w:num w:numId="8">
    <w:abstractNumId w:val="11"/>
  </w:num>
  <w:num w:numId="9">
    <w:abstractNumId w:val="3"/>
  </w:num>
  <w:num w:numId="10">
    <w:abstractNumId w:val="44"/>
  </w:num>
  <w:num w:numId="11">
    <w:abstractNumId w:val="14"/>
  </w:num>
  <w:num w:numId="12">
    <w:abstractNumId w:val="45"/>
  </w:num>
  <w:num w:numId="13">
    <w:abstractNumId w:val="31"/>
  </w:num>
  <w:num w:numId="14">
    <w:abstractNumId w:val="2"/>
  </w:num>
  <w:num w:numId="15">
    <w:abstractNumId w:val="15"/>
  </w:num>
  <w:num w:numId="16">
    <w:abstractNumId w:val="8"/>
  </w:num>
  <w:num w:numId="17">
    <w:abstractNumId w:val="42"/>
  </w:num>
  <w:num w:numId="18">
    <w:abstractNumId w:val="9"/>
  </w:num>
  <w:num w:numId="19">
    <w:abstractNumId w:val="26"/>
  </w:num>
  <w:num w:numId="20">
    <w:abstractNumId w:val="7"/>
  </w:num>
  <w:num w:numId="21">
    <w:abstractNumId w:val="15"/>
    <w:lvlOverride w:ilvl="0">
      <w:startOverride w:val="1"/>
    </w:lvlOverride>
    <w:lvlOverride w:ilvl="1"/>
    <w:lvlOverride w:ilvl="2"/>
    <w:lvlOverride w:ilvl="3"/>
    <w:lvlOverride w:ilvl="4"/>
    <w:lvlOverride w:ilvl="5"/>
    <w:lvlOverride w:ilvl="6"/>
    <w:lvlOverride w:ilvl="7"/>
    <w:lvlOverride w:ilvl="8"/>
  </w:num>
  <w:num w:numId="22">
    <w:abstractNumId w:val="33"/>
  </w:num>
  <w:num w:numId="23">
    <w:abstractNumId w:val="17"/>
  </w:num>
  <w:num w:numId="24">
    <w:abstractNumId w:val="2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9"/>
  </w:num>
  <w:num w:numId="28">
    <w:abstractNumId w:val="5"/>
  </w:num>
  <w:num w:numId="29">
    <w:abstractNumId w:val="37"/>
  </w:num>
  <w:num w:numId="30">
    <w:abstractNumId w:val="10"/>
  </w:num>
  <w:num w:numId="31">
    <w:abstractNumId w:val="43"/>
  </w:num>
  <w:num w:numId="32">
    <w:abstractNumId w:val="35"/>
  </w:num>
  <w:num w:numId="33">
    <w:abstractNumId w:val="6"/>
  </w:num>
  <w:num w:numId="34">
    <w:abstractNumId w:val="30"/>
  </w:num>
  <w:num w:numId="35">
    <w:abstractNumId w:val="13"/>
  </w:num>
  <w:num w:numId="36">
    <w:abstractNumId w:val="27"/>
  </w:num>
  <w:num w:numId="37">
    <w:abstractNumId w:val="21"/>
  </w:num>
  <w:num w:numId="38">
    <w:abstractNumId w:val="22"/>
  </w:num>
  <w:num w:numId="39">
    <w:abstractNumId w:val="1"/>
  </w:num>
  <w:num w:numId="40">
    <w:abstractNumId w:val="34"/>
  </w:num>
  <w:num w:numId="41">
    <w:abstractNumId w:val="40"/>
  </w:num>
  <w:num w:numId="42">
    <w:abstractNumId w:val="29"/>
  </w:num>
  <w:num w:numId="43">
    <w:abstractNumId w:val="4"/>
  </w:num>
  <w:num w:numId="44">
    <w:abstractNumId w:val="36"/>
  </w:num>
  <w:num w:numId="45">
    <w:abstractNumId w:val="38"/>
  </w:num>
  <w:num w:numId="46">
    <w:abstractNumId w:val="32"/>
  </w:num>
  <w:num w:numId="47">
    <w:abstractNumId w:val="18"/>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6D81BAC-1EF4-477F-BFAE-9BA18E582F33"/>
    <w:docVar w:name="LW_COVERPAGE_TYPE" w:val="1"/>
    <w:docVar w:name="LW_CROSSREFERENCE" w:val="&lt;UNUSED&gt;"/>
    <w:docVar w:name="LW_DocType" w:val="NORMAL"/>
    <w:docVar w:name="LW_EMISSION" w:val="24.5.2022"/>
    <w:docVar w:name="LW_EMISSION_ISODATE" w:val="2022-05-24"/>
    <w:docVar w:name="LW_EMISSION_LOCATION" w:val="BRX"/>
    <w:docVar w:name="LW_EMISSION_PREFIX" w:val="Bruksela, dnia "/>
    <w:docVar w:name="LW_EMISSION_SUFFIX" w:val=" r."/>
    <w:docVar w:name="LW_ID_DOCTYPE_NONLW" w:val="CP-035"/>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3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gt;określający wieloletnią politykę strategiczną w zakresie europejskiego zintegrowanego zarządzania granicami zgodnie z art. 8 ust. 4 rozporządzenia (UE) 2019/1896&lt;/FMT&gt;"/>
    <w:docVar w:name="LW_TYPE.DOC.CP" w:val="Dokument strategiczny"/>
    <w:docVar w:name="LwApiVersions" w:val="LW4CoDe 1.23.2.0; LW 8.0, Build 20211117"/>
  </w:docVars>
  <w:rsids>
    <w:rsidRoot w:val="00263099"/>
    <w:rsid w:val="00035294"/>
    <w:rsid w:val="000C3C3D"/>
    <w:rsid w:val="00173C9F"/>
    <w:rsid w:val="001B0724"/>
    <w:rsid w:val="001C0A9D"/>
    <w:rsid w:val="00263099"/>
    <w:rsid w:val="00355D8E"/>
    <w:rsid w:val="0036061E"/>
    <w:rsid w:val="003726AC"/>
    <w:rsid w:val="003A0030"/>
    <w:rsid w:val="003B5F9A"/>
    <w:rsid w:val="003F1E06"/>
    <w:rsid w:val="00416995"/>
    <w:rsid w:val="004351B3"/>
    <w:rsid w:val="00520D96"/>
    <w:rsid w:val="005C386E"/>
    <w:rsid w:val="00843472"/>
    <w:rsid w:val="008A580F"/>
    <w:rsid w:val="008C7C61"/>
    <w:rsid w:val="009236F9"/>
    <w:rsid w:val="00AE26D6"/>
    <w:rsid w:val="00BE5123"/>
    <w:rsid w:val="00BE5B63"/>
    <w:rsid w:val="00BF6429"/>
    <w:rsid w:val="00C06DBF"/>
    <w:rsid w:val="00C50CB3"/>
    <w:rsid w:val="00C920A9"/>
    <w:rsid w:val="00D2533E"/>
    <w:rsid w:val="00D363A0"/>
    <w:rsid w:val="00D802AF"/>
    <w:rsid w:val="00D86CD9"/>
    <w:rsid w:val="00E05226"/>
    <w:rsid w:val="00E67969"/>
    <w:rsid w:val="00E86DA7"/>
    <w:rsid w:val="00E954FC"/>
    <w:rsid w:val="00EE6D05"/>
    <w:rsid w:val="00F00B9E"/>
    <w:rsid w:val="00F10F11"/>
    <w:rsid w:val="00F25A04"/>
    <w:rsid w:val="00F9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5D8F038-C54C-402E-8AAF-983FEFE0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3099"/>
    <w:rPr>
      <w:color w:val="0000FF"/>
      <w:shd w:val="clear" w:color="auto" w:fill="auto"/>
    </w:rPr>
  </w:style>
  <w:style w:type="paragraph" w:styleId="Header">
    <w:name w:val="header"/>
    <w:basedOn w:val="Normal"/>
    <w:link w:val="HeaderChar"/>
    <w:uiPriority w:val="99"/>
    <w:unhideWhenUsed/>
    <w:rsid w:val="0026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99"/>
  </w:style>
  <w:style w:type="paragraph" w:styleId="Footer">
    <w:name w:val="footer"/>
    <w:basedOn w:val="Normal"/>
    <w:link w:val="FooterChar"/>
    <w:uiPriority w:val="99"/>
    <w:unhideWhenUsed/>
    <w:rsid w:val="0026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99"/>
  </w:style>
  <w:style w:type="paragraph" w:customStyle="1" w:styleId="Pagedecouverture">
    <w:name w:val="Page de couverture"/>
    <w:basedOn w:val="Normal"/>
    <w:next w:val="Normal"/>
    <w:rsid w:val="00263099"/>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6309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3099"/>
    <w:rPr>
      <w:rFonts w:ascii="Times New Roman" w:hAnsi="Times New Roman" w:cs="Times New Roman"/>
      <w:sz w:val="24"/>
    </w:rPr>
  </w:style>
  <w:style w:type="paragraph" w:customStyle="1" w:styleId="FooterSensitivity">
    <w:name w:val="Footer Sensitivity"/>
    <w:basedOn w:val="Normal"/>
    <w:link w:val="FooterSensitivityChar"/>
    <w:rsid w:val="0026309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3099"/>
    <w:rPr>
      <w:rFonts w:ascii="Times New Roman" w:hAnsi="Times New Roman" w:cs="Times New Roman"/>
      <w:b/>
      <w:sz w:val="32"/>
    </w:rPr>
  </w:style>
  <w:style w:type="paragraph" w:customStyle="1" w:styleId="HeaderCoverPage">
    <w:name w:val="Header Cover Page"/>
    <w:basedOn w:val="Normal"/>
    <w:link w:val="HeaderCoverPageChar"/>
    <w:rsid w:val="0026309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3099"/>
    <w:rPr>
      <w:rFonts w:ascii="Times New Roman" w:hAnsi="Times New Roman" w:cs="Times New Roman"/>
      <w:sz w:val="24"/>
    </w:rPr>
  </w:style>
  <w:style w:type="paragraph" w:customStyle="1" w:styleId="HeaderSensitivity">
    <w:name w:val="Header Sensitivity"/>
    <w:basedOn w:val="Normal"/>
    <w:link w:val="HeaderSensitivityChar"/>
    <w:rsid w:val="0026309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3099"/>
    <w:rPr>
      <w:rFonts w:ascii="Times New Roman" w:hAnsi="Times New Roman" w:cs="Times New Roman"/>
      <w:b/>
      <w:sz w:val="32"/>
    </w:rPr>
  </w:style>
  <w:style w:type="paragraph" w:customStyle="1" w:styleId="HeaderSensitivityRight">
    <w:name w:val="Header Sensitivity Right"/>
    <w:basedOn w:val="Normal"/>
    <w:link w:val="HeaderSensitivityRightChar"/>
    <w:rsid w:val="0026309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3099"/>
    <w:rPr>
      <w:rFonts w:ascii="Times New Roman" w:hAnsi="Times New Roman" w:cs="Times New Roman"/>
      <w:sz w:val="28"/>
    </w:rPr>
  </w:style>
  <w:style w:type="numbering" w:customStyle="1" w:styleId="NoList1">
    <w:name w:val="No List1"/>
    <w:next w:val="NoList"/>
    <w:uiPriority w:val="99"/>
    <w:semiHidden/>
    <w:unhideWhenUsed/>
    <w:rsid w:val="00263099"/>
  </w:style>
  <w:style w:type="numbering" w:customStyle="1" w:styleId="NoList11">
    <w:name w:val="No List11"/>
    <w:next w:val="NoList"/>
    <w:uiPriority w:val="99"/>
    <w:semiHidden/>
    <w:unhideWhenUsed/>
    <w:rsid w:val="00263099"/>
  </w:style>
  <w:style w:type="paragraph" w:customStyle="1" w:styleId="GSAList1">
    <w:name w:val="GSA List1"/>
    <w:basedOn w:val="Normal"/>
    <w:next w:val="ListParagraph"/>
    <w:link w:val="ListParagraphChar"/>
    <w:uiPriority w:val="34"/>
    <w:qFormat/>
    <w:rsid w:val="00263099"/>
    <w:pPr>
      <w:spacing w:after="200" w:line="276" w:lineRule="auto"/>
      <w:ind w:left="720"/>
      <w:contextualSpacing/>
    </w:pPr>
  </w:style>
  <w:style w:type="table" w:customStyle="1" w:styleId="TableGrid1">
    <w:name w:val="Table Grid1"/>
    <w:basedOn w:val="TableNormal"/>
    <w:next w:val="TableGrid"/>
    <w:uiPriority w:val="59"/>
    <w:rsid w:val="0026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26309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FootnoteText1">
    <w:name w:val="Footnote Text1"/>
    <w:basedOn w:val="Normal"/>
    <w:next w:val="FootnoteText"/>
    <w:link w:val="FootnoteTextChar"/>
    <w:uiPriority w:val="99"/>
    <w:unhideWhenUsed/>
    <w:qFormat/>
    <w:rsid w:val="00263099"/>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rsid w:val="00263099"/>
    <w:rPr>
      <w:rFonts w:ascii="Calibri" w:eastAsia="Calibri" w:hAnsi="Calibri" w:cs="Times New Roman"/>
      <w:lang w:eastAsia="en-US"/>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Times 10 Poi, BVI fnr"/>
    <w:basedOn w:val="DefaultParagraphFont"/>
    <w:link w:val="BVIfnrChar"/>
    <w:uiPriority w:val="99"/>
    <w:unhideWhenUsed/>
    <w:qFormat/>
    <w:rsid w:val="00263099"/>
    <w:rPr>
      <w:vertAlign w:val="superscript"/>
    </w:rPr>
  </w:style>
  <w:style w:type="character" w:customStyle="1" w:styleId="Hyperlink1">
    <w:name w:val="Hyperlink1"/>
    <w:basedOn w:val="DefaultParagraphFont"/>
    <w:uiPriority w:val="99"/>
    <w:unhideWhenUsed/>
    <w:rsid w:val="00263099"/>
    <w:rPr>
      <w:color w:val="0000FF"/>
      <w:u w:val="single"/>
    </w:rPr>
  </w:style>
  <w:style w:type="character" w:styleId="CommentReference">
    <w:name w:val="annotation reference"/>
    <w:basedOn w:val="DefaultParagraphFont"/>
    <w:semiHidden/>
    <w:unhideWhenUsed/>
    <w:rsid w:val="00263099"/>
    <w:rPr>
      <w:sz w:val="16"/>
      <w:szCs w:val="16"/>
    </w:rPr>
  </w:style>
  <w:style w:type="paragraph" w:customStyle="1" w:styleId="CommentText1">
    <w:name w:val="Comment Text1"/>
    <w:basedOn w:val="Normal"/>
    <w:next w:val="CommentText"/>
    <w:link w:val="CommentTextChar"/>
    <w:unhideWhenUsed/>
    <w:rsid w:val="00263099"/>
    <w:pPr>
      <w:spacing w:after="200" w:line="240" w:lineRule="auto"/>
    </w:pPr>
    <w:rPr>
      <w:rFonts w:ascii="Calibri" w:eastAsia="Calibri" w:hAnsi="Calibri" w:cs="Times New Roman"/>
    </w:rPr>
  </w:style>
  <w:style w:type="character" w:customStyle="1" w:styleId="CommentTextChar">
    <w:name w:val="Comment Text Char"/>
    <w:basedOn w:val="DefaultParagraphFont"/>
    <w:link w:val="CommentText1"/>
    <w:rsid w:val="00263099"/>
    <w:rPr>
      <w:rFonts w:ascii="Calibri" w:eastAsia="Calibri" w:hAnsi="Calibri" w:cs="Times New Roman"/>
      <w:lang w:eastAsia="en-US"/>
    </w:rPr>
  </w:style>
  <w:style w:type="paragraph" w:styleId="CommentText">
    <w:name w:val="annotation text"/>
    <w:basedOn w:val="Normal"/>
    <w:link w:val="CommentTextChar1"/>
    <w:uiPriority w:val="99"/>
    <w:semiHidden/>
    <w:unhideWhenUsed/>
    <w:rsid w:val="00263099"/>
    <w:pPr>
      <w:spacing w:line="240" w:lineRule="auto"/>
    </w:pPr>
    <w:rPr>
      <w:sz w:val="20"/>
      <w:szCs w:val="20"/>
    </w:rPr>
  </w:style>
  <w:style w:type="character" w:customStyle="1" w:styleId="CommentTextChar1">
    <w:name w:val="Comment Text Char1"/>
    <w:basedOn w:val="DefaultParagraphFont"/>
    <w:link w:val="CommentText"/>
    <w:uiPriority w:val="99"/>
    <w:semiHidden/>
    <w:rsid w:val="00263099"/>
    <w:rPr>
      <w:sz w:val="20"/>
      <w:szCs w:val="20"/>
    </w:rPr>
  </w:style>
  <w:style w:type="paragraph" w:styleId="CommentSubject">
    <w:name w:val="annotation subject"/>
    <w:basedOn w:val="CommentText"/>
    <w:next w:val="CommentText"/>
    <w:link w:val="CommentSubjectChar"/>
    <w:uiPriority w:val="99"/>
    <w:semiHidden/>
    <w:unhideWhenUsed/>
    <w:rsid w:val="00263099"/>
    <w:pPr>
      <w:spacing w:after="200"/>
    </w:pPr>
    <w:rPr>
      <w:b/>
      <w:bCs/>
    </w:rPr>
  </w:style>
  <w:style w:type="character" w:customStyle="1" w:styleId="CommentSubjectChar">
    <w:name w:val="Comment Subject Char"/>
    <w:basedOn w:val="CommentTextChar1"/>
    <w:link w:val="CommentSubject"/>
    <w:uiPriority w:val="99"/>
    <w:semiHidden/>
    <w:rsid w:val="00263099"/>
    <w:rPr>
      <w:b/>
      <w:bCs/>
      <w:sz w:val="20"/>
      <w:szCs w:val="20"/>
      <w:lang w:val="pl-PL"/>
    </w:rPr>
  </w:style>
  <w:style w:type="paragraph" w:customStyle="1" w:styleId="BalloonText1">
    <w:name w:val="Balloon Text1"/>
    <w:basedOn w:val="Normal"/>
    <w:next w:val="BalloonText"/>
    <w:link w:val="BalloonTextChar"/>
    <w:uiPriority w:val="99"/>
    <w:semiHidden/>
    <w:unhideWhenUsed/>
    <w:rsid w:val="0026309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1"/>
    <w:uiPriority w:val="99"/>
    <w:semiHidden/>
    <w:rsid w:val="00263099"/>
    <w:rPr>
      <w:rFonts w:ascii="Segoe UI" w:eastAsia="Calibri" w:hAnsi="Segoe UI" w:cs="Segoe UI"/>
      <w:sz w:val="18"/>
      <w:szCs w:val="18"/>
      <w:lang w:eastAsia="en-US"/>
    </w:rPr>
  </w:style>
  <w:style w:type="paragraph" w:customStyle="1" w:styleId="BVIfnrChar">
    <w:name w:val="BVI fnr Char"/>
    <w:aliases w:val="Appel note de bas de p.,BVI fnr Car Car Car Car,BVI fnr Car Car,BVI fnr Car,BVI fnr Car Car Car Car Char,Appel note de bas de p..BVI fnr Car Car Car Car"/>
    <w:basedOn w:val="Normal"/>
    <w:link w:val="FootnoteReference"/>
    <w:uiPriority w:val="99"/>
    <w:rsid w:val="00263099"/>
    <w:pPr>
      <w:spacing w:line="240" w:lineRule="exact"/>
    </w:pPr>
    <w:rPr>
      <w:vertAlign w:val="superscript"/>
    </w:rPr>
  </w:style>
  <w:style w:type="paragraph" w:customStyle="1" w:styleId="NormalWeb1">
    <w:name w:val="Normal (Web)1"/>
    <w:basedOn w:val="Normal"/>
    <w:next w:val="NormalWeb"/>
    <w:uiPriority w:val="99"/>
    <w:semiHidden/>
    <w:unhideWhenUsed/>
    <w:rsid w:val="00263099"/>
    <w:pPr>
      <w:spacing w:after="200" w:line="276" w:lineRule="auto"/>
    </w:pPr>
    <w:rPr>
      <w:rFonts w:ascii="Times New Roman" w:hAnsi="Times New Roman" w:cs="Times New Roman"/>
      <w:sz w:val="24"/>
      <w:szCs w:val="24"/>
    </w:rPr>
  </w:style>
  <w:style w:type="paragraph" w:customStyle="1" w:styleId="Revision1">
    <w:name w:val="Revision1"/>
    <w:next w:val="Revision"/>
    <w:hidden/>
    <w:uiPriority w:val="99"/>
    <w:semiHidden/>
    <w:rsid w:val="00263099"/>
    <w:pPr>
      <w:spacing w:after="0" w:line="240" w:lineRule="auto"/>
    </w:pPr>
  </w:style>
  <w:style w:type="character" w:customStyle="1" w:styleId="None">
    <w:name w:val="None"/>
    <w:rsid w:val="00263099"/>
  </w:style>
  <w:style w:type="paragraph" w:customStyle="1" w:styleId="Corpsdutexte">
    <w:name w:val="Corps du texte"/>
    <w:rsid w:val="00263099"/>
    <w:pPr>
      <w:widowControl w:val="0"/>
      <w:pBdr>
        <w:top w:val="nil"/>
        <w:left w:val="nil"/>
        <w:bottom w:val="nil"/>
        <w:right w:val="nil"/>
        <w:between w:val="nil"/>
        <w:bar w:val="nil"/>
      </w:pBdr>
      <w:shd w:val="clear" w:color="auto" w:fill="FFFFFF"/>
      <w:spacing w:before="720" w:after="1560" w:line="277" w:lineRule="exact"/>
    </w:pPr>
    <w:rPr>
      <w:rFonts w:ascii="Times New Roman" w:eastAsia="Arial Unicode MS" w:hAnsi="Times New Roman" w:cs="Arial Unicode MS"/>
      <w:color w:val="000000"/>
      <w:sz w:val="23"/>
      <w:szCs w:val="23"/>
      <w:u w:color="000000"/>
      <w:bdr w:val="nil"/>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263099"/>
    <w:pPr>
      <w:spacing w:line="240" w:lineRule="exact"/>
    </w:pPr>
    <w:rPr>
      <w:rFonts w:ascii="Times New Roman" w:eastAsia="Times New Roman" w:hAnsi="Times New Roman" w:cs="Times New Roman"/>
      <w:sz w:val="20"/>
      <w:szCs w:val="20"/>
      <w:vertAlign w:val="superscript"/>
      <w:lang w:eastAsia="en-GB"/>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GSAList1"/>
    <w:uiPriority w:val="34"/>
    <w:qFormat/>
    <w:locked/>
    <w:rsid w:val="00263099"/>
    <w:rPr>
      <w:rFonts w:ascii="Calibri" w:eastAsia="Calibri" w:hAnsi="Calibri" w:cs="Times New Roman"/>
      <w:sz w:val="22"/>
      <w:szCs w:val="22"/>
      <w:lang w:eastAsia="en-US"/>
    </w:rPr>
  </w:style>
  <w:style w:type="paragraph" w:customStyle="1" w:styleId="Nota">
    <w:name w:val="Nota"/>
    <w:aliases w:val="Char1,(NECG) Footnote Reference,fr,Appel note de bas de p,o,Style 6,Signature Ch"/>
    <w:basedOn w:val="Normal"/>
    <w:rsid w:val="00263099"/>
    <w:pPr>
      <w:spacing w:line="240" w:lineRule="exact"/>
    </w:pPr>
    <w:rPr>
      <w:rFonts w:ascii="Arial" w:eastAsia="Times New Roman" w:hAnsi="Arial" w:cs="Arial"/>
      <w:sz w:val="18"/>
      <w:szCs w:val="20"/>
      <w:vertAlign w:val="superscript"/>
      <w:lang w:eastAsia="en-GB"/>
    </w:rPr>
  </w:style>
  <w:style w:type="character" w:styleId="PlaceholderText">
    <w:name w:val="Placeholder Text"/>
    <w:basedOn w:val="DefaultParagraphFont"/>
    <w:uiPriority w:val="99"/>
    <w:semiHidden/>
    <w:rsid w:val="00263099"/>
    <w:rPr>
      <w:color w:val="808080"/>
    </w:rPr>
  </w:style>
  <w:style w:type="paragraph" w:customStyle="1" w:styleId="Default">
    <w:name w:val="Default"/>
    <w:rsid w:val="0026309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Normal1">
    <w:name w:val="Normal1"/>
    <w:basedOn w:val="Normal"/>
    <w:rsid w:val="0026309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ootnotereference0">
    <w:name w:val="footnotereference"/>
    <w:basedOn w:val="DefaultParagraphFont"/>
    <w:rsid w:val="00263099"/>
  </w:style>
  <w:style w:type="paragraph" w:customStyle="1" w:styleId="Body">
    <w:name w:val="Body"/>
    <w:qFormat/>
    <w:rsid w:val="00263099"/>
    <w:pPr>
      <w:tabs>
        <w:tab w:val="left" w:pos="425"/>
        <w:tab w:val="left" w:pos="851"/>
        <w:tab w:val="left" w:pos="1276"/>
      </w:tabs>
      <w:spacing w:after="240" w:line="240" w:lineRule="auto"/>
    </w:pPr>
    <w:rPr>
      <w:rFonts w:ascii="Arial" w:eastAsia="Times New Roman" w:hAnsi="Arial" w:cs="Times New Roman"/>
      <w:sz w:val="20"/>
      <w:szCs w:val="20"/>
      <w:lang w:eastAsia="en-GB"/>
    </w:rPr>
  </w:style>
  <w:style w:type="character" w:customStyle="1" w:styleId="FollowedHyperlink1">
    <w:name w:val="FollowedHyperlink1"/>
    <w:basedOn w:val="DefaultParagraphFont"/>
    <w:semiHidden/>
    <w:unhideWhenUsed/>
    <w:rsid w:val="00263099"/>
    <w:rPr>
      <w:color w:val="800080"/>
      <w:u w:val="single"/>
    </w:rPr>
  </w:style>
  <w:style w:type="paragraph" w:customStyle="1" w:styleId="Briefingtext">
    <w:name w:val="Briefing text"/>
    <w:basedOn w:val="Normal"/>
    <w:link w:val="BriefingtextChar"/>
    <w:qFormat/>
    <w:rsid w:val="00263099"/>
    <w:pPr>
      <w:spacing w:after="240" w:line="240" w:lineRule="auto"/>
      <w:jc w:val="both"/>
    </w:pPr>
    <w:rPr>
      <w:rFonts w:ascii="Arial" w:eastAsia="Times New Roman" w:hAnsi="Arial" w:cs="Arial"/>
      <w:szCs w:val="24"/>
    </w:rPr>
  </w:style>
  <w:style w:type="character" w:customStyle="1" w:styleId="BriefingtextChar">
    <w:name w:val="Briefing text Char"/>
    <w:link w:val="Briefingtext"/>
    <w:rsid w:val="00263099"/>
    <w:rPr>
      <w:rFonts w:ascii="Arial" w:eastAsia="Times New Roman" w:hAnsi="Arial" w:cs="Arial"/>
      <w:szCs w:val="24"/>
      <w:lang w:val="pl-PL"/>
    </w:rPr>
  </w:style>
  <w:style w:type="paragraph" w:customStyle="1" w:styleId="point">
    <w:name w:val="point"/>
    <w:basedOn w:val="ListParagraph"/>
    <w:rsid w:val="00263099"/>
    <w:pPr>
      <w:numPr>
        <w:numId w:val="43"/>
      </w:numPr>
      <w:tabs>
        <w:tab w:val="num" w:pos="360"/>
      </w:tabs>
      <w:spacing w:after="200" w:line="276" w:lineRule="auto"/>
      <w:ind w:firstLine="0"/>
      <w:jc w:val="both"/>
    </w:pPr>
    <w:rPr>
      <w:rFonts w:ascii="Times New Roman" w:hAnsi="Times New Roman" w:cs="Times New Roman"/>
      <w:sz w:val="24"/>
      <w:szCs w:val="24"/>
    </w:rPr>
  </w:style>
  <w:style w:type="paragraph" w:styleId="ListParagraph">
    <w:name w:val="List Paragraph"/>
    <w:basedOn w:val="Normal"/>
    <w:uiPriority w:val="34"/>
    <w:qFormat/>
    <w:rsid w:val="00263099"/>
    <w:pPr>
      <w:ind w:left="720"/>
      <w:contextualSpacing/>
    </w:pPr>
  </w:style>
  <w:style w:type="table" w:styleId="TableGrid">
    <w:name w:val="Table Grid"/>
    <w:basedOn w:val="TableNormal"/>
    <w:uiPriority w:val="39"/>
    <w:rsid w:val="0026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30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1"/>
    <w:uiPriority w:val="99"/>
    <w:semiHidden/>
    <w:unhideWhenUsed/>
    <w:rsid w:val="0026309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263099"/>
    <w:rPr>
      <w:sz w:val="20"/>
      <w:szCs w:val="20"/>
    </w:rPr>
  </w:style>
  <w:style w:type="character" w:styleId="Hyperlink">
    <w:name w:val="Hyperlink"/>
    <w:basedOn w:val="DefaultParagraphFont"/>
    <w:uiPriority w:val="99"/>
    <w:semiHidden/>
    <w:unhideWhenUsed/>
    <w:rsid w:val="00263099"/>
    <w:rPr>
      <w:color w:val="0563C1" w:themeColor="hyperlink"/>
      <w:u w:val="single"/>
    </w:rPr>
  </w:style>
  <w:style w:type="paragraph" w:styleId="BalloonText">
    <w:name w:val="Balloon Text"/>
    <w:basedOn w:val="Normal"/>
    <w:link w:val="BalloonTextChar1"/>
    <w:uiPriority w:val="99"/>
    <w:semiHidden/>
    <w:unhideWhenUsed/>
    <w:rsid w:val="0026309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63099"/>
    <w:rPr>
      <w:rFonts w:ascii="Segoe UI" w:hAnsi="Segoe UI" w:cs="Segoe UI"/>
      <w:sz w:val="18"/>
      <w:szCs w:val="18"/>
    </w:rPr>
  </w:style>
  <w:style w:type="paragraph" w:styleId="NormalWeb">
    <w:name w:val="Normal (Web)"/>
    <w:basedOn w:val="Normal"/>
    <w:uiPriority w:val="99"/>
    <w:semiHidden/>
    <w:unhideWhenUsed/>
    <w:rsid w:val="00263099"/>
    <w:rPr>
      <w:rFonts w:ascii="Times New Roman" w:hAnsi="Times New Roman" w:cs="Times New Roman"/>
      <w:sz w:val="24"/>
      <w:szCs w:val="24"/>
    </w:rPr>
  </w:style>
  <w:style w:type="paragraph" w:styleId="Revision">
    <w:name w:val="Revision"/>
    <w:hidden/>
    <w:uiPriority w:val="99"/>
    <w:semiHidden/>
    <w:rsid w:val="00263099"/>
    <w:pPr>
      <w:spacing w:after="0" w:line="240" w:lineRule="auto"/>
    </w:pPr>
  </w:style>
  <w:style w:type="character" w:styleId="FollowedHyperlink">
    <w:name w:val="FollowedHyperlink"/>
    <w:basedOn w:val="DefaultParagraphFont"/>
    <w:uiPriority w:val="99"/>
    <w:semiHidden/>
    <w:unhideWhenUsed/>
    <w:rsid w:val="00263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media/48644/2526-02-21-euco-statement-pl.pdf" TargetMode="External"/><Relationship Id="rId1" Type="http://schemas.openxmlformats.org/officeDocument/2006/relationships/hyperlink" Target="https://ec.europa.eu/taxation_customs/system/files/2022-01/Minutes%20of%20fourth%20mee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38</Pages>
  <Words>12246</Words>
  <Characters>88539</Characters>
  <Application>Microsoft Office Word</Application>
  <DocSecurity>0</DocSecurity>
  <Lines>1526</Lines>
  <Paragraphs>345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2022-05-23T08:52:00Z</dcterms:created>
  <dcterms:modified xsi:type="dcterms:W3CDTF">2022-06-29T07:13:00Z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CP-035</vt:lpwstr>
  </property>
  <property fmtid="{D5CDD505-2E9C-101B-9397-08002B2CF9AE}" pid="7" name="Last edited using">
    <vt:lpwstr>LW 8.0, Build 20220128</vt:lpwstr>
  </property>
  <property fmtid="{D5CDD505-2E9C-101B-9397-08002B2CF9AE}" pid="8" name="Created using">
    <vt:lpwstr>LW 8.0, Build 20220128</vt:lpwstr>
  </property>
</Properties>
</file>