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19" w:rsidRPr="007F6482" w:rsidRDefault="007E6959" w:rsidP="007E695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E6295C7-4DE8-485D-BCB4-BEE079828D22" style="width:455.25pt;height:387.75pt">
            <v:imagedata r:id="rId11" o:title=""/>
          </v:shape>
        </w:pict>
      </w:r>
    </w:p>
    <w:p w:rsidR="006D0C55" w:rsidRPr="007F6482" w:rsidRDefault="006D0C55" w:rsidP="006D0C55">
      <w:pPr>
        <w:pStyle w:val="Pagedecouverture"/>
        <w:rPr>
          <w:noProof/>
        </w:rPr>
        <w:sectPr w:rsidR="006D0C55" w:rsidRPr="007F6482" w:rsidSect="007E695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FD093F" w:rsidRPr="007F6482" w:rsidRDefault="00FD093F" w:rsidP="00EE2768">
      <w:pPr>
        <w:pStyle w:val="Annexetitre"/>
        <w:rPr>
          <w:noProof/>
        </w:rPr>
      </w:pPr>
      <w:bookmarkStart w:id="0" w:name="_GoBack"/>
      <w:bookmarkEnd w:id="0"/>
      <w:r w:rsidRPr="007F6482">
        <w:rPr>
          <w:noProof/>
        </w:rPr>
        <w:lastRenderedPageBreak/>
        <w:t xml:space="preserve">ANHANG I </w:t>
      </w:r>
      <w:r w:rsidRPr="007F6482">
        <w:rPr>
          <w:noProof/>
        </w:rPr>
        <w:br/>
        <w:t xml:space="preserve"> </w:t>
      </w:r>
      <w:r w:rsidRPr="007F6482">
        <w:rPr>
          <w:noProof/>
        </w:rPr>
        <w:br/>
        <w:t xml:space="preserve">LAND-, KÜSTEN- UND SÜẞWASSERÖKOSYSTEME – LEBENSRAUMTYPEN UND GRUPPEN VON LEBENSRAUMTYPEN GEMÄẞ ARTIKEL 4 ABSÄTZE 1 UND 2 </w:t>
      </w:r>
    </w:p>
    <w:p w:rsidR="00FD0126" w:rsidRPr="007F6482" w:rsidRDefault="00FD0126" w:rsidP="00FD0126">
      <w:pPr>
        <w:rPr>
          <w:rFonts w:eastAsia="Calibri"/>
          <w:noProof/>
          <w:szCs w:val="24"/>
        </w:rPr>
      </w:pPr>
      <w:r w:rsidRPr="007F6482">
        <w:rPr>
          <w:noProof/>
        </w:rPr>
        <w:t xml:space="preserve">Die nachstehende Liste enthält alle in Artikel 4 Absätze 1 und 2 genannten Land-, Küsten- und Süßwasserlebensraumtypen gemäß Anhang I der Richtlinie 92/43/EWG sowie sechs Gruppen dieser Lebensraumtypen, nämlich 1) Feuchtgebiete (Küste und Binnenland), 2) Grünland und sonstige Weidelebensräume, 3) Flüsse, Seen, Auen- und Uferlebensräume, 4) Wälder, 5) Steppen, Heiden und Buschflächen und 6) felsige Lebensräume und Dünen. </w:t>
      </w:r>
    </w:p>
    <w:p w:rsidR="56148D82" w:rsidRPr="007F6482" w:rsidRDefault="56148D82" w:rsidP="56148D82">
      <w:pPr>
        <w:rPr>
          <w:rFonts w:eastAsia="Calibri"/>
          <w:noProof/>
          <w:szCs w:val="24"/>
        </w:rPr>
      </w:pPr>
    </w:p>
    <w:p w:rsidR="5F51E7FE" w:rsidRPr="007F6482" w:rsidRDefault="00ED5C29" w:rsidP="56148D82">
      <w:pPr>
        <w:rPr>
          <w:rFonts w:eastAsia="Calibri"/>
          <w:noProof/>
          <w:szCs w:val="24"/>
        </w:rPr>
      </w:pPr>
      <w:r w:rsidRPr="007F6482">
        <w:rPr>
          <w:noProof/>
        </w:rPr>
        <w:t xml:space="preserve"> </w:t>
      </w:r>
    </w:p>
    <w:p w:rsidR="00FD093F" w:rsidRPr="007F6482" w:rsidRDefault="00CD3EF9" w:rsidP="00085D1E">
      <w:pPr>
        <w:pStyle w:val="Heading1"/>
        <w:numPr>
          <w:ilvl w:val="0"/>
          <w:numId w:val="10"/>
        </w:numPr>
        <w:rPr>
          <w:noProof/>
        </w:rPr>
      </w:pPr>
      <w:r w:rsidRPr="007F6482">
        <w:rPr>
          <w:noProof/>
        </w:rPr>
        <w:t>GRUPPE 1: Feuchtgebiete (Küste und Binnenland)</w:t>
      </w:r>
    </w:p>
    <w:tbl>
      <w:tblPr>
        <w:tblStyle w:val="TableGrid"/>
        <w:tblW w:w="0" w:type="auto"/>
        <w:tblLook w:val="04A0" w:firstRow="1" w:lastRow="0" w:firstColumn="1" w:lastColumn="0" w:noHBand="0" w:noVBand="1"/>
      </w:tblPr>
      <w:tblGrid>
        <w:gridCol w:w="2477"/>
        <w:gridCol w:w="95"/>
        <w:gridCol w:w="6717"/>
      </w:tblGrid>
      <w:tr w:rsidR="00CD3EF9" w:rsidRPr="007F6482"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rsidR="00CD3EF9" w:rsidRPr="007F6482" w:rsidRDefault="00CD3EF9" w:rsidP="00CD3EF9">
            <w:pPr>
              <w:rPr>
                <w:noProof/>
              </w:rPr>
            </w:pPr>
            <w:r w:rsidRPr="007F6482">
              <w:rPr>
                <w:b/>
                <w:noProof/>
              </w:rPr>
              <w:t xml:space="preserve">Code des Lebensraumtyps gemäß Anhang I der Richtlinie 92/43/EWG des Rates </w:t>
            </w:r>
          </w:p>
        </w:tc>
        <w:tc>
          <w:tcPr>
            <w:tcW w:w="7966" w:type="dxa"/>
            <w:gridSpan w:val="2"/>
            <w:tcBorders>
              <w:top w:val="single" w:sz="4" w:space="0" w:color="auto"/>
              <w:left w:val="single" w:sz="4" w:space="0" w:color="auto"/>
              <w:bottom w:val="single" w:sz="4" w:space="0" w:color="auto"/>
              <w:right w:val="single" w:sz="4" w:space="0" w:color="auto"/>
            </w:tcBorders>
            <w:vAlign w:val="center"/>
          </w:tcPr>
          <w:p w:rsidR="00CD3EF9" w:rsidRPr="007F6482" w:rsidRDefault="00CD3EF9" w:rsidP="00CD3EF9">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9289" w:type="dxa"/>
            <w:gridSpan w:val="3"/>
            <w:tcBorders>
              <w:top w:val="single" w:sz="4" w:space="0" w:color="auto"/>
              <w:left w:val="single" w:sz="4" w:space="0" w:color="auto"/>
              <w:bottom w:val="single" w:sz="4" w:space="0" w:color="auto"/>
              <w:right w:val="single" w:sz="4" w:space="0" w:color="auto"/>
            </w:tcBorders>
            <w:vAlign w:val="center"/>
          </w:tcPr>
          <w:p w:rsidR="002F30B1" w:rsidRPr="007F6482" w:rsidRDefault="002F30B1" w:rsidP="00FD093F">
            <w:pPr>
              <w:rPr>
                <w:noProof/>
              </w:rPr>
            </w:pPr>
            <w:r w:rsidRPr="007F6482">
              <w:rPr>
                <w:b/>
                <w:noProof/>
              </w:rPr>
              <w:t>Lebensräume in Küstenbereichen und halophytische Vegetation</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1130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Ästuarien</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140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Vegetationsfreies Schlick-, Sand- und Mischwatt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1150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Lagunen des Küstenraumes (Strandseen)</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1310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Pioniervegetation mit Salicornia und anderen einjährigen Arten auf Schlamm und Sand (Quellerwatt)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1320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Schlickgrasbestände (</w:t>
            </w:r>
            <w:r w:rsidRPr="007F6482">
              <w:rPr>
                <w:i/>
                <w:noProof/>
              </w:rPr>
              <w:t>Spartinion maritimae</w:t>
            </w:r>
            <w:r w:rsidRPr="007F6482">
              <w:rPr>
                <w:noProof/>
              </w:rPr>
              <w: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1330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Atlantische Salzwiesen (</w:t>
            </w:r>
            <w:r w:rsidRPr="007F6482">
              <w:rPr>
                <w:i/>
                <w:noProof/>
              </w:rPr>
              <w:t>Glauco-Puccinellietalia maritimae</w:t>
            </w:r>
            <w:r w:rsidRPr="007F6482">
              <w:rPr>
                <w:noProof/>
              </w:rPr>
              <w: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1340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noProof/>
              </w:rPr>
            </w:pPr>
            <w:r w:rsidRPr="007F6482">
              <w:rPr>
                <w:noProof/>
              </w:rPr>
              <w:t>Salzwiesen im Binnenland</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1410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Mediterrane Salzwiesen (</w:t>
            </w:r>
            <w:r w:rsidRPr="007F6482">
              <w:rPr>
                <w:i/>
                <w:noProof/>
              </w:rPr>
              <w:t>Juncetalia maritimi</w:t>
            </w:r>
            <w:r w:rsidRPr="007F6482">
              <w:rPr>
                <w:noProof/>
              </w:rPr>
              <w: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1420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Quellerwatten des Mittelmeer- und gemäßigten atlantischen Raums (</w:t>
            </w:r>
            <w:r w:rsidRPr="007F6482">
              <w:rPr>
                <w:i/>
                <w:noProof/>
              </w:rPr>
              <w:t>Sarcocornetea fruticosae</w:t>
            </w:r>
            <w:r w:rsidRPr="007F6482">
              <w:rPr>
                <w:noProof/>
              </w:rPr>
              <w:t>)</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1530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noProof/>
              </w:rPr>
            </w:pPr>
            <w:r w:rsidRPr="007F6482">
              <w:rPr>
                <w:noProof/>
              </w:rPr>
              <w:t>Pannonische Salzsteppen und Salzwiesen</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1650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Kleine, enge Buchten des borealen Baltikums</w:t>
            </w:r>
          </w:p>
        </w:tc>
      </w:tr>
      <w:tr w:rsidR="00FD093F" w:rsidRPr="007F6482"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Feuchte Heiden und Moorwiesen</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4010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noProof/>
              </w:rPr>
            </w:pPr>
            <w:r w:rsidRPr="007F6482">
              <w:rPr>
                <w:noProof/>
              </w:rPr>
              <w:t xml:space="preserve">Feuchte Heiden des nordatlantischen Raumes mit </w:t>
            </w:r>
            <w:r w:rsidRPr="007F6482">
              <w:rPr>
                <w:i/>
                <w:noProof/>
              </w:rPr>
              <w:t>Erica tetralix</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4020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noProof/>
              </w:rPr>
            </w:pPr>
            <w:r w:rsidRPr="007F6482">
              <w:rPr>
                <w:noProof/>
              </w:rPr>
              <w:t xml:space="preserve">Feuchte Heiden des gemäßigt atlantischen Raumes mit </w:t>
            </w:r>
            <w:r w:rsidRPr="007F6482">
              <w:rPr>
                <w:i/>
                <w:noProof/>
              </w:rPr>
              <w:t>Erica ciliaris</w:t>
            </w:r>
            <w:r w:rsidRPr="007F6482">
              <w:rPr>
                <w:noProof/>
              </w:rPr>
              <w:t xml:space="preserve"> und </w:t>
            </w:r>
            <w:r w:rsidRPr="007F6482">
              <w:rPr>
                <w:i/>
                <w:noProof/>
              </w:rPr>
              <w:t>Erica tetralix</w:t>
            </w:r>
          </w:p>
        </w:tc>
      </w:tr>
      <w:tr w:rsidR="00FD093F"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6460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Moorwiesen des Troodos-Gebirges</w:t>
            </w:r>
          </w:p>
        </w:tc>
      </w:tr>
      <w:tr w:rsidR="00FD093F" w:rsidRPr="007F6482"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Hoch- und Niedermoore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7110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Lebende Hochmoore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7120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Noch renaturierungsfähige degradierte Hochmoore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7130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Flächenmoore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7140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Übergangs- und Schwingrasenmoore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7150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
                <w:noProof/>
              </w:rPr>
            </w:pPr>
            <w:r w:rsidRPr="007F6482">
              <w:rPr>
                <w:noProof/>
              </w:rPr>
              <w:t>Torfmoor-Schlenken (</w:t>
            </w:r>
            <w:r w:rsidRPr="007F6482">
              <w:rPr>
                <w:i/>
                <w:noProof/>
              </w:rPr>
              <w:t>Rhynchosporion</w:t>
            </w:r>
            <w:r w:rsidRPr="007F6482">
              <w:rPr>
                <w:noProof/>
              </w:rPr>
              <w:t>)</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7160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Mineralreiche Quellen und Niedermoorquellen Fennoskandiens</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7210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 xml:space="preserve">Kalkreiche Niedermoore mit </w:t>
            </w:r>
            <w:r w:rsidRPr="007F6482">
              <w:rPr>
                <w:i/>
                <w:noProof/>
              </w:rPr>
              <w:t>Cladium mariscus</w:t>
            </w:r>
            <w:r w:rsidRPr="007F6482">
              <w:rPr>
                <w:noProof/>
              </w:rPr>
              <w:t xml:space="preserve"> und Arten von </w:t>
            </w:r>
            <w:r w:rsidRPr="007F6482">
              <w:rPr>
                <w:i/>
                <w:noProof/>
              </w:rPr>
              <w:t>Caricion davallianae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7220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Kalktuffquellen (</w:t>
            </w:r>
            <w:r w:rsidRPr="007F6482">
              <w:rPr>
                <w:i/>
                <w:noProof/>
              </w:rPr>
              <w:t>Cratoneurion</w:t>
            </w:r>
            <w:r w:rsidRPr="007F6482">
              <w:rPr>
                <w:noProof/>
              </w:rPr>
              <w:t>)</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7230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Kalkreiche Niedermoore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7240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 xml:space="preserve">Alpine Pionierformationen des </w:t>
            </w:r>
            <w:r w:rsidRPr="007F6482">
              <w:rPr>
                <w:i/>
                <w:noProof/>
              </w:rPr>
              <w:t>Caricion bicoloris-atrofuscae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7310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Aapa-More</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7320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Palsa-Moore</w:t>
            </w:r>
          </w:p>
        </w:tc>
      </w:tr>
      <w:tr w:rsidR="00FD093F" w:rsidRPr="007F6482"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Feuchtwälder</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9080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Laubholz-Bruchwälder Fennoskandiens</w:t>
            </w:r>
          </w:p>
        </w:tc>
      </w:tr>
      <w:tr w:rsidR="00FD093F" w:rsidRPr="007F6482"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91D0</w:t>
            </w:r>
          </w:p>
        </w:tc>
        <w:tc>
          <w:tcPr>
            <w:tcW w:w="7849" w:type="dxa"/>
            <w:tcBorders>
              <w:top w:val="single" w:sz="4" w:space="0" w:color="auto"/>
              <w:left w:val="single" w:sz="4" w:space="0" w:color="auto"/>
              <w:bottom w:val="single" w:sz="4" w:space="0" w:color="auto"/>
              <w:right w:val="single" w:sz="4" w:space="0" w:color="auto"/>
            </w:tcBorders>
            <w:vAlign w:val="center"/>
            <w:hideMark/>
          </w:tcPr>
          <w:p w:rsidR="00FD093F" w:rsidRPr="007F6482" w:rsidRDefault="00FD093F" w:rsidP="00FD093F">
            <w:pPr>
              <w:rPr>
                <w:bCs/>
                <w:noProof/>
              </w:rPr>
            </w:pPr>
            <w:r w:rsidRPr="007F6482">
              <w:rPr>
                <w:noProof/>
              </w:rPr>
              <w:t>Moorwälder</w:t>
            </w:r>
          </w:p>
        </w:tc>
      </w:tr>
    </w:tbl>
    <w:p w:rsidR="00FD093F" w:rsidRPr="007F6482" w:rsidRDefault="002F30B1" w:rsidP="00FD093F">
      <w:pPr>
        <w:pStyle w:val="Heading1"/>
        <w:rPr>
          <w:noProof/>
        </w:rPr>
      </w:pPr>
      <w:r w:rsidRPr="007F6482">
        <w:rPr>
          <w:noProof/>
        </w:rPr>
        <w:t>GRUPPE 2: Grünland und sonstige Weidelebensräume</w:t>
      </w:r>
    </w:p>
    <w:tbl>
      <w:tblPr>
        <w:tblStyle w:val="TableGrid"/>
        <w:tblW w:w="8755" w:type="dxa"/>
        <w:tblLayout w:type="fixed"/>
        <w:tblLook w:val="04A0" w:firstRow="1" w:lastRow="0" w:firstColumn="1" w:lastColumn="0" w:noHBand="0" w:noVBand="1"/>
      </w:tblPr>
      <w:tblGrid>
        <w:gridCol w:w="1951"/>
        <w:gridCol w:w="6804"/>
      </w:tblGrid>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 xml:space="preserve">Code des Lebensraumtyps gemäß Anhang I der Richtlinie 92/43/EWG des Rates </w:t>
            </w:r>
          </w:p>
        </w:tc>
        <w:tc>
          <w:tcPr>
            <w:tcW w:w="6804"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rsidR="002F30B1" w:rsidRPr="007F6482" w:rsidRDefault="002F30B1" w:rsidP="002F30B1">
            <w:pPr>
              <w:rPr>
                <w:noProof/>
              </w:rPr>
            </w:pPr>
            <w:r w:rsidRPr="007F6482">
              <w:rPr>
                <w:b/>
                <w:noProof/>
              </w:rPr>
              <w:t>Dünen an Meeresküsten und im Binnenland</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1630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Küstenwiesen des borealen Baltikums</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21A0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Machair</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F30B1" w:rsidRPr="007F6482" w:rsidRDefault="002F30B1" w:rsidP="002F30B1">
            <w:pPr>
              <w:rPr>
                <w:noProof/>
              </w:rPr>
            </w:pPr>
            <w:r w:rsidRPr="007F6482">
              <w:rPr>
                <w:b/>
                <w:noProof/>
              </w:rPr>
              <w:t>Sandheiden und Buschflächen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4030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Trockene europäische Heiden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4040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Trockene atlantische Heiden an der Küste mit </w:t>
            </w:r>
            <w:r w:rsidRPr="007F6482">
              <w:rPr>
                <w:i/>
                <w:noProof/>
              </w:rPr>
              <w:t>Erica vagans</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4090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Oromediterrane endemische Heidegebiete mit Stechginster</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5130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Formationen von </w:t>
            </w:r>
            <w:r w:rsidRPr="007F6482">
              <w:rPr>
                <w:i/>
                <w:noProof/>
              </w:rPr>
              <w:t>Juniperus communis</w:t>
            </w:r>
            <w:r w:rsidRPr="007F6482">
              <w:rPr>
                <w:noProof/>
              </w:rPr>
              <w:t xml:space="preserve"> auf Kalkheiden und -rasen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8240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Kalk-Felspflaster</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F30B1" w:rsidRPr="007F6482" w:rsidRDefault="002F30B1" w:rsidP="002F30B1">
            <w:pPr>
              <w:rPr>
                <w:noProof/>
              </w:rPr>
            </w:pPr>
            <w:r w:rsidRPr="007F6482">
              <w:rPr>
                <w:b/>
                <w:noProof/>
              </w:rPr>
              <w:t>Grasland</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6110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Lückige basophile oder Kalk-Pionierrasen (</w:t>
            </w:r>
            <w:r w:rsidRPr="007F6482">
              <w:rPr>
                <w:i/>
                <w:noProof/>
              </w:rPr>
              <w:t>Alysso-Sedion albi</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6120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Trockene, kalkreiche Sandrasen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Schwermetallrasen (</w:t>
            </w:r>
            <w:r w:rsidRPr="007F6482">
              <w:rPr>
                <w:i/>
                <w:noProof/>
              </w:rPr>
              <w:t>Violetalia calaminariae</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6140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Silikat-Grasland in den Pyrenäen mit </w:t>
            </w:r>
            <w:r w:rsidRPr="007F6482">
              <w:rPr>
                <w:i/>
                <w:noProof/>
              </w:rPr>
              <w:t>Festuca eskia</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6150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Boreo-alpines Grasland auf Silikatsubstraten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6160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Oro-Iberisches Grasland auf Silikatböden mit </w:t>
            </w:r>
            <w:r w:rsidRPr="007F6482">
              <w:rPr>
                <w:i/>
                <w:noProof/>
              </w:rPr>
              <w:t>Festuca indigesta</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6170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Alpine und subalpine Kalkrasen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6180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Mesophiles makaronesisches Grasland</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6190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Lückiges pannonisches Grasland (</w:t>
            </w:r>
            <w:r w:rsidRPr="007F6482">
              <w:rPr>
                <w:i/>
                <w:noProof/>
              </w:rPr>
              <w:t>Stipo-Festucetalia pallentis</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6210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Naturnahe Kalk-Trockenrasen und deren Verbuschungsstadien (</w:t>
            </w:r>
            <w:r w:rsidRPr="007F6482">
              <w:rPr>
                <w:i/>
                <w:noProof/>
              </w:rPr>
              <w:t>Festuco-Brometalia</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6220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Mediterrane Trockenrasen der </w:t>
            </w:r>
            <w:r w:rsidRPr="007F6482">
              <w:rPr>
                <w:i/>
                <w:noProof/>
              </w:rPr>
              <w:t>Thero-Brachypodietea</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Artenreiche montane Borstgrasrasen (und submontan auf dem europäischen Festland) auf Silikatböden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6240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Subpannonische Steppen-Trockenrasen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6250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Pannonische Steppen-Trockenrasen auf Löss</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6260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Pannonische Steppen auf Sandboden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6270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Artenreiche, mesophile, trockene Rasen der niederen Lagen Fennoskandiens</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6280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Nordische Alvar-Trockenrasen und flache praekambrische Kalkfelsen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62A0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Östliche sub-mediterrane Trockenrasen (</w:t>
            </w:r>
            <w:r w:rsidRPr="007F6482">
              <w:rPr>
                <w:i/>
                <w:noProof/>
              </w:rPr>
              <w:t>Scorzoneratalia villosae</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62B0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Serpentin-Grasland auf Zypern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62C0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Pontisch-sarmatische Steppen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62D0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Oro-moesisches bodensaures Grasland</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6410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Pfeifengraswiesen auf kalkreichem Boden, torfigen und tonig-schluffigen Böden (</w:t>
            </w:r>
            <w:r w:rsidRPr="007F6482">
              <w:rPr>
                <w:i/>
                <w:noProof/>
              </w:rPr>
              <w:t>Molinion caeruleae</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6420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Mediterranes Feuchtgrünland mit Hochstauden des </w:t>
            </w:r>
            <w:r w:rsidRPr="007F6482">
              <w:rPr>
                <w:i/>
                <w:noProof/>
              </w:rPr>
              <w:t>Molinio-Holoschoenion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6510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Magere Flachland-Mähwiesen (</w:t>
            </w:r>
            <w:r w:rsidRPr="007F6482">
              <w:rPr>
                <w:i/>
                <w:noProof/>
              </w:rPr>
              <w:t>Alopecurus pratensis, Sanguisorba officinalis</w:t>
            </w:r>
            <w:r w:rsidRPr="007F6482">
              <w:rPr>
                <w:noProof/>
              </w:rPr>
              <w:t>)</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6520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Berg-Mähwiesen</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F30B1" w:rsidRPr="007F6482" w:rsidRDefault="002F30B1" w:rsidP="002F30B1">
            <w:pPr>
              <w:rPr>
                <w:noProof/>
              </w:rPr>
            </w:pPr>
            <w:r w:rsidRPr="007F6482">
              <w:rPr>
                <w:b/>
                <w:noProof/>
              </w:rPr>
              <w:t>Dehesas und Wiesen mit Gehölzen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6310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Dehesas mit immergrünen Eichenarten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6530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Wiesen mit Gehölzen in Fennoskandien</w:t>
            </w:r>
          </w:p>
        </w:tc>
      </w:tr>
      <w:tr w:rsidR="002F30B1" w:rsidRPr="007F6482" w:rsidTr="007F6482">
        <w:trPr>
          <w:cantSplit/>
          <w:trHeight w:val="283"/>
        </w:trPr>
        <w:tc>
          <w:tcPr>
            <w:tcW w:w="1951"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9070</w:t>
            </w:r>
          </w:p>
        </w:tc>
        <w:tc>
          <w:tcPr>
            <w:tcW w:w="6804"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Waldweiden Fennoskandiens</w:t>
            </w:r>
          </w:p>
        </w:tc>
      </w:tr>
    </w:tbl>
    <w:p w:rsidR="00FD093F" w:rsidRPr="007F6482" w:rsidRDefault="002F30B1" w:rsidP="00FD093F">
      <w:pPr>
        <w:pStyle w:val="Heading1"/>
        <w:rPr>
          <w:noProof/>
        </w:rPr>
      </w:pPr>
      <w:r w:rsidRPr="007F6482">
        <w:rPr>
          <w:noProof/>
        </w:rPr>
        <w:t xml:space="preserve">GRUPPE 3: Flüsse, Seen, Auen- und Uferlebensräume </w:t>
      </w:r>
    </w:p>
    <w:tbl>
      <w:tblPr>
        <w:tblStyle w:val="TableGrid"/>
        <w:tblW w:w="0" w:type="auto"/>
        <w:tblLook w:val="04A0" w:firstRow="1" w:lastRow="0" w:firstColumn="1" w:lastColumn="0" w:noHBand="0" w:noVBand="1"/>
      </w:tblPr>
      <w:tblGrid>
        <w:gridCol w:w="2477"/>
        <w:gridCol w:w="6812"/>
      </w:tblGrid>
      <w:tr w:rsidR="002F30B1" w:rsidRPr="007F6482"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 xml:space="preserve">Code des Lebensraumtyps gemäß Anhang I der Richtlinie 92/43/EWG des Rates </w:t>
            </w:r>
          </w:p>
        </w:tc>
        <w:tc>
          <w:tcPr>
            <w:tcW w:w="7938"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9261" w:type="dxa"/>
            <w:gridSpan w:val="2"/>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Flüsse und Seen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3110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Oligotrophe, sehr schwach mineralische Gewässer der Sandebenen (</w:t>
            </w:r>
            <w:r w:rsidRPr="007F6482">
              <w:rPr>
                <w:i/>
                <w:noProof/>
              </w:rPr>
              <w:t>Littorelletalia uniflorae</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3120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 xml:space="preserve">Oligotrophe, sehr schwach mineralische Gewässer meist auf sandigen Böden des westlichen Mittelmeerraumes mit </w:t>
            </w:r>
            <w:r w:rsidRPr="007F6482">
              <w:rPr>
                <w:i/>
                <w:noProof/>
              </w:rPr>
              <w:t>Isoëtes</w:t>
            </w:r>
            <w:r w:rsidRPr="007F6482">
              <w:rPr>
                <w:noProof/>
              </w:rPr>
              <w:t xml:space="preserve"> spp.</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3130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 xml:space="preserve">Oligo- bis mesotrophe stehende Gewässer mit Vegetation der </w:t>
            </w:r>
            <w:r w:rsidRPr="007F6482">
              <w:rPr>
                <w:i/>
                <w:noProof/>
              </w:rPr>
              <w:t>Littorelletea uniflorae</w:t>
            </w:r>
            <w:r w:rsidRPr="007F6482">
              <w:rPr>
                <w:noProof/>
              </w:rPr>
              <w:t xml:space="preserve"> und/oder der </w:t>
            </w:r>
            <w:r w:rsidRPr="007F6482">
              <w:rPr>
                <w:i/>
                <w:noProof/>
              </w:rPr>
              <w:t>Isoëto-Nanojuncetea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3140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Oligo- bis mesotrophe kalkhaltige Gewässer mit benthischer Vegetation aus Armleuchteralgen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3150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 xml:space="preserve">Natürliche eutrophe Seen mit einer Vegetation des </w:t>
            </w:r>
            <w:r w:rsidRPr="007F6482">
              <w:rPr>
                <w:i/>
                <w:noProof/>
              </w:rPr>
              <w:t>Magnopotamions</w:t>
            </w:r>
            <w:r w:rsidRPr="007F6482">
              <w:rPr>
                <w:noProof/>
              </w:rPr>
              <w:t xml:space="preserve"> oder </w:t>
            </w:r>
            <w:r w:rsidRPr="007F6482">
              <w:rPr>
                <w:i/>
                <w:noProof/>
              </w:rPr>
              <w:t>Hydrocharitions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3160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Dystrophe Seen und Teiche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3170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Temporäre mediterrane Flachgewässer</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3180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Turloughs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3190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Gipskarstseen auf gipshaltigem Untergrund</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31A0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Transsilvanische heiße Quellen mit Tigerlotus-Formationen (</w:t>
            </w:r>
            <w:r w:rsidRPr="007F6482">
              <w:rPr>
                <w:i/>
                <w:noProof/>
              </w:rPr>
              <w:t>Nymphaea lotus</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3210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Natürliche Flüsse Fennoskandiens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3220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Alpine Flüsse mit krautiger Ufervegetation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3230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Alpine Flüsse mit Ufergehölzen von </w:t>
            </w:r>
            <w:r w:rsidRPr="007F6482">
              <w:rPr>
                <w:i/>
                <w:noProof/>
              </w:rPr>
              <w:t>Myricaria germanica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3240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Alpine Flüsse mit Ufergehölzen von </w:t>
            </w:r>
            <w:r w:rsidRPr="007F6482">
              <w:rPr>
                <w:i/>
                <w:noProof/>
              </w:rPr>
              <w:t>Salix elaeagnos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3250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Permanente mediterrane Flüsse mit </w:t>
            </w:r>
            <w:r w:rsidRPr="007F6482">
              <w:rPr>
                <w:i/>
                <w:noProof/>
              </w:rPr>
              <w:t>Glaucium flavum</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3260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Flüsse der planaren bis montanen Stufe mit Vegetation des </w:t>
            </w:r>
            <w:r w:rsidRPr="007F6482">
              <w:rPr>
                <w:i/>
                <w:noProof/>
              </w:rPr>
              <w:t>Ranunculion fluitantis</w:t>
            </w:r>
            <w:r w:rsidRPr="007F6482">
              <w:rPr>
                <w:noProof/>
              </w:rPr>
              <w:t xml:space="preserve"> und des </w:t>
            </w:r>
            <w:r w:rsidRPr="007F6482">
              <w:rPr>
                <w:i/>
                <w:noProof/>
              </w:rPr>
              <w:t>Callitricho-Batrachion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3270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Flüsse mit Schlammbänken mit Vegetation des </w:t>
            </w:r>
            <w:r w:rsidRPr="007F6482">
              <w:rPr>
                <w:i/>
                <w:noProof/>
              </w:rPr>
              <w:t>Chenopodion rubri</w:t>
            </w:r>
            <w:r w:rsidRPr="007F6482">
              <w:rPr>
                <w:noProof/>
              </w:rPr>
              <w:t xml:space="preserve"> p.p. und des </w:t>
            </w:r>
            <w:r w:rsidRPr="007F6482">
              <w:rPr>
                <w:i/>
                <w:noProof/>
              </w:rPr>
              <w:t>Bidention</w:t>
            </w:r>
            <w:r w:rsidRPr="007F6482">
              <w:rPr>
                <w:noProof/>
              </w:rPr>
              <w:t xml:space="preserve"> p.p.</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3280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 xml:space="preserve">Permanente mediterrane Flüsse: </w:t>
            </w:r>
            <w:r w:rsidRPr="007F6482">
              <w:rPr>
                <w:i/>
                <w:noProof/>
              </w:rPr>
              <w:t>Paspalo-Agrostidion</w:t>
            </w:r>
            <w:r w:rsidRPr="007F6482">
              <w:rPr>
                <w:noProof/>
              </w:rPr>
              <w:t xml:space="preserve"> und Galeriewälder aus </w:t>
            </w:r>
            <w:r w:rsidRPr="007F6482">
              <w:rPr>
                <w:i/>
                <w:noProof/>
              </w:rPr>
              <w:t>Salix</w:t>
            </w:r>
            <w:r w:rsidRPr="007F6482">
              <w:rPr>
                <w:noProof/>
              </w:rPr>
              <w:t xml:space="preserve"> und </w:t>
            </w:r>
            <w:r w:rsidRPr="007F6482">
              <w:rPr>
                <w:i/>
                <w:noProof/>
              </w:rPr>
              <w:t>Populus alba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3290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 xml:space="preserve">Temporäre mediterrane Flüsse mit </w:t>
            </w:r>
            <w:r w:rsidRPr="007F6482">
              <w:rPr>
                <w:i/>
                <w:noProof/>
              </w:rPr>
              <w:t>Paspalo-Agrostidion</w:t>
            </w:r>
            <w:r w:rsidRPr="007F6482">
              <w:rPr>
                <w:noProof/>
              </w:rPr>
              <w:t>-Vegetation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32A0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Kalktuff-Kaskaden von Karstflüssen im Dinarischen Gebirge</w:t>
            </w:r>
          </w:p>
        </w:tc>
      </w:tr>
      <w:tr w:rsidR="002F30B1" w:rsidRPr="007F6482"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
                <w:noProof/>
              </w:rPr>
            </w:pPr>
            <w:r w:rsidRPr="007F6482">
              <w:rPr>
                <w:b/>
                <w:noProof/>
              </w:rPr>
              <w:t>Auenwiesen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6430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Feuchte Hochstaudenfluren der planaren und montanen bis alpinen Stufe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6440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Brenndolden-Auenwiesen (</w:t>
            </w:r>
            <w:r w:rsidRPr="007F6482">
              <w:rPr>
                <w:i/>
                <w:noProof/>
              </w:rPr>
              <w:t>Cnidion dubii</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6450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Nordboreale Auenwiesen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6540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Submediterranes Grünland des </w:t>
            </w:r>
            <w:r w:rsidRPr="007F6482">
              <w:rPr>
                <w:i/>
                <w:noProof/>
              </w:rPr>
              <w:t>Molinio-Hordeion secalini</w:t>
            </w:r>
          </w:p>
        </w:tc>
      </w:tr>
      <w:tr w:rsidR="002F30B1" w:rsidRPr="007F6482"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Cs/>
                <w:noProof/>
              </w:rPr>
            </w:pPr>
            <w:r w:rsidRPr="007F6482">
              <w:rPr>
                <w:b/>
                <w:noProof/>
              </w:rPr>
              <w:t>Auen- und Galeriewälder</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9160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Subatlantischer oder mitteleuropäischer Stieleichenwald oder Eichen-Hainbuchenwald (</w:t>
            </w:r>
            <w:r w:rsidRPr="007F6482">
              <w:rPr>
                <w:i/>
                <w:noProof/>
              </w:rPr>
              <w:t>Carpinion betuli</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91E0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Auen-Wälder mit </w:t>
            </w:r>
            <w:r w:rsidRPr="007F6482">
              <w:rPr>
                <w:i/>
                <w:noProof/>
              </w:rPr>
              <w:t>Alnus glutinosa</w:t>
            </w:r>
            <w:r w:rsidRPr="007F6482">
              <w:rPr>
                <w:noProof/>
              </w:rPr>
              <w:t xml:space="preserve"> und </w:t>
            </w:r>
            <w:r w:rsidRPr="007F6482">
              <w:rPr>
                <w:i/>
                <w:noProof/>
              </w:rPr>
              <w:t>Fraxinus excelsior</w:t>
            </w:r>
            <w:r w:rsidRPr="007F6482">
              <w:rPr>
                <w:noProof/>
              </w:rPr>
              <w:t xml:space="preserve"> (</w:t>
            </w:r>
            <w:r w:rsidRPr="007F6482">
              <w:rPr>
                <w:i/>
                <w:noProof/>
              </w:rPr>
              <w:t>Alno-Padion</w:t>
            </w:r>
            <w:r w:rsidRPr="007F6482">
              <w:rPr>
                <w:noProof/>
              </w:rPr>
              <w:t xml:space="preserve">, </w:t>
            </w:r>
            <w:r w:rsidRPr="007F6482">
              <w:rPr>
                <w:i/>
                <w:noProof/>
              </w:rPr>
              <w:t>Alnion incanae</w:t>
            </w:r>
            <w:r w:rsidRPr="007F6482">
              <w:rPr>
                <w:noProof/>
              </w:rPr>
              <w:t xml:space="preserve">, </w:t>
            </w:r>
            <w:r w:rsidRPr="007F6482">
              <w:rPr>
                <w:i/>
                <w:noProof/>
              </w:rPr>
              <w:t>Salicion albae</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91F0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Hartholzauewälder mit </w:t>
            </w:r>
            <w:r w:rsidRPr="007F6482">
              <w:rPr>
                <w:i/>
                <w:noProof/>
              </w:rPr>
              <w:t>Quercus robur</w:t>
            </w:r>
            <w:r w:rsidRPr="007F6482">
              <w:rPr>
                <w:noProof/>
              </w:rPr>
              <w:t xml:space="preserve">, </w:t>
            </w:r>
            <w:r w:rsidRPr="007F6482">
              <w:rPr>
                <w:i/>
                <w:noProof/>
              </w:rPr>
              <w:t>Ulmus laevis</w:t>
            </w:r>
            <w:r w:rsidRPr="007F6482">
              <w:rPr>
                <w:noProof/>
              </w:rPr>
              <w:t xml:space="preserve"> und </w:t>
            </w:r>
            <w:r w:rsidRPr="007F6482">
              <w:rPr>
                <w:i/>
                <w:noProof/>
              </w:rPr>
              <w:t>Ulmus minor</w:t>
            </w:r>
            <w:r w:rsidRPr="007F6482">
              <w:rPr>
                <w:noProof/>
              </w:rPr>
              <w:t xml:space="preserve">, </w:t>
            </w:r>
            <w:r w:rsidRPr="007F6482">
              <w:rPr>
                <w:i/>
                <w:noProof/>
              </w:rPr>
              <w:t>Fraxinus excelsior</w:t>
            </w:r>
            <w:r w:rsidRPr="007F6482">
              <w:rPr>
                <w:noProof/>
              </w:rPr>
              <w:t xml:space="preserve"> oder </w:t>
            </w:r>
            <w:r w:rsidRPr="007F6482">
              <w:rPr>
                <w:i/>
                <w:noProof/>
              </w:rPr>
              <w:t>Fraxinus angustifolia</w:t>
            </w:r>
            <w:r w:rsidRPr="007F6482">
              <w:rPr>
                <w:noProof/>
              </w:rPr>
              <w:t xml:space="preserve"> (</w:t>
            </w:r>
            <w:r w:rsidRPr="007F6482">
              <w:rPr>
                <w:i/>
                <w:noProof/>
              </w:rPr>
              <w:t>Ulmenion minoris</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92A0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Galeriewald mit </w:t>
            </w:r>
            <w:r w:rsidRPr="007F6482">
              <w:rPr>
                <w:i/>
                <w:noProof/>
              </w:rPr>
              <w:t>Salix alba</w:t>
            </w:r>
            <w:r w:rsidRPr="007F6482">
              <w:rPr>
                <w:noProof/>
              </w:rPr>
              <w:t xml:space="preserve"> und </w:t>
            </w:r>
            <w:r w:rsidRPr="007F6482">
              <w:rPr>
                <w:i/>
                <w:noProof/>
              </w:rPr>
              <w:t>Populus alba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92B0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Galeriewald an temporären mediterranen Flüssen mit </w:t>
            </w:r>
            <w:r w:rsidRPr="007F6482">
              <w:rPr>
                <w:i/>
                <w:noProof/>
              </w:rPr>
              <w:t>Rhododendron ponticum</w:t>
            </w:r>
            <w:r w:rsidRPr="007F6482">
              <w:rPr>
                <w:noProof/>
              </w:rPr>
              <w:t xml:space="preserve">, </w:t>
            </w:r>
            <w:r w:rsidRPr="007F6482">
              <w:rPr>
                <w:i/>
                <w:noProof/>
              </w:rPr>
              <w:t>Salix</w:t>
            </w:r>
            <w:r w:rsidRPr="007F6482">
              <w:rPr>
                <w:noProof/>
              </w:rPr>
              <w:t xml:space="preserve"> und sonstiger 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92C0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Wälder mit </w:t>
            </w:r>
            <w:r w:rsidRPr="007F6482">
              <w:rPr>
                <w:i/>
                <w:noProof/>
              </w:rPr>
              <w:t>Platanus orientalis</w:t>
            </w:r>
            <w:r w:rsidRPr="007F6482">
              <w:rPr>
                <w:noProof/>
              </w:rPr>
              <w:t xml:space="preserve"> und </w:t>
            </w:r>
            <w:r w:rsidRPr="007F6482">
              <w:rPr>
                <w:i/>
                <w:noProof/>
              </w:rPr>
              <w:t>Liquidambar orientalis</w:t>
            </w:r>
            <w:r w:rsidRPr="007F6482">
              <w:rPr>
                <w:noProof/>
              </w:rPr>
              <w:t xml:space="preserve"> (</w:t>
            </w:r>
            <w:r w:rsidRPr="007F6482">
              <w:rPr>
                <w:i/>
                <w:noProof/>
              </w:rPr>
              <w:t>Platanion orientalis</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92D0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Mediterrane Galeriewälder und flussbegleitende Gebüsche (</w:t>
            </w:r>
            <w:r w:rsidRPr="007F6482">
              <w:rPr>
                <w:i/>
                <w:noProof/>
              </w:rPr>
              <w:t>Nerio-Tamaricetea</w:t>
            </w:r>
            <w:r w:rsidRPr="007F6482">
              <w:rPr>
                <w:noProof/>
              </w:rPr>
              <w:t xml:space="preserve"> und </w:t>
            </w:r>
            <w:r w:rsidRPr="007F6482">
              <w:rPr>
                <w:i/>
                <w:noProof/>
              </w:rPr>
              <w:t>Securinegion tinctoriae</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noProof/>
              </w:rPr>
              <w:t>9370</w:t>
            </w:r>
          </w:p>
        </w:tc>
        <w:tc>
          <w:tcPr>
            <w:tcW w:w="7938"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noProof/>
              </w:rPr>
              <w:t xml:space="preserve">Palmhaine von </w:t>
            </w:r>
            <w:r w:rsidRPr="007F6482">
              <w:rPr>
                <w:i/>
                <w:noProof/>
              </w:rPr>
              <w:t>Phönix</w:t>
            </w:r>
          </w:p>
        </w:tc>
      </w:tr>
    </w:tbl>
    <w:p w:rsidR="00FD093F" w:rsidRPr="007F6482" w:rsidRDefault="002F30B1" w:rsidP="00FD093F">
      <w:pPr>
        <w:pStyle w:val="Heading1"/>
        <w:rPr>
          <w:noProof/>
        </w:rPr>
      </w:pPr>
      <w:r w:rsidRPr="007F6482">
        <w:rPr>
          <w:noProof/>
        </w:rPr>
        <w:t>GRUPPE 4: Wälder</w:t>
      </w:r>
    </w:p>
    <w:tbl>
      <w:tblPr>
        <w:tblStyle w:val="TableGrid"/>
        <w:tblW w:w="8755" w:type="dxa"/>
        <w:tblLayout w:type="fixed"/>
        <w:tblLook w:val="04A0" w:firstRow="1" w:lastRow="0" w:firstColumn="1" w:lastColumn="0" w:noHBand="0" w:noVBand="1"/>
      </w:tblPr>
      <w:tblGrid>
        <w:gridCol w:w="2235"/>
        <w:gridCol w:w="6520"/>
      </w:tblGrid>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 xml:space="preserve">Code des Lebensraumtyps gemäß Anhang I der Richtlinie 92/43/EWG des Rates </w:t>
            </w:r>
          </w:p>
        </w:tc>
        <w:tc>
          <w:tcPr>
            <w:tcW w:w="6520"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Boreale 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9010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Westliche Taiga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9020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Epiphytenreiche, alte, natürliche, hemiboreale Laubwälder (</w:t>
            </w:r>
            <w:r w:rsidRPr="007F6482">
              <w:rPr>
                <w:i/>
                <w:noProof/>
              </w:rPr>
              <w:t>Quercus</w:t>
            </w:r>
            <w:r w:rsidRPr="007F6482">
              <w:rPr>
                <w:noProof/>
              </w:rPr>
              <w:t xml:space="preserve">, </w:t>
            </w:r>
            <w:r w:rsidRPr="007F6482">
              <w:rPr>
                <w:i/>
                <w:noProof/>
              </w:rPr>
              <w:t>Tilia</w:t>
            </w:r>
            <w:r w:rsidRPr="007F6482">
              <w:rPr>
                <w:noProof/>
              </w:rPr>
              <w:t xml:space="preserve">, </w:t>
            </w:r>
            <w:r w:rsidRPr="007F6482">
              <w:rPr>
                <w:i/>
                <w:noProof/>
              </w:rPr>
              <w:t>Acer</w:t>
            </w:r>
            <w:r w:rsidRPr="007F6482">
              <w:rPr>
                <w:noProof/>
              </w:rPr>
              <w:t xml:space="preserve">, </w:t>
            </w:r>
            <w:r w:rsidRPr="007F6482">
              <w:rPr>
                <w:i/>
                <w:noProof/>
              </w:rPr>
              <w:t>Fraxinus</w:t>
            </w:r>
            <w:r w:rsidRPr="007F6482">
              <w:rPr>
                <w:noProof/>
              </w:rPr>
              <w:t xml:space="preserve"> oder </w:t>
            </w:r>
            <w:r w:rsidRPr="007F6482">
              <w:rPr>
                <w:i/>
                <w:noProof/>
              </w:rPr>
              <w:t>Ulmus</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9030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Natürliche Waldprimärsukzession der Landhebungsgebiete im Küstenbereich</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9040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Subalpine/subarktische nordische Wälder von </w:t>
            </w:r>
            <w:r w:rsidRPr="007F6482">
              <w:rPr>
                <w:i/>
                <w:noProof/>
              </w:rPr>
              <w:t>Betula pubescens</w:t>
            </w:r>
            <w:r w:rsidRPr="007F6482">
              <w:rPr>
                <w:noProof/>
              </w:rPr>
              <w:t xml:space="preserve"> ssp. </w:t>
            </w:r>
            <w:r w:rsidRPr="007F6482">
              <w:rPr>
                <w:i/>
                <w:noProof/>
              </w:rPr>
              <w:t>czerepanovii</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9050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Krautreiche Fichtenwälder Fennoskandiens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9060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Nadelwälder auf oder in Verbindung mit fluvio-glazialen Esker-Moränen</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noProof/>
              </w:rPr>
            </w:pPr>
            <w:r w:rsidRPr="007F6482">
              <w:rPr>
                <w:b/>
                <w:noProof/>
              </w:rPr>
              <w:t>Wälder des gemäßigten Europas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Hainsimsen-Buchenwald (</w:t>
            </w:r>
            <w:r w:rsidRPr="007F6482">
              <w:rPr>
                <w:i/>
                <w:noProof/>
              </w:rPr>
              <w:t>Luzulo-Fagetum</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Atlantischer, saurer Buchenwald mit Unterholz aus Stechpalme und gelegentlich Eibe (</w:t>
            </w:r>
            <w:r w:rsidRPr="007F6482">
              <w:rPr>
                <w:i/>
                <w:noProof/>
              </w:rPr>
              <w:t>Quercion robori-petraeae</w:t>
            </w:r>
            <w:r w:rsidRPr="007F6482">
              <w:rPr>
                <w:noProof/>
              </w:rPr>
              <w:t xml:space="preserve"> oder </w:t>
            </w:r>
            <w:r w:rsidRPr="007F6482">
              <w:rPr>
                <w:i/>
                <w:noProof/>
              </w:rPr>
              <w:t>Ilici-Fagenion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Waldmeister-Buchenwald (</w:t>
            </w:r>
            <w:r w:rsidRPr="007F6482">
              <w:rPr>
                <w:i/>
                <w:noProof/>
              </w:rPr>
              <w:t>Asperulo-Fagetum</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Mitteleuropäischer subalpiner Buchenwald mit Ahorn und </w:t>
            </w:r>
            <w:r w:rsidRPr="007F6482">
              <w:rPr>
                <w:i/>
                <w:noProof/>
              </w:rPr>
              <w:t>Rumex arifolius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Mitteleuropäischer Orchideen-Kalk-Buchenwald (</w:t>
            </w:r>
            <w:r w:rsidRPr="007F6482">
              <w:rPr>
                <w:i/>
                <w:noProof/>
              </w:rPr>
              <w:t>Cephalanthero-Fagion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9170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Labkraut-Eichen-Hainbuchenwald </w:t>
            </w:r>
            <w:r w:rsidRPr="007F6482">
              <w:rPr>
                <w:i/>
                <w:noProof/>
              </w:rPr>
              <w:t>Galio-Carpinetum</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Schlucht- und Hangmischwälder </w:t>
            </w:r>
            <w:r w:rsidRPr="007F6482">
              <w:rPr>
                <w:i/>
                <w:noProof/>
              </w:rPr>
              <w:t>Tilio-Acerion</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9190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Alte bodensaure Eichenwälder auf Sandebenen mit </w:t>
            </w:r>
            <w:r w:rsidRPr="007F6482">
              <w:rPr>
                <w:i/>
                <w:noProof/>
              </w:rPr>
              <w:t>Quercus robur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91A0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Eichenwälder auf den Britischen Inseln mit </w:t>
            </w:r>
            <w:r w:rsidRPr="007F6482">
              <w:rPr>
                <w:i/>
                <w:noProof/>
              </w:rPr>
              <w:t>Ilex</w:t>
            </w:r>
            <w:r w:rsidRPr="007F6482">
              <w:rPr>
                <w:noProof/>
              </w:rPr>
              <w:t xml:space="preserve"> und </w:t>
            </w:r>
            <w:r w:rsidRPr="007F6482">
              <w:rPr>
                <w:i/>
                <w:noProof/>
              </w:rPr>
              <w:t>Blechnum</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91B0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Thermophile Eschenwälder mit </w:t>
            </w:r>
            <w:r w:rsidRPr="007F6482">
              <w:rPr>
                <w:i/>
                <w:noProof/>
              </w:rPr>
              <w:t>Fraxinus angustifolia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91G0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Pannonische Wälder mit </w:t>
            </w:r>
            <w:r w:rsidRPr="007F6482">
              <w:rPr>
                <w:i/>
                <w:noProof/>
              </w:rPr>
              <w:t>Quercus petraea</w:t>
            </w:r>
            <w:r w:rsidRPr="007F6482">
              <w:rPr>
                <w:noProof/>
              </w:rPr>
              <w:t xml:space="preserve"> und </w:t>
            </w:r>
            <w:r w:rsidRPr="007F6482">
              <w:rPr>
                <w:i/>
                <w:noProof/>
              </w:rPr>
              <w:t>Carpinus betulus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91H0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Pannonische Flaumeichen-Wälder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91I0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Euro-Sibirische Eichen-Steppenwälder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91J0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Eibenwälder der britischen Inseln</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91K0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Illyrische Rotbuchenwälder (</w:t>
            </w:r>
            <w:r w:rsidRPr="007F6482">
              <w:rPr>
                <w:i/>
                <w:noProof/>
              </w:rPr>
              <w:t>Aremonio-Fagion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91L0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Illyrische Eichen-Hainbuchenwälder (</w:t>
            </w:r>
            <w:r w:rsidRPr="007F6482">
              <w:rPr>
                <w:i/>
                <w:noProof/>
              </w:rPr>
              <w:t>Erythronio-Carpinion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91M0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Pannonisch-balkanische Zerreichen- und Traubeneichenwälder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91P0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Tannenwald des Heilig-Kreuz-Gebirges (</w:t>
            </w:r>
            <w:r w:rsidRPr="007F6482">
              <w:rPr>
                <w:i/>
                <w:noProof/>
              </w:rPr>
              <w:t>Abietetum polonicum</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91Q0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i/>
                <w:noProof/>
              </w:rPr>
              <w:t>Pinus sylvestris</w:t>
            </w:r>
            <w:r w:rsidRPr="007F6482">
              <w:rPr>
                <w:noProof/>
              </w:rPr>
              <w:t>-Wälder der Westkarpaten auf Kalk</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91R0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Waldkiefernwälder der dinarischen Dolomiten (</w:t>
            </w:r>
            <w:r w:rsidRPr="007F6482">
              <w:rPr>
                <w:i/>
                <w:noProof/>
              </w:rPr>
              <w:t>Genisto januensis-Pinetum</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91S0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West-pontische Buchenwälder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91T0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Mitteleuropäische Flechten-Kiefernwälder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91U0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Kiefernwälder der sarmatischen Steppe</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91V0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Dakische Buchenwälder (</w:t>
            </w:r>
            <w:r w:rsidRPr="007F6482">
              <w:rPr>
                <w:i/>
                <w:noProof/>
              </w:rPr>
              <w:t>Symphyto-Fagion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91W0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Moesische Buchenwälder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91X0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Buchenwälder der Dobrudscha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91Y0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Labkraut-Eichen-Hainbuchenwald Galio-Carpinetum</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91Z0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Moesische Silberlindenwälder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91AA</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Östliche Flaumeichenwälder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91BA</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Moesische Tannenwälder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noProof/>
              </w:rPr>
            </w:pPr>
            <w:r w:rsidRPr="007F6482">
              <w:rPr>
                <w:noProof/>
              </w:rPr>
              <w:t>91CA</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Waldkiefernwälder der Rhodopen und des Balkan-Gebirges</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Cs/>
                <w:noProof/>
              </w:rPr>
            </w:pPr>
            <w:r w:rsidRPr="007F6482">
              <w:rPr>
                <w:b/>
                <w:noProof/>
              </w:rPr>
              <w:t>Mediterrane und makaronesische 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Buchenwald der Apenninen mit </w:t>
            </w:r>
            <w:r w:rsidRPr="007F6482">
              <w:rPr>
                <w:i/>
                <w:noProof/>
              </w:rPr>
              <w:t>Taxus</w:t>
            </w:r>
            <w:r w:rsidRPr="007F6482">
              <w:rPr>
                <w:noProof/>
              </w:rPr>
              <w:t xml:space="preserve"> und </w:t>
            </w:r>
            <w:r w:rsidRPr="007F6482">
              <w:rPr>
                <w:i/>
                <w:noProof/>
              </w:rPr>
              <w:t>Ilex</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Buchenwald der Apenninen mit </w:t>
            </w:r>
            <w:r w:rsidRPr="007F6482">
              <w:rPr>
                <w:i/>
                <w:noProof/>
              </w:rPr>
              <w:t>Abies alba</w:t>
            </w:r>
            <w:r w:rsidRPr="007F6482">
              <w:rPr>
                <w:noProof/>
              </w:rPr>
              <w:t xml:space="preserve"> und Buchenwald mit </w:t>
            </w:r>
            <w:r w:rsidRPr="007F6482">
              <w:rPr>
                <w:i/>
                <w:noProof/>
              </w:rPr>
              <w:t>Abies nebrodensis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Galizisch-portugiesische Eichenwälder mit </w:t>
            </w:r>
            <w:r w:rsidRPr="007F6482">
              <w:rPr>
                <w:i/>
                <w:noProof/>
              </w:rPr>
              <w:t>Quercus robur</w:t>
            </w:r>
            <w:r w:rsidRPr="007F6482">
              <w:rPr>
                <w:noProof/>
              </w:rPr>
              <w:t xml:space="preserve"> und </w:t>
            </w:r>
            <w:r w:rsidRPr="007F6482">
              <w:rPr>
                <w:i/>
                <w:noProof/>
              </w:rPr>
              <w:t>Quercus pyrenaica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9240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Iberische Eichenwälder mit </w:t>
            </w:r>
            <w:r w:rsidRPr="007F6482">
              <w:rPr>
                <w:i/>
                <w:noProof/>
              </w:rPr>
              <w:t>Quercus faginea</w:t>
            </w:r>
            <w:r w:rsidRPr="007F6482">
              <w:rPr>
                <w:noProof/>
              </w:rPr>
              <w:t xml:space="preserve"> und </w:t>
            </w:r>
            <w:r w:rsidRPr="007F6482">
              <w:rPr>
                <w:i/>
                <w:noProof/>
              </w:rPr>
              <w:t>Quercus canariensis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Eichenwälder mit </w:t>
            </w:r>
            <w:r w:rsidRPr="007F6482">
              <w:rPr>
                <w:i/>
                <w:noProof/>
              </w:rPr>
              <w:t>Quercus trojana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9260</w:t>
            </w:r>
          </w:p>
        </w:tc>
        <w:tc>
          <w:tcPr>
            <w:tcW w:w="6520"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Cs/>
                <w:noProof/>
              </w:rPr>
            </w:pPr>
            <w:r w:rsidRPr="007F6482">
              <w:rPr>
                <w:noProof/>
              </w:rPr>
              <w:t xml:space="preserve">Eichenwälder mit </w:t>
            </w:r>
            <w:r w:rsidRPr="007F6482">
              <w:rPr>
                <w:i/>
                <w:noProof/>
              </w:rPr>
              <w:t>Castanea sativa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9270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Griechische Buchenwälder mit </w:t>
            </w:r>
            <w:r w:rsidRPr="007F6482">
              <w:rPr>
                <w:i/>
                <w:noProof/>
              </w:rPr>
              <w:t>Abies borisii regis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mit </w:t>
            </w:r>
            <w:r w:rsidRPr="007F6482">
              <w:rPr>
                <w:i/>
                <w:noProof/>
              </w:rPr>
              <w:t>Quercus frainetto</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9290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Zypressenwälder (</w:t>
            </w:r>
            <w:r w:rsidRPr="007F6482">
              <w:rPr>
                <w:i/>
                <w:noProof/>
              </w:rPr>
              <w:t>Acero-Cupression</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9310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Ägäische Wälder mit </w:t>
            </w:r>
            <w:r w:rsidRPr="007F6482">
              <w:rPr>
                <w:i/>
                <w:noProof/>
              </w:rPr>
              <w:t>Quercus brachyphylla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mit </w:t>
            </w:r>
            <w:r w:rsidRPr="007F6482">
              <w:rPr>
                <w:i/>
                <w:noProof/>
              </w:rPr>
              <w:t>Olea</w:t>
            </w:r>
            <w:r w:rsidRPr="007F6482">
              <w:rPr>
                <w:noProof/>
              </w:rPr>
              <w:t xml:space="preserve"> und </w:t>
            </w:r>
            <w:r w:rsidRPr="007F6482">
              <w:rPr>
                <w:i/>
                <w:noProof/>
              </w:rPr>
              <w:t>Ceratonia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mit </w:t>
            </w:r>
            <w:r w:rsidRPr="007F6482">
              <w:rPr>
                <w:i/>
                <w:noProof/>
              </w:rPr>
              <w:t>Quercus suber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mit </w:t>
            </w:r>
            <w:r w:rsidRPr="007F6482">
              <w:rPr>
                <w:i/>
                <w:noProof/>
              </w:rPr>
              <w:t>Quercus ilex</w:t>
            </w:r>
            <w:r w:rsidRPr="007F6482">
              <w:rPr>
                <w:noProof/>
              </w:rPr>
              <w:t xml:space="preserve"> und </w:t>
            </w:r>
            <w:r w:rsidRPr="007F6482">
              <w:rPr>
                <w:i/>
                <w:noProof/>
              </w:rPr>
              <w:t>Quercus rotundifolia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mit </w:t>
            </w:r>
            <w:r w:rsidRPr="007F6482">
              <w:rPr>
                <w:i/>
                <w:noProof/>
              </w:rPr>
              <w:t>Quercus macrolepis</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9360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Makaronesische Lorbeerwälder (</w:t>
            </w:r>
            <w:r w:rsidRPr="007F6482">
              <w:rPr>
                <w:i/>
                <w:noProof/>
              </w:rPr>
              <w:t>Laurus</w:t>
            </w:r>
            <w:r w:rsidRPr="007F6482">
              <w:rPr>
                <w:noProof/>
              </w:rPr>
              <w:t xml:space="preserve">, </w:t>
            </w:r>
            <w:r w:rsidRPr="007F6482">
              <w:rPr>
                <w:i/>
                <w:noProof/>
              </w:rPr>
              <w:t>Ocotea</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9380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Wälder aus </w:t>
            </w:r>
            <w:r w:rsidRPr="007F6482">
              <w:rPr>
                <w:i/>
                <w:noProof/>
              </w:rPr>
              <w:t>Ilex aquifolium</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9390</w:t>
            </w:r>
          </w:p>
        </w:tc>
        <w:tc>
          <w:tcPr>
            <w:tcW w:w="6520"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Cs/>
                <w:noProof/>
              </w:rPr>
            </w:pPr>
            <w:r w:rsidRPr="007F6482">
              <w:rPr>
                <w:noProof/>
              </w:rPr>
              <w:t xml:space="preserve">Busch- und niedrige Waldvegetation mit </w:t>
            </w:r>
            <w:r w:rsidRPr="007F6482">
              <w:rPr>
                <w:i/>
                <w:noProof/>
              </w:rPr>
              <w:t>Quercus alnifolia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93A0</w:t>
            </w:r>
          </w:p>
        </w:tc>
        <w:tc>
          <w:tcPr>
            <w:tcW w:w="6520"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Cs/>
                <w:noProof/>
              </w:rPr>
            </w:pPr>
            <w:r w:rsidRPr="007F6482">
              <w:rPr>
                <w:noProof/>
              </w:rPr>
              <w:t xml:space="preserve">Wälder mit </w:t>
            </w:r>
            <w:r w:rsidRPr="007F6482">
              <w:rPr>
                <w:i/>
                <w:noProof/>
              </w:rPr>
              <w:t>Quercus infectoria</w:t>
            </w:r>
            <w:r w:rsidRPr="007F6482">
              <w:rPr>
                <w:noProof/>
              </w:rPr>
              <w:t xml:space="preserve"> (</w:t>
            </w:r>
            <w:r w:rsidRPr="007F6482">
              <w:rPr>
                <w:i/>
                <w:noProof/>
              </w:rPr>
              <w:t>Anagyro foetidae-Quercetum infectoriae</w:t>
            </w:r>
            <w:r w:rsidRPr="007F6482">
              <w:rPr>
                <w:noProof/>
              </w:rPr>
              <w:t>)</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
                <w:bCs/>
                <w:noProof/>
              </w:rPr>
            </w:pPr>
            <w:r w:rsidRPr="007F6482">
              <w:rPr>
                <w:b/>
                <w:noProof/>
              </w:rPr>
              <w:t>Berg- und Nadelwälder</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9410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Montane bis alpine bodensaure Fichtenwälder (</w:t>
            </w:r>
            <w:r w:rsidRPr="007F6482">
              <w:rPr>
                <w:i/>
                <w:noProof/>
              </w:rPr>
              <w:t>Vaccinio-Piceetea</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9420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Alpiner Lärchen- und/oder Arvenwald</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9430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Montaner und subalpiner </w:t>
            </w:r>
            <w:r w:rsidRPr="007F6482">
              <w:rPr>
                <w:i/>
                <w:noProof/>
              </w:rPr>
              <w:t>Pinus uncinata</w:t>
            </w:r>
            <w:r w:rsidRPr="007F6482">
              <w:rPr>
                <w:noProof/>
              </w:rPr>
              <w:t>-Wald</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9510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Cs/>
                <w:noProof/>
              </w:rPr>
            </w:pPr>
            <w:r w:rsidRPr="007F6482">
              <w:rPr>
                <w:noProof/>
              </w:rPr>
              <w:t xml:space="preserve">Wald des Süd-Apennins mit </w:t>
            </w:r>
            <w:r w:rsidRPr="007F6482">
              <w:rPr>
                <w:i/>
                <w:noProof/>
              </w:rPr>
              <w:t>Abies alba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Wälder mit </w:t>
            </w:r>
            <w:r w:rsidRPr="007F6482">
              <w:rPr>
                <w:i/>
                <w:noProof/>
              </w:rPr>
              <w:t>Abies pinsapo</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Sub-mediterrane Kiefernwälder mit endemischen Schwarzkiefern</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Mediterrane Pinienwälder mit endemischen Kiefern</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Kanarischer endemischer Kiefernwald</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9560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Endemische Wälder mit </w:t>
            </w:r>
            <w:r w:rsidRPr="007F6482">
              <w:rPr>
                <w:i/>
                <w:noProof/>
              </w:rPr>
              <w:t>Juniperus</w:t>
            </w:r>
            <w:r w:rsidRPr="007F6482">
              <w:rPr>
                <w:noProof/>
              </w:rPr>
              <w:t xml:space="preserve"> spp.</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9570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Wälder mit </w:t>
            </w:r>
            <w:r w:rsidRPr="007F6482">
              <w:rPr>
                <w:i/>
                <w:noProof/>
              </w:rPr>
              <w:t>Tetraclinis articulata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Mediterrane Wälder mit </w:t>
            </w:r>
            <w:r w:rsidRPr="007F6482">
              <w:rPr>
                <w:i/>
                <w:noProof/>
              </w:rPr>
              <w:t>Taxus baccata</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9590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i/>
                <w:noProof/>
              </w:rPr>
              <w:t>Cedrus brevifolia</w:t>
            </w:r>
            <w:r w:rsidRPr="007F6482">
              <w:rPr>
                <w:noProof/>
              </w:rPr>
              <w:t>-Wälder (</w:t>
            </w:r>
            <w:r w:rsidRPr="007F6482">
              <w:rPr>
                <w:i/>
                <w:noProof/>
              </w:rPr>
              <w:t>Cedrosetum brevifoliae</w:t>
            </w:r>
            <w:r w:rsidRPr="007F6482">
              <w:rPr>
                <w:noProof/>
              </w:rPr>
              <w:t>)</w:t>
            </w:r>
          </w:p>
        </w:tc>
      </w:tr>
      <w:tr w:rsidR="002F30B1" w:rsidRPr="007F6482" w:rsidTr="007F6482">
        <w:trPr>
          <w:cantSplit/>
          <w:trHeight w:val="283"/>
        </w:trPr>
        <w:tc>
          <w:tcPr>
            <w:tcW w:w="2235"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95A0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Oro-mediterrane Kiefernwälder der Hochlagen</w:t>
            </w:r>
          </w:p>
        </w:tc>
      </w:tr>
    </w:tbl>
    <w:p w:rsidR="00FD093F" w:rsidRPr="007F6482" w:rsidRDefault="002F30B1" w:rsidP="00FD093F">
      <w:pPr>
        <w:pStyle w:val="Heading1"/>
        <w:rPr>
          <w:noProof/>
        </w:rPr>
      </w:pPr>
      <w:r w:rsidRPr="007F6482">
        <w:rPr>
          <w:noProof/>
        </w:rPr>
        <w:t>GRUPPE 5: Steppen, Heiden und Buschflächen</w:t>
      </w:r>
    </w:p>
    <w:tbl>
      <w:tblPr>
        <w:tblStyle w:val="TableGrid"/>
        <w:tblW w:w="8755" w:type="dxa"/>
        <w:tblLayout w:type="fixed"/>
        <w:tblLook w:val="04A0" w:firstRow="1" w:lastRow="0" w:firstColumn="1" w:lastColumn="0" w:noHBand="0" w:noVBand="1"/>
      </w:tblPr>
      <w:tblGrid>
        <w:gridCol w:w="2093"/>
        <w:gridCol w:w="6662"/>
      </w:tblGrid>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 xml:space="preserve">Code des Lebensraumtyps gemäß Anhang I der Richtlinie 92/43/EWG des Rates </w:t>
            </w:r>
          </w:p>
        </w:tc>
        <w:tc>
          <w:tcPr>
            <w:tcW w:w="6662"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rsidR="002F30B1" w:rsidRPr="007F6482" w:rsidRDefault="002F30B1" w:rsidP="002F30B1">
            <w:pPr>
              <w:rPr>
                <w:noProof/>
              </w:rPr>
            </w:pPr>
            <w:r w:rsidRPr="007F6482">
              <w:rPr>
                <w:b/>
                <w:noProof/>
              </w:rPr>
              <w:t>Halophile und gypsophile Steppen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1430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lang w:val="en-IE"/>
              </w:rPr>
            </w:pPr>
            <w:r w:rsidRPr="007F6482">
              <w:rPr>
                <w:noProof/>
                <w:lang w:val="en-IE"/>
              </w:rPr>
              <w:t>Halo-nitrophile Gestrüppe (</w:t>
            </w:r>
            <w:r w:rsidRPr="007F6482">
              <w:rPr>
                <w:i/>
                <w:noProof/>
                <w:lang w:val="en-IE"/>
              </w:rPr>
              <w:t>Pegano-Salsoletea</w:t>
            </w:r>
            <w:r w:rsidRPr="007F6482">
              <w:rPr>
                <w:noProof/>
                <w:lang w:val="en-IE"/>
              </w:rPr>
              <w:t>)</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1510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Mediterrane Salzwiesen (</w:t>
            </w:r>
            <w:r w:rsidRPr="007F6482">
              <w:rPr>
                <w:i/>
                <w:noProof/>
              </w:rPr>
              <w:t>Limonietalia</w:t>
            </w:r>
            <w:r w:rsidRPr="007F6482">
              <w:rPr>
                <w:noProof/>
              </w:rPr>
              <w:t>)</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1520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Iberische Gipssteppen (</w:t>
            </w:r>
            <w:r w:rsidRPr="007F6482">
              <w:rPr>
                <w:i/>
                <w:noProof/>
              </w:rPr>
              <w:t>Gypsophiletalia</w:t>
            </w:r>
            <w:r w:rsidRPr="007F6482">
              <w:rPr>
                <w:noProof/>
              </w:rPr>
              <w:t>)</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F30B1" w:rsidRPr="007F6482" w:rsidRDefault="002F30B1" w:rsidP="002F30B1">
            <w:pPr>
              <w:rPr>
                <w:noProof/>
              </w:rPr>
            </w:pPr>
            <w:r w:rsidRPr="007F6482">
              <w:rPr>
                <w:b/>
                <w:noProof/>
              </w:rPr>
              <w:t>Gemäßigte Heide- und Buschvegetation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4050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b/>
                <w:bCs/>
                <w:noProof/>
              </w:rPr>
            </w:pPr>
            <w:r w:rsidRPr="007F6482">
              <w:rPr>
                <w:noProof/>
              </w:rPr>
              <w:t>Endemische makaronesische Heiden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4060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Alpine und boreale Heiden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4070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Buschvegetation mit </w:t>
            </w:r>
            <w:r w:rsidRPr="007F6482">
              <w:rPr>
                <w:i/>
                <w:noProof/>
              </w:rPr>
              <w:t>Pinus mugo</w:t>
            </w:r>
            <w:r w:rsidRPr="007F6482">
              <w:rPr>
                <w:noProof/>
              </w:rPr>
              <w:t xml:space="preserve"> und </w:t>
            </w:r>
            <w:r w:rsidRPr="007F6482">
              <w:rPr>
                <w:i/>
                <w:noProof/>
              </w:rPr>
              <w:t>Rhododendron hirsutum</w:t>
            </w:r>
            <w:r w:rsidRPr="007F6482">
              <w:rPr>
                <w:noProof/>
              </w:rPr>
              <w:t xml:space="preserve"> (</w:t>
            </w:r>
            <w:r w:rsidRPr="007F6482">
              <w:rPr>
                <w:i/>
                <w:noProof/>
              </w:rPr>
              <w:t>Mugo-Rhododendretum hirsuti</w:t>
            </w:r>
            <w:r w:rsidRPr="007F6482">
              <w:rPr>
                <w:noProof/>
              </w:rPr>
              <w:t>)</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4080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Subarktisches Weidengebüsch</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40A0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Subkontinentale peripannonische Gebüsche</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40B0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i/>
                <w:noProof/>
              </w:rPr>
              <w:t>Potentilla fruticosa</w:t>
            </w:r>
            <w:r w:rsidRPr="007F6482">
              <w:rPr>
                <w:noProof/>
              </w:rPr>
              <w:t xml:space="preserve"> — Gebüsche der Rhodopen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40C0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Pontisch-sarmatische sommergrüne Gebüsche</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F30B1" w:rsidRPr="007F6482" w:rsidRDefault="002F30B1" w:rsidP="002F30B1">
            <w:pPr>
              <w:rPr>
                <w:b/>
                <w:bCs/>
                <w:noProof/>
              </w:rPr>
            </w:pPr>
            <w:r w:rsidRPr="007F6482">
              <w:rPr>
                <w:b/>
                <w:noProof/>
              </w:rPr>
              <w:t>Hartlaubgebüsche (Matorrals)</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5110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Stabile xerothermophile Formationen von </w:t>
            </w:r>
            <w:r w:rsidRPr="007F6482">
              <w:rPr>
                <w:i/>
                <w:noProof/>
              </w:rPr>
              <w:t>Buxus sempervirens</w:t>
            </w:r>
            <w:r w:rsidRPr="007F6482">
              <w:rPr>
                <w:noProof/>
              </w:rPr>
              <w:t xml:space="preserve"> an Felsabhängen (</w:t>
            </w:r>
            <w:r w:rsidRPr="007F6482">
              <w:rPr>
                <w:i/>
                <w:noProof/>
              </w:rPr>
              <w:t>Berberidion</w:t>
            </w:r>
            <w:r w:rsidRPr="007F6482">
              <w:rPr>
                <w:noProof/>
              </w:rPr>
              <w:t xml:space="preserve"> p.p.)</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5120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Formationen von </w:t>
            </w:r>
            <w:r w:rsidRPr="007F6482">
              <w:rPr>
                <w:i/>
                <w:noProof/>
              </w:rPr>
              <w:t>Cytisus purgans</w:t>
            </w:r>
            <w:r w:rsidRPr="007F6482">
              <w:rPr>
                <w:noProof/>
              </w:rPr>
              <w:t xml:space="preserve"> in Berggebieten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5140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Formationen von </w:t>
            </w:r>
            <w:r w:rsidRPr="007F6482">
              <w:rPr>
                <w:i/>
                <w:noProof/>
              </w:rPr>
              <w:t>Cistus palhinhae</w:t>
            </w:r>
            <w:r w:rsidRPr="007F6482">
              <w:rPr>
                <w:noProof/>
              </w:rPr>
              <w:t xml:space="preserve"> auf maritimen Heiden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5220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Baumförmige Matorrals mit </w:t>
            </w:r>
            <w:r w:rsidRPr="007F6482">
              <w:rPr>
                <w:i/>
                <w:noProof/>
              </w:rPr>
              <w:t>Zyziphus</w:t>
            </w:r>
            <w:r w:rsidRPr="007F6482">
              <w:rPr>
                <w:noProof/>
              </w:rPr>
              <w:t xml:space="preserve"> spp.</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5230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Baumförmige Matorrals mit </w:t>
            </w:r>
            <w:r w:rsidRPr="007F6482">
              <w:rPr>
                <w:i/>
                <w:noProof/>
              </w:rPr>
              <w:t>Laurus nobilis</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5310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Lorbeer-Gebüsche</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5320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i/>
                <w:noProof/>
              </w:rPr>
              <w:t>Euphorbia</w:t>
            </w:r>
            <w:r w:rsidRPr="007F6482">
              <w:rPr>
                <w:noProof/>
              </w:rPr>
              <w:t>-Formationen an Steilküsten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5330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Thermo-mediterrane Gebüschformationen und Vorwüsten (sonstige Gesellschaften)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5410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Westmediterrane Phrygane (</w:t>
            </w:r>
            <w:r w:rsidRPr="007F6482">
              <w:rPr>
                <w:i/>
                <w:noProof/>
              </w:rPr>
              <w:t>Astragalo-Plantaginetum subulatae</w:t>
            </w:r>
            <w:r w:rsidRPr="007F6482">
              <w:rPr>
                <w:noProof/>
              </w:rPr>
              <w:t>) auf Felsenküsten</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5420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i/>
                <w:noProof/>
              </w:rPr>
              <w:t>Sarcopoterium spinosum – Phryganes</w:t>
            </w:r>
          </w:p>
        </w:tc>
      </w:tr>
      <w:tr w:rsidR="002F30B1" w:rsidRPr="007F6482" w:rsidTr="007F6482">
        <w:trPr>
          <w:cantSplit/>
          <w:trHeight w:val="283"/>
        </w:trPr>
        <w:tc>
          <w:tcPr>
            <w:tcW w:w="2093"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5430</w:t>
            </w:r>
          </w:p>
        </w:tc>
        <w:tc>
          <w:tcPr>
            <w:tcW w:w="6662" w:type="dxa"/>
            <w:tcBorders>
              <w:top w:val="single" w:sz="4" w:space="0" w:color="auto"/>
              <w:left w:val="single" w:sz="4" w:space="0" w:color="auto"/>
              <w:bottom w:val="single" w:sz="4" w:space="0" w:color="auto"/>
              <w:right w:val="single" w:sz="4" w:space="0" w:color="auto"/>
            </w:tcBorders>
            <w:hideMark/>
          </w:tcPr>
          <w:p w:rsidR="002F30B1" w:rsidRPr="007F6482" w:rsidRDefault="002F30B1" w:rsidP="002F30B1">
            <w:pPr>
              <w:rPr>
                <w:noProof/>
              </w:rPr>
            </w:pPr>
            <w:r w:rsidRPr="007F6482">
              <w:rPr>
                <w:noProof/>
              </w:rPr>
              <w:t xml:space="preserve">Endemische Phrygane des </w:t>
            </w:r>
            <w:r w:rsidRPr="007F6482">
              <w:rPr>
                <w:i/>
                <w:noProof/>
              </w:rPr>
              <w:t>Euphorbio-Verbascion</w:t>
            </w:r>
          </w:p>
        </w:tc>
      </w:tr>
    </w:tbl>
    <w:p w:rsidR="00FD093F" w:rsidRPr="007F6482" w:rsidRDefault="002F30B1" w:rsidP="00FD093F">
      <w:pPr>
        <w:pStyle w:val="Heading1"/>
        <w:rPr>
          <w:noProof/>
        </w:rPr>
      </w:pPr>
      <w:r w:rsidRPr="007F6482">
        <w:rPr>
          <w:noProof/>
        </w:rPr>
        <w:t>GRUPPE 6: Felsige Lebensräume und Dünen</w:t>
      </w:r>
    </w:p>
    <w:tbl>
      <w:tblPr>
        <w:tblStyle w:val="TableGrid"/>
        <w:tblW w:w="8755" w:type="dxa"/>
        <w:tblLook w:val="04A0" w:firstRow="1" w:lastRow="0" w:firstColumn="1" w:lastColumn="0" w:noHBand="0" w:noVBand="1"/>
      </w:tblPr>
      <w:tblGrid>
        <w:gridCol w:w="2477"/>
        <w:gridCol w:w="6278"/>
      </w:tblGrid>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 xml:space="preserve">Code des Lebensraumtyps gemäß Anhang I der Richtlinie 92/43/EWG des Rates </w:t>
            </w:r>
          </w:p>
        </w:tc>
        <w:tc>
          <w:tcPr>
            <w:tcW w:w="7432"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Bezeichnung des Lebensraumtyps gemäß Anhang I der Richtlinie 92/43/EWG des Rates</w:t>
            </w:r>
          </w:p>
        </w:tc>
      </w:tr>
      <w:tr w:rsidR="002F30B1" w:rsidRPr="007F6482"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b/>
                <w:noProof/>
              </w:rPr>
              <w:t>Felsenküsten, Strände und kleine Inseln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1210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Einjährige Spülsäume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1220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Mehrjährige Vegetation der Kiesstrände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1230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Atlantik-Felsküsten und Ostsee-Fels- und Steilküsten mit 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1240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Mittelmeer-Felsküsten mit Vegetation mit endemischen </w:t>
            </w:r>
            <w:r w:rsidRPr="007F6482">
              <w:rPr>
                <w:i/>
                <w:noProof/>
              </w:rPr>
              <w:t>Limonium</w:t>
            </w:r>
            <w:r w:rsidRPr="007F6482">
              <w:rPr>
                <w:noProof/>
              </w:rPr>
              <w:t>-Arten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bCs/>
                <w:noProof/>
              </w:rPr>
            </w:pPr>
            <w:r w:rsidRPr="007F6482">
              <w:rPr>
                <w:noProof/>
              </w:rPr>
              <w:t>1250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b/>
                <w:bCs/>
                <w:noProof/>
              </w:rPr>
            </w:pPr>
            <w:r w:rsidRPr="007F6482">
              <w:rPr>
                <w:noProof/>
              </w:rPr>
              <w:t>Makaronesische Felsküsten mit endemischen Pflanzenarten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1610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Esker (Moränen)-Inseln des Baltikums mit Sand-, Fels- oder Kiesstrandvegetation und sublitoraler 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1620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Kleine und Kleinstinseln des borealen Baltikums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1640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Sandige Strände mit ausdauernder Vegetation des borealen Baltikums</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
                <w:bCs/>
                <w:noProof/>
              </w:rPr>
            </w:pPr>
            <w:r w:rsidRPr="007F6482">
              <w:rPr>
                <w:b/>
                <w:noProof/>
              </w:rPr>
              <w:t>Dünen an Küsten und im Binnenland</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Primärdünen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Weißdünen mit Strandhafer </w:t>
            </w:r>
            <w:r w:rsidRPr="007F6482">
              <w:rPr>
                <w:i/>
                <w:noProof/>
              </w:rPr>
              <w:t>Ammophila arenaria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Festliegende Küstendünen mit krautiger Vegetation („Graudünen“)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Entkalkte Dünen mit </w:t>
            </w:r>
            <w:r w:rsidRPr="007F6482">
              <w:rPr>
                <w:i/>
                <w:noProof/>
              </w:rPr>
              <w:t>Empetrum nigrum</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2150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Festliegende entkalkte Dünen der atlantischen Zone (</w:t>
            </w:r>
            <w:r w:rsidRPr="007F6482">
              <w:rPr>
                <w:i/>
                <w:noProof/>
              </w:rPr>
              <w:t>Calluno-Ulicetea</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2160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 mit </w:t>
            </w:r>
            <w:r w:rsidRPr="007F6482">
              <w:rPr>
                <w:i/>
                <w:noProof/>
              </w:rPr>
              <w:t>Hippophaë rhamnoides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2170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 mit </w:t>
            </w:r>
            <w:r w:rsidRPr="007F6482">
              <w:rPr>
                <w:i/>
                <w:noProof/>
              </w:rPr>
              <w:t>Salix repens</w:t>
            </w:r>
            <w:r w:rsidRPr="007F6482">
              <w:rPr>
                <w:noProof/>
              </w:rPr>
              <w:t xml:space="preserve"> </w:t>
            </w:r>
            <w:r w:rsidRPr="007F6482">
              <w:rPr>
                <w:i/>
                <w:noProof/>
              </w:rPr>
              <w:t>ssp. argentea</w:t>
            </w:r>
            <w:r w:rsidRPr="007F6482">
              <w:rPr>
                <w:noProof/>
              </w:rPr>
              <w:t xml:space="preserve"> (</w:t>
            </w:r>
            <w:r w:rsidRPr="007F6482">
              <w:rPr>
                <w:i/>
                <w:noProof/>
              </w:rPr>
              <w:t>Salicion arenariae</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2180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Bewaldete Dünen der atlantischen, kontinentalen und borealen Region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2190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Feuchte Dünentäler</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Festliegende Dünen im Küstenbereich mit </w:t>
            </w:r>
            <w:r w:rsidRPr="007F6482">
              <w:rPr>
                <w:i/>
                <w:noProof/>
              </w:rPr>
              <w:t>Crucianellion maritimae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 mit </w:t>
            </w:r>
            <w:r w:rsidRPr="007F6482">
              <w:rPr>
                <w:i/>
                <w:noProof/>
              </w:rPr>
              <w:t>Euphorbia terracina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Dünenvegetation der </w:t>
            </w:r>
            <w:r w:rsidRPr="007F6482">
              <w:rPr>
                <w:i/>
                <w:noProof/>
              </w:rPr>
              <w:t>Malcolimietalia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noProof/>
              </w:rPr>
              <w:t>2240</w:t>
            </w:r>
          </w:p>
        </w:tc>
        <w:tc>
          <w:tcPr>
            <w:tcW w:w="7432" w:type="dxa"/>
            <w:tcBorders>
              <w:top w:val="single" w:sz="4" w:space="0" w:color="auto"/>
              <w:left w:val="single" w:sz="4" w:space="0" w:color="auto"/>
              <w:bottom w:val="single" w:sz="4" w:space="0" w:color="auto"/>
              <w:right w:val="single" w:sz="4" w:space="0" w:color="auto"/>
            </w:tcBorders>
            <w:vAlign w:val="center"/>
          </w:tcPr>
          <w:p w:rsidR="002F30B1" w:rsidRPr="007F6482" w:rsidRDefault="002F30B1" w:rsidP="002F30B1">
            <w:pPr>
              <w:rPr>
                <w:noProof/>
              </w:rPr>
            </w:pPr>
            <w:r w:rsidRPr="007F6482">
              <w:rPr>
                <w:noProof/>
              </w:rPr>
              <w:t xml:space="preserve">Dünenrasen der </w:t>
            </w:r>
            <w:r w:rsidRPr="007F6482">
              <w:rPr>
                <w:i/>
                <w:noProof/>
              </w:rPr>
              <w:t>Brachypodietalia</w:t>
            </w:r>
            <w:r w:rsidRPr="007F6482">
              <w:rPr>
                <w:noProof/>
              </w:rPr>
              <w:t xml:space="preserve"> mit Annuellen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2250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Mediterrane Küstendünen mit Wacholder </w:t>
            </w:r>
            <w:r w:rsidRPr="007F6482">
              <w:rPr>
                <w:i/>
                <w:noProof/>
              </w:rPr>
              <w:t>Juniperus</w:t>
            </w:r>
            <w:r w:rsidRPr="007F6482">
              <w:rPr>
                <w:noProof/>
              </w:rPr>
              <w:t xml:space="preserve"> spp.</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2260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 mit Hartlaubvegetation der </w:t>
            </w:r>
            <w:r w:rsidRPr="007F6482">
              <w:rPr>
                <w:i/>
                <w:noProof/>
              </w:rPr>
              <w:t>Cisto-Lavenduletalia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2270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Dünenwälder mit </w:t>
            </w:r>
            <w:r w:rsidRPr="007F6482">
              <w:rPr>
                <w:i/>
                <w:noProof/>
              </w:rPr>
              <w:t>Pinus pinea</w:t>
            </w:r>
            <w:r w:rsidRPr="007F6482">
              <w:rPr>
                <w:noProof/>
              </w:rPr>
              <w:t xml:space="preserve"> und/oder </w:t>
            </w:r>
            <w:r w:rsidRPr="007F6482">
              <w:rPr>
                <w:i/>
                <w:noProof/>
              </w:rPr>
              <w:t>Pinus pinaster</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2310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Trockene Sandheiden mit </w:t>
            </w:r>
            <w:r w:rsidRPr="007F6482">
              <w:rPr>
                <w:i/>
                <w:noProof/>
              </w:rPr>
              <w:t>Calluna</w:t>
            </w:r>
            <w:r w:rsidRPr="007F6482">
              <w:rPr>
                <w:noProof/>
              </w:rPr>
              <w:t xml:space="preserve"> und </w:t>
            </w:r>
            <w:r w:rsidRPr="007F6482">
              <w:rPr>
                <w:i/>
                <w:noProof/>
              </w:rPr>
              <w:t>Genista</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2320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Trockene Sandheiden mit </w:t>
            </w:r>
            <w:r w:rsidRPr="007F6482">
              <w:rPr>
                <w:i/>
                <w:noProof/>
              </w:rPr>
              <w:t>Calluna</w:t>
            </w:r>
            <w:r w:rsidRPr="007F6482">
              <w:rPr>
                <w:noProof/>
              </w:rPr>
              <w:t xml:space="preserve"> und </w:t>
            </w:r>
            <w:r w:rsidRPr="007F6482">
              <w:rPr>
                <w:i/>
                <w:noProof/>
              </w:rPr>
              <w:t>Empetrum nigrum</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2330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Dünen mit offenen Grasflächen mit </w:t>
            </w:r>
            <w:r w:rsidRPr="007F6482">
              <w:rPr>
                <w:i/>
                <w:noProof/>
              </w:rPr>
              <w:t>Corynephorus</w:t>
            </w:r>
            <w:r w:rsidRPr="007F6482">
              <w:rPr>
                <w:noProof/>
              </w:rPr>
              <w:t xml:space="preserve"> und </w:t>
            </w:r>
            <w:r w:rsidRPr="007F6482">
              <w:rPr>
                <w:i/>
                <w:noProof/>
              </w:rPr>
              <w:t>Agrostis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2340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Pannonische Binnendünen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91N0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Pannonisches Binnensanddünen-Gebüsch (</w:t>
            </w:r>
            <w:r w:rsidRPr="007F6482">
              <w:rPr>
                <w:i/>
                <w:noProof/>
              </w:rPr>
              <w:t>Junipero — Populetum albae</w:t>
            </w:r>
            <w:r w:rsidRPr="007F6482">
              <w:rPr>
                <w:noProof/>
              </w:rPr>
              <w:t>)</w:t>
            </w:r>
          </w:p>
        </w:tc>
      </w:tr>
      <w:tr w:rsidR="002F30B1" w:rsidRPr="007F6482"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30B1" w:rsidRPr="007F6482" w:rsidRDefault="002F30B1" w:rsidP="002F30B1">
            <w:pPr>
              <w:rPr>
                <w:b/>
                <w:bCs/>
                <w:noProof/>
              </w:rPr>
            </w:pPr>
            <w:r w:rsidRPr="007F6482">
              <w:rPr>
                <w:b/>
                <w:noProof/>
              </w:rPr>
              <w:t>Felsige Lebensräume</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Silikatschutthalden der montanen bis nivalen Stufe (</w:t>
            </w:r>
            <w:r w:rsidRPr="007F6482">
              <w:rPr>
                <w:i/>
                <w:noProof/>
              </w:rPr>
              <w:t>Androsacetalia alpinae</w:t>
            </w:r>
            <w:r w:rsidRPr="007F6482">
              <w:rPr>
                <w:noProof/>
              </w:rPr>
              <w:t xml:space="preserve"> und </w:t>
            </w:r>
            <w:r w:rsidRPr="007F6482">
              <w:rPr>
                <w:i/>
                <w:noProof/>
              </w:rPr>
              <w:t>Galeopsietalia ladani</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Kalk- und Kalkschieferschutthalden der montanen bis alpinen Stufe (</w:t>
            </w:r>
            <w:r w:rsidRPr="007F6482">
              <w:rPr>
                <w:i/>
                <w:noProof/>
              </w:rPr>
              <w:t>Thlaspietea rotundifolii</w:t>
            </w:r>
            <w:r w:rsidRPr="007F6482">
              <w:rPr>
                <w:noProof/>
              </w:rPr>
              <w:t>)</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Thermophile Schutthalden im westlichen Mittelmeerraum</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Schutthalden im östlichen Mittelmeerraum</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8150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Kieselhaltige Schutthalden der Berglagen Mitteleuropas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8160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Kalkhaltige Schutthalden der collinen bis montanen Stufe Mitteleuropas</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8210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Kalkfelsen mit Felsspaltenvegetation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8220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Silikatfelsen mit Felsspaltenvegetation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8230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 xml:space="preserve">Silikatfelsen mit Pioniervegetation des </w:t>
            </w:r>
            <w:r w:rsidRPr="007F6482">
              <w:rPr>
                <w:i/>
                <w:noProof/>
              </w:rPr>
              <w:t>Sedo-Scleranthion</w:t>
            </w:r>
            <w:r w:rsidRPr="007F6482">
              <w:rPr>
                <w:noProof/>
              </w:rPr>
              <w:t xml:space="preserve"> oder des </w:t>
            </w:r>
            <w:r w:rsidRPr="007F6482">
              <w:rPr>
                <w:i/>
                <w:noProof/>
              </w:rPr>
              <w:t>Sedo albi-Veronicion dillenii</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8310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Nicht touristisch erschlossene Höhlen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8320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Lavafelder und Aushöhlungen</w:t>
            </w:r>
          </w:p>
        </w:tc>
      </w:tr>
      <w:tr w:rsidR="002F30B1" w:rsidRPr="007F6482"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8340</w:t>
            </w:r>
          </w:p>
        </w:tc>
        <w:tc>
          <w:tcPr>
            <w:tcW w:w="7432" w:type="dxa"/>
            <w:tcBorders>
              <w:top w:val="single" w:sz="4" w:space="0" w:color="auto"/>
              <w:left w:val="single" w:sz="4" w:space="0" w:color="auto"/>
              <w:bottom w:val="single" w:sz="4" w:space="0" w:color="auto"/>
              <w:right w:val="single" w:sz="4" w:space="0" w:color="auto"/>
            </w:tcBorders>
            <w:vAlign w:val="center"/>
            <w:hideMark/>
          </w:tcPr>
          <w:p w:rsidR="002F30B1" w:rsidRPr="007F6482" w:rsidRDefault="002F30B1" w:rsidP="002F30B1">
            <w:pPr>
              <w:rPr>
                <w:noProof/>
              </w:rPr>
            </w:pPr>
            <w:r w:rsidRPr="007F6482">
              <w:rPr>
                <w:noProof/>
              </w:rPr>
              <w:t>Permanente Gletscher</w:t>
            </w:r>
          </w:p>
        </w:tc>
      </w:tr>
    </w:tbl>
    <w:p w:rsidR="00FD093F" w:rsidRPr="007F6482" w:rsidRDefault="00FD093F" w:rsidP="00FD093F">
      <w:pPr>
        <w:rPr>
          <w:noProof/>
        </w:rPr>
      </w:pPr>
    </w:p>
    <w:p w:rsidR="00FD093F" w:rsidRPr="007F6482" w:rsidRDefault="00FD093F" w:rsidP="00FD093F">
      <w:pPr>
        <w:rPr>
          <w:noProof/>
        </w:rPr>
        <w:sectPr w:rsidR="00FD093F" w:rsidRPr="007F6482" w:rsidSect="007E6959">
          <w:footerReference w:type="default" r:id="rId18"/>
          <w:footerReference w:type="first" r:id="rId19"/>
          <w:pgSz w:w="11907" w:h="16839"/>
          <w:pgMar w:top="1134" w:right="1417" w:bottom="1134" w:left="1417" w:header="709" w:footer="709" w:gutter="0"/>
          <w:cols w:space="720"/>
          <w:docGrid w:linePitch="360"/>
        </w:sectPr>
      </w:pPr>
    </w:p>
    <w:p w:rsidR="00FD093F" w:rsidRPr="007F6482" w:rsidRDefault="4F425186" w:rsidP="003971F7">
      <w:pPr>
        <w:pStyle w:val="Annexetitre"/>
        <w:rPr>
          <w:noProof/>
        </w:rPr>
      </w:pPr>
      <w:r w:rsidRPr="007F6482">
        <w:rPr>
          <w:noProof/>
        </w:rPr>
        <w:t xml:space="preserve">ANHANG II </w:t>
      </w:r>
      <w:r w:rsidRPr="007F6482">
        <w:rPr>
          <w:noProof/>
        </w:rPr>
        <w:br/>
        <w:t>MEERESÖKOSYSTEME – LEBENSRAUMTYPEN UND GRUPPEN VON LEBENSRAUMTYPEN GEMÄẞ ARTIKEL 5 ABSÄTZE 1 UND 2</w:t>
      </w:r>
    </w:p>
    <w:p w:rsidR="00FD0126" w:rsidRPr="007F6482" w:rsidRDefault="00FD0126">
      <w:pPr>
        <w:rPr>
          <w:noProof/>
        </w:rPr>
      </w:pPr>
    </w:p>
    <w:p w:rsidR="00FD0126" w:rsidRPr="007F6482" w:rsidRDefault="009842CB" w:rsidP="00FD0126">
      <w:pPr>
        <w:rPr>
          <w:rFonts w:eastAsia="Calibri"/>
          <w:noProof/>
          <w:szCs w:val="24"/>
        </w:rPr>
      </w:pPr>
      <w:r w:rsidRPr="007F6482">
        <w:rPr>
          <w:noProof/>
        </w:rPr>
        <w:t>Die nachstehende Liste enthält alle in Artikel 5 Absätze 1 und 2 genannten Meereslebensraumtypen sowie sieben Gruppen dieser Lebensraumtypen, nämlich 1) Seegraswiesen, 2) Makroalgenwälder, 3) Muschelbänke, 4) Kalkalgenbänke, 5) Schwamm-, Korallenriffe und korallogene Lebensräume, 6) Hydrothermalquellen und kalte Quellen und 7) weiche Sedimente (oberhalb von 1000 Meter Tiefe). Die jeweilige Entsprechung mit den in Anhang I der Richtlinie 92/43/EWG aufgeführten Lebensraumtypen ist ebenfalls angegeben.</w:t>
      </w:r>
    </w:p>
    <w:p w:rsidR="00FD093F" w:rsidRPr="007F6482" w:rsidRDefault="4F425186" w:rsidP="00FD093F">
      <w:pPr>
        <w:rPr>
          <w:i/>
          <w:noProof/>
        </w:rPr>
      </w:pPr>
      <w:r w:rsidRPr="007F6482">
        <w:rPr>
          <w:noProof/>
        </w:rPr>
        <w:t>Die Klassifizierung der Meereslebensräume, bei der nach biogeografischen Regionen unterschieden wird, beruht auf dem Europäischen Naturinformationssystems (EUNIS), dessen Typologie der Meereslebensräume 2022 von der Europäischen Umweltagentur (EUA) überarbeitet wurde. Die Informationen zu den entsprechenden Lebensräumen in Anhang I der Richtlinie 92/43/EWG des Rates beruhen auf der von der EUA im Jahr 2021 veröffentlichten Zuordnung</w:t>
      </w:r>
      <w:r w:rsidRPr="007F6482">
        <w:rPr>
          <w:rStyle w:val="FootnoteReference"/>
          <w:noProof/>
        </w:rPr>
        <w:footnoteReference w:id="1"/>
      </w:r>
      <w:r w:rsidRPr="007F6482">
        <w:rPr>
          <w:noProof/>
        </w:rPr>
        <w:t xml:space="preserve">. </w:t>
      </w:r>
    </w:p>
    <w:p w:rsidR="00ED5C29" w:rsidRPr="007F6482" w:rsidRDefault="00ED5C29" w:rsidP="00FD093F">
      <w:pPr>
        <w:rPr>
          <w:noProof/>
        </w:rPr>
      </w:pPr>
    </w:p>
    <w:p w:rsidR="00FD093F" w:rsidRPr="007F6482" w:rsidRDefault="009842CB" w:rsidP="00085D1E">
      <w:pPr>
        <w:pStyle w:val="Heading1"/>
        <w:numPr>
          <w:ilvl w:val="0"/>
          <w:numId w:val="9"/>
        </w:numPr>
        <w:rPr>
          <w:noProof/>
        </w:rPr>
      </w:pPr>
      <w:r w:rsidRPr="007F6482">
        <w:rPr>
          <w:noProof/>
        </w:rPr>
        <w:t>Gruppe 1: Seegraswiesen</w:t>
      </w:r>
    </w:p>
    <w:tbl>
      <w:tblPr>
        <w:tblStyle w:val="TableGrid"/>
        <w:tblW w:w="0" w:type="auto"/>
        <w:tblLook w:val="04A0" w:firstRow="1" w:lastRow="0" w:firstColumn="1" w:lastColumn="0" w:noHBand="0" w:noVBand="1"/>
      </w:tblPr>
      <w:tblGrid>
        <w:gridCol w:w="1030"/>
        <w:gridCol w:w="75"/>
        <w:gridCol w:w="5707"/>
        <w:gridCol w:w="2477"/>
      </w:tblGrid>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D2386E" w:rsidP="00D2386E">
            <w:pPr>
              <w:rPr>
                <w:b/>
                <w:noProof/>
              </w:rPr>
            </w:pPr>
            <w:r w:rsidRPr="007F6482">
              <w:rPr>
                <w:b/>
                <w:noProof/>
              </w:rPr>
              <w:t xml:space="preserve">Code des entsprechenden Lebensraumtyps in Anhang I der Richtlinie 92/43/EWG des Rates </w:t>
            </w:r>
          </w:p>
        </w:tc>
      </w:tr>
      <w:tr w:rsidR="00FD093F" w:rsidRPr="007F6482" w:rsidTr="009842CB">
        <w:trPr>
          <w:cantSplit/>
          <w:trHeight w:val="283"/>
        </w:trPr>
        <w:tc>
          <w:tcPr>
            <w:tcW w:w="931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MA522</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Seegraswiesen auf Sandboden des atlantischen 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1140; 1160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MA623</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Seegraswiesen auf Schlammboden des atlantischen 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1140; 1160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MB522</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Seegraswiesen auf Sandboden des atlantischen 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1150; 1160</w:t>
            </w:r>
          </w:p>
        </w:tc>
      </w:tr>
      <w:tr w:rsidR="00FD093F" w:rsidRPr="007F6482"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Ostsee</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MA332</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Durch Unterwasservegetation gekennzeichnetes Grobsediment des Ostsee-Hydrolitorals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 1610; 1620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MA432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Durch Unterwasservegetation gekennzeichnetes Mischsediment des Ostsee-Hydrolitorals </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1610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MA532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bewurzelte Unterwasserpflanzen gekennzeichneter Sandboden des Ostsee-Hydrolitorals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1610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MA632</w:t>
            </w:r>
          </w:p>
        </w:tc>
        <w:tc>
          <w:tcPr>
            <w:tcW w:w="6181"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bewurzelten Unterwasserpflanzen dominierter Schlickboden des Ostsee-Hydrolitorals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1650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bewurzelte Unterwasserpflanzen gekennzeichnetes Grobsediment des Ostsee-Infralitorals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Durchbewurzelte Unterwasserpflanzen gekennzeichnetes Mischsediment des Ostsee-Infralitorals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 1650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bewurzelte Unterwasserpflanzen gekennzeichneter Sandboden des Ostsee-Infralitorals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w:t>
            </w:r>
          </w:p>
        </w:tc>
      </w:tr>
      <w:tr w:rsidR="00FD093F" w:rsidRPr="007F6482"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MB632</w:t>
            </w:r>
          </w:p>
        </w:tc>
        <w:tc>
          <w:tcPr>
            <w:tcW w:w="6181"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bewurzelte Unterwasserpflanzen gekennzeichnetes Schlicksediment des Ostsee-Infralitorals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1150; 1160; 1650</w:t>
            </w:r>
          </w:p>
        </w:tc>
      </w:tr>
      <w:tr w:rsidR="00FD093F" w:rsidRPr="007F6482"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Schwarzes Meer</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MB546</w:t>
            </w:r>
          </w:p>
        </w:tc>
        <w:tc>
          <w:tcPr>
            <w:tcW w:w="6101"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Wiesen von Seegras oder Rhizome bildenden Algen auf Schlicksandboden des durch Süßwasserzufluss beeinflussten Schwarzmeer-Infralitorals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MB547</w:t>
            </w:r>
          </w:p>
        </w:tc>
        <w:tc>
          <w:tcPr>
            <w:tcW w:w="6101"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Seegraswiesen auf mäßig exponiertem sauberem Sandboden des oberen Schwarzmeer-Infralitorals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MB548</w:t>
            </w:r>
          </w:p>
        </w:tc>
        <w:tc>
          <w:tcPr>
            <w:tcW w:w="6101"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Seegraswiesen auf Sandboden des unteren Schwarzmeer-Infralitorals</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Mittelmeer</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MB252</w:t>
            </w:r>
          </w:p>
        </w:tc>
        <w:tc>
          <w:tcPr>
            <w:tcW w:w="6101"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Biozönosen mit </w:t>
            </w:r>
            <w:r w:rsidRPr="007F6482">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1120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MB2521</w:t>
            </w:r>
          </w:p>
        </w:tc>
        <w:tc>
          <w:tcPr>
            <w:tcW w:w="6101"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Ökomorphosen streifenförmiger </w:t>
            </w:r>
            <w:r w:rsidRPr="007F6482">
              <w:rPr>
                <w:i/>
                <w:noProof/>
              </w:rPr>
              <w:t>Posidonia oceanica</w:t>
            </w:r>
            <w:r w:rsidRPr="007F6482">
              <w:rPr>
                <w:noProof/>
              </w:rPr>
              <w:noBreakHyphen/>
              <w:t>Wiesen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1120;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MB2522</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Ökomorphosen von </w:t>
            </w:r>
            <w:r w:rsidRPr="007F6482">
              <w:rPr>
                <w:i/>
                <w:noProof/>
              </w:rPr>
              <w:t>Posidonia oceanica</w:t>
            </w:r>
            <w:r w:rsidRPr="007F6482">
              <w:rPr>
                <w:noProof/>
              </w:rPr>
              <w:noBreakHyphen/>
              <w:t>Wiesen in Form von Barriereriffen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1120;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MB2523</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toter „Matten“ von </w:t>
            </w:r>
            <w:r w:rsidRPr="007F6482">
              <w:rPr>
                <w:i/>
                <w:noProof/>
              </w:rPr>
              <w:t>Posidonia oceanica</w:t>
            </w:r>
            <w:r w:rsidRPr="007F6482">
              <w:rPr>
                <w:noProof/>
              </w:rPr>
              <w:t xml:space="preserve"> ohne viel Epiflora</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1120;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MB2524</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Caulerpa prolifera</w:t>
            </w:r>
            <w:r w:rsidRPr="007F6482">
              <w:rPr>
                <w:noProof/>
              </w:rPr>
              <w:t xml:space="preserve"> auf </w:t>
            </w:r>
            <w:r w:rsidRPr="007F6482">
              <w:rPr>
                <w:i/>
                <w:noProof/>
              </w:rPr>
              <w:t>Posidonia</w:t>
            </w:r>
            <w:r w:rsidRPr="007F6482">
              <w:rPr>
                <w:noProof/>
              </w:rPr>
              <w:noBreakHyphen/>
              <w:t>Wiesen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1120;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MB5521</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Cymodocea nodosa</w:t>
            </w:r>
            <w:r w:rsidRPr="007F6482">
              <w:rPr>
                <w:noProof/>
              </w:rPr>
              <w:t xml:space="preserve"> auf gut sortiertem feinem Sandboden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MB5534</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Cymodocea nodosa</w:t>
            </w:r>
            <w:r w:rsidRPr="007F6482">
              <w:rPr>
                <w:noProof/>
              </w:rPr>
              <w:t xml:space="preserve"> auf Oberflächenschlicksandboden in geschützten Gewässern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MB5535</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Zostera noltei</w:t>
            </w:r>
            <w:r w:rsidRPr="007F6482">
              <w:rPr>
                <w:noProof/>
              </w:rPr>
              <w:t xml:space="preserve"> auf Oberflächenschlicksandboden in geschützten Gewässern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MB5541</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Ruppia cirrhosa</w:t>
            </w:r>
            <w:r w:rsidRPr="007F6482">
              <w:rPr>
                <w:noProof/>
              </w:rPr>
              <w:t xml:space="preserve"> und/oder </w:t>
            </w:r>
            <w:r w:rsidRPr="007F6482">
              <w:rPr>
                <w:i/>
                <w:noProof/>
              </w:rPr>
              <w:t>Ruppia maritima</w:t>
            </w:r>
            <w:r w:rsidRPr="007F6482">
              <w:rPr>
                <w:noProof/>
              </w:rPr>
              <w:t xml:space="preserve"> auf Sandboden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MB5544</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Zostera noltei</w:t>
            </w:r>
            <w:r w:rsidRPr="007F6482">
              <w:rPr>
                <w:noProof/>
              </w:rPr>
              <w:t xml:space="preserve"> in euryhaliner und eurythermaler Umgebung auf Sandboden</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MB5545</w:t>
            </w:r>
          </w:p>
        </w:tc>
        <w:tc>
          <w:tcPr>
            <w:tcW w:w="6101"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Zostera marina</w:t>
            </w:r>
            <w:r w:rsidRPr="007F6482">
              <w:rPr>
                <w:noProof/>
              </w:rPr>
              <w:t xml:space="preserve"> in euryhaliner und eurythermaler Umgebung</w:t>
            </w:r>
          </w:p>
        </w:tc>
        <w:tc>
          <w:tcPr>
            <w:tcW w:w="211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bl>
    <w:p w:rsidR="00FD093F" w:rsidRPr="007F6482" w:rsidRDefault="009842CB" w:rsidP="00FD093F">
      <w:pPr>
        <w:pStyle w:val="Heading1"/>
        <w:rPr>
          <w:noProof/>
        </w:rPr>
      </w:pPr>
      <w:r w:rsidRPr="007F6482">
        <w:rPr>
          <w:noProof/>
        </w:rPr>
        <w:t>Gruppe 2: Makroalgenwälder</w:t>
      </w:r>
    </w:p>
    <w:tbl>
      <w:tblPr>
        <w:tblStyle w:val="TableGrid"/>
        <w:tblW w:w="0" w:type="auto"/>
        <w:tblLook w:val="04A0" w:firstRow="1" w:lastRow="0" w:firstColumn="1" w:lastColumn="0" w:noHBand="0" w:noVBand="1"/>
      </w:tblPr>
      <w:tblGrid>
        <w:gridCol w:w="1096"/>
        <w:gridCol w:w="80"/>
        <w:gridCol w:w="6040"/>
        <w:gridCol w:w="2073"/>
      </w:tblGrid>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MA123</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Seegrasgemeinschaften auf Felsen des atlantischen Litorals mit voller Salinität</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 1130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MA125</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Braunalgen auf Felsen des atlantischen Litorals mit variabler Salinität</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1130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Tang- und Seegrasgemeinschaften auf Felsen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MB123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Tang- und Seegrasgemeinschaften auf Sedimenten oder anderen Störungen ausgesetzten Felsen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MB124</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Tanggemeinschaften auf Felsen des atlantischen Infralitorals mit variabler Salinität</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Tang- und Seegrasgemeinschaften auf Grobsediment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MB521</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Tang- und Seegrasgemeinschaften auf Sandboden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MB621</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Vegetationsgemeinschaften auf Schlickboden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Ostsee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MA131</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Durch mehrjährige Algen gekennzeichnete Felsen und Geröll des Ostsee-Hydrolitorals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 1130; 1610; 1620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Mehrjährige Algen auf Felsen und Geröll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MB232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Muschelkies gekennzeichneter Grund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1110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MB333</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mehrjährigen Algen gekennzeichnetes Grobsediment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mehrjährigen Algen gekennzeichnetes Mischsediment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 1170</w:t>
            </w: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Schwarzes 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MB144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Miesmuscheln dominierte exponierte Felsen des oberen Schwarzmeer-Infralitorals mit Fucales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MB149</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5242E6">
            <w:pPr>
              <w:rPr>
                <w:noProof/>
              </w:rPr>
            </w:pPr>
            <w:r w:rsidRPr="007F6482">
              <w:rPr>
                <w:noProof/>
              </w:rPr>
              <w:t>Von Miesmuscheln dominierte mäßig exponierte Felsen des oberen Schwarzmeer-Infralitorals mit Fucales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MB14A</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Fucales und andere Algen auf Felsen des geschützten oberen Schwarzmeer-Infralitorals mit guten Lichtverhältnissen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Mittelmeer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MA1548</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Assoziation mit </w:t>
            </w:r>
            <w:r w:rsidRPr="007F6482">
              <w:rPr>
                <w:i/>
                <w:noProof/>
              </w:rPr>
              <w:t>Fucus virsoides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MB1512</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Assoziation mit </w:t>
            </w:r>
            <w:r w:rsidRPr="007F6482">
              <w:rPr>
                <w:i/>
                <w:noProof/>
              </w:rPr>
              <w:t>Cystoseira tamariscifolia</w:t>
            </w:r>
            <w:r w:rsidRPr="007F6482">
              <w:rPr>
                <w:noProof/>
              </w:rPr>
              <w:t xml:space="preserve"> und </w:t>
            </w:r>
            <w:r w:rsidRPr="007F6482">
              <w:rPr>
                <w:i/>
                <w:noProof/>
              </w:rPr>
              <w:t>Saccorhiza polyschides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amentacea</w:t>
            </w:r>
            <w:r w:rsidRPr="007F6482">
              <w:rPr>
                <w:noProof/>
              </w:rPr>
              <w:t xml:space="preserve"> (var. </w:t>
            </w:r>
            <w:r w:rsidRPr="007F6482">
              <w:rPr>
                <w:i/>
                <w:noProof/>
              </w:rPr>
              <w:t>amentacea</w:t>
            </w:r>
            <w:r w:rsidRPr="007F6482">
              <w:rPr>
                <w:noProof/>
              </w:rPr>
              <w:t xml:space="preserve">, var. </w:t>
            </w:r>
            <w:r w:rsidRPr="007F6482">
              <w:rPr>
                <w:i/>
                <w:noProof/>
              </w:rPr>
              <w:t>stricta</w:t>
            </w:r>
            <w:r w:rsidRPr="007F6482">
              <w:rPr>
                <w:noProof/>
              </w:rPr>
              <w:t xml:space="preserve">, var. </w:t>
            </w:r>
            <w:r w:rsidRPr="007F6482">
              <w:rPr>
                <w:i/>
                <w:noProof/>
              </w:rPr>
              <w:t>spicata</w:t>
            </w:r>
            <w:r w:rsidRPr="007F6482">
              <w:rPr>
                <w:noProof/>
              </w:rPr>
              <w:t>)</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MB151F</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brachycarpa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MB151G</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crinita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MB151H</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crinitophylla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MB151J</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sauvageauana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MB151K</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spinosa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MB151L</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Sargassum vulgare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MB151M</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Dictyopteris polypodioides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MB151W</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compressa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MB1524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barbata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zosteroides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usneoides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dubia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Cystoseira corniculata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Sargassum</w:t>
            </w:r>
            <w:r w:rsidRPr="007F6482">
              <w:rPr>
                <w:noProof/>
              </w:rPr>
              <w:t xml:space="preserve"> spp.</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MC1518</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Laminaria ochroleuca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MC3517</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w:t>
            </w:r>
            <w:r w:rsidRPr="007F6482">
              <w:rPr>
                <w:i/>
                <w:noProof/>
              </w:rPr>
              <w:t>Laminaria rodriguezii</w:t>
            </w:r>
            <w:r w:rsidRPr="007F6482">
              <w:rPr>
                <w:noProof/>
              </w:rPr>
              <w:t xml:space="preserve"> auf detritischen Bänken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bl>
    <w:p w:rsidR="00FD093F" w:rsidRPr="007F6482" w:rsidRDefault="009842CB" w:rsidP="00FD093F">
      <w:pPr>
        <w:pStyle w:val="Heading1"/>
        <w:rPr>
          <w:noProof/>
        </w:rPr>
      </w:pPr>
      <w:r w:rsidRPr="007F6482">
        <w:rPr>
          <w:noProof/>
        </w:rPr>
        <w:t>Gruppe 3: Muschelbänke</w:t>
      </w:r>
    </w:p>
    <w:tbl>
      <w:tblPr>
        <w:tblStyle w:val="TableGrid"/>
        <w:tblW w:w="0" w:type="auto"/>
        <w:tblLook w:val="04A0" w:firstRow="1" w:lastRow="0" w:firstColumn="1" w:lastColumn="0" w:noHBand="0" w:noVBand="1"/>
      </w:tblPr>
      <w:tblGrid>
        <w:gridCol w:w="1096"/>
        <w:gridCol w:w="80"/>
        <w:gridCol w:w="6040"/>
        <w:gridCol w:w="2073"/>
      </w:tblGrid>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MA122</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i/>
                <w:noProof/>
              </w:rPr>
              <w:t>Mytilus edulis-</w:t>
            </w:r>
            <w:r w:rsidRPr="007F6482">
              <w:rPr>
                <w:noProof/>
              </w:rPr>
              <w:t xml:space="preserve"> und/oder Seepockengemeinschaften auf wellenexponierten Felsen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MA124</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Miesmuschel- und/oder Seepockengemeinschaften mit Seegras auf Felsen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MA227</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Muschelriffe in der atlantischen 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1140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Muschelriffe in der atlantischen Infralitoralzone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763AE0" w:rsidP="00FD093F">
            <w:pPr>
              <w:rPr>
                <w:noProof/>
              </w:rPr>
            </w:pPr>
            <w:r w:rsidRPr="007F6482">
              <w:rPr>
                <w:noProof/>
              </w:rPr>
              <w:t>MC223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Muschelriffe in der atlantischen Circalitoralzone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Ostsee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MB231</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epibenthischen Muscheln dominierter Grund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MC231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epibenthischen Muscheln dominierter Grund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 1110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MD231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Muscheln gekennzeichneter biogener Boden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MD232</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Durch Muscheln gekennzeichneter Kiesboden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MD431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makroskopische epibenthische biotische Strukturen gekennzeichneter Mischboden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MD531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makroskopische epibenthische biotische Strukturen gekennzeichneter Sandboden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MD631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Muscheln gekennzeichneter Schlickboden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Schwarzes 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MB141</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Wirbellosen dominierte Felsen des unteren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MB143</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Miesmuscheln dominierte exponierte Felsen des oberen Schwarzmeer-Infralitorals mit foliosen Algen (ohne Fucales)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MB148</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Miesmuscheln dominierte mäßig exponierte Felsen des oberen Schwarzmeer-Infralitorals mit foliosen Algen (andere als Fucales)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MB242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Miesmuschelbänke in der Schwarzmeer-Infralitoralzone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1130;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MB243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Austernbänke auf Felsen des unteren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MB642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Terrigene Schlickböden des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MC141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Wirbellosen dominierte Felsen des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MC241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Miesmuschelbänke auf terrigenen Schlickböden des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MC645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unteren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 xml:space="preserve">Mittelmeer </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MA1544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Fazies mit </w:t>
            </w:r>
            <w:r w:rsidRPr="007F6482">
              <w:rPr>
                <w:i/>
                <w:noProof/>
              </w:rPr>
              <w:t>Mytilus galloprovincialis</w:t>
            </w:r>
            <w:r w:rsidRPr="007F6482">
              <w:rPr>
                <w:noProof/>
              </w:rPr>
              <w:t xml:space="preserve"> in mit organischen Stoffen angereicherten Gewässern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MB1514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Fazies mit </w:t>
            </w:r>
            <w:r w:rsidRPr="007F6482">
              <w:rPr>
                <w:i/>
                <w:noProof/>
              </w:rPr>
              <w:t>Mytilus galloprovincialis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bl>
    <w:p w:rsidR="00FD093F" w:rsidRPr="007F6482" w:rsidRDefault="009842CB" w:rsidP="00FD093F">
      <w:pPr>
        <w:pStyle w:val="Heading1"/>
        <w:rPr>
          <w:noProof/>
        </w:rPr>
      </w:pPr>
      <w:r w:rsidRPr="007F6482">
        <w:rPr>
          <w:noProof/>
        </w:rPr>
        <w:t>Gruppe 4: Kalkalgenbänke</w:t>
      </w:r>
    </w:p>
    <w:tbl>
      <w:tblPr>
        <w:tblStyle w:val="TableGrid"/>
        <w:tblW w:w="0" w:type="auto"/>
        <w:tblLook w:val="04A0" w:firstRow="1" w:lastRow="0" w:firstColumn="1" w:lastColumn="0" w:noHBand="0" w:noVBand="1"/>
      </w:tblPr>
      <w:tblGrid>
        <w:gridCol w:w="1096"/>
        <w:gridCol w:w="80"/>
        <w:gridCol w:w="6040"/>
        <w:gridCol w:w="2073"/>
      </w:tblGrid>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MB322</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Kalkalgenbänke auf Grobsediment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Kalkalgenbänke auf Mischsediment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Kalkalgenbänke auf Schlicksediment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Mittelmeer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MB3511</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Assoziation mit Rodolith in von Wellen vermischtem grobem Sand und feinem Kies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MB3521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Assoziation mit Rodolith in grobem Sand und feinem Kies unter dem Einfluss von Strömungen am Meeresgrund</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MB3522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Assoziation mit Kalkalgen (= Assoziation mit </w:t>
            </w:r>
            <w:r w:rsidRPr="007F6482">
              <w:rPr>
                <w:i/>
                <w:noProof/>
              </w:rPr>
              <w:t>Lithothamnion corallioides</w:t>
            </w:r>
            <w:r w:rsidRPr="007F6482">
              <w:rPr>
                <w:noProof/>
              </w:rPr>
              <w:t xml:space="preserve"> und </w:t>
            </w:r>
            <w:r w:rsidRPr="007F6482">
              <w:rPr>
                <w:i/>
                <w:noProof/>
              </w:rPr>
              <w:t>Phymatolithon calcareum</w:t>
            </w:r>
            <w:r w:rsidRPr="007F6482">
              <w:rPr>
                <w:noProof/>
              </w:rPr>
              <w:t>) auf grobem Sand- und Kiesboden des Mittelmeers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MC3521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Assoziation mit Rodolith auf detritischem Küstengrund</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MC3523</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Assoziation mit Kalkalgen (</w:t>
            </w:r>
            <w:r w:rsidRPr="007F6482">
              <w:rPr>
                <w:i/>
                <w:noProof/>
              </w:rPr>
              <w:t>Lithothamnion corallioides</w:t>
            </w:r>
            <w:r w:rsidRPr="007F6482">
              <w:rPr>
                <w:noProof/>
              </w:rPr>
              <w:t xml:space="preserve"> und </w:t>
            </w:r>
            <w:r w:rsidRPr="007F6482">
              <w:rPr>
                <w:i/>
                <w:noProof/>
              </w:rPr>
              <w:t>Phymatolithon calcareum</w:t>
            </w:r>
            <w:r w:rsidRPr="007F6482">
              <w:rPr>
                <w:noProof/>
              </w:rPr>
              <w:t>) auf detritischem Küstengrund</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w:t>
            </w:r>
          </w:p>
        </w:tc>
      </w:tr>
    </w:tbl>
    <w:p w:rsidR="00FD093F" w:rsidRPr="007F6482" w:rsidRDefault="009842CB" w:rsidP="00FD093F">
      <w:pPr>
        <w:pStyle w:val="Heading1"/>
        <w:rPr>
          <w:noProof/>
        </w:rPr>
      </w:pPr>
      <w:r w:rsidRPr="007F6482">
        <w:rPr>
          <w:noProof/>
        </w:rPr>
        <w:t>Gruppe 5: Schwammriffe, Korallenriffe und korallogene Lebensräume</w:t>
      </w:r>
    </w:p>
    <w:tbl>
      <w:tblPr>
        <w:tblStyle w:val="TableGrid"/>
        <w:tblW w:w="0" w:type="auto"/>
        <w:tblLook w:val="04A0" w:firstRow="1" w:lastRow="0" w:firstColumn="1" w:lastColumn="0" w:noHBand="0" w:noVBand="1"/>
      </w:tblPr>
      <w:tblGrid>
        <w:gridCol w:w="1096"/>
        <w:gridCol w:w="80"/>
        <w:gridCol w:w="6040"/>
        <w:gridCol w:w="2073"/>
      </w:tblGrid>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56148D82">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93F" w:rsidRPr="007F6482" w:rsidRDefault="00FD093F" w:rsidP="00FD093F">
            <w:pPr>
              <w:rPr>
                <w:b/>
                <w:bCs/>
                <w:noProof/>
              </w:rPr>
            </w:pPr>
            <w:r w:rsidRPr="007F6482">
              <w:rPr>
                <w:b/>
                <w:noProof/>
              </w:rPr>
              <w:t>Atlantik</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MC121</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Von Faunagemeinschaften bedeckte Felsen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MC124</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Von Faunagemeinschaften bedeckte Felsen des atlantischen Circalitorals mit variabler Salinität</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1130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MC126</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Gemeinschaften in Höhlen und Überhängen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8330; 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MC222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Kaltwasserkorallenriffe in der atlantischen Circalitoralzone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MD121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Schwammgemeinschaften auf Felsen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MD221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Kaltwasserkorallenriffe in der küstenfernen atlantischen Circalitoralzone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4F425186" w:rsidP="00FD093F">
            <w:pPr>
              <w:rPr>
                <w:noProof/>
              </w:rPr>
            </w:pPr>
            <w:r w:rsidRPr="007F6482">
              <w:rPr>
                <w:noProof/>
              </w:rPr>
              <w:t>Schwammgemeinschaften auf Felsen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ME123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Gemischte Kaltwasserkorallengemeinschaften auf Felsen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ME221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Kaltwasserkorallenriffe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ME322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Gemischte Kaltwasserkorallengemeinschaften auf Grobsediment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ME324</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Ansammlungen von Schwämmen auf Grobsediment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ME422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Ansammlungen von Schwämmen auf Mischsediment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ME623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Ansammlungen von Schwämmen auf Schlickboden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ME624</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Aufrechte Korallenfelder auf Schlickboden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4F425186" w:rsidP="00FD093F">
            <w:pPr>
              <w:rPr>
                <w:noProof/>
              </w:rPr>
            </w:pPr>
            <w:r w:rsidRPr="007F6482">
              <w:rPr>
                <w:noProof/>
              </w:rPr>
              <w:t>MF121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Gemischte Kaltwasserkorallengemeinschaften auf Felsen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MF221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Kaltwasserkorallenriffe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MF321</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Gemischte Kaltwasserkorallengemeinschaften auf Grobsediment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MF622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Ansammlungen von Schwämmen auf Schlickboden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MF623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Aufrechte Korallenfelder auf Schlickboden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93F" w:rsidRPr="007F6482" w:rsidRDefault="00FD093F" w:rsidP="00FD093F">
            <w:pPr>
              <w:rPr>
                <w:b/>
                <w:noProof/>
              </w:rPr>
            </w:pPr>
            <w:r w:rsidRPr="007F6482">
              <w:rPr>
                <w:b/>
                <w:noProof/>
              </w:rPr>
              <w:t>Ostsee</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093F" w:rsidRPr="007F6482" w:rsidRDefault="00FD093F" w:rsidP="00FD093F">
            <w:pPr>
              <w:rPr>
                <w:b/>
                <w:noProof/>
              </w:rPr>
            </w:pP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MB138</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Durch epibenthische Schwämme gekennzeichnete Felsen und Geröll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MB43A</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Schwämme (Porifera) gekennzeichnetes Mischsediment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Cnidaria gekennzeichnete Felsen und Geröll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MC136</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Durch epibenthische Schwämme gekennzeichnete Felsen und Geröll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Cnidaria gekennzeichnetes Mischsediment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MC436</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Durch epibenthische Schwämme gekennzeichnetes Mischsediment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93F" w:rsidRPr="007F6482" w:rsidRDefault="00FD093F" w:rsidP="00FD093F">
            <w:pPr>
              <w:rPr>
                <w:b/>
                <w:noProof/>
              </w:rPr>
            </w:pPr>
            <w:r w:rsidRPr="007F6482">
              <w:rPr>
                <w:b/>
                <w:noProof/>
              </w:rPr>
              <w:t>Schwarzes Meer</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093F" w:rsidRPr="007F6482" w:rsidRDefault="00FD093F" w:rsidP="00FD093F">
            <w:pPr>
              <w:rPr>
                <w:b/>
                <w:noProof/>
              </w:rPr>
            </w:pP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MD24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Biogene Lebensräume des küstenfernen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Felsen des oberen Schwarzmeer-Bathyals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ME24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Biogene Lebensräume des oberen Schwarzmeer-Bathyals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MF14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Felsen des unteren Schwarzmeer-Bathyals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093F" w:rsidRPr="007F6482" w:rsidRDefault="00FD093F" w:rsidP="00FD093F">
            <w:pPr>
              <w:rPr>
                <w:b/>
                <w:noProof/>
              </w:rPr>
            </w:pPr>
            <w:r w:rsidRPr="007F6482">
              <w:rPr>
                <w:b/>
                <w:noProof/>
              </w:rPr>
              <w:t>Mittelmeer</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093F" w:rsidRPr="007F6482" w:rsidRDefault="00FD093F" w:rsidP="00FD093F">
            <w:pPr>
              <w:rPr>
                <w:b/>
                <w:noProof/>
              </w:rPr>
            </w:pP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MB151E</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Fazies mit </w:t>
            </w:r>
            <w:r w:rsidRPr="007F6482">
              <w:rPr>
                <w:i/>
                <w:noProof/>
              </w:rPr>
              <w:t>Cladocora caespitosa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MB151Q</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Astroides calycularis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MB151α</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Fazies und Assoziation korallogener Biozönosen (Einschlüsse)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MC1519</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Eunicella cavolini</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MC151A</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Eunicella singularis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MC151B</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Paramuricea clavata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MC151E</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Leptogorgia sarmentosa</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MC151F</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Anthipatella subpinnata</w:t>
            </w:r>
            <w:r w:rsidRPr="007F6482">
              <w:rPr>
                <w:noProof/>
              </w:rPr>
              <w:t xml:space="preserve"> und vereinzelten Rotalgen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MC151G</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Fazies mit massiven Schwämmen und vereinzelten Rotalgen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MC1522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Corallium rubrum</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8330; 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MC1523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Leptopsammia pruvoti</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8330; 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MC251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Korallogene Plattformen</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MC6514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zähen Schlicks mit </w:t>
            </w:r>
            <w:r w:rsidRPr="007F6482">
              <w:rPr>
                <w:i/>
                <w:noProof/>
              </w:rPr>
              <w:t>Alcyonium palmatum</w:t>
            </w:r>
            <w:r w:rsidRPr="007F6482">
              <w:rPr>
                <w:noProof/>
              </w:rPr>
              <w:t xml:space="preserve"> und </w:t>
            </w:r>
            <w:r w:rsidRPr="007F6482">
              <w:rPr>
                <w:i/>
                <w:noProof/>
              </w:rPr>
              <w:t>Parastichopus regalis</w:t>
            </w:r>
            <w:r w:rsidRPr="007F6482">
              <w:rPr>
                <w:noProof/>
              </w:rPr>
              <w:t xml:space="preserve"> auf Schlickboden des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MD151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Biozönose auf Felsen der Mittelmeer-Schelfkante</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MD25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Biogene Lebensräume des küstenfernen Mittelmeer-Circalitorals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MD6512</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 xml:space="preserve">Fazies zähen Schlicks mit </w:t>
            </w:r>
            <w:r w:rsidRPr="007F6482">
              <w:rPr>
                <w:i/>
                <w:noProof/>
              </w:rPr>
              <w:t>Alcyonium palmatum</w:t>
            </w:r>
            <w:r w:rsidRPr="007F6482">
              <w:rPr>
                <w:noProof/>
              </w:rPr>
              <w:t xml:space="preserve"> und </w:t>
            </w:r>
            <w:r w:rsidRPr="007F6482">
              <w:rPr>
                <w:i/>
                <w:noProof/>
              </w:rPr>
              <w:t>Parastichopus regalis</w:t>
            </w:r>
            <w:r w:rsidRPr="007F6482">
              <w:rPr>
                <w:noProof/>
              </w:rPr>
              <w:t xml:space="preserve"> auf Schlickboden des unteren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ME1511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Lophelia pertusa</w:t>
            </w:r>
            <w:r w:rsidRPr="007F6482">
              <w:rPr>
                <w:noProof/>
              </w:rPr>
              <w:t>-Riffe des oberen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ME1512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Madrepora oculata</w:t>
            </w:r>
            <w:r w:rsidRPr="007F6482">
              <w:rPr>
                <w:noProof/>
              </w:rPr>
              <w:t>-Riffe des oberen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ME1513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Madrepora oculata</w:t>
            </w:r>
            <w:r w:rsidRPr="007F6482">
              <w:rPr>
                <w:noProof/>
              </w:rPr>
              <w:t xml:space="preserve">- und </w:t>
            </w:r>
            <w:r w:rsidRPr="007F6482">
              <w:rPr>
                <w:i/>
                <w:noProof/>
              </w:rPr>
              <w:t>Lophelia pertusa</w:t>
            </w:r>
            <w:r w:rsidRPr="007F6482">
              <w:rPr>
                <w:noProof/>
              </w:rPr>
              <w:t>-Riffe des oberen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ME6514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mit </w:t>
            </w:r>
            <w:r w:rsidRPr="007F6482">
              <w:rPr>
                <w:i/>
                <w:noProof/>
              </w:rPr>
              <w:t xml:space="preserve">Pheronema carpenteri </w:t>
            </w:r>
            <w:r w:rsidRPr="007F6482">
              <w:rPr>
                <w:noProof/>
              </w:rPr>
              <w:t>des oberen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MF1511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Lophelia pertusa</w:t>
            </w:r>
            <w:r w:rsidRPr="007F6482">
              <w:rPr>
                <w:noProof/>
              </w:rPr>
              <w:t>-Riffe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MF1512</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Madrepora oculata</w:t>
            </w:r>
            <w:r w:rsidRPr="007F6482">
              <w:rPr>
                <w:noProof/>
              </w:rPr>
              <w:t>-Riffe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MF1513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i/>
                <w:noProof/>
              </w:rPr>
              <w:t>Madrepora oculata</w:t>
            </w:r>
            <w:r w:rsidRPr="007F6482">
              <w:rPr>
                <w:noProof/>
              </w:rPr>
              <w:t xml:space="preserve">- und </w:t>
            </w:r>
            <w:r w:rsidRPr="007F6482">
              <w:rPr>
                <w:i/>
                <w:noProof/>
              </w:rPr>
              <w:t>Lophelia pertusa</w:t>
            </w:r>
            <w:r w:rsidRPr="007F6482">
              <w:rPr>
                <w:noProof/>
              </w:rPr>
              <w:t>-Riffe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MF6511</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sandiger Schlickböden mit </w:t>
            </w:r>
            <w:r w:rsidRPr="007F6482">
              <w:rPr>
                <w:i/>
                <w:noProof/>
              </w:rPr>
              <w:t xml:space="preserve">Thenea muricata </w:t>
            </w:r>
            <w:r w:rsidRPr="007F6482">
              <w:rPr>
                <w:noProof/>
              </w:rPr>
              <w:t>des unteren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MF6513</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Fazies kompakter Schlickböden mit </w:t>
            </w:r>
            <w:r w:rsidRPr="007F6482">
              <w:rPr>
                <w:i/>
                <w:noProof/>
              </w:rPr>
              <w:t xml:space="preserve">Isidella elongata </w:t>
            </w:r>
            <w:r w:rsidRPr="007F6482">
              <w:rPr>
                <w:noProof/>
              </w:rPr>
              <w:t>des unteren Mittelmeer-Bathyals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bl>
    <w:p w:rsidR="00FD093F" w:rsidRPr="007F6482" w:rsidRDefault="009842CB" w:rsidP="00FD093F">
      <w:pPr>
        <w:pStyle w:val="Heading1"/>
        <w:rPr>
          <w:noProof/>
        </w:rPr>
      </w:pPr>
      <w:r w:rsidRPr="007F6482">
        <w:rPr>
          <w:noProof/>
        </w:rPr>
        <w:t>Gruppe 6: Hydrothermalquellen und kalte Quellen</w:t>
      </w:r>
    </w:p>
    <w:tbl>
      <w:tblPr>
        <w:tblStyle w:val="TableGrid"/>
        <w:tblW w:w="0" w:type="auto"/>
        <w:tblLook w:val="04A0" w:firstRow="1" w:lastRow="0" w:firstColumn="1" w:lastColumn="0" w:noHBand="0" w:noVBand="1"/>
      </w:tblPr>
      <w:tblGrid>
        <w:gridCol w:w="1096"/>
        <w:gridCol w:w="6120"/>
        <w:gridCol w:w="2073"/>
      </w:tblGrid>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00FD093F">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MB128</w:t>
            </w:r>
          </w:p>
        </w:tc>
        <w:tc>
          <w:tcPr>
            <w:tcW w:w="612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Hydrothermalquellen und kalte Quellen in Felsen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1160; 1180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MB627</w:t>
            </w:r>
          </w:p>
        </w:tc>
        <w:tc>
          <w:tcPr>
            <w:tcW w:w="612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Hydrothermalquellen und kalte Quellen in Schlickböden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MC127</w:t>
            </w:r>
          </w:p>
        </w:tc>
        <w:tc>
          <w:tcPr>
            <w:tcW w:w="612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Hydrothermalquellen und kalte Quellen in Felsen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 1180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MC622</w:t>
            </w:r>
          </w:p>
        </w:tc>
        <w:tc>
          <w:tcPr>
            <w:tcW w:w="612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Hydrothermalquellen und kalte Quellen in Schlickböden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MD122</w:t>
            </w:r>
          </w:p>
        </w:tc>
        <w:tc>
          <w:tcPr>
            <w:tcW w:w="612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Hydrothermalquellen und kalte Quellen in Felsen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MD622</w:t>
            </w:r>
          </w:p>
        </w:tc>
        <w:tc>
          <w:tcPr>
            <w:tcW w:w="612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Hydrothermalquellen und kalte Quellen in Schlickböden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bl>
    <w:p w:rsidR="00FD093F" w:rsidRPr="007F6482" w:rsidRDefault="009842CB" w:rsidP="00FD093F">
      <w:pPr>
        <w:pStyle w:val="Heading1"/>
        <w:rPr>
          <w:rFonts w:asciiTheme="minorHAnsi" w:eastAsiaTheme="minorEastAsia" w:hAnsiTheme="minorHAnsi" w:cstheme="minorBidi"/>
          <w:noProof/>
          <w:szCs w:val="24"/>
        </w:rPr>
      </w:pPr>
      <w:r w:rsidRPr="007F6482">
        <w:rPr>
          <w:noProof/>
        </w:rPr>
        <w:t>Gruppe 7: Weiche Sedimente (oberhalb von 1000 Meter Tiefe)</w:t>
      </w:r>
    </w:p>
    <w:tbl>
      <w:tblPr>
        <w:tblStyle w:val="TableGrid"/>
        <w:tblW w:w="0" w:type="auto"/>
        <w:tblLook w:val="04A0" w:firstRow="1" w:lastRow="0" w:firstColumn="1" w:lastColumn="0" w:noHBand="0" w:noVBand="1"/>
      </w:tblPr>
      <w:tblGrid>
        <w:gridCol w:w="1096"/>
        <w:gridCol w:w="80"/>
        <w:gridCol w:w="6040"/>
        <w:gridCol w:w="2073"/>
      </w:tblGrid>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EUNIS-Code</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b/>
                <w:noProof/>
              </w:rPr>
            </w:pPr>
            <w:r w:rsidRPr="007F6482">
              <w:rPr>
                <w:b/>
                <w:noProof/>
              </w:rPr>
              <w:t>EUNIS-Bezeichnung des Lebensraumtyps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b/>
                <w:noProof/>
              </w:rPr>
            </w:pPr>
            <w:r w:rsidRPr="007F6482">
              <w:rPr>
                <w:b/>
                <w:noProof/>
              </w:rPr>
              <w:t>Entsprechende Codes in Anhang I (Habitat-Richtlinie)</w:t>
            </w:r>
          </w:p>
        </w:tc>
      </w:tr>
      <w:tr w:rsidR="00FD093F" w:rsidRPr="007F6482"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093F" w:rsidRPr="007F6482" w:rsidRDefault="00FD093F" w:rsidP="00FD093F">
            <w:pPr>
              <w:rPr>
                <w:b/>
                <w:bCs/>
                <w:noProof/>
              </w:rPr>
            </w:pPr>
            <w:r w:rsidRPr="007F6482">
              <w:rPr>
                <w:b/>
                <w:noProof/>
              </w:rPr>
              <w:t>Atlantik</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MA32</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Grobsediment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MA42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MA52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MA62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atlantischen 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atlantischen 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MC52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MD32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MD42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MD52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MD62</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küstenfernen atlantischen 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5C4D7A"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ME32</w:t>
            </w:r>
          </w:p>
        </w:tc>
        <w:tc>
          <w:tcPr>
            <w:tcW w:w="6120" w:type="dxa"/>
            <w:gridSpan w:val="2"/>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Grobsediment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p>
        </w:tc>
      </w:tr>
      <w:tr w:rsidR="005C4D7A"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ME42</w:t>
            </w:r>
          </w:p>
        </w:tc>
        <w:tc>
          <w:tcPr>
            <w:tcW w:w="6120" w:type="dxa"/>
            <w:gridSpan w:val="2"/>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Mischsediment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p>
        </w:tc>
      </w:tr>
      <w:tr w:rsidR="00782520"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ME52</w:t>
            </w:r>
          </w:p>
        </w:tc>
        <w:tc>
          <w:tcPr>
            <w:tcW w:w="6120" w:type="dxa"/>
            <w:gridSpan w:val="2"/>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Sandboden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p>
        </w:tc>
      </w:tr>
      <w:tr w:rsidR="005C4D7A"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ME62</w:t>
            </w:r>
          </w:p>
        </w:tc>
        <w:tc>
          <w:tcPr>
            <w:tcW w:w="6120" w:type="dxa"/>
            <w:gridSpan w:val="2"/>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Schlickboden des oberen atlantischen Bathyals</w:t>
            </w:r>
          </w:p>
        </w:tc>
        <w:tc>
          <w:tcPr>
            <w:tcW w:w="2073"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p>
        </w:tc>
      </w:tr>
      <w:tr w:rsidR="00782520"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MF32</w:t>
            </w:r>
          </w:p>
        </w:tc>
        <w:tc>
          <w:tcPr>
            <w:tcW w:w="6120" w:type="dxa"/>
            <w:gridSpan w:val="2"/>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Grobsediment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p>
        </w:tc>
      </w:tr>
      <w:tr w:rsidR="00782520"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MF42</w:t>
            </w:r>
          </w:p>
        </w:tc>
        <w:tc>
          <w:tcPr>
            <w:tcW w:w="6120" w:type="dxa"/>
            <w:gridSpan w:val="2"/>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Mischsediment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p>
        </w:tc>
      </w:tr>
      <w:tr w:rsidR="00782520"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MF52</w:t>
            </w:r>
          </w:p>
        </w:tc>
        <w:tc>
          <w:tcPr>
            <w:tcW w:w="6120" w:type="dxa"/>
            <w:gridSpan w:val="2"/>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r w:rsidRPr="007F6482">
              <w:rPr>
                <w:noProof/>
              </w:rPr>
              <w:t>Sandboden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782520" w:rsidRPr="007F6482" w:rsidRDefault="00782520" w:rsidP="00782520">
            <w:pPr>
              <w:rPr>
                <w:noProof/>
              </w:rPr>
            </w:pPr>
          </w:p>
        </w:tc>
      </w:tr>
      <w:tr w:rsidR="005C4D7A"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MF62</w:t>
            </w:r>
          </w:p>
        </w:tc>
        <w:tc>
          <w:tcPr>
            <w:tcW w:w="6120" w:type="dxa"/>
            <w:gridSpan w:val="2"/>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r w:rsidRPr="007F6482">
              <w:rPr>
                <w:noProof/>
              </w:rPr>
              <w:t>Schlickboden des unteren atlantischen Bathyals</w:t>
            </w:r>
          </w:p>
        </w:tc>
        <w:tc>
          <w:tcPr>
            <w:tcW w:w="2073" w:type="dxa"/>
            <w:tcBorders>
              <w:top w:val="single" w:sz="4" w:space="0" w:color="auto"/>
              <w:left w:val="single" w:sz="4" w:space="0" w:color="auto"/>
              <w:bottom w:val="single" w:sz="4" w:space="0" w:color="auto"/>
              <w:right w:val="single" w:sz="4" w:space="0" w:color="auto"/>
            </w:tcBorders>
          </w:tcPr>
          <w:p w:rsidR="005C4D7A" w:rsidRPr="007F6482" w:rsidRDefault="005C4D7A" w:rsidP="005C4D7A">
            <w:pPr>
              <w:rPr>
                <w:noProof/>
              </w:rPr>
            </w:pP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Ostsee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MA33</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Grobsediment des Ostsee-Hydrolitorals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 1610; 1620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MA43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Ostsee-Hydrolitorals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1610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MA53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Ostsee-Hydrolitorals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1610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MA63</w:t>
            </w:r>
          </w:p>
        </w:tc>
        <w:tc>
          <w:tcPr>
            <w:tcW w:w="6120"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Schlickboden des Ostsee-Hydrolitorals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 1650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1150;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 1170; 1650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Ostsee-Infralitorals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1130; 1150; 1160; 1650 </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1170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MC53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Ostsee-Circalitorals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Ostsee-Circalitorals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1650</w:t>
            </w: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MD33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MD43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küstenfernen Ostsee-Circalitorals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MD53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küstenfernen Ostsee-Circalitorals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MD63</w:t>
            </w:r>
          </w:p>
        </w:tc>
        <w:tc>
          <w:tcPr>
            <w:tcW w:w="6120"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küstenfernen Ostsee-Circalitorals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Schwarzes 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MA34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Grobsediment des Schwarzmeer-Litorals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MA44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Mischsediment des Schwarzmeer-Litorals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MA54</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Sandboden des Schwarzmeer-Litorals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MA64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Schwarzmeer-Litorals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1170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Schwarzmeer-Infralitorals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MC54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Schwarzmeer-Circalitorals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Schwarzmeer-Circalitorals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MD34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küstenfernen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MD44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küstenfernen Schwarzmeer-Circalitorals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MD54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küstenfernen Schwarzmeer-Circalitorals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MD64</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küstenfernen Schwarzmeer-Circalitorals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D093F" w:rsidRPr="007F6482" w:rsidRDefault="00FD093F" w:rsidP="00FD093F">
            <w:pPr>
              <w:rPr>
                <w:b/>
                <w:noProof/>
              </w:rPr>
            </w:pPr>
            <w:r w:rsidRPr="007F6482">
              <w:rPr>
                <w:b/>
                <w:noProof/>
              </w:rPr>
              <w:t>Mittelmeer</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rsidR="00FD093F" w:rsidRPr="007F6482" w:rsidRDefault="00FD093F" w:rsidP="00FD093F">
            <w:pPr>
              <w:rPr>
                <w:b/>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MA35</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Grobsediment des Mittelmeer-Litorals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1160; 1130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MA45</w:t>
            </w:r>
          </w:p>
        </w:tc>
        <w:tc>
          <w:tcPr>
            <w:tcW w:w="6040" w:type="dxa"/>
            <w:tcBorders>
              <w:top w:val="single" w:sz="4" w:space="0" w:color="auto"/>
              <w:left w:val="single" w:sz="4" w:space="0" w:color="auto"/>
              <w:bottom w:val="single" w:sz="4" w:space="0" w:color="auto"/>
              <w:right w:val="single" w:sz="4" w:space="0" w:color="auto"/>
            </w:tcBorders>
            <w:hideMark/>
          </w:tcPr>
          <w:p w:rsidR="00FD093F" w:rsidRPr="007F6482" w:rsidRDefault="00FD093F" w:rsidP="00FD093F">
            <w:pPr>
              <w:rPr>
                <w:noProof/>
              </w:rPr>
            </w:pPr>
            <w:r w:rsidRPr="007F6482">
              <w:rPr>
                <w:noProof/>
              </w:rPr>
              <w:t>Mischsediment des Mittelmeer-Litorals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1140;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MA55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Mittelmeer-Litorals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MA65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Mittelmeer-Litorals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1140; 1150;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MB35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Mittelmeer-Infralitorals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MB45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Mittelmeer-Infralitorals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MB55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Sandboden des Mittelmeer-Infralitorals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1130; 1150;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MB65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Schlickboden des Mittelmeer-Infralitorals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1150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MC35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Mittelmeer-Circalitorals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MC45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Mittelmeer-Circalitorals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MC55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Mittelmeer-Circalitorals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1110;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MC65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Mittelmeer-Circalitorals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1130; 1160</w:t>
            </w: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MD35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Grobsediment des küstenfernen Mittelmeer-Circalitorals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MD45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Mischsediment des küstenfernen Mittelmeer-Circalitorals</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MD55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Sandboden des küstenfernen Mittelmeer-Circalitorals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FD093F"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MD65</w:t>
            </w:r>
          </w:p>
        </w:tc>
        <w:tc>
          <w:tcPr>
            <w:tcW w:w="6040"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r w:rsidRPr="007F6482">
              <w:rPr>
                <w:noProof/>
              </w:rPr>
              <w:t xml:space="preserve">Schlickboden des küstenfernen Mittelmeer-Circalitorals </w:t>
            </w:r>
          </w:p>
        </w:tc>
        <w:tc>
          <w:tcPr>
            <w:tcW w:w="2073" w:type="dxa"/>
            <w:tcBorders>
              <w:top w:val="single" w:sz="4" w:space="0" w:color="auto"/>
              <w:left w:val="single" w:sz="4" w:space="0" w:color="auto"/>
              <w:bottom w:val="single" w:sz="4" w:space="0" w:color="auto"/>
              <w:right w:val="single" w:sz="4" w:space="0" w:color="auto"/>
            </w:tcBorders>
          </w:tcPr>
          <w:p w:rsidR="00FD093F" w:rsidRPr="007F6482" w:rsidRDefault="00FD093F" w:rsidP="00FD093F">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ME35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Grobsediment des oberen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ME45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Mischsediment des oberen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ME55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Sandboden des oberen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A86E56"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r w:rsidRPr="007F6482">
              <w:rPr>
                <w:noProof/>
              </w:rPr>
              <w:t>ME65</w:t>
            </w:r>
          </w:p>
        </w:tc>
        <w:tc>
          <w:tcPr>
            <w:tcW w:w="6040" w:type="dxa"/>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r w:rsidRPr="007F6482">
              <w:rPr>
                <w:noProof/>
              </w:rPr>
              <w:t>Schlickboden des oberen Mittelmeer-Bathyals</w:t>
            </w:r>
          </w:p>
        </w:tc>
        <w:tc>
          <w:tcPr>
            <w:tcW w:w="2073" w:type="dxa"/>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MF35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Grobsediment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MF45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Mischsediment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6761B3"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MF55</w:t>
            </w:r>
          </w:p>
        </w:tc>
        <w:tc>
          <w:tcPr>
            <w:tcW w:w="6040"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r w:rsidRPr="007F6482">
              <w:rPr>
                <w:noProof/>
              </w:rPr>
              <w:t>Sandboden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6761B3" w:rsidRPr="007F6482" w:rsidRDefault="006761B3" w:rsidP="006761B3">
            <w:pPr>
              <w:rPr>
                <w:noProof/>
              </w:rPr>
            </w:pPr>
          </w:p>
        </w:tc>
      </w:tr>
      <w:tr w:rsidR="00A86E56" w:rsidRPr="007F6482"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r w:rsidRPr="007F6482">
              <w:rPr>
                <w:noProof/>
              </w:rPr>
              <w:t>MF65</w:t>
            </w:r>
          </w:p>
        </w:tc>
        <w:tc>
          <w:tcPr>
            <w:tcW w:w="6040" w:type="dxa"/>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r w:rsidRPr="007F6482">
              <w:rPr>
                <w:noProof/>
              </w:rPr>
              <w:t>Schlickboden des unteren Mittelmeer-Bathyals</w:t>
            </w:r>
          </w:p>
        </w:tc>
        <w:tc>
          <w:tcPr>
            <w:tcW w:w="2073" w:type="dxa"/>
            <w:tcBorders>
              <w:top w:val="single" w:sz="4" w:space="0" w:color="auto"/>
              <w:left w:val="single" w:sz="4" w:space="0" w:color="auto"/>
              <w:bottom w:val="single" w:sz="4" w:space="0" w:color="auto"/>
              <w:right w:val="single" w:sz="4" w:space="0" w:color="auto"/>
            </w:tcBorders>
          </w:tcPr>
          <w:p w:rsidR="00A86E56" w:rsidRPr="007F6482" w:rsidRDefault="00A86E56" w:rsidP="00A86E56">
            <w:pPr>
              <w:rPr>
                <w:noProof/>
              </w:rPr>
            </w:pPr>
          </w:p>
        </w:tc>
      </w:tr>
    </w:tbl>
    <w:p w:rsidR="00FD093F" w:rsidRPr="007F6482" w:rsidRDefault="00FD093F" w:rsidP="00FD093F">
      <w:pPr>
        <w:rPr>
          <w:noProof/>
        </w:rPr>
      </w:pPr>
    </w:p>
    <w:p w:rsidR="00FD093F" w:rsidRPr="007F6482" w:rsidRDefault="00FD093F" w:rsidP="00FD093F">
      <w:pPr>
        <w:rPr>
          <w:noProof/>
        </w:rPr>
        <w:sectPr w:rsidR="00FD093F" w:rsidRPr="007F6482" w:rsidSect="007E6959">
          <w:pgSz w:w="11907" w:h="16839"/>
          <w:pgMar w:top="1134" w:right="1417" w:bottom="1134" w:left="1417" w:header="709" w:footer="709" w:gutter="0"/>
          <w:cols w:space="720"/>
          <w:docGrid w:linePitch="360"/>
        </w:sectPr>
      </w:pPr>
    </w:p>
    <w:p w:rsidR="005B6A52" w:rsidRPr="007F6482" w:rsidRDefault="005B6A52" w:rsidP="005B6A52">
      <w:pPr>
        <w:pStyle w:val="Annexetitre"/>
        <w:rPr>
          <w:noProof/>
        </w:rPr>
      </w:pPr>
      <w:r w:rsidRPr="007F6482">
        <w:rPr>
          <w:noProof/>
        </w:rPr>
        <w:t xml:space="preserve">ANHANG III </w:t>
      </w:r>
      <w:r w:rsidRPr="007F6482">
        <w:rPr>
          <w:noProof/>
        </w:rPr>
        <w:br/>
        <w:t xml:space="preserve"> </w:t>
      </w:r>
      <w:r w:rsidRPr="007F6482">
        <w:rPr>
          <w:noProof/>
        </w:rPr>
        <w:br/>
        <w:t xml:space="preserve">IN ARTIKEL 5 ABSATZ 3 GENANNTE IM MEER LEBENDE ARTEN </w:t>
      </w:r>
    </w:p>
    <w:p w:rsidR="005B6A52" w:rsidRPr="007F6482" w:rsidRDefault="005B6A52" w:rsidP="005B6A52">
      <w:pPr>
        <w:pStyle w:val="Point0number"/>
        <w:numPr>
          <w:ilvl w:val="0"/>
          <w:numId w:val="13"/>
        </w:numPr>
        <w:rPr>
          <w:noProof/>
        </w:rPr>
      </w:pPr>
      <w:r w:rsidRPr="007F6482">
        <w:rPr>
          <w:noProof/>
        </w:rPr>
        <w:t>Messerzahn-Sägerochen (</w:t>
      </w:r>
      <w:r w:rsidRPr="007F6482">
        <w:rPr>
          <w:i/>
          <w:noProof/>
        </w:rPr>
        <w:t>Anoxypristis cuspidata</w:t>
      </w:r>
      <w:r w:rsidRPr="007F6482">
        <w:rPr>
          <w:noProof/>
        </w:rPr>
        <w:t>);</w:t>
      </w:r>
    </w:p>
    <w:p w:rsidR="005B6A52" w:rsidRPr="007F6482" w:rsidRDefault="005B6A52" w:rsidP="005B6A52">
      <w:pPr>
        <w:pStyle w:val="Point0number"/>
        <w:numPr>
          <w:ilvl w:val="0"/>
          <w:numId w:val="13"/>
        </w:numPr>
        <w:rPr>
          <w:noProof/>
        </w:rPr>
      </w:pPr>
      <w:r w:rsidRPr="007F6482">
        <w:rPr>
          <w:noProof/>
        </w:rPr>
        <w:t>Zwergsägerochen (</w:t>
      </w:r>
      <w:r w:rsidRPr="007F6482">
        <w:rPr>
          <w:i/>
          <w:noProof/>
        </w:rPr>
        <w:t>Pristis clavata</w:t>
      </w:r>
      <w:r w:rsidRPr="007F6482">
        <w:rPr>
          <w:noProof/>
        </w:rPr>
        <w:t>);</w:t>
      </w:r>
    </w:p>
    <w:p w:rsidR="005B6A52" w:rsidRPr="007F6482" w:rsidRDefault="005B6A52" w:rsidP="005B6A52">
      <w:pPr>
        <w:pStyle w:val="Point0number"/>
        <w:numPr>
          <w:ilvl w:val="0"/>
          <w:numId w:val="13"/>
        </w:numPr>
        <w:rPr>
          <w:noProof/>
        </w:rPr>
      </w:pPr>
      <w:r w:rsidRPr="007F6482">
        <w:rPr>
          <w:noProof/>
        </w:rPr>
        <w:t>Westlicher Sägefisch (</w:t>
      </w:r>
      <w:r w:rsidRPr="007F6482">
        <w:rPr>
          <w:i/>
          <w:noProof/>
        </w:rPr>
        <w:t>Pristis pectinata</w:t>
      </w:r>
      <w:r w:rsidRPr="007F6482">
        <w:rPr>
          <w:noProof/>
        </w:rPr>
        <w:t>);</w:t>
      </w:r>
    </w:p>
    <w:p w:rsidR="005B6A52" w:rsidRPr="007F6482" w:rsidRDefault="005B6A52" w:rsidP="005B6A52">
      <w:pPr>
        <w:pStyle w:val="Point0number"/>
        <w:numPr>
          <w:ilvl w:val="0"/>
          <w:numId w:val="13"/>
        </w:numPr>
        <w:rPr>
          <w:noProof/>
        </w:rPr>
      </w:pPr>
      <w:r w:rsidRPr="007F6482">
        <w:rPr>
          <w:noProof/>
        </w:rPr>
        <w:t>Gewöhnlicher Sägefisch (</w:t>
      </w:r>
      <w:r w:rsidRPr="007F6482">
        <w:rPr>
          <w:i/>
          <w:noProof/>
        </w:rPr>
        <w:t>Pristis pristis</w:t>
      </w:r>
      <w:r w:rsidRPr="007F6482">
        <w:rPr>
          <w:noProof/>
        </w:rPr>
        <w:t>);</w:t>
      </w:r>
    </w:p>
    <w:p w:rsidR="005B6A52" w:rsidRPr="007F6482" w:rsidRDefault="005B6A52" w:rsidP="005B6A52">
      <w:pPr>
        <w:pStyle w:val="Point0number"/>
        <w:numPr>
          <w:ilvl w:val="0"/>
          <w:numId w:val="13"/>
        </w:numPr>
        <w:rPr>
          <w:noProof/>
        </w:rPr>
      </w:pPr>
      <w:r w:rsidRPr="007F6482">
        <w:rPr>
          <w:noProof/>
        </w:rPr>
        <w:t>Grüner Sägefisch (</w:t>
      </w:r>
      <w:r w:rsidRPr="007F6482">
        <w:rPr>
          <w:i/>
          <w:noProof/>
        </w:rPr>
        <w:t>Pristis zijsron</w:t>
      </w:r>
      <w:r w:rsidRPr="007F6482">
        <w:rPr>
          <w:noProof/>
        </w:rPr>
        <w:t>);</w:t>
      </w:r>
    </w:p>
    <w:p w:rsidR="005B6A52" w:rsidRPr="007F6482" w:rsidRDefault="005B6A52" w:rsidP="005B6A52">
      <w:pPr>
        <w:pStyle w:val="Point0number"/>
        <w:numPr>
          <w:ilvl w:val="0"/>
          <w:numId w:val="13"/>
        </w:numPr>
        <w:rPr>
          <w:noProof/>
        </w:rPr>
      </w:pPr>
      <w:r w:rsidRPr="007F6482">
        <w:rPr>
          <w:noProof/>
        </w:rPr>
        <w:t>Riesenhai (</w:t>
      </w:r>
      <w:r w:rsidRPr="007F6482">
        <w:rPr>
          <w:i/>
          <w:noProof/>
        </w:rPr>
        <w:t>Cetorhinus maximus</w:t>
      </w:r>
      <w:r w:rsidRPr="007F6482">
        <w:rPr>
          <w:noProof/>
        </w:rPr>
        <w:t>) und Weißer Hai (</w:t>
      </w:r>
      <w:r w:rsidRPr="007F6482">
        <w:rPr>
          <w:i/>
          <w:noProof/>
        </w:rPr>
        <w:t>Carcharodon carcharias</w:t>
      </w:r>
      <w:r w:rsidRPr="007F6482">
        <w:rPr>
          <w:noProof/>
        </w:rPr>
        <w:t>);</w:t>
      </w:r>
    </w:p>
    <w:p w:rsidR="005B6A52" w:rsidRPr="007F6482" w:rsidRDefault="005B6A52" w:rsidP="005B6A52">
      <w:pPr>
        <w:pStyle w:val="Point0number"/>
        <w:numPr>
          <w:ilvl w:val="0"/>
          <w:numId w:val="13"/>
        </w:numPr>
        <w:rPr>
          <w:noProof/>
        </w:rPr>
      </w:pPr>
      <w:r w:rsidRPr="007F6482">
        <w:rPr>
          <w:noProof/>
        </w:rPr>
        <w:t>Glatter Schwarzer Dornhai (</w:t>
      </w:r>
      <w:r w:rsidRPr="007F6482">
        <w:rPr>
          <w:i/>
          <w:noProof/>
        </w:rPr>
        <w:t>Etmopterus pusillus</w:t>
      </w:r>
      <w:r w:rsidRPr="007F6482">
        <w:rPr>
          <w:noProof/>
        </w:rPr>
        <w:t>);</w:t>
      </w:r>
    </w:p>
    <w:p w:rsidR="005B6A52" w:rsidRPr="007F6482" w:rsidRDefault="005B6A52" w:rsidP="005B6A52">
      <w:pPr>
        <w:pStyle w:val="Point0number"/>
        <w:numPr>
          <w:ilvl w:val="0"/>
          <w:numId w:val="13"/>
        </w:numPr>
        <w:rPr>
          <w:noProof/>
        </w:rPr>
      </w:pPr>
      <w:r w:rsidRPr="007F6482">
        <w:rPr>
          <w:noProof/>
        </w:rPr>
        <w:t>Riffmanta (</w:t>
      </w:r>
      <w:r w:rsidRPr="007F6482">
        <w:rPr>
          <w:i/>
          <w:noProof/>
        </w:rPr>
        <w:t>Manta alfredi</w:t>
      </w:r>
      <w:r w:rsidRPr="007F6482">
        <w:rPr>
          <w:noProof/>
        </w:rPr>
        <w:t>);</w:t>
      </w:r>
    </w:p>
    <w:p w:rsidR="005B6A52" w:rsidRPr="007F6482" w:rsidRDefault="005B6A52" w:rsidP="005B6A52">
      <w:pPr>
        <w:pStyle w:val="Point0number"/>
        <w:numPr>
          <w:ilvl w:val="0"/>
          <w:numId w:val="13"/>
        </w:numPr>
        <w:rPr>
          <w:noProof/>
        </w:rPr>
      </w:pPr>
      <w:r w:rsidRPr="007F6482">
        <w:rPr>
          <w:noProof/>
        </w:rPr>
        <w:t>Großer Teufelsrochen (</w:t>
      </w:r>
      <w:r w:rsidRPr="007F6482">
        <w:rPr>
          <w:i/>
          <w:noProof/>
        </w:rPr>
        <w:t>Mobula birostris</w:t>
      </w:r>
      <w:r w:rsidRPr="007F6482">
        <w:rPr>
          <w:noProof/>
        </w:rPr>
        <w:t>);</w:t>
      </w:r>
    </w:p>
    <w:p w:rsidR="005B6A52" w:rsidRPr="007F6482" w:rsidRDefault="005B6A52" w:rsidP="005B6A52">
      <w:pPr>
        <w:pStyle w:val="Point0number"/>
        <w:numPr>
          <w:ilvl w:val="0"/>
          <w:numId w:val="13"/>
        </w:numPr>
        <w:rPr>
          <w:noProof/>
        </w:rPr>
      </w:pPr>
      <w:r w:rsidRPr="007F6482">
        <w:rPr>
          <w:noProof/>
        </w:rPr>
        <w:t>Teufelsrochen (</w:t>
      </w:r>
      <w:r w:rsidRPr="007F6482">
        <w:rPr>
          <w:i/>
          <w:noProof/>
        </w:rPr>
        <w:t>Mobula mobular</w:t>
      </w:r>
      <w:r w:rsidRPr="007F6482">
        <w:rPr>
          <w:noProof/>
        </w:rPr>
        <w:t>);</w:t>
      </w:r>
    </w:p>
    <w:p w:rsidR="005B6A52" w:rsidRPr="007F6482" w:rsidRDefault="005B6A52" w:rsidP="005B6A52">
      <w:pPr>
        <w:pStyle w:val="Point0number"/>
        <w:numPr>
          <w:ilvl w:val="0"/>
          <w:numId w:val="13"/>
        </w:numPr>
        <w:rPr>
          <w:noProof/>
        </w:rPr>
      </w:pPr>
      <w:r w:rsidRPr="007F6482">
        <w:rPr>
          <w:noProof/>
        </w:rPr>
        <w:t>Kleiner guineischer Teufelsrochen (</w:t>
      </w:r>
      <w:r w:rsidRPr="007F6482">
        <w:rPr>
          <w:i/>
          <w:noProof/>
        </w:rPr>
        <w:t>Mobula rochebrunei</w:t>
      </w:r>
      <w:r w:rsidRPr="007F6482">
        <w:rPr>
          <w:noProof/>
        </w:rPr>
        <w:t>);</w:t>
      </w:r>
    </w:p>
    <w:p w:rsidR="005B6A52" w:rsidRPr="007F6482" w:rsidRDefault="005B6A52" w:rsidP="005B6A52">
      <w:pPr>
        <w:pStyle w:val="Point0number"/>
        <w:numPr>
          <w:ilvl w:val="0"/>
          <w:numId w:val="13"/>
        </w:numPr>
        <w:rPr>
          <w:noProof/>
        </w:rPr>
      </w:pPr>
      <w:r w:rsidRPr="007F6482">
        <w:rPr>
          <w:noProof/>
        </w:rPr>
        <w:t>Japanischer Teufelsrochen (</w:t>
      </w:r>
      <w:r w:rsidRPr="007F6482">
        <w:rPr>
          <w:i/>
          <w:noProof/>
        </w:rPr>
        <w:t>Mobula japanica</w:t>
      </w:r>
      <w:r w:rsidRPr="007F6482">
        <w:rPr>
          <w:noProof/>
        </w:rPr>
        <w:t>);</w:t>
      </w:r>
    </w:p>
    <w:p w:rsidR="005B6A52" w:rsidRPr="007F6482" w:rsidRDefault="005B6A52" w:rsidP="005B6A52">
      <w:pPr>
        <w:pStyle w:val="Point0number"/>
        <w:numPr>
          <w:ilvl w:val="0"/>
          <w:numId w:val="13"/>
        </w:numPr>
        <w:rPr>
          <w:noProof/>
        </w:rPr>
      </w:pPr>
      <w:r w:rsidRPr="007F6482">
        <w:rPr>
          <w:noProof/>
        </w:rPr>
        <w:t>Glatter Teufelsrochen (</w:t>
      </w:r>
      <w:r w:rsidRPr="007F6482">
        <w:rPr>
          <w:i/>
          <w:noProof/>
        </w:rPr>
        <w:t>Mobula thurstoni</w:t>
      </w:r>
      <w:r w:rsidRPr="007F6482">
        <w:rPr>
          <w:noProof/>
        </w:rPr>
        <w:t>);</w:t>
      </w:r>
    </w:p>
    <w:p w:rsidR="005B6A52" w:rsidRPr="007F6482" w:rsidRDefault="005B6A52" w:rsidP="005B6A52">
      <w:pPr>
        <w:pStyle w:val="Point0number"/>
        <w:numPr>
          <w:ilvl w:val="0"/>
          <w:numId w:val="13"/>
        </w:numPr>
        <w:rPr>
          <w:noProof/>
        </w:rPr>
      </w:pPr>
      <w:r w:rsidRPr="007F6482">
        <w:rPr>
          <w:noProof/>
        </w:rPr>
        <w:t>Zwerg-Teufelsrochen (</w:t>
      </w:r>
      <w:r w:rsidRPr="007F6482">
        <w:rPr>
          <w:i/>
          <w:noProof/>
        </w:rPr>
        <w:t>Mobula eregoodootenkee</w:t>
      </w:r>
      <w:r w:rsidRPr="007F6482">
        <w:rPr>
          <w:noProof/>
        </w:rPr>
        <w:t>);</w:t>
      </w:r>
    </w:p>
    <w:p w:rsidR="005B6A52" w:rsidRPr="007F6482" w:rsidRDefault="005B6A52" w:rsidP="005B6A52">
      <w:pPr>
        <w:pStyle w:val="Point0number"/>
        <w:numPr>
          <w:ilvl w:val="0"/>
          <w:numId w:val="13"/>
        </w:numPr>
        <w:rPr>
          <w:noProof/>
        </w:rPr>
      </w:pPr>
      <w:r w:rsidRPr="007F6482">
        <w:rPr>
          <w:noProof/>
        </w:rPr>
        <w:t>Munkiana-Teufelsrochen (</w:t>
      </w:r>
      <w:r w:rsidRPr="007F6482">
        <w:rPr>
          <w:i/>
          <w:noProof/>
        </w:rPr>
        <w:t>Mobula munkiana</w:t>
      </w:r>
      <w:r w:rsidRPr="007F6482">
        <w:rPr>
          <w:noProof/>
        </w:rPr>
        <w:t>);</w:t>
      </w:r>
    </w:p>
    <w:p w:rsidR="005B6A52" w:rsidRPr="007F6482" w:rsidRDefault="005B6A52" w:rsidP="005B6A52">
      <w:pPr>
        <w:pStyle w:val="Point0number"/>
        <w:numPr>
          <w:ilvl w:val="0"/>
          <w:numId w:val="13"/>
        </w:numPr>
        <w:rPr>
          <w:noProof/>
        </w:rPr>
      </w:pPr>
      <w:r w:rsidRPr="007F6482">
        <w:rPr>
          <w:noProof/>
        </w:rPr>
        <w:t>Sichelflossen-Teufelsrochen (</w:t>
      </w:r>
      <w:r w:rsidRPr="007F6482">
        <w:rPr>
          <w:i/>
          <w:noProof/>
        </w:rPr>
        <w:t>Mobula tarapacana</w:t>
      </w:r>
      <w:r w:rsidRPr="007F6482">
        <w:rPr>
          <w:noProof/>
        </w:rPr>
        <w:t>);</w:t>
      </w:r>
    </w:p>
    <w:p w:rsidR="005B6A52" w:rsidRPr="007F6482" w:rsidRDefault="005B6A52" w:rsidP="005B6A52">
      <w:pPr>
        <w:pStyle w:val="Point0number"/>
        <w:numPr>
          <w:ilvl w:val="0"/>
          <w:numId w:val="13"/>
        </w:numPr>
        <w:rPr>
          <w:noProof/>
        </w:rPr>
      </w:pPr>
      <w:r w:rsidRPr="007F6482">
        <w:rPr>
          <w:noProof/>
        </w:rPr>
        <w:t>Kuhls Teufelsrochen (</w:t>
      </w:r>
      <w:r w:rsidRPr="007F6482">
        <w:rPr>
          <w:i/>
          <w:noProof/>
        </w:rPr>
        <w:t>Mobula kuhlii</w:t>
      </w:r>
      <w:r w:rsidRPr="007F6482">
        <w:rPr>
          <w:noProof/>
        </w:rPr>
        <w:t>);</w:t>
      </w:r>
    </w:p>
    <w:p w:rsidR="005B6A52" w:rsidRPr="007F6482" w:rsidRDefault="005B6A52" w:rsidP="005B6A52">
      <w:pPr>
        <w:pStyle w:val="Point0number"/>
        <w:numPr>
          <w:ilvl w:val="0"/>
          <w:numId w:val="13"/>
        </w:numPr>
        <w:rPr>
          <w:noProof/>
        </w:rPr>
      </w:pPr>
      <w:r w:rsidRPr="007F6482">
        <w:rPr>
          <w:noProof/>
        </w:rPr>
        <w:t>Kleiner Teufelsrochen (</w:t>
      </w:r>
      <w:r w:rsidRPr="007F6482">
        <w:rPr>
          <w:i/>
          <w:noProof/>
        </w:rPr>
        <w:t>Mobula hypostoma</w:t>
      </w:r>
      <w:r w:rsidRPr="007F6482">
        <w:rPr>
          <w:noProof/>
        </w:rPr>
        <w:t>);</w:t>
      </w:r>
    </w:p>
    <w:p w:rsidR="005B6A52" w:rsidRPr="007F6482" w:rsidRDefault="005B6A52" w:rsidP="005B6A52">
      <w:pPr>
        <w:pStyle w:val="Point0number"/>
        <w:numPr>
          <w:ilvl w:val="0"/>
          <w:numId w:val="13"/>
        </w:numPr>
        <w:rPr>
          <w:noProof/>
        </w:rPr>
      </w:pPr>
      <w:r w:rsidRPr="007F6482">
        <w:rPr>
          <w:noProof/>
        </w:rPr>
        <w:t>Schwarzbäuchiger Glattrochen (</w:t>
      </w:r>
      <w:r w:rsidRPr="007F6482">
        <w:rPr>
          <w:i/>
          <w:noProof/>
        </w:rPr>
        <w:t>Raja (Dipturus) nidarosiensis</w:t>
      </w:r>
      <w:r w:rsidRPr="007F6482">
        <w:rPr>
          <w:noProof/>
        </w:rPr>
        <w:t>);</w:t>
      </w:r>
    </w:p>
    <w:p w:rsidR="005B6A52" w:rsidRPr="007F6482" w:rsidRDefault="005B6A52" w:rsidP="005B6A52">
      <w:pPr>
        <w:pStyle w:val="Point0number"/>
        <w:numPr>
          <w:ilvl w:val="0"/>
          <w:numId w:val="13"/>
        </w:numPr>
        <w:rPr>
          <w:noProof/>
        </w:rPr>
      </w:pPr>
      <w:r w:rsidRPr="007F6482">
        <w:rPr>
          <w:noProof/>
        </w:rPr>
        <w:t>Bandrochen (</w:t>
      </w:r>
      <w:r w:rsidRPr="007F6482">
        <w:rPr>
          <w:i/>
          <w:noProof/>
        </w:rPr>
        <w:t>Raja alba</w:t>
      </w:r>
      <w:r w:rsidRPr="007F6482">
        <w:rPr>
          <w:noProof/>
        </w:rPr>
        <w:t xml:space="preserve">); </w:t>
      </w:r>
    </w:p>
    <w:p w:rsidR="005B6A52" w:rsidRPr="007F6482" w:rsidRDefault="005B6A52" w:rsidP="005B6A52">
      <w:pPr>
        <w:pStyle w:val="Point0number"/>
        <w:numPr>
          <w:ilvl w:val="0"/>
          <w:numId w:val="13"/>
        </w:numPr>
        <w:rPr>
          <w:noProof/>
        </w:rPr>
      </w:pPr>
      <w:r w:rsidRPr="007F6482">
        <w:rPr>
          <w:noProof/>
        </w:rPr>
        <w:t>Geigenrochen (</w:t>
      </w:r>
      <w:r w:rsidRPr="007F6482">
        <w:rPr>
          <w:i/>
          <w:noProof/>
        </w:rPr>
        <w:t>Rhinobatidae</w:t>
      </w:r>
      <w:r w:rsidRPr="007F6482">
        <w:rPr>
          <w:noProof/>
        </w:rPr>
        <w:t>);</w:t>
      </w:r>
    </w:p>
    <w:p w:rsidR="005B6A52" w:rsidRPr="007F6482" w:rsidRDefault="005B6A52" w:rsidP="005B6A52">
      <w:pPr>
        <w:pStyle w:val="Point0number"/>
        <w:numPr>
          <w:ilvl w:val="0"/>
          <w:numId w:val="13"/>
        </w:numPr>
        <w:rPr>
          <w:noProof/>
        </w:rPr>
      </w:pPr>
      <w:r w:rsidRPr="007F6482">
        <w:rPr>
          <w:noProof/>
        </w:rPr>
        <w:t>Engelhai (</w:t>
      </w:r>
      <w:r w:rsidRPr="007F6482">
        <w:rPr>
          <w:i/>
          <w:noProof/>
        </w:rPr>
        <w:t>Squatina squatina</w:t>
      </w:r>
      <w:r w:rsidRPr="007F6482">
        <w:rPr>
          <w:noProof/>
        </w:rPr>
        <w:t>);</w:t>
      </w:r>
    </w:p>
    <w:p w:rsidR="005B6A52" w:rsidRPr="007F6482" w:rsidRDefault="005B6A52" w:rsidP="005B6A52">
      <w:pPr>
        <w:pStyle w:val="Point0number"/>
        <w:numPr>
          <w:ilvl w:val="0"/>
          <w:numId w:val="13"/>
        </w:numPr>
        <w:rPr>
          <w:noProof/>
        </w:rPr>
      </w:pPr>
      <w:r w:rsidRPr="007F6482">
        <w:rPr>
          <w:noProof/>
        </w:rPr>
        <w:t>Lachs (</w:t>
      </w:r>
      <w:r w:rsidRPr="007F6482">
        <w:rPr>
          <w:i/>
          <w:noProof/>
        </w:rPr>
        <w:t>Salmo salar</w:t>
      </w:r>
      <w:r w:rsidRPr="007F6482">
        <w:rPr>
          <w:noProof/>
        </w:rPr>
        <w:t xml:space="preserve">); </w:t>
      </w:r>
    </w:p>
    <w:p w:rsidR="005B6A52" w:rsidRPr="007F6482" w:rsidRDefault="005B6A52" w:rsidP="005B6A52">
      <w:pPr>
        <w:pStyle w:val="Point0number"/>
        <w:numPr>
          <w:ilvl w:val="0"/>
          <w:numId w:val="13"/>
        </w:numPr>
        <w:rPr>
          <w:noProof/>
        </w:rPr>
      </w:pPr>
      <w:r w:rsidRPr="007F6482">
        <w:rPr>
          <w:noProof/>
        </w:rPr>
        <w:t>Meerforelle (</w:t>
      </w:r>
      <w:r w:rsidRPr="007F6482">
        <w:rPr>
          <w:i/>
          <w:noProof/>
        </w:rPr>
        <w:t>Salmo trutta</w:t>
      </w:r>
      <w:r w:rsidRPr="007F6482">
        <w:rPr>
          <w:noProof/>
        </w:rPr>
        <w:t>);</w:t>
      </w:r>
    </w:p>
    <w:p w:rsidR="005B6A52" w:rsidRPr="007F6482" w:rsidRDefault="005B6A52" w:rsidP="005B6A52">
      <w:pPr>
        <w:pStyle w:val="Point0number"/>
        <w:numPr>
          <w:ilvl w:val="0"/>
          <w:numId w:val="13"/>
        </w:numPr>
        <w:rPr>
          <w:noProof/>
        </w:rPr>
      </w:pPr>
      <w:r w:rsidRPr="007F6482">
        <w:rPr>
          <w:noProof/>
        </w:rPr>
        <w:t>Schnäpel (</w:t>
      </w:r>
      <w:r w:rsidRPr="007F6482">
        <w:rPr>
          <w:i/>
          <w:noProof/>
        </w:rPr>
        <w:t>Coregonus oxyrhynchus</w:t>
      </w:r>
      <w:r w:rsidRPr="007F6482">
        <w:rPr>
          <w:noProof/>
        </w:rPr>
        <w:t>).</w:t>
      </w:r>
    </w:p>
    <w:p w:rsidR="005B6A52" w:rsidRPr="007F6482" w:rsidRDefault="005B6A52" w:rsidP="00A25366">
      <w:pPr>
        <w:rPr>
          <w:noProof/>
        </w:rPr>
      </w:pPr>
    </w:p>
    <w:p w:rsidR="005B6A52" w:rsidRPr="007F6482" w:rsidRDefault="005B6A52" w:rsidP="00A25366">
      <w:pPr>
        <w:rPr>
          <w:noProof/>
        </w:rPr>
      </w:pPr>
    </w:p>
    <w:p w:rsidR="005D4979" w:rsidRPr="007F6482" w:rsidRDefault="005D4979" w:rsidP="00A25366">
      <w:pPr>
        <w:rPr>
          <w:noProof/>
        </w:rPr>
      </w:pPr>
    </w:p>
    <w:p w:rsidR="005D4979" w:rsidRPr="007F6482" w:rsidRDefault="005D4979" w:rsidP="00A25366">
      <w:pPr>
        <w:rPr>
          <w:noProof/>
        </w:rPr>
      </w:pPr>
    </w:p>
    <w:p w:rsidR="005D4979" w:rsidRPr="007F6482" w:rsidRDefault="005D4979" w:rsidP="00A25366">
      <w:pPr>
        <w:rPr>
          <w:noProof/>
        </w:rPr>
      </w:pPr>
    </w:p>
    <w:p w:rsidR="005D4979" w:rsidRPr="007F6482" w:rsidRDefault="005D4979" w:rsidP="00A25366">
      <w:pPr>
        <w:rPr>
          <w:noProof/>
        </w:rPr>
      </w:pPr>
    </w:p>
    <w:p w:rsidR="005D4979" w:rsidRPr="007F6482" w:rsidRDefault="005D4979" w:rsidP="00A25366">
      <w:pPr>
        <w:rPr>
          <w:noProof/>
        </w:rPr>
      </w:pPr>
    </w:p>
    <w:p w:rsidR="008B711D" w:rsidRPr="007F6482" w:rsidRDefault="008B711D" w:rsidP="004B3594">
      <w:pPr>
        <w:spacing w:before="0" w:after="200" w:line="276" w:lineRule="auto"/>
        <w:jc w:val="left"/>
        <w:rPr>
          <w:b/>
          <w:noProof/>
          <w:u w:val="single"/>
        </w:rPr>
        <w:sectPr w:rsidR="008B711D" w:rsidRPr="007F6482" w:rsidSect="007E6959">
          <w:pgSz w:w="11907" w:h="16839"/>
          <w:pgMar w:top="1134" w:right="1417" w:bottom="1134" w:left="1417" w:header="709" w:footer="709" w:gutter="0"/>
          <w:cols w:space="720"/>
          <w:docGrid w:linePitch="360"/>
        </w:sectPr>
      </w:pPr>
    </w:p>
    <w:p w:rsidR="005D4979" w:rsidRPr="007F6482" w:rsidRDefault="005D4979" w:rsidP="004B3594">
      <w:pPr>
        <w:rPr>
          <w:noProof/>
        </w:rPr>
      </w:pPr>
    </w:p>
    <w:p w:rsidR="00FD093F" w:rsidRPr="007F6482" w:rsidRDefault="4F425186" w:rsidP="00EE2768">
      <w:pPr>
        <w:pStyle w:val="Annexetitre"/>
        <w:rPr>
          <w:noProof/>
        </w:rPr>
      </w:pPr>
      <w:r w:rsidRPr="007F6482">
        <w:rPr>
          <w:noProof/>
        </w:rPr>
        <w:t xml:space="preserve">ANHANG IV </w:t>
      </w:r>
      <w:r w:rsidRPr="007F6482">
        <w:rPr>
          <w:noProof/>
        </w:rPr>
        <w:br/>
        <w:t xml:space="preserve"> </w:t>
      </w:r>
      <w:r w:rsidRPr="007F6482">
        <w:rPr>
          <w:noProof/>
        </w:rPr>
        <w:br/>
        <w:t xml:space="preserve">LISTE DER BIODIVERSITÄTSINDIKATOREN FÜR LANDWIRTSCHAFTLICHE ÖKOSYSTEME GEMÄẞ ARTIKEL 9 ABSATZ 2 </w:t>
      </w:r>
    </w:p>
    <w:tbl>
      <w:tblPr>
        <w:tblStyle w:val="TableGrid"/>
        <w:tblW w:w="14454" w:type="dxa"/>
        <w:tblLayout w:type="fixed"/>
        <w:tblLook w:val="04A0" w:firstRow="1" w:lastRow="0" w:firstColumn="1" w:lastColumn="0" w:noHBand="0" w:noVBand="1"/>
      </w:tblPr>
      <w:tblGrid>
        <w:gridCol w:w="3256"/>
        <w:gridCol w:w="11198"/>
      </w:tblGrid>
      <w:tr w:rsidR="00FD093F" w:rsidRPr="007F6482" w:rsidTr="56148D82">
        <w:tc>
          <w:tcPr>
            <w:tcW w:w="3256" w:type="dxa"/>
            <w:vAlign w:val="center"/>
          </w:tcPr>
          <w:p w:rsidR="00FD093F" w:rsidRPr="007F6482" w:rsidRDefault="00FD093F" w:rsidP="00FD093F">
            <w:pPr>
              <w:jc w:val="center"/>
              <w:rPr>
                <w:b/>
                <w:noProof/>
                <w:sz w:val="20"/>
                <w:szCs w:val="20"/>
              </w:rPr>
            </w:pPr>
            <w:r w:rsidRPr="007F6482">
              <w:rPr>
                <w:b/>
                <w:noProof/>
                <w:sz w:val="20"/>
              </w:rPr>
              <w:t>Indikator</w:t>
            </w:r>
          </w:p>
        </w:tc>
        <w:tc>
          <w:tcPr>
            <w:tcW w:w="11198" w:type="dxa"/>
            <w:vAlign w:val="center"/>
          </w:tcPr>
          <w:p w:rsidR="00FD093F" w:rsidRPr="007F6482" w:rsidRDefault="00FD093F" w:rsidP="00081949">
            <w:pPr>
              <w:jc w:val="center"/>
              <w:rPr>
                <w:b/>
                <w:noProof/>
                <w:sz w:val="20"/>
                <w:szCs w:val="20"/>
              </w:rPr>
            </w:pPr>
            <w:r w:rsidRPr="007F6482">
              <w:rPr>
                <w:b/>
                <w:noProof/>
                <w:sz w:val="20"/>
              </w:rPr>
              <w:t>Beschreibung, Einheit und Methodik für die Festlegung und Überwachung des Indikators</w:t>
            </w:r>
          </w:p>
        </w:tc>
      </w:tr>
      <w:tr w:rsidR="00FD093F" w:rsidRPr="007F6482" w:rsidTr="56148D82">
        <w:tc>
          <w:tcPr>
            <w:tcW w:w="3256" w:type="dxa"/>
          </w:tcPr>
          <w:p w:rsidR="00FD093F" w:rsidRPr="007F6482" w:rsidRDefault="00FD093F" w:rsidP="00FD093F">
            <w:pPr>
              <w:rPr>
                <w:noProof/>
                <w:sz w:val="20"/>
                <w:szCs w:val="20"/>
              </w:rPr>
            </w:pPr>
            <w:r w:rsidRPr="007F6482">
              <w:rPr>
                <w:noProof/>
                <w:sz w:val="20"/>
              </w:rPr>
              <w:t xml:space="preserve">Index der Wiesenschmetterlinge </w:t>
            </w:r>
          </w:p>
        </w:tc>
        <w:tc>
          <w:tcPr>
            <w:tcW w:w="11198" w:type="dxa"/>
          </w:tcPr>
          <w:p w:rsidR="00FD093F" w:rsidRPr="007F6482" w:rsidRDefault="00FD093F" w:rsidP="00FD093F">
            <w:pPr>
              <w:rPr>
                <w:noProof/>
                <w:sz w:val="20"/>
                <w:szCs w:val="20"/>
              </w:rPr>
            </w:pPr>
            <w:r w:rsidRPr="007F6482">
              <w:rPr>
                <w:b/>
                <w:noProof/>
                <w:sz w:val="20"/>
              </w:rPr>
              <w:t xml:space="preserve">Beschreibung: </w:t>
            </w:r>
            <w:r w:rsidRPr="007F6482">
              <w:rPr>
                <w:noProof/>
                <w:sz w:val="20"/>
              </w:rPr>
              <w:t>Dieser Indikator setzt sich aus Arten zusammen, die als charakteristisch für europäisches Grasland gelten, in weiten Teilen Europas verbreitet sind und unter die Mehrzahl der Beobachtungsprogramme für Schmetterlinge fallen. Er beruht auf dem geometrischen Mittel der Entwicklungen von Arten.</w:t>
            </w:r>
          </w:p>
          <w:p w:rsidR="00FD093F" w:rsidRPr="007F6482" w:rsidRDefault="4F425186" w:rsidP="00FD093F">
            <w:pPr>
              <w:rPr>
                <w:noProof/>
                <w:sz w:val="20"/>
                <w:szCs w:val="20"/>
              </w:rPr>
            </w:pPr>
            <w:r w:rsidRPr="007F6482">
              <w:rPr>
                <w:b/>
                <w:noProof/>
                <w:sz w:val="20"/>
              </w:rPr>
              <w:t>Einheit</w:t>
            </w:r>
            <w:r w:rsidRPr="007F6482">
              <w:rPr>
                <w:noProof/>
                <w:sz w:val="20"/>
              </w:rPr>
              <w:t>: Index</w:t>
            </w:r>
          </w:p>
          <w:p w:rsidR="00FD093F" w:rsidRPr="007F6482" w:rsidRDefault="00321E70">
            <w:pPr>
              <w:rPr>
                <w:b/>
                <w:noProof/>
                <w:color w:val="FF0000"/>
                <w:sz w:val="20"/>
                <w:szCs w:val="20"/>
              </w:rPr>
            </w:pPr>
            <w:r w:rsidRPr="007F6482">
              <w:rPr>
                <w:b/>
                <w:noProof/>
              </w:rPr>
              <w:t>Methodik</w:t>
            </w:r>
            <w:r w:rsidRPr="007F6482">
              <w:rPr>
                <w:noProof/>
              </w:rPr>
              <w:t xml:space="preserve">: </w:t>
            </w:r>
            <w:r w:rsidRPr="007F6482">
              <w:rPr>
                <w:noProof/>
                <w:sz w:val="20"/>
              </w:rPr>
              <w:t>wie von Butterfly Conservation Europe entwickelt und angewandt (Van Swaay, C.A.M,</w:t>
            </w:r>
            <w:r w:rsidRPr="007F6482">
              <w:rPr>
                <w:noProof/>
              </w:rPr>
              <w:t xml:space="preserve"> </w:t>
            </w:r>
            <w:r w:rsidRPr="007F6482">
              <w:rPr>
                <w:i/>
                <w:noProof/>
                <w:sz w:val="20"/>
              </w:rPr>
              <w:t>Assessing Butterflies in Europe - Butterfly Indicators 1990-2018,</w:t>
            </w:r>
            <w:r w:rsidRPr="007F6482">
              <w:rPr>
                <w:noProof/>
                <w:sz w:val="20"/>
              </w:rPr>
              <w:t xml:space="preserve"> Technical report, Butterfly Conservation Europe, 2020).</w:t>
            </w:r>
          </w:p>
        </w:tc>
      </w:tr>
      <w:tr w:rsidR="006A60A6" w:rsidRPr="007F6482" w:rsidTr="56148D82">
        <w:tc>
          <w:tcPr>
            <w:tcW w:w="3256" w:type="dxa"/>
          </w:tcPr>
          <w:p w:rsidR="006A60A6" w:rsidRPr="007F6482" w:rsidRDefault="006A60A6" w:rsidP="006A60A6">
            <w:pPr>
              <w:rPr>
                <w:noProof/>
                <w:sz w:val="20"/>
                <w:szCs w:val="20"/>
              </w:rPr>
            </w:pPr>
            <w:r w:rsidRPr="007F6482">
              <w:rPr>
                <w:noProof/>
                <w:sz w:val="20"/>
              </w:rPr>
              <w:t xml:space="preserve">Bestand an organischem Kohlenstoff in mineralischen Ackerböden </w:t>
            </w:r>
          </w:p>
        </w:tc>
        <w:tc>
          <w:tcPr>
            <w:tcW w:w="11198" w:type="dxa"/>
          </w:tcPr>
          <w:p w:rsidR="006A60A6" w:rsidRPr="007F6482" w:rsidRDefault="006A60A6" w:rsidP="006A60A6">
            <w:pPr>
              <w:rPr>
                <w:rFonts w:eastAsia="Times New Roman"/>
                <w:noProof/>
                <w:sz w:val="20"/>
                <w:szCs w:val="20"/>
              </w:rPr>
            </w:pPr>
            <w:r w:rsidRPr="007F6482">
              <w:rPr>
                <w:b/>
                <w:noProof/>
                <w:sz w:val="20"/>
              </w:rPr>
              <w:t>Beschreibung</w:t>
            </w:r>
            <w:r w:rsidRPr="007F6482">
              <w:rPr>
                <w:noProof/>
                <w:sz w:val="20"/>
              </w:rPr>
              <w:t xml:space="preserve">: Dieser Indikator beschreibt den Bestand an organischem Kohlenstoff in mineralischen Ackerböden in einer Tiefe von 0 bis 30 cm. </w:t>
            </w:r>
          </w:p>
          <w:p w:rsidR="006A60A6" w:rsidRPr="007F6482" w:rsidRDefault="006A60A6" w:rsidP="006A60A6">
            <w:pPr>
              <w:rPr>
                <w:rFonts w:eastAsia="Times New Roman"/>
                <w:noProof/>
                <w:sz w:val="20"/>
                <w:szCs w:val="20"/>
              </w:rPr>
            </w:pPr>
            <w:r w:rsidRPr="007F6482">
              <w:rPr>
                <w:b/>
                <w:noProof/>
                <w:sz w:val="20"/>
              </w:rPr>
              <w:t>Einheit</w:t>
            </w:r>
            <w:r w:rsidRPr="007F6482">
              <w:rPr>
                <w:noProof/>
                <w:sz w:val="20"/>
              </w:rPr>
              <w:t>: Tonnen organischer Kohlenstoff/ha</w:t>
            </w:r>
          </w:p>
          <w:p w:rsidR="006A60A6" w:rsidRPr="007F6482" w:rsidRDefault="006A60A6" w:rsidP="00D75724">
            <w:pPr>
              <w:pStyle w:val="CommentText"/>
              <w:rPr>
                <w:b/>
                <w:noProof/>
              </w:rPr>
            </w:pPr>
            <w:r w:rsidRPr="007F6482">
              <w:rPr>
                <w:b/>
                <w:noProof/>
              </w:rPr>
              <w:t>Methodik:</w:t>
            </w:r>
            <w:r w:rsidRPr="007F6482">
              <w:rPr>
                <w:noProof/>
              </w:rPr>
              <w:t xml:space="preserve"> wie in Anhang V der Verordnung 2018/1999 im Einklang mit den IPCC-Leitlinien für nationale Treibhausgasinventare von 2006 beschrieben und durch die Flächenstichprobenerhebung über die Bodennutzung/-bedeckung (LUCAS) gestützt (Jones A. et al.,</w:t>
            </w:r>
            <w:r w:rsidRPr="007F6482">
              <w:rPr>
                <w:i/>
                <w:noProof/>
              </w:rPr>
              <w:t xml:space="preserve"> LUCAS Soil 2022, </w:t>
            </w:r>
            <w:r w:rsidRPr="007F6482">
              <w:rPr>
                <w:noProof/>
              </w:rPr>
              <w:t>Technischer Bericht der JRC,</w:t>
            </w:r>
            <w:r w:rsidRPr="007F6482">
              <w:rPr>
                <w:i/>
                <w:noProof/>
              </w:rPr>
              <w:t xml:space="preserve"> </w:t>
            </w:r>
            <w:r w:rsidRPr="007F6482">
              <w:rPr>
                <w:noProof/>
              </w:rPr>
              <w:t>Amt für Veröffentlichungen der Europäischen Union, 2021).</w:t>
            </w:r>
          </w:p>
        </w:tc>
      </w:tr>
      <w:tr w:rsidR="006A60A6" w:rsidRPr="007F6482" w:rsidTr="56148D82">
        <w:tc>
          <w:tcPr>
            <w:tcW w:w="3256" w:type="dxa"/>
          </w:tcPr>
          <w:p w:rsidR="006A60A6" w:rsidRPr="007F6482" w:rsidRDefault="00A469D2" w:rsidP="006A60A6">
            <w:pPr>
              <w:rPr>
                <w:noProof/>
                <w:sz w:val="20"/>
                <w:szCs w:val="20"/>
              </w:rPr>
            </w:pPr>
            <w:r w:rsidRPr="007F6482">
              <w:rPr>
                <w:noProof/>
                <w:sz w:val="20"/>
              </w:rPr>
              <w:t>Anteil der landwirtschaftlichen Flächen mit Landschaftselementen mit großer biologischer Vielfalt</w:t>
            </w:r>
          </w:p>
        </w:tc>
        <w:tc>
          <w:tcPr>
            <w:tcW w:w="11198" w:type="dxa"/>
          </w:tcPr>
          <w:p w:rsidR="006A60A6" w:rsidRPr="007F6482" w:rsidRDefault="008C16D0" w:rsidP="006A60A6">
            <w:pPr>
              <w:rPr>
                <w:iCs/>
                <w:noProof/>
                <w:sz w:val="20"/>
                <w:szCs w:val="20"/>
              </w:rPr>
            </w:pPr>
            <w:r w:rsidRPr="007F6482">
              <w:rPr>
                <w:b/>
                <w:noProof/>
                <w:sz w:val="20"/>
              </w:rPr>
              <w:t xml:space="preserve">Beschreibung: </w:t>
            </w:r>
            <w:r w:rsidRPr="007F6482">
              <w:rPr>
                <w:noProof/>
                <w:sz w:val="20"/>
              </w:rPr>
              <w:t>Landschaftselemente mit großer biologischer Vielfalt sind Elemente einer dauerhaften natürlichen oder naturnahen Vegetation in einem landwirtschaftlichen Kontext, die Ökosystemdienstleistungen erbringen und die biologische Vielfalt unterstützen. Dazu müssen die Landschaftselemente möglichst wenig äußeren Störungen ausgesetzt sein, um sichere Lebensräume für verschiedene Taxa zu schaffen und somit folgende Bedingungen zu erfüllen:</w:t>
            </w:r>
          </w:p>
          <w:p w:rsidR="006A60A6" w:rsidRPr="007F6482" w:rsidRDefault="006A60A6" w:rsidP="00085D1E">
            <w:pPr>
              <w:pStyle w:val="ListParagraph"/>
              <w:numPr>
                <w:ilvl w:val="0"/>
                <w:numId w:val="12"/>
              </w:numPr>
              <w:spacing w:after="120" w:line="252" w:lineRule="auto"/>
              <w:jc w:val="both"/>
              <w:rPr>
                <w:rFonts w:ascii="Times New Roman" w:hAnsi="Times New Roman" w:cs="Times New Roman"/>
                <w:iCs/>
                <w:noProof/>
                <w:sz w:val="20"/>
                <w:szCs w:val="20"/>
              </w:rPr>
            </w:pPr>
            <w:r w:rsidRPr="007F6482">
              <w:rPr>
                <w:rFonts w:ascii="Times New Roman" w:hAnsi="Times New Roman"/>
                <w:noProof/>
                <w:sz w:val="20"/>
                <w:shd w:val="clear" w:color="auto" w:fill="FFFFFF"/>
              </w:rPr>
              <w:t>Sie dürfen nicht produktiv landwirtschaftlich genutzt werden (einschließlich Beweidung und Futtererzeugung).</w:t>
            </w:r>
          </w:p>
          <w:p w:rsidR="006A60A6" w:rsidRPr="007F6482" w:rsidRDefault="006A60A6" w:rsidP="006A60A6">
            <w:pPr>
              <w:ind w:firstLine="360"/>
              <w:rPr>
                <w:noProof/>
                <w:sz w:val="20"/>
                <w:szCs w:val="20"/>
              </w:rPr>
            </w:pPr>
            <w:r w:rsidRPr="007F6482">
              <w:rPr>
                <w:noProof/>
                <w:sz w:val="20"/>
                <w:shd w:val="clear" w:color="auto" w:fill="FFFFFF"/>
              </w:rPr>
              <w:t>b)</w:t>
            </w:r>
            <w:r w:rsidRPr="007F6482">
              <w:rPr>
                <w:noProof/>
                <w:sz w:val="20"/>
                <w:shd w:val="clear" w:color="auto" w:fill="FFFFFF"/>
              </w:rPr>
              <w:tab/>
              <w:t>Sie sollten nicht mit Düngemitteln oder Pestiziden behandelt werden.</w:t>
            </w:r>
          </w:p>
          <w:p w:rsidR="00AB44A5" w:rsidRPr="007F6482" w:rsidRDefault="00AB44A5" w:rsidP="00AB44A5">
            <w:pPr>
              <w:rPr>
                <w:iCs/>
                <w:noProof/>
                <w:sz w:val="20"/>
                <w:szCs w:val="20"/>
              </w:rPr>
            </w:pPr>
            <w:r w:rsidRPr="007F6482">
              <w:rPr>
                <w:noProof/>
                <w:sz w:val="20"/>
              </w:rPr>
              <w:t>Brachen können als Landschaftselemente mit großer biologischer Vielfalt angesehen werden, wenn sie die oben genannten Kriterien a) und b) erfüllen. Produktive Bäume, die Teil von Ackerflächen oder Agrarforstsystemen sind, und produktive Elemente in nichtproduktiven Hecken können ebenfalls als Landschaftselemente mit großer biologischer Vielfalt angesehen werden, wenn sie das Kriterium b) erfüllen und wenn die Ernte nur zu Zeiten erfolgt, in denen die große biologische Vielfalt nicht gefährdet wird.</w:t>
            </w:r>
          </w:p>
          <w:p w:rsidR="006A60A6" w:rsidRPr="007F6482" w:rsidRDefault="006A60A6" w:rsidP="006A60A6">
            <w:pPr>
              <w:rPr>
                <w:noProof/>
                <w:sz w:val="20"/>
                <w:szCs w:val="20"/>
              </w:rPr>
            </w:pPr>
            <w:r w:rsidRPr="007F6482">
              <w:rPr>
                <w:b/>
                <w:noProof/>
                <w:sz w:val="20"/>
              </w:rPr>
              <w:t xml:space="preserve">Einheit: </w:t>
            </w:r>
            <w:r w:rsidRPr="007F6482">
              <w:rPr>
                <w:noProof/>
                <w:sz w:val="20"/>
              </w:rPr>
              <w:t>Prozent (Anteil der landwirtschaftlich genutzten Flächen)</w:t>
            </w:r>
          </w:p>
          <w:p w:rsidR="006A60A6" w:rsidRPr="007F6482" w:rsidRDefault="006A60A6">
            <w:pPr>
              <w:rPr>
                <w:noProof/>
                <w:color w:val="1F497D"/>
                <w:sz w:val="20"/>
                <w:szCs w:val="20"/>
              </w:rPr>
            </w:pPr>
            <w:r w:rsidRPr="00481242">
              <w:rPr>
                <w:b/>
                <w:noProof/>
                <w:sz w:val="20"/>
              </w:rPr>
              <w:t>Methodik:</w:t>
            </w:r>
            <w:r w:rsidR="00481242">
              <w:rPr>
                <w:b/>
                <w:noProof/>
                <w:sz w:val="20"/>
              </w:rPr>
              <w:t xml:space="preserve"> </w:t>
            </w:r>
            <w:r w:rsidRPr="007F6482">
              <w:rPr>
                <w:noProof/>
                <w:sz w:val="20"/>
              </w:rPr>
              <w:t>wie im Rahmen von Indikator I.21 gemäß Anhang I der Verordnung (EU) 2021/2115 entwickelt und</w:t>
            </w:r>
            <w:r w:rsidRPr="007F6482">
              <w:rPr>
                <w:noProof/>
              </w:rPr>
              <w:t xml:space="preserve"> </w:t>
            </w:r>
            <w:r w:rsidRPr="007F6482">
              <w:rPr>
                <w:noProof/>
                <w:sz w:val="20"/>
              </w:rPr>
              <w:t xml:space="preserve">aufbauend auf der LUCAS-Erhebung für Landschaftselemente (Ballin M. et al., </w:t>
            </w:r>
            <w:r w:rsidRPr="007F6482">
              <w:rPr>
                <w:i/>
                <w:noProof/>
                <w:sz w:val="20"/>
              </w:rPr>
              <w:t>Redesign sample for Land Use/Cover Area frame Survey (LUCAS)</w:t>
            </w:r>
            <w:r w:rsidRPr="007F6482">
              <w:rPr>
                <w:noProof/>
                <w:sz w:val="20"/>
              </w:rPr>
              <w:t>, Eurostat 2018) und für Brachen (</w:t>
            </w:r>
            <w:r w:rsidRPr="007F6482">
              <w:rPr>
                <w:i/>
                <w:noProof/>
                <w:sz w:val="20"/>
              </w:rPr>
              <w:t xml:space="preserve">Farm Structure, </w:t>
            </w:r>
            <w:r w:rsidRPr="007F6482">
              <w:rPr>
                <w:i/>
                <w:noProof/>
                <w:color w:val="000000"/>
                <w:sz w:val="20"/>
              </w:rPr>
              <w:t>Reference Metadata in Single Integrated Metadata Structure</w:t>
            </w:r>
            <w:r w:rsidRPr="007F6482">
              <w:rPr>
                <w:noProof/>
                <w:color w:val="000000"/>
                <w:sz w:val="20"/>
              </w:rPr>
              <w:t>, Online-Veröffentlichung, Eurostat).</w:t>
            </w:r>
          </w:p>
        </w:tc>
      </w:tr>
    </w:tbl>
    <w:p w:rsidR="00FD093F" w:rsidRPr="007F6482" w:rsidRDefault="00FD093F" w:rsidP="00FD093F">
      <w:pPr>
        <w:rPr>
          <w:noProof/>
        </w:rPr>
      </w:pPr>
    </w:p>
    <w:p w:rsidR="008B711D" w:rsidRPr="007F6482" w:rsidRDefault="008B711D" w:rsidP="005D4979">
      <w:pPr>
        <w:pStyle w:val="Annexetitre"/>
        <w:rPr>
          <w:noProof/>
        </w:rPr>
        <w:sectPr w:rsidR="008B711D" w:rsidRPr="007F6482" w:rsidSect="007E6959">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20"/>
          <w:docGrid w:linePitch="360"/>
        </w:sectPr>
      </w:pPr>
    </w:p>
    <w:p w:rsidR="00950DA3" w:rsidRPr="007F6482" w:rsidRDefault="00FD093F" w:rsidP="005D4979">
      <w:pPr>
        <w:pStyle w:val="Annexetitre"/>
        <w:rPr>
          <w:noProof/>
        </w:rPr>
      </w:pPr>
      <w:r w:rsidRPr="007F6482">
        <w:rPr>
          <w:noProof/>
        </w:rPr>
        <w:t xml:space="preserve">ANHANG V </w:t>
      </w:r>
      <w:r w:rsidRPr="007F6482">
        <w:rPr>
          <w:noProof/>
        </w:rPr>
        <w:br/>
        <w:t xml:space="preserve"> </w:t>
      </w:r>
      <w:r w:rsidRPr="007F6482">
        <w:rPr>
          <w:noProof/>
        </w:rPr>
        <w:br/>
        <w:t>INDEX HÄUFIGER FELDVOGELARTEN AUF NATIONALER EBENE</w:t>
      </w:r>
    </w:p>
    <w:p w:rsidR="00950DA3" w:rsidRPr="007F6482" w:rsidRDefault="00950DA3" w:rsidP="00950DA3">
      <w:pPr>
        <w:rPr>
          <w:b/>
          <w:bCs/>
          <w:noProof/>
        </w:rPr>
      </w:pPr>
    </w:p>
    <w:p w:rsidR="235C0139" w:rsidRPr="007F6482" w:rsidRDefault="235C0139" w:rsidP="00C247FA">
      <w:pPr>
        <w:rPr>
          <w:b/>
          <w:bCs/>
          <w:noProof/>
        </w:rPr>
      </w:pPr>
      <w:r w:rsidRPr="007F6482">
        <w:rPr>
          <w:b/>
          <w:noProof/>
        </w:rPr>
        <w:t>Beschreibung</w:t>
      </w:r>
    </w:p>
    <w:p w:rsidR="0028651C" w:rsidRPr="007F6482" w:rsidRDefault="3CC4577B" w:rsidP="0028651C">
      <w:pPr>
        <w:rPr>
          <w:noProof/>
        </w:rPr>
      </w:pPr>
      <w:r w:rsidRPr="007F6482">
        <w:rPr>
          <w:noProof/>
        </w:rPr>
        <w:t>Der Feldvogelindex gibt Auskunft über die Entwicklung des Vogelbestands häufiger und verbreiteter Vogelarten auf landwirtschaftlich genutzten Flächen und soll als Näherungswert für die Bewertung des Zustands der biologischen Vielfalt landwirtschaftlicher Ökosysteme in Europa dienen. Der nationale Feldvogelindex ist ein zusammengesetzter, artenübergreifender Index, mit dem die Entwicklungsrate der relativen Häufigkeit von Feldvogelarten an ausgewählten Erhebungsorten auf nationaler Ebene gemessen wird. Der Index beruht auf gezielt ausgewählten Arten, die für die Futteraufnahme und Brut Lebensräume auf landwirtschaftlichen Flächen benötigen. Die nationalen Indizes häufiger Feldvogelarten beruhen auf Gruppen von Arten, die im jeweiligen Mitgliedstaat relevant sind. Der Index wird in Bezug auf ein Referenzjahr berechnet, für das der Indexwert üblicherweise auf 100 festgelegt wird. Die Entwicklungstendenzen stehen für die allgemeine Veränderung der Populationsentwicklung der einzelnen Feldvögel über einen Zeitraum von Jahren.</w:t>
      </w:r>
    </w:p>
    <w:p w:rsidR="00C247FA" w:rsidRPr="007F6482" w:rsidRDefault="009842CB" w:rsidP="56148D82">
      <w:pPr>
        <w:rPr>
          <w:b/>
          <w:bCs/>
          <w:noProof/>
        </w:rPr>
      </w:pPr>
      <w:r w:rsidRPr="007F6482">
        <w:rPr>
          <w:b/>
          <w:noProof/>
        </w:rPr>
        <w:t xml:space="preserve">Methodik: </w:t>
      </w:r>
      <w:r w:rsidRPr="007F6482">
        <w:rPr>
          <w:noProof/>
        </w:rPr>
        <w:t>Brlík et al. (2021): Long-term and large-scale multispecies dataset tracking population changes of common European breeding birds. Sci Data 8, 21. https://doi.org/10.1038/s41597-021-00804-2</w:t>
      </w:r>
    </w:p>
    <w:p w:rsidR="009842CB" w:rsidRPr="007F6482" w:rsidRDefault="009842CB" w:rsidP="56148D82">
      <w:pPr>
        <w:rPr>
          <w:b/>
          <w:bCs/>
          <w:noProof/>
        </w:rPr>
      </w:pPr>
    </w:p>
    <w:p w:rsidR="00950DA3" w:rsidRPr="007F6482" w:rsidRDefault="000E05A5" w:rsidP="00950DA3">
      <w:pPr>
        <w:rPr>
          <w:noProof/>
        </w:rPr>
      </w:pPr>
      <w:r w:rsidRPr="007F6482">
        <w:rPr>
          <w:noProof/>
        </w:rPr>
        <w:t>„Mitgliedstaaten mit historisch stärker dezimierten Feldvogelpopulationen“ bezeichnet Mitgliedstaaten, in denen mindestens die Hälfte der Arten des nationalen Index häufiger Feldvogelarten einen negativen langfristigen Populationstrend aufweist. In Mitgliedstaaten, in denen für einige Arten keine Daten zu langfristigen Populationstrends verfügbar sind, werden die Daten des europäischen Erhaltungszustands der Arten verwendet.</w:t>
      </w:r>
    </w:p>
    <w:p w:rsidR="00950DA3" w:rsidRPr="007F6482" w:rsidRDefault="00950DA3" w:rsidP="00950DA3">
      <w:pPr>
        <w:ind w:left="1428"/>
        <w:rPr>
          <w:noProof/>
        </w:rPr>
      </w:pPr>
      <w:r w:rsidRPr="007F6482">
        <w:rPr>
          <w:noProof/>
        </w:rPr>
        <w:t xml:space="preserve"> </w:t>
      </w:r>
    </w:p>
    <w:p w:rsidR="00950DA3" w:rsidRPr="007F6482" w:rsidRDefault="00950DA3" w:rsidP="00950DA3">
      <w:pPr>
        <w:rPr>
          <w:noProof/>
        </w:rPr>
      </w:pPr>
      <w:r w:rsidRPr="007F6482">
        <w:rPr>
          <w:noProof/>
        </w:rPr>
        <w:t xml:space="preserve">Zu diesen Mitgliedstaaten zählen: </w:t>
      </w:r>
    </w:p>
    <w:p w:rsidR="00950DA3" w:rsidRPr="007F6482" w:rsidRDefault="00950DA3" w:rsidP="00950DA3">
      <w:pPr>
        <w:rPr>
          <w:noProof/>
        </w:rPr>
      </w:pPr>
      <w:r w:rsidRPr="007F6482">
        <w:rPr>
          <w:noProof/>
        </w:rPr>
        <w:t>Tschechien</w:t>
      </w:r>
    </w:p>
    <w:p w:rsidR="00950DA3" w:rsidRPr="007F6482" w:rsidRDefault="00950DA3" w:rsidP="00950DA3">
      <w:pPr>
        <w:rPr>
          <w:noProof/>
        </w:rPr>
      </w:pPr>
      <w:r w:rsidRPr="007F6482">
        <w:rPr>
          <w:noProof/>
        </w:rPr>
        <w:t>Dänemark</w:t>
      </w:r>
    </w:p>
    <w:p w:rsidR="00950DA3" w:rsidRPr="007F6482" w:rsidRDefault="00950DA3" w:rsidP="00950DA3">
      <w:pPr>
        <w:rPr>
          <w:noProof/>
        </w:rPr>
      </w:pPr>
      <w:r w:rsidRPr="007F6482">
        <w:rPr>
          <w:noProof/>
        </w:rPr>
        <w:t>Estland</w:t>
      </w:r>
    </w:p>
    <w:p w:rsidR="00950DA3" w:rsidRPr="007F6482" w:rsidRDefault="00950DA3" w:rsidP="00950DA3">
      <w:pPr>
        <w:rPr>
          <w:noProof/>
        </w:rPr>
      </w:pPr>
      <w:r w:rsidRPr="007F6482">
        <w:rPr>
          <w:noProof/>
        </w:rPr>
        <w:t>Finnland</w:t>
      </w:r>
    </w:p>
    <w:p w:rsidR="00950DA3" w:rsidRPr="007F6482" w:rsidRDefault="00950DA3" w:rsidP="00950DA3">
      <w:pPr>
        <w:rPr>
          <w:noProof/>
        </w:rPr>
      </w:pPr>
      <w:r w:rsidRPr="007F6482">
        <w:rPr>
          <w:noProof/>
        </w:rPr>
        <w:t>Frankreich</w:t>
      </w:r>
    </w:p>
    <w:p w:rsidR="00950DA3" w:rsidRPr="007F6482" w:rsidRDefault="00950DA3" w:rsidP="00950DA3">
      <w:pPr>
        <w:rPr>
          <w:noProof/>
        </w:rPr>
      </w:pPr>
      <w:r w:rsidRPr="007F6482">
        <w:rPr>
          <w:noProof/>
        </w:rPr>
        <w:t>Deutschland</w:t>
      </w:r>
    </w:p>
    <w:p w:rsidR="00950DA3" w:rsidRPr="007F6482" w:rsidRDefault="00950DA3" w:rsidP="00950DA3">
      <w:pPr>
        <w:rPr>
          <w:noProof/>
        </w:rPr>
      </w:pPr>
      <w:r w:rsidRPr="007F6482">
        <w:rPr>
          <w:noProof/>
        </w:rPr>
        <w:t>Ungarn</w:t>
      </w:r>
    </w:p>
    <w:p w:rsidR="00950DA3" w:rsidRPr="007F6482" w:rsidRDefault="00950DA3" w:rsidP="00950DA3">
      <w:pPr>
        <w:rPr>
          <w:noProof/>
        </w:rPr>
      </w:pPr>
      <w:r w:rsidRPr="007F6482">
        <w:rPr>
          <w:noProof/>
        </w:rPr>
        <w:t>Italien</w:t>
      </w:r>
    </w:p>
    <w:p w:rsidR="00950DA3" w:rsidRPr="007F6482" w:rsidRDefault="00950DA3" w:rsidP="00950DA3">
      <w:pPr>
        <w:rPr>
          <w:noProof/>
        </w:rPr>
      </w:pPr>
      <w:r w:rsidRPr="007F6482">
        <w:rPr>
          <w:noProof/>
        </w:rPr>
        <w:t>Luxemburg</w:t>
      </w:r>
    </w:p>
    <w:p w:rsidR="00950DA3" w:rsidRPr="007F6482" w:rsidRDefault="00950DA3" w:rsidP="00950DA3">
      <w:pPr>
        <w:rPr>
          <w:noProof/>
        </w:rPr>
      </w:pPr>
      <w:r w:rsidRPr="007F6482">
        <w:rPr>
          <w:noProof/>
        </w:rPr>
        <w:t>Niederlande</w:t>
      </w:r>
    </w:p>
    <w:p w:rsidR="00950DA3" w:rsidRPr="007F6482" w:rsidRDefault="00950DA3" w:rsidP="00950DA3">
      <w:pPr>
        <w:rPr>
          <w:noProof/>
        </w:rPr>
      </w:pPr>
      <w:r w:rsidRPr="007F6482">
        <w:rPr>
          <w:noProof/>
        </w:rPr>
        <w:t>Spanien</w:t>
      </w:r>
    </w:p>
    <w:p w:rsidR="00950DA3" w:rsidRPr="007F6482" w:rsidRDefault="00950DA3" w:rsidP="00950DA3">
      <w:pPr>
        <w:ind w:left="1428"/>
        <w:rPr>
          <w:noProof/>
        </w:rPr>
      </w:pPr>
      <w:r w:rsidRPr="007F6482">
        <w:rPr>
          <w:noProof/>
        </w:rPr>
        <w:t xml:space="preserve"> </w:t>
      </w:r>
    </w:p>
    <w:p w:rsidR="00950DA3" w:rsidRPr="007F6482" w:rsidRDefault="00950DA3" w:rsidP="00950DA3">
      <w:pPr>
        <w:rPr>
          <w:noProof/>
        </w:rPr>
      </w:pPr>
    </w:p>
    <w:p w:rsidR="00950DA3" w:rsidRPr="007F6482" w:rsidRDefault="38EB9E1F" w:rsidP="00950DA3">
      <w:pPr>
        <w:rPr>
          <w:noProof/>
        </w:rPr>
      </w:pPr>
      <w:r w:rsidRPr="007F6482">
        <w:rPr>
          <w:noProof/>
        </w:rPr>
        <w:t>„Mitgliedstaaten mit historisch weniger dezimierten Feldvogelpopulationen“ bezeichnet Mitgliedstaaten, in denen weniger als die Hälfte der Arten des nationalen Index häufiger Feldvogelarten einen negativen langfristigen Populationstrend aufweisen.</w:t>
      </w:r>
      <w:r w:rsidRPr="007F6482">
        <w:rPr>
          <w:b/>
          <w:noProof/>
        </w:rPr>
        <w:t xml:space="preserve"> </w:t>
      </w:r>
      <w:r w:rsidRPr="007F6482">
        <w:rPr>
          <w:noProof/>
        </w:rPr>
        <w:t xml:space="preserve">In Mitgliedstaaten, in denen für einige Arten keine Daten zu langfristigen Populationstrends verfügbar sind, werden die Daten des europäischen Erhaltungszustands der Arten verwendet. </w:t>
      </w:r>
    </w:p>
    <w:p w:rsidR="00950DA3" w:rsidRPr="007F6482" w:rsidRDefault="00950DA3" w:rsidP="00950DA3">
      <w:pPr>
        <w:tabs>
          <w:tab w:val="left" w:pos="2760"/>
        </w:tabs>
        <w:rPr>
          <w:noProof/>
        </w:rPr>
      </w:pPr>
      <w:r w:rsidRPr="007F6482">
        <w:rPr>
          <w:noProof/>
        </w:rPr>
        <w:tab/>
      </w:r>
    </w:p>
    <w:p w:rsidR="00950DA3" w:rsidRPr="007F6482" w:rsidRDefault="00950DA3" w:rsidP="00950DA3">
      <w:pPr>
        <w:rPr>
          <w:noProof/>
        </w:rPr>
      </w:pPr>
      <w:r w:rsidRPr="007F6482">
        <w:rPr>
          <w:noProof/>
        </w:rPr>
        <w:t>Zu diesen Mitgliedstaaten zählen:</w:t>
      </w:r>
    </w:p>
    <w:p w:rsidR="00950DA3" w:rsidRPr="007F6482" w:rsidRDefault="00950DA3" w:rsidP="00950DA3">
      <w:pPr>
        <w:rPr>
          <w:noProof/>
        </w:rPr>
      </w:pPr>
      <w:r w:rsidRPr="007F6482">
        <w:rPr>
          <w:noProof/>
        </w:rPr>
        <w:t>Österreich</w:t>
      </w:r>
    </w:p>
    <w:p w:rsidR="00950DA3" w:rsidRPr="007F6482" w:rsidRDefault="00950DA3" w:rsidP="00950DA3">
      <w:pPr>
        <w:rPr>
          <w:noProof/>
        </w:rPr>
      </w:pPr>
      <w:r w:rsidRPr="007F6482">
        <w:rPr>
          <w:noProof/>
        </w:rPr>
        <w:t>Belgien</w:t>
      </w:r>
    </w:p>
    <w:p w:rsidR="00950DA3" w:rsidRPr="007F6482" w:rsidRDefault="00950DA3" w:rsidP="00950DA3">
      <w:pPr>
        <w:rPr>
          <w:noProof/>
        </w:rPr>
      </w:pPr>
      <w:r w:rsidRPr="007F6482">
        <w:rPr>
          <w:noProof/>
        </w:rPr>
        <w:t>Bulgarien</w:t>
      </w:r>
    </w:p>
    <w:p w:rsidR="00950DA3" w:rsidRPr="007F6482" w:rsidRDefault="00950DA3" w:rsidP="00950DA3">
      <w:pPr>
        <w:rPr>
          <w:noProof/>
        </w:rPr>
      </w:pPr>
      <w:r w:rsidRPr="007F6482">
        <w:rPr>
          <w:noProof/>
        </w:rPr>
        <w:t>Kroatien</w:t>
      </w:r>
    </w:p>
    <w:p w:rsidR="00950DA3" w:rsidRPr="007F6482" w:rsidRDefault="00950DA3" w:rsidP="00950DA3">
      <w:pPr>
        <w:rPr>
          <w:noProof/>
        </w:rPr>
      </w:pPr>
      <w:r w:rsidRPr="007F6482">
        <w:rPr>
          <w:noProof/>
        </w:rPr>
        <w:t>Zypern</w:t>
      </w:r>
    </w:p>
    <w:p w:rsidR="00950DA3" w:rsidRPr="007F6482" w:rsidRDefault="00950DA3" w:rsidP="00950DA3">
      <w:pPr>
        <w:rPr>
          <w:noProof/>
        </w:rPr>
      </w:pPr>
      <w:r w:rsidRPr="007F6482">
        <w:rPr>
          <w:noProof/>
        </w:rPr>
        <w:t>Griechenland</w:t>
      </w:r>
    </w:p>
    <w:p w:rsidR="00950DA3" w:rsidRPr="007F6482" w:rsidRDefault="00950DA3" w:rsidP="00950DA3">
      <w:pPr>
        <w:rPr>
          <w:noProof/>
        </w:rPr>
      </w:pPr>
      <w:r w:rsidRPr="007F6482">
        <w:rPr>
          <w:noProof/>
        </w:rPr>
        <w:t>Irland</w:t>
      </w:r>
    </w:p>
    <w:p w:rsidR="00950DA3" w:rsidRPr="007F6482" w:rsidRDefault="00950DA3" w:rsidP="00950DA3">
      <w:pPr>
        <w:rPr>
          <w:noProof/>
        </w:rPr>
      </w:pPr>
      <w:r w:rsidRPr="007F6482">
        <w:rPr>
          <w:noProof/>
        </w:rPr>
        <w:t>Lettland</w:t>
      </w:r>
    </w:p>
    <w:p w:rsidR="00950DA3" w:rsidRPr="007F6482" w:rsidRDefault="00950DA3" w:rsidP="00950DA3">
      <w:pPr>
        <w:rPr>
          <w:noProof/>
        </w:rPr>
      </w:pPr>
      <w:r w:rsidRPr="007F6482">
        <w:rPr>
          <w:noProof/>
        </w:rPr>
        <w:t>Litauen</w:t>
      </w:r>
    </w:p>
    <w:p w:rsidR="00950DA3" w:rsidRPr="007F6482" w:rsidRDefault="00950DA3" w:rsidP="00950DA3">
      <w:pPr>
        <w:rPr>
          <w:noProof/>
        </w:rPr>
      </w:pPr>
      <w:r w:rsidRPr="007F6482">
        <w:rPr>
          <w:noProof/>
        </w:rPr>
        <w:t>Malta</w:t>
      </w:r>
    </w:p>
    <w:p w:rsidR="00950DA3" w:rsidRPr="007F6482" w:rsidRDefault="00950DA3" w:rsidP="00950DA3">
      <w:pPr>
        <w:rPr>
          <w:noProof/>
        </w:rPr>
      </w:pPr>
      <w:r w:rsidRPr="007F6482">
        <w:rPr>
          <w:noProof/>
        </w:rPr>
        <w:t>Polen</w:t>
      </w:r>
    </w:p>
    <w:p w:rsidR="00950DA3" w:rsidRPr="007F6482" w:rsidRDefault="00950DA3" w:rsidP="00950DA3">
      <w:pPr>
        <w:rPr>
          <w:noProof/>
        </w:rPr>
      </w:pPr>
      <w:r w:rsidRPr="007F6482">
        <w:rPr>
          <w:noProof/>
        </w:rPr>
        <w:t>Portugal</w:t>
      </w:r>
    </w:p>
    <w:p w:rsidR="00950DA3" w:rsidRPr="007F6482" w:rsidRDefault="00950DA3" w:rsidP="00950DA3">
      <w:pPr>
        <w:rPr>
          <w:noProof/>
        </w:rPr>
      </w:pPr>
      <w:r w:rsidRPr="007F6482">
        <w:rPr>
          <w:noProof/>
        </w:rPr>
        <w:t>Rumänien</w:t>
      </w:r>
    </w:p>
    <w:p w:rsidR="00950DA3" w:rsidRPr="007F6482" w:rsidRDefault="00950DA3" w:rsidP="00950DA3">
      <w:pPr>
        <w:rPr>
          <w:noProof/>
        </w:rPr>
      </w:pPr>
      <w:r w:rsidRPr="007F6482">
        <w:rPr>
          <w:noProof/>
        </w:rPr>
        <w:t>Slowakei</w:t>
      </w:r>
    </w:p>
    <w:p w:rsidR="00950DA3" w:rsidRPr="007F6482" w:rsidRDefault="00950DA3" w:rsidP="00950DA3">
      <w:pPr>
        <w:rPr>
          <w:noProof/>
        </w:rPr>
      </w:pPr>
      <w:r w:rsidRPr="007F6482">
        <w:rPr>
          <w:noProof/>
        </w:rPr>
        <w:t>Slowenien</w:t>
      </w:r>
    </w:p>
    <w:p w:rsidR="00950DA3" w:rsidRPr="007F6482" w:rsidRDefault="00950DA3" w:rsidP="00950DA3">
      <w:pPr>
        <w:rPr>
          <w:noProof/>
        </w:rPr>
      </w:pPr>
      <w:r w:rsidRPr="007F6482">
        <w:rPr>
          <w:noProof/>
        </w:rPr>
        <w:t>Schweden</w:t>
      </w:r>
    </w:p>
    <w:p w:rsidR="00950DA3" w:rsidRPr="007F6482" w:rsidRDefault="00950DA3" w:rsidP="00950DA3">
      <w:pPr>
        <w:rPr>
          <w:noProof/>
        </w:rPr>
      </w:pPr>
    </w:p>
    <w:p w:rsidR="00950DA3" w:rsidRPr="007F6482" w:rsidRDefault="000E05A5" w:rsidP="00950DA3">
      <w:pPr>
        <w:rPr>
          <w:noProof/>
        </w:rPr>
      </w:pPr>
      <w:r w:rsidRPr="007F6482">
        <w:rPr>
          <w:b/>
          <w:noProof/>
          <w:color w:val="000000"/>
        </w:rPr>
        <w:t>Liste der Arten des Index häufiger Feldvogelarten in den jeweiligen Mitgliedstaaten</w:t>
      </w:r>
    </w:p>
    <w:tbl>
      <w:tblPr>
        <w:tblW w:w="2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tblGrid>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Österreich</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Acrocephalus palustris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spinoletta</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trivialis</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Jynx torquilla</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Lullula arborea</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oenanthe</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citrinella</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Turdus pilaris</w:t>
            </w:r>
          </w:p>
        </w:tc>
      </w:tr>
      <w:tr w:rsidR="00950DA3" w:rsidRPr="007F6482" w:rsidTr="00782520">
        <w:trPr>
          <w:trHeight w:val="288"/>
        </w:trPr>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950DA3">
      <w:pPr>
        <w:rPr>
          <w:noProof/>
          <w:sz w:val="22"/>
          <w:szCs w:val="20"/>
        </w:rPr>
      </w:pPr>
    </w:p>
    <w:tbl>
      <w:tblPr>
        <w:tblW w:w="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0"/>
      </w:tblGrid>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Belgien – Flandern</w:t>
            </w:r>
          </w:p>
        </w:tc>
        <w:tc>
          <w:tcPr>
            <w:tcW w:w="2140" w:type="dxa"/>
            <w:shd w:val="clear" w:color="auto" w:fill="auto"/>
            <w:noWrap/>
            <w:vAlign w:val="bottom"/>
            <w:hideMark/>
          </w:tcPr>
          <w:p w:rsidR="00950DA3" w:rsidRPr="007F6482" w:rsidRDefault="00950DA3" w:rsidP="00782520">
            <w:pPr>
              <w:spacing w:before="0" w:after="0"/>
              <w:jc w:val="left"/>
              <w:rPr>
                <w:rFonts w:eastAsia="Times New Roman"/>
                <w:b/>
                <w:bCs/>
                <w:noProof/>
                <w:color w:val="000000"/>
                <w:sz w:val="22"/>
                <w:szCs w:val="20"/>
              </w:rPr>
            </w:pPr>
            <w:r w:rsidRPr="007F6482">
              <w:rPr>
                <w:b/>
                <w:noProof/>
                <w:color w:val="000000"/>
                <w:sz w:val="22"/>
              </w:rPr>
              <w:t>Belgien – Wallonien</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Haematopus ostralegus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Hippolais icterina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Limosa limosa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Linaria cannabina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alba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Numenius arquata</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Phoenicurus ochruros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c>
          <w:tcPr>
            <w:tcW w:w="21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c>
          <w:tcPr>
            <w:tcW w:w="2140" w:type="dxa"/>
            <w:shd w:val="clear" w:color="auto" w:fill="auto"/>
            <w:vAlign w:val="bottom"/>
            <w:hideMark/>
          </w:tcPr>
          <w:p w:rsidR="00950DA3" w:rsidRPr="007F6482" w:rsidRDefault="00950DA3" w:rsidP="00782520">
            <w:pPr>
              <w:spacing w:before="0" w:after="0"/>
              <w:jc w:val="left"/>
              <w:rPr>
                <w:rFonts w:eastAsia="Times New Roman"/>
                <w:i/>
                <w:noProof/>
                <w:sz w:val="22"/>
                <w:szCs w:val="20"/>
                <w:lang w:eastAsia="en-IE"/>
              </w:rPr>
            </w:pPr>
          </w:p>
        </w:tc>
      </w:tr>
    </w:tbl>
    <w:p w:rsidR="00950DA3" w:rsidRPr="007F6482" w:rsidRDefault="00950DA3" w:rsidP="00950DA3">
      <w:pPr>
        <w:rPr>
          <w:noProof/>
          <w:sz w:val="22"/>
          <w:szCs w:val="20"/>
        </w:rPr>
      </w:pPr>
    </w:p>
    <w:tbl>
      <w:tblPr>
        <w:tblW w:w="2520" w:type="dxa"/>
        <w:tblInd w:w="108" w:type="dxa"/>
        <w:tblLook w:val="04A0" w:firstRow="1" w:lastRow="0" w:firstColumn="1" w:lastColumn="0" w:noHBand="0" w:noVBand="1"/>
      </w:tblPr>
      <w:tblGrid>
        <w:gridCol w:w="2946"/>
      </w:tblGrid>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Bulgarien</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Alauda arvensis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Carduelis carduelis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Carduelis cannabina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Coturnix coturnix</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Corvus frugilegus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hortulana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melanocephala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Falco tinnunculus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Galerida cristata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Hirundo rustica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Lanius collurio</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Miliaria calandra</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 xml:space="preserve">Motacilla flava </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Perdix perdix</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Passer montanus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Sylvia communis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Streptopelia turtur</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Sturnus vulgaris</w:t>
            </w:r>
          </w:p>
        </w:tc>
      </w:tr>
      <w:tr w:rsidR="00950DA3" w:rsidRPr="007F6482"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Upupa epops</w:t>
            </w:r>
          </w:p>
        </w:tc>
      </w:tr>
      <w:tr w:rsidR="00950DA3" w:rsidRPr="007F6482" w:rsidTr="00950DA3">
        <w:trPr>
          <w:trHeight w:val="288"/>
        </w:trPr>
        <w:tc>
          <w:tcPr>
            <w:tcW w:w="2520" w:type="dxa"/>
            <w:tcBorders>
              <w:top w:val="single" w:sz="4" w:space="0" w:color="auto"/>
              <w:left w:val="nil"/>
              <w:bottom w:val="nil"/>
              <w:right w:val="nil"/>
            </w:tcBorders>
            <w:shd w:val="clear" w:color="auto" w:fill="auto"/>
            <w:noWrap/>
            <w:vAlign w:val="bottom"/>
          </w:tcPr>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tblGrid>
            <w:tr w:rsidR="00950DA3" w:rsidRPr="007F6482" w:rsidTr="00782520">
              <w:trPr>
                <w:trHeight w:val="288"/>
              </w:trPr>
              <w:tc>
                <w:tcPr>
                  <w:tcW w:w="248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Kroatien</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Anthus campestris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Anthus trivialis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cirlus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melanocephala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Jynx torquilla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Lanius senator</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Lullula arborea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Luscinia megarhynchos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hispanica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Oriolus oriolus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r w:rsidR="00950DA3" w:rsidRPr="007F6482" w:rsidTr="00782520">
              <w:trPr>
                <w:trHeight w:val="288"/>
              </w:trPr>
              <w:tc>
                <w:tcPr>
                  <w:tcW w:w="2480" w:type="dxa"/>
                  <w:shd w:val="clear" w:color="auto" w:fill="auto"/>
                  <w:noWrap/>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tblGrid>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Zypern</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Alectoris chukar</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Athene noctua </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Cisticola juncidis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Clamator glandarius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Columba palumbus             </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Coracias garrulus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corone cornix</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calandra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melanocephala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Francolinus francolinus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Chloris chloris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Iduna pallida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Linaria cannabina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cypriaca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Parus major</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hispaniolensis</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Sylvia conspicillata               </w:t>
                  </w:r>
                </w:p>
              </w:tc>
            </w:tr>
            <w:tr w:rsidR="00950DA3" w:rsidRPr="007F6482" w:rsidTr="00782520">
              <w:trPr>
                <w:trHeight w:val="288"/>
              </w:trPr>
              <w:tc>
                <w:tcPr>
                  <w:tcW w:w="2276"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Sylvia melanocephala </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Tschechien</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Dänemark</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corone</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Gallinago gallinago</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alba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0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oenanthe</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000" w:type="dxa"/>
                  <w:shd w:val="clear" w:color="auto" w:fill="auto"/>
                  <w:vAlign w:val="center"/>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curruca</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Turdus pilaris</w:t>
                  </w:r>
                </w:p>
              </w:tc>
            </w:tr>
            <w:tr w:rsidR="00950DA3" w:rsidRPr="007F6482" w:rsidTr="00782520">
              <w:trPr>
                <w:trHeight w:val="288"/>
              </w:trPr>
              <w:tc>
                <w:tcPr>
                  <w:tcW w:w="200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Estland</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Alauda arvensis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Anthus pratensis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Corvus frugilegus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Emberiza citrinella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Hirundo rustica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Lanius collurio</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Linaria cannabina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Motacilla flava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Passer montanus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Saxicola rubetra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Streptopelia turtur</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Sturnus vulgaris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Sylvia communis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Vanellus vanellus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Alauda arvensis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Anthus pratensis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Corvus frugilegus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Emberiza citrinella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Hirundo rustica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Lanius collurio</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Linaria cannabina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Motacilla flava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Passer montanus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Saxicola rubetra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Streptopelia turtur</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Sturnus vulgaris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Sylvia communis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Vanellus vanellus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Alauda arvensis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Anthus pratensis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Corvus frugilegus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Emberiza citrinella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Hirundo rustica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Lanius collurio</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Linaria cannabina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Motacilla flava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Passer montanus</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Saxicola rubetra</w:t>
                  </w:r>
                </w:p>
              </w:tc>
            </w:tr>
            <w:tr w:rsidR="000D0A66" w:rsidRPr="007F6482" w:rsidTr="00782520">
              <w:trPr>
                <w:trHeight w:val="288"/>
              </w:trPr>
              <w:tc>
                <w:tcPr>
                  <w:tcW w:w="2520" w:type="dxa"/>
                  <w:shd w:val="clear" w:color="auto" w:fill="auto"/>
                  <w:vAlign w:val="bottom"/>
                  <w:hideMark/>
                </w:tcPr>
                <w:p w:rsidR="000D0A66" w:rsidRPr="007F6482" w:rsidRDefault="000D0A66" w:rsidP="000D0A66">
                  <w:pPr>
                    <w:spacing w:before="0" w:after="0"/>
                    <w:jc w:val="left"/>
                    <w:rPr>
                      <w:rFonts w:eastAsia="Times New Roman"/>
                      <w:i/>
                      <w:noProof/>
                      <w:sz w:val="22"/>
                      <w:szCs w:val="20"/>
                    </w:rPr>
                  </w:pPr>
                  <w:r w:rsidRPr="007F6482">
                    <w:rPr>
                      <w:i/>
                      <w:noProof/>
                      <w:sz w:val="22"/>
                    </w:rPr>
                    <w:t>Streptopelia turtur</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Finnland</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monedula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Crex crex</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Delichon urbica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Numenius arquata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Turdus pilaris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Frankreich</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Alectoris rufa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campestris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Buteo buteo</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cirlus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Lullula arborea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Melanocorypha calandra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oenanthe</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Deutschland</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Athene noctua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Limosa limosa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Lullula arborea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Milvus milvus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Griechenland</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Apus apus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Athene noctua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Calandrella brachydactyla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chloris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corone</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monedula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Delichon urbicum</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cirlus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melanocephala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naumanni</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daurica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minor</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senator</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Lullula arborea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Luscinia megarhynchos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Melanocorypha calandra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hispanica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oenanthe</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domesticus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hispaniolensis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decaocto</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melanocephala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Ungarn</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campestris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calandra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minor</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Locustella naevia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Merops apiaster</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nisoria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Irland</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Columba oenas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Columba palumbus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cornix</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monedula</w:t>
                  </w:r>
                </w:p>
              </w:tc>
            </w:tr>
            <w:tr w:rsidR="00950DA3" w:rsidRPr="007F6482" w:rsidTr="00782520">
              <w:trPr>
                <w:trHeight w:val="288"/>
              </w:trPr>
              <w:tc>
                <w:tcPr>
                  <w:tcW w:w="25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Fringilla coelebs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Chloris chloris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alba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domesticus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Phasianus colchicus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5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Italien</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campestris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Calandrella brachydactyla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chloris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cornix</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calandra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Jynx torquilla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Luscinia megarhynchos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Melanocorypha calandra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alba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Oriolus oriolus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domesticus italiae</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hispaniolensis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unicolor</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Lettland</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Acrocephalus palustris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Carpodacus erythrinus</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Crex crex</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Emberiza citrinella </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Locustella naevia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Litauen</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Crex crex</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Emberiza citrinella </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72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72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tblGrid>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 xml:space="preserve">Luxemburg </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Alauda arvensis </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Carduelis cannabina </w:t>
                  </w:r>
                </w:p>
              </w:tc>
            </w:tr>
            <w:tr w:rsidR="00950DA3" w:rsidRPr="007F6482" w:rsidTr="00782520">
              <w:trPr>
                <w:trHeight w:val="288"/>
              </w:trPr>
              <w:tc>
                <w:tcPr>
                  <w:tcW w:w="206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Emberiza citrinella </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Lanius collurio </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Passer montanus </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0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Sylvia communis </w:t>
                  </w:r>
                </w:p>
              </w:tc>
            </w:tr>
          </w:tbl>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rPr>
            </w:pPr>
            <w:r w:rsidRPr="007F6482">
              <w:rPr>
                <w:b/>
                <w:noProof/>
                <w:sz w:val="22"/>
              </w:rPr>
              <w:t>Malta</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lang w:eastAsia="en-IE"/>
              </w:rPr>
            </w:pP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Calandrella brachydactyla</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Linaria cannabina</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Cettia cetti</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Cisticola juncidis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Coturnix coturnix</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Emberiza calandra</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Lanius senator</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Monticola solitarius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Passer hispaniolensis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Passer montanus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Serinus serinus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Streptopelia decaocto</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Streptopelia turtur</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Sturnus vulgaris</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Sylvia conspicillata</w:t>
            </w:r>
          </w:p>
          <w:p w:rsidR="00950DA3" w:rsidRPr="007F6482"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7F6482">
              <w:rPr>
                <w:i/>
                <w:noProof/>
                <w:sz w:val="22"/>
              </w:rPr>
              <w:t>Sylvia melanocephala</w:t>
            </w: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p w:rsidR="00950DA3" w:rsidRPr="007F6482" w:rsidRDefault="00950DA3" w:rsidP="00782520">
            <w:pPr>
              <w:spacing w:before="0" w:after="0"/>
              <w:jc w:val="left"/>
              <w:rPr>
                <w:rFonts w:eastAsia="Times New Roman"/>
                <w:noProof/>
                <w:color w:val="000000"/>
                <w:sz w:val="22"/>
                <w:szCs w:val="20"/>
                <w:lang w:eastAsia="en-IE"/>
              </w:rPr>
            </w:pPr>
          </w:p>
          <w:tbl>
            <w:tblPr>
              <w:tblW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tblGrid>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Niederlande</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Athene noctua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Calidris pugnax</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Emberiza citrinella </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Gallinago gallinago</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Haematopus ostralegus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Hippolais icterina</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Limosa limosa</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Numenius arquata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Perdix perdix</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Spatula clypeata</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Tringa totanus</w:t>
                  </w:r>
                </w:p>
              </w:tc>
            </w:tr>
            <w:tr w:rsidR="00950DA3" w:rsidRPr="007F6482" w:rsidTr="00782520">
              <w:trPr>
                <w:trHeight w:val="288"/>
              </w:trPr>
              <w:tc>
                <w:tcPr>
                  <w:tcW w:w="2143"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Turdus viscivorus</w:t>
                  </w:r>
                </w:p>
              </w:tc>
            </w:tr>
            <w:tr w:rsidR="00950DA3" w:rsidRPr="007F6482" w:rsidTr="00782520">
              <w:trPr>
                <w:trHeight w:val="288"/>
              </w:trPr>
              <w:tc>
                <w:tcPr>
                  <w:tcW w:w="2143"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782520">
            <w:pPr>
              <w:spacing w:before="0" w:after="0"/>
              <w:jc w:val="left"/>
              <w:rPr>
                <w:rFonts w:eastAsia="Times New Roman"/>
                <w:noProof/>
                <w:color w:val="000000"/>
                <w:sz w:val="22"/>
                <w:szCs w:val="20"/>
                <w:lang w:eastAsia="en-IE"/>
              </w:rPr>
            </w:pPr>
          </w:p>
        </w:tc>
      </w:tr>
    </w:tbl>
    <w:p w:rsidR="00950DA3" w:rsidRPr="007F6482" w:rsidRDefault="00950DA3" w:rsidP="00950DA3">
      <w:pPr>
        <w:rPr>
          <w:noProof/>
          <w:sz w:val="22"/>
          <w:szCs w:val="20"/>
        </w:rPr>
      </w:pPr>
    </w:p>
    <w:p w:rsidR="00950DA3" w:rsidRPr="007F6482"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Polen</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Limosa limosa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r w:rsidR="00950DA3" w:rsidRPr="007F6482" w:rsidTr="00782520">
        <w:trPr>
          <w:trHeight w:val="70"/>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950DA3">
      <w:pPr>
        <w:rPr>
          <w:noProof/>
          <w:sz w:val="22"/>
          <w:szCs w:val="20"/>
        </w:rPr>
      </w:pPr>
    </w:p>
    <w:p w:rsidR="00950DA3" w:rsidRPr="007F6482" w:rsidRDefault="00950DA3" w:rsidP="00950DA3">
      <w:pPr>
        <w:rPr>
          <w:noProof/>
          <w:sz w:val="22"/>
          <w:szCs w:val="20"/>
        </w:rPr>
      </w:pPr>
    </w:p>
    <w:tbl>
      <w:tblPr>
        <w:tblW w:w="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tblGrid>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Portugal</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Athene noctua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Bubulcus ibis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Chloris chloris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Ciconia ciconia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Cisticola juncidis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Delichon urbicum</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cirlus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meridionalis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Linaria cannabina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Merops apiaster</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Miliaria calandra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Milvus migrans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domesticus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unicolor</w:t>
            </w:r>
          </w:p>
        </w:tc>
      </w:tr>
      <w:tr w:rsidR="00950DA3" w:rsidRPr="007F6482" w:rsidTr="00782520">
        <w:trPr>
          <w:trHeight w:val="288"/>
        </w:trPr>
        <w:tc>
          <w:tcPr>
            <w:tcW w:w="188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bl>
    <w:p w:rsidR="00950DA3" w:rsidRPr="007F6482" w:rsidRDefault="00950DA3" w:rsidP="00950DA3">
      <w:pPr>
        <w:rPr>
          <w:noProof/>
          <w:sz w:val="22"/>
          <w:szCs w:val="20"/>
        </w:rPr>
      </w:pPr>
    </w:p>
    <w:tbl>
      <w:tblPr>
        <w:tblW w:w="2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tblGrid>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Rumänien</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Alauda arvensis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Anthus campestris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Calandrella brachydactyla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Ciconia ciconia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Corvus frugilegus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calandra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citrinella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hortulana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melanocephala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Falco tinnunculus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Galerida cristata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Hirundo rustica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Lanius collurio</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Lanius minor</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Linaria cannabina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Melanocorypha calandra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Motacilla flava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Passer montanus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Perdix perdix</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Saxicola rubetra</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Saxicola torquatus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Streptopelia turtur</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Sturnus vulgaris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Sylvia communis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Upupa epops</w:t>
            </w:r>
          </w:p>
        </w:tc>
      </w:tr>
      <w:tr w:rsidR="00950DA3" w:rsidRPr="007F6482" w:rsidTr="00782520">
        <w:trPr>
          <w:trHeight w:val="288"/>
        </w:trPr>
        <w:tc>
          <w:tcPr>
            <w:tcW w:w="2331"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Vanellus vanellus</w:t>
            </w:r>
          </w:p>
        </w:tc>
      </w:tr>
    </w:tbl>
    <w:p w:rsidR="00950DA3" w:rsidRPr="007F6482"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Slowakei</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cannabina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calandra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citrinella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Chloris chloris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Locustella naevia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Passer montanus </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torquatus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Serinus serinus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nisoria</w:t>
            </w:r>
          </w:p>
        </w:tc>
      </w:tr>
      <w:tr w:rsidR="00950DA3" w:rsidRPr="007F6482" w:rsidTr="00782520">
        <w:trPr>
          <w:trHeight w:val="288"/>
        </w:trPr>
        <w:tc>
          <w:tcPr>
            <w:tcW w:w="196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950DA3" w:rsidRPr="007F6482" w:rsidRDefault="00950DA3" w:rsidP="00950DA3">
      <w:pPr>
        <w:rPr>
          <w:noProof/>
          <w:sz w:val="22"/>
          <w:szCs w:val="20"/>
        </w:rPr>
      </w:pPr>
    </w:p>
    <w:tbl>
      <w:tblPr>
        <w:tblW w:w="2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tblGrid>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Slowenien</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Acrocephalus palustris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Alauda arvensis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Anthus trivialis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Carduelis cannabina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Carduelis carduelis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Columba oenas</w:t>
            </w:r>
          </w:p>
        </w:tc>
      </w:tr>
      <w:tr w:rsidR="00950DA3" w:rsidRPr="007F6482" w:rsidTr="00782520">
        <w:trPr>
          <w:trHeight w:val="288"/>
        </w:trPr>
        <w:tc>
          <w:tcPr>
            <w:tcW w:w="2298" w:type="dxa"/>
            <w:shd w:val="clear" w:color="auto" w:fill="auto"/>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Columba palumbus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calandra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cirlus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Emberiza citrinella</w:t>
            </w:r>
          </w:p>
        </w:tc>
      </w:tr>
      <w:tr w:rsidR="00950DA3" w:rsidRPr="007F6482" w:rsidTr="00782520">
        <w:trPr>
          <w:trHeight w:val="288"/>
        </w:trPr>
        <w:tc>
          <w:tcPr>
            <w:tcW w:w="2298"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Hirundo rustica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Jynx torquilla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Lanius collurio</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Lullula arborea</w:t>
            </w:r>
          </w:p>
        </w:tc>
      </w:tr>
      <w:tr w:rsidR="00950DA3" w:rsidRPr="007F6482" w:rsidTr="00782520">
        <w:trPr>
          <w:trHeight w:val="288"/>
        </w:trPr>
        <w:tc>
          <w:tcPr>
            <w:tcW w:w="2298"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Luscinia megarhynchos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Motacilla flava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Passer montanus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Phoenicurus phoenicurus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Picus viridis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Saxicola rubetra</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Saxicola torquatus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Serinus serinus</w:t>
            </w:r>
          </w:p>
        </w:tc>
      </w:tr>
      <w:tr w:rsidR="00950DA3" w:rsidRPr="007F6482" w:rsidTr="00782520">
        <w:trPr>
          <w:trHeight w:val="288"/>
        </w:trPr>
        <w:tc>
          <w:tcPr>
            <w:tcW w:w="2298" w:type="dxa"/>
            <w:shd w:val="clear" w:color="auto" w:fill="auto"/>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Streptopelia turtur</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Sturnus vulgaris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Sylvia communis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Upupa epops</w:t>
            </w:r>
          </w:p>
        </w:tc>
      </w:tr>
      <w:tr w:rsidR="00950DA3" w:rsidRPr="007F6482" w:rsidTr="00782520">
        <w:trPr>
          <w:trHeight w:val="288"/>
        </w:trPr>
        <w:tc>
          <w:tcPr>
            <w:tcW w:w="2298" w:type="dxa"/>
            <w:shd w:val="clear" w:color="auto" w:fill="auto"/>
            <w:noWrap/>
            <w:vAlign w:val="bottom"/>
            <w:hideMark/>
          </w:tcPr>
          <w:p w:rsidR="00950DA3" w:rsidRPr="007F6482" w:rsidRDefault="00950DA3" w:rsidP="00782520">
            <w:pPr>
              <w:spacing w:before="0" w:after="0"/>
              <w:jc w:val="left"/>
              <w:rPr>
                <w:rFonts w:eastAsia="Times New Roman"/>
                <w:i/>
                <w:noProof/>
                <w:color w:val="000000"/>
                <w:sz w:val="22"/>
                <w:szCs w:val="20"/>
              </w:rPr>
            </w:pPr>
            <w:r w:rsidRPr="007F6482">
              <w:rPr>
                <w:i/>
                <w:noProof/>
                <w:color w:val="000000"/>
                <w:sz w:val="22"/>
              </w:rPr>
              <w:t>Vanellus vanellus</w:t>
            </w:r>
          </w:p>
        </w:tc>
      </w:tr>
    </w:tbl>
    <w:p w:rsidR="00950DA3" w:rsidRPr="007F6482" w:rsidRDefault="00950DA3" w:rsidP="00950DA3">
      <w:pPr>
        <w:rPr>
          <w:noProof/>
          <w:sz w:val="22"/>
          <w:szCs w:val="20"/>
        </w:rPr>
      </w:pPr>
    </w:p>
    <w:tbl>
      <w:tblPr>
        <w:tblW w:w="2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tblGrid>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Spanien</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Alectoris rufa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Athene noctua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Calandrella brachydactyla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Carduelis carduelis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Cisticola juncidis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monedula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Coturnix coturnix</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calandra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Galerida cristata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Linaria cannabina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Melanocorypha calandra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Merops apiaster</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Oenanthe hispanica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domesticus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Pica pica</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Pterocles orientalis</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Streptopelia turtur</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unicolor</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Tetrax tetrax</w:t>
            </w:r>
          </w:p>
        </w:tc>
      </w:tr>
      <w:tr w:rsidR="00950DA3" w:rsidRPr="007F6482" w:rsidTr="00782520">
        <w:trPr>
          <w:trHeight w:val="288"/>
        </w:trPr>
        <w:tc>
          <w:tcPr>
            <w:tcW w:w="280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Upupa epops</w:t>
            </w:r>
          </w:p>
        </w:tc>
      </w:tr>
    </w:tbl>
    <w:p w:rsidR="00950DA3" w:rsidRPr="007F6482" w:rsidRDefault="00950DA3" w:rsidP="00950DA3">
      <w:pPr>
        <w:rPr>
          <w:noProof/>
          <w:sz w:val="22"/>
          <w:szCs w:val="20"/>
        </w:rPr>
      </w:pPr>
    </w:p>
    <w:tbl>
      <w:tblPr>
        <w:tblW w:w="2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b/>
                <w:bCs/>
                <w:noProof/>
                <w:sz w:val="22"/>
                <w:szCs w:val="20"/>
              </w:rPr>
            </w:pPr>
            <w:r w:rsidRPr="007F6482">
              <w:rPr>
                <w:b/>
                <w:noProof/>
                <w:sz w:val="22"/>
              </w:rPr>
              <w:t>Schweden</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Alauda arvensis</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Anthus pratensis</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Carduelis cannabina </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Corvus frugilegus</w:t>
            </w:r>
          </w:p>
        </w:tc>
      </w:tr>
      <w:tr w:rsidR="00950DA3" w:rsidRPr="007F6482" w:rsidTr="00782520">
        <w:trPr>
          <w:trHeight w:val="288"/>
        </w:trPr>
        <w:tc>
          <w:tcPr>
            <w:tcW w:w="20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 xml:space="preserve">Emberiza citrinella </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Emberiza hortulana</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Falco tinnunculus</w:t>
            </w:r>
          </w:p>
        </w:tc>
      </w:tr>
      <w:tr w:rsidR="00950DA3" w:rsidRPr="007F6482" w:rsidTr="00782520">
        <w:trPr>
          <w:trHeight w:val="288"/>
        </w:trPr>
        <w:tc>
          <w:tcPr>
            <w:tcW w:w="20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Hirundo rustica</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Lanius collurio</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Motacilla flava</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Passer montanus</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Saxicola rubetra</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Sturnus vulgaris</w:t>
            </w:r>
          </w:p>
        </w:tc>
      </w:tr>
      <w:tr w:rsidR="00950DA3" w:rsidRPr="007F6482" w:rsidTr="00782520">
        <w:trPr>
          <w:trHeight w:val="288"/>
        </w:trPr>
        <w:tc>
          <w:tcPr>
            <w:tcW w:w="2040" w:type="dxa"/>
            <w:shd w:val="clear" w:color="auto" w:fill="auto"/>
            <w:noWrap/>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Sylvia communis</w:t>
            </w:r>
          </w:p>
        </w:tc>
      </w:tr>
      <w:tr w:rsidR="00950DA3" w:rsidRPr="007F6482" w:rsidTr="00782520">
        <w:trPr>
          <w:trHeight w:val="288"/>
        </w:trPr>
        <w:tc>
          <w:tcPr>
            <w:tcW w:w="2040" w:type="dxa"/>
            <w:shd w:val="clear" w:color="auto" w:fill="auto"/>
            <w:vAlign w:val="bottom"/>
            <w:hideMark/>
          </w:tcPr>
          <w:p w:rsidR="00950DA3" w:rsidRPr="007F6482" w:rsidRDefault="00950DA3" w:rsidP="00782520">
            <w:pPr>
              <w:spacing w:before="0" w:after="0"/>
              <w:jc w:val="left"/>
              <w:rPr>
                <w:rFonts w:eastAsia="Times New Roman"/>
                <w:i/>
                <w:noProof/>
                <w:sz w:val="22"/>
                <w:szCs w:val="20"/>
              </w:rPr>
            </w:pPr>
            <w:r w:rsidRPr="007F6482">
              <w:rPr>
                <w:i/>
                <w:noProof/>
                <w:sz w:val="22"/>
              </w:rPr>
              <w:t>Vanellus vanellus</w:t>
            </w:r>
          </w:p>
        </w:tc>
      </w:tr>
    </w:tbl>
    <w:p w:rsidR="00FD093F" w:rsidRPr="007F6482" w:rsidRDefault="00FD093F" w:rsidP="00FD093F">
      <w:pPr>
        <w:rPr>
          <w:noProof/>
        </w:rPr>
        <w:sectPr w:rsidR="00FD093F" w:rsidRPr="007F6482" w:rsidSect="007E6959">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pPr>
    </w:p>
    <w:p w:rsidR="00990723" w:rsidRPr="007F6482" w:rsidRDefault="00FD093F" w:rsidP="00EE2768">
      <w:pPr>
        <w:pStyle w:val="Annexetitre"/>
        <w:rPr>
          <w:noProof/>
        </w:rPr>
      </w:pPr>
      <w:r w:rsidRPr="007F6482">
        <w:rPr>
          <w:noProof/>
        </w:rPr>
        <w:t xml:space="preserve">ANHANG VI </w:t>
      </w:r>
      <w:r w:rsidRPr="007F6482">
        <w:rPr>
          <w:noProof/>
        </w:rPr>
        <w:br/>
        <w:t xml:space="preserve"> </w:t>
      </w:r>
      <w:r w:rsidRPr="007F6482">
        <w:rPr>
          <w:noProof/>
        </w:rPr>
        <w:br/>
        <w:t xml:space="preserve">LISTE DER BIODIVERSITÄTSINDIKATOREN FÜR WALDÖKOSYSTEME GEMÄẞ ARTIKEL 10 ABSATZ 2 </w:t>
      </w:r>
    </w:p>
    <w:p w:rsidR="007A502E" w:rsidRPr="007F6482" w:rsidRDefault="007A502E" w:rsidP="007A502E">
      <w:pPr>
        <w:jc w:val="center"/>
        <w:rPr>
          <w:b/>
          <w:noProof/>
        </w:rPr>
      </w:pPr>
    </w:p>
    <w:tbl>
      <w:tblPr>
        <w:tblStyle w:val="TableGrid"/>
        <w:tblW w:w="14567" w:type="dxa"/>
        <w:tblLayout w:type="fixed"/>
        <w:tblLook w:val="04A0" w:firstRow="1" w:lastRow="0" w:firstColumn="1" w:lastColumn="0" w:noHBand="0" w:noVBand="1"/>
      </w:tblPr>
      <w:tblGrid>
        <w:gridCol w:w="2830"/>
        <w:gridCol w:w="11737"/>
      </w:tblGrid>
      <w:tr w:rsidR="00BF57E4" w:rsidRPr="007F6482" w:rsidTr="56148D82">
        <w:tc>
          <w:tcPr>
            <w:tcW w:w="2830" w:type="dxa"/>
            <w:tcBorders>
              <w:top w:val="single" w:sz="4" w:space="0" w:color="auto"/>
              <w:left w:val="single" w:sz="4" w:space="0" w:color="auto"/>
              <w:bottom w:val="single" w:sz="4" w:space="0" w:color="auto"/>
              <w:right w:val="single" w:sz="4" w:space="0" w:color="auto"/>
            </w:tcBorders>
            <w:vAlign w:val="center"/>
            <w:hideMark/>
          </w:tcPr>
          <w:p w:rsidR="00BF57E4" w:rsidRPr="007F6482" w:rsidRDefault="00BF57E4">
            <w:pPr>
              <w:jc w:val="center"/>
              <w:rPr>
                <w:b/>
                <w:noProof/>
                <w:sz w:val="20"/>
                <w:szCs w:val="20"/>
              </w:rPr>
            </w:pPr>
            <w:r w:rsidRPr="007F6482">
              <w:rPr>
                <w:b/>
                <w:noProof/>
                <w:sz w:val="20"/>
              </w:rPr>
              <w:t>Indikator</w:t>
            </w:r>
          </w:p>
        </w:tc>
        <w:tc>
          <w:tcPr>
            <w:tcW w:w="11737" w:type="dxa"/>
            <w:tcBorders>
              <w:top w:val="single" w:sz="4" w:space="0" w:color="auto"/>
              <w:left w:val="single" w:sz="4" w:space="0" w:color="auto"/>
              <w:bottom w:val="single" w:sz="4" w:space="0" w:color="auto"/>
              <w:right w:val="single" w:sz="4" w:space="0" w:color="auto"/>
            </w:tcBorders>
            <w:vAlign w:val="center"/>
            <w:hideMark/>
          </w:tcPr>
          <w:p w:rsidR="00BF57E4" w:rsidRPr="007F6482" w:rsidRDefault="00BF57E4" w:rsidP="00284BB3">
            <w:pPr>
              <w:jc w:val="center"/>
              <w:rPr>
                <w:b/>
                <w:noProof/>
                <w:sz w:val="20"/>
                <w:szCs w:val="20"/>
              </w:rPr>
            </w:pPr>
            <w:r w:rsidRPr="007F6482">
              <w:rPr>
                <w:b/>
                <w:noProof/>
                <w:sz w:val="20"/>
              </w:rPr>
              <w:t>Beschreibung, Einheit und Methodik für die Festlegung und Überwachung des Indikators</w:t>
            </w:r>
          </w:p>
        </w:tc>
      </w:tr>
      <w:tr w:rsidR="006D06CE" w:rsidRPr="007F6482" w:rsidTr="001C6247">
        <w:tc>
          <w:tcPr>
            <w:tcW w:w="2830" w:type="dxa"/>
            <w:tcBorders>
              <w:top w:val="single" w:sz="4" w:space="0" w:color="auto"/>
              <w:left w:val="single" w:sz="4" w:space="0" w:color="auto"/>
              <w:bottom w:val="single" w:sz="4" w:space="0" w:color="auto"/>
              <w:right w:val="single" w:sz="4" w:space="0" w:color="auto"/>
            </w:tcBorders>
          </w:tcPr>
          <w:p w:rsidR="006D06CE" w:rsidRPr="007F6482" w:rsidRDefault="00511A4C" w:rsidP="007B5F66">
            <w:pPr>
              <w:rPr>
                <w:noProof/>
                <w:sz w:val="20"/>
                <w:szCs w:val="20"/>
              </w:rPr>
            </w:pPr>
            <w:r w:rsidRPr="007F6482">
              <w:rPr>
                <w:noProof/>
                <w:sz w:val="20"/>
              </w:rPr>
              <w:t xml:space="preserve">Stehendes Totholz </w:t>
            </w:r>
          </w:p>
        </w:tc>
        <w:tc>
          <w:tcPr>
            <w:tcW w:w="11737" w:type="dxa"/>
            <w:tcBorders>
              <w:top w:val="single" w:sz="4" w:space="0" w:color="auto"/>
              <w:left w:val="single" w:sz="4" w:space="0" w:color="auto"/>
              <w:bottom w:val="single" w:sz="4" w:space="0" w:color="auto"/>
              <w:right w:val="single" w:sz="4" w:space="0" w:color="auto"/>
            </w:tcBorders>
          </w:tcPr>
          <w:p w:rsidR="00511A4C" w:rsidRPr="007F6482" w:rsidRDefault="006D06CE" w:rsidP="00511A4C">
            <w:pPr>
              <w:rPr>
                <w:rFonts w:eastAsia="Times New Roman"/>
                <w:noProof/>
                <w:sz w:val="20"/>
                <w:szCs w:val="20"/>
              </w:rPr>
            </w:pPr>
            <w:r w:rsidRPr="007F6482">
              <w:rPr>
                <w:b/>
                <w:noProof/>
                <w:sz w:val="20"/>
              </w:rPr>
              <w:t>Beschreibung</w:t>
            </w:r>
            <w:r w:rsidRPr="007F6482">
              <w:rPr>
                <w:noProof/>
                <w:sz w:val="20"/>
              </w:rPr>
              <w:t>:</w:t>
            </w:r>
            <w:r w:rsidRPr="007F6482">
              <w:rPr>
                <w:noProof/>
                <w:color w:val="000000" w:themeColor="text1"/>
                <w:sz w:val="20"/>
              </w:rPr>
              <w:t xml:space="preserve"> </w:t>
            </w:r>
            <w:r w:rsidRPr="007F6482">
              <w:rPr>
                <w:noProof/>
                <w:sz w:val="20"/>
              </w:rPr>
              <w:t xml:space="preserve">Dieser Indikator gibt die Menge an stehender Totholzbiomasse in Wäldern und anderen bewaldeten Flächen an.  </w:t>
            </w:r>
          </w:p>
          <w:p w:rsidR="006D06CE" w:rsidRPr="007F6482" w:rsidRDefault="006D06CE" w:rsidP="007A502E">
            <w:pPr>
              <w:rPr>
                <w:rFonts w:eastAsia="Times New Roman"/>
                <w:noProof/>
                <w:sz w:val="20"/>
                <w:szCs w:val="20"/>
              </w:rPr>
            </w:pPr>
            <w:r w:rsidRPr="007F6482">
              <w:rPr>
                <w:b/>
                <w:noProof/>
                <w:sz w:val="20"/>
              </w:rPr>
              <w:t>Einheit</w:t>
            </w:r>
            <w:r w:rsidRPr="007F6482">
              <w:rPr>
                <w:noProof/>
                <w:sz w:val="20"/>
              </w:rPr>
              <w:t>: m</w:t>
            </w:r>
            <w:r w:rsidRPr="007F6482">
              <w:rPr>
                <w:noProof/>
                <w:sz w:val="20"/>
                <w:vertAlign w:val="superscript"/>
              </w:rPr>
              <w:t>3</w:t>
            </w:r>
            <w:r w:rsidRPr="007F6482">
              <w:rPr>
                <w:noProof/>
                <w:sz w:val="20"/>
              </w:rPr>
              <w:t xml:space="preserve">/ha </w:t>
            </w:r>
          </w:p>
          <w:p w:rsidR="006D06CE" w:rsidRPr="007F6482" w:rsidRDefault="006D06CE" w:rsidP="00027962">
            <w:pPr>
              <w:rPr>
                <w:noProof/>
                <w:sz w:val="20"/>
                <w:szCs w:val="20"/>
              </w:rPr>
            </w:pPr>
            <w:r w:rsidRPr="007F6482">
              <w:rPr>
                <w:b/>
                <w:noProof/>
                <w:sz w:val="20"/>
              </w:rPr>
              <w:t>Methodik</w:t>
            </w:r>
            <w:r w:rsidRPr="007F6482">
              <w:rPr>
                <w:noProof/>
                <w:sz w:val="20"/>
              </w:rPr>
              <w:t>: wie von FOREST EUROPE (</w:t>
            </w:r>
            <w:r w:rsidRPr="007F6482">
              <w:rPr>
                <w:i/>
                <w:noProof/>
                <w:sz w:val="20"/>
              </w:rPr>
              <w:t xml:space="preserve">State of Europe’s Forests 2020, </w:t>
            </w:r>
            <w:r w:rsidRPr="007F6482">
              <w:rPr>
                <w:noProof/>
                <w:sz w:val="20"/>
              </w:rPr>
              <w:t>FOREST EUROPE 2020</w:t>
            </w:r>
            <w:r w:rsidRPr="007F6482">
              <w:rPr>
                <w:i/>
                <w:noProof/>
                <w:sz w:val="20"/>
              </w:rPr>
              <w:t>)</w:t>
            </w:r>
            <w:r w:rsidRPr="007F6482">
              <w:rPr>
                <w:noProof/>
                <w:sz w:val="20"/>
              </w:rPr>
              <w:t xml:space="preserve"> und in der Beschreibung der nationalen Waldinventare in </w:t>
            </w:r>
            <w:r w:rsidRPr="007F6482">
              <w:rPr>
                <w:i/>
                <w:noProof/>
                <w:sz w:val="20"/>
              </w:rPr>
              <w:t xml:space="preserve">Tomppo E. et al., </w:t>
            </w:r>
            <w:r w:rsidRPr="007F6482">
              <w:rPr>
                <w:noProof/>
                <w:sz w:val="20"/>
              </w:rPr>
              <w:t xml:space="preserve">National Forest Inventories, </w:t>
            </w:r>
            <w:r w:rsidRPr="007F6482">
              <w:rPr>
                <w:i/>
                <w:noProof/>
                <w:sz w:val="20"/>
              </w:rPr>
              <w:t xml:space="preserve">Pathways for Common Reporting, </w:t>
            </w:r>
            <w:r w:rsidRPr="007F6482">
              <w:rPr>
                <w:noProof/>
                <w:sz w:val="20"/>
              </w:rPr>
              <w:t>Springer, 2010, entwickelt und verwendet, und unter Berücksichtigung der Methodik gemäß Anhang V der Verordnung (EG) Nr. 2018/1999 im Einklang mit den IPCC-Leitlinien für nationale Treibhausgasinventare von 2006.</w:t>
            </w:r>
          </w:p>
        </w:tc>
      </w:tr>
      <w:tr w:rsidR="00511A4C" w:rsidRPr="007F6482" w:rsidTr="007A502E">
        <w:tc>
          <w:tcPr>
            <w:tcW w:w="2830" w:type="dxa"/>
            <w:tcBorders>
              <w:top w:val="single" w:sz="4" w:space="0" w:color="auto"/>
              <w:left w:val="single" w:sz="4" w:space="0" w:color="auto"/>
              <w:bottom w:val="single" w:sz="4" w:space="0" w:color="auto"/>
              <w:right w:val="single" w:sz="4" w:space="0" w:color="auto"/>
            </w:tcBorders>
          </w:tcPr>
          <w:p w:rsidR="00511A4C" w:rsidRPr="007F6482" w:rsidRDefault="00511A4C" w:rsidP="00B150E7">
            <w:pPr>
              <w:rPr>
                <w:noProof/>
                <w:sz w:val="20"/>
                <w:szCs w:val="20"/>
              </w:rPr>
            </w:pPr>
            <w:r w:rsidRPr="007F6482">
              <w:rPr>
                <w:noProof/>
                <w:sz w:val="20"/>
              </w:rPr>
              <w:t>Liegendes Totholz</w:t>
            </w:r>
          </w:p>
        </w:tc>
        <w:tc>
          <w:tcPr>
            <w:tcW w:w="11737" w:type="dxa"/>
            <w:tcBorders>
              <w:top w:val="single" w:sz="4" w:space="0" w:color="auto"/>
              <w:left w:val="single" w:sz="4" w:space="0" w:color="auto"/>
              <w:bottom w:val="single" w:sz="4" w:space="0" w:color="auto"/>
              <w:right w:val="single" w:sz="4" w:space="0" w:color="auto"/>
            </w:tcBorders>
          </w:tcPr>
          <w:p w:rsidR="00511A4C" w:rsidRPr="007F6482" w:rsidRDefault="00511A4C" w:rsidP="00511A4C">
            <w:pPr>
              <w:rPr>
                <w:rFonts w:eastAsia="Times New Roman"/>
                <w:noProof/>
                <w:sz w:val="20"/>
                <w:szCs w:val="20"/>
              </w:rPr>
            </w:pPr>
            <w:r w:rsidRPr="007F6482">
              <w:rPr>
                <w:b/>
                <w:noProof/>
                <w:sz w:val="20"/>
              </w:rPr>
              <w:t>Beschreibung</w:t>
            </w:r>
            <w:r w:rsidRPr="007F6482">
              <w:rPr>
                <w:noProof/>
                <w:sz w:val="20"/>
              </w:rPr>
              <w:t>:</w:t>
            </w:r>
            <w:r w:rsidRPr="007F6482">
              <w:rPr>
                <w:noProof/>
                <w:color w:val="000000" w:themeColor="text1"/>
                <w:sz w:val="20"/>
              </w:rPr>
              <w:t xml:space="preserve"> </w:t>
            </w:r>
            <w:r w:rsidRPr="007F6482">
              <w:rPr>
                <w:noProof/>
                <w:sz w:val="20"/>
              </w:rPr>
              <w:t xml:space="preserve">Dieser Indikator gibt die Menge an liegender Totholzbiomasse in Wäldern und anderen bewaldeten Flächen an.  </w:t>
            </w:r>
          </w:p>
          <w:p w:rsidR="00511A4C" w:rsidRPr="007F6482" w:rsidRDefault="00511A4C" w:rsidP="00511A4C">
            <w:pPr>
              <w:rPr>
                <w:rFonts w:eastAsia="Times New Roman"/>
                <w:noProof/>
                <w:sz w:val="20"/>
                <w:szCs w:val="20"/>
              </w:rPr>
            </w:pPr>
            <w:r w:rsidRPr="007F6482">
              <w:rPr>
                <w:b/>
                <w:noProof/>
                <w:sz w:val="20"/>
              </w:rPr>
              <w:t>Einheit</w:t>
            </w:r>
            <w:r w:rsidRPr="007F6482">
              <w:rPr>
                <w:noProof/>
                <w:sz w:val="20"/>
              </w:rPr>
              <w:t>: m</w:t>
            </w:r>
            <w:r w:rsidRPr="007F6482">
              <w:rPr>
                <w:noProof/>
                <w:sz w:val="20"/>
                <w:vertAlign w:val="superscript"/>
              </w:rPr>
              <w:t>3</w:t>
            </w:r>
            <w:r w:rsidRPr="007F6482">
              <w:rPr>
                <w:noProof/>
                <w:sz w:val="20"/>
              </w:rPr>
              <w:t xml:space="preserve">/ha </w:t>
            </w:r>
          </w:p>
          <w:p w:rsidR="00511A4C" w:rsidRPr="007F6482" w:rsidRDefault="00511A4C" w:rsidP="008C739B">
            <w:pPr>
              <w:rPr>
                <w:b/>
                <w:noProof/>
                <w:sz w:val="20"/>
                <w:szCs w:val="20"/>
              </w:rPr>
            </w:pPr>
            <w:r w:rsidRPr="007F6482">
              <w:rPr>
                <w:b/>
                <w:noProof/>
                <w:sz w:val="20"/>
              </w:rPr>
              <w:t>Methodik</w:t>
            </w:r>
            <w:r w:rsidRPr="007F6482">
              <w:rPr>
                <w:noProof/>
                <w:sz w:val="20"/>
              </w:rPr>
              <w:t>: wie von FOREST EUROPE (</w:t>
            </w:r>
            <w:r w:rsidRPr="007F6482">
              <w:rPr>
                <w:i/>
                <w:noProof/>
                <w:sz w:val="20"/>
              </w:rPr>
              <w:t xml:space="preserve">State of Europe’s Forests 2020, </w:t>
            </w:r>
            <w:r w:rsidRPr="007F6482">
              <w:rPr>
                <w:noProof/>
                <w:sz w:val="20"/>
              </w:rPr>
              <w:t>FOREST EUROPE 2020</w:t>
            </w:r>
            <w:r w:rsidRPr="007F6482">
              <w:rPr>
                <w:i/>
                <w:noProof/>
                <w:sz w:val="20"/>
              </w:rPr>
              <w:t>)</w:t>
            </w:r>
            <w:r w:rsidRPr="007F6482">
              <w:rPr>
                <w:noProof/>
                <w:sz w:val="20"/>
              </w:rPr>
              <w:t xml:space="preserve"> und in der Beschreibung der nationalen Waldinventare in </w:t>
            </w:r>
            <w:r w:rsidRPr="007F6482">
              <w:rPr>
                <w:i/>
                <w:noProof/>
                <w:sz w:val="20"/>
              </w:rPr>
              <w:t xml:space="preserve">Tomppo E. et al., </w:t>
            </w:r>
            <w:r w:rsidRPr="007F6482">
              <w:rPr>
                <w:noProof/>
                <w:sz w:val="20"/>
              </w:rPr>
              <w:t xml:space="preserve">National Forest Inventories, </w:t>
            </w:r>
            <w:r w:rsidRPr="007F6482">
              <w:rPr>
                <w:i/>
                <w:noProof/>
                <w:sz w:val="20"/>
              </w:rPr>
              <w:t xml:space="preserve">Pathways for Common Reporting, </w:t>
            </w:r>
            <w:r w:rsidRPr="007F6482">
              <w:rPr>
                <w:noProof/>
                <w:sz w:val="20"/>
              </w:rPr>
              <w:t>Springer, 2010, entwickelt und verwendet, und unter Berücksichtigung der Methodik gemäß Anhang V der Verordnung (EG) Nr. 2018/1999 im Einklang mit den IPCC-Leitlinien für nationale Treibhausgasinventare von 2006.</w:t>
            </w:r>
          </w:p>
        </w:tc>
      </w:tr>
      <w:tr w:rsidR="00B150E7" w:rsidRPr="007F6482" w:rsidTr="007A502E">
        <w:tc>
          <w:tcPr>
            <w:tcW w:w="2830" w:type="dxa"/>
            <w:tcBorders>
              <w:top w:val="single" w:sz="4" w:space="0" w:color="auto"/>
              <w:left w:val="single" w:sz="4" w:space="0" w:color="auto"/>
              <w:bottom w:val="single" w:sz="4" w:space="0" w:color="auto"/>
              <w:right w:val="single" w:sz="4" w:space="0" w:color="auto"/>
            </w:tcBorders>
          </w:tcPr>
          <w:p w:rsidR="00B150E7" w:rsidRPr="007F6482" w:rsidRDefault="003931FF" w:rsidP="003931FF">
            <w:pPr>
              <w:rPr>
                <w:b/>
                <w:noProof/>
                <w:sz w:val="20"/>
                <w:szCs w:val="20"/>
              </w:rPr>
            </w:pPr>
            <w:r w:rsidRPr="007F6482">
              <w:rPr>
                <w:noProof/>
                <w:sz w:val="20"/>
              </w:rPr>
              <w:t>Anteil der Wälder mit ungleicher Altersstruktur</w:t>
            </w:r>
          </w:p>
        </w:tc>
        <w:tc>
          <w:tcPr>
            <w:tcW w:w="11737" w:type="dxa"/>
            <w:tcBorders>
              <w:top w:val="single" w:sz="4" w:space="0" w:color="auto"/>
              <w:left w:val="single" w:sz="4" w:space="0" w:color="auto"/>
              <w:bottom w:val="single" w:sz="4" w:space="0" w:color="auto"/>
              <w:right w:val="single" w:sz="4" w:space="0" w:color="auto"/>
            </w:tcBorders>
          </w:tcPr>
          <w:p w:rsidR="00B150E7" w:rsidRPr="007F6482" w:rsidRDefault="00B150E7" w:rsidP="00B150E7">
            <w:pPr>
              <w:rPr>
                <w:noProof/>
                <w:sz w:val="20"/>
                <w:szCs w:val="20"/>
              </w:rPr>
            </w:pPr>
            <w:r w:rsidRPr="007F6482">
              <w:rPr>
                <w:b/>
                <w:noProof/>
                <w:sz w:val="20"/>
              </w:rPr>
              <w:t xml:space="preserve">Beschreibung: </w:t>
            </w:r>
            <w:r w:rsidRPr="007F6482">
              <w:rPr>
                <w:noProof/>
                <w:sz w:val="20"/>
              </w:rPr>
              <w:t xml:space="preserve">Dieser Indikator bezieht sich auf den Anteil von Wirtschaftswäldern mit einer ungleichen Altersstruktur an der Gesamtzahl von Wäldern mit einer ungleichen Altersstruktur. </w:t>
            </w:r>
          </w:p>
          <w:p w:rsidR="00267EBE" w:rsidRPr="007F6482" w:rsidRDefault="00B150E7" w:rsidP="00AC29FD">
            <w:pPr>
              <w:rPr>
                <w:noProof/>
                <w:sz w:val="20"/>
                <w:szCs w:val="20"/>
              </w:rPr>
            </w:pPr>
            <w:r w:rsidRPr="007F6482">
              <w:rPr>
                <w:b/>
                <w:noProof/>
                <w:sz w:val="20"/>
              </w:rPr>
              <w:t xml:space="preserve">Einheit: </w:t>
            </w:r>
            <w:r w:rsidRPr="007F6482">
              <w:rPr>
                <w:noProof/>
                <w:sz w:val="20"/>
              </w:rPr>
              <w:t>Prozentualer Anteil der Wirtschaftswälder mit ungleicher Altersstruktur</w:t>
            </w:r>
          </w:p>
          <w:p w:rsidR="00B150E7" w:rsidRPr="007F6482" w:rsidRDefault="00B150E7" w:rsidP="008C739B">
            <w:pPr>
              <w:rPr>
                <w:noProof/>
                <w:sz w:val="16"/>
                <w:szCs w:val="16"/>
              </w:rPr>
            </w:pPr>
            <w:r w:rsidRPr="007F6482">
              <w:rPr>
                <w:b/>
                <w:noProof/>
                <w:sz w:val="20"/>
              </w:rPr>
              <w:t>Methodik</w:t>
            </w:r>
            <w:r w:rsidRPr="007F6482">
              <w:rPr>
                <w:noProof/>
                <w:sz w:val="20"/>
              </w:rPr>
              <w:t>: wie von FOREST EUROPE (</w:t>
            </w:r>
            <w:r w:rsidRPr="007F6482">
              <w:rPr>
                <w:i/>
                <w:noProof/>
                <w:sz w:val="20"/>
              </w:rPr>
              <w:t>State of Europe’s Forests 2020</w:t>
            </w:r>
            <w:r w:rsidRPr="007F6482">
              <w:rPr>
                <w:noProof/>
                <w:sz w:val="20"/>
              </w:rPr>
              <w:t xml:space="preserve">, FOREST EUROPE 2020) und in der Beschreibung der nationalen Waldinventare in </w:t>
            </w:r>
            <w:r w:rsidRPr="007F6482">
              <w:rPr>
                <w:i/>
                <w:noProof/>
                <w:sz w:val="20"/>
              </w:rPr>
              <w:t>Tomppo E. et al.</w:t>
            </w:r>
            <w:r w:rsidRPr="007F6482">
              <w:rPr>
                <w:noProof/>
                <w:sz w:val="20"/>
              </w:rPr>
              <w:t xml:space="preserve">, National Forest Inventories, </w:t>
            </w:r>
            <w:r w:rsidRPr="007F6482">
              <w:rPr>
                <w:i/>
                <w:noProof/>
                <w:sz w:val="20"/>
              </w:rPr>
              <w:t>Pathways for Common Reporting</w:t>
            </w:r>
            <w:r w:rsidRPr="007F6482">
              <w:rPr>
                <w:noProof/>
                <w:sz w:val="20"/>
              </w:rPr>
              <w:t>, Springer, 2010, entwickelt und verwendet.</w:t>
            </w:r>
          </w:p>
        </w:tc>
      </w:tr>
      <w:tr w:rsidR="00B150E7" w:rsidRPr="007F6482" w:rsidTr="56148D82">
        <w:tc>
          <w:tcPr>
            <w:tcW w:w="2830" w:type="dxa"/>
            <w:tcBorders>
              <w:top w:val="single" w:sz="4" w:space="0" w:color="auto"/>
              <w:left w:val="single" w:sz="4" w:space="0" w:color="auto"/>
              <w:bottom w:val="single" w:sz="4" w:space="0" w:color="auto"/>
              <w:right w:val="single" w:sz="4" w:space="0" w:color="auto"/>
            </w:tcBorders>
          </w:tcPr>
          <w:p w:rsidR="00B150E7" w:rsidRPr="007F6482" w:rsidRDefault="00B150E7" w:rsidP="003C1154">
            <w:pPr>
              <w:rPr>
                <w:noProof/>
                <w:sz w:val="20"/>
                <w:szCs w:val="20"/>
              </w:rPr>
            </w:pPr>
            <w:r w:rsidRPr="007F6482">
              <w:rPr>
                <w:noProof/>
                <w:sz w:val="20"/>
              </w:rPr>
              <w:t>Waldvernetzung</w:t>
            </w:r>
          </w:p>
        </w:tc>
        <w:tc>
          <w:tcPr>
            <w:tcW w:w="11737" w:type="dxa"/>
            <w:tcBorders>
              <w:top w:val="single" w:sz="4" w:space="0" w:color="auto"/>
              <w:left w:val="single" w:sz="4" w:space="0" w:color="auto"/>
              <w:bottom w:val="single" w:sz="4" w:space="0" w:color="auto"/>
              <w:right w:val="single" w:sz="4" w:space="0" w:color="auto"/>
            </w:tcBorders>
          </w:tcPr>
          <w:p w:rsidR="00B150E7" w:rsidRPr="007F6482" w:rsidRDefault="00B150E7" w:rsidP="00B150E7">
            <w:pPr>
              <w:rPr>
                <w:noProof/>
                <w:sz w:val="20"/>
                <w:szCs w:val="20"/>
              </w:rPr>
            </w:pPr>
            <w:r w:rsidRPr="007F6482">
              <w:rPr>
                <w:b/>
                <w:noProof/>
                <w:sz w:val="20"/>
              </w:rPr>
              <w:t>Beschreibung:</w:t>
            </w:r>
            <w:r w:rsidRPr="007F6482">
              <w:rPr>
                <w:noProof/>
              </w:rPr>
              <w:t xml:space="preserve"> </w:t>
            </w:r>
            <w:r w:rsidRPr="007F6482">
              <w:rPr>
                <w:noProof/>
                <w:sz w:val="20"/>
              </w:rPr>
              <w:t>Waldvernetzung bezeichnet die Dichte bewaldeter Gebiete. Sie wird mit einem Wert von 0 bis 100 angegeben.</w:t>
            </w:r>
          </w:p>
          <w:p w:rsidR="00B150E7" w:rsidRPr="007F6482" w:rsidRDefault="00B150E7" w:rsidP="00B150E7">
            <w:pPr>
              <w:rPr>
                <w:noProof/>
                <w:sz w:val="20"/>
                <w:szCs w:val="20"/>
              </w:rPr>
            </w:pPr>
            <w:r w:rsidRPr="007F6482">
              <w:rPr>
                <w:b/>
                <w:noProof/>
                <w:sz w:val="20"/>
              </w:rPr>
              <w:t xml:space="preserve">Einheit: </w:t>
            </w:r>
            <w:r w:rsidRPr="007F6482">
              <w:rPr>
                <w:noProof/>
                <w:sz w:val="20"/>
              </w:rPr>
              <w:t xml:space="preserve">Index </w:t>
            </w:r>
          </w:p>
          <w:p w:rsidR="00B150E7" w:rsidRPr="007F6482" w:rsidRDefault="00B150E7">
            <w:pPr>
              <w:rPr>
                <w:noProof/>
                <w:sz w:val="20"/>
                <w:szCs w:val="20"/>
              </w:rPr>
            </w:pPr>
            <w:r w:rsidRPr="007F6482">
              <w:rPr>
                <w:b/>
                <w:noProof/>
              </w:rPr>
              <w:t>Methodik</w:t>
            </w:r>
            <w:r w:rsidRPr="007F6482">
              <w:rPr>
                <w:noProof/>
              </w:rPr>
              <w:t xml:space="preserve">: </w:t>
            </w:r>
            <w:r w:rsidRPr="007F6482">
              <w:rPr>
                <w:noProof/>
                <w:sz w:val="20"/>
              </w:rPr>
              <w:t>wie von der</w:t>
            </w:r>
            <w:r w:rsidRPr="007F6482">
              <w:rPr>
                <w:noProof/>
              </w:rPr>
              <w:t xml:space="preserve"> </w:t>
            </w:r>
            <w:r w:rsidRPr="007F6482">
              <w:rPr>
                <w:noProof/>
                <w:sz w:val="20"/>
              </w:rPr>
              <w:t xml:space="preserve">FAO entwickelt (Vogt P., et al., </w:t>
            </w:r>
            <w:r w:rsidRPr="007F6482">
              <w:rPr>
                <w:i/>
                <w:noProof/>
                <w:sz w:val="20"/>
              </w:rPr>
              <w:t>FAO –</w:t>
            </w:r>
            <w:r w:rsidRPr="007F6482">
              <w:rPr>
                <w:noProof/>
                <w:sz w:val="20"/>
              </w:rPr>
              <w:t xml:space="preserve"> </w:t>
            </w:r>
            <w:r w:rsidRPr="007F6482">
              <w:rPr>
                <w:i/>
                <w:noProof/>
                <w:sz w:val="20"/>
              </w:rPr>
              <w:t>State of the World’s Forests: Forest Fragmentation</w:t>
            </w:r>
            <w:r w:rsidRPr="007F6482">
              <w:rPr>
                <w:noProof/>
                <w:sz w:val="20"/>
              </w:rPr>
              <w:t>, Technischer Bericht der JRC, Amt für Veröffentlichungen der Europäischen Union, Luxemburg, 2019).</w:t>
            </w:r>
          </w:p>
        </w:tc>
      </w:tr>
      <w:tr w:rsidR="00B150E7" w:rsidRPr="007F6482" w:rsidTr="56148D82">
        <w:tc>
          <w:tcPr>
            <w:tcW w:w="2830" w:type="dxa"/>
            <w:tcBorders>
              <w:top w:val="single" w:sz="4" w:space="0" w:color="auto"/>
              <w:left w:val="single" w:sz="4" w:space="0" w:color="auto"/>
              <w:bottom w:val="single" w:sz="4" w:space="0" w:color="auto"/>
              <w:right w:val="single" w:sz="4" w:space="0" w:color="auto"/>
            </w:tcBorders>
          </w:tcPr>
          <w:p w:rsidR="00B150E7" w:rsidRPr="007F6482" w:rsidRDefault="0083481D" w:rsidP="00B150E7">
            <w:pPr>
              <w:rPr>
                <w:noProof/>
                <w:sz w:val="20"/>
                <w:szCs w:val="20"/>
              </w:rPr>
            </w:pPr>
            <w:r w:rsidRPr="007F6482">
              <w:rPr>
                <w:noProof/>
                <w:sz w:val="20"/>
              </w:rPr>
              <w:t xml:space="preserve">Index weitverbreiteter Waldvogelarten </w:t>
            </w:r>
          </w:p>
        </w:tc>
        <w:tc>
          <w:tcPr>
            <w:tcW w:w="11737" w:type="dxa"/>
            <w:tcBorders>
              <w:top w:val="single" w:sz="4" w:space="0" w:color="auto"/>
              <w:left w:val="single" w:sz="4" w:space="0" w:color="auto"/>
              <w:bottom w:val="single" w:sz="4" w:space="0" w:color="auto"/>
              <w:right w:val="single" w:sz="4" w:space="0" w:color="auto"/>
            </w:tcBorders>
          </w:tcPr>
          <w:p w:rsidR="00B150E7" w:rsidRPr="007F6482" w:rsidRDefault="00B150E7" w:rsidP="00B150E7">
            <w:pPr>
              <w:rPr>
                <w:noProof/>
                <w:sz w:val="20"/>
                <w:szCs w:val="20"/>
              </w:rPr>
            </w:pPr>
            <w:r w:rsidRPr="007F6482">
              <w:rPr>
                <w:b/>
                <w:noProof/>
                <w:sz w:val="20"/>
              </w:rPr>
              <w:t xml:space="preserve">Beschreibung: </w:t>
            </w:r>
            <w:r w:rsidRPr="007F6482">
              <w:rPr>
                <w:noProof/>
                <w:sz w:val="20"/>
              </w:rPr>
              <w:t>Der Waldvogelindikator beschreibt Entwicklungen im Laufe der Zeit bei der Abundanz weitverbreiteter Waldvogelarten in den jeweiligen europäischen Verbreitungsgebieten. Es handelt sich um einen zusammengesetzten Index, der auf Beobachtungsdaten zu Vogelarten beruht, die für Waldlebensräume in Europa charakteristisch sind. Der Index basiert auf spezifischen Artenlisten für jeden Mitgliedstaat.</w:t>
            </w:r>
          </w:p>
          <w:p w:rsidR="00B150E7" w:rsidRPr="007F6482" w:rsidRDefault="00B150E7" w:rsidP="00B150E7">
            <w:pPr>
              <w:rPr>
                <w:noProof/>
                <w:sz w:val="20"/>
                <w:szCs w:val="20"/>
              </w:rPr>
            </w:pPr>
            <w:r w:rsidRPr="007F6482">
              <w:rPr>
                <w:b/>
                <w:noProof/>
                <w:sz w:val="20"/>
              </w:rPr>
              <w:t xml:space="preserve">Einheit: </w:t>
            </w:r>
            <w:r w:rsidRPr="007F6482">
              <w:rPr>
                <w:noProof/>
                <w:sz w:val="20"/>
              </w:rPr>
              <w:t>Index</w:t>
            </w:r>
          </w:p>
          <w:p w:rsidR="00B150E7" w:rsidRPr="007F6482" w:rsidRDefault="00B150E7" w:rsidP="00F2422E">
            <w:pPr>
              <w:rPr>
                <w:b/>
                <w:noProof/>
                <w:sz w:val="20"/>
                <w:szCs w:val="20"/>
              </w:rPr>
            </w:pPr>
            <w:r w:rsidRPr="007F6482">
              <w:rPr>
                <w:b/>
                <w:noProof/>
                <w:sz w:val="20"/>
              </w:rPr>
              <w:t xml:space="preserve">Methodik: </w:t>
            </w:r>
            <w:r w:rsidRPr="007F6482">
              <w:rPr>
                <w:noProof/>
                <w:sz w:val="20"/>
              </w:rPr>
              <w:t xml:space="preserve">Brlík et al. </w:t>
            </w:r>
            <w:r w:rsidRPr="007F6482">
              <w:rPr>
                <w:i/>
                <w:noProof/>
                <w:sz w:val="20"/>
              </w:rPr>
              <w:t>Long-term and large-scale multispecies dataset tracking population changes of common European breeding birds</w:t>
            </w:r>
            <w:r w:rsidRPr="007F6482">
              <w:rPr>
                <w:noProof/>
                <w:sz w:val="20"/>
              </w:rPr>
              <w:t>, Sci Data 8, 21. 2021.</w:t>
            </w:r>
          </w:p>
        </w:tc>
      </w:tr>
      <w:tr w:rsidR="00B150E7" w:rsidRPr="007F6482" w:rsidTr="56148D82">
        <w:tc>
          <w:tcPr>
            <w:tcW w:w="2830" w:type="dxa"/>
            <w:tcBorders>
              <w:top w:val="single" w:sz="4" w:space="0" w:color="auto"/>
              <w:left w:val="single" w:sz="4" w:space="0" w:color="auto"/>
              <w:bottom w:val="single" w:sz="4" w:space="0" w:color="auto"/>
              <w:right w:val="single" w:sz="4" w:space="0" w:color="auto"/>
            </w:tcBorders>
            <w:hideMark/>
          </w:tcPr>
          <w:p w:rsidR="00B150E7" w:rsidRPr="007F6482" w:rsidRDefault="00B150E7" w:rsidP="00953AB9">
            <w:pPr>
              <w:rPr>
                <w:noProof/>
                <w:sz w:val="20"/>
                <w:szCs w:val="20"/>
              </w:rPr>
            </w:pPr>
            <w:r w:rsidRPr="007F6482">
              <w:rPr>
                <w:noProof/>
                <w:sz w:val="20"/>
              </w:rPr>
              <w:t xml:space="preserve">Bestand an organischem Kohlenstoff  </w:t>
            </w:r>
          </w:p>
        </w:tc>
        <w:tc>
          <w:tcPr>
            <w:tcW w:w="11737" w:type="dxa"/>
            <w:tcBorders>
              <w:top w:val="single" w:sz="4" w:space="0" w:color="auto"/>
              <w:left w:val="single" w:sz="4" w:space="0" w:color="auto"/>
              <w:bottom w:val="single" w:sz="4" w:space="0" w:color="auto"/>
              <w:right w:val="single" w:sz="4" w:space="0" w:color="auto"/>
            </w:tcBorders>
            <w:hideMark/>
          </w:tcPr>
          <w:p w:rsidR="00B150E7" w:rsidRPr="007F6482" w:rsidRDefault="00B150E7" w:rsidP="00B150E7">
            <w:pPr>
              <w:rPr>
                <w:rFonts w:eastAsia="Times New Roman"/>
                <w:noProof/>
                <w:sz w:val="20"/>
                <w:szCs w:val="20"/>
              </w:rPr>
            </w:pPr>
            <w:r w:rsidRPr="007F6482">
              <w:rPr>
                <w:b/>
                <w:noProof/>
                <w:sz w:val="20"/>
              </w:rPr>
              <w:t>Beschreibung</w:t>
            </w:r>
            <w:r w:rsidRPr="007F6482">
              <w:rPr>
                <w:noProof/>
                <w:sz w:val="20"/>
              </w:rPr>
              <w:t>: Dieser Indikator beschreibt den Bestand an organischem Kohlenstoff in einer Tiefe von 0 bis 30 cm in der Streuschicht und im Mineralboden von Waldökosystemen.</w:t>
            </w:r>
          </w:p>
          <w:p w:rsidR="00B150E7" w:rsidRPr="007F6482" w:rsidRDefault="00B150E7" w:rsidP="00B150E7">
            <w:pPr>
              <w:rPr>
                <w:rFonts w:eastAsia="Times New Roman"/>
                <w:noProof/>
                <w:sz w:val="20"/>
                <w:szCs w:val="20"/>
              </w:rPr>
            </w:pPr>
            <w:r w:rsidRPr="007F6482">
              <w:rPr>
                <w:b/>
                <w:noProof/>
                <w:sz w:val="20"/>
              </w:rPr>
              <w:t>Einheit</w:t>
            </w:r>
            <w:r w:rsidRPr="007F6482">
              <w:rPr>
                <w:noProof/>
                <w:sz w:val="20"/>
              </w:rPr>
              <w:t>: Tonnen organischer Kohlenstoff/ha</w:t>
            </w:r>
          </w:p>
          <w:p w:rsidR="00B150E7" w:rsidRPr="007F6482" w:rsidRDefault="00B150E7" w:rsidP="008C739B">
            <w:pPr>
              <w:pStyle w:val="CommentText"/>
              <w:rPr>
                <w:noProof/>
              </w:rPr>
            </w:pPr>
            <w:r w:rsidRPr="007F6482">
              <w:rPr>
                <w:b/>
                <w:noProof/>
              </w:rPr>
              <w:t>Methodik</w:t>
            </w:r>
            <w:r w:rsidRPr="007F6482">
              <w:rPr>
                <w:noProof/>
              </w:rPr>
              <w:t>: wie in Anhang V der Verordnung 2018/1999 im Einklang mit den IPCC-Leitlinien für nationale Treibhausgasinventare von 2006 beschrieben und durch die Flächenstichprobenerhebung über die Bodennutzung/-bedeckung (LUCAS) gestützt (Jones A. et al.,</w:t>
            </w:r>
            <w:r w:rsidRPr="007F6482">
              <w:rPr>
                <w:i/>
                <w:noProof/>
              </w:rPr>
              <w:t xml:space="preserve"> LUCAS Soil 2022, </w:t>
            </w:r>
            <w:r w:rsidRPr="007F6482">
              <w:rPr>
                <w:noProof/>
              </w:rPr>
              <w:t>Technischer Bericht der JRC,</w:t>
            </w:r>
            <w:r w:rsidRPr="007F6482">
              <w:rPr>
                <w:i/>
                <w:noProof/>
              </w:rPr>
              <w:t xml:space="preserve"> </w:t>
            </w:r>
            <w:r w:rsidRPr="007F6482">
              <w:rPr>
                <w:noProof/>
              </w:rPr>
              <w:t>Amt für Veröffentlichungen der Europäischen Union, 2021).</w:t>
            </w:r>
          </w:p>
        </w:tc>
      </w:tr>
    </w:tbl>
    <w:p w:rsidR="00EE2768" w:rsidRPr="007F6482" w:rsidRDefault="00BF57E4">
      <w:pPr>
        <w:spacing w:before="0" w:after="200" w:line="276" w:lineRule="auto"/>
        <w:jc w:val="left"/>
        <w:rPr>
          <w:noProof/>
        </w:rPr>
      </w:pPr>
      <w:r w:rsidRPr="007F6482">
        <w:rPr>
          <w:noProof/>
        </w:rPr>
        <w:br w:type="page"/>
      </w:r>
    </w:p>
    <w:p w:rsidR="00FC6DD1" w:rsidRPr="007F6482" w:rsidRDefault="00FC6DD1" w:rsidP="00EE2768">
      <w:pPr>
        <w:pStyle w:val="Annexetitre"/>
        <w:rPr>
          <w:noProof/>
        </w:rPr>
        <w:sectPr w:rsidR="00FC6DD1" w:rsidRPr="007F6482" w:rsidSect="007E6959">
          <w:headerReference w:type="default" r:id="rId28"/>
          <w:footerReference w:type="default" r:id="rId29"/>
          <w:headerReference w:type="first" r:id="rId30"/>
          <w:footerReference w:type="first" r:id="rId31"/>
          <w:pgSz w:w="16839" w:h="11907" w:orient="landscape"/>
          <w:pgMar w:top="1417" w:right="1134" w:bottom="1417" w:left="1134" w:header="709" w:footer="709" w:gutter="0"/>
          <w:cols w:space="720"/>
          <w:docGrid w:linePitch="360"/>
        </w:sectPr>
      </w:pPr>
    </w:p>
    <w:p w:rsidR="00950DA3" w:rsidRPr="007F6482" w:rsidRDefault="00FD093F" w:rsidP="00EE2768">
      <w:pPr>
        <w:pStyle w:val="Annexetitre"/>
        <w:rPr>
          <w:noProof/>
        </w:rPr>
      </w:pPr>
      <w:r w:rsidRPr="007F6482">
        <w:rPr>
          <w:noProof/>
        </w:rPr>
        <w:t xml:space="preserve">ANHANG VII </w:t>
      </w:r>
      <w:r w:rsidRPr="007F6482">
        <w:rPr>
          <w:noProof/>
        </w:rPr>
        <w:br/>
        <w:t xml:space="preserve"> </w:t>
      </w:r>
      <w:r w:rsidRPr="007F6482">
        <w:rPr>
          <w:noProof/>
        </w:rPr>
        <w:br/>
        <w:t>LISTE VON BEISPIELEN FÜR WIEDERHERSTELLUNGSMAẞNAHMEN GEMÄẞ ARTIKEL 11 ABSATZ 8</w:t>
      </w:r>
    </w:p>
    <w:p w:rsidR="00950DA3" w:rsidRPr="007F6482" w:rsidRDefault="00950DA3" w:rsidP="00950DA3">
      <w:pPr>
        <w:rPr>
          <w:noProof/>
        </w:rPr>
      </w:pPr>
    </w:p>
    <w:p w:rsidR="003B6F5C" w:rsidRPr="007F6482" w:rsidRDefault="003B6F5C" w:rsidP="00085D1E">
      <w:pPr>
        <w:pStyle w:val="Point0number"/>
        <w:numPr>
          <w:ilvl w:val="0"/>
          <w:numId w:val="11"/>
        </w:numPr>
        <w:rPr>
          <w:noProof/>
        </w:rPr>
      </w:pPr>
      <w:r w:rsidRPr="007F6482">
        <w:rPr>
          <w:noProof/>
        </w:rPr>
        <w:t>Wiederherstellung von Feuchtgebieten durch Wiedervernässung entwässerter Torfmoore, Entfernung von Entwässerungsstrukturen für Torfmoore oder Entdeichung und Aufgabe des Torfabbaus</w:t>
      </w:r>
    </w:p>
    <w:p w:rsidR="003B6F5C" w:rsidRPr="007F6482" w:rsidRDefault="003B6F5C" w:rsidP="003B6F5C">
      <w:pPr>
        <w:pStyle w:val="Point0number"/>
        <w:rPr>
          <w:noProof/>
        </w:rPr>
      </w:pPr>
      <w:r w:rsidRPr="007F6482">
        <w:rPr>
          <w:noProof/>
        </w:rPr>
        <w:t xml:space="preserve">Verbesserung der hydrologischen Bedingungen durch Steigerung der Quantität, Qualität und Dynamik von Oberflächengewässern sowie der Grundwasserspiegel in natürlichen und naturnahen Ökosystemen </w:t>
      </w:r>
    </w:p>
    <w:p w:rsidR="003B6F5C" w:rsidRPr="007F6482" w:rsidRDefault="003B6F5C" w:rsidP="003B6F5C">
      <w:pPr>
        <w:pStyle w:val="Point0number"/>
        <w:rPr>
          <w:rFonts w:eastAsiaTheme="minorEastAsia"/>
          <w:noProof/>
        </w:rPr>
      </w:pPr>
      <w:r w:rsidRPr="007F6482">
        <w:rPr>
          <w:noProof/>
        </w:rPr>
        <w:t>Entfernung unerwünschter Verbuschung oder nicht heimischer Pflanzen auf Grasland, in Feuchtgebieten, Wäldern und auf Flächen mit spärlicher Vegetation</w:t>
      </w:r>
    </w:p>
    <w:p w:rsidR="003B6F5C" w:rsidRPr="007F6482" w:rsidRDefault="003B6F5C" w:rsidP="003B6F5C">
      <w:pPr>
        <w:pStyle w:val="Point0number"/>
        <w:rPr>
          <w:noProof/>
        </w:rPr>
      </w:pPr>
      <w:r w:rsidRPr="007F6482">
        <w:rPr>
          <w:noProof/>
        </w:rPr>
        <w:t xml:space="preserve">Anwendung von Paludikultur </w:t>
      </w:r>
    </w:p>
    <w:p w:rsidR="003B6F5C" w:rsidRPr="007F6482" w:rsidRDefault="003B6F5C" w:rsidP="003B6F5C">
      <w:pPr>
        <w:pStyle w:val="Point0number"/>
        <w:rPr>
          <w:rFonts w:asciiTheme="minorHAnsi" w:eastAsiaTheme="minorEastAsia" w:hAnsiTheme="minorHAnsi" w:cstheme="minorBidi"/>
          <w:noProof/>
          <w:szCs w:val="24"/>
        </w:rPr>
      </w:pPr>
      <w:r w:rsidRPr="007F6482">
        <w:rPr>
          <w:noProof/>
        </w:rPr>
        <w:t xml:space="preserve">Wiederherstellung von Flussmäandern und Wiederanbindung von künstlich abgeschnittenen Mäandern oder Altwassern </w:t>
      </w:r>
    </w:p>
    <w:p w:rsidR="003B6F5C" w:rsidRPr="007F6482" w:rsidRDefault="003B6F5C" w:rsidP="003B6F5C">
      <w:pPr>
        <w:pStyle w:val="Point0number"/>
        <w:rPr>
          <w:rFonts w:eastAsia="Calibri"/>
          <w:noProof/>
        </w:rPr>
      </w:pPr>
      <w:r w:rsidRPr="007F6482">
        <w:rPr>
          <w:noProof/>
        </w:rPr>
        <w:t>Entfernung longitudinaler und lateraler Hindernisse (wie Deiche und Dämme), Förderung der Flussdynamik und Wiederherstellung frei fließender Flussabschnitte</w:t>
      </w:r>
    </w:p>
    <w:p w:rsidR="003B6F5C" w:rsidRPr="007F6482" w:rsidRDefault="003B6F5C" w:rsidP="003B6F5C">
      <w:pPr>
        <w:pStyle w:val="Point0number"/>
        <w:rPr>
          <w:noProof/>
        </w:rPr>
      </w:pPr>
      <w:r w:rsidRPr="007F6482">
        <w:rPr>
          <w:noProof/>
        </w:rPr>
        <w:t xml:space="preserve">Renaturierung von Flussbetten, Seen und Niederungsfließgewässern, beispielsweise durch Entfernung künstlicher Flussbettbefestigungen, Optimierung der Substratzusammensetzung, Verbesserung oder Ausbau der Lebensraumfläche </w:t>
      </w:r>
    </w:p>
    <w:p w:rsidR="003B6F5C" w:rsidRPr="007F6482" w:rsidRDefault="003B6F5C" w:rsidP="003B6F5C">
      <w:pPr>
        <w:pStyle w:val="Point0number"/>
        <w:rPr>
          <w:noProof/>
        </w:rPr>
      </w:pPr>
      <w:r w:rsidRPr="007F6482">
        <w:rPr>
          <w:noProof/>
        </w:rPr>
        <w:t>Wiederherstellung natürlicher Sedimentierungsprozesse</w:t>
      </w:r>
    </w:p>
    <w:p w:rsidR="003B6F5C" w:rsidRPr="007F6482" w:rsidRDefault="003B6F5C" w:rsidP="003B6F5C">
      <w:pPr>
        <w:pStyle w:val="Point0number"/>
        <w:rPr>
          <w:noProof/>
        </w:rPr>
      </w:pPr>
      <w:r w:rsidRPr="007F6482">
        <w:rPr>
          <w:noProof/>
        </w:rPr>
        <w:t xml:space="preserve">Schaffung von Uferzonen, z. B. Auwälder, Pufferstreifen, Wiesen oder Weiden </w:t>
      </w:r>
    </w:p>
    <w:p w:rsidR="003B6F5C" w:rsidRPr="007F6482" w:rsidRDefault="003B6F5C" w:rsidP="003B6F5C">
      <w:pPr>
        <w:pStyle w:val="Point0number"/>
        <w:rPr>
          <w:noProof/>
        </w:rPr>
      </w:pPr>
      <w:r w:rsidRPr="007F6482">
        <w:rPr>
          <w:noProof/>
        </w:rPr>
        <w:t>Stärkung ökologischer Elemente in Wäldern, wie große, alte und sterbende Bäume (Habitatbäume) und Erhöhung der Menge liegenden und stehenden Totholzes</w:t>
      </w:r>
    </w:p>
    <w:p w:rsidR="003B6F5C" w:rsidRPr="007F6482" w:rsidRDefault="003B6F5C" w:rsidP="003B6F5C">
      <w:pPr>
        <w:pStyle w:val="Point0number"/>
        <w:rPr>
          <w:noProof/>
        </w:rPr>
      </w:pPr>
      <w:r w:rsidRPr="007F6482">
        <w:rPr>
          <w:noProof/>
        </w:rPr>
        <w:t>Hinarbeiten auf eine diversifizierte Waldstruktur in Bezug auf Vegetation und Baumalter, Ermöglichen einer natürlichen Regenerierung und Sukzession von Baumarten</w:t>
      </w:r>
    </w:p>
    <w:p w:rsidR="003B6F5C" w:rsidRPr="007F6482" w:rsidRDefault="003B6F5C" w:rsidP="003B6F5C">
      <w:pPr>
        <w:pStyle w:val="Point0number"/>
        <w:rPr>
          <w:noProof/>
        </w:rPr>
      </w:pPr>
      <w:r w:rsidRPr="007F6482">
        <w:rPr>
          <w:noProof/>
        </w:rPr>
        <w:t xml:space="preserve">Stärkung der Vielfalt der Wälder durch die Schaffung von Mosaiken anderer Lebensräume als Wäldern, wie beispielsweise offener Grasland- oder Heideflächen, Teiche oder Felsgebiete </w:t>
      </w:r>
    </w:p>
    <w:p w:rsidR="003B6F5C" w:rsidRPr="007F6482" w:rsidRDefault="003B6F5C" w:rsidP="003B6F5C">
      <w:pPr>
        <w:pStyle w:val="Point0number"/>
        <w:rPr>
          <w:noProof/>
        </w:rPr>
      </w:pPr>
      <w:r w:rsidRPr="007F6482">
        <w:rPr>
          <w:noProof/>
        </w:rPr>
        <w:t>Anwendung von „naturbasierten“ forstwirtschaftlichen oder „Dauerwald“-Ansätzen; Einführung heimischer Baumarten</w:t>
      </w:r>
    </w:p>
    <w:p w:rsidR="003B6F5C" w:rsidRPr="007F6482" w:rsidRDefault="003B6F5C" w:rsidP="003B6F5C">
      <w:pPr>
        <w:pStyle w:val="Point0number"/>
        <w:rPr>
          <w:noProof/>
        </w:rPr>
      </w:pPr>
      <w:r w:rsidRPr="007F6482">
        <w:rPr>
          <w:noProof/>
        </w:rPr>
        <w:t>Förderung der Entstehung heimischer Altwälder und reifer Bestände (z. B. durch Aufgabe der Holzernte)</w:t>
      </w:r>
    </w:p>
    <w:p w:rsidR="003B6F5C" w:rsidRPr="007F6482" w:rsidRDefault="003B6F5C" w:rsidP="003B6F5C">
      <w:pPr>
        <w:pStyle w:val="Point0number"/>
        <w:rPr>
          <w:noProof/>
        </w:rPr>
      </w:pPr>
      <w:r w:rsidRPr="007F6482">
        <w:rPr>
          <w:noProof/>
        </w:rPr>
        <w:t xml:space="preserve">Einführung von Landschaftselementen mit großer biologischer Vielfalt auf Ackerflächen und intensiv bewirtschaftetem Grünland, wie Pufferstreifen, Feldränder mit heimischen Blühpflanzen, Hecken, Bäumen, kleine Wälder, Trockenmauern, Teiche, ökologische Korridoren, „Trittsteine“ usw. </w:t>
      </w:r>
    </w:p>
    <w:p w:rsidR="003B6F5C" w:rsidRPr="007F6482" w:rsidRDefault="003B6F5C" w:rsidP="1EFEC48A">
      <w:pPr>
        <w:pStyle w:val="Point0number"/>
        <w:rPr>
          <w:rFonts w:eastAsiaTheme="minorEastAsia"/>
          <w:noProof/>
        </w:rPr>
      </w:pPr>
      <w:r w:rsidRPr="007F6482">
        <w:rPr>
          <w:noProof/>
        </w:rPr>
        <w:t>Vergrößerung der landwirtschaftlichen Fläche mit agrarökologischen Bewirtschaftungsmethoden wie ökologischer/biologischer Landwirtschaft oder Agrarforstwirtschaft, Mischkulturen und Fruchtfolge, integriertem Pflanzenschutz und integriertem Nährstoffmanagement</w:t>
      </w:r>
    </w:p>
    <w:p w:rsidR="003B6F5C" w:rsidRPr="007F6482" w:rsidRDefault="003B6F5C" w:rsidP="003B6F5C">
      <w:pPr>
        <w:pStyle w:val="Point0number"/>
        <w:rPr>
          <w:noProof/>
        </w:rPr>
      </w:pPr>
      <w:r w:rsidRPr="007F6482">
        <w:rPr>
          <w:noProof/>
        </w:rPr>
        <w:t xml:space="preserve">Gegebenenfalls Verringerung der Weideintensität oder Mahd auf Grünland oder Wiederherstellung der extensiven Beweidung mit Nutztieren sowie extensiver Mahd, wo diese aufgegeben wurden </w:t>
      </w:r>
    </w:p>
    <w:p w:rsidR="003B6F5C" w:rsidRPr="007F6482" w:rsidRDefault="003B6F5C" w:rsidP="00016DA0">
      <w:pPr>
        <w:pStyle w:val="Point0number"/>
        <w:rPr>
          <w:noProof/>
        </w:rPr>
      </w:pPr>
      <w:r w:rsidRPr="007F6482">
        <w:rPr>
          <w:noProof/>
        </w:rPr>
        <w:t>Aufgabe oder Verringerung des Einsatzes chemischer Pestizide sowie chemischer und tierischer Düngemittel</w:t>
      </w:r>
    </w:p>
    <w:p w:rsidR="003B6F5C" w:rsidRPr="007F6482" w:rsidRDefault="003B6F5C" w:rsidP="003B6F5C">
      <w:pPr>
        <w:pStyle w:val="Point0number"/>
        <w:rPr>
          <w:noProof/>
        </w:rPr>
      </w:pPr>
      <w:r w:rsidRPr="007F6482">
        <w:rPr>
          <w:noProof/>
        </w:rPr>
        <w:t xml:space="preserve">Aufgabe des Pflügens von Grünland und Einbringen von Samen ertragreicher Gräser </w:t>
      </w:r>
    </w:p>
    <w:p w:rsidR="003B6F5C" w:rsidRPr="007F6482" w:rsidRDefault="003B6F5C" w:rsidP="003B6F5C">
      <w:pPr>
        <w:pStyle w:val="Point0number"/>
        <w:rPr>
          <w:noProof/>
        </w:rPr>
      </w:pPr>
      <w:r w:rsidRPr="007F6482">
        <w:rPr>
          <w:noProof/>
        </w:rPr>
        <w:t>Entfernung von Bepflanzungen ehemals dynamischer Binnendünensysteme zur Wiederherstellung einer natürlichen Winddynamik zugunsten offener Lebensräume</w:t>
      </w:r>
    </w:p>
    <w:p w:rsidR="003B6F5C" w:rsidRPr="007F6482" w:rsidRDefault="00016DA0" w:rsidP="003B6F5C">
      <w:pPr>
        <w:pStyle w:val="Point0number"/>
        <w:rPr>
          <w:noProof/>
        </w:rPr>
      </w:pPr>
      <w:r w:rsidRPr="007F6482">
        <w:rPr>
          <w:noProof/>
        </w:rPr>
        <w:t xml:space="preserve">Verbesserung der Vernetzung zwischen Lebensräumen zur Förderung der Entwicklung von Artenpopulationen sowie zur Ermöglichung eines ausreichenden individuellen und genetischen Austauschs sowie der Migration von Arten und ihrer Anpassung an den Klimawandel </w:t>
      </w:r>
    </w:p>
    <w:p w:rsidR="003B6F5C" w:rsidRPr="007F6482" w:rsidRDefault="003B6F5C" w:rsidP="003B6F5C">
      <w:pPr>
        <w:pStyle w:val="Point0number"/>
        <w:rPr>
          <w:rFonts w:eastAsia="Calibri"/>
          <w:noProof/>
        </w:rPr>
      </w:pPr>
      <w:r w:rsidRPr="007F6482">
        <w:rPr>
          <w:noProof/>
        </w:rPr>
        <w:t xml:space="preserve">Förderung der Entwicklung einer eigenen natürlichen Dynamik durch Ökosysteme, zum Beispiel durch die Aufgabe der Holzernte und die Stärkung von Naturbeschaffenheit und Wildnis </w:t>
      </w:r>
    </w:p>
    <w:p w:rsidR="003B6F5C" w:rsidRPr="007F6482" w:rsidRDefault="003B6F5C" w:rsidP="003B6F5C">
      <w:pPr>
        <w:pStyle w:val="Point0number"/>
        <w:rPr>
          <w:noProof/>
        </w:rPr>
      </w:pPr>
      <w:r w:rsidRPr="007F6482">
        <w:rPr>
          <w:noProof/>
        </w:rPr>
        <w:t xml:space="preserve">Entfernung und Bekämpfung invasiver gebietsfremder Arten sowie Verhinderung oder Minimierung der Einbringung neuer Arten </w:t>
      </w:r>
    </w:p>
    <w:p w:rsidR="00200A7F" w:rsidRPr="007F6482" w:rsidRDefault="00C247FA" w:rsidP="3BD8725B">
      <w:pPr>
        <w:pStyle w:val="Point0number"/>
        <w:rPr>
          <w:noProof/>
        </w:rPr>
      </w:pPr>
      <w:r w:rsidRPr="007F6482">
        <w:rPr>
          <w:noProof/>
        </w:rPr>
        <w:t>Minimierung der negativen Auswirkungen der Fischerei auf das Meeresökosystem, beispielsweise durch die Verwendung von Fanggeräten mit geringeren Auswirkungen auf den Meeresboden</w:t>
      </w:r>
    </w:p>
    <w:p w:rsidR="00A662A3" w:rsidRPr="007F6482" w:rsidRDefault="57363826" w:rsidP="3BD8725B">
      <w:pPr>
        <w:pStyle w:val="Point0number"/>
        <w:rPr>
          <w:noProof/>
        </w:rPr>
      </w:pPr>
      <w:r w:rsidRPr="007F6482">
        <w:rPr>
          <w:noProof/>
        </w:rPr>
        <w:t>Wiederherstellung wichtiger Laich- und Aufwuchsgebiete von Fischen</w:t>
      </w:r>
    </w:p>
    <w:p w:rsidR="003B6F5C" w:rsidRPr="007F6482" w:rsidRDefault="4DAB53D0" w:rsidP="00A662A3">
      <w:pPr>
        <w:pStyle w:val="Point0number"/>
        <w:rPr>
          <w:noProof/>
        </w:rPr>
      </w:pPr>
      <w:r w:rsidRPr="007F6482">
        <w:rPr>
          <w:noProof/>
        </w:rPr>
        <w:t xml:space="preserve">Bereitstellung von Strukturen oder Substraten zur Förderung der Wiederkehr von Meereslebewesen, z. B. Korallen-, Austern- und Steinriffe </w:t>
      </w:r>
    </w:p>
    <w:p w:rsidR="003B6F5C" w:rsidRPr="007F6482" w:rsidRDefault="4DAB53D0" w:rsidP="003B6F5C">
      <w:pPr>
        <w:pStyle w:val="Point0number"/>
        <w:rPr>
          <w:noProof/>
        </w:rPr>
      </w:pPr>
      <w:r w:rsidRPr="007F6482">
        <w:rPr>
          <w:noProof/>
        </w:rPr>
        <w:t>Wiederherstellung von Seegraswiesen und Tangwäldern durch die aktive Stabilisierung des Meeresgrunds sowie die Verringerung und, sofern möglich, Beseitigung von Belastungen, oder durch eine aktive Vermehrung und Anpflanzung</w:t>
      </w:r>
    </w:p>
    <w:p w:rsidR="003B6F5C" w:rsidRPr="007F6482" w:rsidRDefault="4DAB53D0" w:rsidP="003B6F5C">
      <w:pPr>
        <w:pStyle w:val="Point0number"/>
        <w:rPr>
          <w:noProof/>
        </w:rPr>
      </w:pPr>
      <w:r w:rsidRPr="007F6482">
        <w:rPr>
          <w:noProof/>
        </w:rPr>
        <w:t xml:space="preserve">Verminderung verschiedener Formen der Meeresverschmutzung wie Nährstoffbelastung, Lärmbelastung und Kunststoffabfälle </w:t>
      </w:r>
    </w:p>
    <w:p w:rsidR="003B6F5C" w:rsidRPr="007F6482" w:rsidRDefault="75331A22" w:rsidP="003B6F5C">
      <w:pPr>
        <w:pStyle w:val="Point0number"/>
        <w:rPr>
          <w:noProof/>
        </w:rPr>
      </w:pPr>
      <w:r w:rsidRPr="007F6482">
        <w:rPr>
          <w:noProof/>
        </w:rPr>
        <w:t>Vergrößerung von Grünflächen mit ökologischen Elementen in städtischen Gebieten wie Parks, Bäume und Waldflächen mit heimischen Arten, grüne Dächer, Wildblumenwiesen, Gärten, Gartenbau innerhalb der Stadtgrenzen, Alleen, städtischen Wiesen und Hecken, Teichen und Wasserläufen</w:t>
      </w:r>
    </w:p>
    <w:p w:rsidR="00FF7A3D" w:rsidRPr="007F6482" w:rsidRDefault="4DAB53D0" w:rsidP="00FF7A3D">
      <w:pPr>
        <w:pStyle w:val="Point0number"/>
        <w:rPr>
          <w:noProof/>
        </w:rPr>
      </w:pPr>
      <w:r w:rsidRPr="007F6482">
        <w:rPr>
          <w:noProof/>
        </w:rPr>
        <w:t xml:space="preserve">Beendigung, Verminderung oder Sanierung von Umweltverschmutzungen durch Arzneimittel, gefährliche Chemikalien, städtisches und industrielles Abwasser und andere Abfälle, einschließlich Plastikmüll im Meer, sowie Lichtverschmutzung in sämtlichen Ökosystemen </w:t>
      </w:r>
    </w:p>
    <w:p w:rsidR="00FC6DD1" w:rsidRPr="007F6482" w:rsidRDefault="4DAB53D0" w:rsidP="008E2AB9">
      <w:pPr>
        <w:pStyle w:val="Point0number"/>
        <w:rPr>
          <w:noProof/>
        </w:rPr>
        <w:sectPr w:rsidR="00FC6DD1" w:rsidRPr="007F6482" w:rsidSect="007E6959">
          <w:headerReference w:type="default" r:id="rId32"/>
          <w:footerReference w:type="default" r:id="rId33"/>
          <w:headerReference w:type="first" r:id="rId34"/>
          <w:footerReference w:type="first" r:id="rId35"/>
          <w:pgSz w:w="11907" w:h="16839"/>
          <w:pgMar w:top="1134" w:right="1417" w:bottom="1134" w:left="1417" w:header="709" w:footer="709" w:gutter="0"/>
          <w:cols w:space="720"/>
          <w:docGrid w:linePitch="360"/>
        </w:sectPr>
      </w:pPr>
      <w:r w:rsidRPr="007F6482">
        <w:rPr>
          <w:noProof/>
        </w:rPr>
        <w:t>Umwandlung von Brachflächen, ehemaligen Industriegebieten und Steinbrüchen in Naturlandschaften</w:t>
      </w:r>
    </w:p>
    <w:p w:rsidR="00A25366" w:rsidRPr="007F6482" w:rsidRDefault="00A25366" w:rsidP="00A25366">
      <w:pPr>
        <w:rPr>
          <w:noProof/>
        </w:rPr>
      </w:pPr>
    </w:p>
    <w:sectPr w:rsidR="00A25366" w:rsidRPr="007F6482" w:rsidSect="007E695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42" w:rsidRDefault="00481242" w:rsidP="00FD093F">
      <w:pPr>
        <w:spacing w:before="0" w:after="0"/>
      </w:pPr>
      <w:r>
        <w:separator/>
      </w:r>
    </w:p>
  </w:endnote>
  <w:endnote w:type="continuationSeparator" w:id="0">
    <w:p w:rsidR="00481242" w:rsidRDefault="00481242" w:rsidP="00FD09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Landscape"/>
      <w:rPr>
        <w:rFonts w:ascii="Arial" w:hAnsi="Arial" w:cs="Arial"/>
        <w:b/>
        <w:sz w:val="48"/>
      </w:rPr>
    </w:pPr>
    <w:r w:rsidRPr="007E6959">
      <w:rPr>
        <w:rFonts w:ascii="Arial" w:hAnsi="Arial" w:cs="Arial"/>
        <w:b/>
        <w:sz w:val="48"/>
      </w:rPr>
      <w:t>DE</w:t>
    </w:r>
    <w:r w:rsidRPr="007E69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6959">
      <w:tab/>
    </w:r>
    <w:r w:rsidRPr="007E6959">
      <w:rPr>
        <w:rFonts w:ascii="Arial" w:hAnsi="Arial" w:cs="Arial"/>
        <w:b/>
        <w:sz w:val="48"/>
      </w:rPr>
      <w:t>DE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F7" w:rsidRPr="007E6959" w:rsidRDefault="007E6959" w:rsidP="007E6959">
    <w:pPr>
      <w:pStyle w:val="Footer"/>
      <w:rPr>
        <w:rFonts w:ascii="Arial" w:hAnsi="Arial" w:cs="Arial"/>
        <w:b/>
        <w:sz w:val="48"/>
      </w:rPr>
    </w:pPr>
    <w:r w:rsidRPr="007E6959">
      <w:rPr>
        <w:rFonts w:ascii="Arial" w:hAnsi="Arial" w:cs="Arial"/>
        <w:b/>
        <w:sz w:val="48"/>
      </w:rPr>
      <w:t>DE</w:t>
    </w:r>
    <w:r w:rsidRPr="007E69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6959">
      <w:tab/>
    </w:r>
    <w:r w:rsidRPr="007E6959">
      <w:rPr>
        <w:rFonts w:ascii="Arial" w:hAnsi="Arial" w:cs="Arial"/>
        <w:b/>
        <w:sz w:val="48"/>
      </w:rPr>
      <w:t>DE</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42" w:rsidRPr="007E6959" w:rsidRDefault="007E6959" w:rsidP="007E6959">
    <w:pPr>
      <w:pStyle w:val="Footer"/>
      <w:rPr>
        <w:rFonts w:ascii="Arial" w:hAnsi="Arial" w:cs="Arial"/>
        <w:b/>
        <w:sz w:val="48"/>
      </w:rPr>
    </w:pPr>
    <w:r w:rsidRPr="007E6959">
      <w:rPr>
        <w:rFonts w:ascii="Arial" w:hAnsi="Arial" w:cs="Arial"/>
        <w:b/>
        <w:sz w:val="48"/>
      </w:rPr>
      <w:t>DE</w:t>
    </w:r>
    <w:r w:rsidRPr="007E6959">
      <w:rPr>
        <w:rFonts w:ascii="Arial" w:hAnsi="Arial" w:cs="Arial"/>
        <w:b/>
        <w:sz w:val="48"/>
      </w:rPr>
      <w:tab/>
    </w:r>
    <w:r w:rsidRPr="007E6959">
      <w:rPr>
        <w:rFonts w:ascii="Arial" w:hAnsi="Arial" w:cs="Arial"/>
        <w:b/>
        <w:sz w:val="48"/>
      </w:rPr>
      <w:tab/>
    </w:r>
    <w:r w:rsidRPr="007E6959">
      <w:tab/>
    </w:r>
    <w:r w:rsidRPr="007E695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rPr>
        <w:rFonts w:ascii="Arial" w:hAnsi="Arial" w:cs="Arial"/>
        <w:b/>
        <w:sz w:val="48"/>
      </w:rPr>
    </w:pPr>
    <w:r w:rsidRPr="007E6959">
      <w:rPr>
        <w:rFonts w:ascii="Arial" w:hAnsi="Arial" w:cs="Arial"/>
        <w:b/>
        <w:sz w:val="48"/>
      </w:rPr>
      <w:t>DE</w:t>
    </w:r>
    <w:r w:rsidRPr="007E69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6959">
      <w:tab/>
    </w:r>
    <w:r w:rsidRPr="007E695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Landscape"/>
      <w:rPr>
        <w:rFonts w:ascii="Arial" w:hAnsi="Arial" w:cs="Arial"/>
        <w:b/>
        <w:sz w:val="48"/>
      </w:rPr>
    </w:pPr>
    <w:r w:rsidRPr="007E6959">
      <w:rPr>
        <w:rFonts w:ascii="Arial" w:hAnsi="Arial" w:cs="Arial"/>
        <w:b/>
        <w:sz w:val="48"/>
      </w:rPr>
      <w:t>DE</w:t>
    </w:r>
    <w:r w:rsidRPr="007E69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6959">
      <w:tab/>
    </w:r>
    <w:r w:rsidRPr="007E6959">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rPr>
        <w:rFonts w:ascii="Arial" w:hAnsi="Arial" w:cs="Arial"/>
        <w:b/>
        <w:sz w:val="48"/>
      </w:rPr>
    </w:pPr>
    <w:r w:rsidRPr="007E6959">
      <w:rPr>
        <w:rFonts w:ascii="Arial" w:hAnsi="Arial" w:cs="Arial"/>
        <w:b/>
        <w:sz w:val="48"/>
      </w:rPr>
      <w:t>DE</w:t>
    </w:r>
    <w:r w:rsidRPr="007E69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6959">
      <w:tab/>
    </w:r>
    <w:r w:rsidRPr="007E6959">
      <w:rPr>
        <w:rFonts w:ascii="Arial" w:hAnsi="Arial" w:cs="Arial"/>
        <w:b/>
        <w:sz w:val="48"/>
      </w:rPr>
      <w:t>DE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42" w:rsidRDefault="00481242" w:rsidP="00FD093F">
      <w:pPr>
        <w:spacing w:before="0" w:after="0"/>
      </w:pPr>
      <w:r>
        <w:separator/>
      </w:r>
    </w:p>
  </w:footnote>
  <w:footnote w:type="continuationSeparator" w:id="0">
    <w:p w:rsidR="00481242" w:rsidRDefault="00481242" w:rsidP="00FD093F">
      <w:pPr>
        <w:spacing w:before="0" w:after="0"/>
      </w:pPr>
      <w:r>
        <w:continuationSeparator/>
      </w:r>
    </w:p>
  </w:footnote>
  <w:footnote w:id="1">
    <w:p w:rsidR="00481242" w:rsidRPr="00106680" w:rsidRDefault="00481242">
      <w:pPr>
        <w:pStyle w:val="FootnoteText"/>
      </w:pPr>
      <w:r>
        <w:rPr>
          <w:rStyle w:val="FootnoteReference"/>
        </w:rPr>
        <w:footnoteRef/>
      </w:r>
      <w:r>
        <w:tab/>
      </w:r>
      <w:hyperlink r:id="rId1" w:history="1">
        <w:r>
          <w:rPr>
            <w:rStyle w:val="Hyperlink"/>
          </w:rPr>
          <w:t>EUNIS marine habitat classification 2022,</w:t>
        </w:r>
      </w:hyperlink>
      <w:hyperlink r:id="rId2" w:history="1">
        <w:r>
          <w:rPr>
            <w:rStyle w:val="Hyperlink"/>
          </w:rPr>
          <w:t xml:space="preserve"> Europäische Umweltagentur.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F7" w:rsidRPr="00F94BF7" w:rsidRDefault="00F94BF7" w:rsidP="007E69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59" w:rsidRPr="007E6959" w:rsidRDefault="007E6959" w:rsidP="007E695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FAD6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A6462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368A9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63093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046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FEBC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6C861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B8A3A2B"/>
    <w:multiLevelType w:val="hybridMultilevel"/>
    <w:tmpl w:val="299C9EA4"/>
    <w:lvl w:ilvl="0" w:tplc="84B459D0">
      <w:start w:val="1"/>
      <w:numFmt w:val="lowerLetter"/>
      <w:lvlText w:val="%1)"/>
      <w:lvlJc w:val="left"/>
      <w:pPr>
        <w:ind w:left="720" w:hanging="360"/>
      </w:pPr>
      <w:rPr>
        <w:rFonts w:ascii="Times New Roman" w:hAnsi="Times New Roman"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0DE207C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1"/>
  </w:num>
  <w:num w:numId="17">
    <w:abstractNumId w:val="10"/>
  </w:num>
  <w:num w:numId="18">
    <w:abstractNumId w:val="12"/>
  </w:num>
  <w:num w:numId="19">
    <w:abstractNumId w:val="13"/>
  </w:num>
  <w:num w:numId="20">
    <w:abstractNumId w:val="8"/>
  </w:num>
  <w:num w:numId="21">
    <w:abstractNumId w:val="20"/>
  </w:num>
  <w:num w:numId="22">
    <w:abstractNumId w:val="7"/>
  </w:num>
  <w:num w:numId="23">
    <w:abstractNumId w:val="14"/>
  </w:num>
  <w:num w:numId="24">
    <w:abstractNumId w:val="17"/>
  </w:num>
  <w:num w:numId="25">
    <w:abstractNumId w:val="18"/>
  </w:num>
  <w:num w:numId="26">
    <w:abstractNumId w:val="9"/>
  </w:num>
  <w:num w:numId="27">
    <w:abstractNumId w:val="16"/>
  </w:num>
  <w:num w:numId="28">
    <w:abstractNumId w:val="23"/>
  </w:num>
  <w:num w:numId="29">
    <w:abstractNumId w:val="19"/>
  </w:num>
  <w:num w:numId="30">
    <w:abstractNumId w:val="11"/>
  </w:num>
  <w:num w:numId="31">
    <w:abstractNumId w:val="21"/>
  </w:num>
  <w:num w:numId="32">
    <w:abstractNumId w:val="10"/>
  </w:num>
  <w:num w:numId="33">
    <w:abstractNumId w:val="12"/>
  </w:num>
  <w:num w:numId="34">
    <w:abstractNumId w:val="13"/>
  </w:num>
  <w:num w:numId="35">
    <w:abstractNumId w:val="8"/>
  </w:num>
  <w:num w:numId="36">
    <w:abstractNumId w:val="20"/>
  </w:num>
  <w:num w:numId="37">
    <w:abstractNumId w:val="7"/>
  </w:num>
  <w:num w:numId="38">
    <w:abstractNumId w:val="14"/>
  </w:num>
  <w:num w:numId="39">
    <w:abstractNumId w:val="17"/>
  </w:num>
  <w:num w:numId="40">
    <w:abstractNumId w:val="18"/>
  </w:num>
  <w:num w:numId="41">
    <w:abstractNumId w:val="9"/>
  </w:num>
  <w:num w:numId="42">
    <w:abstractNumId w:val="16"/>
  </w:num>
  <w:num w:numId="4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pt-PT" w:vendorID="64" w:dllVersion="6" w:nlCheck="1" w:checkStyle="0"/>
  <w:activeWritingStyle w:appName="MSWord" w:lang="da-DK"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2:4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es"/>
    <w:docVar w:name="LW_ACCOMPAGNANT.CP" w:val="des"/>
    <w:docVar w:name="LW_ANNEX_NBR_FIRST" w:val="1"/>
    <w:docVar w:name="LW_ANNEX_NBR_LAST" w:val="7"/>
    <w:docVar w:name="LW_ANNEX_UNIQUE" w:val="0"/>
    <w:docVar w:name="LW_CORRIGENDUM" w:val="&lt;UNUSED&gt;"/>
    <w:docVar w:name="LW_COVERPAGE_EXISTS" w:val="True"/>
    <w:docVar w:name="LW_COVERPAGE_GUID" w:val="AE6295C7-4DE8-485D-BCB4-BEE079828D22"/>
    <w:docVar w:name="LW_COVERPAGE_TYPE" w:val="1"/>
    <w:docVar w:name="LW_CROSSREFERENCE" w:val="{SEC(2022) 256 final} - {SWD(2022) 167 final} - {SWD(2022) 168 final}"/>
    <w:docVar w:name="LW_DocType" w:val="ANNEX"/>
    <w:docVar w:name="LW_EMISSION" w:val="22.6.2022"/>
    <w:docVar w:name="LW_EMISSION_ISODATE" w:val="2022-06-22"/>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Wiederherstellung der Natur"/>
    <w:docVar w:name="LW_OBJETACTEPRINCIPAL.CP" w:val="über die Wiederherstellung der Natur"/>
    <w:docVar w:name="LW_PART_NBR" w:val="&lt;UNUSED&gt;"/>
    <w:docVar w:name="LW_PART_NBR_TOTAL" w:val="&lt;UNUSED&gt;"/>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Verordnung des Europäischen Parlaments und des Rates"/>
    <w:docVar w:name="LW_TYPEACTEPRINCIPAL.CP" w:val="Vorschlags für eine Verordnung des Europäischen Parlaments und des Rates"/>
    <w:docVar w:name="LwApiVersions" w:val="LW4CoDe 1.23.2.0; LW 8.0, Build 20211117"/>
  </w:docVars>
  <w:rsids>
    <w:rsidRoot w:val="00FD093F"/>
    <w:rsid w:val="00000B19"/>
    <w:rsid w:val="00016DA0"/>
    <w:rsid w:val="0002612F"/>
    <w:rsid w:val="00027962"/>
    <w:rsid w:val="00033836"/>
    <w:rsid w:val="000600EA"/>
    <w:rsid w:val="000661B0"/>
    <w:rsid w:val="00081949"/>
    <w:rsid w:val="00085D1E"/>
    <w:rsid w:val="00086003"/>
    <w:rsid w:val="000B26DC"/>
    <w:rsid w:val="000B7BF1"/>
    <w:rsid w:val="000C3617"/>
    <w:rsid w:val="000C4C88"/>
    <w:rsid w:val="000D0A66"/>
    <w:rsid w:val="000D2C6A"/>
    <w:rsid w:val="000E05A5"/>
    <w:rsid w:val="000E0DAE"/>
    <w:rsid w:val="000E198E"/>
    <w:rsid w:val="000F02D0"/>
    <w:rsid w:val="000F690A"/>
    <w:rsid w:val="000F7786"/>
    <w:rsid w:val="00106680"/>
    <w:rsid w:val="00112111"/>
    <w:rsid w:val="00114FD0"/>
    <w:rsid w:val="00116FF1"/>
    <w:rsid w:val="00122385"/>
    <w:rsid w:val="00147973"/>
    <w:rsid w:val="0017297C"/>
    <w:rsid w:val="00181CC8"/>
    <w:rsid w:val="00190D6A"/>
    <w:rsid w:val="00196E45"/>
    <w:rsid w:val="00197163"/>
    <w:rsid w:val="001A7D35"/>
    <w:rsid w:val="001C2816"/>
    <w:rsid w:val="001C6247"/>
    <w:rsid w:val="001D4123"/>
    <w:rsid w:val="001D6F25"/>
    <w:rsid w:val="001E1442"/>
    <w:rsid w:val="001E58CF"/>
    <w:rsid w:val="001E59C3"/>
    <w:rsid w:val="001F0E06"/>
    <w:rsid w:val="001F7C7C"/>
    <w:rsid w:val="00200A7F"/>
    <w:rsid w:val="00216C79"/>
    <w:rsid w:val="00221AC9"/>
    <w:rsid w:val="00221D15"/>
    <w:rsid w:val="0022233A"/>
    <w:rsid w:val="002361AC"/>
    <w:rsid w:val="00241A1E"/>
    <w:rsid w:val="00243651"/>
    <w:rsid w:val="00252F66"/>
    <w:rsid w:val="00255703"/>
    <w:rsid w:val="00256ECF"/>
    <w:rsid w:val="00265F64"/>
    <w:rsid w:val="00267096"/>
    <w:rsid w:val="00267EBE"/>
    <w:rsid w:val="002724CC"/>
    <w:rsid w:val="00281D75"/>
    <w:rsid w:val="00284BB3"/>
    <w:rsid w:val="0028651C"/>
    <w:rsid w:val="002A3537"/>
    <w:rsid w:val="002B4004"/>
    <w:rsid w:val="002D3665"/>
    <w:rsid w:val="002E0239"/>
    <w:rsid w:val="002E072C"/>
    <w:rsid w:val="002E2B2B"/>
    <w:rsid w:val="002F30B1"/>
    <w:rsid w:val="003106E6"/>
    <w:rsid w:val="00317124"/>
    <w:rsid w:val="00321E70"/>
    <w:rsid w:val="00322DD2"/>
    <w:rsid w:val="0032523C"/>
    <w:rsid w:val="003326A1"/>
    <w:rsid w:val="00335A1C"/>
    <w:rsid w:val="00342AA6"/>
    <w:rsid w:val="00346574"/>
    <w:rsid w:val="00361596"/>
    <w:rsid w:val="003664AF"/>
    <w:rsid w:val="00370C4C"/>
    <w:rsid w:val="00370FDD"/>
    <w:rsid w:val="003738F9"/>
    <w:rsid w:val="00376C68"/>
    <w:rsid w:val="00385951"/>
    <w:rsid w:val="003905E6"/>
    <w:rsid w:val="00391873"/>
    <w:rsid w:val="003931FF"/>
    <w:rsid w:val="003957F0"/>
    <w:rsid w:val="003971F7"/>
    <w:rsid w:val="003A0CE4"/>
    <w:rsid w:val="003B55A7"/>
    <w:rsid w:val="003B6986"/>
    <w:rsid w:val="003B6F5C"/>
    <w:rsid w:val="003C1154"/>
    <w:rsid w:val="003D2811"/>
    <w:rsid w:val="003D7740"/>
    <w:rsid w:val="003E3C31"/>
    <w:rsid w:val="003F17C9"/>
    <w:rsid w:val="0040601D"/>
    <w:rsid w:val="00410DBC"/>
    <w:rsid w:val="004166F8"/>
    <w:rsid w:val="0042107A"/>
    <w:rsid w:val="00424414"/>
    <w:rsid w:val="00444601"/>
    <w:rsid w:val="00460943"/>
    <w:rsid w:val="00481242"/>
    <w:rsid w:val="004929DE"/>
    <w:rsid w:val="00494140"/>
    <w:rsid w:val="00495DCC"/>
    <w:rsid w:val="004A71CF"/>
    <w:rsid w:val="004A7E7F"/>
    <w:rsid w:val="004B3594"/>
    <w:rsid w:val="004C0159"/>
    <w:rsid w:val="004C3A16"/>
    <w:rsid w:val="004D0505"/>
    <w:rsid w:val="004D7932"/>
    <w:rsid w:val="004E6395"/>
    <w:rsid w:val="0050270E"/>
    <w:rsid w:val="00503BAC"/>
    <w:rsid w:val="00511A4C"/>
    <w:rsid w:val="00517E6A"/>
    <w:rsid w:val="0052020F"/>
    <w:rsid w:val="00522700"/>
    <w:rsid w:val="005242E6"/>
    <w:rsid w:val="00526676"/>
    <w:rsid w:val="00531260"/>
    <w:rsid w:val="00533276"/>
    <w:rsid w:val="00535D6D"/>
    <w:rsid w:val="005379A5"/>
    <w:rsid w:val="0054231C"/>
    <w:rsid w:val="0054747F"/>
    <w:rsid w:val="0057507D"/>
    <w:rsid w:val="005830D3"/>
    <w:rsid w:val="00591723"/>
    <w:rsid w:val="00591F66"/>
    <w:rsid w:val="0059374E"/>
    <w:rsid w:val="005A4C8D"/>
    <w:rsid w:val="005B24FF"/>
    <w:rsid w:val="005B638D"/>
    <w:rsid w:val="005B6A52"/>
    <w:rsid w:val="005C0E5C"/>
    <w:rsid w:val="005C1919"/>
    <w:rsid w:val="005C33C3"/>
    <w:rsid w:val="005C4D7A"/>
    <w:rsid w:val="005C611D"/>
    <w:rsid w:val="005C7501"/>
    <w:rsid w:val="005D1324"/>
    <w:rsid w:val="005D4979"/>
    <w:rsid w:val="005E1643"/>
    <w:rsid w:val="005E3619"/>
    <w:rsid w:val="005F2171"/>
    <w:rsid w:val="005F3CC5"/>
    <w:rsid w:val="005F529B"/>
    <w:rsid w:val="00600529"/>
    <w:rsid w:val="00600E32"/>
    <w:rsid w:val="00601AED"/>
    <w:rsid w:val="0061297E"/>
    <w:rsid w:val="00622919"/>
    <w:rsid w:val="006327F0"/>
    <w:rsid w:val="00644511"/>
    <w:rsid w:val="00651DAD"/>
    <w:rsid w:val="006550AD"/>
    <w:rsid w:val="006567FB"/>
    <w:rsid w:val="00656F69"/>
    <w:rsid w:val="00664B5E"/>
    <w:rsid w:val="00672AD9"/>
    <w:rsid w:val="00675B07"/>
    <w:rsid w:val="006761B3"/>
    <w:rsid w:val="00685C24"/>
    <w:rsid w:val="0068662F"/>
    <w:rsid w:val="00690004"/>
    <w:rsid w:val="006916D0"/>
    <w:rsid w:val="00696899"/>
    <w:rsid w:val="006A60A6"/>
    <w:rsid w:val="006B1E1C"/>
    <w:rsid w:val="006B52BE"/>
    <w:rsid w:val="006B740C"/>
    <w:rsid w:val="006B765E"/>
    <w:rsid w:val="006C1511"/>
    <w:rsid w:val="006C1734"/>
    <w:rsid w:val="006D0140"/>
    <w:rsid w:val="006D06CE"/>
    <w:rsid w:val="006D0C55"/>
    <w:rsid w:val="006D32FE"/>
    <w:rsid w:val="006E0146"/>
    <w:rsid w:val="006E13A4"/>
    <w:rsid w:val="00707C46"/>
    <w:rsid w:val="00714495"/>
    <w:rsid w:val="00716DCE"/>
    <w:rsid w:val="0072126A"/>
    <w:rsid w:val="00725157"/>
    <w:rsid w:val="007301D3"/>
    <w:rsid w:val="00731592"/>
    <w:rsid w:val="007332AC"/>
    <w:rsid w:val="00733D5C"/>
    <w:rsid w:val="0073427F"/>
    <w:rsid w:val="00735117"/>
    <w:rsid w:val="00735643"/>
    <w:rsid w:val="007357D6"/>
    <w:rsid w:val="00741AD7"/>
    <w:rsid w:val="00753766"/>
    <w:rsid w:val="00755BBD"/>
    <w:rsid w:val="00761D40"/>
    <w:rsid w:val="00763AE0"/>
    <w:rsid w:val="00765CAE"/>
    <w:rsid w:val="0077582B"/>
    <w:rsid w:val="0078037C"/>
    <w:rsid w:val="0078192F"/>
    <w:rsid w:val="0078230C"/>
    <w:rsid w:val="00782520"/>
    <w:rsid w:val="007871BF"/>
    <w:rsid w:val="007A502E"/>
    <w:rsid w:val="007B5F66"/>
    <w:rsid w:val="007D3A78"/>
    <w:rsid w:val="007E1BA7"/>
    <w:rsid w:val="007E6959"/>
    <w:rsid w:val="007F1312"/>
    <w:rsid w:val="007F25A4"/>
    <w:rsid w:val="007F6482"/>
    <w:rsid w:val="00814852"/>
    <w:rsid w:val="00820B93"/>
    <w:rsid w:val="00823BAC"/>
    <w:rsid w:val="00827826"/>
    <w:rsid w:val="0083292E"/>
    <w:rsid w:val="0083481D"/>
    <w:rsid w:val="00840265"/>
    <w:rsid w:val="00841CCF"/>
    <w:rsid w:val="00845FA3"/>
    <w:rsid w:val="00853077"/>
    <w:rsid w:val="008604B4"/>
    <w:rsid w:val="00881698"/>
    <w:rsid w:val="00881CA8"/>
    <w:rsid w:val="00882811"/>
    <w:rsid w:val="008867E4"/>
    <w:rsid w:val="0089493D"/>
    <w:rsid w:val="008B085A"/>
    <w:rsid w:val="008B65FD"/>
    <w:rsid w:val="008B711D"/>
    <w:rsid w:val="008C16D0"/>
    <w:rsid w:val="008C739B"/>
    <w:rsid w:val="008E2AB9"/>
    <w:rsid w:val="008E7166"/>
    <w:rsid w:val="00910063"/>
    <w:rsid w:val="00912192"/>
    <w:rsid w:val="009279C1"/>
    <w:rsid w:val="00931D1A"/>
    <w:rsid w:val="00940366"/>
    <w:rsid w:val="00943DF0"/>
    <w:rsid w:val="00950DA3"/>
    <w:rsid w:val="00953AB9"/>
    <w:rsid w:val="00960684"/>
    <w:rsid w:val="00960F68"/>
    <w:rsid w:val="00974279"/>
    <w:rsid w:val="009770CD"/>
    <w:rsid w:val="009842CB"/>
    <w:rsid w:val="009863EF"/>
    <w:rsid w:val="00986B33"/>
    <w:rsid w:val="00987AD5"/>
    <w:rsid w:val="00990029"/>
    <w:rsid w:val="00990723"/>
    <w:rsid w:val="009A5146"/>
    <w:rsid w:val="009A763A"/>
    <w:rsid w:val="009B276A"/>
    <w:rsid w:val="009B7F97"/>
    <w:rsid w:val="009C3145"/>
    <w:rsid w:val="009C7178"/>
    <w:rsid w:val="009D33BE"/>
    <w:rsid w:val="009E1B95"/>
    <w:rsid w:val="009F1CFB"/>
    <w:rsid w:val="00A03219"/>
    <w:rsid w:val="00A145EF"/>
    <w:rsid w:val="00A25366"/>
    <w:rsid w:val="00A266F2"/>
    <w:rsid w:val="00A2737D"/>
    <w:rsid w:val="00A27623"/>
    <w:rsid w:val="00A37FA2"/>
    <w:rsid w:val="00A41171"/>
    <w:rsid w:val="00A469D2"/>
    <w:rsid w:val="00A57554"/>
    <w:rsid w:val="00A63A96"/>
    <w:rsid w:val="00A662A3"/>
    <w:rsid w:val="00A6762E"/>
    <w:rsid w:val="00A74C0D"/>
    <w:rsid w:val="00A825E4"/>
    <w:rsid w:val="00A86E56"/>
    <w:rsid w:val="00A9473F"/>
    <w:rsid w:val="00A9531F"/>
    <w:rsid w:val="00AA0406"/>
    <w:rsid w:val="00AB4240"/>
    <w:rsid w:val="00AB44A5"/>
    <w:rsid w:val="00AB4D60"/>
    <w:rsid w:val="00AB5BC1"/>
    <w:rsid w:val="00AB6036"/>
    <w:rsid w:val="00AC21AB"/>
    <w:rsid w:val="00AC29FD"/>
    <w:rsid w:val="00AC477E"/>
    <w:rsid w:val="00AE6CB8"/>
    <w:rsid w:val="00AF60F4"/>
    <w:rsid w:val="00AF7085"/>
    <w:rsid w:val="00B139AB"/>
    <w:rsid w:val="00B150E7"/>
    <w:rsid w:val="00B255BB"/>
    <w:rsid w:val="00B3080D"/>
    <w:rsid w:val="00B3687E"/>
    <w:rsid w:val="00B36ABF"/>
    <w:rsid w:val="00B374B1"/>
    <w:rsid w:val="00B40C05"/>
    <w:rsid w:val="00B44710"/>
    <w:rsid w:val="00B459FF"/>
    <w:rsid w:val="00B512BC"/>
    <w:rsid w:val="00B6383D"/>
    <w:rsid w:val="00B63EE7"/>
    <w:rsid w:val="00B666CC"/>
    <w:rsid w:val="00B711EC"/>
    <w:rsid w:val="00B75963"/>
    <w:rsid w:val="00B8129D"/>
    <w:rsid w:val="00B841EC"/>
    <w:rsid w:val="00B856AB"/>
    <w:rsid w:val="00B87C73"/>
    <w:rsid w:val="00B902DC"/>
    <w:rsid w:val="00B90CC1"/>
    <w:rsid w:val="00BA03DE"/>
    <w:rsid w:val="00BA0A96"/>
    <w:rsid w:val="00BA2D52"/>
    <w:rsid w:val="00BA4761"/>
    <w:rsid w:val="00BA7F94"/>
    <w:rsid w:val="00BB0CF3"/>
    <w:rsid w:val="00BD6D8D"/>
    <w:rsid w:val="00BE5958"/>
    <w:rsid w:val="00BF17AA"/>
    <w:rsid w:val="00BF30DC"/>
    <w:rsid w:val="00BF4E4E"/>
    <w:rsid w:val="00BF57E4"/>
    <w:rsid w:val="00C01C60"/>
    <w:rsid w:val="00C03AFC"/>
    <w:rsid w:val="00C11EB8"/>
    <w:rsid w:val="00C220E3"/>
    <w:rsid w:val="00C235D4"/>
    <w:rsid w:val="00C24556"/>
    <w:rsid w:val="00C247FA"/>
    <w:rsid w:val="00C301A6"/>
    <w:rsid w:val="00C31870"/>
    <w:rsid w:val="00C33FA7"/>
    <w:rsid w:val="00C43001"/>
    <w:rsid w:val="00C46C3D"/>
    <w:rsid w:val="00C4730D"/>
    <w:rsid w:val="00C50BFD"/>
    <w:rsid w:val="00C67121"/>
    <w:rsid w:val="00C73023"/>
    <w:rsid w:val="00C74132"/>
    <w:rsid w:val="00C832F5"/>
    <w:rsid w:val="00C97F86"/>
    <w:rsid w:val="00CA3AC1"/>
    <w:rsid w:val="00CA40A2"/>
    <w:rsid w:val="00CA49F3"/>
    <w:rsid w:val="00CA5604"/>
    <w:rsid w:val="00CA60F1"/>
    <w:rsid w:val="00CD3EF9"/>
    <w:rsid w:val="00CE160F"/>
    <w:rsid w:val="00CF0B08"/>
    <w:rsid w:val="00CF5B8B"/>
    <w:rsid w:val="00D07631"/>
    <w:rsid w:val="00D12D48"/>
    <w:rsid w:val="00D13E26"/>
    <w:rsid w:val="00D2386E"/>
    <w:rsid w:val="00D43D3D"/>
    <w:rsid w:val="00D71576"/>
    <w:rsid w:val="00D75724"/>
    <w:rsid w:val="00D76DA6"/>
    <w:rsid w:val="00D8470F"/>
    <w:rsid w:val="00D855F7"/>
    <w:rsid w:val="00D86A8F"/>
    <w:rsid w:val="00D87394"/>
    <w:rsid w:val="00D917CE"/>
    <w:rsid w:val="00D93E3C"/>
    <w:rsid w:val="00DA3FBA"/>
    <w:rsid w:val="00DD6F46"/>
    <w:rsid w:val="00DE2F91"/>
    <w:rsid w:val="00DE5198"/>
    <w:rsid w:val="00DF22FF"/>
    <w:rsid w:val="00DF3E21"/>
    <w:rsid w:val="00DF76A8"/>
    <w:rsid w:val="00DF7890"/>
    <w:rsid w:val="00E01CBA"/>
    <w:rsid w:val="00E150E7"/>
    <w:rsid w:val="00E226E8"/>
    <w:rsid w:val="00E22B5F"/>
    <w:rsid w:val="00E321A6"/>
    <w:rsid w:val="00E46B79"/>
    <w:rsid w:val="00E63FFA"/>
    <w:rsid w:val="00E67529"/>
    <w:rsid w:val="00E72D49"/>
    <w:rsid w:val="00E86AB2"/>
    <w:rsid w:val="00E871BC"/>
    <w:rsid w:val="00EA47A3"/>
    <w:rsid w:val="00EB58D6"/>
    <w:rsid w:val="00ED4048"/>
    <w:rsid w:val="00ED5C29"/>
    <w:rsid w:val="00EE0C91"/>
    <w:rsid w:val="00EE2768"/>
    <w:rsid w:val="00EE6E19"/>
    <w:rsid w:val="00EE7637"/>
    <w:rsid w:val="00EF25E4"/>
    <w:rsid w:val="00EF3FF8"/>
    <w:rsid w:val="00F14888"/>
    <w:rsid w:val="00F153B9"/>
    <w:rsid w:val="00F17F4D"/>
    <w:rsid w:val="00F2422E"/>
    <w:rsid w:val="00F43DEB"/>
    <w:rsid w:val="00F454A1"/>
    <w:rsid w:val="00F57AC2"/>
    <w:rsid w:val="00F62F31"/>
    <w:rsid w:val="00F74419"/>
    <w:rsid w:val="00F755E6"/>
    <w:rsid w:val="00F8042F"/>
    <w:rsid w:val="00F82995"/>
    <w:rsid w:val="00F84AE8"/>
    <w:rsid w:val="00F906EF"/>
    <w:rsid w:val="00F94BF7"/>
    <w:rsid w:val="00F951F6"/>
    <w:rsid w:val="00FA0125"/>
    <w:rsid w:val="00FA1E2F"/>
    <w:rsid w:val="00FA33D9"/>
    <w:rsid w:val="00FA539C"/>
    <w:rsid w:val="00FA566E"/>
    <w:rsid w:val="00FC1778"/>
    <w:rsid w:val="00FC4AA8"/>
    <w:rsid w:val="00FC6DD1"/>
    <w:rsid w:val="00FD0126"/>
    <w:rsid w:val="00FD093F"/>
    <w:rsid w:val="00FD5017"/>
    <w:rsid w:val="00FD5403"/>
    <w:rsid w:val="00FD5AAE"/>
    <w:rsid w:val="00FD72EF"/>
    <w:rsid w:val="00FE0044"/>
    <w:rsid w:val="00FE5024"/>
    <w:rsid w:val="00FF2A5D"/>
    <w:rsid w:val="00FF3302"/>
    <w:rsid w:val="00FF7A3D"/>
    <w:rsid w:val="02660FDA"/>
    <w:rsid w:val="0285044B"/>
    <w:rsid w:val="0392B06C"/>
    <w:rsid w:val="043B7D83"/>
    <w:rsid w:val="05C3B397"/>
    <w:rsid w:val="05F2C99D"/>
    <w:rsid w:val="069F80BD"/>
    <w:rsid w:val="06CA512E"/>
    <w:rsid w:val="06CE2E7C"/>
    <w:rsid w:val="0714C1D5"/>
    <w:rsid w:val="08355CD1"/>
    <w:rsid w:val="088C3CB6"/>
    <w:rsid w:val="08DB8DAC"/>
    <w:rsid w:val="09D664F3"/>
    <w:rsid w:val="0ACEEF69"/>
    <w:rsid w:val="0AFEEA4A"/>
    <w:rsid w:val="0B0C1ED7"/>
    <w:rsid w:val="0EE68600"/>
    <w:rsid w:val="0F7E8B86"/>
    <w:rsid w:val="10CD8A42"/>
    <w:rsid w:val="1159A64C"/>
    <w:rsid w:val="11CBD888"/>
    <w:rsid w:val="13F78695"/>
    <w:rsid w:val="14167B06"/>
    <w:rsid w:val="14282CEE"/>
    <w:rsid w:val="17283ED9"/>
    <w:rsid w:val="179A23A1"/>
    <w:rsid w:val="17BB0F8E"/>
    <w:rsid w:val="17D12F65"/>
    <w:rsid w:val="18E826BC"/>
    <w:rsid w:val="194326D1"/>
    <w:rsid w:val="1A52FDFC"/>
    <w:rsid w:val="1ABD961A"/>
    <w:rsid w:val="1B731E64"/>
    <w:rsid w:val="1DEACD59"/>
    <w:rsid w:val="1EFEC48A"/>
    <w:rsid w:val="2013E24B"/>
    <w:rsid w:val="208A6A43"/>
    <w:rsid w:val="21BD7637"/>
    <w:rsid w:val="21C7B7AC"/>
    <w:rsid w:val="22D206B8"/>
    <w:rsid w:val="2351081B"/>
    <w:rsid w:val="235C0139"/>
    <w:rsid w:val="24AAB9B6"/>
    <w:rsid w:val="24B99AF7"/>
    <w:rsid w:val="254E98CD"/>
    <w:rsid w:val="262E20F9"/>
    <w:rsid w:val="26FB4635"/>
    <w:rsid w:val="27081C8E"/>
    <w:rsid w:val="295B1A38"/>
    <w:rsid w:val="29DF4C5A"/>
    <w:rsid w:val="2A0385B9"/>
    <w:rsid w:val="2AD204E4"/>
    <w:rsid w:val="2B2D937F"/>
    <w:rsid w:val="2B41ADF9"/>
    <w:rsid w:val="2B9EE5E0"/>
    <w:rsid w:val="2EB3D38B"/>
    <w:rsid w:val="2ED686A2"/>
    <w:rsid w:val="2FC35F0E"/>
    <w:rsid w:val="30427598"/>
    <w:rsid w:val="3089EACE"/>
    <w:rsid w:val="310C4EFF"/>
    <w:rsid w:val="315EE112"/>
    <w:rsid w:val="318C5EB9"/>
    <w:rsid w:val="31D60A56"/>
    <w:rsid w:val="31E7C7CE"/>
    <w:rsid w:val="31F8639E"/>
    <w:rsid w:val="3234A3B9"/>
    <w:rsid w:val="32D158F9"/>
    <w:rsid w:val="336D2DE7"/>
    <w:rsid w:val="339CC985"/>
    <w:rsid w:val="33F8E67E"/>
    <w:rsid w:val="344ADDE8"/>
    <w:rsid w:val="34A7B0F0"/>
    <w:rsid w:val="3531CEA9"/>
    <w:rsid w:val="354373F1"/>
    <w:rsid w:val="358B025A"/>
    <w:rsid w:val="37DF51B2"/>
    <w:rsid w:val="3864B0C5"/>
    <w:rsid w:val="38EB9E1F"/>
    <w:rsid w:val="396F7C00"/>
    <w:rsid w:val="3A5DC219"/>
    <w:rsid w:val="3B339785"/>
    <w:rsid w:val="3B85283F"/>
    <w:rsid w:val="3BC50C38"/>
    <w:rsid w:val="3BD8725B"/>
    <w:rsid w:val="3BD8BB82"/>
    <w:rsid w:val="3CAD6ABC"/>
    <w:rsid w:val="3CC4577B"/>
    <w:rsid w:val="3CCCF51B"/>
    <w:rsid w:val="3D254A4A"/>
    <w:rsid w:val="3D289A4B"/>
    <w:rsid w:val="3D92D5FD"/>
    <w:rsid w:val="3E1A4FF5"/>
    <w:rsid w:val="3E44B22E"/>
    <w:rsid w:val="3EB1DA5B"/>
    <w:rsid w:val="3F0A2211"/>
    <w:rsid w:val="3F847922"/>
    <w:rsid w:val="40F74EE7"/>
    <w:rsid w:val="41631563"/>
    <w:rsid w:val="4163859D"/>
    <w:rsid w:val="41693971"/>
    <w:rsid w:val="423204C8"/>
    <w:rsid w:val="4273F38B"/>
    <w:rsid w:val="43DF9CE0"/>
    <w:rsid w:val="446AB238"/>
    <w:rsid w:val="446BDB8B"/>
    <w:rsid w:val="44859B60"/>
    <w:rsid w:val="44EB47CF"/>
    <w:rsid w:val="45407146"/>
    <w:rsid w:val="45F0F17A"/>
    <w:rsid w:val="45F2C4AF"/>
    <w:rsid w:val="45F8B2D4"/>
    <w:rsid w:val="46068299"/>
    <w:rsid w:val="460967A2"/>
    <w:rsid w:val="47DD1C24"/>
    <w:rsid w:val="487B4A24"/>
    <w:rsid w:val="48E9386F"/>
    <w:rsid w:val="4997A2CC"/>
    <w:rsid w:val="49EC2157"/>
    <w:rsid w:val="4A07692E"/>
    <w:rsid w:val="4C6EFC35"/>
    <w:rsid w:val="4C7ED520"/>
    <w:rsid w:val="4C8E8940"/>
    <w:rsid w:val="4DAB53D0"/>
    <w:rsid w:val="4EDADA51"/>
    <w:rsid w:val="4EFF8461"/>
    <w:rsid w:val="4F425186"/>
    <w:rsid w:val="4F5638DC"/>
    <w:rsid w:val="4F6771D1"/>
    <w:rsid w:val="4F930C8B"/>
    <w:rsid w:val="5021F19C"/>
    <w:rsid w:val="50A127D2"/>
    <w:rsid w:val="51B5B9FE"/>
    <w:rsid w:val="5206810A"/>
    <w:rsid w:val="52A9FD0C"/>
    <w:rsid w:val="52DA2B34"/>
    <w:rsid w:val="53B6FB71"/>
    <w:rsid w:val="53D7DB6F"/>
    <w:rsid w:val="5445CD6D"/>
    <w:rsid w:val="5474FE7B"/>
    <w:rsid w:val="54A20E67"/>
    <w:rsid w:val="55B0E9DB"/>
    <w:rsid w:val="55E19DCE"/>
    <w:rsid w:val="5611CBF6"/>
    <w:rsid w:val="56148D82"/>
    <w:rsid w:val="5638652B"/>
    <w:rsid w:val="563DDEC8"/>
    <w:rsid w:val="5651A245"/>
    <w:rsid w:val="57106956"/>
    <w:rsid w:val="571D8ACB"/>
    <w:rsid w:val="57363826"/>
    <w:rsid w:val="57450B62"/>
    <w:rsid w:val="57F06837"/>
    <w:rsid w:val="5916D902"/>
    <w:rsid w:val="593DFE16"/>
    <w:rsid w:val="59992B86"/>
    <w:rsid w:val="5AE822FA"/>
    <w:rsid w:val="5C5BAAC3"/>
    <w:rsid w:val="5C8605A8"/>
    <w:rsid w:val="5CD79D6C"/>
    <w:rsid w:val="5E357958"/>
    <w:rsid w:val="5EC27C56"/>
    <w:rsid w:val="5F3256CB"/>
    <w:rsid w:val="5F51E7FE"/>
    <w:rsid w:val="5F6AE315"/>
    <w:rsid w:val="5FBEB3F8"/>
    <w:rsid w:val="6028890D"/>
    <w:rsid w:val="609E233F"/>
    <w:rsid w:val="61AC0775"/>
    <w:rsid w:val="61DB5A35"/>
    <w:rsid w:val="61F6D6F5"/>
    <w:rsid w:val="62381808"/>
    <w:rsid w:val="626FC97D"/>
    <w:rsid w:val="62A8A020"/>
    <w:rsid w:val="62AA01E1"/>
    <w:rsid w:val="635142EC"/>
    <w:rsid w:val="6380D915"/>
    <w:rsid w:val="65142573"/>
    <w:rsid w:val="654D4757"/>
    <w:rsid w:val="65B8A604"/>
    <w:rsid w:val="669045C7"/>
    <w:rsid w:val="66AFF5D4"/>
    <w:rsid w:val="6794762E"/>
    <w:rsid w:val="67E37921"/>
    <w:rsid w:val="6831EC74"/>
    <w:rsid w:val="6896141D"/>
    <w:rsid w:val="6B0E4B58"/>
    <w:rsid w:val="6B1DB26B"/>
    <w:rsid w:val="6D3C2DAF"/>
    <w:rsid w:val="6DC5DD63"/>
    <w:rsid w:val="6ED7FE10"/>
    <w:rsid w:val="6EDF15BA"/>
    <w:rsid w:val="6F14010E"/>
    <w:rsid w:val="6F4A436A"/>
    <w:rsid w:val="6F5A2C7D"/>
    <w:rsid w:val="707AEF87"/>
    <w:rsid w:val="71A0FD8C"/>
    <w:rsid w:val="739E6E4E"/>
    <w:rsid w:val="73B286DD"/>
    <w:rsid w:val="73E8495E"/>
    <w:rsid w:val="75331A22"/>
    <w:rsid w:val="75763554"/>
    <w:rsid w:val="77637CB6"/>
    <w:rsid w:val="78118763"/>
    <w:rsid w:val="78A8451A"/>
    <w:rsid w:val="78C74674"/>
    <w:rsid w:val="78DB86C8"/>
    <w:rsid w:val="793BD331"/>
    <w:rsid w:val="7997BB88"/>
    <w:rsid w:val="79981E61"/>
    <w:rsid w:val="79C4CD6D"/>
    <w:rsid w:val="7A930A2B"/>
    <w:rsid w:val="7AB99717"/>
    <w:rsid w:val="7B618F80"/>
    <w:rsid w:val="7CBB7DE7"/>
    <w:rsid w:val="7D10DBC7"/>
    <w:rsid w:val="7D7CF11B"/>
    <w:rsid w:val="7E7BB297"/>
    <w:rsid w:val="7E8DD6AF"/>
    <w:rsid w:val="7F0EDB7E"/>
    <w:rsid w:val="7F9AE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B9299E5-3F77-4927-99CD-C266334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365AB"/>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FD093F"/>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FD093F"/>
  </w:style>
  <w:style w:type="paragraph" w:styleId="ListNumber">
    <w:name w:val="List Number"/>
    <w:basedOn w:val="Normal"/>
    <w:uiPriority w:val="99"/>
    <w:rsid w:val="00FD093F"/>
    <w:pPr>
      <w:numPr>
        <w:numId w:val="1"/>
      </w:numPr>
    </w:pPr>
    <w:rPr>
      <w:rFonts w:eastAsia="Times New Roman"/>
      <w:lang w:eastAsia="de-DE"/>
    </w:rPr>
  </w:style>
  <w:style w:type="paragraph" w:customStyle="1" w:styleId="ListNumberLevel2">
    <w:name w:val="List Number (Level 2)"/>
    <w:basedOn w:val="Normal"/>
    <w:rsid w:val="00FD093F"/>
    <w:pPr>
      <w:numPr>
        <w:ilvl w:val="2"/>
        <w:numId w:val="1"/>
      </w:numPr>
      <w:tabs>
        <w:tab w:val="clear" w:pos="2126"/>
        <w:tab w:val="num" w:pos="1417"/>
      </w:tabs>
      <w:ind w:left="1417" w:hanging="708"/>
    </w:pPr>
    <w:rPr>
      <w:rFonts w:eastAsia="Times New Roman"/>
      <w:lang w:eastAsia="de-DE"/>
    </w:rPr>
  </w:style>
  <w:style w:type="character" w:styleId="CommentReference">
    <w:name w:val="annotation reference"/>
    <w:uiPriority w:val="99"/>
    <w:rsid w:val="00FD093F"/>
    <w:rPr>
      <w:rFonts w:cs="Times New Roman"/>
      <w:sz w:val="16"/>
      <w:szCs w:val="16"/>
    </w:rPr>
  </w:style>
  <w:style w:type="paragraph" w:styleId="CommentText">
    <w:name w:val="annotation text"/>
    <w:basedOn w:val="Normal"/>
    <w:link w:val="CommentTextChar"/>
    <w:uiPriority w:val="99"/>
    <w:qFormat/>
    <w:rsid w:val="00FD093F"/>
    <w:rPr>
      <w:rFonts w:eastAsia="Times New Roman"/>
      <w:sz w:val="20"/>
      <w:szCs w:val="20"/>
      <w:lang w:eastAsia="en-GB"/>
    </w:rPr>
  </w:style>
  <w:style w:type="character" w:customStyle="1" w:styleId="CommentTextChar">
    <w:name w:val="Comment Text Char"/>
    <w:basedOn w:val="DefaultParagraphFont"/>
    <w:link w:val="CommentText"/>
    <w:uiPriority w:val="99"/>
    <w:rsid w:val="00FD093F"/>
    <w:rPr>
      <w:rFonts w:ascii="Times New Roman" w:eastAsia="Times New Roman" w:hAnsi="Times New Roman" w:cs="Times New Roman"/>
      <w:sz w:val="20"/>
      <w:szCs w:val="20"/>
      <w:lang w:val="de-DE" w:eastAsia="en-GB"/>
    </w:rPr>
  </w:style>
  <w:style w:type="paragraph" w:styleId="BalloonText">
    <w:name w:val="Balloon Text"/>
    <w:basedOn w:val="Normal"/>
    <w:link w:val="BalloonTextChar"/>
    <w:uiPriority w:val="99"/>
    <w:semiHidden/>
    <w:unhideWhenUsed/>
    <w:rsid w:val="00FD09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3F"/>
    <w:rPr>
      <w:rFonts w:ascii="Segoe UI" w:hAnsi="Segoe UI" w:cs="Segoe UI"/>
      <w:sz w:val="18"/>
      <w:szCs w:val="18"/>
      <w:lang w:val="de-DE"/>
    </w:rPr>
  </w:style>
  <w:style w:type="paragraph" w:styleId="Caption">
    <w:name w:val="caption"/>
    <w:basedOn w:val="Normal"/>
    <w:next w:val="Normal"/>
    <w:uiPriority w:val="35"/>
    <w:semiHidden/>
    <w:unhideWhenUsed/>
    <w:qFormat/>
    <w:rsid w:val="00FD093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D093F"/>
    <w:pPr>
      <w:spacing w:after="0"/>
    </w:pPr>
  </w:style>
  <w:style w:type="paragraph" w:styleId="ListBullet">
    <w:name w:val="List Bullet"/>
    <w:basedOn w:val="Normal"/>
    <w:uiPriority w:val="99"/>
    <w:semiHidden/>
    <w:unhideWhenUsed/>
    <w:rsid w:val="00FD093F"/>
    <w:pPr>
      <w:numPr>
        <w:numId w:val="2"/>
      </w:numPr>
      <w:contextualSpacing/>
    </w:pPr>
  </w:style>
  <w:style w:type="paragraph" w:styleId="ListBullet2">
    <w:name w:val="List Bullet 2"/>
    <w:basedOn w:val="Normal"/>
    <w:uiPriority w:val="99"/>
    <w:semiHidden/>
    <w:unhideWhenUsed/>
    <w:rsid w:val="00FD093F"/>
    <w:pPr>
      <w:numPr>
        <w:numId w:val="3"/>
      </w:numPr>
      <w:contextualSpacing/>
    </w:pPr>
  </w:style>
  <w:style w:type="paragraph" w:styleId="ListBullet3">
    <w:name w:val="List Bullet 3"/>
    <w:basedOn w:val="Normal"/>
    <w:uiPriority w:val="99"/>
    <w:semiHidden/>
    <w:unhideWhenUsed/>
    <w:rsid w:val="00FD093F"/>
    <w:pPr>
      <w:numPr>
        <w:numId w:val="4"/>
      </w:numPr>
      <w:contextualSpacing/>
    </w:pPr>
  </w:style>
  <w:style w:type="paragraph" w:styleId="ListBullet4">
    <w:name w:val="List Bullet 4"/>
    <w:basedOn w:val="Normal"/>
    <w:uiPriority w:val="99"/>
    <w:semiHidden/>
    <w:unhideWhenUsed/>
    <w:rsid w:val="00FD093F"/>
    <w:pPr>
      <w:numPr>
        <w:numId w:val="5"/>
      </w:numPr>
      <w:contextualSpacing/>
    </w:pPr>
  </w:style>
  <w:style w:type="paragraph" w:styleId="ListNumber2">
    <w:name w:val="List Number 2"/>
    <w:basedOn w:val="Normal"/>
    <w:uiPriority w:val="99"/>
    <w:semiHidden/>
    <w:unhideWhenUsed/>
    <w:rsid w:val="00FD093F"/>
    <w:pPr>
      <w:numPr>
        <w:numId w:val="6"/>
      </w:numPr>
      <w:contextualSpacing/>
    </w:pPr>
  </w:style>
  <w:style w:type="paragraph" w:styleId="ListNumber3">
    <w:name w:val="List Number 3"/>
    <w:basedOn w:val="Normal"/>
    <w:uiPriority w:val="99"/>
    <w:semiHidden/>
    <w:unhideWhenUsed/>
    <w:rsid w:val="00FD093F"/>
    <w:pPr>
      <w:numPr>
        <w:numId w:val="7"/>
      </w:numPr>
      <w:contextualSpacing/>
    </w:pPr>
  </w:style>
  <w:style w:type="paragraph" w:styleId="ListNumber4">
    <w:name w:val="List Number 4"/>
    <w:basedOn w:val="Normal"/>
    <w:uiPriority w:val="99"/>
    <w:semiHidden/>
    <w:unhideWhenUsed/>
    <w:rsid w:val="00FD093F"/>
    <w:pPr>
      <w:numPr>
        <w:numId w:val="8"/>
      </w:numPr>
      <w:contextualSpacing/>
    </w:pPr>
  </w:style>
  <w:style w:type="paragraph" w:styleId="CommentSubject">
    <w:name w:val="annotation subject"/>
    <w:basedOn w:val="CommentText"/>
    <w:next w:val="CommentText"/>
    <w:link w:val="CommentSubjectChar"/>
    <w:uiPriority w:val="99"/>
    <w:semiHidden/>
    <w:unhideWhenUsed/>
    <w:rsid w:val="00FD093F"/>
    <w:rPr>
      <w:rFonts w:eastAsiaTheme="minorHAnsi"/>
      <w:b/>
      <w:bCs/>
      <w:lang w:eastAsia="en-US"/>
    </w:rPr>
  </w:style>
  <w:style w:type="character" w:customStyle="1" w:styleId="CommentSubjectChar">
    <w:name w:val="Comment Subject Char"/>
    <w:basedOn w:val="CommentTextChar"/>
    <w:link w:val="CommentSubject"/>
    <w:uiPriority w:val="99"/>
    <w:semiHidden/>
    <w:rsid w:val="00FD093F"/>
    <w:rPr>
      <w:rFonts w:ascii="Times New Roman" w:eastAsia="Times New Roman" w:hAnsi="Times New Roman" w:cs="Times New Roman"/>
      <w:b/>
      <w:bCs/>
      <w:sz w:val="20"/>
      <w:szCs w:val="20"/>
      <w:lang w:val="de-DE" w:eastAsia="en-GB"/>
    </w:rPr>
  </w:style>
  <w:style w:type="character" w:styleId="Hyperlink">
    <w:name w:val="Hyperlink"/>
    <w:basedOn w:val="DefaultParagraphFont"/>
    <w:uiPriority w:val="99"/>
    <w:unhideWhenUsed/>
    <w:rsid w:val="00FD093F"/>
    <w:rPr>
      <w:color w:val="0000FF" w:themeColor="hyperlink"/>
      <w:u w:val="single"/>
    </w:rPr>
  </w:style>
  <w:style w:type="table" w:customStyle="1" w:styleId="TableGrid1">
    <w:name w:val="Table Grid1"/>
    <w:basedOn w:val="TableNormal"/>
    <w:next w:val="TableGrid"/>
    <w:uiPriority w:val="39"/>
    <w:rsid w:val="00FD093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Annexetitre"/>
    <w:rsid w:val="00FD093F"/>
    <w:pPr>
      <w:jc w:val="both"/>
    </w:pPr>
  </w:style>
  <w:style w:type="paragraph" w:customStyle="1" w:styleId="Annext">
    <w:name w:val="Annex t"/>
    <w:basedOn w:val="Normal"/>
    <w:rsid w:val="00FD093F"/>
    <w:rPr>
      <w:b/>
    </w:rPr>
  </w:style>
  <w:style w:type="paragraph" w:customStyle="1" w:styleId="Annextit">
    <w:name w:val="Annex tit"/>
    <w:basedOn w:val="Normal"/>
    <w:rsid w:val="00FD093F"/>
    <w:rPr>
      <w:b/>
      <w:szCs w:val="24"/>
      <w:shd w:val="clear" w:color="auto" w:fill="FFFFFF"/>
    </w:rPr>
  </w:style>
  <w:style w:type="paragraph" w:customStyle="1" w:styleId="Annextitre">
    <w:name w:val="Annex titre"/>
    <w:basedOn w:val="Annexetitre"/>
    <w:rsid w:val="00622919"/>
    <w:pPr>
      <w:jc w:val="both"/>
    </w:pPr>
  </w:style>
  <w:style w:type="character" w:styleId="FollowedHyperlink">
    <w:name w:val="FollowedHyperlink"/>
    <w:basedOn w:val="DefaultParagraphFont"/>
    <w:uiPriority w:val="99"/>
    <w:semiHidden/>
    <w:unhideWhenUsed/>
    <w:rsid w:val="00672AD9"/>
    <w:rPr>
      <w:color w:val="800080" w:themeColor="followedHyperlink"/>
      <w:u w:val="single"/>
    </w:rPr>
  </w:style>
  <w:style w:type="paragraph" w:styleId="Revision">
    <w:name w:val="Revision"/>
    <w:hidden/>
    <w:uiPriority w:val="99"/>
    <w:semiHidden/>
    <w:rsid w:val="00BF4E4E"/>
    <w:pPr>
      <w:spacing w:after="0" w:line="240" w:lineRule="auto"/>
    </w:pPr>
    <w:rPr>
      <w:rFonts w:ascii="Times New Roman" w:hAnsi="Times New Roman" w:cs="Times New Roman"/>
      <w:sz w:val="24"/>
    </w:rPr>
  </w:style>
  <w:style w:type="paragraph" w:styleId="NormalWeb">
    <w:name w:val="Normal (Web)"/>
    <w:basedOn w:val="Normal"/>
    <w:uiPriority w:val="99"/>
    <w:unhideWhenUsed/>
    <w:rsid w:val="0028651C"/>
    <w:pPr>
      <w:spacing w:before="100" w:beforeAutospacing="1" w:after="100" w:afterAutospacing="1"/>
      <w:jc w:val="left"/>
    </w:pPr>
    <w:rPr>
      <w:szCs w:val="24"/>
      <w:lang w:eastAsia="en-GB"/>
    </w:rPr>
  </w:style>
  <w:style w:type="character" w:styleId="Strong">
    <w:name w:val="Strong"/>
    <w:basedOn w:val="DefaultParagraphFont"/>
    <w:uiPriority w:val="22"/>
    <w:qFormat/>
    <w:rsid w:val="0028651C"/>
    <w:rPr>
      <w:b/>
      <w:bCs/>
    </w:rPr>
  </w:style>
  <w:style w:type="character" w:customStyle="1" w:styleId="UnresolvedMention">
    <w:name w:val="Unresolved Mention"/>
    <w:basedOn w:val="DefaultParagraphFont"/>
    <w:uiPriority w:val="99"/>
    <w:semiHidden/>
    <w:unhideWhenUsed/>
    <w:rsid w:val="006B765E"/>
    <w:rPr>
      <w:color w:val="605E5C"/>
      <w:shd w:val="clear" w:color="auto" w:fill="E1DFDD"/>
    </w:rPr>
  </w:style>
  <w:style w:type="paragraph" w:styleId="Header">
    <w:name w:val="header"/>
    <w:basedOn w:val="Normal"/>
    <w:link w:val="HeaderChar"/>
    <w:uiPriority w:val="99"/>
    <w:unhideWhenUsed/>
    <w:rsid w:val="007E6959"/>
    <w:pPr>
      <w:tabs>
        <w:tab w:val="center" w:pos="4535"/>
        <w:tab w:val="right" w:pos="9071"/>
      </w:tabs>
      <w:spacing w:before="0"/>
    </w:pPr>
  </w:style>
  <w:style w:type="character" w:customStyle="1" w:styleId="HeaderChar">
    <w:name w:val="Header Char"/>
    <w:basedOn w:val="DefaultParagraphFont"/>
    <w:link w:val="Header"/>
    <w:uiPriority w:val="99"/>
    <w:rsid w:val="007E6959"/>
    <w:rPr>
      <w:rFonts w:ascii="Times New Roman" w:hAnsi="Times New Roman" w:cs="Times New Roman"/>
      <w:sz w:val="24"/>
      <w:lang w:val="de-DE"/>
    </w:rPr>
  </w:style>
  <w:style w:type="paragraph" w:styleId="Footer">
    <w:name w:val="footer"/>
    <w:basedOn w:val="Normal"/>
    <w:link w:val="FooterChar"/>
    <w:uiPriority w:val="99"/>
    <w:unhideWhenUsed/>
    <w:rsid w:val="007E695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E6959"/>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7E6959"/>
    <w:pPr>
      <w:tabs>
        <w:tab w:val="center" w:pos="7285"/>
        <w:tab w:val="right" w:pos="14003"/>
      </w:tabs>
      <w:spacing w:before="0"/>
    </w:pPr>
  </w:style>
  <w:style w:type="paragraph" w:customStyle="1" w:styleId="FooterLandscape">
    <w:name w:val="FooterLandscape"/>
    <w:basedOn w:val="Normal"/>
    <w:rsid w:val="007E695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7E69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E6959"/>
    <w:pPr>
      <w:spacing w:before="0"/>
      <w:jc w:val="right"/>
    </w:pPr>
    <w:rPr>
      <w:sz w:val="28"/>
    </w:rPr>
  </w:style>
  <w:style w:type="paragraph" w:customStyle="1" w:styleId="FooterSensitivity">
    <w:name w:val="Footer Sensitivity"/>
    <w:basedOn w:val="Normal"/>
    <w:rsid w:val="007E69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9"/>
      </w:numPr>
    </w:pPr>
  </w:style>
  <w:style w:type="paragraph" w:customStyle="1" w:styleId="Tiret1">
    <w:name w:val="Tiret 1"/>
    <w:basedOn w:val="Point1"/>
    <w:rsid w:val="005365AB"/>
    <w:pPr>
      <w:numPr>
        <w:numId w:val="30"/>
      </w:numPr>
    </w:pPr>
  </w:style>
  <w:style w:type="paragraph" w:customStyle="1" w:styleId="Tiret2">
    <w:name w:val="Tiret 2"/>
    <w:basedOn w:val="Point2"/>
    <w:rsid w:val="005365AB"/>
    <w:pPr>
      <w:numPr>
        <w:numId w:val="31"/>
      </w:numPr>
    </w:pPr>
  </w:style>
  <w:style w:type="paragraph" w:customStyle="1" w:styleId="Tiret3">
    <w:name w:val="Tiret 3"/>
    <w:basedOn w:val="Point3"/>
    <w:rsid w:val="005365AB"/>
    <w:pPr>
      <w:numPr>
        <w:numId w:val="32"/>
      </w:numPr>
    </w:pPr>
  </w:style>
  <w:style w:type="paragraph" w:customStyle="1" w:styleId="Tiret4">
    <w:name w:val="Tiret 4"/>
    <w:basedOn w:val="Point4"/>
    <w:rsid w:val="005365AB"/>
    <w:pPr>
      <w:numPr>
        <w:numId w:val="33"/>
      </w:numPr>
    </w:pPr>
  </w:style>
  <w:style w:type="paragraph" w:customStyle="1" w:styleId="Tiret5">
    <w:name w:val="Tiret 5"/>
    <w:basedOn w:val="Point5"/>
    <w:rsid w:val="005365AB"/>
    <w:pPr>
      <w:numPr>
        <w:numId w:val="3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5"/>
      </w:numPr>
    </w:pPr>
  </w:style>
  <w:style w:type="paragraph" w:customStyle="1" w:styleId="NumPar2">
    <w:name w:val="NumPar 2"/>
    <w:basedOn w:val="Normal"/>
    <w:next w:val="Text1"/>
    <w:rsid w:val="005365AB"/>
    <w:pPr>
      <w:numPr>
        <w:ilvl w:val="1"/>
        <w:numId w:val="35"/>
      </w:numPr>
    </w:pPr>
  </w:style>
  <w:style w:type="paragraph" w:customStyle="1" w:styleId="NumPar3">
    <w:name w:val="NumPar 3"/>
    <w:basedOn w:val="Normal"/>
    <w:next w:val="Text1"/>
    <w:rsid w:val="005365AB"/>
    <w:pPr>
      <w:numPr>
        <w:ilvl w:val="2"/>
        <w:numId w:val="35"/>
      </w:numPr>
    </w:pPr>
  </w:style>
  <w:style w:type="paragraph" w:customStyle="1" w:styleId="NumPar4">
    <w:name w:val="NumPar 4"/>
    <w:basedOn w:val="Normal"/>
    <w:next w:val="Text1"/>
    <w:rsid w:val="005365AB"/>
    <w:pPr>
      <w:numPr>
        <w:ilvl w:val="3"/>
        <w:numId w:val="35"/>
      </w:numPr>
    </w:pPr>
  </w:style>
  <w:style w:type="paragraph" w:customStyle="1" w:styleId="NumPar5">
    <w:name w:val="NumPar 5"/>
    <w:basedOn w:val="Normal"/>
    <w:next w:val="Text2"/>
    <w:rsid w:val="005365AB"/>
    <w:pPr>
      <w:numPr>
        <w:ilvl w:val="4"/>
        <w:numId w:val="35"/>
      </w:numPr>
    </w:pPr>
  </w:style>
  <w:style w:type="paragraph" w:customStyle="1" w:styleId="NumPar6">
    <w:name w:val="NumPar 6"/>
    <w:basedOn w:val="Normal"/>
    <w:next w:val="Text2"/>
    <w:rsid w:val="005365AB"/>
    <w:pPr>
      <w:numPr>
        <w:ilvl w:val="5"/>
        <w:numId w:val="35"/>
      </w:numPr>
    </w:pPr>
  </w:style>
  <w:style w:type="paragraph" w:customStyle="1" w:styleId="NumPar7">
    <w:name w:val="NumPar 7"/>
    <w:basedOn w:val="Normal"/>
    <w:next w:val="Text2"/>
    <w:rsid w:val="005365AB"/>
    <w:pPr>
      <w:numPr>
        <w:ilvl w:val="6"/>
        <w:numId w:val="3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7"/>
      </w:numPr>
    </w:pPr>
  </w:style>
  <w:style w:type="paragraph" w:customStyle="1" w:styleId="Point1number">
    <w:name w:val="Point 1 (number)"/>
    <w:basedOn w:val="Normal"/>
    <w:rsid w:val="005365AB"/>
    <w:pPr>
      <w:numPr>
        <w:ilvl w:val="2"/>
        <w:numId w:val="37"/>
      </w:numPr>
    </w:pPr>
  </w:style>
  <w:style w:type="paragraph" w:customStyle="1" w:styleId="Point2number">
    <w:name w:val="Point 2 (number)"/>
    <w:basedOn w:val="Normal"/>
    <w:rsid w:val="005365AB"/>
    <w:pPr>
      <w:numPr>
        <w:ilvl w:val="4"/>
        <w:numId w:val="37"/>
      </w:numPr>
    </w:pPr>
  </w:style>
  <w:style w:type="paragraph" w:customStyle="1" w:styleId="Point3number">
    <w:name w:val="Point 3 (number)"/>
    <w:basedOn w:val="Normal"/>
    <w:rsid w:val="005365AB"/>
    <w:pPr>
      <w:numPr>
        <w:ilvl w:val="6"/>
        <w:numId w:val="37"/>
      </w:numPr>
    </w:pPr>
  </w:style>
  <w:style w:type="paragraph" w:customStyle="1" w:styleId="Point0letter">
    <w:name w:val="Point 0 (letter)"/>
    <w:basedOn w:val="Normal"/>
    <w:rsid w:val="005365AB"/>
    <w:pPr>
      <w:numPr>
        <w:ilvl w:val="1"/>
        <w:numId w:val="37"/>
      </w:numPr>
    </w:pPr>
  </w:style>
  <w:style w:type="paragraph" w:customStyle="1" w:styleId="Point1letter">
    <w:name w:val="Point 1 (letter)"/>
    <w:basedOn w:val="Normal"/>
    <w:rsid w:val="005365AB"/>
    <w:pPr>
      <w:numPr>
        <w:ilvl w:val="3"/>
        <w:numId w:val="37"/>
      </w:numPr>
    </w:pPr>
  </w:style>
  <w:style w:type="paragraph" w:customStyle="1" w:styleId="Point2letter">
    <w:name w:val="Point 2 (letter)"/>
    <w:basedOn w:val="Normal"/>
    <w:rsid w:val="005365AB"/>
    <w:pPr>
      <w:numPr>
        <w:ilvl w:val="5"/>
        <w:numId w:val="37"/>
      </w:numPr>
    </w:pPr>
  </w:style>
  <w:style w:type="paragraph" w:customStyle="1" w:styleId="Point3letter">
    <w:name w:val="Point 3 (letter)"/>
    <w:basedOn w:val="Normal"/>
    <w:rsid w:val="005365AB"/>
    <w:pPr>
      <w:numPr>
        <w:ilvl w:val="7"/>
        <w:numId w:val="37"/>
      </w:numPr>
    </w:pPr>
  </w:style>
  <w:style w:type="paragraph" w:customStyle="1" w:styleId="Point4letter">
    <w:name w:val="Point 4 (letter)"/>
    <w:basedOn w:val="Normal"/>
    <w:rsid w:val="005365AB"/>
    <w:pPr>
      <w:numPr>
        <w:ilvl w:val="8"/>
        <w:numId w:val="37"/>
      </w:numPr>
    </w:pPr>
  </w:style>
  <w:style w:type="paragraph" w:customStyle="1" w:styleId="Bullet0">
    <w:name w:val="Bullet 0"/>
    <w:basedOn w:val="Normal"/>
    <w:rsid w:val="005365AB"/>
    <w:pPr>
      <w:numPr>
        <w:numId w:val="38"/>
      </w:numPr>
    </w:pPr>
  </w:style>
  <w:style w:type="paragraph" w:customStyle="1" w:styleId="Bullet1">
    <w:name w:val="Bullet 1"/>
    <w:basedOn w:val="Normal"/>
    <w:rsid w:val="005365AB"/>
    <w:pPr>
      <w:numPr>
        <w:numId w:val="39"/>
      </w:numPr>
    </w:pPr>
  </w:style>
  <w:style w:type="paragraph" w:customStyle="1" w:styleId="Bullet2">
    <w:name w:val="Bullet 2"/>
    <w:basedOn w:val="Normal"/>
    <w:rsid w:val="005365AB"/>
    <w:pPr>
      <w:numPr>
        <w:numId w:val="40"/>
      </w:numPr>
    </w:pPr>
  </w:style>
  <w:style w:type="paragraph" w:customStyle="1" w:styleId="Bullet3">
    <w:name w:val="Bullet 3"/>
    <w:basedOn w:val="Normal"/>
    <w:rsid w:val="005365AB"/>
    <w:pPr>
      <w:numPr>
        <w:numId w:val="41"/>
      </w:numPr>
    </w:pPr>
  </w:style>
  <w:style w:type="paragraph" w:customStyle="1" w:styleId="Bullet4">
    <w:name w:val="Bullet 4"/>
    <w:basedOn w:val="Normal"/>
    <w:rsid w:val="005365AB"/>
    <w:pPr>
      <w:numPr>
        <w:numId w:val="4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5102">
      <w:bodyDiv w:val="1"/>
      <w:marLeft w:val="0"/>
      <w:marRight w:val="0"/>
      <w:marTop w:val="0"/>
      <w:marBottom w:val="0"/>
      <w:divBdr>
        <w:top w:val="none" w:sz="0" w:space="0" w:color="auto"/>
        <w:left w:val="none" w:sz="0" w:space="0" w:color="auto"/>
        <w:bottom w:val="none" w:sz="0" w:space="0" w:color="auto"/>
        <w:right w:val="none" w:sz="0" w:space="0" w:color="auto"/>
      </w:divBdr>
    </w:div>
    <w:div w:id="157769676">
      <w:bodyDiv w:val="1"/>
      <w:marLeft w:val="0"/>
      <w:marRight w:val="0"/>
      <w:marTop w:val="0"/>
      <w:marBottom w:val="0"/>
      <w:divBdr>
        <w:top w:val="none" w:sz="0" w:space="0" w:color="auto"/>
        <w:left w:val="none" w:sz="0" w:space="0" w:color="auto"/>
        <w:bottom w:val="none" w:sz="0" w:space="0" w:color="auto"/>
        <w:right w:val="none" w:sz="0" w:space="0" w:color="auto"/>
      </w:divBdr>
    </w:div>
    <w:div w:id="215706249">
      <w:bodyDiv w:val="1"/>
      <w:marLeft w:val="0"/>
      <w:marRight w:val="0"/>
      <w:marTop w:val="0"/>
      <w:marBottom w:val="0"/>
      <w:divBdr>
        <w:top w:val="none" w:sz="0" w:space="0" w:color="auto"/>
        <w:left w:val="none" w:sz="0" w:space="0" w:color="auto"/>
        <w:bottom w:val="none" w:sz="0" w:space="0" w:color="auto"/>
        <w:right w:val="none" w:sz="0" w:space="0" w:color="auto"/>
      </w:divBdr>
    </w:div>
    <w:div w:id="383599045">
      <w:bodyDiv w:val="1"/>
      <w:marLeft w:val="0"/>
      <w:marRight w:val="0"/>
      <w:marTop w:val="0"/>
      <w:marBottom w:val="0"/>
      <w:divBdr>
        <w:top w:val="none" w:sz="0" w:space="0" w:color="auto"/>
        <w:left w:val="none" w:sz="0" w:space="0" w:color="auto"/>
        <w:bottom w:val="none" w:sz="0" w:space="0" w:color="auto"/>
        <w:right w:val="none" w:sz="0" w:space="0" w:color="auto"/>
      </w:divBdr>
    </w:div>
    <w:div w:id="1183088403">
      <w:bodyDiv w:val="1"/>
      <w:marLeft w:val="0"/>
      <w:marRight w:val="0"/>
      <w:marTop w:val="0"/>
      <w:marBottom w:val="0"/>
      <w:divBdr>
        <w:top w:val="none" w:sz="0" w:space="0" w:color="auto"/>
        <w:left w:val="none" w:sz="0" w:space="0" w:color="auto"/>
        <w:bottom w:val="none" w:sz="0" w:space="0" w:color="auto"/>
        <w:right w:val="none" w:sz="0" w:space="0" w:color="auto"/>
      </w:divBdr>
    </w:div>
    <w:div w:id="1391877334">
      <w:bodyDiv w:val="1"/>
      <w:marLeft w:val="0"/>
      <w:marRight w:val="0"/>
      <w:marTop w:val="0"/>
      <w:marBottom w:val="0"/>
      <w:divBdr>
        <w:top w:val="none" w:sz="0" w:space="0" w:color="auto"/>
        <w:left w:val="none" w:sz="0" w:space="0" w:color="auto"/>
        <w:bottom w:val="none" w:sz="0" w:space="0" w:color="auto"/>
        <w:right w:val="none" w:sz="0" w:space="0" w:color="auto"/>
      </w:divBdr>
    </w:div>
    <w:div w:id="1568495176">
      <w:bodyDiv w:val="1"/>
      <w:marLeft w:val="0"/>
      <w:marRight w:val="0"/>
      <w:marTop w:val="0"/>
      <w:marBottom w:val="0"/>
      <w:divBdr>
        <w:top w:val="none" w:sz="0" w:space="0" w:color="auto"/>
        <w:left w:val="none" w:sz="0" w:space="0" w:color="auto"/>
        <w:bottom w:val="none" w:sz="0" w:space="0" w:color="auto"/>
        <w:right w:val="none" w:sz="0" w:space="0" w:color="auto"/>
      </w:divBdr>
    </w:div>
    <w:div w:id="1798181848">
      <w:bodyDiv w:val="1"/>
      <w:marLeft w:val="0"/>
      <w:marRight w:val="0"/>
      <w:marTop w:val="0"/>
      <w:marBottom w:val="0"/>
      <w:divBdr>
        <w:top w:val="none" w:sz="0" w:space="0" w:color="auto"/>
        <w:left w:val="none" w:sz="0" w:space="0" w:color="auto"/>
        <w:bottom w:val="none" w:sz="0" w:space="0" w:color="auto"/>
        <w:right w:val="none" w:sz="0" w:space="0" w:color="auto"/>
      </w:divBdr>
    </w:div>
    <w:div w:id="1801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www.eea.europa.eu/data-and-maps/data/eunis-habitat-classification-1" TargetMode="External"/><Relationship Id="rId1" Type="http://schemas.openxmlformats.org/officeDocument/2006/relationships/hyperlink" Target="https://www.eea.europa.eu/data-and-maps/data/eunis-habitat-classificat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C809A6-43EE-43E6-8AD1-8F6F970B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6207B-D427-4ECF-8919-A3C6A20A58EE}">
  <ds:schemaRefs>
    <ds:schemaRef ds:uri="http://schemas.microsoft.com/sharepoint/v3/contenttype/forms"/>
  </ds:schemaRefs>
</ds:datastoreItem>
</file>

<file path=customXml/itemProps3.xml><?xml version="1.0" encoding="utf-8"?>
<ds:datastoreItem xmlns:ds="http://schemas.openxmlformats.org/officeDocument/2006/customXml" ds:itemID="{62F03B0C-19CE-45A1-977C-6F8AD341B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97625-BEFC-40CA-B4F4-F21530AD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30</TotalTime>
  <Pages>52</Pages>
  <Words>9270</Words>
  <Characters>52842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Rikke (ENV)</dc:creator>
  <cp:keywords/>
  <dc:description/>
  <cp:lastModifiedBy>EC CoDe</cp:lastModifiedBy>
  <cp:revision>31</cp:revision>
  <cp:lastPrinted>2022-03-15T07:38:00Z</cp:lastPrinted>
  <dcterms:created xsi:type="dcterms:W3CDTF">2022-06-19T15:57:00Z</dcterms:created>
  <dcterms:modified xsi:type="dcterms:W3CDTF">2022-06-27T17:22:00Z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2022-05-16T13:08:05Z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30416037-817e-4e2a-a767-6c5ca0879f63</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