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28F13" w14:textId="04011E2B" w:rsidR="00C8078D" w:rsidRPr="00223E85" w:rsidRDefault="0045291B" w:rsidP="0045291B">
      <w:pPr>
        <w:pStyle w:val="Pagedecouverture"/>
        <w:rPr>
          <w:rStyle w:val="normaltextrun"/>
          <w:i/>
          <w:iCs/>
          <w:noProof/>
        </w:rPr>
      </w:pPr>
      <w:bookmarkStart w:id="0" w:name="LW_BM_COVERPAGE"/>
      <w:r>
        <w:rPr>
          <w:rStyle w:val="normaltextrun"/>
          <w:i/>
          <w:iCs/>
          <w:noProof/>
        </w:rPr>
        <w:pict w14:anchorId="6361AC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53C7389-51D8-4138-B2D9-35BC55A2F967" style="width:455.25pt;height:383.25pt">
            <v:imagedata r:id="rId11" o:title=""/>
          </v:shape>
        </w:pict>
      </w:r>
    </w:p>
    <w:bookmarkEnd w:id="0"/>
    <w:p w14:paraId="4AC78A51" w14:textId="77777777" w:rsidR="001822C1" w:rsidRDefault="001822C1" w:rsidP="001822C1">
      <w:pPr>
        <w:rPr>
          <w:noProof/>
        </w:rPr>
        <w:sectPr w:rsidR="001822C1" w:rsidSect="0045291B">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64122B07" w14:textId="77777777" w:rsidR="00DE2E77" w:rsidRPr="00273652" w:rsidRDefault="00DE2E77" w:rsidP="00AC5626">
      <w:pPr>
        <w:pStyle w:val="paragraph"/>
        <w:spacing w:before="0" w:beforeAutospacing="0" w:after="0" w:afterAutospacing="0" w:line="276" w:lineRule="auto"/>
        <w:ind w:left="7200"/>
        <w:textAlignment w:val="baseline"/>
        <w:rPr>
          <w:noProof/>
        </w:rPr>
      </w:pPr>
      <w:bookmarkStart w:id="1" w:name="_GoBack"/>
      <w:bookmarkEnd w:id="1"/>
    </w:p>
    <w:bookmarkStart w:id="2" w:name="_Toc160320161" w:displacedByCustomXml="next"/>
    <w:bookmarkStart w:id="3" w:name="_Toc122143781" w:displacedByCustomXml="next"/>
    <w:bookmarkStart w:id="4" w:name="_Toc922976929" w:displacedByCustomXml="next"/>
    <w:bookmarkStart w:id="5" w:name="_Toc1552652147" w:displacedByCustomXml="next"/>
    <w:bookmarkStart w:id="6" w:name="_Toc237118655" w:displacedByCustomXml="next"/>
    <w:bookmarkStart w:id="7" w:name="_Toc863438541" w:displacedByCustomXml="next"/>
    <w:bookmarkStart w:id="8" w:name="_Toc107487748" w:displacedByCustomXml="next"/>
    <w:bookmarkStart w:id="9" w:name="_Toc968692156" w:displacedByCustomXml="next"/>
    <w:bookmarkStart w:id="10" w:name="_Toc105669322" w:displacedByCustomXml="next"/>
    <w:sdt>
      <w:sdtPr>
        <w:rPr>
          <w:rFonts w:ascii="Times New Roman" w:eastAsia="Times New Roman" w:hAnsi="Times New Roman" w:cs="Times New Roman"/>
          <w:noProof/>
          <w:color w:val="auto"/>
          <w:sz w:val="24"/>
          <w:szCs w:val="20"/>
          <w:lang w:eastAsia="fr-BE"/>
        </w:rPr>
        <w:id w:val="-1275779979"/>
        <w:docPartObj>
          <w:docPartGallery w:val="Table of Contents"/>
          <w:docPartUnique/>
        </w:docPartObj>
      </w:sdtPr>
      <w:sdtEndPr>
        <w:rPr>
          <w:b/>
          <w:bCs/>
        </w:rPr>
      </w:sdtEndPr>
      <w:sdtContent>
        <w:p w14:paraId="76D52C89" w14:textId="4E42592F" w:rsidR="00CE2C45" w:rsidRDefault="00CE2C45">
          <w:pPr>
            <w:pStyle w:val="TOCHeading"/>
            <w:rPr>
              <w:noProof/>
            </w:rPr>
          </w:pPr>
        </w:p>
        <w:p w14:paraId="10AD9277" w14:textId="7386ABEC" w:rsidR="00CE2C45" w:rsidRPr="00CE2C45" w:rsidRDefault="00CE2C45" w:rsidP="00CE2C45">
          <w:pPr>
            <w:pStyle w:val="TOC1"/>
            <w:jc w:val="center"/>
            <w:rPr>
              <w:rStyle w:val="Hyperlink"/>
              <w:color w:val="auto"/>
            </w:rPr>
          </w:pPr>
          <w:r>
            <w:fldChar w:fldCharType="begin"/>
          </w:r>
          <w:r>
            <w:instrText xml:space="preserve"> TOC \o "1-3" \h \z \u </w:instrText>
          </w:r>
          <w:r>
            <w:fldChar w:fldCharType="separate"/>
          </w:r>
          <w:hyperlink w:anchor="_Toc111196568" w:history="1">
            <w:r w:rsidRPr="00CE2C45">
              <w:rPr>
                <w:rStyle w:val="Hyperlink"/>
                <w:color w:val="auto"/>
              </w:rPr>
              <w:t>Euroopa gaasinõudluse vähendamise kava suunised</w:t>
            </w:r>
          </w:hyperlink>
        </w:p>
        <w:p w14:paraId="5DA17102" w14:textId="0ED506F2" w:rsidR="00CE2C45" w:rsidRDefault="0045291B">
          <w:pPr>
            <w:pStyle w:val="TOC1"/>
            <w:rPr>
              <w:rFonts w:asciiTheme="minorHAnsi" w:eastAsiaTheme="minorEastAsia" w:hAnsiTheme="minorHAnsi" w:cstheme="minorBidi"/>
              <w:b w:val="0"/>
              <w:bCs w:val="0"/>
              <w:color w:val="auto"/>
              <w:sz w:val="22"/>
              <w:szCs w:val="22"/>
              <w:shd w:val="clear" w:color="auto" w:fill="auto"/>
              <w:lang w:val="en-US" w:eastAsia="en-US"/>
            </w:rPr>
          </w:pPr>
          <w:hyperlink w:anchor="_Toc111196569" w:history="1">
            <w:r w:rsidR="00CE2C45" w:rsidRPr="00056C91">
              <w:rPr>
                <w:rStyle w:val="Hyperlink"/>
              </w:rPr>
              <w:t>Sissejuhatus</w:t>
            </w:r>
            <w:r w:rsidR="00CE2C45">
              <w:rPr>
                <w:webHidden/>
              </w:rPr>
              <w:tab/>
            </w:r>
            <w:r w:rsidR="00CE2C45">
              <w:rPr>
                <w:webHidden/>
              </w:rPr>
              <w:fldChar w:fldCharType="begin"/>
            </w:r>
            <w:r w:rsidR="00CE2C45">
              <w:rPr>
                <w:webHidden/>
              </w:rPr>
              <w:instrText xml:space="preserve"> PAGEREF _Toc111196569 \h </w:instrText>
            </w:r>
            <w:r w:rsidR="00CE2C45">
              <w:rPr>
                <w:webHidden/>
              </w:rPr>
            </w:r>
            <w:r w:rsidR="00CE2C45">
              <w:rPr>
                <w:webHidden/>
              </w:rPr>
              <w:fldChar w:fldCharType="separate"/>
            </w:r>
            <w:r w:rsidR="00CE2C45">
              <w:rPr>
                <w:webHidden/>
              </w:rPr>
              <w:t>2</w:t>
            </w:r>
            <w:r w:rsidR="00CE2C45">
              <w:rPr>
                <w:webHidden/>
              </w:rPr>
              <w:fldChar w:fldCharType="end"/>
            </w:r>
          </w:hyperlink>
        </w:p>
        <w:p w14:paraId="1579476D" w14:textId="0743A6CF" w:rsidR="00CE2C45" w:rsidRDefault="0045291B">
          <w:pPr>
            <w:pStyle w:val="TOC1"/>
            <w:tabs>
              <w:tab w:val="left" w:pos="720"/>
            </w:tabs>
            <w:rPr>
              <w:rFonts w:asciiTheme="minorHAnsi" w:eastAsiaTheme="minorEastAsia" w:hAnsiTheme="minorHAnsi" w:cstheme="minorBidi"/>
              <w:b w:val="0"/>
              <w:bCs w:val="0"/>
              <w:color w:val="auto"/>
              <w:sz w:val="22"/>
              <w:szCs w:val="22"/>
              <w:shd w:val="clear" w:color="auto" w:fill="auto"/>
              <w:lang w:val="en-US" w:eastAsia="en-US"/>
            </w:rPr>
          </w:pPr>
          <w:hyperlink w:anchor="_Toc111196570" w:history="1">
            <w:r w:rsidR="00CE2C45" w:rsidRPr="00056C91">
              <w:rPr>
                <w:rStyle w:val="Hyperlink"/>
              </w:rPr>
              <w:t>1.</w:t>
            </w:r>
            <w:r w:rsidR="00CE2C45">
              <w:rPr>
                <w:rFonts w:asciiTheme="minorHAnsi" w:eastAsiaTheme="minorEastAsia" w:hAnsiTheme="minorHAnsi" w:cstheme="minorBidi"/>
                <w:b w:val="0"/>
                <w:bCs w:val="0"/>
                <w:color w:val="auto"/>
                <w:sz w:val="22"/>
                <w:szCs w:val="22"/>
                <w:shd w:val="clear" w:color="auto" w:fill="auto"/>
                <w:lang w:val="en-US" w:eastAsia="en-US"/>
              </w:rPr>
              <w:tab/>
            </w:r>
            <w:r w:rsidR="00CE2C45" w:rsidRPr="00056C91">
              <w:rPr>
                <w:rStyle w:val="Hyperlink"/>
              </w:rPr>
              <w:t>Vabatahtlikud säästumeetmed ja head tavad</w:t>
            </w:r>
            <w:r w:rsidR="00CE2C45">
              <w:rPr>
                <w:webHidden/>
              </w:rPr>
              <w:tab/>
            </w:r>
            <w:r w:rsidR="00CE2C45">
              <w:rPr>
                <w:webHidden/>
              </w:rPr>
              <w:fldChar w:fldCharType="begin"/>
            </w:r>
            <w:r w:rsidR="00CE2C45">
              <w:rPr>
                <w:webHidden/>
              </w:rPr>
              <w:instrText xml:space="preserve"> PAGEREF _Toc111196570 \h </w:instrText>
            </w:r>
            <w:r w:rsidR="00CE2C45">
              <w:rPr>
                <w:webHidden/>
              </w:rPr>
            </w:r>
            <w:r w:rsidR="00CE2C45">
              <w:rPr>
                <w:webHidden/>
              </w:rPr>
              <w:fldChar w:fldCharType="separate"/>
            </w:r>
            <w:r w:rsidR="00CE2C45">
              <w:rPr>
                <w:webHidden/>
              </w:rPr>
              <w:t>2</w:t>
            </w:r>
            <w:r w:rsidR="00CE2C45">
              <w:rPr>
                <w:webHidden/>
              </w:rPr>
              <w:fldChar w:fldCharType="end"/>
            </w:r>
          </w:hyperlink>
        </w:p>
        <w:p w14:paraId="68B5D113" w14:textId="65CE2F93" w:rsidR="00CE2C45" w:rsidRDefault="0045291B">
          <w:pPr>
            <w:pStyle w:val="TOC2"/>
            <w:rPr>
              <w:rFonts w:asciiTheme="minorHAnsi" w:eastAsiaTheme="minorEastAsia" w:hAnsiTheme="minorHAnsi" w:cstheme="minorBidi"/>
              <w:i w:val="0"/>
              <w:sz w:val="22"/>
              <w:szCs w:val="22"/>
              <w:lang w:val="en-US" w:eastAsia="en-US"/>
            </w:rPr>
          </w:pPr>
          <w:hyperlink w:anchor="_Toc111196571" w:history="1">
            <w:r w:rsidR="00CE2C45" w:rsidRPr="00056C91">
              <w:rPr>
                <w:rStyle w:val="Hyperlink"/>
              </w:rPr>
              <w:t>a)</w:t>
            </w:r>
            <w:r w:rsidR="00CE2C45">
              <w:rPr>
                <w:rFonts w:asciiTheme="minorHAnsi" w:eastAsiaTheme="minorEastAsia" w:hAnsiTheme="minorHAnsi" w:cstheme="minorBidi"/>
                <w:i w:val="0"/>
                <w:sz w:val="22"/>
                <w:szCs w:val="22"/>
                <w:lang w:val="en-US" w:eastAsia="en-US"/>
              </w:rPr>
              <w:tab/>
            </w:r>
            <w:r w:rsidR="00CE2C45" w:rsidRPr="00056C91">
              <w:rPr>
                <w:rStyle w:val="Hyperlink"/>
              </w:rPr>
              <w:t>Meetmed üleminekuks muudele kütuseliikidele</w:t>
            </w:r>
            <w:r w:rsidR="00CE2C45">
              <w:rPr>
                <w:webHidden/>
              </w:rPr>
              <w:tab/>
            </w:r>
            <w:r w:rsidR="00CE2C45">
              <w:rPr>
                <w:webHidden/>
              </w:rPr>
              <w:fldChar w:fldCharType="begin"/>
            </w:r>
            <w:r w:rsidR="00CE2C45">
              <w:rPr>
                <w:webHidden/>
              </w:rPr>
              <w:instrText xml:space="preserve"> PAGEREF _Toc111196571 \h </w:instrText>
            </w:r>
            <w:r w:rsidR="00CE2C45">
              <w:rPr>
                <w:webHidden/>
              </w:rPr>
            </w:r>
            <w:r w:rsidR="00CE2C45">
              <w:rPr>
                <w:webHidden/>
              </w:rPr>
              <w:fldChar w:fldCharType="separate"/>
            </w:r>
            <w:r w:rsidR="00CE2C45">
              <w:rPr>
                <w:webHidden/>
              </w:rPr>
              <w:t>2</w:t>
            </w:r>
            <w:r w:rsidR="00CE2C45">
              <w:rPr>
                <w:webHidden/>
              </w:rPr>
              <w:fldChar w:fldCharType="end"/>
            </w:r>
          </w:hyperlink>
        </w:p>
        <w:p w14:paraId="2222B3C0" w14:textId="738452F3" w:rsidR="00CE2C45" w:rsidRDefault="0045291B">
          <w:pPr>
            <w:pStyle w:val="TOC2"/>
            <w:rPr>
              <w:rFonts w:asciiTheme="minorHAnsi" w:eastAsiaTheme="minorEastAsia" w:hAnsiTheme="minorHAnsi" w:cstheme="minorBidi"/>
              <w:i w:val="0"/>
              <w:sz w:val="22"/>
              <w:szCs w:val="22"/>
              <w:lang w:val="en-US" w:eastAsia="en-US"/>
            </w:rPr>
          </w:pPr>
          <w:hyperlink w:anchor="_Toc111196572" w:history="1">
            <w:r w:rsidR="00CE2C45" w:rsidRPr="00056C91">
              <w:rPr>
                <w:rStyle w:val="Hyperlink"/>
              </w:rPr>
              <w:t>b)</w:t>
            </w:r>
            <w:r w:rsidR="00CE2C45">
              <w:rPr>
                <w:rFonts w:asciiTheme="minorHAnsi" w:eastAsiaTheme="minorEastAsia" w:hAnsiTheme="minorHAnsi" w:cstheme="minorBidi"/>
                <w:i w:val="0"/>
                <w:sz w:val="22"/>
                <w:szCs w:val="22"/>
                <w:lang w:val="en-US" w:eastAsia="en-US"/>
              </w:rPr>
              <w:tab/>
            </w:r>
            <w:r w:rsidR="00CE2C45" w:rsidRPr="00056C91">
              <w:rPr>
                <w:rStyle w:val="Hyperlink"/>
              </w:rPr>
              <w:t>Turupõhised meetmed</w:t>
            </w:r>
            <w:r w:rsidR="00CE2C45">
              <w:rPr>
                <w:webHidden/>
              </w:rPr>
              <w:tab/>
            </w:r>
            <w:r w:rsidR="00CE2C45">
              <w:rPr>
                <w:webHidden/>
              </w:rPr>
              <w:fldChar w:fldCharType="begin"/>
            </w:r>
            <w:r w:rsidR="00CE2C45">
              <w:rPr>
                <w:webHidden/>
              </w:rPr>
              <w:instrText xml:space="preserve"> PAGEREF _Toc111196572 \h </w:instrText>
            </w:r>
            <w:r w:rsidR="00CE2C45">
              <w:rPr>
                <w:webHidden/>
              </w:rPr>
            </w:r>
            <w:r w:rsidR="00CE2C45">
              <w:rPr>
                <w:webHidden/>
              </w:rPr>
              <w:fldChar w:fldCharType="separate"/>
            </w:r>
            <w:r w:rsidR="00CE2C45">
              <w:rPr>
                <w:webHidden/>
              </w:rPr>
              <w:t>4</w:t>
            </w:r>
            <w:r w:rsidR="00CE2C45">
              <w:rPr>
                <w:webHidden/>
              </w:rPr>
              <w:fldChar w:fldCharType="end"/>
            </w:r>
          </w:hyperlink>
        </w:p>
        <w:p w14:paraId="28568B2B" w14:textId="6FEE4900" w:rsidR="00CE2C45" w:rsidRDefault="0045291B">
          <w:pPr>
            <w:pStyle w:val="TOC2"/>
            <w:rPr>
              <w:rFonts w:asciiTheme="minorHAnsi" w:eastAsiaTheme="minorEastAsia" w:hAnsiTheme="minorHAnsi" w:cstheme="minorBidi"/>
              <w:i w:val="0"/>
              <w:sz w:val="22"/>
              <w:szCs w:val="22"/>
              <w:lang w:val="en-US" w:eastAsia="en-US"/>
            </w:rPr>
          </w:pPr>
          <w:hyperlink w:anchor="_Toc111196573" w:history="1">
            <w:r w:rsidR="00CE2C45" w:rsidRPr="00056C91">
              <w:rPr>
                <w:rStyle w:val="Hyperlink"/>
              </w:rPr>
              <w:t>Enampakkumiste või hankemenetluste süsteemid</w:t>
            </w:r>
            <w:r w:rsidR="00CE2C45">
              <w:rPr>
                <w:webHidden/>
              </w:rPr>
              <w:tab/>
            </w:r>
            <w:r w:rsidR="00CE2C45">
              <w:rPr>
                <w:webHidden/>
              </w:rPr>
              <w:fldChar w:fldCharType="begin"/>
            </w:r>
            <w:r w:rsidR="00CE2C45">
              <w:rPr>
                <w:webHidden/>
              </w:rPr>
              <w:instrText xml:space="preserve"> PAGEREF _Toc111196573 \h </w:instrText>
            </w:r>
            <w:r w:rsidR="00CE2C45">
              <w:rPr>
                <w:webHidden/>
              </w:rPr>
            </w:r>
            <w:r w:rsidR="00CE2C45">
              <w:rPr>
                <w:webHidden/>
              </w:rPr>
              <w:fldChar w:fldCharType="separate"/>
            </w:r>
            <w:r w:rsidR="00CE2C45">
              <w:rPr>
                <w:webHidden/>
              </w:rPr>
              <w:t>4</w:t>
            </w:r>
            <w:r w:rsidR="00CE2C45">
              <w:rPr>
                <w:webHidden/>
              </w:rPr>
              <w:fldChar w:fldCharType="end"/>
            </w:r>
          </w:hyperlink>
        </w:p>
        <w:p w14:paraId="1B25AFDD" w14:textId="7B018F66" w:rsidR="00CE2C45" w:rsidRDefault="0045291B">
          <w:pPr>
            <w:pStyle w:val="TOC2"/>
            <w:rPr>
              <w:rFonts w:asciiTheme="minorHAnsi" w:eastAsiaTheme="minorEastAsia" w:hAnsiTheme="minorHAnsi" w:cstheme="minorBidi"/>
              <w:i w:val="0"/>
              <w:sz w:val="22"/>
              <w:szCs w:val="22"/>
              <w:lang w:val="en-US" w:eastAsia="en-US"/>
            </w:rPr>
          </w:pPr>
          <w:hyperlink w:anchor="_Toc111196574" w:history="1">
            <w:r w:rsidR="00CE2C45" w:rsidRPr="00056C91">
              <w:rPr>
                <w:rStyle w:val="Hyperlink"/>
              </w:rPr>
              <w:t>Vahetuslepingud suurtarbijate vahel</w:t>
            </w:r>
            <w:r w:rsidR="00CE2C45">
              <w:rPr>
                <w:webHidden/>
              </w:rPr>
              <w:tab/>
            </w:r>
            <w:r w:rsidR="00CE2C45">
              <w:rPr>
                <w:webHidden/>
              </w:rPr>
              <w:fldChar w:fldCharType="begin"/>
            </w:r>
            <w:r w:rsidR="00CE2C45">
              <w:rPr>
                <w:webHidden/>
              </w:rPr>
              <w:instrText xml:space="preserve"> PAGEREF _Toc111196574 \h </w:instrText>
            </w:r>
            <w:r w:rsidR="00CE2C45">
              <w:rPr>
                <w:webHidden/>
              </w:rPr>
            </w:r>
            <w:r w:rsidR="00CE2C45">
              <w:rPr>
                <w:webHidden/>
              </w:rPr>
              <w:fldChar w:fldCharType="separate"/>
            </w:r>
            <w:r w:rsidR="00CE2C45">
              <w:rPr>
                <w:webHidden/>
              </w:rPr>
              <w:t>5</w:t>
            </w:r>
            <w:r w:rsidR="00CE2C45">
              <w:rPr>
                <w:webHidden/>
              </w:rPr>
              <w:fldChar w:fldCharType="end"/>
            </w:r>
          </w:hyperlink>
        </w:p>
        <w:p w14:paraId="0FD87074" w14:textId="45A41157" w:rsidR="00CE2C45" w:rsidRDefault="0045291B">
          <w:pPr>
            <w:pStyle w:val="TOC2"/>
            <w:rPr>
              <w:rFonts w:asciiTheme="minorHAnsi" w:eastAsiaTheme="minorEastAsia" w:hAnsiTheme="minorHAnsi" w:cstheme="minorBidi"/>
              <w:i w:val="0"/>
              <w:sz w:val="22"/>
              <w:szCs w:val="22"/>
              <w:lang w:val="en-US" w:eastAsia="en-US"/>
            </w:rPr>
          </w:pPr>
          <w:hyperlink w:anchor="_Toc111196575" w:history="1">
            <w:r w:rsidR="00CE2C45" w:rsidRPr="00056C91">
              <w:rPr>
                <w:rStyle w:val="Hyperlink"/>
              </w:rPr>
              <w:t>Tarnekatkestust lubavad lepingud</w:t>
            </w:r>
            <w:r w:rsidR="00CE2C45">
              <w:rPr>
                <w:webHidden/>
              </w:rPr>
              <w:tab/>
            </w:r>
            <w:r w:rsidR="00CE2C45">
              <w:rPr>
                <w:webHidden/>
              </w:rPr>
              <w:fldChar w:fldCharType="begin"/>
            </w:r>
            <w:r w:rsidR="00CE2C45">
              <w:rPr>
                <w:webHidden/>
              </w:rPr>
              <w:instrText xml:space="preserve"> PAGEREF _Toc111196575 \h </w:instrText>
            </w:r>
            <w:r w:rsidR="00CE2C45">
              <w:rPr>
                <w:webHidden/>
              </w:rPr>
            </w:r>
            <w:r w:rsidR="00CE2C45">
              <w:rPr>
                <w:webHidden/>
              </w:rPr>
              <w:fldChar w:fldCharType="separate"/>
            </w:r>
            <w:r w:rsidR="00CE2C45">
              <w:rPr>
                <w:webHidden/>
              </w:rPr>
              <w:t>5</w:t>
            </w:r>
            <w:r w:rsidR="00CE2C45">
              <w:rPr>
                <w:webHidden/>
              </w:rPr>
              <w:fldChar w:fldCharType="end"/>
            </w:r>
          </w:hyperlink>
        </w:p>
        <w:p w14:paraId="7D5ECA55" w14:textId="023733A7" w:rsidR="00CE2C45" w:rsidRDefault="0045291B">
          <w:pPr>
            <w:pStyle w:val="TOC2"/>
            <w:rPr>
              <w:rFonts w:asciiTheme="minorHAnsi" w:eastAsiaTheme="minorEastAsia" w:hAnsiTheme="minorHAnsi" w:cstheme="minorBidi"/>
              <w:i w:val="0"/>
              <w:sz w:val="22"/>
              <w:szCs w:val="22"/>
              <w:lang w:val="en-US" w:eastAsia="en-US"/>
            </w:rPr>
          </w:pPr>
          <w:hyperlink w:anchor="_Toc111196576" w:history="1">
            <w:r w:rsidR="00CE2C45" w:rsidRPr="00056C91">
              <w:rPr>
                <w:rStyle w:val="Hyperlink"/>
              </w:rPr>
              <w:t>c)</w:t>
            </w:r>
            <w:r w:rsidR="00CE2C45">
              <w:rPr>
                <w:rFonts w:asciiTheme="minorHAnsi" w:eastAsiaTheme="minorEastAsia" w:hAnsiTheme="minorHAnsi" w:cstheme="minorBidi"/>
                <w:i w:val="0"/>
                <w:sz w:val="22"/>
                <w:szCs w:val="22"/>
                <w:lang w:val="en-US" w:eastAsia="en-US"/>
              </w:rPr>
              <w:tab/>
            </w:r>
            <w:r w:rsidR="00CE2C45" w:rsidRPr="00056C91">
              <w:rPr>
                <w:rStyle w:val="Hyperlink"/>
              </w:rPr>
              <w:t>Sääst kütte ja jahutuse valdkonnas</w:t>
            </w:r>
            <w:r w:rsidR="00CE2C45">
              <w:rPr>
                <w:webHidden/>
              </w:rPr>
              <w:tab/>
            </w:r>
            <w:r w:rsidR="00CE2C45">
              <w:rPr>
                <w:webHidden/>
              </w:rPr>
              <w:fldChar w:fldCharType="begin"/>
            </w:r>
            <w:r w:rsidR="00CE2C45">
              <w:rPr>
                <w:webHidden/>
              </w:rPr>
              <w:instrText xml:space="preserve"> PAGEREF _Toc111196576 \h </w:instrText>
            </w:r>
            <w:r w:rsidR="00CE2C45">
              <w:rPr>
                <w:webHidden/>
              </w:rPr>
            </w:r>
            <w:r w:rsidR="00CE2C45">
              <w:rPr>
                <w:webHidden/>
              </w:rPr>
              <w:fldChar w:fldCharType="separate"/>
            </w:r>
            <w:r w:rsidR="00CE2C45">
              <w:rPr>
                <w:webHidden/>
              </w:rPr>
              <w:t>6</w:t>
            </w:r>
            <w:r w:rsidR="00CE2C45">
              <w:rPr>
                <w:webHidden/>
              </w:rPr>
              <w:fldChar w:fldCharType="end"/>
            </w:r>
          </w:hyperlink>
        </w:p>
        <w:p w14:paraId="388527EC" w14:textId="3B647DFE" w:rsidR="00CE2C45" w:rsidRDefault="0045291B">
          <w:pPr>
            <w:pStyle w:val="TOC2"/>
            <w:rPr>
              <w:rFonts w:asciiTheme="minorHAnsi" w:eastAsiaTheme="minorEastAsia" w:hAnsiTheme="minorHAnsi" w:cstheme="minorBidi"/>
              <w:i w:val="0"/>
              <w:sz w:val="22"/>
              <w:szCs w:val="22"/>
              <w:lang w:val="en-US" w:eastAsia="en-US"/>
            </w:rPr>
          </w:pPr>
          <w:hyperlink w:anchor="_Toc111196577" w:history="1">
            <w:r w:rsidR="00CE2C45" w:rsidRPr="00056C91">
              <w:rPr>
                <w:rStyle w:val="Hyperlink"/>
              </w:rPr>
              <w:t>Teadlikkuse suurendamise kampaaniad</w:t>
            </w:r>
            <w:r w:rsidR="00CE2C45">
              <w:rPr>
                <w:webHidden/>
              </w:rPr>
              <w:tab/>
            </w:r>
            <w:r w:rsidR="00CE2C45">
              <w:rPr>
                <w:webHidden/>
              </w:rPr>
              <w:fldChar w:fldCharType="begin"/>
            </w:r>
            <w:r w:rsidR="00CE2C45">
              <w:rPr>
                <w:webHidden/>
              </w:rPr>
              <w:instrText xml:space="preserve"> PAGEREF _Toc111196577 \h </w:instrText>
            </w:r>
            <w:r w:rsidR="00CE2C45">
              <w:rPr>
                <w:webHidden/>
              </w:rPr>
            </w:r>
            <w:r w:rsidR="00CE2C45">
              <w:rPr>
                <w:webHidden/>
              </w:rPr>
              <w:fldChar w:fldCharType="separate"/>
            </w:r>
            <w:r w:rsidR="00CE2C45">
              <w:rPr>
                <w:webHidden/>
              </w:rPr>
              <w:t>6</w:t>
            </w:r>
            <w:r w:rsidR="00CE2C45">
              <w:rPr>
                <w:webHidden/>
              </w:rPr>
              <w:fldChar w:fldCharType="end"/>
            </w:r>
          </w:hyperlink>
        </w:p>
        <w:p w14:paraId="67596B1D" w14:textId="770508B9" w:rsidR="00CE2C45" w:rsidRDefault="0045291B">
          <w:pPr>
            <w:pStyle w:val="TOC2"/>
            <w:rPr>
              <w:rFonts w:asciiTheme="minorHAnsi" w:eastAsiaTheme="minorEastAsia" w:hAnsiTheme="minorHAnsi" w:cstheme="minorBidi"/>
              <w:i w:val="0"/>
              <w:sz w:val="22"/>
              <w:szCs w:val="22"/>
              <w:lang w:val="en-US" w:eastAsia="en-US"/>
            </w:rPr>
          </w:pPr>
          <w:hyperlink w:anchor="_Toc111196578" w:history="1">
            <w:r w:rsidR="00CE2C45" w:rsidRPr="00056C91">
              <w:rPr>
                <w:rStyle w:val="Hyperlink"/>
              </w:rPr>
              <w:t>Sihtkohustus vähendada kütmist ja jahutamist</w:t>
            </w:r>
            <w:r w:rsidR="00CE2C45">
              <w:rPr>
                <w:webHidden/>
              </w:rPr>
              <w:tab/>
            </w:r>
            <w:r w:rsidR="00CE2C45">
              <w:rPr>
                <w:webHidden/>
              </w:rPr>
              <w:fldChar w:fldCharType="begin"/>
            </w:r>
            <w:r w:rsidR="00CE2C45">
              <w:rPr>
                <w:webHidden/>
              </w:rPr>
              <w:instrText xml:space="preserve"> PAGEREF _Toc111196578 \h </w:instrText>
            </w:r>
            <w:r w:rsidR="00CE2C45">
              <w:rPr>
                <w:webHidden/>
              </w:rPr>
            </w:r>
            <w:r w:rsidR="00CE2C45">
              <w:rPr>
                <w:webHidden/>
              </w:rPr>
              <w:fldChar w:fldCharType="separate"/>
            </w:r>
            <w:r w:rsidR="00CE2C45">
              <w:rPr>
                <w:webHidden/>
              </w:rPr>
              <w:t>6</w:t>
            </w:r>
            <w:r w:rsidR="00CE2C45">
              <w:rPr>
                <w:webHidden/>
              </w:rPr>
              <w:fldChar w:fldCharType="end"/>
            </w:r>
          </w:hyperlink>
        </w:p>
        <w:p w14:paraId="6C6F2454" w14:textId="5F837B53" w:rsidR="00CE2C45" w:rsidRDefault="0045291B">
          <w:pPr>
            <w:pStyle w:val="TOC1"/>
            <w:tabs>
              <w:tab w:val="left" w:pos="720"/>
            </w:tabs>
            <w:rPr>
              <w:rFonts w:asciiTheme="minorHAnsi" w:eastAsiaTheme="minorEastAsia" w:hAnsiTheme="minorHAnsi" w:cstheme="minorBidi"/>
              <w:b w:val="0"/>
              <w:bCs w:val="0"/>
              <w:color w:val="auto"/>
              <w:sz w:val="22"/>
              <w:szCs w:val="22"/>
              <w:shd w:val="clear" w:color="auto" w:fill="auto"/>
              <w:lang w:val="en-US" w:eastAsia="en-US"/>
            </w:rPr>
          </w:pPr>
          <w:hyperlink w:anchor="_Toc111196579" w:history="1">
            <w:r w:rsidR="00CE2C45" w:rsidRPr="00056C91">
              <w:rPr>
                <w:rStyle w:val="Hyperlink"/>
              </w:rPr>
              <w:t>2.</w:t>
            </w:r>
            <w:r w:rsidR="00CE2C45">
              <w:rPr>
                <w:rFonts w:asciiTheme="minorHAnsi" w:eastAsiaTheme="minorEastAsia" w:hAnsiTheme="minorHAnsi" w:cstheme="minorBidi"/>
                <w:b w:val="0"/>
                <w:bCs w:val="0"/>
                <w:color w:val="auto"/>
                <w:sz w:val="22"/>
                <w:szCs w:val="22"/>
                <w:shd w:val="clear" w:color="auto" w:fill="auto"/>
                <w:lang w:val="en-US" w:eastAsia="en-US"/>
              </w:rPr>
              <w:tab/>
            </w:r>
            <w:r w:rsidR="00CE2C45" w:rsidRPr="00056C91">
              <w:rPr>
                <w:rStyle w:val="Hyperlink"/>
              </w:rPr>
              <w:t>Kriitilise tähtsusega kaitsmata tarbijate tähtsuse järjekorda seadmise kriteeriumid</w:t>
            </w:r>
            <w:r w:rsidR="00CE2C45">
              <w:rPr>
                <w:webHidden/>
              </w:rPr>
              <w:tab/>
            </w:r>
            <w:r w:rsidR="00CE2C45">
              <w:rPr>
                <w:webHidden/>
              </w:rPr>
              <w:fldChar w:fldCharType="begin"/>
            </w:r>
            <w:r w:rsidR="00CE2C45">
              <w:rPr>
                <w:webHidden/>
              </w:rPr>
              <w:instrText xml:space="preserve"> PAGEREF _Toc111196579 \h </w:instrText>
            </w:r>
            <w:r w:rsidR="00CE2C45">
              <w:rPr>
                <w:webHidden/>
              </w:rPr>
            </w:r>
            <w:r w:rsidR="00CE2C45">
              <w:rPr>
                <w:webHidden/>
              </w:rPr>
              <w:fldChar w:fldCharType="separate"/>
            </w:r>
            <w:r w:rsidR="00CE2C45">
              <w:rPr>
                <w:webHidden/>
              </w:rPr>
              <w:t>7</w:t>
            </w:r>
            <w:r w:rsidR="00CE2C45">
              <w:rPr>
                <w:webHidden/>
              </w:rPr>
              <w:fldChar w:fldCharType="end"/>
            </w:r>
          </w:hyperlink>
        </w:p>
        <w:p w14:paraId="7ED1A0D3" w14:textId="695B7C58" w:rsidR="00CE2C45" w:rsidRDefault="0045291B">
          <w:pPr>
            <w:pStyle w:val="TOC2"/>
            <w:rPr>
              <w:rFonts w:asciiTheme="minorHAnsi" w:eastAsiaTheme="minorEastAsia" w:hAnsiTheme="minorHAnsi" w:cstheme="minorBidi"/>
              <w:i w:val="0"/>
              <w:sz w:val="22"/>
              <w:szCs w:val="22"/>
              <w:lang w:val="en-US" w:eastAsia="en-US"/>
            </w:rPr>
          </w:pPr>
          <w:hyperlink w:anchor="_Toc111196580" w:history="1">
            <w:r w:rsidR="00CE2C45" w:rsidRPr="00056C91">
              <w:rPr>
                <w:rStyle w:val="Hyperlink"/>
              </w:rPr>
              <w:t>a)</w:t>
            </w:r>
            <w:r w:rsidR="00CE2C45">
              <w:rPr>
                <w:rFonts w:asciiTheme="minorHAnsi" w:eastAsiaTheme="minorEastAsia" w:hAnsiTheme="minorHAnsi" w:cstheme="minorBidi"/>
                <w:i w:val="0"/>
                <w:sz w:val="22"/>
                <w:szCs w:val="22"/>
                <w:lang w:val="en-US" w:eastAsia="en-US"/>
              </w:rPr>
              <w:tab/>
            </w:r>
            <w:r w:rsidR="00CE2C45" w:rsidRPr="00056C91">
              <w:rPr>
                <w:rStyle w:val="Hyperlink"/>
              </w:rPr>
              <w:t>Kriteeriumid nõudluse vähendamiseks hädaolukorra eelses olukorras või hädaolukorras</w:t>
            </w:r>
            <w:r w:rsidR="00CE2C45">
              <w:rPr>
                <w:webHidden/>
              </w:rPr>
              <w:tab/>
            </w:r>
            <w:r w:rsidR="00CE2C45">
              <w:rPr>
                <w:webHidden/>
              </w:rPr>
              <w:fldChar w:fldCharType="begin"/>
            </w:r>
            <w:r w:rsidR="00CE2C45">
              <w:rPr>
                <w:webHidden/>
              </w:rPr>
              <w:instrText xml:space="preserve"> PAGEREF _Toc111196580 \h </w:instrText>
            </w:r>
            <w:r w:rsidR="00CE2C45">
              <w:rPr>
                <w:webHidden/>
              </w:rPr>
            </w:r>
            <w:r w:rsidR="00CE2C45">
              <w:rPr>
                <w:webHidden/>
              </w:rPr>
              <w:fldChar w:fldCharType="separate"/>
            </w:r>
            <w:r w:rsidR="00CE2C45">
              <w:rPr>
                <w:webHidden/>
              </w:rPr>
              <w:t>8</w:t>
            </w:r>
            <w:r w:rsidR="00CE2C45">
              <w:rPr>
                <w:webHidden/>
              </w:rPr>
              <w:fldChar w:fldCharType="end"/>
            </w:r>
          </w:hyperlink>
        </w:p>
        <w:p w14:paraId="4B13B7A9" w14:textId="0A792A9A" w:rsidR="00CE2C45" w:rsidRDefault="0045291B">
          <w:pPr>
            <w:pStyle w:val="TOC3"/>
            <w:rPr>
              <w:rFonts w:asciiTheme="minorHAnsi" w:eastAsiaTheme="minorEastAsia" w:hAnsiTheme="minorHAnsi" w:cstheme="minorBidi"/>
              <w:noProof/>
              <w:sz w:val="22"/>
              <w:szCs w:val="22"/>
              <w:lang w:val="en-US" w:eastAsia="en-US"/>
            </w:rPr>
          </w:pPr>
          <w:hyperlink w:anchor="_Toc111196581" w:history="1">
            <w:r w:rsidR="00CE2C45" w:rsidRPr="00056C91">
              <w:rPr>
                <w:rStyle w:val="Hyperlink"/>
                <w:noProof/>
              </w:rPr>
              <w:t>Ühiskondlik tähtsus</w:t>
            </w:r>
            <w:r w:rsidR="00CE2C45">
              <w:rPr>
                <w:noProof/>
                <w:webHidden/>
              </w:rPr>
              <w:tab/>
            </w:r>
            <w:r w:rsidR="00CE2C45">
              <w:rPr>
                <w:noProof/>
                <w:webHidden/>
              </w:rPr>
              <w:fldChar w:fldCharType="begin"/>
            </w:r>
            <w:r w:rsidR="00CE2C45">
              <w:rPr>
                <w:noProof/>
                <w:webHidden/>
              </w:rPr>
              <w:instrText xml:space="preserve"> PAGEREF _Toc111196581 \h </w:instrText>
            </w:r>
            <w:r w:rsidR="00CE2C45">
              <w:rPr>
                <w:noProof/>
                <w:webHidden/>
              </w:rPr>
            </w:r>
            <w:r w:rsidR="00CE2C45">
              <w:rPr>
                <w:noProof/>
                <w:webHidden/>
              </w:rPr>
              <w:fldChar w:fldCharType="separate"/>
            </w:r>
            <w:r w:rsidR="00CE2C45">
              <w:rPr>
                <w:noProof/>
                <w:webHidden/>
              </w:rPr>
              <w:t>8</w:t>
            </w:r>
            <w:r w:rsidR="00CE2C45">
              <w:rPr>
                <w:noProof/>
                <w:webHidden/>
              </w:rPr>
              <w:fldChar w:fldCharType="end"/>
            </w:r>
          </w:hyperlink>
        </w:p>
        <w:p w14:paraId="4E79B5B8" w14:textId="56A05376" w:rsidR="00CE2C45" w:rsidRDefault="0045291B">
          <w:pPr>
            <w:pStyle w:val="TOC3"/>
            <w:rPr>
              <w:rFonts w:asciiTheme="minorHAnsi" w:eastAsiaTheme="minorEastAsia" w:hAnsiTheme="minorHAnsi" w:cstheme="minorBidi"/>
              <w:noProof/>
              <w:sz w:val="22"/>
              <w:szCs w:val="22"/>
              <w:lang w:val="en-US" w:eastAsia="en-US"/>
            </w:rPr>
          </w:pPr>
          <w:hyperlink w:anchor="_Toc111196582" w:history="1">
            <w:r w:rsidR="00CE2C45" w:rsidRPr="00056C91">
              <w:rPr>
                <w:rStyle w:val="Hyperlink"/>
                <w:noProof/>
              </w:rPr>
              <w:t>Kriitiline tähtsus piiriülesele väärtusahelale</w:t>
            </w:r>
            <w:r w:rsidR="00CE2C45">
              <w:rPr>
                <w:noProof/>
                <w:webHidden/>
              </w:rPr>
              <w:tab/>
            </w:r>
            <w:r w:rsidR="00CE2C45">
              <w:rPr>
                <w:noProof/>
                <w:webHidden/>
              </w:rPr>
              <w:fldChar w:fldCharType="begin"/>
            </w:r>
            <w:r w:rsidR="00CE2C45">
              <w:rPr>
                <w:noProof/>
                <w:webHidden/>
              </w:rPr>
              <w:instrText xml:space="preserve"> PAGEREF _Toc111196582 \h </w:instrText>
            </w:r>
            <w:r w:rsidR="00CE2C45">
              <w:rPr>
                <w:noProof/>
                <w:webHidden/>
              </w:rPr>
            </w:r>
            <w:r w:rsidR="00CE2C45">
              <w:rPr>
                <w:noProof/>
                <w:webHidden/>
              </w:rPr>
              <w:fldChar w:fldCharType="separate"/>
            </w:r>
            <w:r w:rsidR="00CE2C45">
              <w:rPr>
                <w:noProof/>
                <w:webHidden/>
              </w:rPr>
              <w:t>9</w:t>
            </w:r>
            <w:r w:rsidR="00CE2C45">
              <w:rPr>
                <w:noProof/>
                <w:webHidden/>
              </w:rPr>
              <w:fldChar w:fldCharType="end"/>
            </w:r>
          </w:hyperlink>
        </w:p>
        <w:p w14:paraId="2E3D4031" w14:textId="3E85D2C5" w:rsidR="00CE2C45" w:rsidRDefault="0045291B">
          <w:pPr>
            <w:pStyle w:val="TOC3"/>
            <w:rPr>
              <w:rFonts w:asciiTheme="minorHAnsi" w:eastAsiaTheme="minorEastAsia" w:hAnsiTheme="minorHAnsi" w:cstheme="minorBidi"/>
              <w:noProof/>
              <w:sz w:val="22"/>
              <w:szCs w:val="22"/>
              <w:lang w:val="en-US" w:eastAsia="en-US"/>
            </w:rPr>
          </w:pPr>
          <w:hyperlink w:anchor="_Toc111196583" w:history="1">
            <w:r w:rsidR="00CE2C45" w:rsidRPr="00056C91">
              <w:rPr>
                <w:rStyle w:val="Hyperlink"/>
                <w:noProof/>
              </w:rPr>
              <w:t>Võimalik kahju käitistele</w:t>
            </w:r>
            <w:r w:rsidR="00CE2C45">
              <w:rPr>
                <w:noProof/>
                <w:webHidden/>
              </w:rPr>
              <w:tab/>
            </w:r>
            <w:r w:rsidR="00CE2C45">
              <w:rPr>
                <w:noProof/>
                <w:webHidden/>
              </w:rPr>
              <w:fldChar w:fldCharType="begin"/>
            </w:r>
            <w:r w:rsidR="00CE2C45">
              <w:rPr>
                <w:noProof/>
                <w:webHidden/>
              </w:rPr>
              <w:instrText xml:space="preserve"> PAGEREF _Toc111196583 \h </w:instrText>
            </w:r>
            <w:r w:rsidR="00CE2C45">
              <w:rPr>
                <w:noProof/>
                <w:webHidden/>
              </w:rPr>
            </w:r>
            <w:r w:rsidR="00CE2C45">
              <w:rPr>
                <w:noProof/>
                <w:webHidden/>
              </w:rPr>
              <w:fldChar w:fldCharType="separate"/>
            </w:r>
            <w:r w:rsidR="00CE2C45">
              <w:rPr>
                <w:noProof/>
                <w:webHidden/>
              </w:rPr>
              <w:t>10</w:t>
            </w:r>
            <w:r w:rsidR="00CE2C45">
              <w:rPr>
                <w:noProof/>
                <w:webHidden/>
              </w:rPr>
              <w:fldChar w:fldCharType="end"/>
            </w:r>
          </w:hyperlink>
        </w:p>
        <w:p w14:paraId="7ED4644D" w14:textId="137B2813" w:rsidR="00CE2C45" w:rsidRDefault="0045291B">
          <w:pPr>
            <w:pStyle w:val="TOC3"/>
            <w:rPr>
              <w:rFonts w:asciiTheme="minorHAnsi" w:eastAsiaTheme="minorEastAsia" w:hAnsiTheme="minorHAnsi" w:cstheme="minorBidi"/>
              <w:noProof/>
              <w:sz w:val="22"/>
              <w:szCs w:val="22"/>
              <w:lang w:val="en-US" w:eastAsia="en-US"/>
            </w:rPr>
          </w:pPr>
          <w:hyperlink w:anchor="_Toc111196584" w:history="1">
            <w:r w:rsidR="00CE2C45" w:rsidRPr="00056C91">
              <w:rPr>
                <w:rStyle w:val="Hyperlink"/>
                <w:noProof/>
              </w:rPr>
              <w:t>Võimalused tarbimist asendada ja vähendada</w:t>
            </w:r>
            <w:r w:rsidR="00CE2C45">
              <w:rPr>
                <w:noProof/>
                <w:webHidden/>
              </w:rPr>
              <w:tab/>
            </w:r>
            <w:r w:rsidR="00CE2C45">
              <w:rPr>
                <w:noProof/>
                <w:webHidden/>
              </w:rPr>
              <w:fldChar w:fldCharType="begin"/>
            </w:r>
            <w:r w:rsidR="00CE2C45">
              <w:rPr>
                <w:noProof/>
                <w:webHidden/>
              </w:rPr>
              <w:instrText xml:space="preserve"> PAGEREF _Toc111196584 \h </w:instrText>
            </w:r>
            <w:r w:rsidR="00CE2C45">
              <w:rPr>
                <w:noProof/>
                <w:webHidden/>
              </w:rPr>
            </w:r>
            <w:r w:rsidR="00CE2C45">
              <w:rPr>
                <w:noProof/>
                <w:webHidden/>
              </w:rPr>
              <w:fldChar w:fldCharType="separate"/>
            </w:r>
            <w:r w:rsidR="00CE2C45">
              <w:rPr>
                <w:noProof/>
                <w:webHidden/>
              </w:rPr>
              <w:t>10</w:t>
            </w:r>
            <w:r w:rsidR="00CE2C45">
              <w:rPr>
                <w:noProof/>
                <w:webHidden/>
              </w:rPr>
              <w:fldChar w:fldCharType="end"/>
            </w:r>
          </w:hyperlink>
        </w:p>
        <w:p w14:paraId="3518C945" w14:textId="4B19981E" w:rsidR="00CE2C45" w:rsidRDefault="0045291B">
          <w:pPr>
            <w:pStyle w:val="TOC3"/>
            <w:rPr>
              <w:rFonts w:asciiTheme="minorHAnsi" w:eastAsiaTheme="minorEastAsia" w:hAnsiTheme="minorHAnsi" w:cstheme="minorBidi"/>
              <w:noProof/>
              <w:sz w:val="22"/>
              <w:szCs w:val="22"/>
              <w:lang w:val="en-US" w:eastAsia="en-US"/>
            </w:rPr>
          </w:pPr>
          <w:hyperlink w:anchor="_Toc111196585" w:history="1">
            <w:r w:rsidR="00CE2C45" w:rsidRPr="00056C91">
              <w:rPr>
                <w:rStyle w:val="Hyperlink"/>
                <w:noProof/>
              </w:rPr>
              <w:t>Majanduslikud aspektid</w:t>
            </w:r>
            <w:r w:rsidR="00CE2C45">
              <w:rPr>
                <w:noProof/>
                <w:webHidden/>
              </w:rPr>
              <w:tab/>
            </w:r>
            <w:r w:rsidR="00CE2C45">
              <w:rPr>
                <w:noProof/>
                <w:webHidden/>
              </w:rPr>
              <w:fldChar w:fldCharType="begin"/>
            </w:r>
            <w:r w:rsidR="00CE2C45">
              <w:rPr>
                <w:noProof/>
                <w:webHidden/>
              </w:rPr>
              <w:instrText xml:space="preserve"> PAGEREF _Toc111196585 \h </w:instrText>
            </w:r>
            <w:r w:rsidR="00CE2C45">
              <w:rPr>
                <w:noProof/>
                <w:webHidden/>
              </w:rPr>
            </w:r>
            <w:r w:rsidR="00CE2C45">
              <w:rPr>
                <w:noProof/>
                <w:webHidden/>
              </w:rPr>
              <w:fldChar w:fldCharType="separate"/>
            </w:r>
            <w:r w:rsidR="00CE2C45">
              <w:rPr>
                <w:noProof/>
                <w:webHidden/>
              </w:rPr>
              <w:t>11</w:t>
            </w:r>
            <w:r w:rsidR="00CE2C45">
              <w:rPr>
                <w:noProof/>
                <w:webHidden/>
              </w:rPr>
              <w:fldChar w:fldCharType="end"/>
            </w:r>
          </w:hyperlink>
        </w:p>
        <w:p w14:paraId="12EE3A1B" w14:textId="52FF2F3D" w:rsidR="00CE2C45" w:rsidRDefault="0045291B">
          <w:pPr>
            <w:pStyle w:val="TOC2"/>
            <w:rPr>
              <w:rFonts w:asciiTheme="minorHAnsi" w:eastAsiaTheme="minorEastAsia" w:hAnsiTheme="minorHAnsi" w:cstheme="minorBidi"/>
              <w:i w:val="0"/>
              <w:sz w:val="22"/>
              <w:szCs w:val="22"/>
              <w:lang w:val="en-US" w:eastAsia="en-US"/>
            </w:rPr>
          </w:pPr>
          <w:hyperlink w:anchor="_Toc111196586" w:history="1">
            <w:r w:rsidR="00CE2C45" w:rsidRPr="00056C91">
              <w:rPr>
                <w:rStyle w:val="Hyperlink"/>
              </w:rPr>
              <w:t>b)</w:t>
            </w:r>
            <w:r w:rsidR="00CE2C45">
              <w:rPr>
                <w:rFonts w:asciiTheme="minorHAnsi" w:eastAsiaTheme="minorEastAsia" w:hAnsiTheme="minorHAnsi" w:cstheme="minorBidi"/>
                <w:i w:val="0"/>
                <w:sz w:val="22"/>
                <w:szCs w:val="22"/>
                <w:lang w:val="en-US" w:eastAsia="en-US"/>
              </w:rPr>
              <w:tab/>
            </w:r>
            <w:r w:rsidR="00CE2C45" w:rsidRPr="00056C91">
              <w:rPr>
                <w:rStyle w:val="Hyperlink"/>
              </w:rPr>
              <w:t>Piiriülene koostöö kriteeriumide rakendamise alal</w:t>
            </w:r>
            <w:r w:rsidR="00CE2C45">
              <w:rPr>
                <w:webHidden/>
              </w:rPr>
              <w:tab/>
            </w:r>
            <w:r w:rsidR="00CE2C45">
              <w:rPr>
                <w:webHidden/>
              </w:rPr>
              <w:fldChar w:fldCharType="begin"/>
            </w:r>
            <w:r w:rsidR="00CE2C45">
              <w:rPr>
                <w:webHidden/>
              </w:rPr>
              <w:instrText xml:space="preserve"> PAGEREF _Toc111196586 \h </w:instrText>
            </w:r>
            <w:r w:rsidR="00CE2C45">
              <w:rPr>
                <w:webHidden/>
              </w:rPr>
            </w:r>
            <w:r w:rsidR="00CE2C45">
              <w:rPr>
                <w:webHidden/>
              </w:rPr>
              <w:fldChar w:fldCharType="separate"/>
            </w:r>
            <w:r w:rsidR="00CE2C45">
              <w:rPr>
                <w:webHidden/>
              </w:rPr>
              <w:t>12</w:t>
            </w:r>
            <w:r w:rsidR="00CE2C45">
              <w:rPr>
                <w:webHidden/>
              </w:rPr>
              <w:fldChar w:fldCharType="end"/>
            </w:r>
          </w:hyperlink>
        </w:p>
        <w:p w14:paraId="5837CFB6" w14:textId="22655196" w:rsidR="00CE2C45" w:rsidRDefault="0045291B">
          <w:pPr>
            <w:pStyle w:val="TOC1"/>
            <w:tabs>
              <w:tab w:val="left" w:pos="720"/>
            </w:tabs>
            <w:rPr>
              <w:rFonts w:asciiTheme="minorHAnsi" w:eastAsiaTheme="minorEastAsia" w:hAnsiTheme="minorHAnsi" w:cstheme="minorBidi"/>
              <w:b w:val="0"/>
              <w:bCs w:val="0"/>
              <w:color w:val="auto"/>
              <w:sz w:val="22"/>
              <w:szCs w:val="22"/>
              <w:shd w:val="clear" w:color="auto" w:fill="auto"/>
              <w:lang w:val="en-US" w:eastAsia="en-US"/>
            </w:rPr>
          </w:pPr>
          <w:hyperlink w:anchor="_Toc111196587" w:history="1">
            <w:r w:rsidR="00CE2C45" w:rsidRPr="00056C91">
              <w:rPr>
                <w:rStyle w:val="Hyperlink"/>
              </w:rPr>
              <w:t>3.</w:t>
            </w:r>
            <w:r w:rsidR="00CE2C45">
              <w:rPr>
                <w:rFonts w:asciiTheme="minorHAnsi" w:eastAsiaTheme="minorEastAsia" w:hAnsiTheme="minorHAnsi" w:cstheme="minorBidi"/>
                <w:b w:val="0"/>
                <w:bCs w:val="0"/>
                <w:color w:val="auto"/>
                <w:sz w:val="22"/>
                <w:szCs w:val="22"/>
                <w:shd w:val="clear" w:color="auto" w:fill="auto"/>
                <w:lang w:val="en-US" w:eastAsia="en-US"/>
              </w:rPr>
              <w:tab/>
            </w:r>
            <w:r w:rsidR="00CE2C45" w:rsidRPr="00056C91">
              <w:rPr>
                <w:rStyle w:val="Hyperlink"/>
              </w:rPr>
              <w:t>Juhtimine ja kriisile reageerimise etapid</w:t>
            </w:r>
            <w:r w:rsidR="00CE2C45">
              <w:rPr>
                <w:webHidden/>
              </w:rPr>
              <w:tab/>
            </w:r>
            <w:r w:rsidR="00CE2C45">
              <w:rPr>
                <w:webHidden/>
              </w:rPr>
              <w:fldChar w:fldCharType="begin"/>
            </w:r>
            <w:r w:rsidR="00CE2C45">
              <w:rPr>
                <w:webHidden/>
              </w:rPr>
              <w:instrText xml:space="preserve"> PAGEREF _Toc111196587 \h </w:instrText>
            </w:r>
            <w:r w:rsidR="00CE2C45">
              <w:rPr>
                <w:webHidden/>
              </w:rPr>
            </w:r>
            <w:r w:rsidR="00CE2C45">
              <w:rPr>
                <w:webHidden/>
              </w:rPr>
              <w:fldChar w:fldCharType="separate"/>
            </w:r>
            <w:r w:rsidR="00CE2C45">
              <w:rPr>
                <w:webHidden/>
              </w:rPr>
              <w:t>12</w:t>
            </w:r>
            <w:r w:rsidR="00CE2C45">
              <w:rPr>
                <w:webHidden/>
              </w:rPr>
              <w:fldChar w:fldCharType="end"/>
            </w:r>
          </w:hyperlink>
        </w:p>
        <w:p w14:paraId="6B1A8698" w14:textId="23F7B113" w:rsidR="00CE2C45" w:rsidRDefault="00CE2C45">
          <w:pPr>
            <w:rPr>
              <w:noProof/>
            </w:rPr>
          </w:pPr>
          <w:r>
            <w:rPr>
              <w:b/>
              <w:bCs/>
              <w:noProof/>
            </w:rPr>
            <w:fldChar w:fldCharType="end"/>
          </w:r>
        </w:p>
      </w:sdtContent>
    </w:sdt>
    <w:p w14:paraId="6C49D00B" w14:textId="77777777" w:rsidR="00C8078D" w:rsidRPr="00213F6F" w:rsidRDefault="00C8078D" w:rsidP="00B80EF5">
      <w:pPr>
        <w:spacing w:after="160"/>
        <w:jc w:val="left"/>
        <w:rPr>
          <w:rFonts w:eastAsiaTheme="majorEastAsia" w:cstheme="majorBidi"/>
          <w:b/>
          <w:noProof/>
          <w:sz w:val="28"/>
          <w:szCs w:val="28"/>
          <w:u w:val="single"/>
        </w:rPr>
      </w:pPr>
      <w:r>
        <w:rPr>
          <w:noProof/>
        </w:rPr>
        <w:br w:type="page"/>
      </w:r>
    </w:p>
    <w:p w14:paraId="36647AEA" w14:textId="6D13455E" w:rsidR="00C23604" w:rsidRPr="007975FA" w:rsidRDefault="005008E5" w:rsidP="002C00C7">
      <w:pPr>
        <w:pStyle w:val="Heading1"/>
        <w:jc w:val="center"/>
        <w:rPr>
          <w:noProof/>
          <w:sz w:val="28"/>
          <w:szCs w:val="28"/>
        </w:rPr>
      </w:pPr>
      <w:bookmarkStart w:id="11" w:name="_Toc108949082"/>
      <w:bookmarkStart w:id="12" w:name="_Toc111196568"/>
      <w:r>
        <w:rPr>
          <w:noProof/>
          <w:sz w:val="28"/>
        </w:rPr>
        <w:lastRenderedPageBreak/>
        <w:t>Euroopa gaasinõudluse vähendamise kava suunised</w:t>
      </w:r>
      <w:bookmarkEnd w:id="11"/>
      <w:bookmarkEnd w:id="12"/>
    </w:p>
    <w:p w14:paraId="66BF2377" w14:textId="77777777" w:rsidR="003607E2" w:rsidRPr="00213F6F" w:rsidRDefault="003607E2" w:rsidP="00B80EF5">
      <w:pPr>
        <w:pStyle w:val="Heading1"/>
        <w:rPr>
          <w:noProof/>
          <w:sz w:val="28"/>
          <w:szCs w:val="28"/>
        </w:rPr>
      </w:pPr>
      <w:bookmarkStart w:id="13" w:name="_Toc111196569"/>
      <w:r>
        <w:rPr>
          <w:noProof/>
          <w:sz w:val="28"/>
        </w:rPr>
        <w:t>Sissejuhatus</w:t>
      </w:r>
      <w:bookmarkEnd w:id="13"/>
      <w:bookmarkEnd w:id="9"/>
      <w:bookmarkEnd w:id="8"/>
      <w:bookmarkEnd w:id="7"/>
      <w:bookmarkEnd w:id="6"/>
      <w:bookmarkEnd w:id="5"/>
      <w:bookmarkEnd w:id="4"/>
      <w:bookmarkEnd w:id="3"/>
      <w:bookmarkEnd w:id="2"/>
    </w:p>
    <w:p w14:paraId="4DC0749B" w14:textId="77777777" w:rsidR="00821B65" w:rsidRPr="00B64D9B" w:rsidRDefault="00821B65" w:rsidP="00B80EF5">
      <w:pPr>
        <w:pStyle w:val="NoSpacing"/>
        <w:rPr>
          <w:noProof/>
          <w:sz w:val="10"/>
          <w:szCs w:val="10"/>
          <w:shd w:val="clear" w:color="auto" w:fill="E6E6E6"/>
        </w:rPr>
      </w:pPr>
      <w:bookmarkStart w:id="14" w:name="_Toc2001405274"/>
      <w:bookmarkStart w:id="15" w:name="_Toc1081719051"/>
      <w:bookmarkStart w:id="16" w:name="_Toc1001694661"/>
      <w:bookmarkStart w:id="17" w:name="_Toc1086643521"/>
      <w:bookmarkStart w:id="18" w:name="_Toc233661801"/>
      <w:bookmarkStart w:id="19" w:name="_Toc1147984175"/>
    </w:p>
    <w:bookmarkEnd w:id="14"/>
    <w:bookmarkEnd w:id="15"/>
    <w:bookmarkEnd w:id="16"/>
    <w:bookmarkEnd w:id="17"/>
    <w:bookmarkEnd w:id="18"/>
    <w:bookmarkEnd w:id="19"/>
    <w:p w14:paraId="000A39CD" w14:textId="77777777" w:rsidR="06824CD0" w:rsidRPr="00213F6F" w:rsidRDefault="06824CD0" w:rsidP="00B80EF5">
      <w:pPr>
        <w:pStyle w:val="NoSpacing"/>
        <w:rPr>
          <w:noProof/>
        </w:rPr>
      </w:pPr>
    </w:p>
    <w:p w14:paraId="2358115E" w14:textId="58410B31" w:rsidR="000D3CD0" w:rsidRPr="00213F6F" w:rsidRDefault="5272172F" w:rsidP="00B80EF5">
      <w:pPr>
        <w:pStyle w:val="NoSpacing"/>
        <w:rPr>
          <w:noProof/>
        </w:rPr>
      </w:pPr>
      <w:r>
        <w:rPr>
          <w:noProof/>
        </w:rPr>
        <w:t>Selle ELi talveks valmisoleku kava eesmärk on toetada liikmesriike lähinädalatel ja -kuudel ning tugevdada siseturu vastupanuvõimet gaasivarustuskindluse hädaolukorras. See kava täiendab varasemaid jõupingutusi selleks, et suurendada liidu valmisolekut, nt rahvusvahelistele partneritele tehtud ettepanek tarneid suurendada ja muud kavas „REPowerEU“ väljakuulutatud meetmed. Nõudluse vähendamist tuleks nii palju kui võimalik ette näha ning kokkuhoid peaks keskenduma sektoritele ja tegevustele, mille puhul vähendamine on vähem kulukas. Kõik saavad gaasi säästa – isegi kaitstud tarbijad, nagu kodumajapidamised; hooned, mida käitavad avaliku ja erasektori üksused; tööstusharud, kus on võimalik minna üle muudele kütuseliikidele, ning olenevalt riigi olukorrast ka elektrisektor.</w:t>
      </w:r>
    </w:p>
    <w:p w14:paraId="049EF6DB" w14:textId="77777777" w:rsidR="000D3CD0" w:rsidRPr="00213F6F" w:rsidRDefault="000D3CD0" w:rsidP="00B80EF5">
      <w:pPr>
        <w:pStyle w:val="NoSpacing"/>
        <w:rPr>
          <w:noProof/>
        </w:rPr>
      </w:pPr>
    </w:p>
    <w:p w14:paraId="6170D70B" w14:textId="2101919B" w:rsidR="00831D91" w:rsidRPr="00213F6F" w:rsidRDefault="5272172F" w:rsidP="00B80EF5">
      <w:pPr>
        <w:pStyle w:val="NoSpacing"/>
        <w:rPr>
          <w:noProof/>
        </w:rPr>
      </w:pPr>
      <w:r>
        <w:rPr>
          <w:noProof/>
        </w:rPr>
        <w:t>Kava põhineb liikmesriikidega ja maagaasi kasutavate tööstusharude esindajatega peetud</w:t>
      </w:r>
      <w:r w:rsidR="00A04B19">
        <w:rPr>
          <w:noProof/>
        </w:rPr>
        <w:t xml:space="preserve"> konsultatsioonide tulemustel.</w:t>
      </w:r>
    </w:p>
    <w:p w14:paraId="76BAD6AA" w14:textId="71C7E4DD" w:rsidR="00FF3724" w:rsidRPr="00213F6F" w:rsidRDefault="00FF3724" w:rsidP="00B80EF5">
      <w:pPr>
        <w:pStyle w:val="NoSpacing"/>
        <w:rPr>
          <w:noProof/>
        </w:rPr>
      </w:pPr>
    </w:p>
    <w:p w14:paraId="1CA3E620" w14:textId="77777777" w:rsidR="00FF3724" w:rsidRPr="00213F6F" w:rsidRDefault="00FF3724" w:rsidP="00B80EF5">
      <w:pPr>
        <w:pStyle w:val="NoSpacing"/>
        <w:rPr>
          <w:noProof/>
        </w:rPr>
      </w:pPr>
    </w:p>
    <w:p w14:paraId="6B799255" w14:textId="77777777" w:rsidR="00CD7DC2" w:rsidRPr="00213F6F" w:rsidRDefault="00CD7DC2" w:rsidP="00B80EF5">
      <w:pPr>
        <w:pStyle w:val="NoSpacing"/>
        <w:rPr>
          <w:noProof/>
        </w:rPr>
      </w:pPr>
    </w:p>
    <w:p w14:paraId="31EFAD02" w14:textId="00B213C7" w:rsidR="00D829B9" w:rsidRPr="00213F6F" w:rsidRDefault="00E70C60" w:rsidP="00B80EF5">
      <w:pPr>
        <w:pStyle w:val="NoSpacing"/>
        <w:rPr>
          <w:noProof/>
          <w:shd w:val="clear" w:color="auto" w:fill="E6E6E6"/>
        </w:rPr>
      </w:pPr>
      <w:bookmarkStart w:id="20" w:name="_Toc1423264725"/>
      <w:r>
        <w:rPr>
          <w:noProof/>
        </w:rPr>
        <w:t xml:space="preserve">Esimeses peatükis tuuakse välja head tavad nii turupõhiste kui ka mitteturupõhiste nõudlusepoole meetmete jaoks, mida saab viivitamata võtta gaasikoguste vabastamiseks. Teises peatükis esitatakse suunised kriitilise tähtsusega majandussektorite ja tööstuskäitiste kindlaksmääramise kriteeriumide kohta. Kolmandas peatükis tehakse kokkuvõte kolmest etapist, millega EL reageerib suurte gaasitarnehäirete ohule Euroopa tasandil, järgides gaasivarustuskindlust käsitleva määruse kehtivaid sätteid ja kavandatavas määruses sätestatud uusi meetmeid. </w:t>
      </w:r>
    </w:p>
    <w:p w14:paraId="52CCEF61" w14:textId="77777777" w:rsidR="00E94ABF" w:rsidRPr="00213F6F" w:rsidRDefault="00E94ABF" w:rsidP="00B80EF5">
      <w:pPr>
        <w:pStyle w:val="NoSpacing"/>
        <w:rPr>
          <w:rStyle w:val="eop"/>
          <w:noProof/>
          <w:color w:val="000000" w:themeColor="text1"/>
        </w:rPr>
      </w:pPr>
    </w:p>
    <w:p w14:paraId="1B084B49" w14:textId="5449482E" w:rsidR="002D52EE" w:rsidRPr="00213F6F" w:rsidRDefault="1B9D3DF4" w:rsidP="00B80EF5">
      <w:pPr>
        <w:pStyle w:val="Heading1"/>
        <w:rPr>
          <w:noProof/>
          <w:sz w:val="28"/>
          <w:szCs w:val="28"/>
        </w:rPr>
      </w:pPr>
      <w:bookmarkStart w:id="21" w:name="_Toc111196570"/>
      <w:r>
        <w:rPr>
          <w:noProof/>
          <w:sz w:val="28"/>
        </w:rPr>
        <w:t>1.</w:t>
      </w:r>
      <w:bookmarkStart w:id="22" w:name="_Toc105669333"/>
      <w:bookmarkStart w:id="23" w:name="_Toc1570453181"/>
      <w:bookmarkStart w:id="24" w:name="_Toc632596449"/>
      <w:bookmarkStart w:id="25" w:name="_Toc127381551"/>
      <w:bookmarkStart w:id="26" w:name="_Toc406573195"/>
      <w:bookmarkStart w:id="27" w:name="_Toc968819186"/>
      <w:bookmarkStart w:id="28" w:name="_Toc675812193"/>
      <w:bookmarkStart w:id="29" w:name="_Toc107487753"/>
      <w:bookmarkStart w:id="30" w:name="_Toc105669326"/>
      <w:bookmarkStart w:id="31" w:name="_Toc1249904442"/>
      <w:bookmarkStart w:id="32" w:name="_Toc2002102092"/>
      <w:bookmarkStart w:id="33" w:name="_Toc1888776222"/>
      <w:bookmarkStart w:id="34" w:name="_Toc859321513"/>
      <w:bookmarkStart w:id="35" w:name="_Toc1529816507"/>
      <w:bookmarkStart w:id="36" w:name="_Toc213523657"/>
      <w:bookmarkEnd w:id="10"/>
      <w:r>
        <w:rPr>
          <w:noProof/>
        </w:rPr>
        <w:tab/>
      </w:r>
      <w:r>
        <w:rPr>
          <w:noProof/>
          <w:sz w:val="28"/>
        </w:rPr>
        <w:t>Vabatahtlikud säästumeetmed ja head tavad</w:t>
      </w:r>
      <w:bookmarkEnd w:id="20"/>
      <w:bookmarkEnd w:id="22"/>
      <w:bookmarkEnd w:id="23"/>
      <w:bookmarkEnd w:id="24"/>
      <w:bookmarkEnd w:id="25"/>
      <w:bookmarkEnd w:id="26"/>
      <w:bookmarkEnd w:id="27"/>
      <w:bookmarkEnd w:id="28"/>
      <w:bookmarkEnd w:id="29"/>
      <w:bookmarkEnd w:id="21"/>
    </w:p>
    <w:p w14:paraId="43F6D5A2" w14:textId="77777777" w:rsidR="001E1C3E" w:rsidRPr="00213F6F" w:rsidRDefault="001E1C3E" w:rsidP="00B80EF5">
      <w:pPr>
        <w:spacing w:after="0"/>
        <w:rPr>
          <w:noProof/>
          <w:lang w:val="en-IE"/>
        </w:rPr>
      </w:pPr>
    </w:p>
    <w:p w14:paraId="6F6E935F" w14:textId="7866F024" w:rsidR="00683577" w:rsidRPr="00213F6F" w:rsidRDefault="00500157" w:rsidP="00B80EF5">
      <w:pPr>
        <w:spacing w:after="0"/>
        <w:rPr>
          <w:noProof/>
          <w:color w:val="000000"/>
        </w:rPr>
      </w:pPr>
      <w:r>
        <w:rPr>
          <w:noProof/>
          <w:color w:val="000000" w:themeColor="text1"/>
        </w:rPr>
        <w:t xml:space="preserve">Liikmesriikidel on võimalik võtta mitmesuguseid meetmeid, et vähendada gaasinõudlust kõigis sektorites. Enne kui piirata kaitsmata tarbijate, näiteks tööstuse tarbimist, peaksid liikmesriigid koos sidusrühmadega ammendama kõik asendusvõimalused, mittekohustuslikud säästukavad ja muude võimalike energiaallikate kasutusviisid. Kuni need jäävad majanduslikult, sotsiaalselt ja keskkonnaalaselt paremaks kui kohustuslikud nõudluse vähendamise võimalused, tuleks neid kasutada esmajärjekorras. Võimalusel tuleks eelistada </w:t>
      </w:r>
      <w:r>
        <w:rPr>
          <w:b/>
          <w:bCs/>
          <w:noProof/>
          <w:color w:val="000000" w:themeColor="text1"/>
        </w:rPr>
        <w:t>kiiret ja otsustavat üleminekut taastuvatele energiaallikatele või puhtamatele</w:t>
      </w:r>
      <w:r>
        <w:rPr>
          <w:noProof/>
          <w:color w:val="000000" w:themeColor="text1"/>
        </w:rPr>
        <w:t>, vähem CO</w:t>
      </w:r>
      <w:r>
        <w:rPr>
          <w:noProof/>
          <w:color w:val="000000" w:themeColor="text1"/>
          <w:vertAlign w:val="subscript"/>
        </w:rPr>
        <w:t>2</w:t>
      </w:r>
      <w:r>
        <w:rPr>
          <w:noProof/>
          <w:color w:val="000000" w:themeColor="text1"/>
        </w:rPr>
        <w:t xml:space="preserve"> heidet tekitavatele võimalustele. Et ennetada ja leevendada ühiskonna ja majanduse riske seoses võimaliku gaasipuudusega, võib olla vaja käivitada nii turupõhised kui ka mitteturupõhised meetmed, et gaasinõudlust veelgi vähendada. </w:t>
      </w:r>
    </w:p>
    <w:p w14:paraId="00189675" w14:textId="77777777" w:rsidR="00683577" w:rsidRPr="00213F6F" w:rsidRDefault="00683577" w:rsidP="00B80EF5">
      <w:pPr>
        <w:spacing w:after="0"/>
        <w:rPr>
          <w:noProof/>
          <w:color w:val="000000"/>
          <w:szCs w:val="24"/>
        </w:rPr>
      </w:pPr>
    </w:p>
    <w:p w14:paraId="2F2DD3B4" w14:textId="77777777" w:rsidR="2D1943C9" w:rsidRPr="00213F6F" w:rsidRDefault="2D1943C9" w:rsidP="000D3CD0">
      <w:pPr>
        <w:pStyle w:val="Heading2"/>
        <w:numPr>
          <w:ilvl w:val="0"/>
          <w:numId w:val="14"/>
        </w:numPr>
        <w:rPr>
          <w:rFonts w:eastAsia="Times New Roman" w:cs="Times New Roman"/>
          <w:noProof/>
        </w:rPr>
      </w:pPr>
      <w:bookmarkStart w:id="37" w:name="_Toc111196571"/>
      <w:r>
        <w:rPr>
          <w:noProof/>
        </w:rPr>
        <w:t>Meetmed üleminekuks muudele kütuseliikidele</w:t>
      </w:r>
      <w:bookmarkEnd w:id="37"/>
    </w:p>
    <w:p w14:paraId="0C1F78A9" w14:textId="77777777" w:rsidR="2D1943C9" w:rsidRPr="00213F6F" w:rsidRDefault="2D1943C9">
      <w:pPr>
        <w:spacing w:after="0"/>
        <w:rPr>
          <w:noProof/>
          <w:lang w:val="en-IE"/>
        </w:rPr>
      </w:pPr>
    </w:p>
    <w:p w14:paraId="2E649DD3" w14:textId="0EC6450F" w:rsidR="2D1943C9" w:rsidRPr="00213F6F" w:rsidRDefault="2D1943C9" w:rsidP="00B80EF5">
      <w:pPr>
        <w:rPr>
          <w:noProof/>
        </w:rPr>
      </w:pPr>
      <w:r>
        <w:rPr>
          <w:noProof/>
        </w:rPr>
        <w:t xml:space="preserve">Liikmesriigid võivad nii tööstuses kui ka elektritootmises esmatähtsaks seada ja kiirendada </w:t>
      </w:r>
      <w:r>
        <w:rPr>
          <w:noProof/>
          <w:u w:val="single"/>
        </w:rPr>
        <w:t>muudele kütuseliikidele ülemineku</w:t>
      </w:r>
      <w:r>
        <w:rPr>
          <w:noProof/>
        </w:rPr>
        <w:t xml:space="preserve"> meetmeid koos energiatõhususe meetmetega, et ennetavalt säästa gaasi ja tugevdada valmisolekut. Liikmesriikides on mitmeid võimalusi üleminekuks muudele kütuseliikidele:</w:t>
      </w:r>
    </w:p>
    <w:p w14:paraId="6507647E" w14:textId="011AFCF1" w:rsidR="2D1943C9" w:rsidRPr="007975FA" w:rsidRDefault="007011C6" w:rsidP="000D3CD0">
      <w:pPr>
        <w:pStyle w:val="ListParagraph"/>
        <w:numPr>
          <w:ilvl w:val="0"/>
          <w:numId w:val="15"/>
        </w:numPr>
        <w:rPr>
          <w:noProof/>
        </w:rPr>
      </w:pPr>
      <w:r>
        <w:rPr>
          <w:noProof/>
        </w:rPr>
        <w:t xml:space="preserve">stimuleerida tööstuses ning elektri- ja soojusenergia tootmises võimet üle minna muudele kütuseliikidele (turuotsus), sealhulgas päikeseenergiale, säästvalt </w:t>
      </w:r>
      <w:r>
        <w:rPr>
          <w:noProof/>
        </w:rPr>
        <w:lastRenderedPageBreak/>
        <w:t xml:space="preserve">hangitud biomassile, jäätmetest ja jääkidest toodetud biometaanile ning muudele taastuvatele energiaallikatele; </w:t>
      </w:r>
    </w:p>
    <w:p w14:paraId="67A7227E" w14:textId="7AF8CB85" w:rsidR="2D1943C9" w:rsidRPr="00213F6F" w:rsidRDefault="2D1943C9">
      <w:pPr>
        <w:pStyle w:val="ListParagraph"/>
        <w:numPr>
          <w:ilvl w:val="0"/>
          <w:numId w:val="15"/>
        </w:numPr>
        <w:rPr>
          <w:noProof/>
        </w:rPr>
      </w:pPr>
      <w:r>
        <w:rPr>
          <w:noProof/>
        </w:rPr>
        <w:t>kasutada teatavates tööstuskäitistes maagaasi asemel hapnikku ja asendada gaasiga töötavad auruajamid elektriajamitega;</w:t>
      </w:r>
    </w:p>
    <w:p w14:paraId="2D7A2C95" w14:textId="54C028D2" w:rsidR="008B2669" w:rsidRPr="00213F6F" w:rsidRDefault="00C414D4" w:rsidP="008B2669">
      <w:pPr>
        <w:pStyle w:val="ListParagraph"/>
        <w:numPr>
          <w:ilvl w:val="0"/>
          <w:numId w:val="15"/>
        </w:numPr>
        <w:rPr>
          <w:noProof/>
        </w:rPr>
      </w:pPr>
      <w:r>
        <w:rPr>
          <w:noProof/>
        </w:rPr>
        <w:t>suurendada energiat sisaldavate jääkide ja jäätmete kasutust tööstuses, et vähendada gaasi kasutust;</w:t>
      </w:r>
    </w:p>
    <w:p w14:paraId="11E32B1F" w14:textId="438145DD" w:rsidR="2D1943C9" w:rsidRPr="00213F6F" w:rsidRDefault="00850325">
      <w:pPr>
        <w:pStyle w:val="ListParagraph"/>
        <w:numPr>
          <w:ilvl w:val="0"/>
          <w:numId w:val="15"/>
        </w:numPr>
        <w:rPr>
          <w:noProof/>
        </w:rPr>
      </w:pPr>
      <w:r>
        <w:rPr>
          <w:noProof/>
        </w:rPr>
        <w:t>kohaldada keerukamaid muudele kütuseliikidele ülemineku meetmeid, näiteks gaasielektrijaamades, minna üle gaasiõlile, sõltuvalt sellest, kuidas gaasiturgudel kättesaadavad mahud muutuvad;</w:t>
      </w:r>
    </w:p>
    <w:p w14:paraId="52F9F497" w14:textId="115B2A17" w:rsidR="2D1943C9" w:rsidRPr="00213F6F" w:rsidRDefault="004278BA">
      <w:pPr>
        <w:pStyle w:val="ListParagraph"/>
        <w:numPr>
          <w:ilvl w:val="0"/>
          <w:numId w:val="15"/>
        </w:numPr>
        <w:rPr>
          <w:noProof/>
        </w:rPr>
      </w:pPr>
      <w:r>
        <w:rPr>
          <w:noProof/>
        </w:rPr>
        <w:t>kohustada ettevõtjaid, kelle soojuselektrijaamadel on diislikütusel töötavad varugeneraatorid, võtma tarvitusele vajalikud ettevaatusabinõud oma tootmisüksuste katkematuks käitamiseks juhul, kui nad peavad minema üle diislikütusele.</w:t>
      </w:r>
    </w:p>
    <w:p w14:paraId="784BA0C8" w14:textId="75583F2F" w:rsidR="00850325" w:rsidRPr="007975FA" w:rsidRDefault="00C23604" w:rsidP="00B80EF5">
      <w:pPr>
        <w:rPr>
          <w:noProof/>
        </w:rPr>
      </w:pPr>
      <w:r>
        <w:rPr>
          <w:noProof/>
        </w:rPr>
        <w:t>Üleminek muudele kütuseliikidele on esmavalik, kuigi loomulikult võivad seda mõneti piirata kulud, tehniline teostatavus ja taskukohaste asenduskütuste kättesaadavus ning võimalikku tervise- ja keskkon</w:t>
      </w:r>
      <w:r w:rsidR="00A04B19">
        <w:rPr>
          <w:noProof/>
        </w:rPr>
        <w:t>namõju tuleb hoolikalt hinnata.</w:t>
      </w:r>
      <w:r>
        <w:rPr>
          <w:noProof/>
        </w:rPr>
        <w:t xml:space="preserve"> Tuleks vältida pikaajalist sõltuvust CO</w:t>
      </w:r>
      <w:r>
        <w:rPr>
          <w:noProof/>
          <w:vertAlign w:val="subscript"/>
        </w:rPr>
        <w:t>2</w:t>
      </w:r>
      <w:r>
        <w:rPr>
          <w:noProof/>
        </w:rPr>
        <w:t>-mahukast tootmisest ning üleminek muudele kütustele (välja arvatud taastuvkütused) peab tekitama võimalikult vähe heidet ja olema ajaliselt piiratud nii, et see suurendaks gaasi kättesaad</w:t>
      </w:r>
      <w:r w:rsidR="00A04B19">
        <w:rPr>
          <w:noProof/>
        </w:rPr>
        <w:t xml:space="preserve">avust järgmisel talveperioodil. </w:t>
      </w:r>
      <w:r>
        <w:rPr>
          <w:noProof/>
        </w:rPr>
        <w:t xml:space="preserve">Lisaks peavad liikmesriigid jälgima mõju hindadele ja muude kütuste nappust, mis tuleneb ulatuslikust üleminekust muudele kütustele. </w:t>
      </w:r>
    </w:p>
    <w:p w14:paraId="3F7C5896" w14:textId="5202BB1F" w:rsidR="00DB4D15" w:rsidRPr="00213F6F" w:rsidRDefault="00850325" w:rsidP="00DB4D15">
      <w:pPr>
        <w:autoSpaceDE w:val="0"/>
        <w:autoSpaceDN w:val="0"/>
        <w:spacing w:after="0"/>
        <w:rPr>
          <w:rFonts w:ascii="Segoe UI" w:hAnsi="Segoe UI" w:cs="Segoe UI"/>
          <w:noProof/>
          <w:color w:val="000000"/>
          <w:sz w:val="20"/>
        </w:rPr>
      </w:pPr>
      <w:r>
        <w:rPr>
          <w:noProof/>
        </w:rPr>
        <w:t>Teises peatükis esitatud kriteeriumid, mille abil määratakse kindlaks olulised kaitsmata tarbijad ja tarneahelad, on keskse tähtsusega, et aidata liikmesriikidel otsustada toetusmehhanismide üle, eriti kuna üksnes turuhinna mehhanismid ei pruugi olla piisavad, et suunata sellist üleminekut muudele kütuseliikidele. Seepärast analüüsib komisjon iga juhtumi puhul riigiabikavasid, mis võimaldavad vajalikku, proportsionaalset ja asjakohast toetust, mille eesmärk on suurendada selliste tegevuste majanduslikku elujõulisust kriitilise tähtsusega sektorites. Pealegi võimaldatakse riigiabi ajutise kriisiraamistiku läbivaadatud versiooniga esmajärjekorras stiimuleid üleminekuks taastuvatele energiaallikatele ning toetatakse vältimatu vajaduse korral ka üleminekut muudele energiaallikatele.</w:t>
      </w:r>
      <w:r>
        <w:rPr>
          <w:rFonts w:ascii="Segoe UI" w:hAnsi="Segoe UI"/>
          <w:noProof/>
          <w:color w:val="000000"/>
          <w:sz w:val="20"/>
        </w:rPr>
        <w:t xml:space="preserve"> </w:t>
      </w:r>
    </w:p>
    <w:p w14:paraId="731B4C0F" w14:textId="182A7936" w:rsidR="00E720C5" w:rsidRPr="00213F6F" w:rsidRDefault="00E720C5" w:rsidP="00DB4D15">
      <w:pPr>
        <w:autoSpaceDE w:val="0"/>
        <w:autoSpaceDN w:val="0"/>
        <w:spacing w:after="0"/>
        <w:rPr>
          <w:rFonts w:ascii="Segoe UI" w:hAnsi="Segoe UI" w:cs="Segoe UI"/>
          <w:noProof/>
          <w:color w:val="000000"/>
          <w:sz w:val="20"/>
        </w:rPr>
      </w:pPr>
    </w:p>
    <w:p w14:paraId="7676840A" w14:textId="3808819F" w:rsidR="00E720C5" w:rsidRPr="00B64D9B" w:rsidRDefault="00E720C5" w:rsidP="00E720C5">
      <w:pPr>
        <w:rPr>
          <w:noProof/>
        </w:rPr>
      </w:pPr>
      <w:r>
        <w:rPr>
          <w:noProof/>
        </w:rPr>
        <w:t xml:space="preserve">Üleminek muudele kütuseliikidele võib suurendada heitkoguseid, mis oleks mõnel juhul lubatud tööstusheidete direktiivi alusel. Sellise erandi erakorraline ja ajutine olemus nõuab pidevat seiret ja komisjoni teavitamist. </w:t>
      </w:r>
    </w:p>
    <w:p w14:paraId="398F1F3F" w14:textId="7E5B9294" w:rsidR="00973E77" w:rsidRPr="00213F6F" w:rsidRDefault="2D1943C9" w:rsidP="00B80EF5">
      <w:pPr>
        <w:rPr>
          <w:noProof/>
        </w:rPr>
      </w:pPr>
      <w:r>
        <w:rPr>
          <w:noProof/>
        </w:rPr>
        <w:t>Mõnes liikmesriigis on laiendatud olemasolevate söeküttel töötavate elektrijaamade kasutust ja on ajutiselt peatatud nende käitamise õiguslikud piirangud. Neid meetmeid tuleks siiski alati pidada lühiajalisteks, ajutisteks ja tagasipööratavateks, et kooskõlas Euroopa rohelise kokkuleppe õiglase ülemineku eesmärgiga mitte tekitada pikaajalist sõltuvust CO</w:t>
      </w:r>
      <w:r>
        <w:rPr>
          <w:noProof/>
          <w:vertAlign w:val="subscript"/>
        </w:rPr>
        <w:t>2</w:t>
      </w:r>
      <w:r>
        <w:rPr>
          <w:noProof/>
        </w:rPr>
        <w:t xml:space="preserve">-mahukast tootmisest, ning meetmed peaks olema kooskõlas ELi </w:t>
      </w:r>
      <w:r w:rsidR="00A04B19">
        <w:rPr>
          <w:noProof/>
        </w:rPr>
        <w:t>õigusraamistikuga.</w:t>
      </w:r>
      <w:r>
        <w:rPr>
          <w:noProof/>
        </w:rPr>
        <w:t xml:space="preserve"> Liikmesriigid peaksid teatama komisjonile igast saasteainete heite eeskirjade leevendamisest, mida käsitatakse muudele kütustele ülemineku kavade osana. Selline leevendamine peaks olema viimane abinõu ja seda tuleks kaaluda alles pärast seda, kui kõik muud nõudluse juhtimise meetmed ja puhtamale kütusele ülemineku võimalused on ammendatud. Seejuures tuleks vähendada saasteainete heitkoguste suurenemise ulatust ja kestust. Komisjon teeb nende kriteeriumide alusel koostööd kõigi liikmesriikidega, kes selliseid teateid esitavad, ning jälgib, et rakendatakse riiklikke meetmeid, et tagada ELi saasteainete heite-eeskirjade täielik järgimine.</w:t>
      </w:r>
    </w:p>
    <w:p w14:paraId="1414C39F" w14:textId="0DDE71C8" w:rsidR="007011C6" w:rsidRPr="007975FA" w:rsidRDefault="007011C6" w:rsidP="00B80EF5">
      <w:pPr>
        <w:rPr>
          <w:noProof/>
        </w:rPr>
      </w:pPr>
      <w:r>
        <w:rPr>
          <w:noProof/>
        </w:rPr>
        <w:lastRenderedPageBreak/>
        <w:t>Mõned liikmesriigid on tuumaelektrijaamade sulgemise edasi lükanud.</w:t>
      </w:r>
    </w:p>
    <w:p w14:paraId="256B148C" w14:textId="0E1F2E97" w:rsidR="00D829B9" w:rsidRPr="007975FA" w:rsidRDefault="001E1C3E" w:rsidP="00B80EF5">
      <w:pPr>
        <w:rPr>
          <w:noProof/>
        </w:rPr>
      </w:pPr>
      <w:r>
        <w:rPr>
          <w:noProof/>
        </w:rPr>
        <w:t>Otsus võimaluse kohta tuumajaamade järkjärguline kasutuselt kõrvaldamine edasi lükata, kui see on tehniliselt teostatav, on liikmesriikide poliitiline valik. Igal juhul rakendatakse ülimuslikena Euratomi asutamislepingu ohutusstandardeid ja kohaldatavat ELi õigusraamistikku.</w:t>
      </w:r>
    </w:p>
    <w:p w14:paraId="449CCE62" w14:textId="73B37A43" w:rsidR="005B1FF9" w:rsidRPr="00213F6F" w:rsidRDefault="005B1FF9" w:rsidP="00B80EF5">
      <w:pPr>
        <w:rPr>
          <w:noProof/>
        </w:rPr>
      </w:pPr>
      <w:r>
        <w:rPr>
          <w:noProof/>
        </w:rPr>
        <w:t xml:space="preserve">Energiasektoris tuleks gaasitarbimise vähendamise meetmeid asjakohaselt hinnata riiklikes ohuvalmiduskavades, mis kehtestatakse elektrisektori ohuvalmiduse määruse alusel. </w:t>
      </w:r>
    </w:p>
    <w:tbl>
      <w:tblPr>
        <w:tblStyle w:val="TableGrid"/>
        <w:tblW w:w="0" w:type="auto"/>
        <w:tblLayout w:type="fixed"/>
        <w:tblLook w:val="06A0" w:firstRow="1" w:lastRow="0" w:firstColumn="1" w:lastColumn="0" w:noHBand="1" w:noVBand="1"/>
      </w:tblPr>
      <w:tblGrid>
        <w:gridCol w:w="8610"/>
      </w:tblGrid>
      <w:tr w:rsidR="00D829B9" w:rsidRPr="00213F6F" w14:paraId="7DFD5EAB" w14:textId="77777777" w:rsidTr="001E1C3E">
        <w:tc>
          <w:tcPr>
            <w:tcW w:w="8610" w:type="dxa"/>
          </w:tcPr>
          <w:p w14:paraId="18000585" w14:textId="77777777" w:rsidR="001E1C3E" w:rsidRPr="00213F6F" w:rsidRDefault="001E1C3E" w:rsidP="00B80EF5">
            <w:pPr>
              <w:pStyle w:val="ListParagraph"/>
              <w:ind w:left="0"/>
              <w:rPr>
                <w:b/>
                <w:i/>
                <w:noProof/>
              </w:rPr>
            </w:pPr>
            <w:r>
              <w:rPr>
                <w:b/>
                <w:i/>
                <w:noProof/>
              </w:rPr>
              <w:t>Üleminek muudele kütuseliikidele:</w:t>
            </w:r>
          </w:p>
          <w:p w14:paraId="53E07DCE" w14:textId="77777777" w:rsidR="001E1C3E" w:rsidRPr="00213F6F" w:rsidRDefault="00D829B9" w:rsidP="00B80EF5">
            <w:pPr>
              <w:pStyle w:val="ListParagraph"/>
              <w:numPr>
                <w:ilvl w:val="0"/>
                <w:numId w:val="31"/>
              </w:numPr>
              <w:rPr>
                <w:b/>
                <w:i/>
                <w:noProof/>
              </w:rPr>
            </w:pPr>
            <w:r>
              <w:rPr>
                <w:b/>
                <w:i/>
                <w:noProof/>
              </w:rPr>
              <w:t xml:space="preserve">edendada tööstuse üleminekut muudele kütuseliikidele; </w:t>
            </w:r>
          </w:p>
          <w:p w14:paraId="55B06C5C" w14:textId="77777777" w:rsidR="005758D7" w:rsidRPr="00213F6F" w:rsidRDefault="001E1C3E" w:rsidP="005758D7">
            <w:pPr>
              <w:pStyle w:val="ListParagraph"/>
              <w:numPr>
                <w:ilvl w:val="0"/>
                <w:numId w:val="31"/>
              </w:numPr>
              <w:rPr>
                <w:b/>
                <w:i/>
                <w:noProof/>
              </w:rPr>
            </w:pPr>
            <w:r>
              <w:rPr>
                <w:b/>
                <w:i/>
                <w:noProof/>
              </w:rPr>
              <w:t xml:space="preserve">edendada võimaluse korral üleminekut muudele kütuseliikidele elektri- ja küttesektoris, seades esikohale ülemineku taastuvkütustele ja puhtamatele kütustele; </w:t>
            </w:r>
          </w:p>
          <w:p w14:paraId="4124244A" w14:textId="69B0348B" w:rsidR="00D13610" w:rsidRPr="007975FA" w:rsidRDefault="005B1FF9" w:rsidP="005B1FF9">
            <w:pPr>
              <w:pStyle w:val="ListParagraph"/>
              <w:numPr>
                <w:ilvl w:val="0"/>
                <w:numId w:val="10"/>
              </w:numPr>
              <w:rPr>
                <w:b/>
                <w:i/>
                <w:noProof/>
              </w:rPr>
            </w:pPr>
            <w:r>
              <w:rPr>
                <w:b/>
                <w:i/>
                <w:noProof/>
              </w:rPr>
              <w:t xml:space="preserve">õiglase ülemineku eesmärgid tuleb säilitada; </w:t>
            </w:r>
          </w:p>
          <w:p w14:paraId="59611F5F" w14:textId="4C727301" w:rsidR="00D829B9" w:rsidRPr="00213F6F" w:rsidRDefault="00D13610" w:rsidP="005B1FF9">
            <w:pPr>
              <w:pStyle w:val="ListParagraph"/>
              <w:numPr>
                <w:ilvl w:val="0"/>
                <w:numId w:val="10"/>
              </w:numPr>
              <w:rPr>
                <w:noProof/>
              </w:rPr>
            </w:pPr>
            <w:r>
              <w:rPr>
                <w:b/>
                <w:i/>
                <w:noProof/>
              </w:rPr>
              <w:t xml:space="preserve">lisada gaasipuuduse risk riiklikesse elektrisektori ohuvalmiduskavadesse. </w:t>
            </w:r>
          </w:p>
        </w:tc>
      </w:tr>
    </w:tbl>
    <w:p w14:paraId="7C25BA2F" w14:textId="77777777" w:rsidR="00D829B9" w:rsidRPr="00213F6F" w:rsidRDefault="00D829B9" w:rsidP="00B80EF5">
      <w:pPr>
        <w:rPr>
          <w:noProof/>
        </w:rPr>
      </w:pPr>
    </w:p>
    <w:p w14:paraId="4E6484D9" w14:textId="77777777" w:rsidR="002D52EE" w:rsidRPr="00213F6F" w:rsidRDefault="02F9A6AA" w:rsidP="00B80EF5">
      <w:pPr>
        <w:pStyle w:val="Heading2"/>
        <w:numPr>
          <w:ilvl w:val="0"/>
          <w:numId w:val="14"/>
        </w:numPr>
        <w:rPr>
          <w:noProof/>
        </w:rPr>
      </w:pPr>
      <w:bookmarkStart w:id="38" w:name="_Toc111196572"/>
      <w:r>
        <w:rPr>
          <w:noProof/>
        </w:rPr>
        <w:t>Turupõhised meetmed</w:t>
      </w:r>
      <w:bookmarkEnd w:id="38"/>
    </w:p>
    <w:p w14:paraId="014968B4" w14:textId="77777777" w:rsidR="002D52EE" w:rsidRPr="00213F6F" w:rsidRDefault="002D52EE" w:rsidP="00B80EF5">
      <w:pPr>
        <w:spacing w:after="0"/>
        <w:rPr>
          <w:noProof/>
          <w:lang w:val="en-IE"/>
        </w:rPr>
      </w:pPr>
    </w:p>
    <w:p w14:paraId="78427C22" w14:textId="51716329" w:rsidR="002D52EE" w:rsidRPr="00213F6F" w:rsidRDefault="4D2042AF" w:rsidP="00B80EF5">
      <w:pPr>
        <w:pStyle w:val="Heading2"/>
        <w:spacing w:after="240"/>
        <w:rPr>
          <w:b w:val="0"/>
          <w:noProof/>
        </w:rPr>
      </w:pPr>
      <w:bookmarkStart w:id="39" w:name="_Toc968735105"/>
      <w:bookmarkStart w:id="40" w:name="_Toc1534095360"/>
      <w:bookmarkStart w:id="41" w:name="_Toc212769784"/>
      <w:bookmarkStart w:id="42" w:name="_Toc1228900039"/>
      <w:bookmarkStart w:id="43" w:name="_Toc1805503260"/>
      <w:bookmarkStart w:id="44" w:name="_Toc694818237"/>
      <w:bookmarkStart w:id="45" w:name="_Toc107487755"/>
      <w:bookmarkStart w:id="46" w:name="_Toc128565659"/>
      <w:bookmarkStart w:id="47" w:name="_Toc111196573"/>
      <w:r>
        <w:rPr>
          <w:b w:val="0"/>
          <w:noProof/>
        </w:rPr>
        <w:t>Enampakkumiste või hankemenetluste süsteemid</w:t>
      </w:r>
      <w:bookmarkEnd w:id="39"/>
      <w:bookmarkEnd w:id="40"/>
      <w:bookmarkEnd w:id="41"/>
      <w:bookmarkEnd w:id="42"/>
      <w:bookmarkEnd w:id="43"/>
      <w:bookmarkEnd w:id="44"/>
      <w:bookmarkEnd w:id="45"/>
      <w:bookmarkEnd w:id="46"/>
      <w:bookmarkEnd w:id="47"/>
    </w:p>
    <w:p w14:paraId="29A10DC7" w14:textId="174D4963" w:rsidR="658E7D80" w:rsidRPr="00213F6F" w:rsidRDefault="000560FA" w:rsidP="00B80EF5">
      <w:pPr>
        <w:rPr>
          <w:noProof/>
        </w:rPr>
      </w:pPr>
      <w:r>
        <w:rPr>
          <w:b/>
          <w:noProof/>
        </w:rPr>
        <w:t>Üks soovitatav meede koosneb riiklikest või ühistest enampakkumiste või hankemenetluste süsteemidest, millega liikmesriigid ergutavad suurtarbijaid (enamasti tööstusharud) tarbimist vähendama.</w:t>
      </w:r>
      <w:r>
        <w:rPr>
          <w:noProof/>
        </w:rPr>
        <w:t xml:space="preserve"> Need tööstusharud, kus on kõige paremad võimalused nõudlust vähendada, pakuksid, et nad teevad seda vabatahtlikult. Sõltuvalt süsteemi ülesehitusest võivad nad saada täiendava säästu eest rahalist hüvitist. Tööstustarbijad saavad ise otsustada, millal on nende jaoks mõistlik nõudlusest loobuda või seda ajutiselt vähendada, lähtudes oma individuaalsetest </w:t>
      </w:r>
      <w:bookmarkStart w:id="48" w:name="_Int_ACXpOunH"/>
      <w:r>
        <w:rPr>
          <w:noProof/>
        </w:rPr>
        <w:t>omadustest</w:t>
      </w:r>
      <w:bookmarkEnd w:id="48"/>
      <w:r>
        <w:rPr>
          <w:noProof/>
        </w:rPr>
        <w:t xml:space="preserve"> ja võttes arvesse mõju tööhõivele. Selline süsteem võib soodustada ka gaasisäästu ettevõtetes, mille töö kavatsetakse peatada, et teha hooldust või uuendusi. </w:t>
      </w:r>
    </w:p>
    <w:p w14:paraId="229A6030" w14:textId="246A0C9F" w:rsidR="00D3088D" w:rsidRPr="00213F6F" w:rsidRDefault="00D3088D" w:rsidP="00D3088D">
      <w:pPr>
        <w:rPr>
          <w:bCs/>
          <w:noProof/>
          <w:color w:val="000000" w:themeColor="text1"/>
          <w:szCs w:val="24"/>
        </w:rPr>
      </w:pPr>
      <w:r>
        <w:rPr>
          <w:noProof/>
          <w:color w:val="000000" w:themeColor="text1"/>
        </w:rPr>
        <w:t>Kui selline meede hõlmab riigiabi, ja nagu on täpsustatud riigiabi ajutise kriisiraamistiku muudatuses, võivad liikmesriigid praeguse kriisi kontekstis gaasinõudluse vabatahtlikku vähendamist stimuleerida ja komisjon seejärel hindab seda otse ELi toimimise lepingu artikli 107 lõike 3 punkti b alusel</w:t>
      </w:r>
      <w:r>
        <w:rPr>
          <w:rStyle w:val="FootnoteReference"/>
          <w:bCs/>
          <w:noProof/>
          <w:color w:val="000000" w:themeColor="text1"/>
          <w:szCs w:val="24"/>
        </w:rPr>
        <w:footnoteReference w:id="2"/>
      </w:r>
      <w:r>
        <w:rPr>
          <w:noProof/>
          <w:color w:val="000000" w:themeColor="text1"/>
        </w:rPr>
        <w:t>.</w:t>
      </w:r>
    </w:p>
    <w:p w14:paraId="1768E390" w14:textId="7A81973F" w:rsidR="00CD7DC2" w:rsidRPr="00213F6F" w:rsidRDefault="00CE7376" w:rsidP="00CE7376">
      <w:pPr>
        <w:spacing w:after="0"/>
        <w:rPr>
          <w:noProof/>
        </w:rPr>
      </w:pPr>
      <w:r>
        <w:rPr>
          <w:noProof/>
          <w:color w:val="000000" w:themeColor="text1"/>
        </w:rPr>
        <w:t xml:space="preserve">Komisjon ja liikmesriigid võiksid uurida ka ELi enampakkumiste või hankemenetluste ideed. </w:t>
      </w:r>
      <w:r>
        <w:rPr>
          <w:noProof/>
        </w:rPr>
        <w:t xml:space="preserve">Selline menetlus oleks kasulik suurtele piiriülestele tarbijatele, kellel on tootmisprotsessid mitmes liikmesriigis. Nõudlust vähendatakse seal, kus see on kokkuvõttes kõige vähem kulukas (mitte ainult konkreetses liikmesriigis kõige vähem kulukas), sealhulgas seoses võimaliku kahjuliku majandusliku mõjuga ja töökohtade kadumisega. </w:t>
      </w:r>
    </w:p>
    <w:p w14:paraId="32E595D9" w14:textId="77777777" w:rsidR="00CE7376" w:rsidRPr="00213F6F" w:rsidRDefault="00CE7376" w:rsidP="00CE7376">
      <w:pPr>
        <w:spacing w:after="0"/>
        <w:rPr>
          <w:noProof/>
          <w:lang w:val="en-IE"/>
        </w:rPr>
      </w:pPr>
    </w:p>
    <w:p w14:paraId="7D4F4DA7" w14:textId="77777777" w:rsidR="00C8078D" w:rsidRPr="00213F6F" w:rsidRDefault="00C8078D" w:rsidP="000C5206">
      <w:pPr>
        <w:pStyle w:val="Heading2"/>
        <w:rPr>
          <w:b w:val="0"/>
          <w:noProof/>
        </w:rPr>
      </w:pPr>
      <w:bookmarkStart w:id="49" w:name="_Toc111196574"/>
      <w:r>
        <w:rPr>
          <w:b w:val="0"/>
          <w:noProof/>
        </w:rPr>
        <w:lastRenderedPageBreak/>
        <w:t>Vahetuslepingud suurtarbijate vahel</w:t>
      </w:r>
      <w:bookmarkEnd w:id="49"/>
    </w:p>
    <w:p w14:paraId="6662FE5F" w14:textId="77777777" w:rsidR="00D2547F" w:rsidRPr="00213F6F" w:rsidRDefault="00D2547F" w:rsidP="00B80EF5">
      <w:pPr>
        <w:pStyle w:val="NoSpacing"/>
        <w:rPr>
          <w:noProof/>
          <w:lang w:val="en-IE"/>
        </w:rPr>
      </w:pPr>
    </w:p>
    <w:p w14:paraId="41772366" w14:textId="7DAD6D8B" w:rsidR="003D662A" w:rsidRPr="00213F6F" w:rsidRDefault="00C23604" w:rsidP="00305B01">
      <w:pPr>
        <w:pStyle w:val="NoSpacing"/>
        <w:rPr>
          <w:noProof/>
        </w:rPr>
      </w:pPr>
      <w:r>
        <w:rPr>
          <w:noProof/>
        </w:rPr>
        <w:t xml:space="preserve">Teine võimalus tööstustarbijate jaoks on leppida eelnevalt kokku, et suure varustushäire korral </w:t>
      </w:r>
      <w:r>
        <w:rPr>
          <w:noProof/>
          <w:u w:val="single"/>
        </w:rPr>
        <w:t>viiakse oma tootmine lepingu alusel</w:t>
      </w:r>
      <w:r>
        <w:rPr>
          <w:noProof/>
        </w:rPr>
        <w:t xml:space="preserve"> varustushäire piirkonnast varustushäirest vähem ohustatud piirkonda. Häireolukorra või ELi hädaolukorra kriisitasemel tagaks gaasipuudusest vähem mõjutatud piirkonnas asuv tootja toodangu tarne tootjale, kelle töö mõjutatud piirkonnas tuli gaasipuuduse tõttu peatada. Selline vahetus aitaks omakorda selles tootmiskohas ja gaasipuudusest mõjutatud piirkonnas ära hoida ootamatut kohustuslikku tarbimispiirangut. </w:t>
      </w:r>
    </w:p>
    <w:p w14:paraId="4F165B6A" w14:textId="64972B79" w:rsidR="008450A8" w:rsidRPr="00213F6F" w:rsidRDefault="008450A8" w:rsidP="00B80EF5">
      <w:pPr>
        <w:pStyle w:val="NoSpacing"/>
        <w:rPr>
          <w:noProof/>
          <w:lang w:val="en-IE"/>
        </w:rPr>
      </w:pPr>
    </w:p>
    <w:p w14:paraId="66107BD2" w14:textId="77777777" w:rsidR="005758D7" w:rsidRPr="00213F6F" w:rsidRDefault="005758D7" w:rsidP="005758D7">
      <w:pPr>
        <w:pStyle w:val="NoSpacing"/>
        <w:rPr>
          <w:iCs/>
          <w:noProof/>
        </w:rPr>
      </w:pPr>
      <w:r>
        <w:rPr>
          <w:noProof/>
        </w:rPr>
        <w:t>Sellist ettevõtjatevahelist koostööd ei peeta põhimõtteliselt ELi konkurentsieeskirjade kohaselt probleemiks, kui see on i) kavandatud ja objektiivselt vajalik selleks, et tegeleda väljakuulutatud häire- või hädaolukorraga seotud gaasipuudusega ühel või mitmel Euroopa gaasiturul, ii) ajutist laadi (st seda koostööd tehakse ainult seni, kuni kestab häire- või hädaolukord) ja iii) piiratud sellega, mis on rangelt vajalik, et saavutada eesmärk kõrvaldada gaasipuudus, mis on seotud väljakuulutatud häire- või hädaolukorraga ühel või mitmel Euroopa gaasiturul</w:t>
      </w:r>
      <w:r>
        <w:rPr>
          <w:rStyle w:val="FootnoteReference"/>
          <w:iCs/>
          <w:noProof/>
          <w:lang w:val="en-IE"/>
        </w:rPr>
        <w:footnoteReference w:id="3"/>
      </w:r>
      <w:r>
        <w:rPr>
          <w:noProof/>
        </w:rPr>
        <w:t>.</w:t>
      </w:r>
    </w:p>
    <w:p w14:paraId="166BB519" w14:textId="77777777" w:rsidR="005758D7" w:rsidRPr="00213F6F" w:rsidRDefault="005758D7" w:rsidP="00B80EF5">
      <w:pPr>
        <w:pStyle w:val="NoSpacing"/>
        <w:rPr>
          <w:noProof/>
          <w:lang w:val="en-IE"/>
        </w:rPr>
      </w:pPr>
    </w:p>
    <w:p w14:paraId="331F98F1" w14:textId="77777777" w:rsidR="00124D23" w:rsidRPr="007975FA" w:rsidRDefault="00124D23" w:rsidP="00B80EF5">
      <w:pPr>
        <w:pStyle w:val="Heading2"/>
        <w:rPr>
          <w:noProof/>
        </w:rPr>
      </w:pPr>
      <w:bookmarkStart w:id="50" w:name="_Toc111196575"/>
      <w:r>
        <w:rPr>
          <w:b w:val="0"/>
          <w:noProof/>
        </w:rPr>
        <w:t>Tarnekatkestust lubavad lepingud</w:t>
      </w:r>
      <w:bookmarkEnd w:id="50"/>
    </w:p>
    <w:p w14:paraId="5E3B2965" w14:textId="29EA0EFC" w:rsidR="00124D23" w:rsidRPr="00213F6F" w:rsidRDefault="000560FA" w:rsidP="00124D23">
      <w:pPr>
        <w:rPr>
          <w:noProof/>
        </w:rPr>
      </w:pPr>
      <w:r>
        <w:rPr>
          <w:noProof/>
        </w:rPr>
        <w:t xml:space="preserve"> </w:t>
      </w:r>
      <w:r>
        <w:rPr>
          <w:noProof/>
        </w:rPr>
        <w:br/>
        <w:t xml:space="preserve">Võimaluse korral soodustatakse vabatahtliku turupõhise meetmena </w:t>
      </w:r>
      <w:r>
        <w:rPr>
          <w:noProof/>
          <w:u w:val="single"/>
        </w:rPr>
        <w:t>tarnekatkestust lubavate lepingute</w:t>
      </w:r>
      <w:r>
        <w:rPr>
          <w:noProof/>
        </w:rPr>
        <w:t xml:space="preserve"> kasutamist gaasitarbimiseks, kuna see on oluline paindlikkuse allikas. Sellised meetmed on kehtestatud mitmes liikmesriigis varajase hoiatamise või häireolukorra tasemel (st hädaolukorra eelsel kriisitasemel). Tarnekatkestuse käivitamisega kaasneb eelnevalt kindlaks määratud rahaline hüvitis, mis vastab eelnevalt kindlaks määratud tarnemahu vähendamise tasemele või tarnekatkestuse perioodile. Kuigi need hüvitised ja mahud ei ole põhimõtteliselt kohandatud Venemaa gaasitarnete pikaajaliseks ja täielikuks katkemiseks, võivad tarnekatkestust lubavatest lepingutest tulenevad gaasinõudluse lühiajalised vähenemised kogu ELis avaldada märkimisväärset kumulatiivset mõju gaasi kokkuhoiule nt selleks, et gaasihoidlaid täita. Et suurendada kokkuhoidu juba tänavusel talvel, peaksid liikmesriigid julgustama selliste lepingutüüpide rohkemat kasutust niipea kui võimalik.</w:t>
      </w:r>
    </w:p>
    <w:p w14:paraId="1EAFEB59" w14:textId="77777777" w:rsidR="005775ED" w:rsidRPr="00213F6F" w:rsidRDefault="005775ED" w:rsidP="005775ED">
      <w:pPr>
        <w:rPr>
          <w:i/>
          <w:noProof/>
        </w:rPr>
      </w:pPr>
      <w:r>
        <w:rPr>
          <w:i/>
          <w:noProof/>
        </w:rPr>
        <w:t>Elektrienergia nõudluse paindlikkus</w:t>
      </w:r>
    </w:p>
    <w:p w14:paraId="21EE3856" w14:textId="5CA32AD3" w:rsidR="005775ED" w:rsidRPr="00213F6F" w:rsidRDefault="005775ED" w:rsidP="00124D23">
      <w:pPr>
        <w:rPr>
          <w:noProof/>
        </w:rPr>
      </w:pPr>
      <w:r>
        <w:rPr>
          <w:noProof/>
        </w:rPr>
        <w:t>Üldiselt võib tarbimiskaja elektriturul aidata vähendada gaasi tarbimist. Seda saab automatiseerida nõudlusega seotud arukate paindlikkustehnoloogiate ja -teenuste abil, mis vähendavad nõudlust ajast sõltuval viisil tipptundidel, kui elektrit toodetakse gaasist. See on fossiilkütustest saadava energia dünaamiline sääst, mis peaks täiendama energiatõhususe meetmetest või näiteks eelkirjeldatud pikaajalisest enampakkumisest tulenevat staatilist säästu. Selline tarbimiskaja võiks olla suunatud tööstuse, elu-, kontori- ja ärihoonete ning transpordisektori elektritarbimisele. Et kasutada tarbimiskaja võimalusi juba järgmisel talvel, peaksid liikmesriigid avama kõik turud paindlikele, nõudlusega seotud ressurssidele, et võimaldada nende osalust.</w:t>
      </w:r>
      <w:r>
        <w:rPr>
          <w:i/>
          <w:noProof/>
        </w:rPr>
        <w:t xml:space="preserve"> </w:t>
      </w:r>
      <w:r>
        <w:rPr>
          <w:noProof/>
        </w:rPr>
        <w:t>Tööstusharu hinnangute kohaselt</w:t>
      </w:r>
      <w:r>
        <w:rPr>
          <w:rStyle w:val="FootnoteReference"/>
          <w:iCs/>
          <w:noProof/>
          <w:lang w:val="en-IE"/>
        </w:rPr>
        <w:footnoteReference w:id="4"/>
      </w:r>
      <w:r>
        <w:rPr>
          <w:noProof/>
        </w:rPr>
        <w:t xml:space="preserve"> võib elektrisüsteemi võimsuse paindlikkus, kui seda kasutatakse kõigil turgudel täielikult ära, vähendada Venemaa gaasi importi ELis 5 %.</w:t>
      </w:r>
    </w:p>
    <w:p w14:paraId="4AF3EDD2" w14:textId="77777777" w:rsidR="00124D23" w:rsidRPr="00213F6F" w:rsidRDefault="00124D23" w:rsidP="00B80EF5">
      <w:pPr>
        <w:pStyle w:val="NoSpacing"/>
        <w:rPr>
          <w:noProof/>
          <w:lang w:val="en-IE"/>
        </w:rPr>
      </w:pPr>
    </w:p>
    <w:tbl>
      <w:tblPr>
        <w:tblStyle w:val="TableGrid"/>
        <w:tblW w:w="8610" w:type="dxa"/>
        <w:tblLayout w:type="fixed"/>
        <w:tblLook w:val="06A0" w:firstRow="1" w:lastRow="0" w:firstColumn="1" w:lastColumn="0" w:noHBand="1" w:noVBand="1"/>
      </w:tblPr>
      <w:tblGrid>
        <w:gridCol w:w="8610"/>
      </w:tblGrid>
      <w:tr w:rsidR="00D829B9" w:rsidRPr="00213F6F" w14:paraId="1039D65D" w14:textId="77777777" w:rsidTr="00FF4AF0">
        <w:tc>
          <w:tcPr>
            <w:tcW w:w="8610" w:type="dxa"/>
          </w:tcPr>
          <w:p w14:paraId="0AF75C12" w14:textId="77777777" w:rsidR="00D829B9" w:rsidRPr="00213F6F" w:rsidRDefault="00D829B9" w:rsidP="000D3CD0">
            <w:pPr>
              <w:pStyle w:val="NoSpacing"/>
              <w:rPr>
                <w:b/>
                <w:i/>
                <w:noProof/>
              </w:rPr>
            </w:pPr>
            <w:r>
              <w:rPr>
                <w:b/>
                <w:i/>
                <w:noProof/>
              </w:rPr>
              <w:lastRenderedPageBreak/>
              <w:t>Turupõhised meetmed, mille eesmärk on vähendada nõudlust ja valmistuda gaasinappuseks:</w:t>
            </w:r>
          </w:p>
          <w:p w14:paraId="4E93DCA7" w14:textId="77777777" w:rsidR="001E1C3E" w:rsidRPr="00213F6F" w:rsidRDefault="001E1C3E">
            <w:pPr>
              <w:pStyle w:val="NoSpacing"/>
              <w:numPr>
                <w:ilvl w:val="0"/>
                <w:numId w:val="5"/>
              </w:numPr>
              <w:rPr>
                <w:b/>
                <w:i/>
                <w:noProof/>
              </w:rPr>
            </w:pPr>
            <w:r>
              <w:rPr>
                <w:b/>
                <w:i/>
                <w:noProof/>
              </w:rPr>
              <w:t>enampakkumiste või hankemenetluste süsteemid;</w:t>
            </w:r>
          </w:p>
          <w:p w14:paraId="1984E2C3" w14:textId="77777777" w:rsidR="00D829B9" w:rsidRPr="00213F6F" w:rsidRDefault="00D829B9">
            <w:pPr>
              <w:pStyle w:val="NoSpacing"/>
              <w:numPr>
                <w:ilvl w:val="0"/>
                <w:numId w:val="5"/>
              </w:numPr>
              <w:rPr>
                <w:b/>
                <w:i/>
                <w:noProof/>
              </w:rPr>
            </w:pPr>
            <w:r>
              <w:rPr>
                <w:b/>
                <w:i/>
                <w:noProof/>
              </w:rPr>
              <w:t>tarnekatkestust lubavad lepingud;</w:t>
            </w:r>
          </w:p>
          <w:p w14:paraId="19FC227E" w14:textId="77777777" w:rsidR="00D829B9" w:rsidRPr="00213F6F" w:rsidRDefault="00D829B9">
            <w:pPr>
              <w:pStyle w:val="NoSpacing"/>
              <w:numPr>
                <w:ilvl w:val="0"/>
                <w:numId w:val="5"/>
              </w:numPr>
              <w:rPr>
                <w:noProof/>
              </w:rPr>
            </w:pPr>
            <w:r>
              <w:rPr>
                <w:b/>
                <w:i/>
                <w:noProof/>
              </w:rPr>
              <w:t>vahetuslepingud tööstustarbijate vahel;</w:t>
            </w:r>
          </w:p>
          <w:p w14:paraId="78C3F278" w14:textId="77777777" w:rsidR="005775ED" w:rsidRPr="00213F6F" w:rsidRDefault="005775ED">
            <w:pPr>
              <w:pStyle w:val="NoSpacing"/>
              <w:numPr>
                <w:ilvl w:val="0"/>
                <w:numId w:val="5"/>
              </w:numPr>
              <w:rPr>
                <w:noProof/>
              </w:rPr>
            </w:pPr>
            <w:r>
              <w:rPr>
                <w:b/>
                <w:i/>
                <w:noProof/>
              </w:rPr>
              <w:t>elektrienergia nõudluse paindlikkus.</w:t>
            </w:r>
          </w:p>
        </w:tc>
      </w:tr>
    </w:tbl>
    <w:p w14:paraId="15E16F80" w14:textId="77777777" w:rsidR="00D829B9" w:rsidRPr="00213F6F" w:rsidRDefault="00D829B9" w:rsidP="00B80EF5">
      <w:pPr>
        <w:pStyle w:val="NoSpacing"/>
        <w:rPr>
          <w:noProof/>
          <w:lang w:val="en-IE"/>
        </w:rPr>
      </w:pPr>
    </w:p>
    <w:p w14:paraId="047F4072" w14:textId="11CD3EFD" w:rsidR="00A623C4" w:rsidRPr="00213F6F" w:rsidRDefault="00C414D4" w:rsidP="00B80EF5">
      <w:pPr>
        <w:pStyle w:val="Heading2"/>
        <w:numPr>
          <w:ilvl w:val="0"/>
          <w:numId w:val="14"/>
        </w:numPr>
        <w:rPr>
          <w:noProof/>
        </w:rPr>
      </w:pPr>
      <w:bookmarkStart w:id="51" w:name="_Toc111196576"/>
      <w:bookmarkStart w:id="52" w:name="_Toc1925039131"/>
      <w:bookmarkStart w:id="53" w:name="_Toc1098530303"/>
      <w:bookmarkStart w:id="54" w:name="_Toc428811436"/>
      <w:bookmarkStart w:id="55" w:name="_Toc1028666264"/>
      <w:bookmarkStart w:id="56" w:name="_Toc74321384"/>
      <w:bookmarkStart w:id="57" w:name="_Toc1109301570"/>
      <w:bookmarkStart w:id="58" w:name="_Toc107487758"/>
      <w:bookmarkStart w:id="59" w:name="_Toc65559152"/>
      <w:r>
        <w:rPr>
          <w:noProof/>
        </w:rPr>
        <w:t>Sääst kütte ja jahutuse valdkonnas</w:t>
      </w:r>
      <w:bookmarkEnd w:id="51"/>
      <w:r>
        <w:rPr>
          <w:noProof/>
        </w:rPr>
        <w:t xml:space="preserve"> </w:t>
      </w:r>
    </w:p>
    <w:p w14:paraId="186D0070" w14:textId="77777777" w:rsidR="002D52EE" w:rsidRPr="00213F6F" w:rsidRDefault="00EE1814" w:rsidP="00B80EF5">
      <w:pPr>
        <w:pStyle w:val="Heading2"/>
        <w:rPr>
          <w:b w:val="0"/>
          <w:noProof/>
        </w:rPr>
      </w:pPr>
      <w:bookmarkStart w:id="60" w:name="_Toc111196577"/>
      <w:r>
        <w:rPr>
          <w:b w:val="0"/>
          <w:noProof/>
        </w:rPr>
        <w:t>Teadlikkuse suurendamise kampaaniad</w:t>
      </w:r>
      <w:bookmarkEnd w:id="60"/>
      <w:r>
        <w:rPr>
          <w:b w:val="0"/>
          <w:noProof/>
        </w:rPr>
        <w:t xml:space="preserve"> </w:t>
      </w:r>
      <w:bookmarkEnd w:id="52"/>
      <w:bookmarkEnd w:id="53"/>
      <w:bookmarkEnd w:id="54"/>
      <w:bookmarkEnd w:id="55"/>
      <w:bookmarkEnd w:id="56"/>
      <w:bookmarkEnd w:id="57"/>
      <w:bookmarkEnd w:id="58"/>
      <w:bookmarkEnd w:id="59"/>
    </w:p>
    <w:p w14:paraId="28B68382" w14:textId="77777777" w:rsidR="00C8078D" w:rsidRPr="00213F6F" w:rsidRDefault="00C8078D" w:rsidP="00B80EF5">
      <w:pPr>
        <w:spacing w:after="0"/>
        <w:rPr>
          <w:noProof/>
          <w:lang w:val="en-IE"/>
        </w:rPr>
      </w:pPr>
    </w:p>
    <w:p w14:paraId="7CDFDC41" w14:textId="1D6037FF" w:rsidR="002B53B8" w:rsidRPr="00213F6F" w:rsidRDefault="00C414D4" w:rsidP="00B80EF5">
      <w:pPr>
        <w:rPr>
          <w:noProof/>
        </w:rPr>
      </w:pPr>
      <w:r>
        <w:rPr>
          <w:noProof/>
        </w:rPr>
        <w:t xml:space="preserve">Kõik saavad säästa gaasi, isegi kaitstud tarbijad. </w:t>
      </w:r>
      <w:r>
        <w:rPr>
          <w:noProof/>
          <w:u w:val="single"/>
        </w:rPr>
        <w:t>Teabekampaaniad</w:t>
      </w:r>
      <w:r>
        <w:rPr>
          <w:noProof/>
        </w:rPr>
        <w:t xml:space="preserve">, mille eesmärk on teavitada tarbijaid sellest, et nad peaksid võimaluse korral hakkama säästma gaasi ja (sageli gaasil põhinevat) elektrit, võivad gaasitarbimist märkimisväärselt vähendada. See meede on sätestatud paljude liikmesriikide gaasivarustuskindluse hädaolukorra lahendamise kavades varajase hoiatamise etapis. Eesmärk on tõsta kõigi tarbijate, tööstusharude, ettevõtjate, ametiasutuste ja kodumajapidamiste teadlikkust, aga ka tuua konkreetseid ja toimivaid näiteid selle kohta, kuidas gaasitarbimist saab vähendada näiteks käitumise muutustega. Lisaks soovitatakse rakendada kampaaniameetmeid, millega julgustatakse kodanikke vähendama oma gaasitarbimist, näiteks vähendama küttehooajal ruumide või vee temperatuuri, sest see võib anda märkimisväärse gaasisäästu. Komisjon innustab kõiki liikmesriike, kes seda veel teinud ei ole, rakendama selliseid igal juhul kasulikke meetmeid ning toetama samal ajal kõige haavatavamaid ja energiaostuvõimetuid leibkondi, kes on mõnes riigis juba piiranud oma energiatarbimist alla mugava taseme. </w:t>
      </w:r>
    </w:p>
    <w:p w14:paraId="33119523" w14:textId="0F510496" w:rsidR="4D2042AF" w:rsidRPr="00213F6F" w:rsidRDefault="005969E6" w:rsidP="00B80EF5">
      <w:pPr>
        <w:rPr>
          <w:noProof/>
        </w:rPr>
      </w:pPr>
      <w:r>
        <w:rPr>
          <w:noProof/>
        </w:rPr>
        <w:t>Kava „REPowerEU“ raames on komisjon esitanud ELi energiasäästukava,</w:t>
      </w:r>
      <w:r>
        <w:rPr>
          <w:noProof/>
          <w:vertAlign w:val="superscript"/>
        </w:rPr>
        <w:footnoteReference w:id="5"/>
      </w:r>
      <w:r>
        <w:rPr>
          <w:noProof/>
        </w:rPr>
        <w:t xml:space="preserve"> mis sisaldab ka mitmesuguseid lühiajalisi meetmeid, mida liikmesriigid saavad võtta, et stimuleerida kohest gaasisäästu andvaid tegevusi (näiteks vähendada kütmist, hooldada katlaid ja alandada vee temperatuuri).</w:t>
      </w:r>
      <w:r>
        <w:rPr>
          <w:noProof/>
          <w:color w:val="000000" w:themeColor="text1"/>
        </w:rPr>
        <w:t xml:space="preserve"> Samuti jätkab komisjon nende sõnumite levitamisel koostööd kohalike osalejatega, näiteks linnapeade paktiga kaasneva kampaaniaga „Energy Savings Sprint“ (energiasäästu kiirendi). Neid meetmeid saavad rakendada ka linnad, sealhulgas saja kliimaneutraalse linna missiooni kaudu.</w:t>
      </w:r>
    </w:p>
    <w:p w14:paraId="44932C5E" w14:textId="38577A2C" w:rsidR="0A8A7243" w:rsidRPr="00213F6F" w:rsidRDefault="00DA205C" w:rsidP="00B80EF5">
      <w:pPr>
        <w:rPr>
          <w:noProof/>
          <w:szCs w:val="24"/>
        </w:rPr>
      </w:pPr>
      <w:r>
        <w:rPr>
          <w:noProof/>
        </w:rPr>
        <w:t>On hädavajalik, et selliste meetmete rakendamist alustaksid kohe kõik liikmesriigid – isegi need, kes ei ole veel varajast hoiatust välja kuulutanud. Tegelikult on paljud liikmesriigid teatanud, et nad rakendavad teadlikkuse suurendamise meetmeid, aga ka kodumajapidamistele ja ettevõtetele mõeldud toetuskavasid, milles keskendutakse sellele, et renoveerida hooned, võtta kasutusele soojuspumbad ja minna üle muudele kütuseliikidele, samuti asendada olemasolevad seadmed tõhusamatega.</w:t>
      </w:r>
    </w:p>
    <w:p w14:paraId="4C51FB26" w14:textId="61C95B30" w:rsidR="00944FB9" w:rsidRPr="00213F6F" w:rsidRDefault="00944FB9" w:rsidP="00B80EF5">
      <w:pPr>
        <w:rPr>
          <w:noProof/>
          <w:szCs w:val="24"/>
        </w:rPr>
      </w:pPr>
      <w:r>
        <w:rPr>
          <w:noProof/>
        </w:rPr>
        <w:t>Eelistatakse, et liikmesriigid suunaksid oma hüvituspoliitika üha enam sissetulekumeetmetele, millega antakse energiatarbijatele mingis vormis rahalist hüvitist. Nende sihtrühm peaks olema haavatavad rühmad, kes tehakse kindlaks majandusliku olukorra kontrolli põhjal.</w:t>
      </w:r>
    </w:p>
    <w:p w14:paraId="5D19E505" w14:textId="77777777" w:rsidR="002D52EE" w:rsidRPr="00213F6F" w:rsidRDefault="00A623C4" w:rsidP="00B80EF5">
      <w:pPr>
        <w:pStyle w:val="Heading2"/>
        <w:rPr>
          <w:b w:val="0"/>
          <w:noProof/>
        </w:rPr>
      </w:pPr>
      <w:bookmarkStart w:id="61" w:name="_Toc111196578"/>
      <w:bookmarkStart w:id="62" w:name="_Toc344352090"/>
      <w:r>
        <w:rPr>
          <w:b w:val="0"/>
          <w:noProof/>
        </w:rPr>
        <w:t>Sihtkohustus vähendada kütmist ja jahutamist</w:t>
      </w:r>
      <w:bookmarkEnd w:id="61"/>
      <w:r>
        <w:rPr>
          <w:b w:val="0"/>
          <w:noProof/>
        </w:rPr>
        <w:t xml:space="preserve"> </w:t>
      </w:r>
      <w:bookmarkEnd w:id="62"/>
    </w:p>
    <w:p w14:paraId="4573C69C" w14:textId="77777777" w:rsidR="00C8078D" w:rsidRPr="00213F6F" w:rsidRDefault="00C8078D" w:rsidP="00B80EF5">
      <w:pPr>
        <w:spacing w:after="0"/>
        <w:rPr>
          <w:noProof/>
          <w:lang w:val="en-IE"/>
        </w:rPr>
      </w:pPr>
    </w:p>
    <w:p w14:paraId="059727B1" w14:textId="226AABA1" w:rsidR="00D829B9" w:rsidRPr="00213F6F" w:rsidRDefault="00D829B9" w:rsidP="00A623C4">
      <w:pPr>
        <w:rPr>
          <w:noProof/>
        </w:rPr>
      </w:pPr>
      <w:r>
        <w:rPr>
          <w:noProof/>
        </w:rPr>
        <w:t xml:space="preserve">Häireolukorra tasemel võidakse riiklikes kavades esitatud meetmete osana kohustuslikult vähendada riigi kütte- ja jahutussektori tarbimist. Sellised meetmed, kui need on sihitud, ei seaks kahtluse alla põhimõtet, et kodumajapidamised, kaugkütte pakkujad ja teatavate esmatähtsate teenuste osutajad on kaitstud tarbijad ja nende varustatus on tagatud. </w:t>
      </w:r>
      <w:r>
        <w:rPr>
          <w:noProof/>
        </w:rPr>
        <w:lastRenderedPageBreak/>
        <w:t xml:space="preserve">Tõenäoliselt on kõrgemad hinnad juba osaliselt ajendanud tarbijaid oma gaasikasutust vähendama, kuid kohustusi võib olla vaja juhul, kui ainuüksi hindadest ei piisa, et kütet ja jahutust vähendada. Oluline on tagada õiglaselt jaotatud teenus ja esmatähtsad teenused kõigile tarbijatele, eelkõige energiavõrkudega ühendatud haavatavatele tarbijatele. Tõhus ja jõustatav viis on nõuda, et hoonetes, mis kuuluvad riigiasutustele või mida nad kasutavad või mida kasutatakse nende nimel, kaubanduskeskustes, kontorihoonetes ja avalikes ruumides köetaks ja jahutataks ruume ja vett vähem. Võiks kaaluda ja kohandada konkreetsete liikmesriikide oludele ka varasemaid edukaid kogemusi </w:t>
      </w:r>
      <w:r>
        <w:rPr>
          <w:i/>
          <w:iCs/>
          <w:noProof/>
        </w:rPr>
        <w:t>bonus-malus</w:t>
      </w:r>
      <w:r>
        <w:rPr>
          <w:noProof/>
        </w:rPr>
        <w:t xml:space="preserve"> tarifitseerimissüsteemidega,</w:t>
      </w:r>
      <w:r>
        <w:rPr>
          <w:rStyle w:val="FootnoteReference"/>
          <w:rFonts w:eastAsia="Calibri"/>
          <w:noProof/>
          <w:lang w:val="en-IE"/>
        </w:rPr>
        <w:footnoteReference w:id="6"/>
      </w:r>
      <w:r>
        <w:rPr>
          <w:noProof/>
        </w:rPr>
        <w:t xml:space="preserve"> et ergutada kokkuhoidu.</w:t>
      </w:r>
    </w:p>
    <w:tbl>
      <w:tblPr>
        <w:tblStyle w:val="TableGrid"/>
        <w:tblW w:w="0" w:type="auto"/>
        <w:tblLayout w:type="fixed"/>
        <w:tblLook w:val="06A0" w:firstRow="1" w:lastRow="0" w:firstColumn="1" w:lastColumn="0" w:noHBand="1" w:noVBand="1"/>
      </w:tblPr>
      <w:tblGrid>
        <w:gridCol w:w="8610"/>
      </w:tblGrid>
      <w:tr w:rsidR="00D829B9" w:rsidRPr="00213F6F" w14:paraId="77AA7EFF" w14:textId="77777777" w:rsidTr="001E1C3E">
        <w:tc>
          <w:tcPr>
            <w:tcW w:w="8610" w:type="dxa"/>
          </w:tcPr>
          <w:p w14:paraId="12DA5CB0" w14:textId="77777777" w:rsidR="00A623C4" w:rsidRPr="007975FA" w:rsidRDefault="00A623C4" w:rsidP="00B80EF5">
            <w:pPr>
              <w:rPr>
                <w:b/>
                <w:i/>
                <w:noProof/>
              </w:rPr>
            </w:pPr>
            <w:r>
              <w:rPr>
                <w:b/>
                <w:i/>
                <w:noProof/>
              </w:rPr>
              <w:t xml:space="preserve">Kütte ja jahutuse vähendamine: </w:t>
            </w:r>
          </w:p>
          <w:p w14:paraId="5E2285EE" w14:textId="77777777" w:rsidR="00A623C4" w:rsidRPr="007975FA" w:rsidRDefault="00A623C4" w:rsidP="00A623C4">
            <w:pPr>
              <w:pStyle w:val="ListParagraph"/>
              <w:numPr>
                <w:ilvl w:val="0"/>
                <w:numId w:val="4"/>
              </w:numPr>
              <w:rPr>
                <w:b/>
                <w:i/>
                <w:noProof/>
              </w:rPr>
            </w:pPr>
            <w:r>
              <w:rPr>
                <w:b/>
                <w:i/>
                <w:noProof/>
              </w:rPr>
              <w:t xml:space="preserve">üldsuse teadlikkuse suurendamise kampaaniad; </w:t>
            </w:r>
          </w:p>
          <w:p w14:paraId="4B3767B0" w14:textId="77777777" w:rsidR="00EF22CF" w:rsidRPr="00213F6F" w:rsidRDefault="00D829B9" w:rsidP="00A623C4">
            <w:pPr>
              <w:pStyle w:val="ListParagraph"/>
              <w:numPr>
                <w:ilvl w:val="0"/>
                <w:numId w:val="4"/>
              </w:numPr>
              <w:rPr>
                <w:b/>
                <w:i/>
                <w:noProof/>
              </w:rPr>
            </w:pPr>
            <w:r>
              <w:rPr>
                <w:b/>
                <w:i/>
                <w:noProof/>
              </w:rPr>
              <w:t>tarbimise kohustuslik vähendamine ametiasutuste poolt kasutatavates hoonetes;</w:t>
            </w:r>
          </w:p>
          <w:p w14:paraId="6D78EBED" w14:textId="4AB2B617" w:rsidR="00524D3F" w:rsidRPr="00213F6F" w:rsidRDefault="00EF22CF" w:rsidP="00EF22CF">
            <w:pPr>
              <w:pStyle w:val="ListParagraph"/>
              <w:numPr>
                <w:ilvl w:val="0"/>
                <w:numId w:val="4"/>
              </w:numPr>
              <w:rPr>
                <w:b/>
                <w:i/>
                <w:noProof/>
              </w:rPr>
            </w:pPr>
            <w:r>
              <w:rPr>
                <w:b/>
                <w:i/>
                <w:iCs/>
                <w:noProof/>
              </w:rPr>
              <w:t>bonus-malus</w:t>
            </w:r>
            <w:r>
              <w:rPr>
                <w:b/>
                <w:i/>
                <w:noProof/>
              </w:rPr>
              <w:t xml:space="preserve"> tarifitseerimisskeemid;</w:t>
            </w:r>
          </w:p>
          <w:p w14:paraId="52FFD596" w14:textId="77777777" w:rsidR="00524D3F" w:rsidRPr="00213F6F" w:rsidRDefault="00524D3F" w:rsidP="00524D3F">
            <w:pPr>
              <w:pStyle w:val="ListParagraph"/>
              <w:numPr>
                <w:ilvl w:val="0"/>
                <w:numId w:val="4"/>
              </w:numPr>
              <w:rPr>
                <w:b/>
                <w:i/>
                <w:noProof/>
              </w:rPr>
            </w:pPr>
            <w:r>
              <w:rPr>
                <w:b/>
                <w:i/>
                <w:noProof/>
              </w:rPr>
              <w:t xml:space="preserve">tarbimise vähendamine kaubanduskeskustes, kontorites ja avalikes ruumides; </w:t>
            </w:r>
          </w:p>
          <w:p w14:paraId="2EAB2B57" w14:textId="41717CF2" w:rsidR="00D829B9" w:rsidRPr="00213F6F" w:rsidRDefault="00524D3F" w:rsidP="00944FB9">
            <w:pPr>
              <w:pStyle w:val="ListParagraph"/>
              <w:numPr>
                <w:ilvl w:val="0"/>
                <w:numId w:val="4"/>
              </w:numPr>
              <w:rPr>
                <w:rFonts w:asciiTheme="minorHAnsi" w:eastAsiaTheme="minorEastAsia" w:hAnsiTheme="minorHAnsi" w:cstheme="minorBidi"/>
                <w:noProof/>
              </w:rPr>
            </w:pPr>
            <w:r>
              <w:rPr>
                <w:b/>
                <w:i/>
                <w:noProof/>
              </w:rPr>
              <w:t xml:space="preserve">ametiasutuste kehtestatavad uued temperatuuri- ja/või tunnilävendid kütte ja/või kaugkütte puhul kodumajapidamistes, kus kasutatakse gaasikütet. </w:t>
            </w:r>
          </w:p>
        </w:tc>
      </w:tr>
    </w:tbl>
    <w:p w14:paraId="26AA6E80" w14:textId="653B88A4" w:rsidR="002D52EE" w:rsidRPr="00213F6F" w:rsidRDefault="002D52EE" w:rsidP="002C00C7">
      <w:pPr>
        <w:rPr>
          <w:rFonts w:eastAsiaTheme="majorEastAsia" w:cstheme="majorBidi"/>
          <w:b/>
          <w:noProof/>
          <w:sz w:val="28"/>
          <w:szCs w:val="28"/>
          <w:u w:val="single"/>
        </w:rPr>
      </w:pPr>
    </w:p>
    <w:p w14:paraId="735DF8CB" w14:textId="4A166BEE" w:rsidR="000D3EF3" w:rsidRPr="00213F6F" w:rsidRDefault="00486560" w:rsidP="00B80EF5">
      <w:pPr>
        <w:pStyle w:val="Heading1"/>
        <w:jc w:val="left"/>
        <w:rPr>
          <w:noProof/>
          <w:sz w:val="28"/>
          <w:szCs w:val="28"/>
        </w:rPr>
      </w:pPr>
      <w:bookmarkStart w:id="63" w:name="_Toc107487759"/>
      <w:bookmarkStart w:id="64" w:name="_Toc1965513786"/>
      <w:bookmarkStart w:id="65" w:name="_Toc111196579"/>
      <w:r>
        <w:rPr>
          <w:noProof/>
          <w:sz w:val="28"/>
        </w:rPr>
        <w:t>2.</w:t>
      </w:r>
      <w:r>
        <w:rPr>
          <w:noProof/>
        </w:rPr>
        <w:tab/>
      </w:r>
      <w:r>
        <w:rPr>
          <w:noProof/>
          <w:sz w:val="28"/>
        </w:rPr>
        <w:t>Kriitilise tähtsusega kaitsmata tarbijate tähtsuse järjekorda seadmise kriteeriumid</w:t>
      </w:r>
      <w:bookmarkEnd w:id="30"/>
      <w:bookmarkEnd w:id="31"/>
      <w:bookmarkEnd w:id="32"/>
      <w:bookmarkEnd w:id="33"/>
      <w:bookmarkEnd w:id="34"/>
      <w:bookmarkEnd w:id="35"/>
      <w:bookmarkEnd w:id="36"/>
      <w:bookmarkEnd w:id="63"/>
      <w:bookmarkEnd w:id="64"/>
      <w:bookmarkEnd w:id="65"/>
    </w:p>
    <w:p w14:paraId="771E6AD8" w14:textId="77777777" w:rsidR="000D3EF3" w:rsidRPr="00213F6F" w:rsidRDefault="000D3EF3" w:rsidP="00B80EF5">
      <w:pPr>
        <w:spacing w:after="0"/>
        <w:rPr>
          <w:noProof/>
          <w:color w:val="000000" w:themeColor="text1"/>
        </w:rPr>
      </w:pPr>
    </w:p>
    <w:p w14:paraId="64F5DE45" w14:textId="77777777" w:rsidR="000D3EF3" w:rsidRPr="00213F6F" w:rsidRDefault="004C1B3D" w:rsidP="00B80EF5">
      <w:pPr>
        <w:spacing w:after="0"/>
        <w:rPr>
          <w:noProof/>
          <w:color w:val="000000" w:themeColor="text1"/>
        </w:rPr>
      </w:pPr>
      <w:r>
        <w:rPr>
          <w:noProof/>
          <w:color w:val="000000" w:themeColor="text1"/>
        </w:rPr>
        <w:t>Gaasivarustuskindlust käsitleva määruse aluspõhimõte on kaitsta konkreetseid tarbijarühmi, kellel ei ole vahendeid, et tagada oma varustatus tarnekriisi korral, ja kellel puuduvad toimivad alternatiivid sellise olukorraga toimetulekuks (kaitstud tarbijad). Need võivad olla kodumajapidamised, kodumajapidamisi kaugküttega varustavad kaugkütterajatised (ainult need, kellel puudub võimalus minna üle muudele kütuseliikidele), samuti valikuliselt ja kindlatel tingimustel esmaste sotsiaalteenuste osutajad ja VKEd. Määrus võimaldab liikmesriikidel eelistada ka teatavaid kriitilise tähtsusega gaasielektrijaamu teatavatele kaitstud tarbijate rühmadele.</w:t>
      </w:r>
    </w:p>
    <w:p w14:paraId="475CFC5F" w14:textId="77777777" w:rsidR="000D3EF3" w:rsidRPr="00213F6F" w:rsidRDefault="000D3EF3" w:rsidP="00B80EF5">
      <w:pPr>
        <w:spacing w:after="0"/>
        <w:rPr>
          <w:noProof/>
          <w:color w:val="000000" w:themeColor="text1"/>
        </w:rPr>
      </w:pPr>
    </w:p>
    <w:p w14:paraId="7D8BF701" w14:textId="081CA539" w:rsidR="00D829B9" w:rsidRPr="007975FA" w:rsidRDefault="2D1943C9" w:rsidP="00B80EF5">
      <w:pPr>
        <w:rPr>
          <w:noProof/>
          <w:color w:val="000000" w:themeColor="text1"/>
        </w:rPr>
      </w:pPr>
      <w:r>
        <w:rPr>
          <w:noProof/>
          <w:color w:val="000000" w:themeColor="text1"/>
        </w:rPr>
        <w:t xml:space="preserve">Käesolevas kavas antakse liikmesriikidele suuniseid selle kohta, kuidas tõhusalt ja koordineeritult ning ühiste kriteeriumide </w:t>
      </w:r>
      <w:r>
        <w:rPr>
          <w:b/>
          <w:bCs/>
          <w:noProof/>
          <w:color w:val="000000" w:themeColor="text1"/>
        </w:rPr>
        <w:t>ja põhimõtete</w:t>
      </w:r>
      <w:r>
        <w:rPr>
          <w:noProof/>
          <w:color w:val="000000" w:themeColor="text1"/>
        </w:rPr>
        <w:t xml:space="preserve"> alusel täiendada gaasivarustuskindlust käsitleva määruse sätteid kaitsmata tarbijarühmade jaoks, </w:t>
      </w:r>
      <w:r>
        <w:rPr>
          <w:b/>
          <w:bCs/>
          <w:noProof/>
          <w:color w:val="000000" w:themeColor="text1"/>
        </w:rPr>
        <w:t>et säilitada siseturu terviklikkus ja tugevdada selle vastupanuvõimet.</w:t>
      </w:r>
      <w:r>
        <w:rPr>
          <w:noProof/>
          <w:color w:val="000000" w:themeColor="text1"/>
        </w:rPr>
        <w:t xml:space="preserve"> See peaks aitama liikmesriikidel kindlaks teha kõige kriitilisema tähtsusega tarbijad või käitised kaitsmata tarbijarühmades (peamiselt tööstuses) ja seada need tähtsuse järjekorda, nii et nende rühmade tarbimist piirataks viimasena enne kaitstud tarbijate oma. Prioriteetide seadmisel tuleks arvesse võtta nende kriitilist tähtsust ELi kui terviku jaoks ning ELi rahvusvaheliste kaubanduspartneritega ühendava tarneahela kriitilise tähtsusega lülisid. Samuti tuleks arvesse võtta nende majanduslikku tähtsust ja lisaväärtust tööhõive jaoks. Kui on ette nähtud rahalised hüvitised, aitab riigiabi kontroll tagada, et need meetmed on siseturuga kokkusobivad.</w:t>
      </w:r>
    </w:p>
    <w:p w14:paraId="7D8FD220" w14:textId="1063DBD0" w:rsidR="000D3EF3" w:rsidRPr="00213F6F" w:rsidRDefault="00C8078D" w:rsidP="00B80EF5">
      <w:pPr>
        <w:spacing w:after="0"/>
        <w:rPr>
          <w:noProof/>
        </w:rPr>
      </w:pPr>
      <w:r>
        <w:rPr>
          <w:b/>
          <w:noProof/>
          <w:color w:val="000000" w:themeColor="text1"/>
        </w:rPr>
        <w:lastRenderedPageBreak/>
        <w:t>Komisjon soovitab liikmesriikidel lähtuda järgmistest suunistest, et ajakohastada nende riiklike gaasivarustuskindluse hädaolukorra lahendamise kavade prioriseerimiskord ja sellega seotud meetmed 2022. aasta septembri lõpuks.</w:t>
      </w:r>
      <w:r>
        <w:rPr>
          <w:noProof/>
          <w:color w:val="000000" w:themeColor="text1"/>
        </w:rPr>
        <w:t xml:space="preserve"> </w:t>
      </w:r>
    </w:p>
    <w:p w14:paraId="117D2411" w14:textId="77777777" w:rsidR="00821B65" w:rsidRPr="00213F6F" w:rsidRDefault="00821B65" w:rsidP="00B80EF5">
      <w:pPr>
        <w:spacing w:after="0"/>
        <w:rPr>
          <w:noProof/>
          <w:lang w:val="en-IE"/>
        </w:rPr>
      </w:pPr>
    </w:p>
    <w:p w14:paraId="2F99AB6D" w14:textId="77777777" w:rsidR="00821B65" w:rsidRPr="00213F6F" w:rsidRDefault="23CF9309" w:rsidP="00B80EF5">
      <w:pPr>
        <w:pStyle w:val="Heading2"/>
        <w:numPr>
          <w:ilvl w:val="0"/>
          <w:numId w:val="18"/>
        </w:numPr>
        <w:rPr>
          <w:noProof/>
        </w:rPr>
      </w:pPr>
      <w:bookmarkStart w:id="66" w:name="_Toc111196580"/>
      <w:r>
        <w:rPr>
          <w:noProof/>
        </w:rPr>
        <w:t>Kriteeriumid nõudluse vähendamiseks hädaolukorra eelses olukorras või hädaolukorras</w:t>
      </w:r>
      <w:bookmarkEnd w:id="66"/>
    </w:p>
    <w:p w14:paraId="35523928" w14:textId="77777777" w:rsidR="00821B65" w:rsidRPr="00213F6F" w:rsidRDefault="00821B65" w:rsidP="00B80EF5">
      <w:pPr>
        <w:spacing w:after="0"/>
        <w:jc w:val="left"/>
        <w:rPr>
          <w:noProof/>
          <w:lang w:val="en-IE"/>
        </w:rPr>
      </w:pPr>
    </w:p>
    <w:p w14:paraId="2E679517" w14:textId="77777777" w:rsidR="000D3EF3" w:rsidRPr="00213F6F" w:rsidRDefault="4FEB61F0" w:rsidP="00B80EF5">
      <w:pPr>
        <w:spacing w:after="0"/>
        <w:rPr>
          <w:noProof/>
        </w:rPr>
      </w:pPr>
      <w:r>
        <w:rPr>
          <w:noProof/>
        </w:rPr>
        <w:t>Raskete tarnehäirete korral tuleks kaitsmata tarbijate tähtsuse järjekorda seadmisel kombineeritult arvesse võtta järgmisi kriteeriume:</w:t>
      </w:r>
    </w:p>
    <w:p w14:paraId="506D032D" w14:textId="2C245610" w:rsidR="00D829B9" w:rsidRDefault="00D829B9" w:rsidP="00B80EF5">
      <w:pPr>
        <w:pStyle w:val="ListParagraph"/>
        <w:spacing w:after="120"/>
        <w:ind w:left="0"/>
        <w:rPr>
          <w:rStyle w:val="CommentReference"/>
          <w:noProof/>
          <w:sz w:val="24"/>
          <w:szCs w:val="24"/>
          <w:lang w:val="en-IE"/>
        </w:rPr>
      </w:pPr>
      <w:bookmarkStart w:id="67" w:name="_Toc105669328"/>
      <w:bookmarkStart w:id="68" w:name="_Toc1767358234"/>
      <w:bookmarkStart w:id="69" w:name="_Toc1368435345"/>
      <w:bookmarkStart w:id="70" w:name="_Toc1868552787"/>
      <w:bookmarkStart w:id="71" w:name="_Toc162686679"/>
      <w:bookmarkStart w:id="72" w:name="_Toc1068584557"/>
      <w:bookmarkStart w:id="73" w:name="_Toc1062610779"/>
      <w:bookmarkStart w:id="74" w:name="_Toc107487761"/>
      <w:bookmarkStart w:id="75" w:name="_Toc1281073741"/>
    </w:p>
    <w:p w14:paraId="0AFC982C" w14:textId="730A8385" w:rsidR="00AA6129" w:rsidRDefault="00AA6129" w:rsidP="00B80EF5">
      <w:pPr>
        <w:pStyle w:val="ListParagraph"/>
        <w:spacing w:after="120"/>
        <w:ind w:left="0"/>
        <w:rPr>
          <w:rStyle w:val="CommentReference"/>
          <w:noProof/>
          <w:sz w:val="24"/>
          <w:szCs w:val="24"/>
          <w:lang w:val="en-IE"/>
        </w:rPr>
      </w:pPr>
      <w:r>
        <w:rPr>
          <w:noProof/>
          <w:szCs w:val="24"/>
          <w:lang w:val="en-GB" w:eastAsia="en-GB"/>
        </w:rPr>
        <w:drawing>
          <wp:inline distT="0" distB="0" distL="0" distR="0" wp14:anchorId="75647ACD" wp14:editId="3C4A91C7">
            <wp:extent cx="5472430" cy="3078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R-2022-80132-03-01-ET-TRA-00.png"/>
                    <pic:cNvPicPr/>
                  </pic:nvPicPr>
                  <pic:blipFill>
                    <a:blip r:embed="rId18">
                      <a:extLst>
                        <a:ext uri="{28A0092B-C50C-407E-A947-70E740481C1C}">
                          <a14:useLocalDpi xmlns:a14="http://schemas.microsoft.com/office/drawing/2010/main" val="0"/>
                        </a:ext>
                      </a:extLst>
                    </a:blip>
                    <a:stretch>
                      <a:fillRect/>
                    </a:stretch>
                  </pic:blipFill>
                  <pic:spPr>
                    <a:xfrm>
                      <a:off x="0" y="0"/>
                      <a:ext cx="5472430" cy="3078480"/>
                    </a:xfrm>
                    <a:prstGeom prst="rect">
                      <a:avLst/>
                    </a:prstGeom>
                  </pic:spPr>
                </pic:pic>
              </a:graphicData>
            </a:graphic>
          </wp:inline>
        </w:drawing>
      </w:r>
    </w:p>
    <w:p w14:paraId="18D48141" w14:textId="77777777" w:rsidR="00AA6129" w:rsidRPr="00213F6F" w:rsidRDefault="00AA6129" w:rsidP="00B80EF5">
      <w:pPr>
        <w:pStyle w:val="ListParagraph"/>
        <w:spacing w:after="120"/>
        <w:ind w:left="0"/>
        <w:rPr>
          <w:rStyle w:val="CommentReference"/>
          <w:noProof/>
          <w:sz w:val="24"/>
          <w:szCs w:val="24"/>
          <w:lang w:val="en-IE"/>
        </w:rPr>
      </w:pPr>
    </w:p>
    <w:p w14:paraId="461DF3C2" w14:textId="77777777" w:rsidR="001D3ABC" w:rsidRPr="00213F6F" w:rsidRDefault="001D3ABC" w:rsidP="001D3ABC">
      <w:pPr>
        <w:pStyle w:val="ListParagraph"/>
        <w:spacing w:after="120"/>
        <w:ind w:left="0"/>
        <w:rPr>
          <w:rStyle w:val="CommentReference"/>
          <w:noProof/>
          <w:sz w:val="24"/>
          <w:szCs w:val="24"/>
        </w:rPr>
      </w:pPr>
      <w:r>
        <w:rPr>
          <w:noProof/>
        </w:rPr>
        <w:t>Lisaks nendele neljale kriteeriumile peaksid liikmesriigid tasakaalustatuse kontrollimisel võtma arvesse ka majanduslikke kaalutlusi.</w:t>
      </w:r>
    </w:p>
    <w:p w14:paraId="194970B8" w14:textId="77777777" w:rsidR="001D3ABC" w:rsidRPr="00213F6F" w:rsidRDefault="001D3ABC" w:rsidP="00B80EF5">
      <w:pPr>
        <w:pStyle w:val="ListParagraph"/>
        <w:spacing w:after="120"/>
        <w:ind w:left="0"/>
        <w:rPr>
          <w:rStyle w:val="CommentReference"/>
          <w:noProof/>
          <w:sz w:val="24"/>
          <w:szCs w:val="24"/>
          <w:lang w:val="en-IE"/>
        </w:rPr>
      </w:pPr>
    </w:p>
    <w:p w14:paraId="254227D1" w14:textId="77777777" w:rsidR="00D96C17" w:rsidRPr="00213F6F" w:rsidRDefault="31B3CCD0" w:rsidP="00B80EF5">
      <w:pPr>
        <w:pStyle w:val="Heading3"/>
        <w:rPr>
          <w:noProof/>
        </w:rPr>
      </w:pPr>
      <w:bookmarkStart w:id="76" w:name="_Toc111196581"/>
      <w:r>
        <w:rPr>
          <w:noProof/>
        </w:rPr>
        <w:t>Ühiskondlik tähtsus</w:t>
      </w:r>
      <w:bookmarkEnd w:id="67"/>
      <w:bookmarkEnd w:id="68"/>
      <w:bookmarkEnd w:id="69"/>
      <w:bookmarkEnd w:id="70"/>
      <w:bookmarkEnd w:id="71"/>
      <w:bookmarkEnd w:id="72"/>
      <w:bookmarkEnd w:id="73"/>
      <w:bookmarkEnd w:id="74"/>
      <w:bookmarkEnd w:id="75"/>
      <w:bookmarkEnd w:id="76"/>
    </w:p>
    <w:p w14:paraId="75FE363E" w14:textId="77777777" w:rsidR="00D96C17" w:rsidRPr="00213F6F" w:rsidRDefault="00D96C17" w:rsidP="00B80EF5">
      <w:pPr>
        <w:spacing w:after="0"/>
        <w:rPr>
          <w:noProof/>
        </w:rPr>
      </w:pPr>
    </w:p>
    <w:p w14:paraId="3473E701" w14:textId="102D4561" w:rsidR="76AEB58E" w:rsidRPr="00213F6F" w:rsidRDefault="2EB48AE7" w:rsidP="00B80EF5">
      <w:pPr>
        <w:rPr>
          <w:noProof/>
          <w:color w:val="000000" w:themeColor="text1"/>
        </w:rPr>
      </w:pPr>
      <w:r>
        <w:rPr>
          <w:b/>
          <w:bCs/>
          <w:noProof/>
        </w:rPr>
        <w:t>Esikohale soovitatakse seada ühiskonna seisukohast kriitilise tähtsusega või strateegilised tööstusharud</w:t>
      </w:r>
      <w:r>
        <w:rPr>
          <w:noProof/>
        </w:rPr>
        <w:t xml:space="preserve">, kui nende varustushäirel oleks kahjulik mõju tarneahelatele ning see </w:t>
      </w:r>
      <w:r>
        <w:rPr>
          <w:noProof/>
          <w:u w:val="single"/>
        </w:rPr>
        <w:t>mõjutab tervist, ohutust ja keskkonda, turvalisust, kaitsevõimet ja muid elutähtsaid sektoreid, nagu toidutootmine ja rafineerimistehased</w:t>
      </w:r>
      <w:r>
        <w:rPr>
          <w:noProof/>
        </w:rPr>
        <w:t xml:space="preserve">. </w:t>
      </w:r>
      <w:r>
        <w:rPr>
          <w:noProof/>
          <w:color w:val="000000" w:themeColor="text1"/>
        </w:rPr>
        <w:t xml:space="preserve">Näiteks võib inimeste tervist ja keskkonda mõjutada jäätmete ja vee töötlemise häire ning nt keemiatehaste ohutuse kaitse. Kriitilise tähtsusega sotsiaalteenuseid mõjutavate konkreetsete toodete, käitiste ja väärtusahela elementide kindlaksmääramist tuleb hoolikalt kaaluda. </w:t>
      </w:r>
    </w:p>
    <w:p w14:paraId="5D71DC37" w14:textId="30839BAD" w:rsidR="00622AB0" w:rsidRPr="00213F6F" w:rsidRDefault="001D3ABC" w:rsidP="00B80EF5">
      <w:pPr>
        <w:rPr>
          <w:noProof/>
        </w:rPr>
      </w:pPr>
      <w:r>
        <w:rPr>
          <w:noProof/>
        </w:rPr>
        <w:t xml:space="preserve">Kuigi iga liikmesriik võib soovida määratleda, mida sotsiaalselt kriitiline tähtsus nende riigi kontekstis tähendab, soovitab komisjon neil lisada oma riiklikku prioriseerimiskorda vähemalt mittetäieliku analüüsi tervisele, toidule, ohutusele ja keskkonnale, turvalisusele ja kaitsevõimele avalduva mõju kohta. </w:t>
      </w:r>
    </w:p>
    <w:tbl>
      <w:tblPr>
        <w:tblStyle w:val="TableGrid"/>
        <w:tblW w:w="0" w:type="auto"/>
        <w:tblLayout w:type="fixed"/>
        <w:tblLook w:val="06A0" w:firstRow="1" w:lastRow="0" w:firstColumn="1" w:lastColumn="0" w:noHBand="1" w:noVBand="1"/>
      </w:tblPr>
      <w:tblGrid>
        <w:gridCol w:w="8610"/>
      </w:tblGrid>
      <w:tr w:rsidR="00622AB0" w:rsidRPr="00213F6F" w14:paraId="582771B5" w14:textId="77777777" w:rsidTr="001E1C3E">
        <w:tc>
          <w:tcPr>
            <w:tcW w:w="8610" w:type="dxa"/>
          </w:tcPr>
          <w:p w14:paraId="741A156D" w14:textId="558B2686" w:rsidR="00622AB0" w:rsidRPr="00213F6F" w:rsidRDefault="004C1B3D" w:rsidP="000D3CD0">
            <w:pPr>
              <w:rPr>
                <w:b/>
                <w:i/>
                <w:noProof/>
              </w:rPr>
            </w:pPr>
            <w:r>
              <w:rPr>
                <w:b/>
                <w:i/>
                <w:noProof/>
              </w:rPr>
              <w:t xml:space="preserve">Näited sotsiaalselt kriitilise tähtsusega sektoritest ja tegevustest: </w:t>
            </w:r>
          </w:p>
          <w:p w14:paraId="27B4E292" w14:textId="0DB11C0C" w:rsidR="00622AB0" w:rsidRPr="00213F6F" w:rsidRDefault="00622AB0" w:rsidP="00524D3F">
            <w:pPr>
              <w:pStyle w:val="ListParagraph"/>
              <w:numPr>
                <w:ilvl w:val="0"/>
                <w:numId w:val="7"/>
              </w:numPr>
              <w:rPr>
                <w:b/>
                <w:i/>
                <w:noProof/>
              </w:rPr>
            </w:pPr>
            <w:r>
              <w:rPr>
                <w:b/>
                <w:i/>
                <w:noProof/>
              </w:rPr>
              <w:t>tervishoid ja ravimid;</w:t>
            </w:r>
          </w:p>
          <w:p w14:paraId="2EC39B4E" w14:textId="77777777" w:rsidR="00D84C47" w:rsidRPr="00213F6F" w:rsidRDefault="00D84C47" w:rsidP="00524D3F">
            <w:pPr>
              <w:pStyle w:val="ListParagraph"/>
              <w:numPr>
                <w:ilvl w:val="0"/>
                <w:numId w:val="7"/>
              </w:numPr>
              <w:rPr>
                <w:b/>
                <w:i/>
                <w:noProof/>
              </w:rPr>
            </w:pPr>
            <w:r>
              <w:rPr>
                <w:b/>
                <w:i/>
                <w:noProof/>
              </w:rPr>
              <w:t xml:space="preserve">toit; </w:t>
            </w:r>
          </w:p>
          <w:p w14:paraId="6164CB23" w14:textId="5ABA0E4E" w:rsidR="00622AB0" w:rsidRPr="00213F6F" w:rsidRDefault="00622AB0" w:rsidP="00524D3F">
            <w:pPr>
              <w:pStyle w:val="ListParagraph"/>
              <w:numPr>
                <w:ilvl w:val="0"/>
                <w:numId w:val="7"/>
              </w:numPr>
              <w:rPr>
                <w:b/>
                <w:i/>
                <w:noProof/>
              </w:rPr>
            </w:pPr>
            <w:r>
              <w:rPr>
                <w:b/>
                <w:i/>
                <w:noProof/>
              </w:rPr>
              <w:t>ohutus ja keskkond;</w:t>
            </w:r>
          </w:p>
          <w:p w14:paraId="784708BF" w14:textId="5651B5D9" w:rsidR="00622AB0" w:rsidRPr="00213F6F" w:rsidRDefault="00622AB0" w:rsidP="002C00C7">
            <w:pPr>
              <w:pStyle w:val="ListParagraph"/>
              <w:numPr>
                <w:ilvl w:val="0"/>
                <w:numId w:val="7"/>
              </w:numPr>
              <w:rPr>
                <w:noProof/>
              </w:rPr>
            </w:pPr>
            <w:r>
              <w:rPr>
                <w:b/>
                <w:i/>
                <w:noProof/>
              </w:rPr>
              <w:lastRenderedPageBreak/>
              <w:t>turvalisus, kaitsevõime ja rafineerimistehased.</w:t>
            </w:r>
          </w:p>
        </w:tc>
      </w:tr>
    </w:tbl>
    <w:p w14:paraId="7C42235D" w14:textId="77777777" w:rsidR="00524D3F" w:rsidRPr="00213F6F" w:rsidRDefault="00524D3F" w:rsidP="000C5206">
      <w:pPr>
        <w:rPr>
          <w:noProof/>
        </w:rPr>
      </w:pPr>
      <w:bookmarkStart w:id="77" w:name="_Toc105669329"/>
      <w:bookmarkStart w:id="78" w:name="_Toc534332041"/>
      <w:bookmarkStart w:id="79" w:name="_Toc606786398"/>
      <w:bookmarkStart w:id="80" w:name="_Toc606619387"/>
      <w:bookmarkStart w:id="81" w:name="_Toc1484275147"/>
      <w:bookmarkStart w:id="82" w:name="_Toc473597856"/>
      <w:bookmarkStart w:id="83" w:name="_Toc389412390"/>
      <w:bookmarkStart w:id="84" w:name="_Toc107487762"/>
      <w:bookmarkStart w:id="85" w:name="_Toc840960251"/>
    </w:p>
    <w:p w14:paraId="7190C861" w14:textId="77777777" w:rsidR="00D96C17" w:rsidRPr="00213F6F" w:rsidRDefault="31B3CCD0" w:rsidP="00436310">
      <w:pPr>
        <w:pStyle w:val="Heading3"/>
        <w:rPr>
          <w:noProof/>
        </w:rPr>
      </w:pPr>
      <w:bookmarkStart w:id="86" w:name="_Toc111196582"/>
      <w:r>
        <w:rPr>
          <w:noProof/>
        </w:rPr>
        <w:t>Kriitiline tähtsus piiriülesele väärtusahelale</w:t>
      </w:r>
      <w:bookmarkEnd w:id="77"/>
      <w:bookmarkEnd w:id="78"/>
      <w:bookmarkEnd w:id="79"/>
      <w:bookmarkEnd w:id="80"/>
      <w:bookmarkEnd w:id="81"/>
      <w:bookmarkEnd w:id="82"/>
      <w:bookmarkEnd w:id="83"/>
      <w:bookmarkEnd w:id="84"/>
      <w:bookmarkEnd w:id="85"/>
      <w:bookmarkEnd w:id="86"/>
    </w:p>
    <w:p w14:paraId="5A642A2C" w14:textId="77777777" w:rsidR="00D96C17" w:rsidRPr="00213F6F" w:rsidRDefault="00D96C17" w:rsidP="00B80EF5">
      <w:pPr>
        <w:spacing w:after="0"/>
        <w:rPr>
          <w:noProof/>
        </w:rPr>
      </w:pPr>
    </w:p>
    <w:p w14:paraId="4FB2BA6B" w14:textId="77777777" w:rsidR="00055CA6" w:rsidRPr="00213F6F" w:rsidRDefault="00055CA6" w:rsidP="00055CA6">
      <w:pPr>
        <w:spacing w:after="0" w:line="276" w:lineRule="auto"/>
        <w:rPr>
          <w:noProof/>
        </w:rPr>
      </w:pPr>
      <w:r>
        <w:rPr>
          <w:noProof/>
        </w:rPr>
        <w:t>Komisjon soovitab liikmesriikidel alati arvesse võtta mõju, mida ühe sektori majandustegevuse vähendamine avaldab kogu ELi või ülemaailmsele väärtusahelale. Seda, kuidas selliseid kaalutlusi saab kooskõlastada, käsitletakse käesoleva peatüki viimases osas.</w:t>
      </w:r>
    </w:p>
    <w:p w14:paraId="16A66BF2" w14:textId="77777777" w:rsidR="00055CA6" w:rsidRPr="00213F6F" w:rsidRDefault="00055CA6" w:rsidP="00B80EF5">
      <w:pPr>
        <w:spacing w:after="0"/>
        <w:rPr>
          <w:noProof/>
          <w:lang w:val="en-IE"/>
        </w:rPr>
      </w:pPr>
    </w:p>
    <w:p w14:paraId="0987EAEC" w14:textId="5DEFF207" w:rsidR="000D3EF3" w:rsidRPr="00213F6F" w:rsidRDefault="00D84C47" w:rsidP="00B80EF5">
      <w:pPr>
        <w:spacing w:after="0"/>
        <w:rPr>
          <w:noProof/>
        </w:rPr>
      </w:pPr>
      <w:r>
        <w:rPr>
          <w:noProof/>
        </w:rPr>
        <w:t>Gaasivarustuskindluse hädaolukorra lahendamise kavade koostamisel keskenduvad liikmesriigid peamiselt võimalike gaasikatkestuste mõjule oma riigis. Võttes aga arvesse tööstuse lõimitust ja omavahelise ühendatuse taset kogu ühtsel turul, võivad häired konkreetsetes (tarneahelas eelnevates) sektorites, mida ühes liikmesriigis võidakse mitte pidada kriitilise tähtsusega sektoriteks, avaldada suurt mõju (tarneahelas järgnevatele) kriitilise tähtsusega sektoritele teistes liikmesriikides. Lisaks sisaldavad enamiku tööstusharude väärtusahelad osi, mis on üleeuroopalised või rahvusvahelised ning mis on olulised tööhõive ning elutähtsate ühiskondlike teenuste ja kaupade pakkumise seisukohast.</w:t>
      </w:r>
    </w:p>
    <w:p w14:paraId="3E4C2891" w14:textId="77777777" w:rsidR="2602F275" w:rsidRPr="00213F6F" w:rsidRDefault="2602F275" w:rsidP="00B80EF5">
      <w:pPr>
        <w:spacing w:after="0"/>
        <w:rPr>
          <w:noProof/>
          <w:lang w:val="en-IE"/>
        </w:rPr>
      </w:pPr>
    </w:p>
    <w:p w14:paraId="0ABD0B6F" w14:textId="77777777" w:rsidR="00622AB0" w:rsidRPr="00213F6F" w:rsidRDefault="002B53B8" w:rsidP="00B80EF5">
      <w:pPr>
        <w:rPr>
          <w:noProof/>
        </w:rPr>
      </w:pPr>
      <w:r>
        <w:rPr>
          <w:noProof/>
        </w:rPr>
        <w:t xml:space="preserve">Oluliste või strateegiliste sektorite jaoks kriitilise tähtsusega väärtusahelad on näiteks meditsiiniseadmete tööstus ja ravimitööstus, (nt toidu- ja tervishoiusüsteeme varustavad) keemiatööstuse osad või (tervishoiu- ja kaitseotstarbelisi tooteid tootvad) tekstiilitööstuse osad. </w:t>
      </w:r>
    </w:p>
    <w:p w14:paraId="116C631D" w14:textId="0A272356" w:rsidR="2602F275" w:rsidRPr="00213F6F" w:rsidRDefault="18EBCB97" w:rsidP="00B80EF5">
      <w:pPr>
        <w:rPr>
          <w:noProof/>
        </w:rPr>
      </w:pPr>
      <w:r>
        <w:rPr>
          <w:noProof/>
        </w:rPr>
        <w:t>Üks lähenemisviis, mida võib kasutada piiriülese mõju uurimiseks, on keskenduda pigem toote kui sektori tasandile ja määrata oluliste sektorite asemel kindlaks olulised tooted. Mõned näited on suurem osa klaasitootmisest, mida otseselt kasutavad toiduaine- ja farmaatsiatööstus (toidupakendid, viaalid ja süstlad), samuti taastuvenergia tootmine, keskkonnasäästlik tehnoloogia (fotoelektrilised seadmed, tuuleenergeetika) ja energiasäästurakendused. See nõuaks nende oluliste toodetega seotud väärtusahelate põhjalikku kaardistamist. Näiteks võib esmapilgul tunduda, et põhikemikaalide tootmine ei ole ühiskonna jaoks kõige kriitilisema tähtsusega sektor. Siiski kasutatakse selle tooteid laialdaselt teistes sektorites, mis tähendab, et selle (piiriülese) väärtusahela mõju on tõenäoliselt märkimisväärne. Teine näide on väga tugevalt gaasist sõltuv väetisetööstus, mis varustab ühiskonna jaoks kriitilise tähtsusega põllumajandussektorit kogu ELis, kuid kus tootmine on koondunud geograafiliselt piiratud alale. Seega ei ole ainult kohalike vajaduste rahuldamine ELi seisukohast piisav.</w:t>
      </w:r>
    </w:p>
    <w:p w14:paraId="06231572" w14:textId="1F819152" w:rsidR="2602F275" w:rsidRPr="00213F6F" w:rsidRDefault="00D3088D" w:rsidP="00B80EF5">
      <w:pPr>
        <w:spacing w:after="0"/>
        <w:rPr>
          <w:noProof/>
        </w:rPr>
      </w:pPr>
      <w:r>
        <w:rPr>
          <w:noProof/>
        </w:rPr>
        <w:t>Veel üks tegur, mida tuleb arvesse võtta, on kriitilise tähtsusega väärtusahelas tegutsevate ettevõtete arv kogu ELis või kogu maailmas ning seega ka teiste ettevõtete sekkumisvõimalused või nende puudumine. Kui tootmisüksuse gaasinõudluse vähendamine tähendab, et kogu ELis või laiemalt ei saa toota mõnd olulist toodet, tuleks seda asjaolu arvesse võtta. Järgmises alapeatükis tehakse ettepanek meetodi kohta, millega aidatakse liikmesriikidel kindlaks teha oma sektorite piiriülene mõju.</w:t>
      </w:r>
    </w:p>
    <w:p w14:paraId="0AFA7BF3" w14:textId="77777777" w:rsidR="4BDFDD18" w:rsidRPr="00213F6F" w:rsidRDefault="4BDFDD18" w:rsidP="00B80EF5">
      <w:pPr>
        <w:spacing w:after="0"/>
        <w:rPr>
          <w:noProof/>
          <w:szCs w:val="24"/>
          <w:lang w:val="en-IE"/>
        </w:rPr>
      </w:pPr>
    </w:p>
    <w:p w14:paraId="4671E255" w14:textId="74476871" w:rsidR="00622AB0" w:rsidRPr="00213F6F" w:rsidRDefault="05ACD01A" w:rsidP="00B80EF5">
      <w:pPr>
        <w:rPr>
          <w:noProof/>
        </w:rPr>
      </w:pPr>
      <w:r>
        <w:rPr>
          <w:noProof/>
        </w:rPr>
        <w:t xml:space="preserve">Lisaks peaksid liikmesriigid uurima väärtusahelat ja seda, mil määral võib gaasikatkestus teatavas sektoris põhjustada mõnes väärtusahelas rohkem häireid kui teistes. </w:t>
      </w:r>
    </w:p>
    <w:tbl>
      <w:tblPr>
        <w:tblStyle w:val="TableGrid"/>
        <w:tblW w:w="0" w:type="auto"/>
        <w:tblLayout w:type="fixed"/>
        <w:tblLook w:val="06A0" w:firstRow="1" w:lastRow="0" w:firstColumn="1" w:lastColumn="0" w:noHBand="1" w:noVBand="1"/>
      </w:tblPr>
      <w:tblGrid>
        <w:gridCol w:w="8722"/>
      </w:tblGrid>
      <w:tr w:rsidR="00622AB0" w:rsidRPr="00213F6F" w14:paraId="26EA03BB" w14:textId="77777777" w:rsidTr="001E1C3E">
        <w:tc>
          <w:tcPr>
            <w:tcW w:w="8722" w:type="dxa"/>
          </w:tcPr>
          <w:p w14:paraId="1A04B48B" w14:textId="77777777" w:rsidR="00622AB0" w:rsidRPr="00213F6F" w:rsidRDefault="00622AB0" w:rsidP="000D3CD0">
            <w:pPr>
              <w:spacing w:after="0"/>
              <w:rPr>
                <w:b/>
                <w:i/>
                <w:noProof/>
              </w:rPr>
            </w:pPr>
            <w:r>
              <w:rPr>
                <w:b/>
                <w:i/>
                <w:noProof/>
              </w:rPr>
              <w:t>Piiriülese väärtusahela aspektid, mida tuleks arvesse võtta:</w:t>
            </w:r>
          </w:p>
          <w:p w14:paraId="418EEDEC" w14:textId="77777777" w:rsidR="00622AB0" w:rsidRPr="00213F6F" w:rsidRDefault="000675B7" w:rsidP="00524D3F">
            <w:pPr>
              <w:pStyle w:val="ListParagraph"/>
              <w:numPr>
                <w:ilvl w:val="0"/>
                <w:numId w:val="3"/>
              </w:numPr>
              <w:rPr>
                <w:b/>
                <w:i/>
                <w:noProof/>
              </w:rPr>
            </w:pPr>
            <w:r>
              <w:rPr>
                <w:b/>
                <w:i/>
                <w:noProof/>
              </w:rPr>
              <w:lastRenderedPageBreak/>
              <w:t>tarneahela algusosa gaasitarbimise vähendamise ja väärtusahela lõimimise mõju tarneahela lõpuosale;</w:t>
            </w:r>
          </w:p>
          <w:p w14:paraId="234A3DC5" w14:textId="53A8B75E" w:rsidR="00524D3F" w:rsidRPr="00213F6F" w:rsidRDefault="00A04B19" w:rsidP="00524D3F">
            <w:pPr>
              <w:pStyle w:val="ListParagraph"/>
              <w:numPr>
                <w:ilvl w:val="0"/>
                <w:numId w:val="3"/>
              </w:numPr>
              <w:rPr>
                <w:b/>
                <w:i/>
                <w:noProof/>
              </w:rPr>
            </w:pPr>
            <w:r>
              <w:rPr>
                <w:b/>
                <w:i/>
                <w:noProof/>
              </w:rPr>
              <w:t xml:space="preserve">ettevõtte turujõud; </w:t>
            </w:r>
          </w:p>
          <w:p w14:paraId="72306988" w14:textId="77777777" w:rsidR="00622AB0" w:rsidRPr="00213F6F" w:rsidRDefault="00622AB0" w:rsidP="00524D3F">
            <w:pPr>
              <w:pStyle w:val="ListParagraph"/>
              <w:numPr>
                <w:ilvl w:val="0"/>
                <w:numId w:val="3"/>
              </w:numPr>
              <w:rPr>
                <w:noProof/>
              </w:rPr>
            </w:pPr>
            <w:r>
              <w:rPr>
                <w:b/>
                <w:i/>
                <w:noProof/>
              </w:rPr>
              <w:t>toodangupõhine lähenemisviis: teha kindlaks olulised tooted sektorite sees;</w:t>
            </w:r>
          </w:p>
          <w:p w14:paraId="464D84BC" w14:textId="77777777" w:rsidR="000675B7" w:rsidRPr="00213F6F" w:rsidRDefault="000675B7" w:rsidP="00524D3F">
            <w:pPr>
              <w:pStyle w:val="ListParagraph"/>
              <w:numPr>
                <w:ilvl w:val="0"/>
                <w:numId w:val="3"/>
              </w:numPr>
              <w:rPr>
                <w:noProof/>
              </w:rPr>
            </w:pPr>
            <w:r>
              <w:rPr>
                <w:b/>
                <w:i/>
                <w:noProof/>
              </w:rPr>
              <w:t xml:space="preserve">piiriülene konsulteerimine. </w:t>
            </w:r>
          </w:p>
        </w:tc>
      </w:tr>
    </w:tbl>
    <w:p w14:paraId="7A9DD1D4" w14:textId="77777777" w:rsidR="2602F275" w:rsidRPr="00213F6F" w:rsidRDefault="00622AB0" w:rsidP="00B80EF5">
      <w:pPr>
        <w:rPr>
          <w:noProof/>
        </w:rPr>
      </w:pPr>
      <w:r>
        <w:rPr>
          <w:noProof/>
        </w:rPr>
        <w:lastRenderedPageBreak/>
        <w:t xml:space="preserve"> </w:t>
      </w:r>
    </w:p>
    <w:p w14:paraId="4C65A794" w14:textId="77777777" w:rsidR="006F3E70" w:rsidRPr="00213F6F" w:rsidRDefault="006F3E70" w:rsidP="006F3E70">
      <w:pPr>
        <w:pStyle w:val="Heading3"/>
        <w:rPr>
          <w:noProof/>
        </w:rPr>
      </w:pPr>
      <w:bookmarkStart w:id="87" w:name="_Toc111196583"/>
      <w:bookmarkStart w:id="88" w:name="_Toc1999819956"/>
      <w:bookmarkStart w:id="89" w:name="_Toc1618045470"/>
      <w:bookmarkStart w:id="90" w:name="_Toc351970480"/>
      <w:bookmarkStart w:id="91" w:name="_Toc1009918457"/>
      <w:bookmarkStart w:id="92" w:name="_Toc140105590"/>
      <w:bookmarkStart w:id="93" w:name="_Toc1932043775"/>
      <w:bookmarkStart w:id="94" w:name="_Toc107487763"/>
      <w:bookmarkStart w:id="95" w:name="_Toc873970989"/>
      <w:r>
        <w:rPr>
          <w:noProof/>
        </w:rPr>
        <w:t>Võimalik kahju käitistele</w:t>
      </w:r>
      <w:bookmarkEnd w:id="87"/>
    </w:p>
    <w:p w14:paraId="72DABA05" w14:textId="77777777" w:rsidR="006F3E70" w:rsidRPr="00213F6F" w:rsidRDefault="006F3E70" w:rsidP="006F3E70">
      <w:pPr>
        <w:spacing w:after="0"/>
        <w:rPr>
          <w:noProof/>
        </w:rPr>
      </w:pPr>
    </w:p>
    <w:p w14:paraId="4C1F492D" w14:textId="77777777" w:rsidR="006F3E70" w:rsidRPr="00213F6F" w:rsidRDefault="006F3E70" w:rsidP="006F3E70">
      <w:pPr>
        <w:rPr>
          <w:noProof/>
        </w:rPr>
      </w:pPr>
      <w:r>
        <w:rPr>
          <w:noProof/>
        </w:rPr>
        <w:t>Liikmesriigid peaksid kaaluma püsivat mõju, mida gaasikatkestus võib avaldada, näiteks võib tekkida kahju tööstusseadmetele ning masinate remondiks võib kuluda aega ja raha. </w:t>
      </w:r>
    </w:p>
    <w:p w14:paraId="67472AD2" w14:textId="08AA6B42" w:rsidR="006F3E70" w:rsidRPr="00213F6F" w:rsidRDefault="006F3E70" w:rsidP="006F3E70">
      <w:pPr>
        <w:rPr>
          <w:noProof/>
        </w:rPr>
      </w:pPr>
      <w:r>
        <w:rPr>
          <w:noProof/>
        </w:rPr>
        <w:t xml:space="preserve">Erilist tähelepanu tuleks pöörata sektoritele, mis peavad pidevalt töötama ja kus gaasivarustuse järsk katkestamine võib käitisi kahjustada (nt gaasitootmine, biomeditsiin ja muud meditsiinitööstuse osad, mõned masinaehituse osad, tekstiilitööstus (eelkõige viimistlusega tegelev allsektor), ravimitööstus, enamik keemilisi protsesse, väetise-, klaasi-, terase- ja alumiiniumitööstus, rafineerimistehased, lubjatootmine, keraamikasektor, jääkgaasi kasutus elektrimahukates sektorites, nagu alumiiniumi tootmine), mis omakorda võib pikaks ajaks kahjustada tootmist ja tööhõivet. Mitu tööstusharu nii energiamahukates kui ka muudes sektorites vajavad järjepidevaks tootmiseks teatavat minimaalset gaasikogust, sest kui tootmine peatatakse, siis ei saa seda kergesti, ilma oluliste viivituste, regulatiivse heakskiidu ja kuludeta taaskäivitada. Komisjon soovitab liikmesriikidel määrata see gaasitarbimise miinimumtase kriitilise tähtsusega tasemeks ja anda sellele vastav prioriteet – sõltuvalt ka sellest, kuidas neid tööstusharusid teiste kriteeriumide alusel hinnatakse. </w:t>
      </w:r>
    </w:p>
    <w:tbl>
      <w:tblPr>
        <w:tblStyle w:val="TableGrid"/>
        <w:tblW w:w="0" w:type="auto"/>
        <w:tblLayout w:type="fixed"/>
        <w:tblLook w:val="06A0" w:firstRow="1" w:lastRow="0" w:firstColumn="1" w:lastColumn="0" w:noHBand="1" w:noVBand="1"/>
      </w:tblPr>
      <w:tblGrid>
        <w:gridCol w:w="8610"/>
      </w:tblGrid>
      <w:tr w:rsidR="006F3E70" w:rsidRPr="00213F6F" w14:paraId="027A900C" w14:textId="77777777" w:rsidTr="00C23604">
        <w:tc>
          <w:tcPr>
            <w:tcW w:w="8610" w:type="dxa"/>
          </w:tcPr>
          <w:p w14:paraId="3042B493" w14:textId="77777777" w:rsidR="006F3E70" w:rsidRPr="00213F6F" w:rsidRDefault="006F3E70" w:rsidP="00C23604">
            <w:pPr>
              <w:spacing w:after="0"/>
              <w:rPr>
                <w:b/>
                <w:i/>
                <w:noProof/>
              </w:rPr>
            </w:pPr>
            <w:r>
              <w:rPr>
                <w:b/>
                <w:i/>
                <w:noProof/>
              </w:rPr>
              <w:t>Võimalik kahju käitistele</w:t>
            </w:r>
          </w:p>
          <w:p w14:paraId="0A162FAA" w14:textId="5924F026" w:rsidR="006F3E70" w:rsidRPr="00213F6F" w:rsidRDefault="006F3E70" w:rsidP="00C23604">
            <w:pPr>
              <w:pStyle w:val="ListParagraph"/>
              <w:numPr>
                <w:ilvl w:val="0"/>
                <w:numId w:val="2"/>
              </w:numPr>
              <w:spacing w:after="0"/>
              <w:rPr>
                <w:b/>
                <w:i/>
                <w:noProof/>
              </w:rPr>
            </w:pPr>
            <w:r>
              <w:rPr>
                <w:b/>
                <w:i/>
                <w:noProof/>
              </w:rPr>
              <w:t>kaaluda katkenud või vähenenud gaasivarustuse mõju tööstusseadmetele;</w:t>
            </w:r>
          </w:p>
          <w:p w14:paraId="102F5272" w14:textId="77777777" w:rsidR="006F3E70" w:rsidRPr="00213F6F" w:rsidRDefault="006F3E70" w:rsidP="00C23604">
            <w:pPr>
              <w:pStyle w:val="ListParagraph"/>
              <w:numPr>
                <w:ilvl w:val="0"/>
                <w:numId w:val="2"/>
              </w:numPr>
              <w:spacing w:after="0"/>
              <w:rPr>
                <w:noProof/>
              </w:rPr>
            </w:pPr>
            <w:r>
              <w:rPr>
                <w:b/>
                <w:i/>
                <w:noProof/>
              </w:rPr>
              <w:t>erilist tähelepanu tuleks pöörata sektoritele, kus toimuvad pidevad protsessid.</w:t>
            </w:r>
          </w:p>
        </w:tc>
      </w:tr>
    </w:tbl>
    <w:p w14:paraId="32F4CB6A" w14:textId="77777777" w:rsidR="006F3E70" w:rsidRPr="00213F6F" w:rsidRDefault="006F3E70" w:rsidP="006F3E70">
      <w:pPr>
        <w:rPr>
          <w:noProof/>
        </w:rPr>
      </w:pPr>
    </w:p>
    <w:p w14:paraId="1ECAB5A6" w14:textId="77777777" w:rsidR="00973E77" w:rsidRPr="00213F6F" w:rsidRDefault="001D3ABC" w:rsidP="00305B01">
      <w:pPr>
        <w:pStyle w:val="Heading3"/>
        <w:rPr>
          <w:noProof/>
        </w:rPr>
      </w:pPr>
      <w:bookmarkStart w:id="96" w:name="_Toc111196584"/>
      <w:r>
        <w:rPr>
          <w:noProof/>
          <w:u w:val="none"/>
        </w:rPr>
        <w:t>Võimalused tarbimist asendada ja vähendada</w:t>
      </w:r>
      <w:bookmarkEnd w:id="96"/>
      <w:r>
        <w:rPr>
          <w:noProof/>
          <w:u w:val="none"/>
        </w:rPr>
        <w:t xml:space="preserve"> </w:t>
      </w:r>
    </w:p>
    <w:bookmarkEnd w:id="88"/>
    <w:bookmarkEnd w:id="89"/>
    <w:bookmarkEnd w:id="90"/>
    <w:bookmarkEnd w:id="91"/>
    <w:bookmarkEnd w:id="92"/>
    <w:bookmarkEnd w:id="93"/>
    <w:bookmarkEnd w:id="94"/>
    <w:bookmarkEnd w:id="95"/>
    <w:p w14:paraId="774C295F" w14:textId="77777777" w:rsidR="00D96C17" w:rsidRPr="00213F6F" w:rsidRDefault="00D96C17" w:rsidP="00305B01">
      <w:pPr>
        <w:pStyle w:val="Heading3"/>
        <w:rPr>
          <w:noProof/>
        </w:rPr>
      </w:pPr>
    </w:p>
    <w:p w14:paraId="3FDC1953" w14:textId="5D1868C5" w:rsidR="00D96C17" w:rsidRPr="00213F6F" w:rsidRDefault="00DF5928" w:rsidP="00B80EF5">
      <w:pPr>
        <w:rPr>
          <w:noProof/>
        </w:rPr>
      </w:pPr>
      <w:r>
        <w:rPr>
          <w:noProof/>
        </w:rPr>
        <w:t xml:space="preserve">Mitu liikmesriiki läheneb prioriseerimisele nii, et nad määravad kindlaks sotsiaalselt kriitilise tähtsusega tooted, tööstusharud või ettevõtted, hinnates samas nende tööstusharude või ettevõtete tehnilisi ja majanduslikke võimalusi tootmist edasi lükata või ajastada. Sellist hindamist võib teha nii ühiskonna jaoks kriitilise tähtsusega sektorites kui ka nendes sektorites, mis sellesse kategooriasse ei kuulu; see võimaldab omakorda prioriseerida tööstusharusid, mida ei peeta sellest seisukohast kriitiliseks. </w:t>
      </w:r>
    </w:p>
    <w:p w14:paraId="164A9882" w14:textId="77777777" w:rsidR="009370C1" w:rsidRPr="00213F6F" w:rsidRDefault="5B00E922" w:rsidP="009370C1">
      <w:pPr>
        <w:spacing w:after="0"/>
        <w:rPr>
          <w:noProof/>
        </w:rPr>
      </w:pPr>
      <w:r>
        <w:rPr>
          <w:noProof/>
        </w:rPr>
        <w:t>Selle kriteeriumi alusel võib eristada tööstusharusid, kus saab tootmise edasi lükata või välja lülitada (nt tipptundidel), ja tööstusharusid, mis vajavad oma tegevuseks pidevat maagaasi voogu. Samuti võib olla võimalik keskenduda teatavatele sektoritele, kus tootmise saab ELi sees üle viia piirkondadesse, kus gaas on saadaval (vt eelmises peatükis nimetatud vahetuslepingud), võttes samal ajal arvesse vajadust tagada õiglased üleminekud piirkondlikul tasandil.</w:t>
      </w:r>
    </w:p>
    <w:p w14:paraId="7A4CACAC" w14:textId="77777777" w:rsidR="2D1943C9" w:rsidRPr="007975FA" w:rsidRDefault="2D1943C9" w:rsidP="00B80EF5">
      <w:pPr>
        <w:spacing w:after="0"/>
        <w:rPr>
          <w:noProof/>
          <w:lang w:val="en-IE"/>
        </w:rPr>
      </w:pPr>
    </w:p>
    <w:p w14:paraId="2BF04CCB" w14:textId="7C8BE469" w:rsidR="00440BFB" w:rsidRPr="00213F6F" w:rsidRDefault="08A5F92C" w:rsidP="00B80EF5">
      <w:pPr>
        <w:rPr>
          <w:noProof/>
        </w:rPr>
      </w:pPr>
      <w:r>
        <w:rPr>
          <w:noProof/>
        </w:rPr>
        <w:t xml:space="preserve">Euroopa tööstuse integreerimine ülemaailmsetesse väärtusahelatesse võib pakkuda ka asendusvõimalusi ja leevendada survet gaasikatkestuste korral. Mõnel juhul ei ole siiski võimalik teatavaid tooteid ja teenuseid ajutiselt importida (et gaasi tarbimise vältimiseks asendada nende tootmine Euroopas), sest suurima gaasivajadusega etapid võivad olla ka </w:t>
      </w:r>
      <w:r>
        <w:rPr>
          <w:noProof/>
        </w:rPr>
        <w:lastRenderedPageBreak/>
        <w:t>need, mis annavad lõpptoodetele kõige rohkem lisaväärtust. Lisaks on mõnes tööstusharus (nt farmaatsiatööstuses) vaja regulatiivset heakskiitu, et sisendid imporditutega asendada, ja seda on lühikese aja jooksul raske saavutada. Venemaale kehtestatud ülemaailmsete sanktsioonide rahvusvaheline ülekanduv mõju üleilmsetele tarneahelatele koos rahvusvaheliste tarnete praeguste kitsaskohtadega võib veelgi piirata alternatiivseid impordivõimalusi, suurendada survet hinnatõusuks või põhjustada pikki tarneviivitusi.</w:t>
      </w:r>
    </w:p>
    <w:tbl>
      <w:tblPr>
        <w:tblStyle w:val="TableGrid"/>
        <w:tblW w:w="8610" w:type="dxa"/>
        <w:tblLayout w:type="fixed"/>
        <w:tblLook w:val="06A0" w:firstRow="1" w:lastRow="0" w:firstColumn="1" w:lastColumn="0" w:noHBand="1" w:noVBand="1"/>
      </w:tblPr>
      <w:tblGrid>
        <w:gridCol w:w="8610"/>
      </w:tblGrid>
      <w:tr w:rsidR="00622AB0" w:rsidRPr="00213F6F" w14:paraId="662EC9D5" w14:textId="77777777" w:rsidTr="00B80EF5">
        <w:tc>
          <w:tcPr>
            <w:tcW w:w="8610" w:type="dxa"/>
          </w:tcPr>
          <w:p w14:paraId="3CBED4EC" w14:textId="77777777" w:rsidR="00720709" w:rsidRPr="00213F6F" w:rsidRDefault="00041D01" w:rsidP="00B80EF5">
            <w:pPr>
              <w:rPr>
                <w:b/>
                <w:i/>
                <w:noProof/>
              </w:rPr>
            </w:pPr>
            <w:bookmarkStart w:id="97" w:name="_Toc107487764"/>
            <w:bookmarkStart w:id="98" w:name="_Toc1870587296"/>
            <w:r>
              <w:rPr>
                <w:b/>
                <w:i/>
                <w:noProof/>
              </w:rPr>
              <w:t>Võimalused minna üle muudele kütustele ja toodangut vähendada:</w:t>
            </w:r>
          </w:p>
          <w:p w14:paraId="7FFB3F04" w14:textId="77777777" w:rsidR="00622AB0" w:rsidRPr="00213F6F" w:rsidRDefault="00622AB0" w:rsidP="00720709">
            <w:pPr>
              <w:pStyle w:val="ListParagraph"/>
              <w:numPr>
                <w:ilvl w:val="0"/>
                <w:numId w:val="6"/>
              </w:numPr>
              <w:rPr>
                <w:b/>
                <w:i/>
                <w:noProof/>
              </w:rPr>
            </w:pPr>
            <w:r>
              <w:rPr>
                <w:b/>
                <w:i/>
                <w:noProof/>
              </w:rPr>
              <w:t>tootmine edasi lükata või ümber korraldada;</w:t>
            </w:r>
          </w:p>
          <w:p w14:paraId="64AD8220" w14:textId="77777777" w:rsidR="00622AB0" w:rsidRPr="00213F6F" w:rsidRDefault="00622AB0" w:rsidP="00720709">
            <w:pPr>
              <w:pStyle w:val="ListParagraph"/>
              <w:numPr>
                <w:ilvl w:val="0"/>
                <w:numId w:val="6"/>
              </w:numPr>
              <w:rPr>
                <w:b/>
                <w:i/>
                <w:noProof/>
              </w:rPr>
            </w:pPr>
            <w:r>
              <w:rPr>
                <w:b/>
                <w:i/>
                <w:noProof/>
              </w:rPr>
              <w:t>viia tootmine üle ELi piirkonda, kus gaas on paremini kättesaadav;</w:t>
            </w:r>
          </w:p>
          <w:p w14:paraId="327FA6CD" w14:textId="78EB667F" w:rsidR="00C80C22" w:rsidRPr="00213F6F" w:rsidRDefault="00622AB0" w:rsidP="00973E77">
            <w:pPr>
              <w:pStyle w:val="ListParagraph"/>
              <w:numPr>
                <w:ilvl w:val="0"/>
                <w:numId w:val="6"/>
              </w:numPr>
              <w:spacing w:after="0"/>
              <w:rPr>
                <w:b/>
                <w:i/>
                <w:noProof/>
              </w:rPr>
            </w:pPr>
            <w:r>
              <w:rPr>
                <w:b/>
                <w:i/>
                <w:noProof/>
              </w:rPr>
              <w:t>asendusvõimalused üleilmsetes väärtusahelates.</w:t>
            </w:r>
          </w:p>
        </w:tc>
      </w:tr>
    </w:tbl>
    <w:p w14:paraId="3AF39494" w14:textId="77777777" w:rsidR="002C00C7" w:rsidRPr="00213F6F" w:rsidRDefault="002C00C7" w:rsidP="00B80EF5">
      <w:pPr>
        <w:pStyle w:val="Heading3"/>
        <w:rPr>
          <w:noProof/>
        </w:rPr>
      </w:pPr>
      <w:bookmarkStart w:id="99" w:name="_Toc108191753"/>
      <w:bookmarkEnd w:id="97"/>
      <w:bookmarkEnd w:id="98"/>
    </w:p>
    <w:p w14:paraId="54DBE3BB" w14:textId="458C85BE" w:rsidR="002869E2" w:rsidRPr="00213F6F" w:rsidRDefault="00720709" w:rsidP="00B80EF5">
      <w:pPr>
        <w:pStyle w:val="Heading3"/>
        <w:rPr>
          <w:noProof/>
        </w:rPr>
      </w:pPr>
      <w:bookmarkStart w:id="100" w:name="_Toc111196585"/>
      <w:r>
        <w:rPr>
          <w:noProof/>
        </w:rPr>
        <w:t>Majanduslikud</w:t>
      </w:r>
      <w:bookmarkEnd w:id="99"/>
      <w:r>
        <w:rPr>
          <w:noProof/>
        </w:rPr>
        <w:t xml:space="preserve"> aspektid</w:t>
      </w:r>
      <w:bookmarkEnd w:id="100"/>
      <w:r>
        <w:rPr>
          <w:noProof/>
        </w:rPr>
        <w:t xml:space="preserve"> </w:t>
      </w:r>
    </w:p>
    <w:p w14:paraId="1DF7DD5E" w14:textId="77777777" w:rsidR="00E720C5" w:rsidRPr="00213F6F" w:rsidRDefault="00E720C5" w:rsidP="00E720C5">
      <w:pPr>
        <w:spacing w:before="120" w:after="120"/>
        <w:textAlignment w:val="baseline"/>
        <w:rPr>
          <w:rFonts w:ascii="Segoe UI" w:hAnsi="Segoe UI" w:cs="Segoe UI"/>
          <w:noProof/>
          <w:sz w:val="18"/>
          <w:szCs w:val="18"/>
        </w:rPr>
      </w:pPr>
      <w:r>
        <w:rPr>
          <w:noProof/>
        </w:rPr>
        <w:t xml:space="preserve">Liikmesriikide tasandi andmete analüüsis rõhutati riikide tööstussüsteemide erinevusi. Eelkõige näitab riigisisene maagaasi tarbimise osakaal lõpptoodangus teatavate tööstusharude erinevat tähtsust riigis. </w:t>
      </w:r>
    </w:p>
    <w:p w14:paraId="12BC6C5B" w14:textId="11574B16" w:rsidR="00622AB0" w:rsidRPr="00213F6F" w:rsidRDefault="00622AB0" w:rsidP="000D3CD0">
      <w:pPr>
        <w:spacing w:before="120" w:after="120"/>
        <w:textAlignment w:val="baseline"/>
        <w:rPr>
          <w:noProof/>
        </w:rPr>
      </w:pPr>
      <w:r>
        <w:rPr>
          <w:rStyle w:val="normaltextrun"/>
          <w:noProof/>
          <w:shd w:val="clear" w:color="auto" w:fill="FFFFFF"/>
        </w:rPr>
        <w:t xml:space="preserve">Pärast ühiskondliku kriitilise tähtsuse, piiriülestele väärtusahelatele avalduva mõju ja tehniliste piirangute, kahju tekkimise riski või asendusvõimaluste uurimist võiks ülejäänud tööstusharude prioriseerimisel arvesse võtta eri sektorite </w:t>
      </w:r>
      <w:r>
        <w:rPr>
          <w:rStyle w:val="normaltextrun"/>
          <w:b/>
          <w:bCs/>
          <w:noProof/>
          <w:shd w:val="clear" w:color="auto" w:fill="FFFFFF"/>
        </w:rPr>
        <w:t>majanduslikku tähtsust</w:t>
      </w:r>
      <w:r>
        <w:rPr>
          <w:rStyle w:val="normaltextrun"/>
          <w:noProof/>
          <w:shd w:val="clear" w:color="auto" w:fill="FFFFFF"/>
        </w:rPr>
        <w:t xml:space="preserve">. </w:t>
      </w:r>
      <w:r>
        <w:rPr>
          <w:noProof/>
        </w:rPr>
        <w:t>Võimalikud näitajad, mida arvesse võtta, hõlmavad lisaväärtust (nii absoluutarvu kui ka selle suhet gaasitarbimisse), maagaasi kasutamise tasemega seotud tööhõivet ja konkreetse sektori tähtsust väärtusahelas. Kuid muidugi võivad teatavad sektorid, milles lisaväärtus on nende gaasitarbimisega võrreldes väike, anda olulisi sisendeid teistele sektoritele tootmisahela järgmises etapis</w:t>
      </w:r>
      <w:r w:rsidR="00A04B19">
        <w:rPr>
          <w:noProof/>
        </w:rPr>
        <w:t>.</w:t>
      </w:r>
    </w:p>
    <w:p w14:paraId="42B5FCD9" w14:textId="37409826" w:rsidR="00622AB0" w:rsidRPr="00213F6F" w:rsidRDefault="00E720C5">
      <w:pPr>
        <w:spacing w:before="120" w:after="120"/>
        <w:textAlignment w:val="baseline"/>
        <w:rPr>
          <w:noProof/>
          <w:szCs w:val="24"/>
        </w:rPr>
      </w:pPr>
      <w:r>
        <w:rPr>
          <w:noProof/>
        </w:rPr>
        <w:t xml:space="preserve">Seetõttu on oluline kaaluda konkreetse tööstusharu integreerimist asukohaklastrite alusel, sest need on kütte ja vahetoodete kaudu tihedalt seotud mitme tootmisprotsessiga. </w:t>
      </w:r>
    </w:p>
    <w:p w14:paraId="5AB1D7DD" w14:textId="77777777" w:rsidR="00622AB0" w:rsidRPr="00213F6F" w:rsidRDefault="00622AB0" w:rsidP="00B80EF5">
      <w:pPr>
        <w:spacing w:after="0"/>
        <w:rPr>
          <w:noProof/>
        </w:rPr>
      </w:pPr>
      <w:r>
        <w:rPr>
          <w:noProof/>
        </w:rPr>
        <w:t>Tööstusharud on muudele kütustele üleminekul erineval määral paindlikud. Näiteks kasutab enamik tsemenditehaseid kivisütt või jäätmeid ning ainult vähesed neist kasutavad gaasi. See tähendab, et kui tsemendisektoris loobutaks täielikult gaasi kasutamisest, ei mõjutaks see suuremat osa tsemendisektorist. Kombineerides gaasimahukuse kaalutlused paindlikkuse kaalutlustega, on igas liikmesriigis võimalik kindlaks määrata sektorid, mille gaasitarbimist piirata on kõige vähem kulukas (enne kui on arvesse võetud väärtusahelas eelneva ja järgneva etapi vahelist mõju ja sektorite strateegilist tähtsust).</w:t>
      </w:r>
    </w:p>
    <w:p w14:paraId="73B31A9D" w14:textId="77777777" w:rsidR="00622AB0" w:rsidRPr="00213F6F" w:rsidRDefault="00622AB0" w:rsidP="00B80EF5">
      <w:pPr>
        <w:spacing w:after="0"/>
        <w:rPr>
          <w:noProof/>
          <w:lang w:val="en-IE"/>
        </w:rPr>
      </w:pPr>
    </w:p>
    <w:tbl>
      <w:tblPr>
        <w:tblStyle w:val="TableGrid"/>
        <w:tblW w:w="0" w:type="auto"/>
        <w:tblLayout w:type="fixed"/>
        <w:tblLook w:val="06A0" w:firstRow="1" w:lastRow="0" w:firstColumn="1" w:lastColumn="0" w:noHBand="1" w:noVBand="1"/>
      </w:tblPr>
      <w:tblGrid>
        <w:gridCol w:w="8610"/>
      </w:tblGrid>
      <w:tr w:rsidR="00622AB0" w:rsidRPr="00213F6F" w14:paraId="08D6A48F" w14:textId="77777777" w:rsidTr="001E1C3E">
        <w:tc>
          <w:tcPr>
            <w:tcW w:w="8610" w:type="dxa"/>
          </w:tcPr>
          <w:p w14:paraId="3E024C9C" w14:textId="77777777" w:rsidR="00B1766E" w:rsidRPr="00B64D9B" w:rsidRDefault="00720045" w:rsidP="000D3CD0">
            <w:pPr>
              <w:spacing w:before="120" w:after="120"/>
              <w:rPr>
                <w:b/>
                <w:bCs/>
                <w:noProof/>
              </w:rPr>
            </w:pPr>
            <w:r>
              <w:rPr>
                <w:b/>
                <w:noProof/>
              </w:rPr>
              <w:t>Komisjoni analüüs – gaasimahukus võrreldes majandusliku rolliga</w:t>
            </w:r>
          </w:p>
          <w:p w14:paraId="3910F75D" w14:textId="71336E68" w:rsidR="00622AB0" w:rsidRPr="00213F6F" w:rsidRDefault="00B1766E" w:rsidP="000D3CD0">
            <w:pPr>
              <w:spacing w:before="120" w:after="120"/>
              <w:rPr>
                <w:noProof/>
                <w:sz w:val="18"/>
                <w:szCs w:val="18"/>
              </w:rPr>
            </w:pPr>
            <w:r>
              <w:rPr>
                <w:b/>
                <w:noProof/>
              </w:rPr>
              <w:t>Komisjoni t</w:t>
            </w:r>
            <w:r w:rsidR="00A04B19">
              <w:rPr>
                <w:b/>
                <w:noProof/>
              </w:rPr>
              <w:t>ehtud analüüs näitas järgmist.</w:t>
            </w:r>
          </w:p>
          <w:p w14:paraId="5AEE8E37" w14:textId="59B6E8BD" w:rsidR="00622AB0" w:rsidRPr="00213F6F" w:rsidRDefault="002322E8">
            <w:pPr>
              <w:pStyle w:val="ListParagraph"/>
              <w:numPr>
                <w:ilvl w:val="0"/>
                <w:numId w:val="1"/>
              </w:numPr>
              <w:spacing w:before="120" w:after="120"/>
              <w:rPr>
                <w:noProof/>
              </w:rPr>
            </w:pPr>
            <w:r>
              <w:rPr>
                <w:noProof/>
              </w:rPr>
              <w:t>Pool tööstuse gaasi kogutarbimisest annab 10 % tööstuses tekkivast lisaväärtusest.</w:t>
            </w:r>
          </w:p>
          <w:p w14:paraId="0CD2AF3F" w14:textId="590B7120" w:rsidR="00622AB0" w:rsidRPr="007975FA" w:rsidRDefault="004D3A5B">
            <w:pPr>
              <w:pStyle w:val="ListParagraph"/>
              <w:numPr>
                <w:ilvl w:val="0"/>
                <w:numId w:val="1"/>
              </w:numPr>
              <w:spacing w:before="120" w:after="120"/>
              <w:rPr>
                <w:noProof/>
              </w:rPr>
            </w:pPr>
            <w:r>
              <w:rPr>
                <w:noProof/>
              </w:rPr>
              <w:t>Kõige vähem gaasimahukates sektorites töötab pool tootvast tööjõust ja seal tarbitakse umbes 10 % gaasi kogutarbimisest tööstuse poolt. </w:t>
            </w:r>
          </w:p>
          <w:p w14:paraId="0999C082" w14:textId="346E6B5F" w:rsidR="00622AB0" w:rsidRPr="007975FA" w:rsidRDefault="00E720C5">
            <w:pPr>
              <w:pStyle w:val="ListParagraph"/>
              <w:numPr>
                <w:ilvl w:val="0"/>
                <w:numId w:val="1"/>
              </w:numPr>
              <w:spacing w:before="120" w:after="120"/>
              <w:rPr>
                <w:noProof/>
              </w:rPr>
            </w:pPr>
            <w:r>
              <w:rPr>
                <w:noProof/>
              </w:rPr>
              <w:t>Kuid nende arvude varjus on olulisi aspekte. Tegelikult saab palju parema ülevaate, kui võtta arvesse lõpptarbimiseks müüdavate toodete tootmise maagaasisisendeid kogu tarneahelas. See meetod võimaldab jälgida gaasi esmaseid sisendeid sektoris, kus seda otse kasutatakse (nt gaas, mida kasutatakse klaasitootmiseks ette nähtud sulatusmahuti kütteks) läbi tarneahela (nt akende tootmine) kuni nende energiasisendite seostamiseni lõpptoodangu (nt ehitussektoris ehitatud uus elamu) jaoks vajalike kaupade ostuga.</w:t>
            </w:r>
          </w:p>
          <w:p w14:paraId="6A7AECAD" w14:textId="0B19E073" w:rsidR="00622AB0" w:rsidRPr="00213F6F" w:rsidRDefault="00E720C5" w:rsidP="00E720C5">
            <w:pPr>
              <w:pStyle w:val="ListParagraph"/>
              <w:numPr>
                <w:ilvl w:val="0"/>
                <w:numId w:val="1"/>
              </w:numPr>
              <w:spacing w:before="120" w:after="120"/>
              <w:rPr>
                <w:noProof/>
              </w:rPr>
            </w:pPr>
            <w:r>
              <w:rPr>
                <w:noProof/>
              </w:rPr>
              <w:lastRenderedPageBreak/>
              <w:t xml:space="preserve">Näiteks näitab analüüs, et keemiatööstus (ja vähemal määral raua- ja terasetööstus, mittemetalsetest mineraalidest tooted ning maavarade kaevandamine) annab sisendeid kõigile sektoritele, et raua- ja terasesektor moodustab umbes 25 % masinate tootmise summaarsest gaasitarbimisest ning et üle 40 % ravimite tootmiseks kasutatud gaasi koguhulgast kulub keemilistele lähteainetele. Keemiatööstuse osa moodustab keskmiselt 27 % muude sektorite toodangu jaoks kasutatud gaasist, mittemetalsetest mineraalidest tooted ning raua- ja terasetööstus kumbki 11 %, maavarade kaevandamine 6 %. Mõned sektorid, näiteks transpordiseadmete ja , masinate tootmine, taime- ja loomakasvatus, ehitus, toidu-, joogi- ja tubakatööstus, on tootmisahela järgmiste etappide sektoritega vähem seotud. </w:t>
            </w:r>
          </w:p>
        </w:tc>
      </w:tr>
    </w:tbl>
    <w:p w14:paraId="2D73B128" w14:textId="77777777" w:rsidR="00D70F15" w:rsidRPr="00213F6F" w:rsidRDefault="00D70F15" w:rsidP="00B80EF5">
      <w:pPr>
        <w:spacing w:after="0"/>
        <w:rPr>
          <w:noProof/>
        </w:rPr>
      </w:pPr>
    </w:p>
    <w:p w14:paraId="4A600FA4" w14:textId="77777777" w:rsidR="00D96C17" w:rsidRPr="00213F6F" w:rsidRDefault="00C74EC7" w:rsidP="00B80EF5">
      <w:pPr>
        <w:pStyle w:val="Heading2"/>
        <w:numPr>
          <w:ilvl w:val="0"/>
          <w:numId w:val="18"/>
        </w:numPr>
        <w:rPr>
          <w:noProof/>
        </w:rPr>
      </w:pPr>
      <w:bookmarkStart w:id="101" w:name="_Toc111196586"/>
      <w:bookmarkStart w:id="102" w:name="_Toc105669332"/>
      <w:bookmarkStart w:id="103" w:name="_Toc1434519413"/>
      <w:bookmarkStart w:id="104" w:name="_Toc1207076919"/>
      <w:bookmarkStart w:id="105" w:name="_Toc1427610429"/>
      <w:bookmarkStart w:id="106" w:name="_Toc73036042"/>
      <w:bookmarkStart w:id="107" w:name="_Toc587815650"/>
      <w:bookmarkStart w:id="108" w:name="_Toc567713294"/>
      <w:bookmarkStart w:id="109" w:name="_Toc107487765"/>
      <w:bookmarkStart w:id="110" w:name="_Toc2012173274"/>
      <w:r>
        <w:rPr>
          <w:noProof/>
        </w:rPr>
        <w:t>Piiriülene koostöö kriteeriumide rakendamise alal</w:t>
      </w:r>
      <w:bookmarkEnd w:id="101"/>
      <w:r>
        <w:rPr>
          <w:noProof/>
        </w:rPr>
        <w:t xml:space="preserve"> </w:t>
      </w:r>
      <w:bookmarkEnd w:id="102"/>
      <w:bookmarkEnd w:id="103"/>
      <w:bookmarkEnd w:id="104"/>
      <w:bookmarkEnd w:id="105"/>
      <w:bookmarkEnd w:id="106"/>
      <w:bookmarkEnd w:id="107"/>
      <w:bookmarkEnd w:id="108"/>
      <w:bookmarkEnd w:id="109"/>
      <w:bookmarkEnd w:id="110"/>
    </w:p>
    <w:p w14:paraId="6244E4B0" w14:textId="77777777" w:rsidR="00D96C17" w:rsidRPr="00213F6F" w:rsidRDefault="00D96C17" w:rsidP="00B80EF5">
      <w:pPr>
        <w:spacing w:after="0"/>
        <w:rPr>
          <w:noProof/>
        </w:rPr>
      </w:pPr>
    </w:p>
    <w:p w14:paraId="0806132D" w14:textId="1C093A4E" w:rsidR="2D1943C9" w:rsidRPr="00213F6F" w:rsidRDefault="00A71B8D" w:rsidP="00B80EF5">
      <w:pPr>
        <w:rPr>
          <w:noProof/>
        </w:rPr>
      </w:pPr>
      <w:r>
        <w:rPr>
          <w:noProof/>
        </w:rPr>
        <w:t>Võttes arvesse väärtusahelate suurt piiriülest integreeritust Euroopa ühtsel turul ning vajadust kaitsta majandust ja konkurentsivõimet eelkõige ulatuslike gaasikatkestuste korral, on piiriülene koostöö liikmesriikide jaoks äärmiselt oluline, et töötada välja parimad prioriseerimiskriteeriumid, et vähendada piiriüleselt ja kogu ELi siseturul avalduvat kaudset mõju. Kui liikmesriigid koostavad või ajakohastavad oma gaasivarustuskindluse hädaolukorra lahendamise kavades gaasitarbijate eelistuse järjekorda, võib nende koostöö toimuda korrastatud viisil. Kahepoolseid kontakte ja olemasolevaid piirkondlikke foorumeid täiendava konsulteerimise ja koordineerimise juhtimisvahendid saaks keskendada gaasikoordineerimisrühmale, mida vajadusel laiendatakse tööstusega seotud ministeeriumide esindajatega. Komisjon võib konsulteerida ka olemasolevate foorumitega, nagu nõukogu kõrgetasemeline konkurentsivõime ja majanduskasvu töörühm või komisjoni hallatav ELi tööstusfoorum.</w:t>
      </w:r>
    </w:p>
    <w:p w14:paraId="6C1A53A7" w14:textId="7AC45372" w:rsidR="06FFA3EB" w:rsidRPr="00213F6F" w:rsidRDefault="034BFD99" w:rsidP="00B80EF5">
      <w:pPr>
        <w:rPr>
          <w:noProof/>
        </w:rPr>
      </w:pPr>
      <w:r>
        <w:rPr>
          <w:noProof/>
        </w:rPr>
        <w:t xml:space="preserve">Iga liikmesriik peaks kõigepealt sõltumatult analüüsima oma riigi tööstust ja selle kriitilist tähtsust, otseselt kaasates tööstusvaldkonna sidusrühmi ja sotsiaalpartnereid, ning seejärel kasutama eespool nimetatud struktuure, et teha kindlaks võimalikud kriitilise tähtsusega ühendused teiste liikmesriikidega, kus asuvad tarnevood. </w:t>
      </w:r>
    </w:p>
    <w:p w14:paraId="0E49E2FD" w14:textId="77777777" w:rsidR="00E720C5" w:rsidRPr="00213F6F" w:rsidRDefault="300DC453" w:rsidP="00E720C5">
      <w:pPr>
        <w:spacing w:after="0"/>
        <w:rPr>
          <w:noProof/>
        </w:rPr>
      </w:pPr>
      <w:r>
        <w:rPr>
          <w:noProof/>
        </w:rPr>
        <w:t xml:space="preserve">Et võimalikult sujuvalt säilitada jätkuv majandustegevus, võiksid liikmesriigid pärast seda, kui eespool nimetatud kriitilise sotsiaalse tähtsuse kriteeriumi kohaldamisest tulenevalt eelistatud sektorid on kindlaks määratud, jätkata selles kontekstis ühiselt piiriüleste väärtusahelate kaardistamist ja kontrollida konkreetsete tarnehäirete ohtu. Seega täpsustatakse liikmesriikide eelistusjärjekordade loetelusid tuvastatud piiriülese tundlikkuse alusel. See võib olla suur ettevõtmine, eelkõige suuremates liikmesriikides, kus on keerukad gaasi tarbivad ökosüsteemid ja kes osalevad olulisel määral rahvusvahelistes väärtusahelates. Komisjon on valmis seda ettevõtmist toetama. </w:t>
      </w:r>
    </w:p>
    <w:p w14:paraId="4908113F" w14:textId="09BC5087" w:rsidR="06FFA3EB" w:rsidRPr="00213F6F" w:rsidRDefault="06FFA3EB" w:rsidP="00440BFB">
      <w:pPr>
        <w:spacing w:after="0"/>
        <w:rPr>
          <w:noProof/>
        </w:rPr>
      </w:pPr>
    </w:p>
    <w:p w14:paraId="3D216C01" w14:textId="7B5ADD90" w:rsidR="008472E5" w:rsidRPr="00213F6F" w:rsidRDefault="3C0082E7" w:rsidP="00B80EF5">
      <w:pPr>
        <w:pStyle w:val="Heading1"/>
        <w:rPr>
          <w:noProof/>
          <w:sz w:val="28"/>
          <w:szCs w:val="28"/>
        </w:rPr>
      </w:pPr>
      <w:bookmarkStart w:id="111" w:name="_Toc108099845"/>
      <w:bookmarkStart w:id="112" w:name="_Toc111196587"/>
      <w:bookmarkStart w:id="113" w:name="_Toc105669336"/>
      <w:bookmarkStart w:id="114" w:name="_Toc1860694023"/>
      <w:bookmarkStart w:id="115" w:name="_Toc183517252"/>
      <w:bookmarkStart w:id="116" w:name="_Toc1170046108"/>
      <w:bookmarkStart w:id="117" w:name="_Toc672656066"/>
      <w:bookmarkStart w:id="118" w:name="_Toc1073838107"/>
      <w:bookmarkStart w:id="119" w:name="_Toc1610743629"/>
      <w:bookmarkStart w:id="120" w:name="_Toc107487766"/>
      <w:bookmarkStart w:id="121" w:name="_Toc2071268455"/>
      <w:r>
        <w:rPr>
          <w:noProof/>
          <w:sz w:val="28"/>
        </w:rPr>
        <w:t>3.</w:t>
      </w:r>
      <w:r>
        <w:rPr>
          <w:noProof/>
        </w:rPr>
        <w:tab/>
      </w:r>
      <w:r>
        <w:rPr>
          <w:noProof/>
          <w:sz w:val="28"/>
        </w:rPr>
        <w:t>Juhtimine ja kriisile reageerimise etapid</w:t>
      </w:r>
      <w:bookmarkEnd w:id="111"/>
      <w:bookmarkEnd w:id="112"/>
      <w:r>
        <w:rPr>
          <w:noProof/>
          <w:sz w:val="28"/>
        </w:rPr>
        <w:t xml:space="preserve"> </w:t>
      </w:r>
      <w:bookmarkEnd w:id="113"/>
      <w:bookmarkEnd w:id="114"/>
      <w:bookmarkEnd w:id="115"/>
      <w:bookmarkEnd w:id="116"/>
      <w:bookmarkEnd w:id="117"/>
      <w:bookmarkEnd w:id="118"/>
      <w:bookmarkEnd w:id="119"/>
      <w:bookmarkEnd w:id="120"/>
      <w:bookmarkEnd w:id="121"/>
    </w:p>
    <w:p w14:paraId="463931B6" w14:textId="77777777" w:rsidR="2D1943C9" w:rsidRPr="00213F6F" w:rsidRDefault="2D1943C9" w:rsidP="00B80EF5">
      <w:pPr>
        <w:spacing w:after="0"/>
        <w:rPr>
          <w:noProof/>
          <w:szCs w:val="24"/>
          <w:lang w:val="en-IE"/>
        </w:rPr>
      </w:pPr>
    </w:p>
    <w:p w14:paraId="1B34FAAC" w14:textId="290E7A29" w:rsidR="2D1943C9" w:rsidRPr="00213F6F" w:rsidRDefault="2D1943C9" w:rsidP="00B80EF5">
      <w:pPr>
        <w:rPr>
          <w:noProof/>
        </w:rPr>
      </w:pPr>
      <w:r>
        <w:rPr>
          <w:noProof/>
        </w:rPr>
        <w:t xml:space="preserve">Allpool kaardistatud etapid näitavad, kuidas toimib ELi tasandil tarbimiskaja koordineerimine gaasivarustuskindluse määruse kehtivate sätete ja käesoleva kava uute meetmete alusel. </w:t>
      </w:r>
    </w:p>
    <w:p w14:paraId="2D742C3B" w14:textId="2CB19E21" w:rsidR="447CE8D7" w:rsidRPr="00213F6F" w:rsidRDefault="23EF3459" w:rsidP="000D3CD0">
      <w:pPr>
        <w:pStyle w:val="NoSpacing"/>
        <w:rPr>
          <w:b/>
          <w:bCs/>
          <w:i/>
          <w:iCs/>
          <w:noProof/>
        </w:rPr>
      </w:pPr>
      <w:r>
        <w:rPr>
          <w:b/>
          <w:i/>
          <w:noProof/>
        </w:rPr>
        <w:t>1. etapp: säästame gaasi turvalise talve nimel – enne ELi häireolukorda</w:t>
      </w:r>
    </w:p>
    <w:p w14:paraId="5CD1997D" w14:textId="77777777" w:rsidR="00C8078D" w:rsidRPr="00213F6F" w:rsidRDefault="00C8078D">
      <w:pPr>
        <w:pStyle w:val="NoSpacing"/>
        <w:rPr>
          <w:noProof/>
          <w:lang w:val="en-IE"/>
        </w:rPr>
      </w:pPr>
    </w:p>
    <w:tbl>
      <w:tblPr>
        <w:tblStyle w:val="TableGrid"/>
        <w:tblW w:w="0" w:type="auto"/>
        <w:tblLayout w:type="fixed"/>
        <w:tblLook w:val="06A0" w:firstRow="1" w:lastRow="0" w:firstColumn="1" w:lastColumn="0" w:noHBand="1" w:noVBand="1"/>
      </w:tblPr>
      <w:tblGrid>
        <w:gridCol w:w="8610"/>
      </w:tblGrid>
      <w:tr w:rsidR="0679A7D8" w:rsidRPr="00213F6F" w14:paraId="1F6BC35A" w14:textId="77777777" w:rsidTr="02F9A6AA">
        <w:tc>
          <w:tcPr>
            <w:tcW w:w="8610" w:type="dxa"/>
          </w:tcPr>
          <w:p w14:paraId="6FFA4A3E" w14:textId="26FFC9FE" w:rsidR="0679A7D8" w:rsidRPr="00213F6F" w:rsidRDefault="0679A7D8" w:rsidP="00B80EF5">
            <w:pPr>
              <w:rPr>
                <w:noProof/>
                <w:color w:val="000000" w:themeColor="text1"/>
              </w:rPr>
            </w:pPr>
            <w:r>
              <w:rPr>
                <w:b/>
                <w:noProof/>
                <w:color w:val="000000" w:themeColor="text1"/>
              </w:rPr>
              <w:lastRenderedPageBreak/>
              <w:t>Millal: kui võetakse vastu määrus</w:t>
            </w:r>
            <w:r>
              <w:rPr>
                <w:noProof/>
                <w:color w:val="000000" w:themeColor="text1"/>
              </w:rPr>
              <w:t xml:space="preserve"> gaasinõudluse vähendamise koordineeritud meetmete kohta, mis on </w:t>
            </w:r>
            <w:r>
              <w:rPr>
                <w:b/>
                <w:noProof/>
                <w:color w:val="000000" w:themeColor="text1"/>
              </w:rPr>
              <w:t>kavandatud teatises „Säästame gaasi turvalise talve nimel“</w:t>
            </w:r>
            <w:r>
              <w:rPr>
                <w:noProof/>
                <w:color w:val="000000" w:themeColor="text1"/>
              </w:rPr>
              <w:t>.</w:t>
            </w:r>
          </w:p>
          <w:p w14:paraId="6FFF13B2" w14:textId="3DF4E84B" w:rsidR="0679A7D8" w:rsidRPr="00213F6F" w:rsidRDefault="0679A7D8" w:rsidP="00B80EF5">
            <w:pPr>
              <w:rPr>
                <w:noProof/>
                <w:color w:val="000000" w:themeColor="text1"/>
              </w:rPr>
            </w:pPr>
            <w:r>
              <w:rPr>
                <w:b/>
                <w:noProof/>
                <w:color w:val="000000" w:themeColor="text1"/>
              </w:rPr>
              <w:t>Käivitav sündmus:</w:t>
            </w:r>
            <w:r>
              <w:rPr>
                <w:noProof/>
                <w:color w:val="000000" w:themeColor="text1"/>
              </w:rPr>
              <w:t xml:space="preserve"> võetakse vastu määrus gaasinõudluse vähendamise koordineeritud meetmete kohta, mis kaasnevad teatisega „Säästame gaasi turvalise talve nimel“ ja käesoleva Euroopa gaasinõudluse vähendamise kavaga.</w:t>
            </w:r>
          </w:p>
          <w:p w14:paraId="7614C141" w14:textId="1175E77F" w:rsidR="009B638B" w:rsidRPr="007975FA" w:rsidRDefault="009B638B" w:rsidP="009B638B">
            <w:pPr>
              <w:spacing w:after="0"/>
              <w:rPr>
                <w:i/>
                <w:noProof/>
                <w:color w:val="000000" w:themeColor="text1"/>
              </w:rPr>
            </w:pPr>
            <w:r>
              <w:rPr>
                <w:i/>
                <w:noProof/>
                <w:color w:val="000000" w:themeColor="text1"/>
              </w:rPr>
              <w:t>ELi tasandil</w:t>
            </w:r>
          </w:p>
          <w:p w14:paraId="1546D4E6" w14:textId="1B05E356" w:rsidR="009B638B" w:rsidRPr="007975FA" w:rsidRDefault="009B638B" w:rsidP="009B638B">
            <w:pPr>
              <w:pStyle w:val="ListParagraph"/>
              <w:numPr>
                <w:ilvl w:val="0"/>
                <w:numId w:val="22"/>
              </w:numPr>
              <w:rPr>
                <w:noProof/>
                <w:color w:val="000000" w:themeColor="text1"/>
              </w:rPr>
            </w:pPr>
            <w:r>
              <w:rPr>
                <w:noProof/>
                <w:color w:val="000000" w:themeColor="text1"/>
              </w:rPr>
              <w:t>Kõigis liikmesriikides püütakse vähendada gaasinõudlust 15 % võrra.</w:t>
            </w:r>
          </w:p>
          <w:p w14:paraId="2936FA9C" w14:textId="18F9F8EA" w:rsidR="009B638B" w:rsidRPr="00213F6F" w:rsidRDefault="009B638B" w:rsidP="001D3ABC">
            <w:pPr>
              <w:pStyle w:val="ListParagraph"/>
              <w:numPr>
                <w:ilvl w:val="0"/>
                <w:numId w:val="22"/>
              </w:numPr>
              <w:rPr>
                <w:noProof/>
                <w:color w:val="000000" w:themeColor="text1"/>
              </w:rPr>
            </w:pPr>
            <w:r>
              <w:rPr>
                <w:noProof/>
                <w:color w:val="000000" w:themeColor="text1"/>
              </w:rPr>
              <w:t>Eelkõige ühtse turu kaitseks tugevdatakse seiret ja vastastikust teabevahetust.</w:t>
            </w:r>
          </w:p>
          <w:p w14:paraId="1FF63C52" w14:textId="03F0D239" w:rsidR="00E73ACD" w:rsidRPr="00213F6F" w:rsidRDefault="00E73ACD" w:rsidP="009B638B">
            <w:pPr>
              <w:pStyle w:val="ListParagraph"/>
              <w:numPr>
                <w:ilvl w:val="0"/>
                <w:numId w:val="22"/>
              </w:numPr>
              <w:rPr>
                <w:noProof/>
                <w:color w:val="000000" w:themeColor="text1"/>
              </w:rPr>
            </w:pPr>
            <w:r>
              <w:rPr>
                <w:noProof/>
                <w:color w:val="000000" w:themeColor="text1"/>
              </w:rPr>
              <w:t>Tugevdatakse juhtimis- ja koordineerimisvahendeid.</w:t>
            </w:r>
          </w:p>
          <w:p w14:paraId="688DFC7E" w14:textId="0AAD3FBC" w:rsidR="009B638B" w:rsidRPr="00213F6F" w:rsidRDefault="009B638B" w:rsidP="009B638B">
            <w:pPr>
              <w:pStyle w:val="ListParagraph"/>
              <w:numPr>
                <w:ilvl w:val="0"/>
                <w:numId w:val="22"/>
              </w:numPr>
              <w:rPr>
                <w:noProof/>
                <w:color w:val="000000" w:themeColor="text1"/>
              </w:rPr>
            </w:pPr>
            <w:r>
              <w:rPr>
                <w:noProof/>
                <w:color w:val="000000" w:themeColor="text1"/>
              </w:rPr>
              <w:t>Uuritakse võimalust korraldada ühiseid/piirkondlikke enampakkumisi.</w:t>
            </w:r>
          </w:p>
          <w:p w14:paraId="0C255EE3" w14:textId="77777777" w:rsidR="009B638B" w:rsidRPr="00213F6F" w:rsidRDefault="009B638B" w:rsidP="009B638B">
            <w:pPr>
              <w:rPr>
                <w:i/>
                <w:noProof/>
                <w:color w:val="000000" w:themeColor="text1"/>
              </w:rPr>
            </w:pPr>
            <w:r>
              <w:rPr>
                <w:i/>
                <w:noProof/>
                <w:color w:val="000000" w:themeColor="text1"/>
              </w:rPr>
              <w:t>Liikmesriigi tasandil</w:t>
            </w:r>
          </w:p>
          <w:p w14:paraId="26E1618B" w14:textId="77777777" w:rsidR="00E720C5" w:rsidRPr="00213F6F" w:rsidRDefault="00E720C5" w:rsidP="00E720C5">
            <w:pPr>
              <w:pStyle w:val="ListParagraph"/>
              <w:numPr>
                <w:ilvl w:val="0"/>
                <w:numId w:val="22"/>
              </w:numPr>
              <w:rPr>
                <w:noProof/>
                <w:color w:val="000000" w:themeColor="text1"/>
              </w:rPr>
            </w:pPr>
            <w:r>
              <w:rPr>
                <w:noProof/>
                <w:color w:val="000000" w:themeColor="text1"/>
              </w:rPr>
              <w:t xml:space="preserve">Kõigis sektorites kiirendatakse selliste meetmete rakendamist, mis pakuvad maagaasile alternatiive, eelkõige puhta energia allikaid. </w:t>
            </w:r>
          </w:p>
          <w:p w14:paraId="10B5EA75" w14:textId="65B7287B" w:rsidR="009B638B" w:rsidRPr="007975FA" w:rsidRDefault="009B638B" w:rsidP="009B638B">
            <w:pPr>
              <w:pStyle w:val="ListParagraph"/>
              <w:numPr>
                <w:ilvl w:val="0"/>
                <w:numId w:val="22"/>
              </w:numPr>
              <w:rPr>
                <w:noProof/>
                <w:color w:val="000000" w:themeColor="text1"/>
              </w:rPr>
            </w:pPr>
            <w:r>
              <w:rPr>
                <w:noProof/>
                <w:color w:val="000000" w:themeColor="text1"/>
              </w:rPr>
              <w:t xml:space="preserve">Vabatahtlikud enampakkumised või hankemenetlused, et tarbimist vähendada. </w:t>
            </w:r>
          </w:p>
          <w:p w14:paraId="2DF042A0" w14:textId="204E4551" w:rsidR="009B638B" w:rsidRPr="007975FA" w:rsidRDefault="000605D6" w:rsidP="009B638B">
            <w:pPr>
              <w:pStyle w:val="ListParagraph"/>
              <w:numPr>
                <w:ilvl w:val="0"/>
                <w:numId w:val="22"/>
              </w:numPr>
              <w:rPr>
                <w:noProof/>
                <w:color w:val="000000" w:themeColor="text1"/>
              </w:rPr>
            </w:pPr>
            <w:r>
              <w:rPr>
                <w:noProof/>
                <w:color w:val="000000" w:themeColor="text1"/>
              </w:rPr>
              <w:t>Edendatakse ja vajaduse korral aktiveeritakse tarnekatkestust lubavaid lepinguid.</w:t>
            </w:r>
          </w:p>
          <w:p w14:paraId="145C7F1A" w14:textId="77777777" w:rsidR="00365A26" w:rsidRPr="00213F6F" w:rsidRDefault="009B638B" w:rsidP="00365A26">
            <w:pPr>
              <w:pStyle w:val="ListParagraph"/>
              <w:numPr>
                <w:ilvl w:val="0"/>
                <w:numId w:val="22"/>
              </w:numPr>
              <w:rPr>
                <w:noProof/>
                <w:color w:val="000000" w:themeColor="text1"/>
              </w:rPr>
            </w:pPr>
            <w:r>
              <w:rPr>
                <w:noProof/>
                <w:color w:val="000000" w:themeColor="text1"/>
              </w:rPr>
              <w:t xml:space="preserve">Tööstuses ja elektrisektoris võetakse meetmeid üleminekuks muudele kütuseliikidele. </w:t>
            </w:r>
          </w:p>
          <w:p w14:paraId="2D46610E" w14:textId="03F620FF" w:rsidR="00365A26" w:rsidRPr="00213F6F" w:rsidRDefault="00365A26" w:rsidP="00365A26">
            <w:pPr>
              <w:pStyle w:val="ListParagraph"/>
              <w:numPr>
                <w:ilvl w:val="0"/>
                <w:numId w:val="22"/>
              </w:numPr>
              <w:rPr>
                <w:noProof/>
                <w:color w:val="000000" w:themeColor="text1"/>
              </w:rPr>
            </w:pPr>
            <w:r>
              <w:rPr>
                <w:noProof/>
                <w:color w:val="000000" w:themeColor="text1"/>
              </w:rPr>
              <w:t>Riiklikud gaasivarustuskindluse hädaolukorra lahendamise kavad ajakohastatakse ja edastatakse gaasikoordineerimisrühmale.</w:t>
            </w:r>
          </w:p>
          <w:p w14:paraId="1F8A2B2C" w14:textId="4531B995" w:rsidR="009B638B" w:rsidRPr="00213F6F" w:rsidRDefault="009B638B" w:rsidP="009B638B">
            <w:pPr>
              <w:pStyle w:val="ListParagraph"/>
              <w:numPr>
                <w:ilvl w:val="0"/>
                <w:numId w:val="22"/>
              </w:numPr>
              <w:rPr>
                <w:noProof/>
                <w:color w:val="000000" w:themeColor="text1"/>
              </w:rPr>
            </w:pPr>
            <w:r>
              <w:rPr>
                <w:noProof/>
                <w:color w:val="000000" w:themeColor="text1"/>
              </w:rPr>
              <w:t xml:space="preserve">Kehtestatakse kohustus piirata üldkasutatavate hoonete kütte- ja jahutustemperatuure, välja arvatud juhul, kui see ei ole tehniliselt teostatav. </w:t>
            </w:r>
          </w:p>
          <w:p w14:paraId="12A6F627" w14:textId="77777777" w:rsidR="009B638B" w:rsidRPr="00213F6F" w:rsidRDefault="009B638B" w:rsidP="009B638B">
            <w:pPr>
              <w:pStyle w:val="ListParagraph"/>
              <w:numPr>
                <w:ilvl w:val="0"/>
                <w:numId w:val="22"/>
              </w:numPr>
              <w:rPr>
                <w:noProof/>
                <w:color w:val="000000" w:themeColor="text1"/>
              </w:rPr>
            </w:pPr>
            <w:r>
              <w:rPr>
                <w:noProof/>
                <w:color w:val="000000" w:themeColor="text1"/>
              </w:rPr>
              <w:t xml:space="preserve">Aktiveeritakse muud nõudlusega seotud meetmed, mis on ette nähtud riiklike gaasivarustuskindluse hädaolukorra lahendamise kavade häireolukorra tasemel. </w:t>
            </w:r>
          </w:p>
          <w:p w14:paraId="2A3DEE5E" w14:textId="77777777" w:rsidR="009B638B" w:rsidRPr="00213F6F" w:rsidRDefault="009B638B" w:rsidP="009B638B">
            <w:pPr>
              <w:pStyle w:val="ListParagraph"/>
              <w:numPr>
                <w:ilvl w:val="0"/>
                <w:numId w:val="22"/>
              </w:numPr>
              <w:rPr>
                <w:noProof/>
                <w:color w:val="000000" w:themeColor="text1"/>
                <w:szCs w:val="24"/>
              </w:rPr>
            </w:pPr>
            <w:r>
              <w:rPr>
                <w:noProof/>
                <w:color w:val="000000" w:themeColor="text1"/>
              </w:rPr>
              <w:t xml:space="preserve">Võetakse meetmeid gaasitarbimise vähendamiseks gaasiküttel elektrijaamades, mis ei ole kriitilise tähtsusega. </w:t>
            </w:r>
          </w:p>
          <w:p w14:paraId="3ADD7201" w14:textId="66779531" w:rsidR="0679A7D8" w:rsidRPr="00213F6F" w:rsidRDefault="0679A7D8" w:rsidP="00B80EF5">
            <w:pPr>
              <w:rPr>
                <w:noProof/>
                <w:color w:val="000000" w:themeColor="text1"/>
                <w:szCs w:val="24"/>
              </w:rPr>
            </w:pPr>
            <w:r>
              <w:rPr>
                <w:b/>
                <w:bCs/>
                <w:noProof/>
                <w:color w:val="000000" w:themeColor="text1"/>
              </w:rPr>
              <w:t>Mõju majandusele:</w:t>
            </w:r>
            <w:r>
              <w:rPr>
                <w:noProof/>
                <w:color w:val="000000" w:themeColor="text1"/>
              </w:rPr>
              <w:t xml:space="preserve"> kasutatakse meetmeid, mis on igal juhul kasulikud; kui tuleb maksta hüvitist nõudluse vähendamise oksjonite kaudu ja vajaduse korral haavatavatele kodumajapidamistele, mõjutab see riigi rahandust. On vaja riigi sekkumist. </w:t>
            </w:r>
          </w:p>
          <w:p w14:paraId="5C6B676E" w14:textId="464DDBAD" w:rsidR="0679A7D8" w:rsidRPr="00213F6F" w:rsidRDefault="0679A7D8" w:rsidP="00B80EF5">
            <w:pPr>
              <w:rPr>
                <w:noProof/>
                <w:color w:val="000000" w:themeColor="text1"/>
                <w:szCs w:val="24"/>
              </w:rPr>
            </w:pPr>
            <w:r>
              <w:rPr>
                <w:b/>
                <w:bCs/>
                <w:noProof/>
                <w:color w:val="000000" w:themeColor="text1"/>
              </w:rPr>
              <w:t>Gaasikoordineerimisrühma ülesanded:</w:t>
            </w:r>
            <w:r>
              <w:rPr>
                <w:noProof/>
                <w:color w:val="000000" w:themeColor="text1"/>
              </w:rPr>
              <w:t xml:space="preserve"> tugevdatakse seiret, sealhulgas nõudluse vähendamise alal, ja laiendatakse seda tööstusega seotud kaalutlustele; julgustatakse vahetama häid tavasid, mille abil määratakse kindlaks meetmete üksikasjad.</w:t>
            </w:r>
          </w:p>
        </w:tc>
      </w:tr>
    </w:tbl>
    <w:p w14:paraId="4B07E22B" w14:textId="77777777" w:rsidR="002C00C7" w:rsidRPr="00213F6F" w:rsidRDefault="002C00C7" w:rsidP="002C00C7">
      <w:pPr>
        <w:spacing w:after="160" w:line="259" w:lineRule="auto"/>
        <w:jc w:val="left"/>
        <w:rPr>
          <w:b/>
          <w:bCs/>
          <w:i/>
          <w:iCs/>
          <w:noProof/>
          <w:color w:val="000000" w:themeColor="text1"/>
          <w:lang w:val="en-IE"/>
        </w:rPr>
      </w:pPr>
    </w:p>
    <w:p w14:paraId="1701CE80" w14:textId="1E9823B5" w:rsidR="0679A7D8" w:rsidRPr="00213F6F" w:rsidRDefault="00A04B19" w:rsidP="002C00C7">
      <w:pPr>
        <w:spacing w:after="160" w:line="259" w:lineRule="auto"/>
        <w:jc w:val="left"/>
        <w:rPr>
          <w:noProof/>
          <w:color w:val="000000" w:themeColor="text1"/>
        </w:rPr>
      </w:pPr>
      <w:r>
        <w:rPr>
          <w:b/>
          <w:i/>
          <w:noProof/>
          <w:color w:val="000000" w:themeColor="text1"/>
        </w:rPr>
        <w:t>2. etapp: ELi häireolukord</w:t>
      </w:r>
    </w:p>
    <w:tbl>
      <w:tblPr>
        <w:tblStyle w:val="TableGrid"/>
        <w:tblW w:w="0" w:type="auto"/>
        <w:tblLayout w:type="fixed"/>
        <w:tblLook w:val="06A0" w:firstRow="1" w:lastRow="0" w:firstColumn="1" w:lastColumn="0" w:noHBand="1" w:noVBand="1"/>
      </w:tblPr>
      <w:tblGrid>
        <w:gridCol w:w="8610"/>
      </w:tblGrid>
      <w:tr w:rsidR="0679A7D8" w:rsidRPr="00213F6F" w14:paraId="721C203D" w14:textId="77777777" w:rsidTr="02F9A6AA">
        <w:tc>
          <w:tcPr>
            <w:tcW w:w="8610" w:type="dxa"/>
          </w:tcPr>
          <w:p w14:paraId="3B5BCB9C" w14:textId="43DEEF97" w:rsidR="0679A7D8" w:rsidRPr="00213F6F" w:rsidRDefault="0679A7D8" w:rsidP="00B80EF5">
            <w:pPr>
              <w:rPr>
                <w:noProof/>
                <w:color w:val="000000" w:themeColor="text1"/>
              </w:rPr>
            </w:pPr>
            <w:r>
              <w:rPr>
                <w:b/>
                <w:noProof/>
                <w:color w:val="000000" w:themeColor="text1"/>
              </w:rPr>
              <w:t xml:space="preserve">Millal: </w:t>
            </w:r>
            <w:r>
              <w:rPr>
                <w:noProof/>
                <w:color w:val="000000" w:themeColor="text1"/>
              </w:rPr>
              <w:t>kui kuulutatakse välja ELi häireolukord.</w:t>
            </w:r>
          </w:p>
          <w:p w14:paraId="4B9EE19C" w14:textId="778068F9" w:rsidR="0679A7D8" w:rsidRPr="00213F6F" w:rsidRDefault="23EF3459" w:rsidP="00B80EF5">
            <w:pPr>
              <w:rPr>
                <w:noProof/>
                <w:color w:val="000000" w:themeColor="text1"/>
              </w:rPr>
            </w:pPr>
            <w:r>
              <w:rPr>
                <w:b/>
                <w:bCs/>
                <w:noProof/>
                <w:color w:val="000000" w:themeColor="text1"/>
              </w:rPr>
              <w:t>Käivitav sündmus:</w:t>
            </w:r>
            <w:r>
              <w:rPr>
                <w:noProof/>
                <w:color w:val="000000" w:themeColor="text1"/>
              </w:rPr>
              <w:t xml:space="preserve"> gaasinõudluse vähendamise koordineeritud meetmeid käsitleva kavandatud määruse artikli 4 kohaselt, kui märkimisväärne suure gaasipuuduse risk toob kaasa gaasivarustuse olulise halvenemise liidus. </w:t>
            </w:r>
          </w:p>
          <w:p w14:paraId="2941F185" w14:textId="77777777" w:rsidR="0679A7D8" w:rsidRPr="00213F6F" w:rsidRDefault="0679A7D8" w:rsidP="00B80EF5">
            <w:pPr>
              <w:rPr>
                <w:noProof/>
                <w:color w:val="000000" w:themeColor="text1"/>
              </w:rPr>
            </w:pPr>
            <w:r>
              <w:rPr>
                <w:b/>
                <w:bCs/>
                <w:noProof/>
                <w:color w:val="000000" w:themeColor="text1"/>
              </w:rPr>
              <w:t>Vahendid:</w:t>
            </w:r>
          </w:p>
          <w:p w14:paraId="61DB389B" w14:textId="77777777" w:rsidR="00006AFD" w:rsidRPr="00213F6F" w:rsidRDefault="00006AFD" w:rsidP="00B8018F">
            <w:pPr>
              <w:spacing w:after="0"/>
              <w:rPr>
                <w:i/>
                <w:noProof/>
                <w:color w:val="000000" w:themeColor="text1"/>
              </w:rPr>
            </w:pPr>
            <w:r>
              <w:rPr>
                <w:i/>
                <w:noProof/>
                <w:color w:val="000000" w:themeColor="text1"/>
              </w:rPr>
              <w:t>ELi tasandil</w:t>
            </w:r>
          </w:p>
          <w:p w14:paraId="5AC4B44F" w14:textId="0D59E539" w:rsidR="009B638B" w:rsidRPr="00213F6F" w:rsidRDefault="009B638B" w:rsidP="009B638B">
            <w:pPr>
              <w:pStyle w:val="ListParagraph"/>
              <w:numPr>
                <w:ilvl w:val="0"/>
                <w:numId w:val="22"/>
              </w:numPr>
              <w:rPr>
                <w:noProof/>
                <w:color w:val="000000" w:themeColor="text1"/>
              </w:rPr>
            </w:pPr>
            <w:r>
              <w:rPr>
                <w:noProof/>
                <w:color w:val="000000" w:themeColor="text1"/>
              </w:rPr>
              <w:t xml:space="preserve">Kehtestatakse kohustus vähendada nõudlust 15 % võrra. </w:t>
            </w:r>
          </w:p>
          <w:p w14:paraId="4161C821" w14:textId="54301309" w:rsidR="00C74EC7" w:rsidRPr="00213F6F" w:rsidRDefault="00C74EC7" w:rsidP="00BE30B9">
            <w:pPr>
              <w:pStyle w:val="ListParagraph"/>
              <w:numPr>
                <w:ilvl w:val="0"/>
                <w:numId w:val="22"/>
              </w:numPr>
              <w:rPr>
                <w:noProof/>
                <w:color w:val="000000" w:themeColor="text1"/>
              </w:rPr>
            </w:pPr>
            <w:r>
              <w:rPr>
                <w:noProof/>
                <w:color w:val="000000" w:themeColor="text1"/>
              </w:rPr>
              <w:lastRenderedPageBreak/>
              <w:t>Eeskätt ühtse turu kaitseks tugevdatakse seiret ja vastastikust teabevahetust.</w:t>
            </w:r>
          </w:p>
          <w:p w14:paraId="5F4764C4" w14:textId="01A0D089" w:rsidR="0679A7D8" w:rsidRPr="00213F6F" w:rsidRDefault="0679A7D8" w:rsidP="00B80EF5">
            <w:pPr>
              <w:pStyle w:val="ListParagraph"/>
              <w:numPr>
                <w:ilvl w:val="0"/>
                <w:numId w:val="22"/>
              </w:numPr>
              <w:rPr>
                <w:noProof/>
                <w:color w:val="000000" w:themeColor="text1"/>
              </w:rPr>
            </w:pPr>
            <w:r>
              <w:rPr>
                <w:noProof/>
                <w:color w:val="000000" w:themeColor="text1"/>
              </w:rPr>
              <w:t>Suurendatakse igapäevast seiret ja liikmesriikide poolt komisjonile esitatava teabe hulka.</w:t>
            </w:r>
          </w:p>
          <w:p w14:paraId="50F197AE" w14:textId="77777777" w:rsidR="00006AFD" w:rsidRPr="00213F6F" w:rsidRDefault="00006AFD" w:rsidP="00006AFD">
            <w:pPr>
              <w:rPr>
                <w:i/>
                <w:noProof/>
                <w:color w:val="000000" w:themeColor="text1"/>
              </w:rPr>
            </w:pPr>
            <w:r>
              <w:rPr>
                <w:i/>
                <w:noProof/>
                <w:color w:val="000000" w:themeColor="text1"/>
              </w:rPr>
              <w:t>Liikmesriigi tasandil</w:t>
            </w:r>
          </w:p>
          <w:p w14:paraId="5F54DE4D" w14:textId="77777777" w:rsidR="00124D23" w:rsidRPr="00213F6F" w:rsidRDefault="00041D01" w:rsidP="00B80EF5">
            <w:pPr>
              <w:pStyle w:val="ListParagraph"/>
              <w:numPr>
                <w:ilvl w:val="0"/>
                <w:numId w:val="22"/>
              </w:numPr>
              <w:rPr>
                <w:noProof/>
                <w:color w:val="000000" w:themeColor="text1"/>
              </w:rPr>
            </w:pPr>
            <w:r>
              <w:rPr>
                <w:noProof/>
                <w:color w:val="000000" w:themeColor="text1"/>
              </w:rPr>
              <w:t xml:space="preserve">Vabatahtlikud enampakkumised või hankemenetlused, et tarbimist vähendada. </w:t>
            </w:r>
          </w:p>
          <w:p w14:paraId="75155817" w14:textId="77777777" w:rsidR="00365A26" w:rsidRPr="00213F6F" w:rsidRDefault="00365A26" w:rsidP="00365A26">
            <w:pPr>
              <w:pStyle w:val="ListParagraph"/>
              <w:numPr>
                <w:ilvl w:val="0"/>
                <w:numId w:val="22"/>
              </w:numPr>
              <w:rPr>
                <w:noProof/>
                <w:color w:val="000000" w:themeColor="text1"/>
              </w:rPr>
            </w:pPr>
            <w:r>
              <w:rPr>
                <w:noProof/>
                <w:color w:val="000000" w:themeColor="text1"/>
              </w:rPr>
              <w:t>Ajakohastatakse riiklikud gaasivarustuskindluse hädaolukorra lahendamise kavad.</w:t>
            </w:r>
          </w:p>
          <w:p w14:paraId="55E125FC" w14:textId="3CBB4A3B" w:rsidR="0679A7D8" w:rsidRPr="007975FA" w:rsidRDefault="000605D6" w:rsidP="00B80EF5">
            <w:pPr>
              <w:pStyle w:val="ListParagraph"/>
              <w:numPr>
                <w:ilvl w:val="0"/>
                <w:numId w:val="22"/>
              </w:numPr>
              <w:rPr>
                <w:noProof/>
                <w:color w:val="000000" w:themeColor="text1"/>
              </w:rPr>
            </w:pPr>
            <w:r>
              <w:rPr>
                <w:noProof/>
                <w:color w:val="000000" w:themeColor="text1"/>
              </w:rPr>
              <w:t>Edendatakse ja vajaduse korral aktiveeritakse tarnekatkestust lubavaid lepinguid.</w:t>
            </w:r>
          </w:p>
          <w:p w14:paraId="397B119C" w14:textId="77777777" w:rsidR="0679A7D8" w:rsidRPr="00213F6F" w:rsidRDefault="00041D01" w:rsidP="00B80EF5">
            <w:pPr>
              <w:pStyle w:val="ListParagraph"/>
              <w:numPr>
                <w:ilvl w:val="0"/>
                <w:numId w:val="22"/>
              </w:numPr>
              <w:rPr>
                <w:noProof/>
                <w:color w:val="000000" w:themeColor="text1"/>
              </w:rPr>
            </w:pPr>
            <w:r>
              <w:rPr>
                <w:noProof/>
                <w:color w:val="000000" w:themeColor="text1"/>
              </w:rPr>
              <w:t>Tööstuses ja elektrisektoris minnakse üle muudele kütuseliikidele.</w:t>
            </w:r>
          </w:p>
          <w:p w14:paraId="415F5813" w14:textId="1100F4BD" w:rsidR="00124D23" w:rsidRPr="00213F6F" w:rsidRDefault="4ABF2656" w:rsidP="00124D23">
            <w:pPr>
              <w:pStyle w:val="ListParagraph"/>
              <w:numPr>
                <w:ilvl w:val="0"/>
                <w:numId w:val="22"/>
              </w:numPr>
              <w:rPr>
                <w:noProof/>
                <w:color w:val="000000" w:themeColor="text1"/>
              </w:rPr>
            </w:pPr>
            <w:r>
              <w:rPr>
                <w:noProof/>
                <w:color w:val="000000" w:themeColor="text1"/>
              </w:rPr>
              <w:t xml:space="preserve">Kehtestatakse kohustus piirata üldkasutatavate hoonete kütte- ja jahutustemperatuure, välja arvatud juhul, kui see ei ole tehniliselt teostatav. </w:t>
            </w:r>
          </w:p>
          <w:p w14:paraId="01C2B8E8" w14:textId="126B4C53" w:rsidR="00124D23" w:rsidRPr="00213F6F" w:rsidRDefault="00124D23" w:rsidP="00124D23">
            <w:pPr>
              <w:pStyle w:val="ListParagraph"/>
              <w:numPr>
                <w:ilvl w:val="0"/>
                <w:numId w:val="22"/>
              </w:numPr>
              <w:rPr>
                <w:noProof/>
                <w:color w:val="000000" w:themeColor="text1"/>
              </w:rPr>
            </w:pPr>
            <w:r>
              <w:rPr>
                <w:noProof/>
                <w:color w:val="000000" w:themeColor="text1"/>
              </w:rPr>
              <w:t xml:space="preserve">Aktiveeritakse muud nõudlusega seotud meetmed, mis on ette nähtud riiklike gaasivarustuskindluse hädaolukorra lahendamise kavade häireolukorra tasemel. </w:t>
            </w:r>
          </w:p>
          <w:p w14:paraId="263C5441" w14:textId="77777777" w:rsidR="003B5D75" w:rsidRPr="00213F6F" w:rsidRDefault="658E7D80" w:rsidP="00B80EF5">
            <w:pPr>
              <w:pStyle w:val="ListParagraph"/>
              <w:numPr>
                <w:ilvl w:val="0"/>
                <w:numId w:val="22"/>
              </w:numPr>
              <w:rPr>
                <w:noProof/>
                <w:color w:val="000000" w:themeColor="text1"/>
                <w:szCs w:val="24"/>
              </w:rPr>
            </w:pPr>
            <w:r>
              <w:rPr>
                <w:noProof/>
                <w:color w:val="000000" w:themeColor="text1"/>
              </w:rPr>
              <w:t xml:space="preserve">Võetakse meetmeid gaasitarbimise vähendamiseks gaasiküttel elektrijaamades, mis ei ole kriitilise tähtsusega. </w:t>
            </w:r>
          </w:p>
          <w:p w14:paraId="73790F63" w14:textId="77777777" w:rsidR="658E7D80" w:rsidRPr="00213F6F" w:rsidRDefault="776774F5" w:rsidP="00B80EF5">
            <w:pPr>
              <w:pStyle w:val="ListParagraph"/>
              <w:numPr>
                <w:ilvl w:val="0"/>
                <w:numId w:val="22"/>
              </w:numPr>
              <w:rPr>
                <w:noProof/>
                <w:color w:val="000000" w:themeColor="text1"/>
              </w:rPr>
            </w:pPr>
            <w:r>
              <w:rPr>
                <w:noProof/>
                <w:color w:val="000000" w:themeColor="text1"/>
              </w:rPr>
              <w:t xml:space="preserve">Jälgitakse gaasinõudluse vähendamise mõju elutähtsatele sektoritele kogu ELis, vahetatakse teavet liikmesriikide vahel. </w:t>
            </w:r>
          </w:p>
          <w:p w14:paraId="06504EA4" w14:textId="76ADDFB3" w:rsidR="0679A7D8" w:rsidRPr="00213F6F" w:rsidRDefault="4D461722" w:rsidP="00B80EF5">
            <w:pPr>
              <w:rPr>
                <w:noProof/>
                <w:color w:val="000000" w:themeColor="text1"/>
              </w:rPr>
            </w:pPr>
            <w:r>
              <w:rPr>
                <w:b/>
                <w:noProof/>
                <w:color w:val="000000" w:themeColor="text1"/>
              </w:rPr>
              <w:t>Mõju majandusele:</w:t>
            </w:r>
            <w:r>
              <w:rPr>
                <w:noProof/>
                <w:color w:val="000000" w:themeColor="text1"/>
              </w:rPr>
              <w:t xml:space="preserve"> toetatakse investeeringuid Venemaa gaasi asendavatesse võimalustesse, leevendatakse tarnehäirete võimalikku kahjulikku mõju (sealhulgas mõju tööhõivele ja jaotuslikku mõju); tõenäoliselt on vaja riigiabi ja ELi sekkumist peamiselt, kuid mitte ainult turupõhiste meetmete kaudu.</w:t>
            </w:r>
          </w:p>
          <w:p w14:paraId="51E59EDA" w14:textId="7DC53793" w:rsidR="00A70FB6" w:rsidRPr="00213F6F" w:rsidRDefault="52ED007F" w:rsidP="00B80EF5">
            <w:pPr>
              <w:rPr>
                <w:noProof/>
                <w:color w:val="000000" w:themeColor="text1"/>
              </w:rPr>
            </w:pPr>
            <w:r>
              <w:rPr>
                <w:b/>
                <w:noProof/>
                <w:color w:val="000000" w:themeColor="text1"/>
              </w:rPr>
              <w:t xml:space="preserve">Komisjoni roll: </w:t>
            </w:r>
            <w:r>
              <w:rPr>
                <w:noProof/>
                <w:color w:val="000000" w:themeColor="text1"/>
              </w:rPr>
              <w:t>gaasikoordineerimisrühm, mida täiendatakse vajaduse korral tööstusala ekspertidega, teeb nõudluse vajaliku vähendamise seiret kõigis liikmesriikides sektorite kaupa. Tagatakse solidaarsusel põhinev lähenemisviis ja vajaduse korral koordineeritakse jõupingutusi.</w:t>
            </w:r>
          </w:p>
          <w:p w14:paraId="710BF0A7" w14:textId="75BEF49A" w:rsidR="0679A7D8" w:rsidRPr="00213F6F" w:rsidRDefault="23EF3459" w:rsidP="001578ED">
            <w:pPr>
              <w:rPr>
                <w:noProof/>
                <w:color w:val="000000" w:themeColor="text1"/>
              </w:rPr>
            </w:pPr>
            <w:r>
              <w:rPr>
                <w:b/>
                <w:bCs/>
                <w:noProof/>
                <w:color w:val="000000" w:themeColor="text1"/>
              </w:rPr>
              <w:t>Gaasikoordineerimisrühma ülesanded:</w:t>
            </w:r>
            <w:r>
              <w:rPr>
                <w:noProof/>
                <w:color w:val="000000" w:themeColor="text1"/>
              </w:rPr>
              <w:t xml:space="preserve"> gaasikoordineerimisrühm toimib foorumina, kus vahetatakse teavet piirangute, võimalike kasutatavate meetmete ja nõudluse vähendamise piiriülese mõju kohta kriitilise tähtsusega sektoritele, sealhulgas tööstusele, et hõlbustada kõrgema tasandi otsuste tegemist nõudluse vähendamise kohta.</w:t>
            </w:r>
          </w:p>
        </w:tc>
      </w:tr>
    </w:tbl>
    <w:p w14:paraId="3C0DC1D1" w14:textId="77777777" w:rsidR="0679A7D8" w:rsidRPr="00213F6F" w:rsidRDefault="0679A7D8" w:rsidP="00B80EF5">
      <w:pPr>
        <w:rPr>
          <w:noProof/>
          <w:color w:val="000000" w:themeColor="text1"/>
          <w:szCs w:val="24"/>
          <w:lang w:val="en-IE"/>
        </w:rPr>
      </w:pPr>
    </w:p>
    <w:p w14:paraId="76D139ED" w14:textId="77777777" w:rsidR="00440BFB" w:rsidRPr="00213F6F" w:rsidRDefault="00440BFB">
      <w:pPr>
        <w:spacing w:after="160" w:line="259" w:lineRule="auto"/>
        <w:jc w:val="left"/>
        <w:rPr>
          <w:noProof/>
          <w:color w:val="000000" w:themeColor="text1"/>
          <w:szCs w:val="24"/>
        </w:rPr>
      </w:pPr>
      <w:r>
        <w:rPr>
          <w:noProof/>
        </w:rPr>
        <w:br w:type="page"/>
      </w:r>
    </w:p>
    <w:p w14:paraId="53A8327B" w14:textId="14480F99" w:rsidR="0679A7D8" w:rsidRPr="00213F6F" w:rsidRDefault="0679A7D8" w:rsidP="00B80EF5">
      <w:pPr>
        <w:rPr>
          <w:noProof/>
          <w:color w:val="000000" w:themeColor="text1"/>
        </w:rPr>
      </w:pPr>
      <w:r>
        <w:rPr>
          <w:b/>
          <w:i/>
          <w:noProof/>
          <w:color w:val="000000" w:themeColor="text1"/>
        </w:rPr>
        <w:lastRenderedPageBreak/>
        <w:t xml:space="preserve">3. etapp: erakorraliste meetmete koordineerimine ELi tasemel liidu või piirkondliku hädaolukorra ajal </w:t>
      </w:r>
    </w:p>
    <w:tbl>
      <w:tblPr>
        <w:tblStyle w:val="TableGrid"/>
        <w:tblW w:w="0" w:type="auto"/>
        <w:tblLayout w:type="fixed"/>
        <w:tblLook w:val="06A0" w:firstRow="1" w:lastRow="0" w:firstColumn="1" w:lastColumn="0" w:noHBand="1" w:noVBand="1"/>
      </w:tblPr>
      <w:tblGrid>
        <w:gridCol w:w="8610"/>
      </w:tblGrid>
      <w:tr w:rsidR="0679A7D8" w14:paraId="74F0FB9C" w14:textId="77777777" w:rsidTr="02F9A6AA">
        <w:tc>
          <w:tcPr>
            <w:tcW w:w="8610" w:type="dxa"/>
          </w:tcPr>
          <w:p w14:paraId="76A57C69" w14:textId="03AD1CF9" w:rsidR="0679A7D8" w:rsidRPr="00213F6F" w:rsidRDefault="0679A7D8" w:rsidP="00B80EF5">
            <w:pPr>
              <w:rPr>
                <w:noProof/>
                <w:color w:val="000000" w:themeColor="text1"/>
              </w:rPr>
            </w:pPr>
            <w:r>
              <w:rPr>
                <w:b/>
                <w:noProof/>
                <w:color w:val="000000" w:themeColor="text1"/>
              </w:rPr>
              <w:t xml:space="preserve">Millal: </w:t>
            </w:r>
            <w:r>
              <w:rPr>
                <w:noProof/>
                <w:color w:val="000000" w:themeColor="text1"/>
              </w:rPr>
              <w:t>ühe või mitme liikmesriigi taotlusel, kes on kuulutanud välja riikliku hädaolukorra (vt gaasivarustuskindluse määruse artikkel 12), kui turupõhiste meetmetega ei suudeta enam varustuskindlust tagada.</w:t>
            </w:r>
          </w:p>
          <w:p w14:paraId="45A2BF48" w14:textId="77777777" w:rsidR="0679A7D8" w:rsidRPr="00213F6F" w:rsidRDefault="0679A7D8" w:rsidP="00B80EF5">
            <w:pPr>
              <w:rPr>
                <w:noProof/>
                <w:color w:val="000000" w:themeColor="text1"/>
                <w:szCs w:val="24"/>
              </w:rPr>
            </w:pPr>
            <w:r>
              <w:rPr>
                <w:b/>
                <w:noProof/>
                <w:color w:val="000000" w:themeColor="text1"/>
              </w:rPr>
              <w:t>Käivitav sündmus:</w:t>
            </w:r>
          </w:p>
          <w:p w14:paraId="0F90FFCE" w14:textId="1079618A" w:rsidR="0679A7D8" w:rsidRPr="00213F6F" w:rsidRDefault="23EF3459" w:rsidP="00B80EF5">
            <w:pPr>
              <w:pStyle w:val="ListParagraph"/>
              <w:numPr>
                <w:ilvl w:val="0"/>
                <w:numId w:val="22"/>
              </w:numPr>
              <w:rPr>
                <w:noProof/>
                <w:color w:val="000000" w:themeColor="text1"/>
              </w:rPr>
            </w:pPr>
            <w:r>
              <w:rPr>
                <w:noProof/>
                <w:color w:val="000000" w:themeColor="text1"/>
              </w:rPr>
              <w:t>Tingimuseks on piirkondlik või liidu hädaolukord gaasivarustuskindluse määruse alusel.</w:t>
            </w:r>
          </w:p>
          <w:p w14:paraId="48B242B9" w14:textId="77777777" w:rsidR="5D9C7739" w:rsidRPr="00213F6F" w:rsidRDefault="5D9C7739" w:rsidP="00B80EF5">
            <w:pPr>
              <w:pStyle w:val="ListParagraph"/>
              <w:numPr>
                <w:ilvl w:val="0"/>
                <w:numId w:val="22"/>
              </w:numPr>
              <w:rPr>
                <w:noProof/>
                <w:color w:val="000000" w:themeColor="text1"/>
              </w:rPr>
            </w:pPr>
            <w:r>
              <w:rPr>
                <w:noProof/>
                <w:color w:val="000000" w:themeColor="text1"/>
              </w:rPr>
              <w:t>Komisjon võib liikmesriigi taotlusel kuulutada välja liidu hädaolukorra või piirkondliku hädaolukorra konkreetselt mõjutatud geograafilises piirkonnas.</w:t>
            </w:r>
          </w:p>
          <w:p w14:paraId="79B69895" w14:textId="4A901297" w:rsidR="5D9C7739" w:rsidRPr="00213F6F" w:rsidRDefault="3E886DBE" w:rsidP="00B80EF5">
            <w:pPr>
              <w:pStyle w:val="ListParagraph"/>
              <w:numPr>
                <w:ilvl w:val="0"/>
                <w:numId w:val="22"/>
              </w:numPr>
              <w:rPr>
                <w:noProof/>
                <w:color w:val="000000" w:themeColor="text1"/>
              </w:rPr>
            </w:pPr>
            <w:r>
              <w:rPr>
                <w:noProof/>
                <w:color w:val="000000" w:themeColor="text1"/>
              </w:rPr>
              <w:t>Kui seda taotlevad vähemalt kaks pädevat asutust, kes on riigi tasandil välja kuulutanud häireolukorra, peab komisjon olenevalt olukorrast välja kuulutama kas liidu või piirkondliku hädaolukorra.</w:t>
            </w:r>
          </w:p>
          <w:p w14:paraId="6D08831D" w14:textId="77777777" w:rsidR="0679A7D8" w:rsidRPr="00213F6F" w:rsidRDefault="0679A7D8" w:rsidP="00B80EF5">
            <w:pPr>
              <w:rPr>
                <w:noProof/>
                <w:color w:val="000000" w:themeColor="text1"/>
              </w:rPr>
            </w:pPr>
            <w:r>
              <w:rPr>
                <w:b/>
                <w:bCs/>
                <w:noProof/>
                <w:color w:val="000000" w:themeColor="text1"/>
              </w:rPr>
              <w:t>Komisjoni vahendid ja roll:</w:t>
            </w:r>
            <w:r>
              <w:rPr>
                <w:noProof/>
                <w:color w:val="000000" w:themeColor="text1"/>
              </w:rPr>
              <w:t xml:space="preserve"> </w:t>
            </w:r>
          </w:p>
          <w:p w14:paraId="7A9ADA74" w14:textId="1B9FAA26" w:rsidR="060D7231" w:rsidRPr="00213F6F" w:rsidRDefault="060D7231" w:rsidP="00B80EF5">
            <w:pPr>
              <w:rPr>
                <w:noProof/>
                <w:color w:val="000000" w:themeColor="text1"/>
              </w:rPr>
            </w:pPr>
            <w:r>
              <w:rPr>
                <w:noProof/>
                <w:color w:val="000000" w:themeColor="text1"/>
              </w:rPr>
              <w:t>Gaasivarustuskindluse määruse artikli 12 kohaselt komisjon:</w:t>
            </w:r>
          </w:p>
          <w:p w14:paraId="21BB9C23" w14:textId="77777777" w:rsidR="0679A7D8" w:rsidRPr="00213F6F" w:rsidRDefault="5D9C7739" w:rsidP="00B80EF5">
            <w:pPr>
              <w:pStyle w:val="ListParagraph"/>
              <w:numPr>
                <w:ilvl w:val="0"/>
                <w:numId w:val="22"/>
              </w:numPr>
              <w:rPr>
                <w:noProof/>
                <w:color w:val="000000" w:themeColor="text1"/>
              </w:rPr>
            </w:pPr>
            <w:r>
              <w:rPr>
                <w:noProof/>
                <w:color w:val="000000" w:themeColor="text1"/>
              </w:rPr>
              <w:t xml:space="preserve">tagab teabevahetuse; </w:t>
            </w:r>
          </w:p>
          <w:p w14:paraId="3561B844" w14:textId="77777777" w:rsidR="0679A7D8" w:rsidRPr="00213F6F" w:rsidRDefault="5D9C7739" w:rsidP="00B80EF5">
            <w:pPr>
              <w:pStyle w:val="ListParagraph"/>
              <w:numPr>
                <w:ilvl w:val="0"/>
                <w:numId w:val="22"/>
              </w:numPr>
              <w:spacing w:after="0"/>
              <w:rPr>
                <w:noProof/>
                <w:color w:val="000000" w:themeColor="text1"/>
              </w:rPr>
            </w:pPr>
            <w:r>
              <w:rPr>
                <w:noProof/>
                <w:color w:val="000000" w:themeColor="text1"/>
              </w:rPr>
              <w:t xml:space="preserve">tagab liikmesriikide ja piirkondade tasandil võetud meetmete kooskõla ja tõhususe liidu tasandi meetmete suhtes; </w:t>
            </w:r>
          </w:p>
          <w:p w14:paraId="00E6E279" w14:textId="77777777" w:rsidR="0679A7D8" w:rsidRPr="00213F6F" w:rsidRDefault="5D9C7739" w:rsidP="00B80EF5">
            <w:pPr>
              <w:pStyle w:val="ListParagraph"/>
              <w:numPr>
                <w:ilvl w:val="0"/>
                <w:numId w:val="22"/>
              </w:numPr>
              <w:spacing w:after="0"/>
              <w:rPr>
                <w:noProof/>
                <w:color w:val="000000" w:themeColor="text1"/>
              </w:rPr>
            </w:pPr>
            <w:r>
              <w:rPr>
                <w:noProof/>
                <w:color w:val="000000" w:themeColor="text1"/>
              </w:rPr>
              <w:t>koordineerib meetmeid seoses kolmandate riikidega;</w:t>
            </w:r>
          </w:p>
          <w:p w14:paraId="348AE04C" w14:textId="27932B5A" w:rsidR="0679A7D8" w:rsidRPr="00213F6F" w:rsidRDefault="5D9C7739" w:rsidP="00B80EF5">
            <w:pPr>
              <w:pStyle w:val="ListParagraph"/>
              <w:numPr>
                <w:ilvl w:val="0"/>
                <w:numId w:val="22"/>
              </w:numPr>
              <w:spacing w:after="0"/>
              <w:rPr>
                <w:noProof/>
                <w:color w:val="000000" w:themeColor="text1"/>
              </w:rPr>
            </w:pPr>
            <w:r>
              <w:rPr>
                <w:noProof/>
                <w:color w:val="000000" w:themeColor="text1"/>
              </w:rPr>
              <w:t>kutsub vajaduse korral kokku kriisiohjerühma, mis koosneb asjaomaste liikmesriikide määratud kriisijuhtidest;</w:t>
            </w:r>
          </w:p>
          <w:p w14:paraId="4ECBA11F" w14:textId="1AB173E0" w:rsidR="0679A7D8" w:rsidRPr="00213F6F" w:rsidRDefault="7FB51F58" w:rsidP="002322E8">
            <w:pPr>
              <w:pStyle w:val="ListParagraph"/>
              <w:numPr>
                <w:ilvl w:val="0"/>
                <w:numId w:val="22"/>
              </w:numPr>
              <w:spacing w:after="0"/>
              <w:rPr>
                <w:b/>
                <w:bCs/>
                <w:noProof/>
                <w:color w:val="000000" w:themeColor="text1"/>
              </w:rPr>
            </w:pPr>
            <w:r>
              <w:rPr>
                <w:noProof/>
                <w:color w:val="000000" w:themeColor="text1"/>
              </w:rPr>
              <w:t>meetmed, mida liikmesriik kavandab iga kriisitaseme jaoks, näiteks gaasi strateegilise tagavara kasutuselevõtt, täpsustatakse üksikasjalikumalt riiklikus gaasivarustuskindluse hädaolukorra lahendamise kavas.</w:t>
            </w:r>
          </w:p>
        </w:tc>
      </w:tr>
    </w:tbl>
    <w:p w14:paraId="5BF193FE" w14:textId="77777777" w:rsidR="0679A7D8" w:rsidRDefault="0679A7D8" w:rsidP="00B80EF5">
      <w:pPr>
        <w:spacing w:after="0"/>
        <w:rPr>
          <w:noProof/>
          <w:color w:val="000000" w:themeColor="text1"/>
          <w:szCs w:val="24"/>
          <w:lang w:val="en-IE"/>
        </w:rPr>
      </w:pPr>
    </w:p>
    <w:p w14:paraId="5DC76F15" w14:textId="77777777" w:rsidR="00E01867" w:rsidRDefault="00E01867" w:rsidP="00B80EF5">
      <w:pPr>
        <w:spacing w:after="0"/>
        <w:rPr>
          <w:noProof/>
          <w:color w:val="000000" w:themeColor="text1"/>
          <w:szCs w:val="24"/>
          <w:lang w:val="en-IE"/>
        </w:rPr>
      </w:pPr>
    </w:p>
    <w:p w14:paraId="46FD637A" w14:textId="77777777" w:rsidR="452CAB5C" w:rsidRDefault="452CAB5C" w:rsidP="00B80EF5">
      <w:pPr>
        <w:spacing w:after="0"/>
        <w:rPr>
          <w:noProof/>
          <w:lang w:val="en-IE"/>
        </w:rPr>
      </w:pPr>
    </w:p>
    <w:p w14:paraId="01DE19EA" w14:textId="77777777" w:rsidR="324AB1F4" w:rsidRDefault="324AB1F4" w:rsidP="00B80EF5">
      <w:pPr>
        <w:jc w:val="center"/>
        <w:rPr>
          <w:noProof/>
        </w:rPr>
      </w:pPr>
    </w:p>
    <w:sectPr w:rsidR="324AB1F4" w:rsidSect="001822C1">
      <w:headerReference w:type="even" r:id="rId19"/>
      <w:headerReference w:type="default" r:id="rId20"/>
      <w:footerReference w:type="even" r:id="rId21"/>
      <w:footerReference w:type="default" r:id="rId22"/>
      <w:headerReference w:type="first" r:id="rId23"/>
      <w:footerReference w:type="first" r:id="rId24"/>
      <w:pgSz w:w="11906" w:h="16838"/>
      <w:pgMar w:top="1020" w:right="1701" w:bottom="1020" w:left="1587" w:header="601" w:footer="1077"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4596E7" w16cid:durableId="26806D36"/>
  <w16cid:commentId w16cid:paraId="4EFD43C6" w16cid:durableId="26806D37"/>
  <w16cid:commentId w16cid:paraId="2ADDC343" w16cid:durableId="26806D38"/>
  <w16cid:commentId w16cid:paraId="30EE1EA6" w16cid:durableId="26806D39"/>
  <w16cid:commentId w16cid:paraId="242A5858" w16cid:durableId="26806D3A"/>
  <w16cid:commentId w16cid:paraId="02C52126" w16cid:durableId="26806D3B"/>
  <w16cid:commentId w16cid:paraId="26480AF0" w16cid:durableId="26806D3C"/>
  <w16cid:commentId w16cid:paraId="35B44FFF" w16cid:durableId="26806D3D"/>
  <w16cid:commentId w16cid:paraId="14D11B20" w16cid:durableId="26806D3E"/>
  <w16cid:commentId w16cid:paraId="70E3876D" w16cid:durableId="26806D3F"/>
  <w16cid:commentId w16cid:paraId="3712E771" w16cid:durableId="26806D40"/>
  <w16cid:commentId w16cid:paraId="6F272F7D" w16cid:durableId="26806D41"/>
  <w16cid:commentId w16cid:paraId="562091DE" w16cid:durableId="26806D42"/>
  <w16cid:commentId w16cid:paraId="6DBC1B29" w16cid:durableId="26806D43"/>
  <w16cid:commentId w16cid:paraId="7E7AA039" w16cid:durableId="26806D44"/>
  <w16cid:commentId w16cid:paraId="594AE630" w16cid:durableId="26806D45"/>
  <w16cid:commentId w16cid:paraId="33012495" w16cid:durableId="26806D46"/>
  <w16cid:commentId w16cid:paraId="29B16FF6" w16cid:durableId="26806D47"/>
  <w16cid:commentId w16cid:paraId="5253C5BD" w16cid:durableId="26806D48"/>
  <w16cid:commentId w16cid:paraId="2EE14666" w16cid:durableId="26806D49"/>
  <w16cid:commentId w16cid:paraId="1EFADD23" w16cid:durableId="26806D4A"/>
  <w16cid:commentId w16cid:paraId="2A92A0C6" w16cid:durableId="26806D4B"/>
  <w16cid:commentId w16cid:paraId="6FE60FE0" w16cid:durableId="26806D4C"/>
  <w16cid:commentId w16cid:paraId="108DABAE" w16cid:durableId="26806D4D"/>
  <w16cid:commentId w16cid:paraId="6716B169" w16cid:durableId="26806D4E"/>
  <w16cid:commentId w16cid:paraId="6EE6C92E" w16cid:durableId="26806D4F"/>
  <w16cid:commentId w16cid:paraId="2E9EC0C4" w16cid:durableId="26806D50"/>
  <w16cid:commentId w16cid:paraId="14DBC4BA" w16cid:durableId="26806D51"/>
  <w16cid:commentId w16cid:paraId="63BBC411" w16cid:durableId="26806D52"/>
  <w16cid:commentId w16cid:paraId="67B550C5" w16cid:durableId="26806D53"/>
  <w16cid:commentId w16cid:paraId="69493CB6" w16cid:durableId="26806D54"/>
  <w16cid:commentId w16cid:paraId="0A947869" w16cid:durableId="26806D55"/>
  <w16cid:commentId w16cid:paraId="4900716F" w16cid:durableId="26806D56"/>
  <w16cid:commentId w16cid:paraId="787D6A2F" w16cid:durableId="26806D57"/>
  <w16cid:commentId w16cid:paraId="1C631D7B" w16cid:durableId="26806D58"/>
  <w16cid:commentId w16cid:paraId="00D53140" w16cid:durableId="26806D59"/>
  <w16cid:commentId w16cid:paraId="277C0BCC" w16cid:durableId="26806D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6A897" w14:textId="77777777" w:rsidR="00C414D4" w:rsidRDefault="00C414D4" w:rsidP="00C54254">
      <w:pPr>
        <w:spacing w:after="0"/>
      </w:pPr>
      <w:r>
        <w:separator/>
      </w:r>
    </w:p>
  </w:endnote>
  <w:endnote w:type="continuationSeparator" w:id="0">
    <w:p w14:paraId="3665E732" w14:textId="77777777" w:rsidR="00C414D4" w:rsidRDefault="00C414D4" w:rsidP="00C54254">
      <w:pPr>
        <w:spacing w:after="0"/>
      </w:pPr>
      <w:r>
        <w:continuationSeparator/>
      </w:r>
    </w:p>
  </w:endnote>
  <w:endnote w:type="continuationNotice" w:id="1">
    <w:p w14:paraId="3F62024E" w14:textId="77777777" w:rsidR="00C414D4" w:rsidRDefault="00C414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A33D3" w14:textId="77777777" w:rsidR="0045291B" w:rsidRPr="0045291B" w:rsidRDefault="0045291B" w:rsidP="00452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E6A1A" w14:textId="1B76DAA9" w:rsidR="00CE2C45" w:rsidRPr="0045291B" w:rsidRDefault="0045291B" w:rsidP="0045291B">
    <w:pPr>
      <w:pStyle w:val="FooterCoverPage"/>
      <w:rPr>
        <w:rFonts w:ascii="Arial" w:hAnsi="Arial" w:cs="Arial"/>
        <w:b/>
        <w:sz w:val="48"/>
      </w:rPr>
    </w:pPr>
    <w:r w:rsidRPr="0045291B">
      <w:rPr>
        <w:rFonts w:ascii="Arial" w:hAnsi="Arial" w:cs="Arial"/>
        <w:b/>
        <w:sz w:val="48"/>
      </w:rPr>
      <w:t>ET</w:t>
    </w:r>
    <w:r w:rsidRPr="0045291B">
      <w:rPr>
        <w:rFonts w:ascii="Arial" w:hAnsi="Arial" w:cs="Arial"/>
        <w:b/>
        <w:sz w:val="48"/>
      </w:rPr>
      <w:tab/>
    </w:r>
    <w:r w:rsidRPr="0045291B">
      <w:rPr>
        <w:rFonts w:ascii="Arial" w:hAnsi="Arial" w:cs="Arial"/>
        <w:b/>
        <w:sz w:val="48"/>
      </w:rPr>
      <w:tab/>
    </w:r>
    <w:r w:rsidRPr="0045291B">
      <w:tab/>
    </w:r>
    <w:r w:rsidRPr="0045291B">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3FFAD" w14:textId="77777777" w:rsidR="0045291B" w:rsidRPr="0045291B" w:rsidRDefault="0045291B" w:rsidP="0045291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6CC0" w14:textId="77777777" w:rsidR="00C414D4" w:rsidRDefault="00C414D4">
    <w:pPr>
      <w:pStyle w:val="FooterLine"/>
      <w:jc w:val="center"/>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4AFA0" w14:textId="3144A6DC" w:rsidR="00C414D4" w:rsidRPr="00C90194" w:rsidRDefault="00C414D4">
    <w:pPr>
      <w:pStyle w:val="FooterLine"/>
      <w:jc w:val="center"/>
      <w:rPr>
        <w:sz w:val="20"/>
      </w:rPr>
    </w:pPr>
    <w:r>
      <w:rPr>
        <w:color w:val="2B579A"/>
        <w:sz w:val="20"/>
        <w:shd w:val="clear" w:color="auto" w:fill="E6E6E6"/>
      </w:rPr>
      <w:fldChar w:fldCharType="begin"/>
    </w:r>
    <w:r>
      <w:rPr>
        <w:sz w:val="20"/>
      </w:rPr>
      <w:instrText>PAGE   \* MERGEFORMAT</w:instrText>
    </w:r>
    <w:r>
      <w:rPr>
        <w:color w:val="2B579A"/>
        <w:sz w:val="20"/>
        <w:shd w:val="clear" w:color="auto" w:fill="E6E6E6"/>
      </w:rPr>
      <w:fldChar w:fldCharType="separate"/>
    </w:r>
    <w:r w:rsidR="0045291B">
      <w:rPr>
        <w:noProof/>
        <w:sz w:val="20"/>
      </w:rPr>
      <w:t>15</w:t>
    </w:r>
    <w:r>
      <w:rPr>
        <w:color w:val="2B579A"/>
        <w:sz w:val="20"/>
        <w:shd w:val="clear" w:color="auto" w:fill="E6E6E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AA6FF" w14:textId="77777777" w:rsidR="00C414D4" w:rsidRDefault="00C41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97886" w14:textId="77777777" w:rsidR="00C414D4" w:rsidRDefault="00C414D4" w:rsidP="00C54254">
      <w:pPr>
        <w:spacing w:after="0"/>
      </w:pPr>
      <w:r>
        <w:separator/>
      </w:r>
    </w:p>
  </w:footnote>
  <w:footnote w:type="continuationSeparator" w:id="0">
    <w:p w14:paraId="37CC1D10" w14:textId="77777777" w:rsidR="00C414D4" w:rsidRDefault="00C414D4" w:rsidP="00C54254">
      <w:pPr>
        <w:spacing w:after="0"/>
      </w:pPr>
      <w:r>
        <w:continuationSeparator/>
      </w:r>
    </w:p>
  </w:footnote>
  <w:footnote w:type="continuationNotice" w:id="1">
    <w:p w14:paraId="573F7A22" w14:textId="77777777" w:rsidR="00C414D4" w:rsidRDefault="00C414D4">
      <w:pPr>
        <w:spacing w:after="0"/>
      </w:pPr>
    </w:p>
  </w:footnote>
  <w:footnote w:id="2">
    <w:p w14:paraId="1CB10600" w14:textId="12B5808F" w:rsidR="00733708" w:rsidRPr="00733708" w:rsidRDefault="00733708">
      <w:pPr>
        <w:pStyle w:val="FootnoteText"/>
      </w:pPr>
      <w:r>
        <w:rPr>
          <w:rStyle w:val="FootnoteReference"/>
        </w:rPr>
        <w:footnoteRef/>
      </w:r>
      <w:r>
        <w:t xml:space="preserve"> Komisjonipoolsel hindamisel on asjakohased järgmised elemendid: 1) menetlus on konkurentsipõhine ja läbipaistev, 2) puuduvad piiriülesed piirangud, 3) piiratakse vähendatud nõudluse kompenseerimist tulevikus ja 4) vähendatakse gaasi kogutarbimist, mille tulemusena suureneb gaasi kättesaadavus hoidlates, ning välditakse nõudluse nihutamist osalejatelt mitteosalejatele.</w:t>
      </w:r>
    </w:p>
  </w:footnote>
  <w:footnote w:id="3">
    <w:p w14:paraId="216B03E7" w14:textId="77777777" w:rsidR="005758D7" w:rsidRPr="00971972" w:rsidRDefault="005758D7" w:rsidP="005758D7">
      <w:pPr>
        <w:pStyle w:val="FootnoteText"/>
      </w:pPr>
      <w:r>
        <w:rPr>
          <w:rStyle w:val="FootnoteReference"/>
        </w:rPr>
        <w:footnoteRef/>
      </w:r>
      <w:r>
        <w:t xml:space="preserve"> Komisjoni talitused on valmis andma sellist koostööd kaaluvatele ettevõtjatele mitteametlikke suuniseid niivõrd kui nad kahtlevad, kas nende kavandatud koostöö teatavad elemendid vastavad ELi konkurentsieeskirjadele.</w:t>
      </w:r>
    </w:p>
  </w:footnote>
  <w:footnote w:id="4">
    <w:p w14:paraId="4DF27517" w14:textId="577E9029" w:rsidR="00C414D4" w:rsidRPr="008B42E2" w:rsidRDefault="00C414D4">
      <w:pPr>
        <w:pStyle w:val="FootnoteText"/>
      </w:pPr>
      <w:r>
        <w:rPr>
          <w:rStyle w:val="FootnoteReference"/>
        </w:rPr>
        <w:footnoteRef/>
      </w:r>
      <w:r>
        <w:tab/>
      </w:r>
      <w:r>
        <w:rPr>
          <w:color w:val="1F497D"/>
        </w:rPr>
        <w:t>SmartEN</w:t>
      </w:r>
    </w:p>
  </w:footnote>
  <w:footnote w:id="5">
    <w:p w14:paraId="609D1731" w14:textId="0C31C56A" w:rsidR="00C414D4" w:rsidRPr="002C00C7" w:rsidRDefault="00C414D4" w:rsidP="2D1943C9">
      <w:pPr>
        <w:pStyle w:val="FootnoteText"/>
      </w:pPr>
      <w:r>
        <w:rPr>
          <w:rStyle w:val="FootnoteReference"/>
        </w:rPr>
        <w:footnoteRef/>
      </w:r>
      <w:r>
        <w:tab/>
      </w:r>
      <w:hyperlink r:id="rId1">
        <w:r>
          <w:rPr>
            <w:rStyle w:val="Hyperlink"/>
          </w:rPr>
          <w:t>https://eur-lex.europa.eu/legal-content/ET/TXT/PDF/?uri=CELEX:52022DC0240&amp;from=EN</w:t>
        </w:r>
      </w:hyperlink>
      <w:r>
        <w:t xml:space="preserve"> </w:t>
      </w:r>
    </w:p>
  </w:footnote>
  <w:footnote w:id="6">
    <w:p w14:paraId="77509D98" w14:textId="1FD1732A" w:rsidR="00C414D4" w:rsidRPr="00357813" w:rsidRDefault="00C414D4" w:rsidP="00EF22CF">
      <w:pPr>
        <w:pStyle w:val="FootnoteText"/>
      </w:pPr>
      <w:r>
        <w:rPr>
          <w:rStyle w:val="FootnoteReference"/>
        </w:rPr>
        <w:footnoteRef/>
      </w:r>
      <w:r>
        <w:tab/>
        <w:t xml:space="preserve">„Analysis of behaviour change due to electricity crisis: Japanese household electricity consumer behaviour since the earthquake“, Murakoshi </w:t>
      </w:r>
      <w:r>
        <w:rPr>
          <w:i/>
        </w:rPr>
        <w:t>et al.</w:t>
      </w:r>
      <w:r>
        <w:t>, 2013. „Can Rationing Affect Long Run Behavior? Evidence from Brazil“, Costa, 2012. Vt ka „Policies for energy conservation and sufficiency: Review of existing policies and recommendations for new and effective policies in OECD countries“. Bertoldi, 2022 (https://doi.org/10.1016/j.enbuild.2022.112075).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037B4" w14:textId="77777777" w:rsidR="0045291B" w:rsidRPr="0045291B" w:rsidRDefault="0045291B" w:rsidP="00452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140CD" w14:textId="77777777" w:rsidR="0045291B" w:rsidRPr="0045291B" w:rsidRDefault="0045291B" w:rsidP="0045291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2DB0B" w14:textId="77777777" w:rsidR="0045291B" w:rsidRPr="0045291B" w:rsidRDefault="0045291B" w:rsidP="0045291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A5B8B" w14:textId="77777777" w:rsidR="00C414D4" w:rsidRDefault="00C414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3BC1F" w14:textId="77777777" w:rsidR="00C414D4" w:rsidRDefault="00C414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75773" w14:textId="77777777" w:rsidR="00C414D4" w:rsidRDefault="00C41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2D64"/>
    <w:multiLevelType w:val="hybridMultilevel"/>
    <w:tmpl w:val="041E2B18"/>
    <w:lvl w:ilvl="0" w:tplc="0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F099AD"/>
    <w:multiLevelType w:val="hybridMultilevel"/>
    <w:tmpl w:val="0804C124"/>
    <w:lvl w:ilvl="0" w:tplc="FB964356">
      <w:start w:val="1"/>
      <w:numFmt w:val="bullet"/>
      <w:lvlText w:val=""/>
      <w:lvlJc w:val="left"/>
      <w:pPr>
        <w:ind w:left="360" w:hanging="360"/>
      </w:pPr>
      <w:rPr>
        <w:rFonts w:ascii="Symbol" w:hAnsi="Symbol" w:hint="default"/>
      </w:rPr>
    </w:lvl>
    <w:lvl w:ilvl="1" w:tplc="C538ABAE">
      <w:start w:val="1"/>
      <w:numFmt w:val="bullet"/>
      <w:lvlText w:val="o"/>
      <w:lvlJc w:val="left"/>
      <w:pPr>
        <w:ind w:left="1080" w:hanging="360"/>
      </w:pPr>
      <w:rPr>
        <w:rFonts w:ascii="Courier New" w:hAnsi="Courier New" w:hint="default"/>
      </w:rPr>
    </w:lvl>
    <w:lvl w:ilvl="2" w:tplc="A300A14E">
      <w:start w:val="1"/>
      <w:numFmt w:val="bullet"/>
      <w:lvlText w:val=""/>
      <w:lvlJc w:val="left"/>
      <w:pPr>
        <w:ind w:left="1800" w:hanging="360"/>
      </w:pPr>
      <w:rPr>
        <w:rFonts w:ascii="Wingdings" w:hAnsi="Wingdings" w:hint="default"/>
      </w:rPr>
    </w:lvl>
    <w:lvl w:ilvl="3" w:tplc="9DDEC2DC">
      <w:start w:val="1"/>
      <w:numFmt w:val="bullet"/>
      <w:lvlText w:val=""/>
      <w:lvlJc w:val="left"/>
      <w:pPr>
        <w:ind w:left="2520" w:hanging="360"/>
      </w:pPr>
      <w:rPr>
        <w:rFonts w:ascii="Symbol" w:hAnsi="Symbol" w:hint="default"/>
      </w:rPr>
    </w:lvl>
    <w:lvl w:ilvl="4" w:tplc="05F01428">
      <w:start w:val="1"/>
      <w:numFmt w:val="bullet"/>
      <w:lvlText w:val="o"/>
      <w:lvlJc w:val="left"/>
      <w:pPr>
        <w:ind w:left="3240" w:hanging="360"/>
      </w:pPr>
      <w:rPr>
        <w:rFonts w:ascii="Courier New" w:hAnsi="Courier New" w:hint="default"/>
      </w:rPr>
    </w:lvl>
    <w:lvl w:ilvl="5" w:tplc="99B658C8">
      <w:start w:val="1"/>
      <w:numFmt w:val="bullet"/>
      <w:lvlText w:val=""/>
      <w:lvlJc w:val="left"/>
      <w:pPr>
        <w:ind w:left="3960" w:hanging="360"/>
      </w:pPr>
      <w:rPr>
        <w:rFonts w:ascii="Wingdings" w:hAnsi="Wingdings" w:hint="default"/>
      </w:rPr>
    </w:lvl>
    <w:lvl w:ilvl="6" w:tplc="4B7AFB92">
      <w:start w:val="1"/>
      <w:numFmt w:val="bullet"/>
      <w:lvlText w:val=""/>
      <w:lvlJc w:val="left"/>
      <w:pPr>
        <w:ind w:left="4680" w:hanging="360"/>
      </w:pPr>
      <w:rPr>
        <w:rFonts w:ascii="Symbol" w:hAnsi="Symbol" w:hint="default"/>
      </w:rPr>
    </w:lvl>
    <w:lvl w:ilvl="7" w:tplc="C59ED0BE">
      <w:start w:val="1"/>
      <w:numFmt w:val="bullet"/>
      <w:lvlText w:val="o"/>
      <w:lvlJc w:val="left"/>
      <w:pPr>
        <w:ind w:left="5400" w:hanging="360"/>
      </w:pPr>
      <w:rPr>
        <w:rFonts w:ascii="Courier New" w:hAnsi="Courier New" w:hint="default"/>
      </w:rPr>
    </w:lvl>
    <w:lvl w:ilvl="8" w:tplc="801E7438">
      <w:start w:val="1"/>
      <w:numFmt w:val="bullet"/>
      <w:lvlText w:val=""/>
      <w:lvlJc w:val="left"/>
      <w:pPr>
        <w:ind w:left="6120" w:hanging="360"/>
      </w:pPr>
      <w:rPr>
        <w:rFonts w:ascii="Wingdings" w:hAnsi="Wingdings" w:hint="default"/>
      </w:rPr>
    </w:lvl>
  </w:abstractNum>
  <w:abstractNum w:abstractNumId="2" w15:restartNumberingAfterBreak="0">
    <w:nsid w:val="112A266B"/>
    <w:multiLevelType w:val="hybridMultilevel"/>
    <w:tmpl w:val="9DFE8D46"/>
    <w:lvl w:ilvl="0" w:tplc="254C5956">
      <w:start w:val="1"/>
      <w:numFmt w:val="lowerLetter"/>
      <w:lvlText w:val="%1)"/>
      <w:lvlJc w:val="left"/>
      <w:pPr>
        <w:ind w:left="720" w:hanging="360"/>
      </w:pPr>
    </w:lvl>
    <w:lvl w:ilvl="1" w:tplc="C5922D24">
      <w:start w:val="1"/>
      <w:numFmt w:val="lowerLetter"/>
      <w:lvlText w:val="%2."/>
      <w:lvlJc w:val="left"/>
      <w:pPr>
        <w:ind w:left="1440" w:hanging="360"/>
      </w:pPr>
    </w:lvl>
    <w:lvl w:ilvl="2" w:tplc="41862384">
      <w:start w:val="1"/>
      <w:numFmt w:val="lowerRoman"/>
      <w:lvlText w:val="%3."/>
      <w:lvlJc w:val="right"/>
      <w:pPr>
        <w:ind w:left="2160" w:hanging="180"/>
      </w:pPr>
    </w:lvl>
    <w:lvl w:ilvl="3" w:tplc="F1B085E6">
      <w:start w:val="1"/>
      <w:numFmt w:val="decimal"/>
      <w:lvlText w:val="%4."/>
      <w:lvlJc w:val="left"/>
      <w:pPr>
        <w:ind w:left="2880" w:hanging="360"/>
      </w:pPr>
    </w:lvl>
    <w:lvl w:ilvl="4" w:tplc="29F29076">
      <w:start w:val="1"/>
      <w:numFmt w:val="lowerLetter"/>
      <w:lvlText w:val="%5."/>
      <w:lvlJc w:val="left"/>
      <w:pPr>
        <w:ind w:left="3600" w:hanging="360"/>
      </w:pPr>
    </w:lvl>
    <w:lvl w:ilvl="5" w:tplc="827C4BB4">
      <w:start w:val="1"/>
      <w:numFmt w:val="lowerRoman"/>
      <w:lvlText w:val="%6."/>
      <w:lvlJc w:val="right"/>
      <w:pPr>
        <w:ind w:left="4320" w:hanging="180"/>
      </w:pPr>
    </w:lvl>
    <w:lvl w:ilvl="6" w:tplc="A432C066">
      <w:start w:val="1"/>
      <w:numFmt w:val="decimal"/>
      <w:lvlText w:val="%7."/>
      <w:lvlJc w:val="left"/>
      <w:pPr>
        <w:ind w:left="5040" w:hanging="360"/>
      </w:pPr>
    </w:lvl>
    <w:lvl w:ilvl="7" w:tplc="98CC671C">
      <w:start w:val="1"/>
      <w:numFmt w:val="lowerLetter"/>
      <w:lvlText w:val="%8."/>
      <w:lvlJc w:val="left"/>
      <w:pPr>
        <w:ind w:left="5760" w:hanging="360"/>
      </w:pPr>
    </w:lvl>
    <w:lvl w:ilvl="8" w:tplc="0B1C85C2">
      <w:start w:val="1"/>
      <w:numFmt w:val="lowerRoman"/>
      <w:lvlText w:val="%9."/>
      <w:lvlJc w:val="right"/>
      <w:pPr>
        <w:ind w:left="6480" w:hanging="180"/>
      </w:pPr>
    </w:lvl>
  </w:abstractNum>
  <w:abstractNum w:abstractNumId="3" w15:restartNumberingAfterBreak="0">
    <w:nsid w:val="12000EF9"/>
    <w:multiLevelType w:val="hybridMultilevel"/>
    <w:tmpl w:val="9A9CBDE0"/>
    <w:lvl w:ilvl="0" w:tplc="F5D2FDDE">
      <w:start w:val="1"/>
      <w:numFmt w:val="decimal"/>
      <w:lvlText w:val="%1."/>
      <w:lvlJc w:val="left"/>
      <w:pPr>
        <w:ind w:left="720" w:hanging="360"/>
      </w:pPr>
    </w:lvl>
    <w:lvl w:ilvl="1" w:tplc="BE9AD22E">
      <w:start w:val="1"/>
      <w:numFmt w:val="lowerLetter"/>
      <w:lvlText w:val="%2."/>
      <w:lvlJc w:val="left"/>
      <w:pPr>
        <w:ind w:left="1440" w:hanging="360"/>
      </w:pPr>
    </w:lvl>
    <w:lvl w:ilvl="2" w:tplc="CB504A9E">
      <w:start w:val="1"/>
      <w:numFmt w:val="lowerRoman"/>
      <w:lvlText w:val="%3."/>
      <w:lvlJc w:val="right"/>
      <w:pPr>
        <w:ind w:left="2160" w:hanging="180"/>
      </w:pPr>
    </w:lvl>
    <w:lvl w:ilvl="3" w:tplc="0D920B6A">
      <w:start w:val="1"/>
      <w:numFmt w:val="decimal"/>
      <w:lvlText w:val="%4."/>
      <w:lvlJc w:val="left"/>
      <w:pPr>
        <w:ind w:left="2880" w:hanging="360"/>
      </w:pPr>
    </w:lvl>
    <w:lvl w:ilvl="4" w:tplc="1F1A8A1A">
      <w:start w:val="1"/>
      <w:numFmt w:val="lowerLetter"/>
      <w:lvlText w:val="%5."/>
      <w:lvlJc w:val="left"/>
      <w:pPr>
        <w:ind w:left="3600" w:hanging="360"/>
      </w:pPr>
    </w:lvl>
    <w:lvl w:ilvl="5" w:tplc="9FA03E9C">
      <w:start w:val="1"/>
      <w:numFmt w:val="lowerRoman"/>
      <w:lvlText w:val="%6."/>
      <w:lvlJc w:val="right"/>
      <w:pPr>
        <w:ind w:left="4320" w:hanging="180"/>
      </w:pPr>
    </w:lvl>
    <w:lvl w:ilvl="6" w:tplc="3B383392">
      <w:start w:val="1"/>
      <w:numFmt w:val="decimal"/>
      <w:lvlText w:val="%7."/>
      <w:lvlJc w:val="left"/>
      <w:pPr>
        <w:ind w:left="5040" w:hanging="360"/>
      </w:pPr>
    </w:lvl>
    <w:lvl w:ilvl="7" w:tplc="DE4EE106">
      <w:start w:val="1"/>
      <w:numFmt w:val="lowerLetter"/>
      <w:lvlText w:val="%8."/>
      <w:lvlJc w:val="left"/>
      <w:pPr>
        <w:ind w:left="5760" w:hanging="360"/>
      </w:pPr>
    </w:lvl>
    <w:lvl w:ilvl="8" w:tplc="3810110A">
      <w:start w:val="1"/>
      <w:numFmt w:val="lowerRoman"/>
      <w:lvlText w:val="%9."/>
      <w:lvlJc w:val="right"/>
      <w:pPr>
        <w:ind w:left="6480" w:hanging="180"/>
      </w:pPr>
    </w:lvl>
  </w:abstractNum>
  <w:abstractNum w:abstractNumId="4" w15:restartNumberingAfterBreak="0">
    <w:nsid w:val="1A89C05D"/>
    <w:multiLevelType w:val="hybridMultilevel"/>
    <w:tmpl w:val="4E08D804"/>
    <w:lvl w:ilvl="0" w:tplc="CFEC4432">
      <w:start w:val="1"/>
      <w:numFmt w:val="bullet"/>
      <w:lvlText w:val=""/>
      <w:lvlJc w:val="left"/>
      <w:pPr>
        <w:ind w:left="360" w:hanging="360"/>
      </w:pPr>
      <w:rPr>
        <w:rFonts w:ascii="Symbol" w:hAnsi="Symbol" w:hint="default"/>
      </w:rPr>
    </w:lvl>
    <w:lvl w:ilvl="1" w:tplc="C2081E48">
      <w:start w:val="1"/>
      <w:numFmt w:val="bullet"/>
      <w:lvlText w:val="o"/>
      <w:lvlJc w:val="left"/>
      <w:pPr>
        <w:ind w:left="1080" w:hanging="360"/>
      </w:pPr>
      <w:rPr>
        <w:rFonts w:ascii="Courier New" w:hAnsi="Courier New" w:hint="default"/>
      </w:rPr>
    </w:lvl>
    <w:lvl w:ilvl="2" w:tplc="1D5CAEA2">
      <w:start w:val="1"/>
      <w:numFmt w:val="bullet"/>
      <w:lvlText w:val=""/>
      <w:lvlJc w:val="left"/>
      <w:pPr>
        <w:ind w:left="1800" w:hanging="360"/>
      </w:pPr>
      <w:rPr>
        <w:rFonts w:ascii="Wingdings" w:hAnsi="Wingdings" w:hint="default"/>
      </w:rPr>
    </w:lvl>
    <w:lvl w:ilvl="3" w:tplc="0DE8BFC8">
      <w:start w:val="1"/>
      <w:numFmt w:val="bullet"/>
      <w:lvlText w:val=""/>
      <w:lvlJc w:val="left"/>
      <w:pPr>
        <w:ind w:left="2520" w:hanging="360"/>
      </w:pPr>
      <w:rPr>
        <w:rFonts w:ascii="Symbol" w:hAnsi="Symbol" w:hint="default"/>
      </w:rPr>
    </w:lvl>
    <w:lvl w:ilvl="4" w:tplc="D870F2EE">
      <w:start w:val="1"/>
      <w:numFmt w:val="bullet"/>
      <w:lvlText w:val="o"/>
      <w:lvlJc w:val="left"/>
      <w:pPr>
        <w:ind w:left="3240" w:hanging="360"/>
      </w:pPr>
      <w:rPr>
        <w:rFonts w:ascii="Courier New" w:hAnsi="Courier New" w:hint="default"/>
      </w:rPr>
    </w:lvl>
    <w:lvl w:ilvl="5" w:tplc="20249148">
      <w:start w:val="1"/>
      <w:numFmt w:val="bullet"/>
      <w:lvlText w:val=""/>
      <w:lvlJc w:val="left"/>
      <w:pPr>
        <w:ind w:left="3960" w:hanging="360"/>
      </w:pPr>
      <w:rPr>
        <w:rFonts w:ascii="Wingdings" w:hAnsi="Wingdings" w:hint="default"/>
      </w:rPr>
    </w:lvl>
    <w:lvl w:ilvl="6" w:tplc="0372ADAA">
      <w:start w:val="1"/>
      <w:numFmt w:val="bullet"/>
      <w:lvlText w:val=""/>
      <w:lvlJc w:val="left"/>
      <w:pPr>
        <w:ind w:left="4680" w:hanging="360"/>
      </w:pPr>
      <w:rPr>
        <w:rFonts w:ascii="Symbol" w:hAnsi="Symbol" w:hint="default"/>
      </w:rPr>
    </w:lvl>
    <w:lvl w:ilvl="7" w:tplc="CB5E5954">
      <w:start w:val="1"/>
      <w:numFmt w:val="bullet"/>
      <w:lvlText w:val="o"/>
      <w:lvlJc w:val="left"/>
      <w:pPr>
        <w:ind w:left="5400" w:hanging="360"/>
      </w:pPr>
      <w:rPr>
        <w:rFonts w:ascii="Courier New" w:hAnsi="Courier New" w:hint="default"/>
      </w:rPr>
    </w:lvl>
    <w:lvl w:ilvl="8" w:tplc="42147534">
      <w:start w:val="1"/>
      <w:numFmt w:val="bullet"/>
      <w:lvlText w:val=""/>
      <w:lvlJc w:val="left"/>
      <w:pPr>
        <w:ind w:left="6120" w:hanging="360"/>
      </w:pPr>
      <w:rPr>
        <w:rFonts w:ascii="Wingdings" w:hAnsi="Wingdings" w:hint="default"/>
      </w:rPr>
    </w:lvl>
  </w:abstractNum>
  <w:abstractNum w:abstractNumId="5" w15:restartNumberingAfterBreak="0">
    <w:nsid w:val="1B1906D4"/>
    <w:multiLevelType w:val="hybridMultilevel"/>
    <w:tmpl w:val="9CEA5662"/>
    <w:lvl w:ilvl="0" w:tplc="50A8B692">
      <w:start w:val="1"/>
      <w:numFmt w:val="bullet"/>
      <w:lvlText w:val=""/>
      <w:lvlJc w:val="left"/>
      <w:pPr>
        <w:ind w:left="360" w:hanging="360"/>
      </w:pPr>
      <w:rPr>
        <w:rFonts w:ascii="Symbol" w:hAnsi="Symbol" w:hint="default"/>
      </w:rPr>
    </w:lvl>
    <w:lvl w:ilvl="1" w:tplc="75DE2AF2">
      <w:start w:val="1"/>
      <w:numFmt w:val="bullet"/>
      <w:lvlText w:val="o"/>
      <w:lvlJc w:val="left"/>
      <w:pPr>
        <w:ind w:left="1080" w:hanging="360"/>
      </w:pPr>
      <w:rPr>
        <w:rFonts w:ascii="Courier New" w:hAnsi="Courier New" w:hint="default"/>
      </w:rPr>
    </w:lvl>
    <w:lvl w:ilvl="2" w:tplc="E69684FA">
      <w:start w:val="1"/>
      <w:numFmt w:val="bullet"/>
      <w:lvlText w:val=""/>
      <w:lvlJc w:val="left"/>
      <w:pPr>
        <w:ind w:left="1800" w:hanging="360"/>
      </w:pPr>
      <w:rPr>
        <w:rFonts w:ascii="Wingdings" w:hAnsi="Wingdings" w:hint="default"/>
      </w:rPr>
    </w:lvl>
    <w:lvl w:ilvl="3" w:tplc="D714CF2C">
      <w:start w:val="1"/>
      <w:numFmt w:val="bullet"/>
      <w:lvlText w:val=""/>
      <w:lvlJc w:val="left"/>
      <w:pPr>
        <w:ind w:left="2520" w:hanging="360"/>
      </w:pPr>
      <w:rPr>
        <w:rFonts w:ascii="Symbol" w:hAnsi="Symbol" w:hint="default"/>
      </w:rPr>
    </w:lvl>
    <w:lvl w:ilvl="4" w:tplc="6D4EECA0">
      <w:start w:val="1"/>
      <w:numFmt w:val="bullet"/>
      <w:lvlText w:val="o"/>
      <w:lvlJc w:val="left"/>
      <w:pPr>
        <w:ind w:left="3240" w:hanging="360"/>
      </w:pPr>
      <w:rPr>
        <w:rFonts w:ascii="Courier New" w:hAnsi="Courier New" w:hint="default"/>
      </w:rPr>
    </w:lvl>
    <w:lvl w:ilvl="5" w:tplc="6C4C16A2">
      <w:start w:val="1"/>
      <w:numFmt w:val="bullet"/>
      <w:lvlText w:val=""/>
      <w:lvlJc w:val="left"/>
      <w:pPr>
        <w:ind w:left="3960" w:hanging="360"/>
      </w:pPr>
      <w:rPr>
        <w:rFonts w:ascii="Wingdings" w:hAnsi="Wingdings" w:hint="default"/>
      </w:rPr>
    </w:lvl>
    <w:lvl w:ilvl="6" w:tplc="ADB2F17A">
      <w:start w:val="1"/>
      <w:numFmt w:val="bullet"/>
      <w:lvlText w:val=""/>
      <w:lvlJc w:val="left"/>
      <w:pPr>
        <w:ind w:left="4680" w:hanging="360"/>
      </w:pPr>
      <w:rPr>
        <w:rFonts w:ascii="Symbol" w:hAnsi="Symbol" w:hint="default"/>
      </w:rPr>
    </w:lvl>
    <w:lvl w:ilvl="7" w:tplc="A03EF0F6">
      <w:start w:val="1"/>
      <w:numFmt w:val="bullet"/>
      <w:lvlText w:val="o"/>
      <w:lvlJc w:val="left"/>
      <w:pPr>
        <w:ind w:left="5400" w:hanging="360"/>
      </w:pPr>
      <w:rPr>
        <w:rFonts w:ascii="Courier New" w:hAnsi="Courier New" w:hint="default"/>
      </w:rPr>
    </w:lvl>
    <w:lvl w:ilvl="8" w:tplc="8C1216B6">
      <w:start w:val="1"/>
      <w:numFmt w:val="bullet"/>
      <w:lvlText w:val=""/>
      <w:lvlJc w:val="left"/>
      <w:pPr>
        <w:ind w:left="6120" w:hanging="360"/>
      </w:pPr>
      <w:rPr>
        <w:rFonts w:ascii="Wingdings" w:hAnsi="Wingdings" w:hint="default"/>
      </w:rPr>
    </w:lvl>
  </w:abstractNum>
  <w:abstractNum w:abstractNumId="6" w15:restartNumberingAfterBreak="0">
    <w:nsid w:val="1BA95357"/>
    <w:multiLevelType w:val="hybridMultilevel"/>
    <w:tmpl w:val="ECC6036A"/>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9666B"/>
    <w:multiLevelType w:val="hybridMultilevel"/>
    <w:tmpl w:val="FA4A8E48"/>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F6B102B"/>
    <w:multiLevelType w:val="hybridMultilevel"/>
    <w:tmpl w:val="92A6569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4F03E7F"/>
    <w:multiLevelType w:val="hybridMultilevel"/>
    <w:tmpl w:val="9A9CBDE0"/>
    <w:lvl w:ilvl="0" w:tplc="F5D2FDDE">
      <w:start w:val="1"/>
      <w:numFmt w:val="decimal"/>
      <w:lvlText w:val="%1."/>
      <w:lvlJc w:val="left"/>
      <w:pPr>
        <w:ind w:left="720" w:hanging="360"/>
      </w:pPr>
    </w:lvl>
    <w:lvl w:ilvl="1" w:tplc="BE9AD22E">
      <w:start w:val="1"/>
      <w:numFmt w:val="lowerLetter"/>
      <w:lvlText w:val="%2."/>
      <w:lvlJc w:val="left"/>
      <w:pPr>
        <w:ind w:left="1440" w:hanging="360"/>
      </w:pPr>
    </w:lvl>
    <w:lvl w:ilvl="2" w:tplc="CB504A9E">
      <w:start w:val="1"/>
      <w:numFmt w:val="lowerRoman"/>
      <w:lvlText w:val="%3."/>
      <w:lvlJc w:val="right"/>
      <w:pPr>
        <w:ind w:left="2160" w:hanging="180"/>
      </w:pPr>
    </w:lvl>
    <w:lvl w:ilvl="3" w:tplc="0D920B6A">
      <w:start w:val="1"/>
      <w:numFmt w:val="decimal"/>
      <w:lvlText w:val="%4."/>
      <w:lvlJc w:val="left"/>
      <w:pPr>
        <w:ind w:left="2880" w:hanging="360"/>
      </w:pPr>
    </w:lvl>
    <w:lvl w:ilvl="4" w:tplc="1F1A8A1A">
      <w:start w:val="1"/>
      <w:numFmt w:val="lowerLetter"/>
      <w:lvlText w:val="%5."/>
      <w:lvlJc w:val="left"/>
      <w:pPr>
        <w:ind w:left="3600" w:hanging="360"/>
      </w:pPr>
    </w:lvl>
    <w:lvl w:ilvl="5" w:tplc="9FA03E9C">
      <w:start w:val="1"/>
      <w:numFmt w:val="lowerRoman"/>
      <w:lvlText w:val="%6."/>
      <w:lvlJc w:val="right"/>
      <w:pPr>
        <w:ind w:left="4320" w:hanging="180"/>
      </w:pPr>
    </w:lvl>
    <w:lvl w:ilvl="6" w:tplc="3B383392">
      <w:start w:val="1"/>
      <w:numFmt w:val="decimal"/>
      <w:lvlText w:val="%7."/>
      <w:lvlJc w:val="left"/>
      <w:pPr>
        <w:ind w:left="5040" w:hanging="360"/>
      </w:pPr>
    </w:lvl>
    <w:lvl w:ilvl="7" w:tplc="DE4EE106">
      <w:start w:val="1"/>
      <w:numFmt w:val="lowerLetter"/>
      <w:lvlText w:val="%8."/>
      <w:lvlJc w:val="left"/>
      <w:pPr>
        <w:ind w:left="5760" w:hanging="360"/>
      </w:pPr>
    </w:lvl>
    <w:lvl w:ilvl="8" w:tplc="3810110A">
      <w:start w:val="1"/>
      <w:numFmt w:val="lowerRoman"/>
      <w:lvlText w:val="%9."/>
      <w:lvlJc w:val="right"/>
      <w:pPr>
        <w:ind w:left="6480" w:hanging="180"/>
      </w:pPr>
    </w:lvl>
  </w:abstractNum>
  <w:abstractNum w:abstractNumId="10" w15:restartNumberingAfterBreak="0">
    <w:nsid w:val="42BF5080"/>
    <w:multiLevelType w:val="hybridMultilevel"/>
    <w:tmpl w:val="4936FB6C"/>
    <w:lvl w:ilvl="0" w:tplc="2A7AE100">
      <w:start w:val="1"/>
      <w:numFmt w:val="lowerLetter"/>
      <w:lvlText w:val="%1)"/>
      <w:lvlJc w:val="left"/>
      <w:pPr>
        <w:ind w:left="720" w:hanging="360"/>
      </w:pPr>
    </w:lvl>
    <w:lvl w:ilvl="1" w:tplc="628294AE">
      <w:start w:val="1"/>
      <w:numFmt w:val="lowerLetter"/>
      <w:lvlText w:val="%2."/>
      <w:lvlJc w:val="left"/>
      <w:pPr>
        <w:ind w:left="1440" w:hanging="360"/>
      </w:pPr>
    </w:lvl>
    <w:lvl w:ilvl="2" w:tplc="651C7A86">
      <w:start w:val="1"/>
      <w:numFmt w:val="lowerRoman"/>
      <w:lvlText w:val="%3."/>
      <w:lvlJc w:val="right"/>
      <w:pPr>
        <w:ind w:left="2160" w:hanging="180"/>
      </w:pPr>
    </w:lvl>
    <w:lvl w:ilvl="3" w:tplc="01A46C0C">
      <w:start w:val="1"/>
      <w:numFmt w:val="decimal"/>
      <w:lvlText w:val="%4."/>
      <w:lvlJc w:val="left"/>
      <w:pPr>
        <w:ind w:left="2880" w:hanging="360"/>
      </w:pPr>
    </w:lvl>
    <w:lvl w:ilvl="4" w:tplc="7DF8F50E">
      <w:start w:val="1"/>
      <w:numFmt w:val="lowerLetter"/>
      <w:lvlText w:val="%5."/>
      <w:lvlJc w:val="left"/>
      <w:pPr>
        <w:ind w:left="3600" w:hanging="360"/>
      </w:pPr>
    </w:lvl>
    <w:lvl w:ilvl="5" w:tplc="AAB68826">
      <w:start w:val="1"/>
      <w:numFmt w:val="lowerRoman"/>
      <w:lvlText w:val="%6."/>
      <w:lvlJc w:val="right"/>
      <w:pPr>
        <w:ind w:left="4320" w:hanging="180"/>
      </w:pPr>
    </w:lvl>
    <w:lvl w:ilvl="6" w:tplc="A3B283F4">
      <w:start w:val="1"/>
      <w:numFmt w:val="decimal"/>
      <w:lvlText w:val="%7."/>
      <w:lvlJc w:val="left"/>
      <w:pPr>
        <w:ind w:left="5040" w:hanging="360"/>
      </w:pPr>
    </w:lvl>
    <w:lvl w:ilvl="7" w:tplc="C16A8D3C">
      <w:start w:val="1"/>
      <w:numFmt w:val="lowerLetter"/>
      <w:lvlText w:val="%8."/>
      <w:lvlJc w:val="left"/>
      <w:pPr>
        <w:ind w:left="5760" w:hanging="360"/>
      </w:pPr>
    </w:lvl>
    <w:lvl w:ilvl="8" w:tplc="E160C772">
      <w:start w:val="1"/>
      <w:numFmt w:val="lowerRoman"/>
      <w:lvlText w:val="%9."/>
      <w:lvlJc w:val="right"/>
      <w:pPr>
        <w:ind w:left="6480" w:hanging="180"/>
      </w:pPr>
    </w:lvl>
  </w:abstractNum>
  <w:abstractNum w:abstractNumId="11" w15:restartNumberingAfterBreak="0">
    <w:nsid w:val="45D4C000"/>
    <w:multiLevelType w:val="hybridMultilevel"/>
    <w:tmpl w:val="9606F2DA"/>
    <w:lvl w:ilvl="0" w:tplc="570832D8">
      <w:start w:val="1"/>
      <w:numFmt w:val="bullet"/>
      <w:lvlText w:val="·"/>
      <w:lvlJc w:val="left"/>
      <w:pPr>
        <w:ind w:left="720" w:hanging="360"/>
      </w:pPr>
      <w:rPr>
        <w:rFonts w:ascii="Symbol" w:hAnsi="Symbol" w:hint="default"/>
      </w:rPr>
    </w:lvl>
    <w:lvl w:ilvl="1" w:tplc="FA8EBCBC">
      <w:start w:val="1"/>
      <w:numFmt w:val="bullet"/>
      <w:lvlText w:val="o"/>
      <w:lvlJc w:val="left"/>
      <w:pPr>
        <w:ind w:left="1440" w:hanging="360"/>
      </w:pPr>
      <w:rPr>
        <w:rFonts w:ascii="Courier New" w:hAnsi="Courier New" w:hint="default"/>
      </w:rPr>
    </w:lvl>
    <w:lvl w:ilvl="2" w:tplc="023ACA30">
      <w:start w:val="1"/>
      <w:numFmt w:val="bullet"/>
      <w:lvlText w:val=""/>
      <w:lvlJc w:val="left"/>
      <w:pPr>
        <w:ind w:left="2160" w:hanging="360"/>
      </w:pPr>
      <w:rPr>
        <w:rFonts w:ascii="Wingdings" w:hAnsi="Wingdings" w:hint="default"/>
      </w:rPr>
    </w:lvl>
    <w:lvl w:ilvl="3" w:tplc="3D683A62">
      <w:start w:val="1"/>
      <w:numFmt w:val="bullet"/>
      <w:lvlText w:val=""/>
      <w:lvlJc w:val="left"/>
      <w:pPr>
        <w:ind w:left="2880" w:hanging="360"/>
      </w:pPr>
      <w:rPr>
        <w:rFonts w:ascii="Symbol" w:hAnsi="Symbol" w:hint="default"/>
      </w:rPr>
    </w:lvl>
    <w:lvl w:ilvl="4" w:tplc="1324ABB2">
      <w:start w:val="1"/>
      <w:numFmt w:val="bullet"/>
      <w:lvlText w:val="o"/>
      <w:lvlJc w:val="left"/>
      <w:pPr>
        <w:ind w:left="3600" w:hanging="360"/>
      </w:pPr>
      <w:rPr>
        <w:rFonts w:ascii="Courier New" w:hAnsi="Courier New" w:hint="default"/>
      </w:rPr>
    </w:lvl>
    <w:lvl w:ilvl="5" w:tplc="7D2682A0">
      <w:start w:val="1"/>
      <w:numFmt w:val="bullet"/>
      <w:lvlText w:val=""/>
      <w:lvlJc w:val="left"/>
      <w:pPr>
        <w:ind w:left="4320" w:hanging="360"/>
      </w:pPr>
      <w:rPr>
        <w:rFonts w:ascii="Wingdings" w:hAnsi="Wingdings" w:hint="default"/>
      </w:rPr>
    </w:lvl>
    <w:lvl w:ilvl="6" w:tplc="C838C9C8">
      <w:start w:val="1"/>
      <w:numFmt w:val="bullet"/>
      <w:lvlText w:val=""/>
      <w:lvlJc w:val="left"/>
      <w:pPr>
        <w:ind w:left="5040" w:hanging="360"/>
      </w:pPr>
      <w:rPr>
        <w:rFonts w:ascii="Symbol" w:hAnsi="Symbol" w:hint="default"/>
      </w:rPr>
    </w:lvl>
    <w:lvl w:ilvl="7" w:tplc="932A4C12">
      <w:start w:val="1"/>
      <w:numFmt w:val="bullet"/>
      <w:lvlText w:val="o"/>
      <w:lvlJc w:val="left"/>
      <w:pPr>
        <w:ind w:left="5760" w:hanging="360"/>
      </w:pPr>
      <w:rPr>
        <w:rFonts w:ascii="Courier New" w:hAnsi="Courier New" w:hint="default"/>
      </w:rPr>
    </w:lvl>
    <w:lvl w:ilvl="8" w:tplc="A28EA920">
      <w:start w:val="1"/>
      <w:numFmt w:val="bullet"/>
      <w:lvlText w:val=""/>
      <w:lvlJc w:val="left"/>
      <w:pPr>
        <w:ind w:left="6480" w:hanging="360"/>
      </w:pPr>
      <w:rPr>
        <w:rFonts w:ascii="Wingdings" w:hAnsi="Wingdings" w:hint="default"/>
      </w:rPr>
    </w:lvl>
  </w:abstractNum>
  <w:abstractNum w:abstractNumId="12" w15:restartNumberingAfterBreak="0">
    <w:nsid w:val="469703E7"/>
    <w:multiLevelType w:val="hybridMultilevel"/>
    <w:tmpl w:val="49188ADE"/>
    <w:lvl w:ilvl="0" w:tplc="FFFFFFFF">
      <w:start w:val="1"/>
      <w:numFmt w:val="lowerLetter"/>
      <w:lvlText w:val="%1)"/>
      <w:lvlJc w:val="left"/>
      <w:pPr>
        <w:ind w:left="720" w:hanging="360"/>
      </w:pPr>
    </w:lvl>
    <w:lvl w:ilvl="1" w:tplc="30AE0D36">
      <w:start w:val="1"/>
      <w:numFmt w:val="lowerLetter"/>
      <w:lvlText w:val="%2."/>
      <w:lvlJc w:val="left"/>
      <w:pPr>
        <w:ind w:left="1440" w:hanging="360"/>
      </w:pPr>
    </w:lvl>
    <w:lvl w:ilvl="2" w:tplc="35FA114A">
      <w:start w:val="1"/>
      <w:numFmt w:val="lowerRoman"/>
      <w:lvlText w:val="%3."/>
      <w:lvlJc w:val="right"/>
      <w:pPr>
        <w:ind w:left="2160" w:hanging="180"/>
      </w:pPr>
    </w:lvl>
    <w:lvl w:ilvl="3" w:tplc="B52CCE6A">
      <w:start w:val="1"/>
      <w:numFmt w:val="decimal"/>
      <w:lvlText w:val="%4."/>
      <w:lvlJc w:val="left"/>
      <w:pPr>
        <w:ind w:left="2880" w:hanging="360"/>
      </w:pPr>
    </w:lvl>
    <w:lvl w:ilvl="4" w:tplc="522A64B2">
      <w:start w:val="1"/>
      <w:numFmt w:val="lowerLetter"/>
      <w:lvlText w:val="%5."/>
      <w:lvlJc w:val="left"/>
      <w:pPr>
        <w:ind w:left="3600" w:hanging="360"/>
      </w:pPr>
    </w:lvl>
    <w:lvl w:ilvl="5" w:tplc="6B481168">
      <w:start w:val="1"/>
      <w:numFmt w:val="lowerRoman"/>
      <w:lvlText w:val="%6."/>
      <w:lvlJc w:val="right"/>
      <w:pPr>
        <w:ind w:left="4320" w:hanging="180"/>
      </w:pPr>
    </w:lvl>
    <w:lvl w:ilvl="6" w:tplc="001C9B00">
      <w:start w:val="1"/>
      <w:numFmt w:val="decimal"/>
      <w:lvlText w:val="%7."/>
      <w:lvlJc w:val="left"/>
      <w:pPr>
        <w:ind w:left="5040" w:hanging="360"/>
      </w:pPr>
    </w:lvl>
    <w:lvl w:ilvl="7" w:tplc="F27E6C76">
      <w:start w:val="1"/>
      <w:numFmt w:val="lowerLetter"/>
      <w:lvlText w:val="%8."/>
      <w:lvlJc w:val="left"/>
      <w:pPr>
        <w:ind w:left="5760" w:hanging="360"/>
      </w:pPr>
    </w:lvl>
    <w:lvl w:ilvl="8" w:tplc="77CE9F04">
      <w:start w:val="1"/>
      <w:numFmt w:val="lowerRoman"/>
      <w:lvlText w:val="%9."/>
      <w:lvlJc w:val="right"/>
      <w:pPr>
        <w:ind w:left="6480" w:hanging="180"/>
      </w:pPr>
    </w:lvl>
  </w:abstractNum>
  <w:abstractNum w:abstractNumId="13" w15:restartNumberingAfterBreak="0">
    <w:nsid w:val="4773ECBC"/>
    <w:multiLevelType w:val="hybridMultilevel"/>
    <w:tmpl w:val="C13CBB14"/>
    <w:lvl w:ilvl="0" w:tplc="66203690">
      <w:start w:val="1"/>
      <w:numFmt w:val="bullet"/>
      <w:lvlText w:val="·"/>
      <w:lvlJc w:val="left"/>
      <w:pPr>
        <w:ind w:left="720" w:hanging="360"/>
      </w:pPr>
      <w:rPr>
        <w:rFonts w:ascii="Symbol" w:hAnsi="Symbol" w:hint="default"/>
      </w:rPr>
    </w:lvl>
    <w:lvl w:ilvl="1" w:tplc="91945512">
      <w:start w:val="1"/>
      <w:numFmt w:val="bullet"/>
      <w:lvlText w:val="o"/>
      <w:lvlJc w:val="left"/>
      <w:pPr>
        <w:ind w:left="1440" w:hanging="360"/>
      </w:pPr>
      <w:rPr>
        <w:rFonts w:ascii="Courier New" w:hAnsi="Courier New" w:hint="default"/>
      </w:rPr>
    </w:lvl>
    <w:lvl w:ilvl="2" w:tplc="1AE656F2">
      <w:start w:val="1"/>
      <w:numFmt w:val="bullet"/>
      <w:lvlText w:val=""/>
      <w:lvlJc w:val="left"/>
      <w:pPr>
        <w:ind w:left="2160" w:hanging="360"/>
      </w:pPr>
      <w:rPr>
        <w:rFonts w:ascii="Wingdings" w:hAnsi="Wingdings" w:hint="default"/>
      </w:rPr>
    </w:lvl>
    <w:lvl w:ilvl="3" w:tplc="1B1E8EB6">
      <w:start w:val="1"/>
      <w:numFmt w:val="bullet"/>
      <w:lvlText w:val=""/>
      <w:lvlJc w:val="left"/>
      <w:pPr>
        <w:ind w:left="2880" w:hanging="360"/>
      </w:pPr>
      <w:rPr>
        <w:rFonts w:ascii="Symbol" w:hAnsi="Symbol" w:hint="default"/>
      </w:rPr>
    </w:lvl>
    <w:lvl w:ilvl="4" w:tplc="550E8800">
      <w:start w:val="1"/>
      <w:numFmt w:val="bullet"/>
      <w:lvlText w:val="o"/>
      <w:lvlJc w:val="left"/>
      <w:pPr>
        <w:ind w:left="3600" w:hanging="360"/>
      </w:pPr>
      <w:rPr>
        <w:rFonts w:ascii="Courier New" w:hAnsi="Courier New" w:hint="default"/>
      </w:rPr>
    </w:lvl>
    <w:lvl w:ilvl="5" w:tplc="FDCC1C70">
      <w:start w:val="1"/>
      <w:numFmt w:val="bullet"/>
      <w:lvlText w:val=""/>
      <w:lvlJc w:val="left"/>
      <w:pPr>
        <w:ind w:left="4320" w:hanging="360"/>
      </w:pPr>
      <w:rPr>
        <w:rFonts w:ascii="Wingdings" w:hAnsi="Wingdings" w:hint="default"/>
      </w:rPr>
    </w:lvl>
    <w:lvl w:ilvl="6" w:tplc="631A5A4C">
      <w:start w:val="1"/>
      <w:numFmt w:val="bullet"/>
      <w:lvlText w:val=""/>
      <w:lvlJc w:val="left"/>
      <w:pPr>
        <w:ind w:left="5040" w:hanging="360"/>
      </w:pPr>
      <w:rPr>
        <w:rFonts w:ascii="Symbol" w:hAnsi="Symbol" w:hint="default"/>
      </w:rPr>
    </w:lvl>
    <w:lvl w:ilvl="7" w:tplc="9A4E1FB2">
      <w:start w:val="1"/>
      <w:numFmt w:val="bullet"/>
      <w:lvlText w:val="o"/>
      <w:lvlJc w:val="left"/>
      <w:pPr>
        <w:ind w:left="5760" w:hanging="360"/>
      </w:pPr>
      <w:rPr>
        <w:rFonts w:ascii="Courier New" w:hAnsi="Courier New" w:hint="default"/>
      </w:rPr>
    </w:lvl>
    <w:lvl w:ilvl="8" w:tplc="38B60E66">
      <w:start w:val="1"/>
      <w:numFmt w:val="bullet"/>
      <w:lvlText w:val=""/>
      <w:lvlJc w:val="left"/>
      <w:pPr>
        <w:ind w:left="6480" w:hanging="360"/>
      </w:pPr>
      <w:rPr>
        <w:rFonts w:ascii="Wingdings" w:hAnsi="Wingdings" w:hint="default"/>
      </w:rPr>
    </w:lvl>
  </w:abstractNum>
  <w:abstractNum w:abstractNumId="14" w15:restartNumberingAfterBreak="0">
    <w:nsid w:val="482B5411"/>
    <w:multiLevelType w:val="hybridMultilevel"/>
    <w:tmpl w:val="3FD434C4"/>
    <w:lvl w:ilvl="0" w:tplc="8C38DED4">
      <w:start w:val="1"/>
      <w:numFmt w:val="lowerLetter"/>
      <w:lvlText w:val="%1)"/>
      <w:lvlJc w:val="left"/>
      <w:pPr>
        <w:ind w:left="600" w:hanging="360"/>
      </w:pPr>
      <w:rPr>
        <w:rFonts w:ascii="Times New Roman" w:eastAsia="Times New Roman" w:hAnsi="Times New Roman" w:cs="Times New Roman" w:hint="default"/>
        <w:i/>
        <w:sz w:val="24"/>
        <w:u w:val="none"/>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5" w15:restartNumberingAfterBreak="0">
    <w:nsid w:val="4A2CC743"/>
    <w:multiLevelType w:val="hybridMultilevel"/>
    <w:tmpl w:val="8AECE82E"/>
    <w:lvl w:ilvl="0" w:tplc="A9F24E28">
      <w:start w:val="1"/>
      <w:numFmt w:val="bullet"/>
      <w:lvlText w:val=""/>
      <w:lvlJc w:val="left"/>
      <w:pPr>
        <w:ind w:left="360" w:hanging="360"/>
      </w:pPr>
      <w:rPr>
        <w:rFonts w:ascii="Symbol" w:hAnsi="Symbol" w:hint="default"/>
      </w:rPr>
    </w:lvl>
    <w:lvl w:ilvl="1" w:tplc="EE609DA4">
      <w:start w:val="1"/>
      <w:numFmt w:val="bullet"/>
      <w:lvlText w:val="o"/>
      <w:lvlJc w:val="left"/>
      <w:pPr>
        <w:ind w:left="1080" w:hanging="360"/>
      </w:pPr>
      <w:rPr>
        <w:rFonts w:ascii="Courier New" w:hAnsi="Courier New" w:hint="default"/>
      </w:rPr>
    </w:lvl>
    <w:lvl w:ilvl="2" w:tplc="0BF039B0">
      <w:start w:val="1"/>
      <w:numFmt w:val="bullet"/>
      <w:lvlText w:val=""/>
      <w:lvlJc w:val="left"/>
      <w:pPr>
        <w:ind w:left="1800" w:hanging="360"/>
      </w:pPr>
      <w:rPr>
        <w:rFonts w:ascii="Wingdings" w:hAnsi="Wingdings" w:hint="default"/>
      </w:rPr>
    </w:lvl>
    <w:lvl w:ilvl="3" w:tplc="5D969F14">
      <w:start w:val="1"/>
      <w:numFmt w:val="bullet"/>
      <w:lvlText w:val=""/>
      <w:lvlJc w:val="left"/>
      <w:pPr>
        <w:ind w:left="2520" w:hanging="360"/>
      </w:pPr>
      <w:rPr>
        <w:rFonts w:ascii="Symbol" w:hAnsi="Symbol" w:hint="default"/>
      </w:rPr>
    </w:lvl>
    <w:lvl w:ilvl="4" w:tplc="326A977E">
      <w:start w:val="1"/>
      <w:numFmt w:val="bullet"/>
      <w:lvlText w:val="o"/>
      <w:lvlJc w:val="left"/>
      <w:pPr>
        <w:ind w:left="3240" w:hanging="360"/>
      </w:pPr>
      <w:rPr>
        <w:rFonts w:ascii="Courier New" w:hAnsi="Courier New" w:hint="default"/>
      </w:rPr>
    </w:lvl>
    <w:lvl w:ilvl="5" w:tplc="30DE434A">
      <w:start w:val="1"/>
      <w:numFmt w:val="bullet"/>
      <w:lvlText w:val=""/>
      <w:lvlJc w:val="left"/>
      <w:pPr>
        <w:ind w:left="3960" w:hanging="360"/>
      </w:pPr>
      <w:rPr>
        <w:rFonts w:ascii="Wingdings" w:hAnsi="Wingdings" w:hint="default"/>
      </w:rPr>
    </w:lvl>
    <w:lvl w:ilvl="6" w:tplc="E50ED232">
      <w:start w:val="1"/>
      <w:numFmt w:val="bullet"/>
      <w:lvlText w:val=""/>
      <w:lvlJc w:val="left"/>
      <w:pPr>
        <w:ind w:left="4680" w:hanging="360"/>
      </w:pPr>
      <w:rPr>
        <w:rFonts w:ascii="Symbol" w:hAnsi="Symbol" w:hint="default"/>
      </w:rPr>
    </w:lvl>
    <w:lvl w:ilvl="7" w:tplc="80E8DC46">
      <w:start w:val="1"/>
      <w:numFmt w:val="bullet"/>
      <w:lvlText w:val="o"/>
      <w:lvlJc w:val="left"/>
      <w:pPr>
        <w:ind w:left="5400" w:hanging="360"/>
      </w:pPr>
      <w:rPr>
        <w:rFonts w:ascii="Courier New" w:hAnsi="Courier New" w:hint="default"/>
      </w:rPr>
    </w:lvl>
    <w:lvl w:ilvl="8" w:tplc="2AEC196A">
      <w:start w:val="1"/>
      <w:numFmt w:val="bullet"/>
      <w:lvlText w:val=""/>
      <w:lvlJc w:val="left"/>
      <w:pPr>
        <w:ind w:left="6120" w:hanging="360"/>
      </w:pPr>
      <w:rPr>
        <w:rFonts w:ascii="Wingdings" w:hAnsi="Wingdings" w:hint="default"/>
      </w:rPr>
    </w:lvl>
  </w:abstractNum>
  <w:abstractNum w:abstractNumId="16" w15:restartNumberingAfterBreak="0">
    <w:nsid w:val="51F0E052"/>
    <w:multiLevelType w:val="hybridMultilevel"/>
    <w:tmpl w:val="DE589238"/>
    <w:lvl w:ilvl="0" w:tplc="EDDE2530">
      <w:start w:val="1"/>
      <w:numFmt w:val="bullet"/>
      <w:lvlText w:val=""/>
      <w:lvlJc w:val="left"/>
      <w:pPr>
        <w:ind w:left="360" w:hanging="360"/>
      </w:pPr>
      <w:rPr>
        <w:rFonts w:ascii="Symbol" w:hAnsi="Symbol" w:hint="default"/>
      </w:rPr>
    </w:lvl>
    <w:lvl w:ilvl="1" w:tplc="206E9E30">
      <w:start w:val="1"/>
      <w:numFmt w:val="bullet"/>
      <w:lvlText w:val="o"/>
      <w:lvlJc w:val="left"/>
      <w:pPr>
        <w:ind w:left="1080" w:hanging="360"/>
      </w:pPr>
      <w:rPr>
        <w:rFonts w:ascii="Courier New" w:hAnsi="Courier New" w:hint="default"/>
      </w:rPr>
    </w:lvl>
    <w:lvl w:ilvl="2" w:tplc="309C4CA6">
      <w:start w:val="1"/>
      <w:numFmt w:val="bullet"/>
      <w:lvlText w:val=""/>
      <w:lvlJc w:val="left"/>
      <w:pPr>
        <w:ind w:left="1800" w:hanging="360"/>
      </w:pPr>
      <w:rPr>
        <w:rFonts w:ascii="Wingdings" w:hAnsi="Wingdings" w:hint="default"/>
      </w:rPr>
    </w:lvl>
    <w:lvl w:ilvl="3" w:tplc="D47E625E">
      <w:start w:val="1"/>
      <w:numFmt w:val="bullet"/>
      <w:lvlText w:val=""/>
      <w:lvlJc w:val="left"/>
      <w:pPr>
        <w:ind w:left="2520" w:hanging="360"/>
      </w:pPr>
      <w:rPr>
        <w:rFonts w:ascii="Symbol" w:hAnsi="Symbol" w:hint="default"/>
      </w:rPr>
    </w:lvl>
    <w:lvl w:ilvl="4" w:tplc="33B283D6">
      <w:start w:val="1"/>
      <w:numFmt w:val="bullet"/>
      <w:lvlText w:val="o"/>
      <w:lvlJc w:val="left"/>
      <w:pPr>
        <w:ind w:left="3240" w:hanging="360"/>
      </w:pPr>
      <w:rPr>
        <w:rFonts w:ascii="Courier New" w:hAnsi="Courier New" w:hint="default"/>
      </w:rPr>
    </w:lvl>
    <w:lvl w:ilvl="5" w:tplc="50BE2142">
      <w:start w:val="1"/>
      <w:numFmt w:val="bullet"/>
      <w:lvlText w:val=""/>
      <w:lvlJc w:val="left"/>
      <w:pPr>
        <w:ind w:left="3960" w:hanging="360"/>
      </w:pPr>
      <w:rPr>
        <w:rFonts w:ascii="Wingdings" w:hAnsi="Wingdings" w:hint="default"/>
      </w:rPr>
    </w:lvl>
    <w:lvl w:ilvl="6" w:tplc="6CF6A238">
      <w:start w:val="1"/>
      <w:numFmt w:val="bullet"/>
      <w:lvlText w:val=""/>
      <w:lvlJc w:val="left"/>
      <w:pPr>
        <w:ind w:left="4680" w:hanging="360"/>
      </w:pPr>
      <w:rPr>
        <w:rFonts w:ascii="Symbol" w:hAnsi="Symbol" w:hint="default"/>
      </w:rPr>
    </w:lvl>
    <w:lvl w:ilvl="7" w:tplc="A524E466">
      <w:start w:val="1"/>
      <w:numFmt w:val="bullet"/>
      <w:lvlText w:val="o"/>
      <w:lvlJc w:val="left"/>
      <w:pPr>
        <w:ind w:left="5400" w:hanging="360"/>
      </w:pPr>
      <w:rPr>
        <w:rFonts w:ascii="Courier New" w:hAnsi="Courier New" w:hint="default"/>
      </w:rPr>
    </w:lvl>
    <w:lvl w:ilvl="8" w:tplc="9FD41082">
      <w:start w:val="1"/>
      <w:numFmt w:val="bullet"/>
      <w:lvlText w:val=""/>
      <w:lvlJc w:val="left"/>
      <w:pPr>
        <w:ind w:left="6120" w:hanging="360"/>
      </w:pPr>
      <w:rPr>
        <w:rFonts w:ascii="Wingdings" w:hAnsi="Wingdings" w:hint="default"/>
      </w:rPr>
    </w:lvl>
  </w:abstractNum>
  <w:abstractNum w:abstractNumId="17" w15:restartNumberingAfterBreak="0">
    <w:nsid w:val="5248F708"/>
    <w:multiLevelType w:val="hybridMultilevel"/>
    <w:tmpl w:val="E4482900"/>
    <w:lvl w:ilvl="0" w:tplc="3E583E7E">
      <w:start w:val="1"/>
      <w:numFmt w:val="bullet"/>
      <w:lvlText w:val=""/>
      <w:lvlJc w:val="left"/>
      <w:pPr>
        <w:ind w:left="360" w:hanging="360"/>
      </w:pPr>
      <w:rPr>
        <w:rFonts w:ascii="Symbol" w:hAnsi="Symbol" w:hint="default"/>
      </w:rPr>
    </w:lvl>
    <w:lvl w:ilvl="1" w:tplc="DAC44362">
      <w:start w:val="1"/>
      <w:numFmt w:val="bullet"/>
      <w:lvlText w:val="o"/>
      <w:lvlJc w:val="left"/>
      <w:pPr>
        <w:ind w:left="1080" w:hanging="360"/>
      </w:pPr>
      <w:rPr>
        <w:rFonts w:ascii="Courier New" w:hAnsi="Courier New" w:hint="default"/>
      </w:rPr>
    </w:lvl>
    <w:lvl w:ilvl="2" w:tplc="96023828">
      <w:start w:val="1"/>
      <w:numFmt w:val="bullet"/>
      <w:lvlText w:val=""/>
      <w:lvlJc w:val="left"/>
      <w:pPr>
        <w:ind w:left="1800" w:hanging="360"/>
      </w:pPr>
      <w:rPr>
        <w:rFonts w:ascii="Wingdings" w:hAnsi="Wingdings" w:hint="default"/>
      </w:rPr>
    </w:lvl>
    <w:lvl w:ilvl="3" w:tplc="DA8CD4FA">
      <w:start w:val="1"/>
      <w:numFmt w:val="bullet"/>
      <w:lvlText w:val=""/>
      <w:lvlJc w:val="left"/>
      <w:pPr>
        <w:ind w:left="2520" w:hanging="360"/>
      </w:pPr>
      <w:rPr>
        <w:rFonts w:ascii="Symbol" w:hAnsi="Symbol" w:hint="default"/>
      </w:rPr>
    </w:lvl>
    <w:lvl w:ilvl="4" w:tplc="F98ADA00">
      <w:start w:val="1"/>
      <w:numFmt w:val="bullet"/>
      <w:lvlText w:val="o"/>
      <w:lvlJc w:val="left"/>
      <w:pPr>
        <w:ind w:left="3240" w:hanging="360"/>
      </w:pPr>
      <w:rPr>
        <w:rFonts w:ascii="Courier New" w:hAnsi="Courier New" w:hint="default"/>
      </w:rPr>
    </w:lvl>
    <w:lvl w:ilvl="5" w:tplc="E20C9A4C">
      <w:start w:val="1"/>
      <w:numFmt w:val="bullet"/>
      <w:lvlText w:val=""/>
      <w:lvlJc w:val="left"/>
      <w:pPr>
        <w:ind w:left="3960" w:hanging="360"/>
      </w:pPr>
      <w:rPr>
        <w:rFonts w:ascii="Wingdings" w:hAnsi="Wingdings" w:hint="default"/>
      </w:rPr>
    </w:lvl>
    <w:lvl w:ilvl="6" w:tplc="E968028C">
      <w:start w:val="1"/>
      <w:numFmt w:val="bullet"/>
      <w:lvlText w:val=""/>
      <w:lvlJc w:val="left"/>
      <w:pPr>
        <w:ind w:left="4680" w:hanging="360"/>
      </w:pPr>
      <w:rPr>
        <w:rFonts w:ascii="Symbol" w:hAnsi="Symbol" w:hint="default"/>
      </w:rPr>
    </w:lvl>
    <w:lvl w:ilvl="7" w:tplc="35B266DA">
      <w:start w:val="1"/>
      <w:numFmt w:val="bullet"/>
      <w:lvlText w:val="o"/>
      <w:lvlJc w:val="left"/>
      <w:pPr>
        <w:ind w:left="5400" w:hanging="360"/>
      </w:pPr>
      <w:rPr>
        <w:rFonts w:ascii="Courier New" w:hAnsi="Courier New" w:hint="default"/>
      </w:rPr>
    </w:lvl>
    <w:lvl w:ilvl="8" w:tplc="4DD8DCE6">
      <w:start w:val="1"/>
      <w:numFmt w:val="bullet"/>
      <w:lvlText w:val=""/>
      <w:lvlJc w:val="left"/>
      <w:pPr>
        <w:ind w:left="6120" w:hanging="360"/>
      </w:pPr>
      <w:rPr>
        <w:rFonts w:ascii="Wingdings" w:hAnsi="Wingdings" w:hint="default"/>
      </w:rPr>
    </w:lvl>
  </w:abstractNum>
  <w:abstractNum w:abstractNumId="18" w15:restartNumberingAfterBreak="0">
    <w:nsid w:val="59CB3101"/>
    <w:multiLevelType w:val="hybridMultilevel"/>
    <w:tmpl w:val="7A9AD3B0"/>
    <w:lvl w:ilvl="0" w:tplc="C8C81E26">
      <w:start w:val="1"/>
      <w:numFmt w:val="bullet"/>
      <w:lvlText w:val=""/>
      <w:lvlJc w:val="left"/>
      <w:pPr>
        <w:ind w:left="360" w:hanging="360"/>
      </w:pPr>
      <w:rPr>
        <w:rFonts w:ascii="Symbol" w:hAnsi="Symbol" w:hint="default"/>
      </w:rPr>
    </w:lvl>
    <w:lvl w:ilvl="1" w:tplc="07B89A4C">
      <w:start w:val="1"/>
      <w:numFmt w:val="bullet"/>
      <w:lvlText w:val="o"/>
      <w:lvlJc w:val="left"/>
      <w:pPr>
        <w:ind w:left="1080" w:hanging="360"/>
      </w:pPr>
      <w:rPr>
        <w:rFonts w:ascii="Courier New" w:hAnsi="Courier New" w:hint="default"/>
      </w:rPr>
    </w:lvl>
    <w:lvl w:ilvl="2" w:tplc="DB7A922E">
      <w:start w:val="1"/>
      <w:numFmt w:val="bullet"/>
      <w:lvlText w:val=""/>
      <w:lvlJc w:val="left"/>
      <w:pPr>
        <w:ind w:left="1800" w:hanging="360"/>
      </w:pPr>
      <w:rPr>
        <w:rFonts w:ascii="Wingdings" w:hAnsi="Wingdings" w:hint="default"/>
      </w:rPr>
    </w:lvl>
    <w:lvl w:ilvl="3" w:tplc="8B8CE6B4">
      <w:start w:val="1"/>
      <w:numFmt w:val="bullet"/>
      <w:lvlText w:val=""/>
      <w:lvlJc w:val="left"/>
      <w:pPr>
        <w:ind w:left="2520" w:hanging="360"/>
      </w:pPr>
      <w:rPr>
        <w:rFonts w:ascii="Symbol" w:hAnsi="Symbol" w:hint="default"/>
      </w:rPr>
    </w:lvl>
    <w:lvl w:ilvl="4" w:tplc="20AE1F94">
      <w:start w:val="1"/>
      <w:numFmt w:val="bullet"/>
      <w:lvlText w:val="o"/>
      <w:lvlJc w:val="left"/>
      <w:pPr>
        <w:ind w:left="3240" w:hanging="360"/>
      </w:pPr>
      <w:rPr>
        <w:rFonts w:ascii="Courier New" w:hAnsi="Courier New" w:hint="default"/>
      </w:rPr>
    </w:lvl>
    <w:lvl w:ilvl="5" w:tplc="D92C26DC">
      <w:start w:val="1"/>
      <w:numFmt w:val="bullet"/>
      <w:lvlText w:val=""/>
      <w:lvlJc w:val="left"/>
      <w:pPr>
        <w:ind w:left="3960" w:hanging="360"/>
      </w:pPr>
      <w:rPr>
        <w:rFonts w:ascii="Wingdings" w:hAnsi="Wingdings" w:hint="default"/>
      </w:rPr>
    </w:lvl>
    <w:lvl w:ilvl="6" w:tplc="29424A74">
      <w:start w:val="1"/>
      <w:numFmt w:val="bullet"/>
      <w:lvlText w:val=""/>
      <w:lvlJc w:val="left"/>
      <w:pPr>
        <w:ind w:left="4680" w:hanging="360"/>
      </w:pPr>
      <w:rPr>
        <w:rFonts w:ascii="Symbol" w:hAnsi="Symbol" w:hint="default"/>
      </w:rPr>
    </w:lvl>
    <w:lvl w:ilvl="7" w:tplc="AC70C41C">
      <w:start w:val="1"/>
      <w:numFmt w:val="bullet"/>
      <w:lvlText w:val="o"/>
      <w:lvlJc w:val="left"/>
      <w:pPr>
        <w:ind w:left="5400" w:hanging="360"/>
      </w:pPr>
      <w:rPr>
        <w:rFonts w:ascii="Courier New" w:hAnsi="Courier New" w:hint="default"/>
      </w:rPr>
    </w:lvl>
    <w:lvl w:ilvl="8" w:tplc="0B04E414">
      <w:start w:val="1"/>
      <w:numFmt w:val="bullet"/>
      <w:lvlText w:val=""/>
      <w:lvlJc w:val="left"/>
      <w:pPr>
        <w:ind w:left="6120" w:hanging="360"/>
      </w:pPr>
      <w:rPr>
        <w:rFonts w:ascii="Wingdings" w:hAnsi="Wingdings" w:hint="default"/>
      </w:rPr>
    </w:lvl>
  </w:abstractNum>
  <w:abstractNum w:abstractNumId="19" w15:restartNumberingAfterBreak="0">
    <w:nsid w:val="61425DE8"/>
    <w:multiLevelType w:val="hybridMultilevel"/>
    <w:tmpl w:val="687A998C"/>
    <w:lvl w:ilvl="0" w:tplc="1A881C52">
      <w:start w:val="1"/>
      <w:numFmt w:val="lowerLetter"/>
      <w:lvlText w:val="%1)"/>
      <w:lvlJc w:val="left"/>
      <w:pPr>
        <w:ind w:left="600" w:hanging="360"/>
      </w:pPr>
      <w:rPr>
        <w:rFonts w:ascii="Times New Roman" w:eastAsia="Times New Roman" w:hAnsi="Times New Roman" w:cs="Times New Roman" w:hint="default"/>
        <w:i/>
        <w:sz w:val="24"/>
        <w:u w:val="none"/>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0" w15:restartNumberingAfterBreak="0">
    <w:nsid w:val="63058510"/>
    <w:multiLevelType w:val="hybridMultilevel"/>
    <w:tmpl w:val="0BC6E790"/>
    <w:lvl w:ilvl="0" w:tplc="2F9254EE">
      <w:start w:val="1"/>
      <w:numFmt w:val="lowerLetter"/>
      <w:lvlText w:val="%1)"/>
      <w:lvlJc w:val="left"/>
      <w:pPr>
        <w:ind w:left="720" w:hanging="360"/>
      </w:pPr>
    </w:lvl>
    <w:lvl w:ilvl="1" w:tplc="9D28A262">
      <w:start w:val="1"/>
      <w:numFmt w:val="lowerLetter"/>
      <w:lvlText w:val="%2."/>
      <w:lvlJc w:val="left"/>
      <w:pPr>
        <w:ind w:left="1440" w:hanging="360"/>
      </w:pPr>
    </w:lvl>
    <w:lvl w:ilvl="2" w:tplc="14F66B5C">
      <w:start w:val="1"/>
      <w:numFmt w:val="lowerRoman"/>
      <w:lvlText w:val="%3."/>
      <w:lvlJc w:val="right"/>
      <w:pPr>
        <w:ind w:left="2160" w:hanging="180"/>
      </w:pPr>
    </w:lvl>
    <w:lvl w:ilvl="3" w:tplc="2B826346">
      <w:start w:val="1"/>
      <w:numFmt w:val="decimal"/>
      <w:lvlText w:val="%4."/>
      <w:lvlJc w:val="left"/>
      <w:pPr>
        <w:ind w:left="2880" w:hanging="360"/>
      </w:pPr>
    </w:lvl>
    <w:lvl w:ilvl="4" w:tplc="D8D8821E">
      <w:start w:val="1"/>
      <w:numFmt w:val="lowerLetter"/>
      <w:lvlText w:val="%5."/>
      <w:lvlJc w:val="left"/>
      <w:pPr>
        <w:ind w:left="3600" w:hanging="360"/>
      </w:pPr>
    </w:lvl>
    <w:lvl w:ilvl="5" w:tplc="59E2C022">
      <w:start w:val="1"/>
      <w:numFmt w:val="lowerRoman"/>
      <w:lvlText w:val="%6."/>
      <w:lvlJc w:val="right"/>
      <w:pPr>
        <w:ind w:left="4320" w:hanging="180"/>
      </w:pPr>
    </w:lvl>
    <w:lvl w:ilvl="6" w:tplc="602E477C">
      <w:start w:val="1"/>
      <w:numFmt w:val="decimal"/>
      <w:lvlText w:val="%7."/>
      <w:lvlJc w:val="left"/>
      <w:pPr>
        <w:ind w:left="5040" w:hanging="360"/>
      </w:pPr>
    </w:lvl>
    <w:lvl w:ilvl="7" w:tplc="CFC2F078">
      <w:start w:val="1"/>
      <w:numFmt w:val="lowerLetter"/>
      <w:lvlText w:val="%8."/>
      <w:lvlJc w:val="left"/>
      <w:pPr>
        <w:ind w:left="5760" w:hanging="360"/>
      </w:pPr>
    </w:lvl>
    <w:lvl w:ilvl="8" w:tplc="E77873E2">
      <w:start w:val="1"/>
      <w:numFmt w:val="lowerRoman"/>
      <w:lvlText w:val="%9."/>
      <w:lvlJc w:val="right"/>
      <w:pPr>
        <w:ind w:left="6480" w:hanging="180"/>
      </w:pPr>
    </w:lvl>
  </w:abstractNum>
  <w:abstractNum w:abstractNumId="21" w15:restartNumberingAfterBreak="0">
    <w:nsid w:val="64FE249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56A334C"/>
    <w:multiLevelType w:val="hybridMultilevel"/>
    <w:tmpl w:val="885CA958"/>
    <w:lvl w:ilvl="0" w:tplc="2054A11E">
      <w:start w:val="1"/>
      <w:numFmt w:val="bullet"/>
      <w:lvlText w:val=""/>
      <w:lvlJc w:val="left"/>
      <w:pPr>
        <w:ind w:left="360" w:hanging="360"/>
      </w:pPr>
      <w:rPr>
        <w:rFonts w:ascii="Symbol" w:hAnsi="Symbol" w:hint="default"/>
      </w:rPr>
    </w:lvl>
    <w:lvl w:ilvl="1" w:tplc="6D1075CA">
      <w:start w:val="1"/>
      <w:numFmt w:val="bullet"/>
      <w:lvlText w:val="o"/>
      <w:lvlJc w:val="left"/>
      <w:pPr>
        <w:ind w:left="1080" w:hanging="360"/>
      </w:pPr>
      <w:rPr>
        <w:rFonts w:ascii="Courier New" w:hAnsi="Courier New" w:hint="default"/>
      </w:rPr>
    </w:lvl>
    <w:lvl w:ilvl="2" w:tplc="2322582C">
      <w:start w:val="1"/>
      <w:numFmt w:val="bullet"/>
      <w:lvlText w:val=""/>
      <w:lvlJc w:val="left"/>
      <w:pPr>
        <w:ind w:left="1800" w:hanging="360"/>
      </w:pPr>
      <w:rPr>
        <w:rFonts w:ascii="Wingdings" w:hAnsi="Wingdings" w:hint="default"/>
      </w:rPr>
    </w:lvl>
    <w:lvl w:ilvl="3" w:tplc="09742AA4">
      <w:start w:val="1"/>
      <w:numFmt w:val="bullet"/>
      <w:lvlText w:val=""/>
      <w:lvlJc w:val="left"/>
      <w:pPr>
        <w:ind w:left="2520" w:hanging="360"/>
      </w:pPr>
      <w:rPr>
        <w:rFonts w:ascii="Symbol" w:hAnsi="Symbol" w:hint="default"/>
      </w:rPr>
    </w:lvl>
    <w:lvl w:ilvl="4" w:tplc="578E6320">
      <w:start w:val="1"/>
      <w:numFmt w:val="bullet"/>
      <w:lvlText w:val="o"/>
      <w:lvlJc w:val="left"/>
      <w:pPr>
        <w:ind w:left="3240" w:hanging="360"/>
      </w:pPr>
      <w:rPr>
        <w:rFonts w:ascii="Courier New" w:hAnsi="Courier New" w:hint="default"/>
      </w:rPr>
    </w:lvl>
    <w:lvl w:ilvl="5" w:tplc="548A8FAC">
      <w:start w:val="1"/>
      <w:numFmt w:val="bullet"/>
      <w:lvlText w:val=""/>
      <w:lvlJc w:val="left"/>
      <w:pPr>
        <w:ind w:left="3960" w:hanging="360"/>
      </w:pPr>
      <w:rPr>
        <w:rFonts w:ascii="Wingdings" w:hAnsi="Wingdings" w:hint="default"/>
      </w:rPr>
    </w:lvl>
    <w:lvl w:ilvl="6" w:tplc="2592B42C">
      <w:start w:val="1"/>
      <w:numFmt w:val="bullet"/>
      <w:lvlText w:val=""/>
      <w:lvlJc w:val="left"/>
      <w:pPr>
        <w:ind w:left="4680" w:hanging="360"/>
      </w:pPr>
      <w:rPr>
        <w:rFonts w:ascii="Symbol" w:hAnsi="Symbol" w:hint="default"/>
      </w:rPr>
    </w:lvl>
    <w:lvl w:ilvl="7" w:tplc="AE56912C">
      <w:start w:val="1"/>
      <w:numFmt w:val="bullet"/>
      <w:lvlText w:val="o"/>
      <w:lvlJc w:val="left"/>
      <w:pPr>
        <w:ind w:left="5400" w:hanging="360"/>
      </w:pPr>
      <w:rPr>
        <w:rFonts w:ascii="Courier New" w:hAnsi="Courier New" w:hint="default"/>
      </w:rPr>
    </w:lvl>
    <w:lvl w:ilvl="8" w:tplc="DD14FE9E">
      <w:start w:val="1"/>
      <w:numFmt w:val="bullet"/>
      <w:lvlText w:val=""/>
      <w:lvlJc w:val="left"/>
      <w:pPr>
        <w:ind w:left="6120" w:hanging="360"/>
      </w:pPr>
      <w:rPr>
        <w:rFonts w:ascii="Wingdings" w:hAnsi="Wingdings" w:hint="default"/>
      </w:rPr>
    </w:lvl>
  </w:abstractNum>
  <w:abstractNum w:abstractNumId="23" w15:restartNumberingAfterBreak="0">
    <w:nsid w:val="6FFF8893"/>
    <w:multiLevelType w:val="hybridMultilevel"/>
    <w:tmpl w:val="07E08022"/>
    <w:lvl w:ilvl="0" w:tplc="FFFFFFFF">
      <w:start w:val="1"/>
      <w:numFmt w:val="bullet"/>
      <w:lvlText w:val=""/>
      <w:lvlJc w:val="left"/>
      <w:pPr>
        <w:ind w:left="720" w:hanging="360"/>
      </w:pPr>
      <w:rPr>
        <w:rFonts w:ascii="Symbol" w:hAnsi="Symbol" w:hint="default"/>
      </w:rPr>
    </w:lvl>
    <w:lvl w:ilvl="1" w:tplc="AE625C18">
      <w:start w:val="1"/>
      <w:numFmt w:val="lowerLetter"/>
      <w:lvlText w:val="%2."/>
      <w:lvlJc w:val="left"/>
      <w:pPr>
        <w:ind w:left="1440" w:hanging="360"/>
      </w:pPr>
    </w:lvl>
    <w:lvl w:ilvl="2" w:tplc="60B0CB00">
      <w:start w:val="1"/>
      <w:numFmt w:val="lowerRoman"/>
      <w:lvlText w:val="%3."/>
      <w:lvlJc w:val="right"/>
      <w:pPr>
        <w:ind w:left="2160" w:hanging="180"/>
      </w:pPr>
    </w:lvl>
    <w:lvl w:ilvl="3" w:tplc="6298CD12">
      <w:start w:val="1"/>
      <w:numFmt w:val="decimal"/>
      <w:lvlText w:val="%4."/>
      <w:lvlJc w:val="left"/>
      <w:pPr>
        <w:ind w:left="2880" w:hanging="360"/>
      </w:pPr>
    </w:lvl>
    <w:lvl w:ilvl="4" w:tplc="AAD8D2B6">
      <w:start w:val="1"/>
      <w:numFmt w:val="lowerLetter"/>
      <w:lvlText w:val="%5."/>
      <w:lvlJc w:val="left"/>
      <w:pPr>
        <w:ind w:left="3600" w:hanging="360"/>
      </w:pPr>
    </w:lvl>
    <w:lvl w:ilvl="5" w:tplc="2F4001B0">
      <w:start w:val="1"/>
      <w:numFmt w:val="lowerRoman"/>
      <w:lvlText w:val="%6."/>
      <w:lvlJc w:val="right"/>
      <w:pPr>
        <w:ind w:left="4320" w:hanging="180"/>
      </w:pPr>
    </w:lvl>
    <w:lvl w:ilvl="6" w:tplc="1616CCFC">
      <w:start w:val="1"/>
      <w:numFmt w:val="decimal"/>
      <w:lvlText w:val="%7."/>
      <w:lvlJc w:val="left"/>
      <w:pPr>
        <w:ind w:left="5040" w:hanging="360"/>
      </w:pPr>
    </w:lvl>
    <w:lvl w:ilvl="7" w:tplc="9788D1A2">
      <w:start w:val="1"/>
      <w:numFmt w:val="lowerLetter"/>
      <w:lvlText w:val="%8."/>
      <w:lvlJc w:val="left"/>
      <w:pPr>
        <w:ind w:left="5760" w:hanging="360"/>
      </w:pPr>
    </w:lvl>
    <w:lvl w:ilvl="8" w:tplc="DC1CC392">
      <w:start w:val="1"/>
      <w:numFmt w:val="lowerRoman"/>
      <w:lvlText w:val="%9."/>
      <w:lvlJc w:val="right"/>
      <w:pPr>
        <w:ind w:left="6480" w:hanging="180"/>
      </w:pPr>
    </w:lvl>
  </w:abstractNum>
  <w:abstractNum w:abstractNumId="24" w15:restartNumberingAfterBreak="0">
    <w:nsid w:val="712D1465"/>
    <w:multiLevelType w:val="hybridMultilevel"/>
    <w:tmpl w:val="21B22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831135"/>
    <w:multiLevelType w:val="hybridMultilevel"/>
    <w:tmpl w:val="37EEF05C"/>
    <w:lvl w:ilvl="0" w:tplc="A112AF34">
      <w:start w:val="1"/>
      <w:numFmt w:val="bullet"/>
      <w:lvlText w:val=""/>
      <w:lvlJc w:val="left"/>
      <w:pPr>
        <w:ind w:left="360" w:hanging="360"/>
      </w:pPr>
      <w:rPr>
        <w:rFonts w:ascii="Symbol" w:hAnsi="Symbol" w:hint="default"/>
      </w:rPr>
    </w:lvl>
    <w:lvl w:ilvl="1" w:tplc="04962CE2">
      <w:start w:val="1"/>
      <w:numFmt w:val="bullet"/>
      <w:lvlText w:val="o"/>
      <w:lvlJc w:val="left"/>
      <w:pPr>
        <w:ind w:left="1080" w:hanging="360"/>
      </w:pPr>
      <w:rPr>
        <w:rFonts w:ascii="Courier New" w:hAnsi="Courier New" w:hint="default"/>
      </w:rPr>
    </w:lvl>
    <w:lvl w:ilvl="2" w:tplc="5D702EEC">
      <w:start w:val="1"/>
      <w:numFmt w:val="bullet"/>
      <w:lvlText w:val=""/>
      <w:lvlJc w:val="left"/>
      <w:pPr>
        <w:ind w:left="1800" w:hanging="360"/>
      </w:pPr>
      <w:rPr>
        <w:rFonts w:ascii="Wingdings" w:hAnsi="Wingdings" w:hint="default"/>
      </w:rPr>
    </w:lvl>
    <w:lvl w:ilvl="3" w:tplc="7568916C">
      <w:start w:val="1"/>
      <w:numFmt w:val="bullet"/>
      <w:lvlText w:val=""/>
      <w:lvlJc w:val="left"/>
      <w:pPr>
        <w:ind w:left="2520" w:hanging="360"/>
      </w:pPr>
      <w:rPr>
        <w:rFonts w:ascii="Symbol" w:hAnsi="Symbol" w:hint="default"/>
      </w:rPr>
    </w:lvl>
    <w:lvl w:ilvl="4" w:tplc="8132D17A">
      <w:start w:val="1"/>
      <w:numFmt w:val="bullet"/>
      <w:lvlText w:val="o"/>
      <w:lvlJc w:val="left"/>
      <w:pPr>
        <w:ind w:left="3240" w:hanging="360"/>
      </w:pPr>
      <w:rPr>
        <w:rFonts w:ascii="Courier New" w:hAnsi="Courier New" w:hint="default"/>
      </w:rPr>
    </w:lvl>
    <w:lvl w:ilvl="5" w:tplc="CEC0223E">
      <w:start w:val="1"/>
      <w:numFmt w:val="bullet"/>
      <w:lvlText w:val=""/>
      <w:lvlJc w:val="left"/>
      <w:pPr>
        <w:ind w:left="3960" w:hanging="360"/>
      </w:pPr>
      <w:rPr>
        <w:rFonts w:ascii="Wingdings" w:hAnsi="Wingdings" w:hint="default"/>
      </w:rPr>
    </w:lvl>
    <w:lvl w:ilvl="6" w:tplc="EDCC32E4">
      <w:start w:val="1"/>
      <w:numFmt w:val="bullet"/>
      <w:lvlText w:val=""/>
      <w:lvlJc w:val="left"/>
      <w:pPr>
        <w:ind w:left="4680" w:hanging="360"/>
      </w:pPr>
      <w:rPr>
        <w:rFonts w:ascii="Symbol" w:hAnsi="Symbol" w:hint="default"/>
      </w:rPr>
    </w:lvl>
    <w:lvl w:ilvl="7" w:tplc="BF50F846">
      <w:start w:val="1"/>
      <w:numFmt w:val="bullet"/>
      <w:lvlText w:val="o"/>
      <w:lvlJc w:val="left"/>
      <w:pPr>
        <w:ind w:left="5400" w:hanging="360"/>
      </w:pPr>
      <w:rPr>
        <w:rFonts w:ascii="Courier New" w:hAnsi="Courier New" w:hint="default"/>
      </w:rPr>
    </w:lvl>
    <w:lvl w:ilvl="8" w:tplc="46D488F4">
      <w:start w:val="1"/>
      <w:numFmt w:val="bullet"/>
      <w:lvlText w:val=""/>
      <w:lvlJc w:val="left"/>
      <w:pPr>
        <w:ind w:left="6120" w:hanging="360"/>
      </w:pPr>
      <w:rPr>
        <w:rFonts w:ascii="Wingdings" w:hAnsi="Wingdings" w:hint="default"/>
      </w:rPr>
    </w:lvl>
  </w:abstractNum>
  <w:abstractNum w:abstractNumId="26" w15:restartNumberingAfterBreak="0">
    <w:nsid w:val="748B3F86"/>
    <w:multiLevelType w:val="hybridMultilevel"/>
    <w:tmpl w:val="92A6569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B97D39D"/>
    <w:multiLevelType w:val="hybridMultilevel"/>
    <w:tmpl w:val="AB6A8470"/>
    <w:lvl w:ilvl="0" w:tplc="440264B0">
      <w:start w:val="1"/>
      <w:numFmt w:val="bullet"/>
      <w:lvlText w:val=""/>
      <w:lvlJc w:val="left"/>
      <w:pPr>
        <w:ind w:left="720" w:hanging="360"/>
      </w:pPr>
      <w:rPr>
        <w:rFonts w:ascii="Symbol" w:hAnsi="Symbol" w:hint="default"/>
      </w:rPr>
    </w:lvl>
    <w:lvl w:ilvl="1" w:tplc="37700F36">
      <w:start w:val="1"/>
      <w:numFmt w:val="bullet"/>
      <w:lvlText w:val="o"/>
      <w:lvlJc w:val="left"/>
      <w:pPr>
        <w:ind w:left="1440" w:hanging="360"/>
      </w:pPr>
      <w:rPr>
        <w:rFonts w:ascii="Courier New" w:hAnsi="Courier New" w:hint="default"/>
      </w:rPr>
    </w:lvl>
    <w:lvl w:ilvl="2" w:tplc="D94A78BE">
      <w:start w:val="1"/>
      <w:numFmt w:val="bullet"/>
      <w:lvlText w:val=""/>
      <w:lvlJc w:val="left"/>
      <w:pPr>
        <w:ind w:left="2160" w:hanging="360"/>
      </w:pPr>
      <w:rPr>
        <w:rFonts w:ascii="Wingdings" w:hAnsi="Wingdings" w:hint="default"/>
      </w:rPr>
    </w:lvl>
    <w:lvl w:ilvl="3" w:tplc="83082D14">
      <w:start w:val="1"/>
      <w:numFmt w:val="bullet"/>
      <w:lvlText w:val=""/>
      <w:lvlJc w:val="left"/>
      <w:pPr>
        <w:ind w:left="2880" w:hanging="360"/>
      </w:pPr>
      <w:rPr>
        <w:rFonts w:ascii="Symbol" w:hAnsi="Symbol" w:hint="default"/>
      </w:rPr>
    </w:lvl>
    <w:lvl w:ilvl="4" w:tplc="C186A6B0">
      <w:start w:val="1"/>
      <w:numFmt w:val="bullet"/>
      <w:lvlText w:val="o"/>
      <w:lvlJc w:val="left"/>
      <w:pPr>
        <w:ind w:left="3600" w:hanging="360"/>
      </w:pPr>
      <w:rPr>
        <w:rFonts w:ascii="Courier New" w:hAnsi="Courier New" w:hint="default"/>
      </w:rPr>
    </w:lvl>
    <w:lvl w:ilvl="5" w:tplc="3AC27356">
      <w:start w:val="1"/>
      <w:numFmt w:val="bullet"/>
      <w:lvlText w:val=""/>
      <w:lvlJc w:val="left"/>
      <w:pPr>
        <w:ind w:left="4320" w:hanging="360"/>
      </w:pPr>
      <w:rPr>
        <w:rFonts w:ascii="Wingdings" w:hAnsi="Wingdings" w:hint="default"/>
      </w:rPr>
    </w:lvl>
    <w:lvl w:ilvl="6" w:tplc="2DAA215C">
      <w:start w:val="1"/>
      <w:numFmt w:val="bullet"/>
      <w:lvlText w:val=""/>
      <w:lvlJc w:val="left"/>
      <w:pPr>
        <w:ind w:left="5040" w:hanging="360"/>
      </w:pPr>
      <w:rPr>
        <w:rFonts w:ascii="Symbol" w:hAnsi="Symbol" w:hint="default"/>
      </w:rPr>
    </w:lvl>
    <w:lvl w:ilvl="7" w:tplc="06F66A42">
      <w:start w:val="1"/>
      <w:numFmt w:val="bullet"/>
      <w:lvlText w:val="o"/>
      <w:lvlJc w:val="left"/>
      <w:pPr>
        <w:ind w:left="5760" w:hanging="360"/>
      </w:pPr>
      <w:rPr>
        <w:rFonts w:ascii="Courier New" w:hAnsi="Courier New" w:hint="default"/>
      </w:rPr>
    </w:lvl>
    <w:lvl w:ilvl="8" w:tplc="D6CCF8EC">
      <w:start w:val="1"/>
      <w:numFmt w:val="bullet"/>
      <w:lvlText w:val=""/>
      <w:lvlJc w:val="left"/>
      <w:pPr>
        <w:ind w:left="6480" w:hanging="360"/>
      </w:pPr>
      <w:rPr>
        <w:rFonts w:ascii="Wingdings" w:hAnsi="Wingdings" w:hint="default"/>
      </w:rPr>
    </w:lvl>
  </w:abstractNum>
  <w:abstractNum w:abstractNumId="28" w15:restartNumberingAfterBreak="0">
    <w:nsid w:val="7EE7E253"/>
    <w:multiLevelType w:val="hybridMultilevel"/>
    <w:tmpl w:val="76AAF822"/>
    <w:lvl w:ilvl="0" w:tplc="F4A4F016">
      <w:start w:val="1"/>
      <w:numFmt w:val="decimal"/>
      <w:lvlText w:val="%1)"/>
      <w:lvlJc w:val="left"/>
      <w:pPr>
        <w:ind w:left="720" w:hanging="360"/>
      </w:pPr>
    </w:lvl>
    <w:lvl w:ilvl="1" w:tplc="0D6424A0">
      <w:start w:val="1"/>
      <w:numFmt w:val="lowerLetter"/>
      <w:lvlText w:val="%2."/>
      <w:lvlJc w:val="left"/>
      <w:pPr>
        <w:ind w:left="1440" w:hanging="360"/>
      </w:pPr>
    </w:lvl>
    <w:lvl w:ilvl="2" w:tplc="5EB6C8FA">
      <w:start w:val="1"/>
      <w:numFmt w:val="lowerRoman"/>
      <w:lvlText w:val="%3."/>
      <w:lvlJc w:val="right"/>
      <w:pPr>
        <w:ind w:left="2160" w:hanging="180"/>
      </w:pPr>
    </w:lvl>
    <w:lvl w:ilvl="3" w:tplc="DA8A71DA">
      <w:start w:val="1"/>
      <w:numFmt w:val="decimal"/>
      <w:lvlText w:val="%4."/>
      <w:lvlJc w:val="left"/>
      <w:pPr>
        <w:ind w:left="2880" w:hanging="360"/>
      </w:pPr>
    </w:lvl>
    <w:lvl w:ilvl="4" w:tplc="26389716">
      <w:start w:val="1"/>
      <w:numFmt w:val="lowerLetter"/>
      <w:lvlText w:val="%5."/>
      <w:lvlJc w:val="left"/>
      <w:pPr>
        <w:ind w:left="3600" w:hanging="360"/>
      </w:pPr>
    </w:lvl>
    <w:lvl w:ilvl="5" w:tplc="C7A80640">
      <w:start w:val="1"/>
      <w:numFmt w:val="lowerRoman"/>
      <w:lvlText w:val="%6."/>
      <w:lvlJc w:val="right"/>
      <w:pPr>
        <w:ind w:left="4320" w:hanging="180"/>
      </w:pPr>
    </w:lvl>
    <w:lvl w:ilvl="6" w:tplc="12B62998">
      <w:start w:val="1"/>
      <w:numFmt w:val="decimal"/>
      <w:lvlText w:val="%7."/>
      <w:lvlJc w:val="left"/>
      <w:pPr>
        <w:ind w:left="5040" w:hanging="360"/>
      </w:pPr>
    </w:lvl>
    <w:lvl w:ilvl="7" w:tplc="3604C4DC">
      <w:start w:val="1"/>
      <w:numFmt w:val="lowerLetter"/>
      <w:lvlText w:val="%8."/>
      <w:lvlJc w:val="left"/>
      <w:pPr>
        <w:ind w:left="5760" w:hanging="360"/>
      </w:pPr>
    </w:lvl>
    <w:lvl w:ilvl="8" w:tplc="B49EA326">
      <w:start w:val="1"/>
      <w:numFmt w:val="lowerRoman"/>
      <w:lvlText w:val="%9."/>
      <w:lvlJc w:val="right"/>
      <w:pPr>
        <w:ind w:left="6480" w:hanging="180"/>
      </w:pPr>
    </w:lvl>
  </w:abstractNum>
  <w:num w:numId="1">
    <w:abstractNumId w:val="5"/>
  </w:num>
  <w:num w:numId="2">
    <w:abstractNumId w:val="15"/>
  </w:num>
  <w:num w:numId="3">
    <w:abstractNumId w:val="25"/>
  </w:num>
  <w:num w:numId="4">
    <w:abstractNumId w:val="18"/>
  </w:num>
  <w:num w:numId="5">
    <w:abstractNumId w:val="4"/>
  </w:num>
  <w:num w:numId="6">
    <w:abstractNumId w:val="17"/>
  </w:num>
  <w:num w:numId="7">
    <w:abstractNumId w:val="16"/>
  </w:num>
  <w:num w:numId="8">
    <w:abstractNumId w:val="22"/>
  </w:num>
  <w:num w:numId="9">
    <w:abstractNumId w:val="27"/>
  </w:num>
  <w:num w:numId="10">
    <w:abstractNumId w:val="1"/>
  </w:num>
  <w:num w:numId="11">
    <w:abstractNumId w:val="11"/>
  </w:num>
  <w:num w:numId="12">
    <w:abstractNumId w:val="2"/>
  </w:num>
  <w:num w:numId="13">
    <w:abstractNumId w:val="20"/>
  </w:num>
  <w:num w:numId="14">
    <w:abstractNumId w:val="10"/>
  </w:num>
  <w:num w:numId="15">
    <w:abstractNumId w:val="13"/>
  </w:num>
  <w:num w:numId="16">
    <w:abstractNumId w:val="3"/>
  </w:num>
  <w:num w:numId="17">
    <w:abstractNumId w:val="12"/>
  </w:num>
  <w:num w:numId="18">
    <w:abstractNumId w:val="7"/>
  </w:num>
  <w:num w:numId="19">
    <w:abstractNumId w:val="0"/>
  </w:num>
  <w:num w:numId="20">
    <w:abstractNumId w:val="6"/>
  </w:num>
  <w:num w:numId="21">
    <w:abstractNumId w:val="28"/>
  </w:num>
  <w:num w:numId="22">
    <w:abstractNumId w:val="23"/>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4"/>
  </w:num>
  <w:num w:numId="32">
    <w:abstractNumId w:val="8"/>
  </w:num>
  <w:num w:numId="33">
    <w:abstractNumId w:val="26"/>
  </w:num>
  <w:num w:numId="34">
    <w:abstractNumId w:val="14"/>
  </w:num>
  <w:num w:numId="35">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en-IE"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6" w:nlCheck="1" w:checkStyle="1"/>
  <w:activeWritingStyle w:appName="MSWord" w:lang="fr-BE" w:vendorID="64" w:dllVersion="6" w:nlCheck="1" w:checkStyle="0"/>
  <w:activeWritingStyle w:appName="MSWord" w:lang="nl-NL" w:vendorID="64" w:dllVersion="6" w:nlCheck="1" w:checkStyle="0"/>
  <w:activeWritingStyle w:appName="MSWord" w:lang="de-DE" w:vendorID="64" w:dllVersion="6" w:nlCheck="1" w:checkStyle="0"/>
  <w:activeWritingStyle w:appName="MSWord" w:lang="en-US" w:vendorID="64" w:dllVersion="0" w:nlCheck="1" w:checkStyle="0"/>
  <w:activeWritingStyle w:appName="MSWord" w:lang="de-DE" w:vendorID="64" w:dllVersion="0" w:nlCheck="1" w:checkStyle="0"/>
  <w:activeWritingStyle w:appName="MSWord" w:lang="nl-NL" w:vendorID="64" w:dllVersion="0"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nl-NL" w:vendorID="64" w:dllVersion="131078"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järgmise dokumendi juurde:"/>
    <w:docVar w:name="LW_ANNEX_NBR_FIRST" w:val="1"/>
    <w:docVar w:name="LW_ANNEX_NBR_LAST" w:val="1"/>
    <w:docVar w:name="LW_ANNEX_UNIQUE" w:val="1"/>
    <w:docVar w:name="LW_CORRIGENDUM" w:val="&lt;UNUSED&gt;"/>
    <w:docVar w:name="LW_COVERPAGE_EXISTS" w:val="True"/>
    <w:docVar w:name="LW_COVERPAGE_GUID" w:val="253C7389-51D8-4138-B2D9-35BC55A2F967"/>
    <w:docVar w:name="LW_COVERPAGE_TYPE" w:val="1"/>
    <w:docVar w:name="LW_CROSSREFERENCE" w:val="&lt;UNUSED&gt;"/>
    <w:docVar w:name="LW_DATE.ADOPT.CP_ISODATE" w:val="&lt;EMPTY&gt;"/>
    <w:docVar w:name="LW_DocType" w:val="NORMAL"/>
    <w:docVar w:name="LW_EMISSION" w:val="20.7.2022"/>
    <w:docVar w:name="LW_EMISSION_ISODATE" w:val="2022-07-20"/>
    <w:docVar w:name="LW_EMISSION_LOCATION" w:val="BRX"/>
    <w:docVar w:name="LW_EMISSION_PREFIX" w:val="Brüssel,"/>
    <w:docVar w:name="LW_EMISSION_SUFFIX" w:val=" "/>
    <w:docVar w:name="LW_ID_DOCTYPE_NONLW" w:val="CP-039"/>
    <w:docVar w:name="LW_INTERETEEE.CP" w:val="&lt;UNUSED&gt;"/>
    <w:docVar w:name="LW_LANGUE" w:val="ET"/>
    <w:docVar w:name="LW_LANGUESFAISANTFOI.CP" w:val="&lt;UNUSED&gt;"/>
    <w:docVar w:name="LW_LEVEL_OF_SENSITIVITY" w:val="Standard treatment"/>
    <w:docVar w:name="LW_NOM.INST" w:val="EUROOPA KOMISJON"/>
    <w:docVar w:name="LW_NOM.INST_JOINTDOC" w:val="&lt;EMPTY&gt;"/>
    <w:docVar w:name="LW_OBJETACTEPRINCIPAL.CP" w:val="„Säästame gaasi turvalise talve nimel“"/>
    <w:docVar w:name="LW_PART_NBR" w:val="1"/>
    <w:docVar w:name="LW_PART_NBR_TOTAL" w:val="1"/>
    <w:docVar w:name="LW_REF.II.NEW.CP" w:val="&lt;UNUSED&gt;"/>
    <w:docVar w:name="LW_REF.II.NEW.CP_NUMBER" w:val="&lt;UNUSED&gt;"/>
    <w:docVar w:name="LW_REF.II.NEW.CP_YEAR" w:val="2022"/>
    <w:docVar w:name="LW_REF.INST.NEW" w:val="COM"/>
    <w:docVar w:name="LW_REF.INST.NEW_ADOPTED" w:val="final"/>
    <w:docVar w:name="LW_REF.INST.NEW_TEXT" w:val="(2022) 36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LISA_x000b_"/>
    <w:docVar w:name="LW_TYPEACTEPRINCIPAL.CP" w:val="KOMISJONI TEATIS EUROOPA PARLAMENDILE, NÕUKOGULE, EUROOPA MAJANDUS- JA SOTSIAALKOMITEELE NING REGIOONIDE KOMITEELE"/>
    <w:docVar w:name="LwApiVersions" w:val="LW4CoDe 1.23.2.0; LW 8.0, Build 20211117"/>
  </w:docVars>
  <w:rsids>
    <w:rsidRoot w:val="00C54254"/>
    <w:rsid w:val="000018FB"/>
    <w:rsid w:val="00001A06"/>
    <w:rsid w:val="00003933"/>
    <w:rsid w:val="000049B1"/>
    <w:rsid w:val="00004C5D"/>
    <w:rsid w:val="00005044"/>
    <w:rsid w:val="00005B0B"/>
    <w:rsid w:val="00006574"/>
    <w:rsid w:val="00006AFD"/>
    <w:rsid w:val="000073EE"/>
    <w:rsid w:val="0000BE2B"/>
    <w:rsid w:val="0001134F"/>
    <w:rsid w:val="000137F8"/>
    <w:rsid w:val="0001398C"/>
    <w:rsid w:val="0001459A"/>
    <w:rsid w:val="0001501F"/>
    <w:rsid w:val="000150C6"/>
    <w:rsid w:val="0001520F"/>
    <w:rsid w:val="00015E84"/>
    <w:rsid w:val="00016E9D"/>
    <w:rsid w:val="00020CC8"/>
    <w:rsid w:val="00020CE2"/>
    <w:rsid w:val="00024E5E"/>
    <w:rsid w:val="00025554"/>
    <w:rsid w:val="000276E2"/>
    <w:rsid w:val="00030802"/>
    <w:rsid w:val="00031582"/>
    <w:rsid w:val="00034A74"/>
    <w:rsid w:val="000357DE"/>
    <w:rsid w:val="000358F6"/>
    <w:rsid w:val="0003683B"/>
    <w:rsid w:val="00037B9C"/>
    <w:rsid w:val="00041D01"/>
    <w:rsid w:val="0004207D"/>
    <w:rsid w:val="000421A5"/>
    <w:rsid w:val="000430B2"/>
    <w:rsid w:val="00043C88"/>
    <w:rsid w:val="000456FC"/>
    <w:rsid w:val="00046405"/>
    <w:rsid w:val="00046441"/>
    <w:rsid w:val="0004799D"/>
    <w:rsid w:val="000510B9"/>
    <w:rsid w:val="000530AE"/>
    <w:rsid w:val="000531FD"/>
    <w:rsid w:val="00054567"/>
    <w:rsid w:val="00055CA6"/>
    <w:rsid w:val="000560FA"/>
    <w:rsid w:val="000605D6"/>
    <w:rsid w:val="000612C0"/>
    <w:rsid w:val="000638F3"/>
    <w:rsid w:val="000650C5"/>
    <w:rsid w:val="00066AAB"/>
    <w:rsid w:val="000675B7"/>
    <w:rsid w:val="00071824"/>
    <w:rsid w:val="00075224"/>
    <w:rsid w:val="000808B3"/>
    <w:rsid w:val="00081F68"/>
    <w:rsid w:val="00084668"/>
    <w:rsid w:val="000919CB"/>
    <w:rsid w:val="00091A45"/>
    <w:rsid w:val="00092359"/>
    <w:rsid w:val="000932E8"/>
    <w:rsid w:val="00095C0E"/>
    <w:rsid w:val="00096A80"/>
    <w:rsid w:val="000A0321"/>
    <w:rsid w:val="000A1F69"/>
    <w:rsid w:val="000A1F74"/>
    <w:rsid w:val="000B301A"/>
    <w:rsid w:val="000B4B9D"/>
    <w:rsid w:val="000B7BD3"/>
    <w:rsid w:val="000C1596"/>
    <w:rsid w:val="000C249F"/>
    <w:rsid w:val="000C2F4A"/>
    <w:rsid w:val="000C5206"/>
    <w:rsid w:val="000C5FCE"/>
    <w:rsid w:val="000CB569"/>
    <w:rsid w:val="000D0283"/>
    <w:rsid w:val="000D0738"/>
    <w:rsid w:val="000D13D2"/>
    <w:rsid w:val="000D1652"/>
    <w:rsid w:val="000D3CD0"/>
    <w:rsid w:val="000D3EF3"/>
    <w:rsid w:val="000D3F0B"/>
    <w:rsid w:val="000D7DAA"/>
    <w:rsid w:val="000DD2FA"/>
    <w:rsid w:val="000E0048"/>
    <w:rsid w:val="000E2019"/>
    <w:rsid w:val="000E2F81"/>
    <w:rsid w:val="000E3255"/>
    <w:rsid w:val="000E4077"/>
    <w:rsid w:val="000E5A15"/>
    <w:rsid w:val="000E6E66"/>
    <w:rsid w:val="000F0119"/>
    <w:rsid w:val="000F0ECE"/>
    <w:rsid w:val="000F2A19"/>
    <w:rsid w:val="000F642B"/>
    <w:rsid w:val="0010121B"/>
    <w:rsid w:val="00101B52"/>
    <w:rsid w:val="00102DF5"/>
    <w:rsid w:val="001072BD"/>
    <w:rsid w:val="00107C8B"/>
    <w:rsid w:val="00115BB6"/>
    <w:rsid w:val="001165ED"/>
    <w:rsid w:val="0011715C"/>
    <w:rsid w:val="00117B88"/>
    <w:rsid w:val="001203E0"/>
    <w:rsid w:val="00121DD0"/>
    <w:rsid w:val="00122026"/>
    <w:rsid w:val="00122171"/>
    <w:rsid w:val="00123B5E"/>
    <w:rsid w:val="00123D85"/>
    <w:rsid w:val="00124D23"/>
    <w:rsid w:val="0012594D"/>
    <w:rsid w:val="00125B13"/>
    <w:rsid w:val="00126169"/>
    <w:rsid w:val="001273A1"/>
    <w:rsid w:val="00130F27"/>
    <w:rsid w:val="001315DD"/>
    <w:rsid w:val="00131CF2"/>
    <w:rsid w:val="00131DD7"/>
    <w:rsid w:val="00133FCA"/>
    <w:rsid w:val="00135A51"/>
    <w:rsid w:val="00136934"/>
    <w:rsid w:val="001406C4"/>
    <w:rsid w:val="001436A4"/>
    <w:rsid w:val="001436AF"/>
    <w:rsid w:val="00144B04"/>
    <w:rsid w:val="001450E7"/>
    <w:rsid w:val="00147F1B"/>
    <w:rsid w:val="00152152"/>
    <w:rsid w:val="001521FD"/>
    <w:rsid w:val="00153FB5"/>
    <w:rsid w:val="00155BE8"/>
    <w:rsid w:val="00157786"/>
    <w:rsid w:val="001578ED"/>
    <w:rsid w:val="00160F28"/>
    <w:rsid w:val="00163A78"/>
    <w:rsid w:val="00164A83"/>
    <w:rsid w:val="001706CC"/>
    <w:rsid w:val="001714BA"/>
    <w:rsid w:val="00173351"/>
    <w:rsid w:val="0018063E"/>
    <w:rsid w:val="001807E7"/>
    <w:rsid w:val="001822C1"/>
    <w:rsid w:val="00183B84"/>
    <w:rsid w:val="00184AD2"/>
    <w:rsid w:val="00187AA2"/>
    <w:rsid w:val="00193AFD"/>
    <w:rsid w:val="00194259"/>
    <w:rsid w:val="0019440B"/>
    <w:rsid w:val="001A2FCF"/>
    <w:rsid w:val="001A3574"/>
    <w:rsid w:val="001A463F"/>
    <w:rsid w:val="001A64B0"/>
    <w:rsid w:val="001B0699"/>
    <w:rsid w:val="001B2957"/>
    <w:rsid w:val="001B595B"/>
    <w:rsid w:val="001B6171"/>
    <w:rsid w:val="001B69A8"/>
    <w:rsid w:val="001B6EFC"/>
    <w:rsid w:val="001B764E"/>
    <w:rsid w:val="001C16F6"/>
    <w:rsid w:val="001C380E"/>
    <w:rsid w:val="001C5141"/>
    <w:rsid w:val="001C5A12"/>
    <w:rsid w:val="001D1AED"/>
    <w:rsid w:val="001D3ABC"/>
    <w:rsid w:val="001D3C18"/>
    <w:rsid w:val="001D48AF"/>
    <w:rsid w:val="001D75AF"/>
    <w:rsid w:val="001E06FC"/>
    <w:rsid w:val="001E073B"/>
    <w:rsid w:val="001E16EC"/>
    <w:rsid w:val="001E1A99"/>
    <w:rsid w:val="001E1C3E"/>
    <w:rsid w:val="001E40A4"/>
    <w:rsid w:val="001E6256"/>
    <w:rsid w:val="001E7962"/>
    <w:rsid w:val="00200744"/>
    <w:rsid w:val="002007E5"/>
    <w:rsid w:val="002008BE"/>
    <w:rsid w:val="002016FA"/>
    <w:rsid w:val="00201B11"/>
    <w:rsid w:val="00204983"/>
    <w:rsid w:val="00204F63"/>
    <w:rsid w:val="00205C0A"/>
    <w:rsid w:val="00210A91"/>
    <w:rsid w:val="002135B0"/>
    <w:rsid w:val="00213865"/>
    <w:rsid w:val="00213F6F"/>
    <w:rsid w:val="002151B6"/>
    <w:rsid w:val="002154B4"/>
    <w:rsid w:val="002161D9"/>
    <w:rsid w:val="002163AE"/>
    <w:rsid w:val="0022041F"/>
    <w:rsid w:val="00221386"/>
    <w:rsid w:val="00222AD0"/>
    <w:rsid w:val="00223E85"/>
    <w:rsid w:val="00224B50"/>
    <w:rsid w:val="00225F67"/>
    <w:rsid w:val="00230528"/>
    <w:rsid w:val="00230A43"/>
    <w:rsid w:val="00230EEA"/>
    <w:rsid w:val="002322E8"/>
    <w:rsid w:val="00232C5B"/>
    <w:rsid w:val="00234EE9"/>
    <w:rsid w:val="00236598"/>
    <w:rsid w:val="00236DCC"/>
    <w:rsid w:val="00237479"/>
    <w:rsid w:val="0023772D"/>
    <w:rsid w:val="00237FCC"/>
    <w:rsid w:val="002410C8"/>
    <w:rsid w:val="002418A4"/>
    <w:rsid w:val="002423C3"/>
    <w:rsid w:val="0024469D"/>
    <w:rsid w:val="00245365"/>
    <w:rsid w:val="00245C73"/>
    <w:rsid w:val="00246E6A"/>
    <w:rsid w:val="00247279"/>
    <w:rsid w:val="00247525"/>
    <w:rsid w:val="0025129B"/>
    <w:rsid w:val="00251AF6"/>
    <w:rsid w:val="00253FE5"/>
    <w:rsid w:val="00255ED1"/>
    <w:rsid w:val="00256114"/>
    <w:rsid w:val="00256D37"/>
    <w:rsid w:val="002575B9"/>
    <w:rsid w:val="0025F37C"/>
    <w:rsid w:val="00261187"/>
    <w:rsid w:val="00262D1E"/>
    <w:rsid w:val="002636F6"/>
    <w:rsid w:val="0026380B"/>
    <w:rsid w:val="002647E2"/>
    <w:rsid w:val="00270A58"/>
    <w:rsid w:val="002710AF"/>
    <w:rsid w:val="0027226C"/>
    <w:rsid w:val="00272DD0"/>
    <w:rsid w:val="00276CB5"/>
    <w:rsid w:val="00276F7F"/>
    <w:rsid w:val="0028076A"/>
    <w:rsid w:val="00285BB5"/>
    <w:rsid w:val="002869E2"/>
    <w:rsid w:val="00286B87"/>
    <w:rsid w:val="0029229A"/>
    <w:rsid w:val="00292626"/>
    <w:rsid w:val="00295265"/>
    <w:rsid w:val="00297188"/>
    <w:rsid w:val="002A0D89"/>
    <w:rsid w:val="002A1D02"/>
    <w:rsid w:val="002A3132"/>
    <w:rsid w:val="002A3273"/>
    <w:rsid w:val="002A447B"/>
    <w:rsid w:val="002A5092"/>
    <w:rsid w:val="002B16A8"/>
    <w:rsid w:val="002B3F2F"/>
    <w:rsid w:val="002B53B8"/>
    <w:rsid w:val="002C00C7"/>
    <w:rsid w:val="002C08DF"/>
    <w:rsid w:val="002D0221"/>
    <w:rsid w:val="002D0985"/>
    <w:rsid w:val="002D52EE"/>
    <w:rsid w:val="002D533E"/>
    <w:rsid w:val="002D638F"/>
    <w:rsid w:val="002D70A3"/>
    <w:rsid w:val="002D7A79"/>
    <w:rsid w:val="002E25BA"/>
    <w:rsid w:val="002E3F31"/>
    <w:rsid w:val="002E5D28"/>
    <w:rsid w:val="002E69A7"/>
    <w:rsid w:val="002E7E9C"/>
    <w:rsid w:val="002F0875"/>
    <w:rsid w:val="002F0DCE"/>
    <w:rsid w:val="002F2902"/>
    <w:rsid w:val="002F4BE5"/>
    <w:rsid w:val="002F5042"/>
    <w:rsid w:val="002F5AAA"/>
    <w:rsid w:val="002F72CA"/>
    <w:rsid w:val="00300BC2"/>
    <w:rsid w:val="0030220B"/>
    <w:rsid w:val="0030266E"/>
    <w:rsid w:val="003052DA"/>
    <w:rsid w:val="00305B01"/>
    <w:rsid w:val="00306293"/>
    <w:rsid w:val="00307D29"/>
    <w:rsid w:val="0031076E"/>
    <w:rsid w:val="00311A48"/>
    <w:rsid w:val="00311D24"/>
    <w:rsid w:val="00314A50"/>
    <w:rsid w:val="003151C5"/>
    <w:rsid w:val="00316E10"/>
    <w:rsid w:val="00317295"/>
    <w:rsid w:val="003216EC"/>
    <w:rsid w:val="00325CDE"/>
    <w:rsid w:val="003265EF"/>
    <w:rsid w:val="003309A7"/>
    <w:rsid w:val="00332130"/>
    <w:rsid w:val="00336CFD"/>
    <w:rsid w:val="003370AB"/>
    <w:rsid w:val="00337A60"/>
    <w:rsid w:val="00341014"/>
    <w:rsid w:val="003434D3"/>
    <w:rsid w:val="00343E1F"/>
    <w:rsid w:val="003452C0"/>
    <w:rsid w:val="00345716"/>
    <w:rsid w:val="00345FE9"/>
    <w:rsid w:val="003463DA"/>
    <w:rsid w:val="003473F1"/>
    <w:rsid w:val="003483CF"/>
    <w:rsid w:val="003506DD"/>
    <w:rsid w:val="003520FD"/>
    <w:rsid w:val="00352D4E"/>
    <w:rsid w:val="003532A8"/>
    <w:rsid w:val="00355001"/>
    <w:rsid w:val="003560FE"/>
    <w:rsid w:val="00356A0A"/>
    <w:rsid w:val="00356A0C"/>
    <w:rsid w:val="0036016E"/>
    <w:rsid w:val="00360717"/>
    <w:rsid w:val="003607E2"/>
    <w:rsid w:val="00360F89"/>
    <w:rsid w:val="003613B8"/>
    <w:rsid w:val="00361635"/>
    <w:rsid w:val="003649EE"/>
    <w:rsid w:val="00365A26"/>
    <w:rsid w:val="00367256"/>
    <w:rsid w:val="00371874"/>
    <w:rsid w:val="00372921"/>
    <w:rsid w:val="00374C09"/>
    <w:rsid w:val="00374D20"/>
    <w:rsid w:val="0037598B"/>
    <w:rsid w:val="00375BF9"/>
    <w:rsid w:val="00375FEA"/>
    <w:rsid w:val="0037674D"/>
    <w:rsid w:val="00377564"/>
    <w:rsid w:val="00377697"/>
    <w:rsid w:val="00380456"/>
    <w:rsid w:val="00381148"/>
    <w:rsid w:val="00383190"/>
    <w:rsid w:val="00384901"/>
    <w:rsid w:val="003919A7"/>
    <w:rsid w:val="00394E3E"/>
    <w:rsid w:val="00397390"/>
    <w:rsid w:val="003973EE"/>
    <w:rsid w:val="00397F1F"/>
    <w:rsid w:val="003A0613"/>
    <w:rsid w:val="003A1EE0"/>
    <w:rsid w:val="003A2DAD"/>
    <w:rsid w:val="003A3B6E"/>
    <w:rsid w:val="003A5820"/>
    <w:rsid w:val="003A65EF"/>
    <w:rsid w:val="003B065C"/>
    <w:rsid w:val="003B0B08"/>
    <w:rsid w:val="003B1D4C"/>
    <w:rsid w:val="003B28C6"/>
    <w:rsid w:val="003B2FF8"/>
    <w:rsid w:val="003B5D75"/>
    <w:rsid w:val="003B607B"/>
    <w:rsid w:val="003B6433"/>
    <w:rsid w:val="003B6D1B"/>
    <w:rsid w:val="003B73B7"/>
    <w:rsid w:val="003C0799"/>
    <w:rsid w:val="003C3909"/>
    <w:rsid w:val="003C4A3C"/>
    <w:rsid w:val="003C5503"/>
    <w:rsid w:val="003D0857"/>
    <w:rsid w:val="003D0FEF"/>
    <w:rsid w:val="003D290F"/>
    <w:rsid w:val="003D2F35"/>
    <w:rsid w:val="003D3C61"/>
    <w:rsid w:val="003D56DF"/>
    <w:rsid w:val="003D662A"/>
    <w:rsid w:val="003D72B6"/>
    <w:rsid w:val="003D7887"/>
    <w:rsid w:val="003E158C"/>
    <w:rsid w:val="003E1E0E"/>
    <w:rsid w:val="003E20D5"/>
    <w:rsid w:val="003E3923"/>
    <w:rsid w:val="003E4435"/>
    <w:rsid w:val="003E631E"/>
    <w:rsid w:val="003F6337"/>
    <w:rsid w:val="00400D20"/>
    <w:rsid w:val="00403D4A"/>
    <w:rsid w:val="004044F8"/>
    <w:rsid w:val="00406EEA"/>
    <w:rsid w:val="0041148E"/>
    <w:rsid w:val="00412967"/>
    <w:rsid w:val="00413544"/>
    <w:rsid w:val="004137CF"/>
    <w:rsid w:val="00413E36"/>
    <w:rsid w:val="004153DD"/>
    <w:rsid w:val="00421D1B"/>
    <w:rsid w:val="0042239B"/>
    <w:rsid w:val="00423056"/>
    <w:rsid w:val="004250C5"/>
    <w:rsid w:val="004252A5"/>
    <w:rsid w:val="00425591"/>
    <w:rsid w:val="00425B65"/>
    <w:rsid w:val="004268E3"/>
    <w:rsid w:val="00426BCA"/>
    <w:rsid w:val="004278BA"/>
    <w:rsid w:val="0043035E"/>
    <w:rsid w:val="00430569"/>
    <w:rsid w:val="004317F7"/>
    <w:rsid w:val="004332A1"/>
    <w:rsid w:val="00433503"/>
    <w:rsid w:val="00434A2A"/>
    <w:rsid w:val="00436310"/>
    <w:rsid w:val="00440BFB"/>
    <w:rsid w:val="00442679"/>
    <w:rsid w:val="0044528E"/>
    <w:rsid w:val="004469CE"/>
    <w:rsid w:val="0045057E"/>
    <w:rsid w:val="00450FF5"/>
    <w:rsid w:val="00451378"/>
    <w:rsid w:val="00451ED4"/>
    <w:rsid w:val="0045291B"/>
    <w:rsid w:val="00455AE5"/>
    <w:rsid w:val="004573B8"/>
    <w:rsid w:val="00464609"/>
    <w:rsid w:val="0046DD33"/>
    <w:rsid w:val="0047111B"/>
    <w:rsid w:val="00473946"/>
    <w:rsid w:val="00474CCE"/>
    <w:rsid w:val="00477A01"/>
    <w:rsid w:val="004819AC"/>
    <w:rsid w:val="004822CC"/>
    <w:rsid w:val="00483466"/>
    <w:rsid w:val="00483CE3"/>
    <w:rsid w:val="00484BB0"/>
    <w:rsid w:val="00485C23"/>
    <w:rsid w:val="00485C8B"/>
    <w:rsid w:val="00486560"/>
    <w:rsid w:val="0049197A"/>
    <w:rsid w:val="004923DC"/>
    <w:rsid w:val="004924A1"/>
    <w:rsid w:val="00492D39"/>
    <w:rsid w:val="0049363A"/>
    <w:rsid w:val="00493FCF"/>
    <w:rsid w:val="004951C4"/>
    <w:rsid w:val="0049582E"/>
    <w:rsid w:val="004966BF"/>
    <w:rsid w:val="004A248B"/>
    <w:rsid w:val="004A2F30"/>
    <w:rsid w:val="004A3012"/>
    <w:rsid w:val="004A5A90"/>
    <w:rsid w:val="004A5A9C"/>
    <w:rsid w:val="004A73AA"/>
    <w:rsid w:val="004B223A"/>
    <w:rsid w:val="004B54AE"/>
    <w:rsid w:val="004B7784"/>
    <w:rsid w:val="004B7A3A"/>
    <w:rsid w:val="004C06F3"/>
    <w:rsid w:val="004C094B"/>
    <w:rsid w:val="004C1B3D"/>
    <w:rsid w:val="004C5467"/>
    <w:rsid w:val="004D1F34"/>
    <w:rsid w:val="004D2C74"/>
    <w:rsid w:val="004D2DCB"/>
    <w:rsid w:val="004D3A5B"/>
    <w:rsid w:val="004E34AD"/>
    <w:rsid w:val="004E4F58"/>
    <w:rsid w:val="004E5AEF"/>
    <w:rsid w:val="004F0B79"/>
    <w:rsid w:val="004F11F3"/>
    <w:rsid w:val="004F2F15"/>
    <w:rsid w:val="004F4A97"/>
    <w:rsid w:val="004F51AC"/>
    <w:rsid w:val="004F588A"/>
    <w:rsid w:val="004F61E8"/>
    <w:rsid w:val="00500157"/>
    <w:rsid w:val="005008E5"/>
    <w:rsid w:val="00503E86"/>
    <w:rsid w:val="00506421"/>
    <w:rsid w:val="00506B26"/>
    <w:rsid w:val="00506E5C"/>
    <w:rsid w:val="00511102"/>
    <w:rsid w:val="0051489C"/>
    <w:rsid w:val="00517F0E"/>
    <w:rsid w:val="00524D3F"/>
    <w:rsid w:val="00526D8F"/>
    <w:rsid w:val="0052735B"/>
    <w:rsid w:val="00535068"/>
    <w:rsid w:val="00536B4F"/>
    <w:rsid w:val="00537D61"/>
    <w:rsid w:val="0053D8E2"/>
    <w:rsid w:val="00542B58"/>
    <w:rsid w:val="0054432E"/>
    <w:rsid w:val="00544578"/>
    <w:rsid w:val="00550A8E"/>
    <w:rsid w:val="00550DE0"/>
    <w:rsid w:val="00551C6B"/>
    <w:rsid w:val="00552FCE"/>
    <w:rsid w:val="00553647"/>
    <w:rsid w:val="00553A67"/>
    <w:rsid w:val="00554DC0"/>
    <w:rsid w:val="00556BE6"/>
    <w:rsid w:val="00562570"/>
    <w:rsid w:val="00565A91"/>
    <w:rsid w:val="00566EA2"/>
    <w:rsid w:val="005672B2"/>
    <w:rsid w:val="005703C0"/>
    <w:rsid w:val="005732E2"/>
    <w:rsid w:val="00573BB9"/>
    <w:rsid w:val="00573CE6"/>
    <w:rsid w:val="00574417"/>
    <w:rsid w:val="005758D7"/>
    <w:rsid w:val="005775ED"/>
    <w:rsid w:val="00580BEC"/>
    <w:rsid w:val="0058324A"/>
    <w:rsid w:val="00586008"/>
    <w:rsid w:val="00587524"/>
    <w:rsid w:val="00592494"/>
    <w:rsid w:val="00592559"/>
    <w:rsid w:val="00592D9E"/>
    <w:rsid w:val="00592DA4"/>
    <w:rsid w:val="00593B77"/>
    <w:rsid w:val="005969E6"/>
    <w:rsid w:val="0059701C"/>
    <w:rsid w:val="00597977"/>
    <w:rsid w:val="00597C43"/>
    <w:rsid w:val="00597F52"/>
    <w:rsid w:val="005B16ED"/>
    <w:rsid w:val="005B1EB8"/>
    <w:rsid w:val="005B1FF9"/>
    <w:rsid w:val="005B3024"/>
    <w:rsid w:val="005B51A4"/>
    <w:rsid w:val="005B6570"/>
    <w:rsid w:val="005C0525"/>
    <w:rsid w:val="005C06FE"/>
    <w:rsid w:val="005C0B30"/>
    <w:rsid w:val="005C12B2"/>
    <w:rsid w:val="005C1E2D"/>
    <w:rsid w:val="005C4B62"/>
    <w:rsid w:val="005C7E04"/>
    <w:rsid w:val="005D0566"/>
    <w:rsid w:val="005D2453"/>
    <w:rsid w:val="005D3EB0"/>
    <w:rsid w:val="005D4221"/>
    <w:rsid w:val="005D47F4"/>
    <w:rsid w:val="005D7273"/>
    <w:rsid w:val="005E08AB"/>
    <w:rsid w:val="005E0E8E"/>
    <w:rsid w:val="005E5775"/>
    <w:rsid w:val="005E5A14"/>
    <w:rsid w:val="005F1ADC"/>
    <w:rsid w:val="005F2FB2"/>
    <w:rsid w:val="006000F9"/>
    <w:rsid w:val="0060167D"/>
    <w:rsid w:val="00601773"/>
    <w:rsid w:val="00601DF2"/>
    <w:rsid w:val="00602157"/>
    <w:rsid w:val="00602CE3"/>
    <w:rsid w:val="006065D5"/>
    <w:rsid w:val="006076C7"/>
    <w:rsid w:val="00607A2B"/>
    <w:rsid w:val="006103AC"/>
    <w:rsid w:val="00610652"/>
    <w:rsid w:val="00612896"/>
    <w:rsid w:val="006128BB"/>
    <w:rsid w:val="00612C35"/>
    <w:rsid w:val="00614A6E"/>
    <w:rsid w:val="00614D16"/>
    <w:rsid w:val="006163FE"/>
    <w:rsid w:val="00617698"/>
    <w:rsid w:val="00617E94"/>
    <w:rsid w:val="0062017B"/>
    <w:rsid w:val="00620DAD"/>
    <w:rsid w:val="00622AB0"/>
    <w:rsid w:val="00622F2F"/>
    <w:rsid w:val="0062435F"/>
    <w:rsid w:val="00625C06"/>
    <w:rsid w:val="00625D1B"/>
    <w:rsid w:val="00626581"/>
    <w:rsid w:val="006305AC"/>
    <w:rsid w:val="0063077D"/>
    <w:rsid w:val="00630915"/>
    <w:rsid w:val="006309D0"/>
    <w:rsid w:val="00630F73"/>
    <w:rsid w:val="00631B5B"/>
    <w:rsid w:val="00631FE9"/>
    <w:rsid w:val="006347F7"/>
    <w:rsid w:val="006354DC"/>
    <w:rsid w:val="006356F4"/>
    <w:rsid w:val="00635965"/>
    <w:rsid w:val="00636EBA"/>
    <w:rsid w:val="006406E1"/>
    <w:rsid w:val="00641910"/>
    <w:rsid w:val="00641D18"/>
    <w:rsid w:val="006468CD"/>
    <w:rsid w:val="00646D05"/>
    <w:rsid w:val="00646D84"/>
    <w:rsid w:val="00647FF8"/>
    <w:rsid w:val="006512BA"/>
    <w:rsid w:val="00651C81"/>
    <w:rsid w:val="0065271E"/>
    <w:rsid w:val="006551BB"/>
    <w:rsid w:val="00655B45"/>
    <w:rsid w:val="00660BAE"/>
    <w:rsid w:val="00663E16"/>
    <w:rsid w:val="00664662"/>
    <w:rsid w:val="00666DA6"/>
    <w:rsid w:val="0067380B"/>
    <w:rsid w:val="00674EB5"/>
    <w:rsid w:val="0068042B"/>
    <w:rsid w:val="00680F31"/>
    <w:rsid w:val="006820D7"/>
    <w:rsid w:val="00683577"/>
    <w:rsid w:val="00683DB2"/>
    <w:rsid w:val="00684744"/>
    <w:rsid w:val="0068494F"/>
    <w:rsid w:val="00687AF2"/>
    <w:rsid w:val="00687F00"/>
    <w:rsid w:val="00690442"/>
    <w:rsid w:val="0069194A"/>
    <w:rsid w:val="006920FD"/>
    <w:rsid w:val="0069313F"/>
    <w:rsid w:val="00693672"/>
    <w:rsid w:val="00695C9F"/>
    <w:rsid w:val="006961BA"/>
    <w:rsid w:val="0069654B"/>
    <w:rsid w:val="0069E63C"/>
    <w:rsid w:val="006A00F3"/>
    <w:rsid w:val="006A11D0"/>
    <w:rsid w:val="006A233D"/>
    <w:rsid w:val="006A4960"/>
    <w:rsid w:val="006A4979"/>
    <w:rsid w:val="006A4BBE"/>
    <w:rsid w:val="006A6601"/>
    <w:rsid w:val="006B1893"/>
    <w:rsid w:val="006B40E1"/>
    <w:rsid w:val="006B6D1C"/>
    <w:rsid w:val="006B7ABC"/>
    <w:rsid w:val="006C16B3"/>
    <w:rsid w:val="006C2DB8"/>
    <w:rsid w:val="006C2DD0"/>
    <w:rsid w:val="006C32B4"/>
    <w:rsid w:val="006C4575"/>
    <w:rsid w:val="006C5CD2"/>
    <w:rsid w:val="006C5D2D"/>
    <w:rsid w:val="006C6275"/>
    <w:rsid w:val="006D2A2B"/>
    <w:rsid w:val="006D2C64"/>
    <w:rsid w:val="006D2DAA"/>
    <w:rsid w:val="006D2E95"/>
    <w:rsid w:val="006D3A9D"/>
    <w:rsid w:val="006D4340"/>
    <w:rsid w:val="006D4423"/>
    <w:rsid w:val="006D4E07"/>
    <w:rsid w:val="006D650B"/>
    <w:rsid w:val="006D7403"/>
    <w:rsid w:val="006E1161"/>
    <w:rsid w:val="006E2162"/>
    <w:rsid w:val="006E227E"/>
    <w:rsid w:val="006E33F5"/>
    <w:rsid w:val="006E3638"/>
    <w:rsid w:val="006E700C"/>
    <w:rsid w:val="006E70B6"/>
    <w:rsid w:val="006F00F7"/>
    <w:rsid w:val="006F240E"/>
    <w:rsid w:val="006F3E70"/>
    <w:rsid w:val="006F4FB5"/>
    <w:rsid w:val="006F5672"/>
    <w:rsid w:val="006F6BC6"/>
    <w:rsid w:val="006F70D8"/>
    <w:rsid w:val="007001D7"/>
    <w:rsid w:val="007011C6"/>
    <w:rsid w:val="007013BB"/>
    <w:rsid w:val="0070185F"/>
    <w:rsid w:val="00701890"/>
    <w:rsid w:val="00703332"/>
    <w:rsid w:val="0070581E"/>
    <w:rsid w:val="0070583D"/>
    <w:rsid w:val="00710499"/>
    <w:rsid w:val="00713791"/>
    <w:rsid w:val="00714FBF"/>
    <w:rsid w:val="00717518"/>
    <w:rsid w:val="00720045"/>
    <w:rsid w:val="00720709"/>
    <w:rsid w:val="007240FF"/>
    <w:rsid w:val="007249EA"/>
    <w:rsid w:val="0072512D"/>
    <w:rsid w:val="00727D9D"/>
    <w:rsid w:val="00731F54"/>
    <w:rsid w:val="007332E2"/>
    <w:rsid w:val="00733708"/>
    <w:rsid w:val="00733893"/>
    <w:rsid w:val="007339EE"/>
    <w:rsid w:val="0073687D"/>
    <w:rsid w:val="00740F46"/>
    <w:rsid w:val="00741681"/>
    <w:rsid w:val="007420C1"/>
    <w:rsid w:val="00742434"/>
    <w:rsid w:val="0074326F"/>
    <w:rsid w:val="00745918"/>
    <w:rsid w:val="00746F98"/>
    <w:rsid w:val="0074FC21"/>
    <w:rsid w:val="00750287"/>
    <w:rsid w:val="00750371"/>
    <w:rsid w:val="007508D7"/>
    <w:rsid w:val="0075227C"/>
    <w:rsid w:val="0075285E"/>
    <w:rsid w:val="00752AED"/>
    <w:rsid w:val="00763BEE"/>
    <w:rsid w:val="00764B04"/>
    <w:rsid w:val="00764F23"/>
    <w:rsid w:val="0076568C"/>
    <w:rsid w:val="00766349"/>
    <w:rsid w:val="007663E9"/>
    <w:rsid w:val="00766E15"/>
    <w:rsid w:val="00770BC9"/>
    <w:rsid w:val="00770C93"/>
    <w:rsid w:val="007767C2"/>
    <w:rsid w:val="00776C66"/>
    <w:rsid w:val="007778BA"/>
    <w:rsid w:val="0078112E"/>
    <w:rsid w:val="00785468"/>
    <w:rsid w:val="0078626C"/>
    <w:rsid w:val="0078687F"/>
    <w:rsid w:val="00786986"/>
    <w:rsid w:val="007909FF"/>
    <w:rsid w:val="00790BFF"/>
    <w:rsid w:val="00792E52"/>
    <w:rsid w:val="00792E88"/>
    <w:rsid w:val="0079641F"/>
    <w:rsid w:val="00796C67"/>
    <w:rsid w:val="00796EBA"/>
    <w:rsid w:val="007975FA"/>
    <w:rsid w:val="007A1229"/>
    <w:rsid w:val="007A13B9"/>
    <w:rsid w:val="007A1F6E"/>
    <w:rsid w:val="007A4F18"/>
    <w:rsid w:val="007A5F74"/>
    <w:rsid w:val="007A73B4"/>
    <w:rsid w:val="007A7939"/>
    <w:rsid w:val="007AF60F"/>
    <w:rsid w:val="007B1AFC"/>
    <w:rsid w:val="007B5B07"/>
    <w:rsid w:val="007B5B13"/>
    <w:rsid w:val="007B74C6"/>
    <w:rsid w:val="007C0B7E"/>
    <w:rsid w:val="007C2716"/>
    <w:rsid w:val="007C6431"/>
    <w:rsid w:val="007C69BF"/>
    <w:rsid w:val="007C7ED4"/>
    <w:rsid w:val="007D18D5"/>
    <w:rsid w:val="007D1BEA"/>
    <w:rsid w:val="007D235A"/>
    <w:rsid w:val="007D2FD6"/>
    <w:rsid w:val="007D3538"/>
    <w:rsid w:val="007D474E"/>
    <w:rsid w:val="007D7581"/>
    <w:rsid w:val="007E16FF"/>
    <w:rsid w:val="007E2437"/>
    <w:rsid w:val="007E256E"/>
    <w:rsid w:val="007E313B"/>
    <w:rsid w:val="007E397A"/>
    <w:rsid w:val="007E44CD"/>
    <w:rsid w:val="007E4BD2"/>
    <w:rsid w:val="007E5B5D"/>
    <w:rsid w:val="007E7F58"/>
    <w:rsid w:val="007F1746"/>
    <w:rsid w:val="007F19E9"/>
    <w:rsid w:val="007F2E89"/>
    <w:rsid w:val="007F2E9E"/>
    <w:rsid w:val="007F3448"/>
    <w:rsid w:val="007F4980"/>
    <w:rsid w:val="007F4F4E"/>
    <w:rsid w:val="007F53C3"/>
    <w:rsid w:val="007F5408"/>
    <w:rsid w:val="007F586D"/>
    <w:rsid w:val="00800916"/>
    <w:rsid w:val="00802028"/>
    <w:rsid w:val="0080593B"/>
    <w:rsid w:val="00807446"/>
    <w:rsid w:val="008111FB"/>
    <w:rsid w:val="00811AB8"/>
    <w:rsid w:val="008122E7"/>
    <w:rsid w:val="00812D49"/>
    <w:rsid w:val="0081324D"/>
    <w:rsid w:val="00813ADD"/>
    <w:rsid w:val="00816D7F"/>
    <w:rsid w:val="00816DE8"/>
    <w:rsid w:val="00816F9B"/>
    <w:rsid w:val="00817244"/>
    <w:rsid w:val="008173A1"/>
    <w:rsid w:val="00817B9E"/>
    <w:rsid w:val="008212F3"/>
    <w:rsid w:val="00821B65"/>
    <w:rsid w:val="008228EE"/>
    <w:rsid w:val="008234A9"/>
    <w:rsid w:val="00825DA6"/>
    <w:rsid w:val="00826392"/>
    <w:rsid w:val="00826975"/>
    <w:rsid w:val="00830328"/>
    <w:rsid w:val="00831D91"/>
    <w:rsid w:val="008334A3"/>
    <w:rsid w:val="00834201"/>
    <w:rsid w:val="008375CC"/>
    <w:rsid w:val="008379DA"/>
    <w:rsid w:val="00842DC8"/>
    <w:rsid w:val="00844429"/>
    <w:rsid w:val="008450A8"/>
    <w:rsid w:val="00846671"/>
    <w:rsid w:val="008472E5"/>
    <w:rsid w:val="00850325"/>
    <w:rsid w:val="00850950"/>
    <w:rsid w:val="0085141F"/>
    <w:rsid w:val="00851D89"/>
    <w:rsid w:val="008525B9"/>
    <w:rsid w:val="00855163"/>
    <w:rsid w:val="00855663"/>
    <w:rsid w:val="00855886"/>
    <w:rsid w:val="00855F6A"/>
    <w:rsid w:val="00856420"/>
    <w:rsid w:val="00856757"/>
    <w:rsid w:val="00856A98"/>
    <w:rsid w:val="00857037"/>
    <w:rsid w:val="00860761"/>
    <w:rsid w:val="0086108F"/>
    <w:rsid w:val="00861EFF"/>
    <w:rsid w:val="00862EDE"/>
    <w:rsid w:val="00863A0B"/>
    <w:rsid w:val="00863BF8"/>
    <w:rsid w:val="00864231"/>
    <w:rsid w:val="008659E9"/>
    <w:rsid w:val="00866C9B"/>
    <w:rsid w:val="00870F84"/>
    <w:rsid w:val="00872F83"/>
    <w:rsid w:val="008802CB"/>
    <w:rsid w:val="00880710"/>
    <w:rsid w:val="008830B2"/>
    <w:rsid w:val="008831C4"/>
    <w:rsid w:val="008839CC"/>
    <w:rsid w:val="00884D39"/>
    <w:rsid w:val="008872E7"/>
    <w:rsid w:val="008877D7"/>
    <w:rsid w:val="00895026"/>
    <w:rsid w:val="00896D49"/>
    <w:rsid w:val="00897B1D"/>
    <w:rsid w:val="00897DE8"/>
    <w:rsid w:val="008A12A0"/>
    <w:rsid w:val="008A2A61"/>
    <w:rsid w:val="008A4580"/>
    <w:rsid w:val="008A5ED5"/>
    <w:rsid w:val="008A6586"/>
    <w:rsid w:val="008A7A30"/>
    <w:rsid w:val="008A7FB8"/>
    <w:rsid w:val="008B0A06"/>
    <w:rsid w:val="008B2669"/>
    <w:rsid w:val="008B3005"/>
    <w:rsid w:val="008B42E2"/>
    <w:rsid w:val="008B43A1"/>
    <w:rsid w:val="008B4A26"/>
    <w:rsid w:val="008B4C9B"/>
    <w:rsid w:val="008B5BF1"/>
    <w:rsid w:val="008B7500"/>
    <w:rsid w:val="008BA9BD"/>
    <w:rsid w:val="008C17B8"/>
    <w:rsid w:val="008C4D50"/>
    <w:rsid w:val="008D20B3"/>
    <w:rsid w:val="008D2129"/>
    <w:rsid w:val="008D2357"/>
    <w:rsid w:val="008D285B"/>
    <w:rsid w:val="008D2993"/>
    <w:rsid w:val="008D5D3F"/>
    <w:rsid w:val="008D72DA"/>
    <w:rsid w:val="008D7BCE"/>
    <w:rsid w:val="008E2B41"/>
    <w:rsid w:val="008E641D"/>
    <w:rsid w:val="008F5314"/>
    <w:rsid w:val="008F5B69"/>
    <w:rsid w:val="008F6C90"/>
    <w:rsid w:val="008F6DD5"/>
    <w:rsid w:val="009010EF"/>
    <w:rsid w:val="0090196A"/>
    <w:rsid w:val="00907266"/>
    <w:rsid w:val="00910F65"/>
    <w:rsid w:val="00912E5A"/>
    <w:rsid w:val="009136F6"/>
    <w:rsid w:val="00916032"/>
    <w:rsid w:val="009226BB"/>
    <w:rsid w:val="009234F8"/>
    <w:rsid w:val="00926F85"/>
    <w:rsid w:val="00927208"/>
    <w:rsid w:val="00927505"/>
    <w:rsid w:val="00927F1F"/>
    <w:rsid w:val="009318BF"/>
    <w:rsid w:val="009354F0"/>
    <w:rsid w:val="00935E4F"/>
    <w:rsid w:val="009370C1"/>
    <w:rsid w:val="00940170"/>
    <w:rsid w:val="00940572"/>
    <w:rsid w:val="00940781"/>
    <w:rsid w:val="00940D57"/>
    <w:rsid w:val="009411D1"/>
    <w:rsid w:val="0094130D"/>
    <w:rsid w:val="009414AF"/>
    <w:rsid w:val="00943D09"/>
    <w:rsid w:val="0094480F"/>
    <w:rsid w:val="00944C3D"/>
    <w:rsid w:val="00944FB9"/>
    <w:rsid w:val="00945753"/>
    <w:rsid w:val="009467CE"/>
    <w:rsid w:val="00947648"/>
    <w:rsid w:val="00947E01"/>
    <w:rsid w:val="00951F8C"/>
    <w:rsid w:val="00952CCA"/>
    <w:rsid w:val="00952E12"/>
    <w:rsid w:val="0095338F"/>
    <w:rsid w:val="009536BC"/>
    <w:rsid w:val="00953702"/>
    <w:rsid w:val="00954DD1"/>
    <w:rsid w:val="0096123F"/>
    <w:rsid w:val="00961666"/>
    <w:rsid w:val="00962818"/>
    <w:rsid w:val="00966023"/>
    <w:rsid w:val="00972AD2"/>
    <w:rsid w:val="00973E77"/>
    <w:rsid w:val="00975573"/>
    <w:rsid w:val="0097662D"/>
    <w:rsid w:val="0098064A"/>
    <w:rsid w:val="00981102"/>
    <w:rsid w:val="00984B3A"/>
    <w:rsid w:val="00985C29"/>
    <w:rsid w:val="00985FA6"/>
    <w:rsid w:val="009860F2"/>
    <w:rsid w:val="0098719B"/>
    <w:rsid w:val="00992B8A"/>
    <w:rsid w:val="00992D31"/>
    <w:rsid w:val="00994E2E"/>
    <w:rsid w:val="00995D8C"/>
    <w:rsid w:val="00996FBE"/>
    <w:rsid w:val="009A25E8"/>
    <w:rsid w:val="009A33B2"/>
    <w:rsid w:val="009A43F7"/>
    <w:rsid w:val="009A5782"/>
    <w:rsid w:val="009A5E4C"/>
    <w:rsid w:val="009B4956"/>
    <w:rsid w:val="009B4C10"/>
    <w:rsid w:val="009B4C86"/>
    <w:rsid w:val="009B5B5D"/>
    <w:rsid w:val="009B638B"/>
    <w:rsid w:val="009B6FBB"/>
    <w:rsid w:val="009C0215"/>
    <w:rsid w:val="009C07E1"/>
    <w:rsid w:val="009C140C"/>
    <w:rsid w:val="009C1C0B"/>
    <w:rsid w:val="009C2243"/>
    <w:rsid w:val="009C234A"/>
    <w:rsid w:val="009C5C02"/>
    <w:rsid w:val="009C5F72"/>
    <w:rsid w:val="009C68A2"/>
    <w:rsid w:val="009D168D"/>
    <w:rsid w:val="009D3CDD"/>
    <w:rsid w:val="009D57B5"/>
    <w:rsid w:val="009D5FF2"/>
    <w:rsid w:val="009D688E"/>
    <w:rsid w:val="009D6C20"/>
    <w:rsid w:val="009D78B8"/>
    <w:rsid w:val="009D7ECA"/>
    <w:rsid w:val="009E150F"/>
    <w:rsid w:val="009E1CC6"/>
    <w:rsid w:val="009E21A8"/>
    <w:rsid w:val="009E3AF1"/>
    <w:rsid w:val="009E6C65"/>
    <w:rsid w:val="009E7860"/>
    <w:rsid w:val="009F1164"/>
    <w:rsid w:val="009F3027"/>
    <w:rsid w:val="009F36F2"/>
    <w:rsid w:val="009F38C4"/>
    <w:rsid w:val="009F3C0E"/>
    <w:rsid w:val="009F3DFA"/>
    <w:rsid w:val="009F5832"/>
    <w:rsid w:val="009F5FA8"/>
    <w:rsid w:val="009F7103"/>
    <w:rsid w:val="009F7965"/>
    <w:rsid w:val="00A00431"/>
    <w:rsid w:val="00A00B89"/>
    <w:rsid w:val="00A00E0C"/>
    <w:rsid w:val="00A01C6C"/>
    <w:rsid w:val="00A0396F"/>
    <w:rsid w:val="00A03AF4"/>
    <w:rsid w:val="00A045D6"/>
    <w:rsid w:val="00A04B19"/>
    <w:rsid w:val="00A05E0C"/>
    <w:rsid w:val="00A061BE"/>
    <w:rsid w:val="00A06FF3"/>
    <w:rsid w:val="00A076D2"/>
    <w:rsid w:val="00A11C92"/>
    <w:rsid w:val="00A206AA"/>
    <w:rsid w:val="00A21B27"/>
    <w:rsid w:val="00A2490D"/>
    <w:rsid w:val="00A24C39"/>
    <w:rsid w:val="00A30B10"/>
    <w:rsid w:val="00A33023"/>
    <w:rsid w:val="00A33CE7"/>
    <w:rsid w:val="00A346A1"/>
    <w:rsid w:val="00A36925"/>
    <w:rsid w:val="00A36CE6"/>
    <w:rsid w:val="00A37DDA"/>
    <w:rsid w:val="00A41B80"/>
    <w:rsid w:val="00A4584F"/>
    <w:rsid w:val="00A46780"/>
    <w:rsid w:val="00A4763E"/>
    <w:rsid w:val="00A50FB9"/>
    <w:rsid w:val="00A54421"/>
    <w:rsid w:val="00A556E8"/>
    <w:rsid w:val="00A56AC5"/>
    <w:rsid w:val="00A60328"/>
    <w:rsid w:val="00A614DE"/>
    <w:rsid w:val="00A623C4"/>
    <w:rsid w:val="00A63074"/>
    <w:rsid w:val="00A637EB"/>
    <w:rsid w:val="00A642CF"/>
    <w:rsid w:val="00A6471C"/>
    <w:rsid w:val="00A64B45"/>
    <w:rsid w:val="00A64B5D"/>
    <w:rsid w:val="00A65A1B"/>
    <w:rsid w:val="00A6648F"/>
    <w:rsid w:val="00A70072"/>
    <w:rsid w:val="00A70D24"/>
    <w:rsid w:val="00A70FB6"/>
    <w:rsid w:val="00A71371"/>
    <w:rsid w:val="00A71B8D"/>
    <w:rsid w:val="00A73EC6"/>
    <w:rsid w:val="00A74518"/>
    <w:rsid w:val="00A80459"/>
    <w:rsid w:val="00A8085A"/>
    <w:rsid w:val="00A80B31"/>
    <w:rsid w:val="00A814F9"/>
    <w:rsid w:val="00A837CF"/>
    <w:rsid w:val="00A83926"/>
    <w:rsid w:val="00A85439"/>
    <w:rsid w:val="00A8787C"/>
    <w:rsid w:val="00A90818"/>
    <w:rsid w:val="00A93494"/>
    <w:rsid w:val="00A97049"/>
    <w:rsid w:val="00A97671"/>
    <w:rsid w:val="00A976A5"/>
    <w:rsid w:val="00AA07F2"/>
    <w:rsid w:val="00AA32D3"/>
    <w:rsid w:val="00AA4E03"/>
    <w:rsid w:val="00AA6129"/>
    <w:rsid w:val="00AA71F5"/>
    <w:rsid w:val="00AB1220"/>
    <w:rsid w:val="00AB2066"/>
    <w:rsid w:val="00AB4B24"/>
    <w:rsid w:val="00AB72AE"/>
    <w:rsid w:val="00AB7C46"/>
    <w:rsid w:val="00AC0D0E"/>
    <w:rsid w:val="00AC1524"/>
    <w:rsid w:val="00AC340A"/>
    <w:rsid w:val="00AC5626"/>
    <w:rsid w:val="00AC5F7B"/>
    <w:rsid w:val="00AC6FAD"/>
    <w:rsid w:val="00AC72A1"/>
    <w:rsid w:val="00AC8070"/>
    <w:rsid w:val="00AD023E"/>
    <w:rsid w:val="00AD0D01"/>
    <w:rsid w:val="00AD2456"/>
    <w:rsid w:val="00AD2D98"/>
    <w:rsid w:val="00AD3877"/>
    <w:rsid w:val="00AD55CD"/>
    <w:rsid w:val="00AD5C98"/>
    <w:rsid w:val="00AD6008"/>
    <w:rsid w:val="00AE01CF"/>
    <w:rsid w:val="00AE1B5A"/>
    <w:rsid w:val="00AE3F0A"/>
    <w:rsid w:val="00AE417A"/>
    <w:rsid w:val="00AE4429"/>
    <w:rsid w:val="00AE67DA"/>
    <w:rsid w:val="00AF0163"/>
    <w:rsid w:val="00AF3349"/>
    <w:rsid w:val="00AF376C"/>
    <w:rsid w:val="00AF4EE1"/>
    <w:rsid w:val="00B01E50"/>
    <w:rsid w:val="00B02744"/>
    <w:rsid w:val="00B02C99"/>
    <w:rsid w:val="00B02D14"/>
    <w:rsid w:val="00B03A6D"/>
    <w:rsid w:val="00B053A9"/>
    <w:rsid w:val="00B1064B"/>
    <w:rsid w:val="00B11AEC"/>
    <w:rsid w:val="00B13128"/>
    <w:rsid w:val="00B14B47"/>
    <w:rsid w:val="00B152DC"/>
    <w:rsid w:val="00B15A7B"/>
    <w:rsid w:val="00B15C9D"/>
    <w:rsid w:val="00B1766E"/>
    <w:rsid w:val="00B20016"/>
    <w:rsid w:val="00B203E0"/>
    <w:rsid w:val="00B207DA"/>
    <w:rsid w:val="00B22098"/>
    <w:rsid w:val="00B23239"/>
    <w:rsid w:val="00B23479"/>
    <w:rsid w:val="00B2489D"/>
    <w:rsid w:val="00B2502C"/>
    <w:rsid w:val="00B41E72"/>
    <w:rsid w:val="00B421B4"/>
    <w:rsid w:val="00B42C86"/>
    <w:rsid w:val="00B43055"/>
    <w:rsid w:val="00B43D51"/>
    <w:rsid w:val="00B4405E"/>
    <w:rsid w:val="00B45524"/>
    <w:rsid w:val="00B4588B"/>
    <w:rsid w:val="00B508BF"/>
    <w:rsid w:val="00B50B5C"/>
    <w:rsid w:val="00B539A2"/>
    <w:rsid w:val="00B5485A"/>
    <w:rsid w:val="00B55E45"/>
    <w:rsid w:val="00B560E8"/>
    <w:rsid w:val="00B60674"/>
    <w:rsid w:val="00B6280C"/>
    <w:rsid w:val="00B638A4"/>
    <w:rsid w:val="00B64D9B"/>
    <w:rsid w:val="00B65785"/>
    <w:rsid w:val="00B65A1D"/>
    <w:rsid w:val="00B6666C"/>
    <w:rsid w:val="00B677A8"/>
    <w:rsid w:val="00B71639"/>
    <w:rsid w:val="00B7236D"/>
    <w:rsid w:val="00B74FC9"/>
    <w:rsid w:val="00B74FFE"/>
    <w:rsid w:val="00B75BA9"/>
    <w:rsid w:val="00B76847"/>
    <w:rsid w:val="00B776E1"/>
    <w:rsid w:val="00B8018F"/>
    <w:rsid w:val="00B80EF5"/>
    <w:rsid w:val="00B84165"/>
    <w:rsid w:val="00B84351"/>
    <w:rsid w:val="00B846C2"/>
    <w:rsid w:val="00B8472E"/>
    <w:rsid w:val="00B8534C"/>
    <w:rsid w:val="00B857D0"/>
    <w:rsid w:val="00B93E40"/>
    <w:rsid w:val="00B959DC"/>
    <w:rsid w:val="00B96E7A"/>
    <w:rsid w:val="00BA1699"/>
    <w:rsid w:val="00BA1A0D"/>
    <w:rsid w:val="00BA2EBB"/>
    <w:rsid w:val="00BA4D23"/>
    <w:rsid w:val="00BA50D9"/>
    <w:rsid w:val="00BA5228"/>
    <w:rsid w:val="00BA58A0"/>
    <w:rsid w:val="00BA6AF3"/>
    <w:rsid w:val="00BA6FEC"/>
    <w:rsid w:val="00BA7CE0"/>
    <w:rsid w:val="00BB101C"/>
    <w:rsid w:val="00BB1B23"/>
    <w:rsid w:val="00BB25CC"/>
    <w:rsid w:val="00BB34C0"/>
    <w:rsid w:val="00BB408F"/>
    <w:rsid w:val="00BB4D49"/>
    <w:rsid w:val="00BB507D"/>
    <w:rsid w:val="00BB687C"/>
    <w:rsid w:val="00BC2ABB"/>
    <w:rsid w:val="00BC30DA"/>
    <w:rsid w:val="00BC63D9"/>
    <w:rsid w:val="00BC7726"/>
    <w:rsid w:val="00BD4BCE"/>
    <w:rsid w:val="00BD4BD4"/>
    <w:rsid w:val="00BD5F4A"/>
    <w:rsid w:val="00BD79F1"/>
    <w:rsid w:val="00BD7BB8"/>
    <w:rsid w:val="00BD9CCC"/>
    <w:rsid w:val="00BE30B9"/>
    <w:rsid w:val="00BE481E"/>
    <w:rsid w:val="00BE7A9B"/>
    <w:rsid w:val="00BF2C50"/>
    <w:rsid w:val="00BF3BAC"/>
    <w:rsid w:val="00BF46C9"/>
    <w:rsid w:val="00C00A48"/>
    <w:rsid w:val="00C01D15"/>
    <w:rsid w:val="00C02035"/>
    <w:rsid w:val="00C0290F"/>
    <w:rsid w:val="00C052C0"/>
    <w:rsid w:val="00C1174F"/>
    <w:rsid w:val="00C11C0E"/>
    <w:rsid w:val="00C12D1E"/>
    <w:rsid w:val="00C147BD"/>
    <w:rsid w:val="00C14DA9"/>
    <w:rsid w:val="00C15518"/>
    <w:rsid w:val="00C20F5F"/>
    <w:rsid w:val="00C22C71"/>
    <w:rsid w:val="00C23604"/>
    <w:rsid w:val="00C24756"/>
    <w:rsid w:val="00C26939"/>
    <w:rsid w:val="00C3150B"/>
    <w:rsid w:val="00C32899"/>
    <w:rsid w:val="00C33176"/>
    <w:rsid w:val="00C40116"/>
    <w:rsid w:val="00C414D4"/>
    <w:rsid w:val="00C4155D"/>
    <w:rsid w:val="00C521A4"/>
    <w:rsid w:val="00C54254"/>
    <w:rsid w:val="00C542E6"/>
    <w:rsid w:val="00C568DD"/>
    <w:rsid w:val="00C60B23"/>
    <w:rsid w:val="00C61432"/>
    <w:rsid w:val="00C6192E"/>
    <w:rsid w:val="00C6564C"/>
    <w:rsid w:val="00C66437"/>
    <w:rsid w:val="00C67AC5"/>
    <w:rsid w:val="00C71C3B"/>
    <w:rsid w:val="00C72511"/>
    <w:rsid w:val="00C72AF8"/>
    <w:rsid w:val="00C739EC"/>
    <w:rsid w:val="00C74D7B"/>
    <w:rsid w:val="00C74EC7"/>
    <w:rsid w:val="00C8078D"/>
    <w:rsid w:val="00C80C22"/>
    <w:rsid w:val="00C824A1"/>
    <w:rsid w:val="00C83580"/>
    <w:rsid w:val="00C836F0"/>
    <w:rsid w:val="00C8395E"/>
    <w:rsid w:val="00C83A4E"/>
    <w:rsid w:val="00C90194"/>
    <w:rsid w:val="00C93DED"/>
    <w:rsid w:val="00C976BF"/>
    <w:rsid w:val="00CA0805"/>
    <w:rsid w:val="00CA3E1E"/>
    <w:rsid w:val="00CA4CF8"/>
    <w:rsid w:val="00CA6A11"/>
    <w:rsid w:val="00CAD837"/>
    <w:rsid w:val="00CB0E9D"/>
    <w:rsid w:val="00CB31CA"/>
    <w:rsid w:val="00CB5214"/>
    <w:rsid w:val="00CB54CF"/>
    <w:rsid w:val="00CC269D"/>
    <w:rsid w:val="00CC3EDA"/>
    <w:rsid w:val="00CC553C"/>
    <w:rsid w:val="00CD0CB5"/>
    <w:rsid w:val="00CD1C23"/>
    <w:rsid w:val="00CD3CED"/>
    <w:rsid w:val="00CD5332"/>
    <w:rsid w:val="00CD696B"/>
    <w:rsid w:val="00CD7DC2"/>
    <w:rsid w:val="00CE09CD"/>
    <w:rsid w:val="00CE2C45"/>
    <w:rsid w:val="00CE4AF7"/>
    <w:rsid w:val="00CE5148"/>
    <w:rsid w:val="00CE5D14"/>
    <w:rsid w:val="00CE7376"/>
    <w:rsid w:val="00CE7E68"/>
    <w:rsid w:val="00CF05CE"/>
    <w:rsid w:val="00CF1CCB"/>
    <w:rsid w:val="00CF211E"/>
    <w:rsid w:val="00CF255D"/>
    <w:rsid w:val="00CF5D38"/>
    <w:rsid w:val="00CF65F4"/>
    <w:rsid w:val="00D02197"/>
    <w:rsid w:val="00D1013F"/>
    <w:rsid w:val="00D10983"/>
    <w:rsid w:val="00D13610"/>
    <w:rsid w:val="00D150B9"/>
    <w:rsid w:val="00D1712E"/>
    <w:rsid w:val="00D1745F"/>
    <w:rsid w:val="00D17C87"/>
    <w:rsid w:val="00D20A29"/>
    <w:rsid w:val="00D2279E"/>
    <w:rsid w:val="00D23DF9"/>
    <w:rsid w:val="00D24041"/>
    <w:rsid w:val="00D2547F"/>
    <w:rsid w:val="00D26580"/>
    <w:rsid w:val="00D27321"/>
    <w:rsid w:val="00D274CE"/>
    <w:rsid w:val="00D3088D"/>
    <w:rsid w:val="00D31002"/>
    <w:rsid w:val="00D34151"/>
    <w:rsid w:val="00D35BC0"/>
    <w:rsid w:val="00D3676D"/>
    <w:rsid w:val="00D373C5"/>
    <w:rsid w:val="00D413FA"/>
    <w:rsid w:val="00D414C6"/>
    <w:rsid w:val="00D42604"/>
    <w:rsid w:val="00D44B65"/>
    <w:rsid w:val="00D44E8F"/>
    <w:rsid w:val="00D476D4"/>
    <w:rsid w:val="00D503FE"/>
    <w:rsid w:val="00D514BB"/>
    <w:rsid w:val="00D52213"/>
    <w:rsid w:val="00D559FF"/>
    <w:rsid w:val="00D57EEE"/>
    <w:rsid w:val="00D60416"/>
    <w:rsid w:val="00D61C55"/>
    <w:rsid w:val="00D63CA4"/>
    <w:rsid w:val="00D63E7A"/>
    <w:rsid w:val="00D645BE"/>
    <w:rsid w:val="00D6466E"/>
    <w:rsid w:val="00D70F15"/>
    <w:rsid w:val="00D72CD0"/>
    <w:rsid w:val="00D751D7"/>
    <w:rsid w:val="00D75689"/>
    <w:rsid w:val="00D75E4D"/>
    <w:rsid w:val="00D76F7D"/>
    <w:rsid w:val="00D779DE"/>
    <w:rsid w:val="00D828BD"/>
    <w:rsid w:val="00D829B9"/>
    <w:rsid w:val="00D84C47"/>
    <w:rsid w:val="00D872D3"/>
    <w:rsid w:val="00D911CA"/>
    <w:rsid w:val="00D92F22"/>
    <w:rsid w:val="00D95EC2"/>
    <w:rsid w:val="00D96C17"/>
    <w:rsid w:val="00DA205C"/>
    <w:rsid w:val="00DA22FD"/>
    <w:rsid w:val="00DA26CA"/>
    <w:rsid w:val="00DA342D"/>
    <w:rsid w:val="00DA3829"/>
    <w:rsid w:val="00DA5714"/>
    <w:rsid w:val="00DA5FED"/>
    <w:rsid w:val="00DB4D15"/>
    <w:rsid w:val="00DB7FD4"/>
    <w:rsid w:val="00DC0DF3"/>
    <w:rsid w:val="00DC15CF"/>
    <w:rsid w:val="00DC2210"/>
    <w:rsid w:val="00DC3D6C"/>
    <w:rsid w:val="00DC4534"/>
    <w:rsid w:val="00DC48E9"/>
    <w:rsid w:val="00DC4CEC"/>
    <w:rsid w:val="00DD1C0F"/>
    <w:rsid w:val="00DD2955"/>
    <w:rsid w:val="00DD2F43"/>
    <w:rsid w:val="00DD38B2"/>
    <w:rsid w:val="00DD486E"/>
    <w:rsid w:val="00DE079F"/>
    <w:rsid w:val="00DE1482"/>
    <w:rsid w:val="00DE15EB"/>
    <w:rsid w:val="00DE2E77"/>
    <w:rsid w:val="00DE356A"/>
    <w:rsid w:val="00DE46A9"/>
    <w:rsid w:val="00DE46C6"/>
    <w:rsid w:val="00DE7F51"/>
    <w:rsid w:val="00DF1ACB"/>
    <w:rsid w:val="00DF1D0B"/>
    <w:rsid w:val="00DF267B"/>
    <w:rsid w:val="00DF44B6"/>
    <w:rsid w:val="00DF5928"/>
    <w:rsid w:val="00DF6CA8"/>
    <w:rsid w:val="00DF6E3C"/>
    <w:rsid w:val="00DF70AA"/>
    <w:rsid w:val="00E01609"/>
    <w:rsid w:val="00E01867"/>
    <w:rsid w:val="00E01E18"/>
    <w:rsid w:val="00E01FDB"/>
    <w:rsid w:val="00E02E16"/>
    <w:rsid w:val="00E04721"/>
    <w:rsid w:val="00E07A00"/>
    <w:rsid w:val="00E14E61"/>
    <w:rsid w:val="00E155C2"/>
    <w:rsid w:val="00E15B05"/>
    <w:rsid w:val="00E16709"/>
    <w:rsid w:val="00E22934"/>
    <w:rsid w:val="00E241EB"/>
    <w:rsid w:val="00E25A87"/>
    <w:rsid w:val="00E30144"/>
    <w:rsid w:val="00E332A0"/>
    <w:rsid w:val="00E34377"/>
    <w:rsid w:val="00E35637"/>
    <w:rsid w:val="00E4060A"/>
    <w:rsid w:val="00E4283C"/>
    <w:rsid w:val="00E43300"/>
    <w:rsid w:val="00E43524"/>
    <w:rsid w:val="00E44981"/>
    <w:rsid w:val="00E4601E"/>
    <w:rsid w:val="00E46807"/>
    <w:rsid w:val="00E5254F"/>
    <w:rsid w:val="00E53E8C"/>
    <w:rsid w:val="00E54011"/>
    <w:rsid w:val="00E54781"/>
    <w:rsid w:val="00E559D5"/>
    <w:rsid w:val="00E56BF1"/>
    <w:rsid w:val="00E60139"/>
    <w:rsid w:val="00E61002"/>
    <w:rsid w:val="00E614DD"/>
    <w:rsid w:val="00E61722"/>
    <w:rsid w:val="00E6207C"/>
    <w:rsid w:val="00E62D4D"/>
    <w:rsid w:val="00E638A7"/>
    <w:rsid w:val="00E63E23"/>
    <w:rsid w:val="00E645E1"/>
    <w:rsid w:val="00E64E23"/>
    <w:rsid w:val="00E70A35"/>
    <w:rsid w:val="00E70C60"/>
    <w:rsid w:val="00E70F03"/>
    <w:rsid w:val="00E720C5"/>
    <w:rsid w:val="00E72725"/>
    <w:rsid w:val="00E73ACD"/>
    <w:rsid w:val="00E80F97"/>
    <w:rsid w:val="00E817AB"/>
    <w:rsid w:val="00E830D2"/>
    <w:rsid w:val="00E83526"/>
    <w:rsid w:val="00E8356D"/>
    <w:rsid w:val="00E85DC3"/>
    <w:rsid w:val="00E86DEA"/>
    <w:rsid w:val="00E878CE"/>
    <w:rsid w:val="00E90C11"/>
    <w:rsid w:val="00E90E3C"/>
    <w:rsid w:val="00E91519"/>
    <w:rsid w:val="00E917F4"/>
    <w:rsid w:val="00E9221D"/>
    <w:rsid w:val="00E94508"/>
    <w:rsid w:val="00E949F8"/>
    <w:rsid w:val="00E94ABF"/>
    <w:rsid w:val="00E9549C"/>
    <w:rsid w:val="00E9688C"/>
    <w:rsid w:val="00E974F9"/>
    <w:rsid w:val="00E97DE2"/>
    <w:rsid w:val="00EA0A2A"/>
    <w:rsid w:val="00EA1AD9"/>
    <w:rsid w:val="00EA1B9C"/>
    <w:rsid w:val="00EA2376"/>
    <w:rsid w:val="00EA46DC"/>
    <w:rsid w:val="00EA5C18"/>
    <w:rsid w:val="00EA5EB8"/>
    <w:rsid w:val="00EA5F81"/>
    <w:rsid w:val="00EA618C"/>
    <w:rsid w:val="00EA63FD"/>
    <w:rsid w:val="00EB1AB5"/>
    <w:rsid w:val="00EB206F"/>
    <w:rsid w:val="00EB33A4"/>
    <w:rsid w:val="00EB3DDC"/>
    <w:rsid w:val="00EB4314"/>
    <w:rsid w:val="00EB6BE4"/>
    <w:rsid w:val="00EB7292"/>
    <w:rsid w:val="00EB7542"/>
    <w:rsid w:val="00EB7BE7"/>
    <w:rsid w:val="00EC29FF"/>
    <w:rsid w:val="00EC4ED9"/>
    <w:rsid w:val="00EC5FE0"/>
    <w:rsid w:val="00EC69F6"/>
    <w:rsid w:val="00ED0869"/>
    <w:rsid w:val="00ED2C67"/>
    <w:rsid w:val="00ED393B"/>
    <w:rsid w:val="00ED4376"/>
    <w:rsid w:val="00ED460A"/>
    <w:rsid w:val="00ED525F"/>
    <w:rsid w:val="00ED6499"/>
    <w:rsid w:val="00ED6B84"/>
    <w:rsid w:val="00ED6DCB"/>
    <w:rsid w:val="00EE1814"/>
    <w:rsid w:val="00EE4FA0"/>
    <w:rsid w:val="00EE668F"/>
    <w:rsid w:val="00EE6BE6"/>
    <w:rsid w:val="00EE7F5D"/>
    <w:rsid w:val="00EF04F2"/>
    <w:rsid w:val="00EF22CF"/>
    <w:rsid w:val="00EF3911"/>
    <w:rsid w:val="00EF4367"/>
    <w:rsid w:val="00EF47BC"/>
    <w:rsid w:val="00EF4A24"/>
    <w:rsid w:val="00EF5127"/>
    <w:rsid w:val="00EF5AF5"/>
    <w:rsid w:val="00EF6F5E"/>
    <w:rsid w:val="00F022AB"/>
    <w:rsid w:val="00F02FEE"/>
    <w:rsid w:val="00F03474"/>
    <w:rsid w:val="00F03D7C"/>
    <w:rsid w:val="00F04D2C"/>
    <w:rsid w:val="00F154AB"/>
    <w:rsid w:val="00F2110B"/>
    <w:rsid w:val="00F21B36"/>
    <w:rsid w:val="00F27392"/>
    <w:rsid w:val="00F308A1"/>
    <w:rsid w:val="00F30A5E"/>
    <w:rsid w:val="00F314EF"/>
    <w:rsid w:val="00F31DEA"/>
    <w:rsid w:val="00F33931"/>
    <w:rsid w:val="00F354FB"/>
    <w:rsid w:val="00F36EE1"/>
    <w:rsid w:val="00F3712B"/>
    <w:rsid w:val="00F4179E"/>
    <w:rsid w:val="00F4303E"/>
    <w:rsid w:val="00F440B4"/>
    <w:rsid w:val="00F44A7A"/>
    <w:rsid w:val="00F45090"/>
    <w:rsid w:val="00F4731B"/>
    <w:rsid w:val="00F47679"/>
    <w:rsid w:val="00F512B9"/>
    <w:rsid w:val="00F513F1"/>
    <w:rsid w:val="00F51A03"/>
    <w:rsid w:val="00F51BEE"/>
    <w:rsid w:val="00F52054"/>
    <w:rsid w:val="00F526F6"/>
    <w:rsid w:val="00F5325C"/>
    <w:rsid w:val="00F54C80"/>
    <w:rsid w:val="00F55394"/>
    <w:rsid w:val="00F557ED"/>
    <w:rsid w:val="00F57962"/>
    <w:rsid w:val="00F6100F"/>
    <w:rsid w:val="00F65454"/>
    <w:rsid w:val="00F65ED0"/>
    <w:rsid w:val="00F6767C"/>
    <w:rsid w:val="00F703D7"/>
    <w:rsid w:val="00F746AE"/>
    <w:rsid w:val="00F74DEE"/>
    <w:rsid w:val="00F77434"/>
    <w:rsid w:val="00F84AE9"/>
    <w:rsid w:val="00F943A1"/>
    <w:rsid w:val="00F96B71"/>
    <w:rsid w:val="00FA006A"/>
    <w:rsid w:val="00FA216C"/>
    <w:rsid w:val="00FA6CE4"/>
    <w:rsid w:val="00FA7044"/>
    <w:rsid w:val="00FB01BA"/>
    <w:rsid w:val="00FB251D"/>
    <w:rsid w:val="00FB33B7"/>
    <w:rsid w:val="00FB364F"/>
    <w:rsid w:val="00FB3D7E"/>
    <w:rsid w:val="00FB4A1B"/>
    <w:rsid w:val="00FB5E5B"/>
    <w:rsid w:val="00FB6707"/>
    <w:rsid w:val="00FB6900"/>
    <w:rsid w:val="00FB6FE7"/>
    <w:rsid w:val="00FC02DE"/>
    <w:rsid w:val="00FC5B5F"/>
    <w:rsid w:val="00FC5F0B"/>
    <w:rsid w:val="00FC602D"/>
    <w:rsid w:val="00FC69A2"/>
    <w:rsid w:val="00FC6B58"/>
    <w:rsid w:val="00FC7AAE"/>
    <w:rsid w:val="00FD1584"/>
    <w:rsid w:val="00FD42D1"/>
    <w:rsid w:val="00FD5288"/>
    <w:rsid w:val="00FD79AF"/>
    <w:rsid w:val="00FE2701"/>
    <w:rsid w:val="00FE7198"/>
    <w:rsid w:val="00FE79B3"/>
    <w:rsid w:val="00FF0B33"/>
    <w:rsid w:val="00FF3724"/>
    <w:rsid w:val="00FF39DD"/>
    <w:rsid w:val="00FF4AF0"/>
    <w:rsid w:val="00FF7C34"/>
    <w:rsid w:val="01034E25"/>
    <w:rsid w:val="010769B7"/>
    <w:rsid w:val="01077B66"/>
    <w:rsid w:val="0107CE62"/>
    <w:rsid w:val="01080FA6"/>
    <w:rsid w:val="010DE0B0"/>
    <w:rsid w:val="01171C15"/>
    <w:rsid w:val="012C9EA2"/>
    <w:rsid w:val="01323897"/>
    <w:rsid w:val="0154ADD8"/>
    <w:rsid w:val="0157BF64"/>
    <w:rsid w:val="015AF527"/>
    <w:rsid w:val="015FC5B9"/>
    <w:rsid w:val="016326B1"/>
    <w:rsid w:val="016394D0"/>
    <w:rsid w:val="016A01ED"/>
    <w:rsid w:val="016E549E"/>
    <w:rsid w:val="016F22A8"/>
    <w:rsid w:val="0178D1BB"/>
    <w:rsid w:val="017D5B5D"/>
    <w:rsid w:val="0183491C"/>
    <w:rsid w:val="0188A214"/>
    <w:rsid w:val="0188C297"/>
    <w:rsid w:val="0189A77F"/>
    <w:rsid w:val="0190CA4C"/>
    <w:rsid w:val="0190FBCC"/>
    <w:rsid w:val="01A6A342"/>
    <w:rsid w:val="01AA6470"/>
    <w:rsid w:val="01B0BD31"/>
    <w:rsid w:val="01B3C65F"/>
    <w:rsid w:val="01BD282B"/>
    <w:rsid w:val="01C88B09"/>
    <w:rsid w:val="01C90B2E"/>
    <w:rsid w:val="01D4B179"/>
    <w:rsid w:val="01D8750B"/>
    <w:rsid w:val="01D89C5F"/>
    <w:rsid w:val="01DF8F3F"/>
    <w:rsid w:val="01E09312"/>
    <w:rsid w:val="01EAB6AF"/>
    <w:rsid w:val="01ED7423"/>
    <w:rsid w:val="01F242A1"/>
    <w:rsid w:val="01FC8EEA"/>
    <w:rsid w:val="020260D4"/>
    <w:rsid w:val="0205680B"/>
    <w:rsid w:val="020C48DD"/>
    <w:rsid w:val="0211EE98"/>
    <w:rsid w:val="0215CA94"/>
    <w:rsid w:val="021A88C6"/>
    <w:rsid w:val="02212AB6"/>
    <w:rsid w:val="0225E57B"/>
    <w:rsid w:val="02277A1E"/>
    <w:rsid w:val="022884A3"/>
    <w:rsid w:val="0236A4F7"/>
    <w:rsid w:val="024C8476"/>
    <w:rsid w:val="025AC183"/>
    <w:rsid w:val="025F25A6"/>
    <w:rsid w:val="0263019F"/>
    <w:rsid w:val="02646A08"/>
    <w:rsid w:val="027547C9"/>
    <w:rsid w:val="0275C2A6"/>
    <w:rsid w:val="0279EA10"/>
    <w:rsid w:val="027D6D6F"/>
    <w:rsid w:val="027EA6F7"/>
    <w:rsid w:val="0280F1FD"/>
    <w:rsid w:val="02823D64"/>
    <w:rsid w:val="028ADE7F"/>
    <w:rsid w:val="0297050B"/>
    <w:rsid w:val="0298E508"/>
    <w:rsid w:val="02B1CA88"/>
    <w:rsid w:val="02B4287C"/>
    <w:rsid w:val="02B74FC0"/>
    <w:rsid w:val="02B85B1F"/>
    <w:rsid w:val="02BC299D"/>
    <w:rsid w:val="02CB7A77"/>
    <w:rsid w:val="02D547FC"/>
    <w:rsid w:val="02E5F0CE"/>
    <w:rsid w:val="02E60F31"/>
    <w:rsid w:val="02F9A6AA"/>
    <w:rsid w:val="02FA8BC4"/>
    <w:rsid w:val="02FB72EC"/>
    <w:rsid w:val="0301E0D7"/>
    <w:rsid w:val="031B6DDB"/>
    <w:rsid w:val="032124BF"/>
    <w:rsid w:val="033D5A2C"/>
    <w:rsid w:val="033DDDE7"/>
    <w:rsid w:val="034BFD99"/>
    <w:rsid w:val="034F29F3"/>
    <w:rsid w:val="03589E5D"/>
    <w:rsid w:val="035AE298"/>
    <w:rsid w:val="0364C88E"/>
    <w:rsid w:val="0364DB8F"/>
    <w:rsid w:val="036C3F5F"/>
    <w:rsid w:val="036EEC65"/>
    <w:rsid w:val="0371B5CC"/>
    <w:rsid w:val="037A190C"/>
    <w:rsid w:val="037C6373"/>
    <w:rsid w:val="037D9978"/>
    <w:rsid w:val="0389E21B"/>
    <w:rsid w:val="03943886"/>
    <w:rsid w:val="03944E12"/>
    <w:rsid w:val="0396A293"/>
    <w:rsid w:val="03975844"/>
    <w:rsid w:val="03A3E118"/>
    <w:rsid w:val="03A5CF69"/>
    <w:rsid w:val="03AC4C25"/>
    <w:rsid w:val="03ACD80A"/>
    <w:rsid w:val="03AD766F"/>
    <w:rsid w:val="03D562CD"/>
    <w:rsid w:val="03E64F3F"/>
    <w:rsid w:val="03F5CA6C"/>
    <w:rsid w:val="03F7BCE1"/>
    <w:rsid w:val="03FC8B17"/>
    <w:rsid w:val="042284BC"/>
    <w:rsid w:val="0427576B"/>
    <w:rsid w:val="042866FF"/>
    <w:rsid w:val="042BEA6C"/>
    <w:rsid w:val="04353BC7"/>
    <w:rsid w:val="04363696"/>
    <w:rsid w:val="04389BB6"/>
    <w:rsid w:val="043F51A1"/>
    <w:rsid w:val="04437B53"/>
    <w:rsid w:val="044549CB"/>
    <w:rsid w:val="044C6BB6"/>
    <w:rsid w:val="0457797A"/>
    <w:rsid w:val="045E3BEA"/>
    <w:rsid w:val="04618DD9"/>
    <w:rsid w:val="0466ED24"/>
    <w:rsid w:val="0480F5BF"/>
    <w:rsid w:val="0499B741"/>
    <w:rsid w:val="04A0DF21"/>
    <w:rsid w:val="04AB58F3"/>
    <w:rsid w:val="04AF5DC2"/>
    <w:rsid w:val="04B47FE8"/>
    <w:rsid w:val="04BFCFEA"/>
    <w:rsid w:val="04C48150"/>
    <w:rsid w:val="04CC41C8"/>
    <w:rsid w:val="04D07AD3"/>
    <w:rsid w:val="04D1C75F"/>
    <w:rsid w:val="04DC8783"/>
    <w:rsid w:val="04DD945F"/>
    <w:rsid w:val="04E20532"/>
    <w:rsid w:val="04F40AAE"/>
    <w:rsid w:val="0501489B"/>
    <w:rsid w:val="050777D8"/>
    <w:rsid w:val="05080F50"/>
    <w:rsid w:val="0508E4A1"/>
    <w:rsid w:val="050BFF46"/>
    <w:rsid w:val="051058D1"/>
    <w:rsid w:val="0519D44D"/>
    <w:rsid w:val="051B5AD8"/>
    <w:rsid w:val="052763C9"/>
    <w:rsid w:val="05315C31"/>
    <w:rsid w:val="0533AEEE"/>
    <w:rsid w:val="053625C5"/>
    <w:rsid w:val="0539768E"/>
    <w:rsid w:val="053A6F9C"/>
    <w:rsid w:val="054FF074"/>
    <w:rsid w:val="055351E1"/>
    <w:rsid w:val="0553AB19"/>
    <w:rsid w:val="057F5371"/>
    <w:rsid w:val="0587E509"/>
    <w:rsid w:val="05889270"/>
    <w:rsid w:val="058CCA09"/>
    <w:rsid w:val="0590FB38"/>
    <w:rsid w:val="0592F10E"/>
    <w:rsid w:val="059898FD"/>
    <w:rsid w:val="05ACD01A"/>
    <w:rsid w:val="05B2D026"/>
    <w:rsid w:val="05B61325"/>
    <w:rsid w:val="05B7BEAA"/>
    <w:rsid w:val="05B9663D"/>
    <w:rsid w:val="05C2F4BB"/>
    <w:rsid w:val="05D21C07"/>
    <w:rsid w:val="05D9E510"/>
    <w:rsid w:val="05DD9A9A"/>
    <w:rsid w:val="05DEACCE"/>
    <w:rsid w:val="05E28F88"/>
    <w:rsid w:val="05EC23A1"/>
    <w:rsid w:val="05F0143B"/>
    <w:rsid w:val="05F5F56E"/>
    <w:rsid w:val="05F63A5E"/>
    <w:rsid w:val="05FCB599"/>
    <w:rsid w:val="05FFD95A"/>
    <w:rsid w:val="06017C8B"/>
    <w:rsid w:val="0602F5F0"/>
    <w:rsid w:val="06034CD5"/>
    <w:rsid w:val="0606CD33"/>
    <w:rsid w:val="060D7231"/>
    <w:rsid w:val="0623BCDE"/>
    <w:rsid w:val="062CF6EF"/>
    <w:rsid w:val="06305B86"/>
    <w:rsid w:val="0643171A"/>
    <w:rsid w:val="06472954"/>
    <w:rsid w:val="064B2E23"/>
    <w:rsid w:val="0653FD7C"/>
    <w:rsid w:val="0658137B"/>
    <w:rsid w:val="065F3B74"/>
    <w:rsid w:val="06656762"/>
    <w:rsid w:val="0679A7D8"/>
    <w:rsid w:val="067B3E97"/>
    <w:rsid w:val="067BF6ED"/>
    <w:rsid w:val="067D21D1"/>
    <w:rsid w:val="06813FCB"/>
    <w:rsid w:val="06824CD0"/>
    <w:rsid w:val="0683460B"/>
    <w:rsid w:val="06845004"/>
    <w:rsid w:val="068C86C2"/>
    <w:rsid w:val="068E56CC"/>
    <w:rsid w:val="06A3EE26"/>
    <w:rsid w:val="06A58D61"/>
    <w:rsid w:val="06A7CFA7"/>
    <w:rsid w:val="06AA86F7"/>
    <w:rsid w:val="06BDF10D"/>
    <w:rsid w:val="06C829B3"/>
    <w:rsid w:val="06CA815A"/>
    <w:rsid w:val="06CBD948"/>
    <w:rsid w:val="06CF93A1"/>
    <w:rsid w:val="06D4F1D7"/>
    <w:rsid w:val="06D6A28C"/>
    <w:rsid w:val="06D727A9"/>
    <w:rsid w:val="06DA6132"/>
    <w:rsid w:val="06E24B2B"/>
    <w:rsid w:val="06F69BC2"/>
    <w:rsid w:val="06FB0F66"/>
    <w:rsid w:val="06FB1DB6"/>
    <w:rsid w:val="06FE6D8E"/>
    <w:rsid w:val="06FFA3EB"/>
    <w:rsid w:val="070533A5"/>
    <w:rsid w:val="070764C9"/>
    <w:rsid w:val="07084FB2"/>
    <w:rsid w:val="070CFD25"/>
    <w:rsid w:val="070D8265"/>
    <w:rsid w:val="07115AA3"/>
    <w:rsid w:val="0713C1F8"/>
    <w:rsid w:val="071B23D2"/>
    <w:rsid w:val="072CAFCB"/>
    <w:rsid w:val="072E2010"/>
    <w:rsid w:val="072F314D"/>
    <w:rsid w:val="073012FA"/>
    <w:rsid w:val="07336017"/>
    <w:rsid w:val="073A4019"/>
    <w:rsid w:val="0741D8C7"/>
    <w:rsid w:val="074D6733"/>
    <w:rsid w:val="0752A3FF"/>
    <w:rsid w:val="0760A695"/>
    <w:rsid w:val="076D21A5"/>
    <w:rsid w:val="077A7D2F"/>
    <w:rsid w:val="077AC1F2"/>
    <w:rsid w:val="077EA578"/>
    <w:rsid w:val="07965C64"/>
    <w:rsid w:val="07A8AE87"/>
    <w:rsid w:val="07AC7E85"/>
    <w:rsid w:val="07AEC701"/>
    <w:rsid w:val="07B37DB5"/>
    <w:rsid w:val="07BF6257"/>
    <w:rsid w:val="07C2ACE2"/>
    <w:rsid w:val="07D27541"/>
    <w:rsid w:val="07DD3F80"/>
    <w:rsid w:val="07E11D54"/>
    <w:rsid w:val="07E6FE84"/>
    <w:rsid w:val="07E7704F"/>
    <w:rsid w:val="07F6FE70"/>
    <w:rsid w:val="07F754FC"/>
    <w:rsid w:val="07F8041B"/>
    <w:rsid w:val="07FAC23F"/>
    <w:rsid w:val="0804B08B"/>
    <w:rsid w:val="080FB2CD"/>
    <w:rsid w:val="08128313"/>
    <w:rsid w:val="0819A5F4"/>
    <w:rsid w:val="081A596D"/>
    <w:rsid w:val="082E7918"/>
    <w:rsid w:val="082EE800"/>
    <w:rsid w:val="08350C08"/>
    <w:rsid w:val="083F4E4D"/>
    <w:rsid w:val="085E9A5B"/>
    <w:rsid w:val="08711750"/>
    <w:rsid w:val="087D6371"/>
    <w:rsid w:val="087EDC64"/>
    <w:rsid w:val="088525B0"/>
    <w:rsid w:val="088D12B0"/>
    <w:rsid w:val="0893F507"/>
    <w:rsid w:val="089B744C"/>
    <w:rsid w:val="089EB605"/>
    <w:rsid w:val="08A5F92C"/>
    <w:rsid w:val="08A6399D"/>
    <w:rsid w:val="08AD02CB"/>
    <w:rsid w:val="08B132B7"/>
    <w:rsid w:val="08C00856"/>
    <w:rsid w:val="08C8F0BD"/>
    <w:rsid w:val="08CBE35B"/>
    <w:rsid w:val="08DAC729"/>
    <w:rsid w:val="08DCDF7A"/>
    <w:rsid w:val="08E1D7A8"/>
    <w:rsid w:val="08E4137F"/>
    <w:rsid w:val="08E8CFCA"/>
    <w:rsid w:val="08F1A870"/>
    <w:rsid w:val="08F58F32"/>
    <w:rsid w:val="08F771D2"/>
    <w:rsid w:val="08FF9D15"/>
    <w:rsid w:val="0901906F"/>
    <w:rsid w:val="090BB070"/>
    <w:rsid w:val="0913B828"/>
    <w:rsid w:val="0914C9E9"/>
    <w:rsid w:val="09174374"/>
    <w:rsid w:val="09297CC8"/>
    <w:rsid w:val="093B4FBD"/>
    <w:rsid w:val="093B92D1"/>
    <w:rsid w:val="09494FD8"/>
    <w:rsid w:val="094FAB54"/>
    <w:rsid w:val="095302CB"/>
    <w:rsid w:val="095550B5"/>
    <w:rsid w:val="095C353B"/>
    <w:rsid w:val="096C516B"/>
    <w:rsid w:val="0982A562"/>
    <w:rsid w:val="0982CEE5"/>
    <w:rsid w:val="09841902"/>
    <w:rsid w:val="0993410D"/>
    <w:rsid w:val="0998F0A6"/>
    <w:rsid w:val="099AE37F"/>
    <w:rsid w:val="099FA788"/>
    <w:rsid w:val="099FF76E"/>
    <w:rsid w:val="09A76D3C"/>
    <w:rsid w:val="09A95862"/>
    <w:rsid w:val="09B57655"/>
    <w:rsid w:val="09B9A2AD"/>
    <w:rsid w:val="09BBDAEA"/>
    <w:rsid w:val="09C6B644"/>
    <w:rsid w:val="09CE079B"/>
    <w:rsid w:val="09CFE3B7"/>
    <w:rsid w:val="09E07E32"/>
    <w:rsid w:val="09EBA4F7"/>
    <w:rsid w:val="09F14CCB"/>
    <w:rsid w:val="0A04C438"/>
    <w:rsid w:val="0A0A393A"/>
    <w:rsid w:val="0A0CA47D"/>
    <w:rsid w:val="0A0CE7B1"/>
    <w:rsid w:val="0A0ED759"/>
    <w:rsid w:val="0A178566"/>
    <w:rsid w:val="0A197558"/>
    <w:rsid w:val="0A1A4EBE"/>
    <w:rsid w:val="0A1BC07A"/>
    <w:rsid w:val="0A1BF7BC"/>
    <w:rsid w:val="0A26C304"/>
    <w:rsid w:val="0A374844"/>
    <w:rsid w:val="0A3A5044"/>
    <w:rsid w:val="0A3EFD04"/>
    <w:rsid w:val="0A4325A6"/>
    <w:rsid w:val="0A509FAC"/>
    <w:rsid w:val="0A585761"/>
    <w:rsid w:val="0A5F085A"/>
    <w:rsid w:val="0A60EDFB"/>
    <w:rsid w:val="0A66837D"/>
    <w:rsid w:val="0A66D20F"/>
    <w:rsid w:val="0A6B667B"/>
    <w:rsid w:val="0A78EE93"/>
    <w:rsid w:val="0A7A19D6"/>
    <w:rsid w:val="0A7E8782"/>
    <w:rsid w:val="0A82D9F0"/>
    <w:rsid w:val="0A8A7243"/>
    <w:rsid w:val="0A9558EC"/>
    <w:rsid w:val="0A9A99A4"/>
    <w:rsid w:val="0AA2EBD1"/>
    <w:rsid w:val="0AA4C267"/>
    <w:rsid w:val="0AA88B1F"/>
    <w:rsid w:val="0AADB085"/>
    <w:rsid w:val="0AB21DF1"/>
    <w:rsid w:val="0AB647AF"/>
    <w:rsid w:val="0ABEA6BA"/>
    <w:rsid w:val="0ABF134D"/>
    <w:rsid w:val="0AC0A6BA"/>
    <w:rsid w:val="0AC1302D"/>
    <w:rsid w:val="0AC64FC3"/>
    <w:rsid w:val="0AC9254E"/>
    <w:rsid w:val="0AD12F59"/>
    <w:rsid w:val="0AD57A20"/>
    <w:rsid w:val="0AD8C40C"/>
    <w:rsid w:val="0AE38EBA"/>
    <w:rsid w:val="0AE96EF7"/>
    <w:rsid w:val="0AEB2C27"/>
    <w:rsid w:val="0AEC10A5"/>
    <w:rsid w:val="0AED6822"/>
    <w:rsid w:val="0B02FEF3"/>
    <w:rsid w:val="0B08876E"/>
    <w:rsid w:val="0B0E38E3"/>
    <w:rsid w:val="0B1B2BA1"/>
    <w:rsid w:val="0B1E93E5"/>
    <w:rsid w:val="0B1E9F46"/>
    <w:rsid w:val="0B3C6959"/>
    <w:rsid w:val="0B3F0512"/>
    <w:rsid w:val="0B43A43D"/>
    <w:rsid w:val="0B4B8F65"/>
    <w:rsid w:val="0B538929"/>
    <w:rsid w:val="0B5535A5"/>
    <w:rsid w:val="0B5EFCDD"/>
    <w:rsid w:val="0B6671F8"/>
    <w:rsid w:val="0B68E872"/>
    <w:rsid w:val="0B6D5396"/>
    <w:rsid w:val="0B7433A5"/>
    <w:rsid w:val="0B773676"/>
    <w:rsid w:val="0B78B481"/>
    <w:rsid w:val="0B79AD8F"/>
    <w:rsid w:val="0B7DF81A"/>
    <w:rsid w:val="0B80EC0A"/>
    <w:rsid w:val="0B901ABD"/>
    <w:rsid w:val="0B9054D5"/>
    <w:rsid w:val="0B9396F2"/>
    <w:rsid w:val="0B963ED2"/>
    <w:rsid w:val="0B96568C"/>
    <w:rsid w:val="0B96DB6D"/>
    <w:rsid w:val="0B9A8FE5"/>
    <w:rsid w:val="0B9B76A9"/>
    <w:rsid w:val="0BA04B03"/>
    <w:rsid w:val="0BA2A47E"/>
    <w:rsid w:val="0BA3F785"/>
    <w:rsid w:val="0BAC6E22"/>
    <w:rsid w:val="0BB545B9"/>
    <w:rsid w:val="0BBC5638"/>
    <w:rsid w:val="0BC98E3B"/>
    <w:rsid w:val="0BDC4456"/>
    <w:rsid w:val="0BE8AE3D"/>
    <w:rsid w:val="0BE9A669"/>
    <w:rsid w:val="0BFCBE5C"/>
    <w:rsid w:val="0C00F222"/>
    <w:rsid w:val="0C03841D"/>
    <w:rsid w:val="0C03C6C8"/>
    <w:rsid w:val="0C04ACD2"/>
    <w:rsid w:val="0C0F880E"/>
    <w:rsid w:val="0C14BEF4"/>
    <w:rsid w:val="0C1F88D4"/>
    <w:rsid w:val="0C2EC8F4"/>
    <w:rsid w:val="0C2F463F"/>
    <w:rsid w:val="0C303217"/>
    <w:rsid w:val="0C39869B"/>
    <w:rsid w:val="0C4998B7"/>
    <w:rsid w:val="0C4DEE52"/>
    <w:rsid w:val="0C4EFC63"/>
    <w:rsid w:val="0C5572BF"/>
    <w:rsid w:val="0C697784"/>
    <w:rsid w:val="0C6F8E96"/>
    <w:rsid w:val="0C718C9C"/>
    <w:rsid w:val="0C77C98C"/>
    <w:rsid w:val="0C7931D1"/>
    <w:rsid w:val="0C79ECB0"/>
    <w:rsid w:val="0C81C615"/>
    <w:rsid w:val="0C85C77C"/>
    <w:rsid w:val="0C8968E4"/>
    <w:rsid w:val="0C8AB4F9"/>
    <w:rsid w:val="0C984970"/>
    <w:rsid w:val="0C996EFC"/>
    <w:rsid w:val="0C9B661A"/>
    <w:rsid w:val="0CA5CEC0"/>
    <w:rsid w:val="0CBA6446"/>
    <w:rsid w:val="0CBAF7F8"/>
    <w:rsid w:val="0CC64C30"/>
    <w:rsid w:val="0CD4A8E6"/>
    <w:rsid w:val="0CD63BCD"/>
    <w:rsid w:val="0CD7C02B"/>
    <w:rsid w:val="0CDB343A"/>
    <w:rsid w:val="0CDB8CB8"/>
    <w:rsid w:val="0CDCD5D7"/>
    <w:rsid w:val="0CDEFE4F"/>
    <w:rsid w:val="0CE62E62"/>
    <w:rsid w:val="0CF3D33E"/>
    <w:rsid w:val="0CFBC846"/>
    <w:rsid w:val="0D021330"/>
    <w:rsid w:val="0D0250FA"/>
    <w:rsid w:val="0D1231F3"/>
    <w:rsid w:val="0D126768"/>
    <w:rsid w:val="0D13D309"/>
    <w:rsid w:val="0D2A839A"/>
    <w:rsid w:val="0D2BB780"/>
    <w:rsid w:val="0D2D7B64"/>
    <w:rsid w:val="0D310F5F"/>
    <w:rsid w:val="0D448873"/>
    <w:rsid w:val="0D527A2F"/>
    <w:rsid w:val="0D574A2D"/>
    <w:rsid w:val="0D5D8630"/>
    <w:rsid w:val="0D653582"/>
    <w:rsid w:val="0D678C0D"/>
    <w:rsid w:val="0D6B7FBC"/>
    <w:rsid w:val="0D701473"/>
    <w:rsid w:val="0D7814B7"/>
    <w:rsid w:val="0D7A9F35"/>
    <w:rsid w:val="0D7C64C8"/>
    <w:rsid w:val="0D8D305B"/>
    <w:rsid w:val="0D8EDED6"/>
    <w:rsid w:val="0D93B9F3"/>
    <w:rsid w:val="0D967B0F"/>
    <w:rsid w:val="0D97DCD0"/>
    <w:rsid w:val="0D9F547E"/>
    <w:rsid w:val="0DAA439F"/>
    <w:rsid w:val="0DB589B7"/>
    <w:rsid w:val="0DBDED00"/>
    <w:rsid w:val="0DC5222B"/>
    <w:rsid w:val="0DCBCE98"/>
    <w:rsid w:val="0DD37E72"/>
    <w:rsid w:val="0DDC6696"/>
    <w:rsid w:val="0DDE9A96"/>
    <w:rsid w:val="0DE849C3"/>
    <w:rsid w:val="0DF3595D"/>
    <w:rsid w:val="0DF46B21"/>
    <w:rsid w:val="0DF98689"/>
    <w:rsid w:val="0DFD574E"/>
    <w:rsid w:val="0DFF6DC7"/>
    <w:rsid w:val="0E04271D"/>
    <w:rsid w:val="0E0AC160"/>
    <w:rsid w:val="0E0F5E2E"/>
    <w:rsid w:val="0E13D0BD"/>
    <w:rsid w:val="0E1604D9"/>
    <w:rsid w:val="0E1C1ED9"/>
    <w:rsid w:val="0E1E48FF"/>
    <w:rsid w:val="0E347992"/>
    <w:rsid w:val="0E3C17A1"/>
    <w:rsid w:val="0E3E514F"/>
    <w:rsid w:val="0E4259FA"/>
    <w:rsid w:val="0E5452EB"/>
    <w:rsid w:val="0E72052D"/>
    <w:rsid w:val="0E733C08"/>
    <w:rsid w:val="0E76270F"/>
    <w:rsid w:val="0E76D1CA"/>
    <w:rsid w:val="0E77BA92"/>
    <w:rsid w:val="0E79210A"/>
    <w:rsid w:val="0E85264A"/>
    <w:rsid w:val="0E855BE9"/>
    <w:rsid w:val="0E928D4B"/>
    <w:rsid w:val="0E93D4D8"/>
    <w:rsid w:val="0E978F1B"/>
    <w:rsid w:val="0E9B26E2"/>
    <w:rsid w:val="0EA27561"/>
    <w:rsid w:val="0EB37DC3"/>
    <w:rsid w:val="0ED0449B"/>
    <w:rsid w:val="0EDAC098"/>
    <w:rsid w:val="0EE16460"/>
    <w:rsid w:val="0EE6480E"/>
    <w:rsid w:val="0EF3F38D"/>
    <w:rsid w:val="0EF59C29"/>
    <w:rsid w:val="0F000ADB"/>
    <w:rsid w:val="0F0D4328"/>
    <w:rsid w:val="0F176DD4"/>
    <w:rsid w:val="0F1DA54E"/>
    <w:rsid w:val="0F218810"/>
    <w:rsid w:val="0F2946A9"/>
    <w:rsid w:val="0F2D11FF"/>
    <w:rsid w:val="0F3406E4"/>
    <w:rsid w:val="0F34C355"/>
    <w:rsid w:val="0F34D7BC"/>
    <w:rsid w:val="0F3728A5"/>
    <w:rsid w:val="0F3892E4"/>
    <w:rsid w:val="0F3BCC74"/>
    <w:rsid w:val="0F3E52E4"/>
    <w:rsid w:val="0F3E67C9"/>
    <w:rsid w:val="0F4285F5"/>
    <w:rsid w:val="0F49F79A"/>
    <w:rsid w:val="0F4AD76F"/>
    <w:rsid w:val="0F516FCE"/>
    <w:rsid w:val="0F5AA769"/>
    <w:rsid w:val="0F64756D"/>
    <w:rsid w:val="0F6EACD7"/>
    <w:rsid w:val="0F6FC22F"/>
    <w:rsid w:val="0F80C756"/>
    <w:rsid w:val="0F8121A8"/>
    <w:rsid w:val="0F812770"/>
    <w:rsid w:val="0F858F14"/>
    <w:rsid w:val="0F8CE5DA"/>
    <w:rsid w:val="0F8D6964"/>
    <w:rsid w:val="0F9927AF"/>
    <w:rsid w:val="0F99D734"/>
    <w:rsid w:val="0FA6BBA0"/>
    <w:rsid w:val="0FB77E03"/>
    <w:rsid w:val="0FB8355C"/>
    <w:rsid w:val="0FBC5353"/>
    <w:rsid w:val="0FC0C6AE"/>
    <w:rsid w:val="0FC28A35"/>
    <w:rsid w:val="0FC364E0"/>
    <w:rsid w:val="0FD0A76F"/>
    <w:rsid w:val="0FD1BE70"/>
    <w:rsid w:val="0FD30B3C"/>
    <w:rsid w:val="0FD5AA35"/>
    <w:rsid w:val="0FDBA261"/>
    <w:rsid w:val="0FEDAFA5"/>
    <w:rsid w:val="0FF145B3"/>
    <w:rsid w:val="0FFB41A2"/>
    <w:rsid w:val="10021972"/>
    <w:rsid w:val="100C49A8"/>
    <w:rsid w:val="100EF30D"/>
    <w:rsid w:val="10132D7A"/>
    <w:rsid w:val="10136862"/>
    <w:rsid w:val="101D470E"/>
    <w:rsid w:val="1020348B"/>
    <w:rsid w:val="1037F749"/>
    <w:rsid w:val="10396066"/>
    <w:rsid w:val="10434B96"/>
    <w:rsid w:val="10513581"/>
    <w:rsid w:val="1054F399"/>
    <w:rsid w:val="10605DF4"/>
    <w:rsid w:val="106D78EB"/>
    <w:rsid w:val="1070D439"/>
    <w:rsid w:val="1071FC96"/>
    <w:rsid w:val="1072D11A"/>
    <w:rsid w:val="10745035"/>
    <w:rsid w:val="10748DD4"/>
    <w:rsid w:val="1078429E"/>
    <w:rsid w:val="107D63AE"/>
    <w:rsid w:val="10986411"/>
    <w:rsid w:val="10A5C489"/>
    <w:rsid w:val="10A7F29E"/>
    <w:rsid w:val="10AE0308"/>
    <w:rsid w:val="10B18C6E"/>
    <w:rsid w:val="10B3145E"/>
    <w:rsid w:val="10B882CF"/>
    <w:rsid w:val="10BB9DC2"/>
    <w:rsid w:val="10D61393"/>
    <w:rsid w:val="10D63FE9"/>
    <w:rsid w:val="10D6F540"/>
    <w:rsid w:val="10DE5656"/>
    <w:rsid w:val="10DFF68C"/>
    <w:rsid w:val="10E1BA0D"/>
    <w:rsid w:val="10E561A9"/>
    <w:rsid w:val="10E5C7FB"/>
    <w:rsid w:val="10E5D1E3"/>
    <w:rsid w:val="10EA7D9D"/>
    <w:rsid w:val="10FCB928"/>
    <w:rsid w:val="110283B7"/>
    <w:rsid w:val="11056DE9"/>
    <w:rsid w:val="1106F06D"/>
    <w:rsid w:val="1107A07F"/>
    <w:rsid w:val="111157EB"/>
    <w:rsid w:val="1114AA31"/>
    <w:rsid w:val="111D5B2B"/>
    <w:rsid w:val="111FE4A7"/>
    <w:rsid w:val="1124626A"/>
    <w:rsid w:val="11272BFB"/>
    <w:rsid w:val="112E6C07"/>
    <w:rsid w:val="113ACD2F"/>
    <w:rsid w:val="11428C01"/>
    <w:rsid w:val="1143915B"/>
    <w:rsid w:val="11452C30"/>
    <w:rsid w:val="115CDB28"/>
    <w:rsid w:val="116C5F5B"/>
    <w:rsid w:val="116D3DB1"/>
    <w:rsid w:val="117C3849"/>
    <w:rsid w:val="11801214"/>
    <w:rsid w:val="1183585F"/>
    <w:rsid w:val="119A52C5"/>
    <w:rsid w:val="119C047F"/>
    <w:rsid w:val="11A71055"/>
    <w:rsid w:val="11AF08A6"/>
    <w:rsid w:val="11AF3DD4"/>
    <w:rsid w:val="11B39D06"/>
    <w:rsid w:val="11B3FE5C"/>
    <w:rsid w:val="11B46DB4"/>
    <w:rsid w:val="11BB2C4A"/>
    <w:rsid w:val="11C6EA50"/>
    <w:rsid w:val="11CA77C6"/>
    <w:rsid w:val="11D41725"/>
    <w:rsid w:val="11DDDF61"/>
    <w:rsid w:val="11DDFE09"/>
    <w:rsid w:val="11E16B4C"/>
    <w:rsid w:val="11F3C2E4"/>
    <w:rsid w:val="11F66CD9"/>
    <w:rsid w:val="11F69B18"/>
    <w:rsid w:val="11F835B3"/>
    <w:rsid w:val="11F9A183"/>
    <w:rsid w:val="11FCD805"/>
    <w:rsid w:val="120D999D"/>
    <w:rsid w:val="1217F996"/>
    <w:rsid w:val="121AD44A"/>
    <w:rsid w:val="121BAF63"/>
    <w:rsid w:val="121E5A89"/>
    <w:rsid w:val="1227D6B5"/>
    <w:rsid w:val="122A7323"/>
    <w:rsid w:val="1232BDF2"/>
    <w:rsid w:val="12347962"/>
    <w:rsid w:val="12482D83"/>
    <w:rsid w:val="12558653"/>
    <w:rsid w:val="125EA748"/>
    <w:rsid w:val="1260E107"/>
    <w:rsid w:val="126C8613"/>
    <w:rsid w:val="127F9706"/>
    <w:rsid w:val="128AE35D"/>
    <w:rsid w:val="128D2FD9"/>
    <w:rsid w:val="1291A5AB"/>
    <w:rsid w:val="12AFD7B9"/>
    <w:rsid w:val="12B74B07"/>
    <w:rsid w:val="12B86818"/>
    <w:rsid w:val="12BD2FD6"/>
    <w:rsid w:val="12C11290"/>
    <w:rsid w:val="12C3737E"/>
    <w:rsid w:val="12C50A26"/>
    <w:rsid w:val="12C53405"/>
    <w:rsid w:val="12C8473F"/>
    <w:rsid w:val="12D0C871"/>
    <w:rsid w:val="12F46D4D"/>
    <w:rsid w:val="12F55C22"/>
    <w:rsid w:val="130AABFE"/>
    <w:rsid w:val="1325E4FD"/>
    <w:rsid w:val="1330A6F2"/>
    <w:rsid w:val="1331E0BF"/>
    <w:rsid w:val="133EC8FC"/>
    <w:rsid w:val="13410228"/>
    <w:rsid w:val="13473050"/>
    <w:rsid w:val="134D32A6"/>
    <w:rsid w:val="134DDB2E"/>
    <w:rsid w:val="134E047B"/>
    <w:rsid w:val="134F6D67"/>
    <w:rsid w:val="1350247D"/>
    <w:rsid w:val="13515308"/>
    <w:rsid w:val="135C3E53"/>
    <w:rsid w:val="135CCAD7"/>
    <w:rsid w:val="135EE5C9"/>
    <w:rsid w:val="136BB5A6"/>
    <w:rsid w:val="137A7CA6"/>
    <w:rsid w:val="138E163A"/>
    <w:rsid w:val="138FAFB9"/>
    <w:rsid w:val="139A74C3"/>
    <w:rsid w:val="139F411E"/>
    <w:rsid w:val="13AEAF71"/>
    <w:rsid w:val="13AFE7B4"/>
    <w:rsid w:val="13B328AA"/>
    <w:rsid w:val="13B79BCB"/>
    <w:rsid w:val="13B8C4DF"/>
    <w:rsid w:val="13C833FA"/>
    <w:rsid w:val="13C98799"/>
    <w:rsid w:val="13CA2107"/>
    <w:rsid w:val="13CA78B5"/>
    <w:rsid w:val="13CBDD69"/>
    <w:rsid w:val="13CDA54A"/>
    <w:rsid w:val="13D01509"/>
    <w:rsid w:val="13DC5E2D"/>
    <w:rsid w:val="13E6D66A"/>
    <w:rsid w:val="13F4B84E"/>
    <w:rsid w:val="13F89D82"/>
    <w:rsid w:val="14003231"/>
    <w:rsid w:val="14006024"/>
    <w:rsid w:val="140DB455"/>
    <w:rsid w:val="141EBA13"/>
    <w:rsid w:val="142561A4"/>
    <w:rsid w:val="1426F84C"/>
    <w:rsid w:val="142BA2F4"/>
    <w:rsid w:val="142D11D5"/>
    <w:rsid w:val="1435527A"/>
    <w:rsid w:val="1439E873"/>
    <w:rsid w:val="143A9616"/>
    <w:rsid w:val="143CCBBD"/>
    <w:rsid w:val="14427915"/>
    <w:rsid w:val="1449A002"/>
    <w:rsid w:val="144C5F7D"/>
    <w:rsid w:val="1455DA82"/>
    <w:rsid w:val="1464128E"/>
    <w:rsid w:val="146D2FFB"/>
    <w:rsid w:val="14793AF4"/>
    <w:rsid w:val="147BFB1A"/>
    <w:rsid w:val="147DDC62"/>
    <w:rsid w:val="148AEF26"/>
    <w:rsid w:val="14925DFB"/>
    <w:rsid w:val="14A14928"/>
    <w:rsid w:val="14A677FF"/>
    <w:rsid w:val="14AA1D29"/>
    <w:rsid w:val="14BF095B"/>
    <w:rsid w:val="14C5762B"/>
    <w:rsid w:val="14C59CB9"/>
    <w:rsid w:val="14C94491"/>
    <w:rsid w:val="14CEC0E1"/>
    <w:rsid w:val="14D10DA8"/>
    <w:rsid w:val="14D95ECE"/>
    <w:rsid w:val="14DEB117"/>
    <w:rsid w:val="14DF500F"/>
    <w:rsid w:val="14E582B1"/>
    <w:rsid w:val="14EEEA60"/>
    <w:rsid w:val="14F1B769"/>
    <w:rsid w:val="1513431C"/>
    <w:rsid w:val="151435DC"/>
    <w:rsid w:val="151AE261"/>
    <w:rsid w:val="15209F6F"/>
    <w:rsid w:val="15273FDB"/>
    <w:rsid w:val="152C4733"/>
    <w:rsid w:val="15332B33"/>
    <w:rsid w:val="1533CED4"/>
    <w:rsid w:val="153AB871"/>
    <w:rsid w:val="154725F2"/>
    <w:rsid w:val="154BB3C1"/>
    <w:rsid w:val="154F1C95"/>
    <w:rsid w:val="154F9A58"/>
    <w:rsid w:val="15558992"/>
    <w:rsid w:val="15596F60"/>
    <w:rsid w:val="155AAD1B"/>
    <w:rsid w:val="155B814C"/>
    <w:rsid w:val="15630467"/>
    <w:rsid w:val="1565EA47"/>
    <w:rsid w:val="1577EF33"/>
    <w:rsid w:val="15784717"/>
    <w:rsid w:val="1581A6FC"/>
    <w:rsid w:val="15871A85"/>
    <w:rsid w:val="159088AF"/>
    <w:rsid w:val="1594C5AA"/>
    <w:rsid w:val="159EBA4E"/>
    <w:rsid w:val="15A0F096"/>
    <w:rsid w:val="15ADD516"/>
    <w:rsid w:val="15B5594F"/>
    <w:rsid w:val="15B66CC8"/>
    <w:rsid w:val="15BA18F3"/>
    <w:rsid w:val="15BBA13A"/>
    <w:rsid w:val="15C13205"/>
    <w:rsid w:val="15CABB46"/>
    <w:rsid w:val="15CCDAEB"/>
    <w:rsid w:val="15D66D08"/>
    <w:rsid w:val="15DA9AB0"/>
    <w:rsid w:val="15DE160B"/>
    <w:rsid w:val="15DFEEF8"/>
    <w:rsid w:val="15E37672"/>
    <w:rsid w:val="15EE2E62"/>
    <w:rsid w:val="1602B3E4"/>
    <w:rsid w:val="16038EBA"/>
    <w:rsid w:val="160D6663"/>
    <w:rsid w:val="16131CBE"/>
    <w:rsid w:val="1617294E"/>
    <w:rsid w:val="16181CA0"/>
    <w:rsid w:val="1619851F"/>
    <w:rsid w:val="161D6FBA"/>
    <w:rsid w:val="16225856"/>
    <w:rsid w:val="16251A68"/>
    <w:rsid w:val="162FE6A9"/>
    <w:rsid w:val="163714F0"/>
    <w:rsid w:val="16403B8C"/>
    <w:rsid w:val="16517FEB"/>
    <w:rsid w:val="16577F70"/>
    <w:rsid w:val="1671C1FD"/>
    <w:rsid w:val="167631A0"/>
    <w:rsid w:val="16769777"/>
    <w:rsid w:val="167A0897"/>
    <w:rsid w:val="1681EA8A"/>
    <w:rsid w:val="16833C1C"/>
    <w:rsid w:val="169266AB"/>
    <w:rsid w:val="16A2E103"/>
    <w:rsid w:val="16ABFCA4"/>
    <w:rsid w:val="16B0063D"/>
    <w:rsid w:val="16B19991"/>
    <w:rsid w:val="16BC142C"/>
    <w:rsid w:val="16CE10B7"/>
    <w:rsid w:val="16CE85F1"/>
    <w:rsid w:val="16D6D3E1"/>
    <w:rsid w:val="16D88C01"/>
    <w:rsid w:val="16DDC126"/>
    <w:rsid w:val="16DE2950"/>
    <w:rsid w:val="16E404EA"/>
    <w:rsid w:val="16E82E47"/>
    <w:rsid w:val="16E83FB1"/>
    <w:rsid w:val="16E89871"/>
    <w:rsid w:val="16EBCA37"/>
    <w:rsid w:val="17040F28"/>
    <w:rsid w:val="170585C9"/>
    <w:rsid w:val="170FA782"/>
    <w:rsid w:val="1711F0C9"/>
    <w:rsid w:val="1716CF7B"/>
    <w:rsid w:val="171F280D"/>
    <w:rsid w:val="171FDCF1"/>
    <w:rsid w:val="1723C981"/>
    <w:rsid w:val="172D1D5C"/>
    <w:rsid w:val="1730117E"/>
    <w:rsid w:val="17317234"/>
    <w:rsid w:val="173BAB12"/>
    <w:rsid w:val="173F1E65"/>
    <w:rsid w:val="173FD8D1"/>
    <w:rsid w:val="1747789F"/>
    <w:rsid w:val="174E96B0"/>
    <w:rsid w:val="1751EE97"/>
    <w:rsid w:val="17595949"/>
    <w:rsid w:val="175FE4E5"/>
    <w:rsid w:val="1762FE1E"/>
    <w:rsid w:val="1764FB61"/>
    <w:rsid w:val="17676FCD"/>
    <w:rsid w:val="1774E8E6"/>
    <w:rsid w:val="1778AC45"/>
    <w:rsid w:val="177EA401"/>
    <w:rsid w:val="17875521"/>
    <w:rsid w:val="178E4871"/>
    <w:rsid w:val="179358CE"/>
    <w:rsid w:val="179483B3"/>
    <w:rsid w:val="17952136"/>
    <w:rsid w:val="1795A379"/>
    <w:rsid w:val="17987B49"/>
    <w:rsid w:val="179C64DD"/>
    <w:rsid w:val="17A2B22A"/>
    <w:rsid w:val="17AE014A"/>
    <w:rsid w:val="17B15F58"/>
    <w:rsid w:val="17B6D32F"/>
    <w:rsid w:val="17B8C3E6"/>
    <w:rsid w:val="17BAD29A"/>
    <w:rsid w:val="17BB6C99"/>
    <w:rsid w:val="17BF9BB4"/>
    <w:rsid w:val="17C74326"/>
    <w:rsid w:val="17CC6642"/>
    <w:rsid w:val="17D07A18"/>
    <w:rsid w:val="17D507DE"/>
    <w:rsid w:val="17D76336"/>
    <w:rsid w:val="17D9629F"/>
    <w:rsid w:val="17DB4415"/>
    <w:rsid w:val="17E8711B"/>
    <w:rsid w:val="17EAEFB8"/>
    <w:rsid w:val="17FC0E8B"/>
    <w:rsid w:val="182A6A61"/>
    <w:rsid w:val="184358A9"/>
    <w:rsid w:val="184C896D"/>
    <w:rsid w:val="1856312B"/>
    <w:rsid w:val="185685B0"/>
    <w:rsid w:val="1862688A"/>
    <w:rsid w:val="187B3F52"/>
    <w:rsid w:val="1887C178"/>
    <w:rsid w:val="188A0E1A"/>
    <w:rsid w:val="188ED400"/>
    <w:rsid w:val="1897FC87"/>
    <w:rsid w:val="189BCAC7"/>
    <w:rsid w:val="18A8BAFA"/>
    <w:rsid w:val="18A9120C"/>
    <w:rsid w:val="18ACBCB8"/>
    <w:rsid w:val="18D50583"/>
    <w:rsid w:val="18DAEEC6"/>
    <w:rsid w:val="18E20725"/>
    <w:rsid w:val="18E766F7"/>
    <w:rsid w:val="18E912FE"/>
    <w:rsid w:val="18EBCB97"/>
    <w:rsid w:val="18F45B2B"/>
    <w:rsid w:val="18F4C63F"/>
    <w:rsid w:val="18F85581"/>
    <w:rsid w:val="18FBFF9F"/>
    <w:rsid w:val="19024613"/>
    <w:rsid w:val="19090096"/>
    <w:rsid w:val="1912F8B9"/>
    <w:rsid w:val="1918CD82"/>
    <w:rsid w:val="1919432B"/>
    <w:rsid w:val="192A18D2"/>
    <w:rsid w:val="192A505A"/>
    <w:rsid w:val="1931D430"/>
    <w:rsid w:val="1933FF73"/>
    <w:rsid w:val="1934C1AA"/>
    <w:rsid w:val="1938419A"/>
    <w:rsid w:val="193D2C1A"/>
    <w:rsid w:val="1941437D"/>
    <w:rsid w:val="1946B2A5"/>
    <w:rsid w:val="1949913C"/>
    <w:rsid w:val="194A48A3"/>
    <w:rsid w:val="195CBB2A"/>
    <w:rsid w:val="195E6049"/>
    <w:rsid w:val="1962FF77"/>
    <w:rsid w:val="19631387"/>
    <w:rsid w:val="1967DAF1"/>
    <w:rsid w:val="196A49F2"/>
    <w:rsid w:val="19890C8D"/>
    <w:rsid w:val="19945317"/>
    <w:rsid w:val="1999A257"/>
    <w:rsid w:val="19A8EF18"/>
    <w:rsid w:val="19AB282C"/>
    <w:rsid w:val="19B06F13"/>
    <w:rsid w:val="19C07322"/>
    <w:rsid w:val="19C469EC"/>
    <w:rsid w:val="19C5B45D"/>
    <w:rsid w:val="19C9E231"/>
    <w:rsid w:val="19CA2F8D"/>
    <w:rsid w:val="19DCF331"/>
    <w:rsid w:val="19F8677B"/>
    <w:rsid w:val="19FF61B4"/>
    <w:rsid w:val="1A007577"/>
    <w:rsid w:val="1A0ADD1E"/>
    <w:rsid w:val="1A0DC3EF"/>
    <w:rsid w:val="1A105F22"/>
    <w:rsid w:val="1A1C383F"/>
    <w:rsid w:val="1A2092B9"/>
    <w:rsid w:val="1A25DE7B"/>
    <w:rsid w:val="1A2DF5DB"/>
    <w:rsid w:val="1A31BC0B"/>
    <w:rsid w:val="1A416314"/>
    <w:rsid w:val="1A5C5CEF"/>
    <w:rsid w:val="1A5D429C"/>
    <w:rsid w:val="1A62AF37"/>
    <w:rsid w:val="1A640370"/>
    <w:rsid w:val="1A649B32"/>
    <w:rsid w:val="1A6FAE16"/>
    <w:rsid w:val="1A71ABA1"/>
    <w:rsid w:val="1A780928"/>
    <w:rsid w:val="1A78479D"/>
    <w:rsid w:val="1A8FE784"/>
    <w:rsid w:val="1A96FFE3"/>
    <w:rsid w:val="1A99C020"/>
    <w:rsid w:val="1A9B1E74"/>
    <w:rsid w:val="1AA3D8B5"/>
    <w:rsid w:val="1AA58148"/>
    <w:rsid w:val="1AAB0DDC"/>
    <w:rsid w:val="1AAB836C"/>
    <w:rsid w:val="1AB98BCA"/>
    <w:rsid w:val="1ABD06AA"/>
    <w:rsid w:val="1ABDE4CC"/>
    <w:rsid w:val="1ABF8A98"/>
    <w:rsid w:val="1AC379FD"/>
    <w:rsid w:val="1AC5E933"/>
    <w:rsid w:val="1AC845AE"/>
    <w:rsid w:val="1ACC2475"/>
    <w:rsid w:val="1ADDC588"/>
    <w:rsid w:val="1ADEE131"/>
    <w:rsid w:val="1AEC98E2"/>
    <w:rsid w:val="1AECF642"/>
    <w:rsid w:val="1AEE73F1"/>
    <w:rsid w:val="1AEEB69D"/>
    <w:rsid w:val="1AF58BB4"/>
    <w:rsid w:val="1AFC5DE8"/>
    <w:rsid w:val="1B04EB63"/>
    <w:rsid w:val="1B08CC62"/>
    <w:rsid w:val="1B1296B5"/>
    <w:rsid w:val="1B2F7478"/>
    <w:rsid w:val="1B2F7785"/>
    <w:rsid w:val="1B3000E5"/>
    <w:rsid w:val="1B348DD0"/>
    <w:rsid w:val="1B38CE30"/>
    <w:rsid w:val="1B3D603E"/>
    <w:rsid w:val="1B426422"/>
    <w:rsid w:val="1B4A1A52"/>
    <w:rsid w:val="1B59C807"/>
    <w:rsid w:val="1B5FEACC"/>
    <w:rsid w:val="1B600A91"/>
    <w:rsid w:val="1B693C65"/>
    <w:rsid w:val="1B71BC8B"/>
    <w:rsid w:val="1B796DAD"/>
    <w:rsid w:val="1B8B64E6"/>
    <w:rsid w:val="1B8BCB60"/>
    <w:rsid w:val="1B942B65"/>
    <w:rsid w:val="1B9D3DF4"/>
    <w:rsid w:val="1B9F2211"/>
    <w:rsid w:val="1BA83EEE"/>
    <w:rsid w:val="1BA86C7A"/>
    <w:rsid w:val="1BAE2C0D"/>
    <w:rsid w:val="1BC1AEDC"/>
    <w:rsid w:val="1BC8B719"/>
    <w:rsid w:val="1BD18D44"/>
    <w:rsid w:val="1BD6877D"/>
    <w:rsid w:val="1BD73F5F"/>
    <w:rsid w:val="1BDB603A"/>
    <w:rsid w:val="1BDC1202"/>
    <w:rsid w:val="1BDCA7C7"/>
    <w:rsid w:val="1BE0B935"/>
    <w:rsid w:val="1BE606D0"/>
    <w:rsid w:val="1BEDF39D"/>
    <w:rsid w:val="1BF6E7EE"/>
    <w:rsid w:val="1BFF7063"/>
    <w:rsid w:val="1C00C235"/>
    <w:rsid w:val="1C040E19"/>
    <w:rsid w:val="1C053866"/>
    <w:rsid w:val="1C116FA6"/>
    <w:rsid w:val="1C1375EE"/>
    <w:rsid w:val="1C1C94A3"/>
    <w:rsid w:val="1C1CBC70"/>
    <w:rsid w:val="1C2BA959"/>
    <w:rsid w:val="1C32D044"/>
    <w:rsid w:val="1C3B41E6"/>
    <w:rsid w:val="1C45365E"/>
    <w:rsid w:val="1C4E0C1D"/>
    <w:rsid w:val="1C4EAAD9"/>
    <w:rsid w:val="1C54EA94"/>
    <w:rsid w:val="1C575CD8"/>
    <w:rsid w:val="1C5B1BAC"/>
    <w:rsid w:val="1C5F4A5E"/>
    <w:rsid w:val="1C602BAF"/>
    <w:rsid w:val="1C69DEA2"/>
    <w:rsid w:val="1C74EB9C"/>
    <w:rsid w:val="1C772FE5"/>
    <w:rsid w:val="1C7F2F31"/>
    <w:rsid w:val="1C8532A5"/>
    <w:rsid w:val="1C8D9FE6"/>
    <w:rsid w:val="1C91B139"/>
    <w:rsid w:val="1C96010B"/>
    <w:rsid w:val="1C9C4972"/>
    <w:rsid w:val="1C9C6DCC"/>
    <w:rsid w:val="1CA7EA94"/>
    <w:rsid w:val="1CAAA147"/>
    <w:rsid w:val="1CAFF058"/>
    <w:rsid w:val="1CB04178"/>
    <w:rsid w:val="1CBF73C7"/>
    <w:rsid w:val="1CC8C12E"/>
    <w:rsid w:val="1CCFD301"/>
    <w:rsid w:val="1CE271BF"/>
    <w:rsid w:val="1CE2BE56"/>
    <w:rsid w:val="1CE88DED"/>
    <w:rsid w:val="1CEE3EDC"/>
    <w:rsid w:val="1CEEF869"/>
    <w:rsid w:val="1CF04793"/>
    <w:rsid w:val="1CF2000A"/>
    <w:rsid w:val="1CF53D4D"/>
    <w:rsid w:val="1CFA18EB"/>
    <w:rsid w:val="1D0CFFD5"/>
    <w:rsid w:val="1D1518AD"/>
    <w:rsid w:val="1D1B0E8F"/>
    <w:rsid w:val="1D273547"/>
    <w:rsid w:val="1D2B6C8B"/>
    <w:rsid w:val="1D336076"/>
    <w:rsid w:val="1D388726"/>
    <w:rsid w:val="1D3BE383"/>
    <w:rsid w:val="1D402889"/>
    <w:rsid w:val="1D5FA9DA"/>
    <w:rsid w:val="1D64EE12"/>
    <w:rsid w:val="1D6AF27C"/>
    <w:rsid w:val="1D6B593E"/>
    <w:rsid w:val="1D6C7E4B"/>
    <w:rsid w:val="1D6FB5A1"/>
    <w:rsid w:val="1D727848"/>
    <w:rsid w:val="1D78EA7A"/>
    <w:rsid w:val="1D7C8996"/>
    <w:rsid w:val="1D8598CB"/>
    <w:rsid w:val="1D8907D0"/>
    <w:rsid w:val="1D922C6A"/>
    <w:rsid w:val="1D95E210"/>
    <w:rsid w:val="1D979D22"/>
    <w:rsid w:val="1D9B0FE8"/>
    <w:rsid w:val="1D9DDBE7"/>
    <w:rsid w:val="1D9EAA13"/>
    <w:rsid w:val="1DA9FE9C"/>
    <w:rsid w:val="1DC66842"/>
    <w:rsid w:val="1DC71C44"/>
    <w:rsid w:val="1DC720FB"/>
    <w:rsid w:val="1DCC68B4"/>
    <w:rsid w:val="1DD2F09C"/>
    <w:rsid w:val="1DE64FC7"/>
    <w:rsid w:val="1DEBB93D"/>
    <w:rsid w:val="1DECEC80"/>
    <w:rsid w:val="1DFA7479"/>
    <w:rsid w:val="1DFAFE90"/>
    <w:rsid w:val="1DFDFE54"/>
    <w:rsid w:val="1E1063DD"/>
    <w:rsid w:val="1E1EB819"/>
    <w:rsid w:val="1E22A2F6"/>
    <w:rsid w:val="1E2760D2"/>
    <w:rsid w:val="1E285CF1"/>
    <w:rsid w:val="1E31D16C"/>
    <w:rsid w:val="1E33598D"/>
    <w:rsid w:val="1E3BA7C6"/>
    <w:rsid w:val="1E496D76"/>
    <w:rsid w:val="1E4D5A45"/>
    <w:rsid w:val="1E5AE867"/>
    <w:rsid w:val="1E5C20EC"/>
    <w:rsid w:val="1E613F30"/>
    <w:rsid w:val="1E68D317"/>
    <w:rsid w:val="1E6AB52A"/>
    <w:rsid w:val="1E6C2E92"/>
    <w:rsid w:val="1E74117B"/>
    <w:rsid w:val="1E7AABFA"/>
    <w:rsid w:val="1E7C491A"/>
    <w:rsid w:val="1E819B57"/>
    <w:rsid w:val="1E81F905"/>
    <w:rsid w:val="1E85935D"/>
    <w:rsid w:val="1E91355E"/>
    <w:rsid w:val="1E9247A8"/>
    <w:rsid w:val="1E93E74A"/>
    <w:rsid w:val="1E9FC56E"/>
    <w:rsid w:val="1EA4A665"/>
    <w:rsid w:val="1EA8E723"/>
    <w:rsid w:val="1EB6DEF0"/>
    <w:rsid w:val="1EBE73F9"/>
    <w:rsid w:val="1EBEF0F6"/>
    <w:rsid w:val="1EC59F86"/>
    <w:rsid w:val="1ED3E69A"/>
    <w:rsid w:val="1EEA936B"/>
    <w:rsid w:val="1EF4FFE2"/>
    <w:rsid w:val="1EF6AFED"/>
    <w:rsid w:val="1EFCBA4B"/>
    <w:rsid w:val="1F053E0F"/>
    <w:rsid w:val="1F104C7A"/>
    <w:rsid w:val="1F1859F7"/>
    <w:rsid w:val="1F198038"/>
    <w:rsid w:val="1F20EF5C"/>
    <w:rsid w:val="1F21692C"/>
    <w:rsid w:val="1F25945F"/>
    <w:rsid w:val="1F3018B2"/>
    <w:rsid w:val="1F33E313"/>
    <w:rsid w:val="1F369805"/>
    <w:rsid w:val="1F3A0CA3"/>
    <w:rsid w:val="1F3CD928"/>
    <w:rsid w:val="1F480A93"/>
    <w:rsid w:val="1F4A304A"/>
    <w:rsid w:val="1F504F4E"/>
    <w:rsid w:val="1F5495C6"/>
    <w:rsid w:val="1F55C149"/>
    <w:rsid w:val="1F6194A4"/>
    <w:rsid w:val="1F69DF6A"/>
    <w:rsid w:val="1F6FA886"/>
    <w:rsid w:val="1F75E82D"/>
    <w:rsid w:val="1F78428A"/>
    <w:rsid w:val="1F7D0ACB"/>
    <w:rsid w:val="1F829AFA"/>
    <w:rsid w:val="1F891112"/>
    <w:rsid w:val="1F8BAB54"/>
    <w:rsid w:val="1F950BEC"/>
    <w:rsid w:val="1F97CC71"/>
    <w:rsid w:val="1F9FF0B3"/>
    <w:rsid w:val="1FA05BAC"/>
    <w:rsid w:val="1FA1C0A7"/>
    <w:rsid w:val="1FA38D2E"/>
    <w:rsid w:val="1FA7F7DD"/>
    <w:rsid w:val="1FB161F2"/>
    <w:rsid w:val="1FB22914"/>
    <w:rsid w:val="1FB8BDF5"/>
    <w:rsid w:val="1FC24A44"/>
    <w:rsid w:val="1FCAA726"/>
    <w:rsid w:val="1FE40FDD"/>
    <w:rsid w:val="1FE75FB1"/>
    <w:rsid w:val="1FE92AA6"/>
    <w:rsid w:val="1FEFA3F0"/>
    <w:rsid w:val="1FF11C8C"/>
    <w:rsid w:val="1FF59D82"/>
    <w:rsid w:val="2002172F"/>
    <w:rsid w:val="2004A378"/>
    <w:rsid w:val="20114E35"/>
    <w:rsid w:val="20116ADB"/>
    <w:rsid w:val="2014F0EE"/>
    <w:rsid w:val="2017449A"/>
    <w:rsid w:val="20189543"/>
    <w:rsid w:val="2022018D"/>
    <w:rsid w:val="2026F053"/>
    <w:rsid w:val="203DEDA1"/>
    <w:rsid w:val="203E4959"/>
    <w:rsid w:val="204526F3"/>
    <w:rsid w:val="2046E4D6"/>
    <w:rsid w:val="20536CF0"/>
    <w:rsid w:val="2055DCC4"/>
    <w:rsid w:val="206C9F01"/>
    <w:rsid w:val="20771BBE"/>
    <w:rsid w:val="20782816"/>
    <w:rsid w:val="20821158"/>
    <w:rsid w:val="2091407C"/>
    <w:rsid w:val="2091C911"/>
    <w:rsid w:val="20953C33"/>
    <w:rsid w:val="209AC86C"/>
    <w:rsid w:val="209C283C"/>
    <w:rsid w:val="209D5D3A"/>
    <w:rsid w:val="20BB48C0"/>
    <w:rsid w:val="20CAEE17"/>
    <w:rsid w:val="20CDBEB4"/>
    <w:rsid w:val="20CE6B4B"/>
    <w:rsid w:val="20D2B911"/>
    <w:rsid w:val="20D40F72"/>
    <w:rsid w:val="20D6FB85"/>
    <w:rsid w:val="20DF3DA3"/>
    <w:rsid w:val="20E34E9D"/>
    <w:rsid w:val="20EAD21E"/>
    <w:rsid w:val="20EDC09F"/>
    <w:rsid w:val="20EEB0CF"/>
    <w:rsid w:val="20F446E4"/>
    <w:rsid w:val="20FD0852"/>
    <w:rsid w:val="210001D9"/>
    <w:rsid w:val="2104C82C"/>
    <w:rsid w:val="21082019"/>
    <w:rsid w:val="210C1266"/>
    <w:rsid w:val="21136AD0"/>
    <w:rsid w:val="21191DA9"/>
    <w:rsid w:val="211CA02A"/>
    <w:rsid w:val="21225BD7"/>
    <w:rsid w:val="21324A12"/>
    <w:rsid w:val="21358767"/>
    <w:rsid w:val="21387123"/>
    <w:rsid w:val="21395DE1"/>
    <w:rsid w:val="213AE575"/>
    <w:rsid w:val="213D06CA"/>
    <w:rsid w:val="2152196E"/>
    <w:rsid w:val="2154E7E3"/>
    <w:rsid w:val="2156B965"/>
    <w:rsid w:val="2157A009"/>
    <w:rsid w:val="215C37C6"/>
    <w:rsid w:val="215FFB9C"/>
    <w:rsid w:val="21624833"/>
    <w:rsid w:val="216DB8E2"/>
    <w:rsid w:val="216F2C92"/>
    <w:rsid w:val="21782410"/>
    <w:rsid w:val="217FA19C"/>
    <w:rsid w:val="21875825"/>
    <w:rsid w:val="2187AE7D"/>
    <w:rsid w:val="218BEE3A"/>
    <w:rsid w:val="218CECED"/>
    <w:rsid w:val="218EEAF3"/>
    <w:rsid w:val="21929573"/>
    <w:rsid w:val="21996493"/>
    <w:rsid w:val="219E329F"/>
    <w:rsid w:val="21B33A21"/>
    <w:rsid w:val="21C50C70"/>
    <w:rsid w:val="21DD301F"/>
    <w:rsid w:val="21E0D741"/>
    <w:rsid w:val="21E3298E"/>
    <w:rsid w:val="21E9386A"/>
    <w:rsid w:val="21E9CBA8"/>
    <w:rsid w:val="21EBE062"/>
    <w:rsid w:val="21F26C27"/>
    <w:rsid w:val="21F460C2"/>
    <w:rsid w:val="21F69CF0"/>
    <w:rsid w:val="21FC1B40"/>
    <w:rsid w:val="2202F405"/>
    <w:rsid w:val="2203D120"/>
    <w:rsid w:val="2226FF92"/>
    <w:rsid w:val="222DA707"/>
    <w:rsid w:val="22334A61"/>
    <w:rsid w:val="224A199A"/>
    <w:rsid w:val="224FEF69"/>
    <w:rsid w:val="2257BEAF"/>
    <w:rsid w:val="225E4812"/>
    <w:rsid w:val="225F6BD7"/>
    <w:rsid w:val="226B8442"/>
    <w:rsid w:val="226E38C7"/>
    <w:rsid w:val="226E86A9"/>
    <w:rsid w:val="227A85DB"/>
    <w:rsid w:val="2281D10C"/>
    <w:rsid w:val="228223AA"/>
    <w:rsid w:val="22829E71"/>
    <w:rsid w:val="228762D9"/>
    <w:rsid w:val="228E7DB0"/>
    <w:rsid w:val="2297311E"/>
    <w:rsid w:val="229B0E48"/>
    <w:rsid w:val="229B8875"/>
    <w:rsid w:val="229BD23A"/>
    <w:rsid w:val="22A59C4E"/>
    <w:rsid w:val="22AD88EF"/>
    <w:rsid w:val="22AF3B31"/>
    <w:rsid w:val="22AFA950"/>
    <w:rsid w:val="22BE5F09"/>
    <w:rsid w:val="22C48935"/>
    <w:rsid w:val="22C8B709"/>
    <w:rsid w:val="22CAE99F"/>
    <w:rsid w:val="22CB7693"/>
    <w:rsid w:val="22CCA767"/>
    <w:rsid w:val="22D2D943"/>
    <w:rsid w:val="22D92026"/>
    <w:rsid w:val="22E693C1"/>
    <w:rsid w:val="22E738B5"/>
    <w:rsid w:val="22F43339"/>
    <w:rsid w:val="22FAA9BC"/>
    <w:rsid w:val="22FD62FA"/>
    <w:rsid w:val="22FDDDF1"/>
    <w:rsid w:val="2305428F"/>
    <w:rsid w:val="231380D1"/>
    <w:rsid w:val="2316B243"/>
    <w:rsid w:val="23237EDE"/>
    <w:rsid w:val="2324BB07"/>
    <w:rsid w:val="2328B8EE"/>
    <w:rsid w:val="2335EC23"/>
    <w:rsid w:val="23376A24"/>
    <w:rsid w:val="2337D3A0"/>
    <w:rsid w:val="233B8F2D"/>
    <w:rsid w:val="2340849D"/>
    <w:rsid w:val="234B8369"/>
    <w:rsid w:val="234BC544"/>
    <w:rsid w:val="234F1480"/>
    <w:rsid w:val="2367DA65"/>
    <w:rsid w:val="23683D77"/>
    <w:rsid w:val="236A1BB9"/>
    <w:rsid w:val="237CA7A2"/>
    <w:rsid w:val="23834BB1"/>
    <w:rsid w:val="23839B7B"/>
    <w:rsid w:val="2386F4DB"/>
    <w:rsid w:val="23877062"/>
    <w:rsid w:val="2387FD80"/>
    <w:rsid w:val="2389C68C"/>
    <w:rsid w:val="238E8945"/>
    <w:rsid w:val="2390586D"/>
    <w:rsid w:val="2398F33A"/>
    <w:rsid w:val="239AABB1"/>
    <w:rsid w:val="239DE6AC"/>
    <w:rsid w:val="239F84C7"/>
    <w:rsid w:val="23A125DD"/>
    <w:rsid w:val="23A39719"/>
    <w:rsid w:val="23BE9776"/>
    <w:rsid w:val="23C3AB15"/>
    <w:rsid w:val="23C47FA7"/>
    <w:rsid w:val="23C4B77D"/>
    <w:rsid w:val="23C87105"/>
    <w:rsid w:val="23CB903F"/>
    <w:rsid w:val="23CF1AC2"/>
    <w:rsid w:val="23CF9309"/>
    <w:rsid w:val="23D59BEF"/>
    <w:rsid w:val="23D8AB79"/>
    <w:rsid w:val="23DB236F"/>
    <w:rsid w:val="23DDB325"/>
    <w:rsid w:val="23E3D1D7"/>
    <w:rsid w:val="23EE1623"/>
    <w:rsid w:val="23EF3459"/>
    <w:rsid w:val="23EFB9E2"/>
    <w:rsid w:val="23F12EAD"/>
    <w:rsid w:val="23F84954"/>
    <w:rsid w:val="23F8A577"/>
    <w:rsid w:val="23FB65FE"/>
    <w:rsid w:val="240887FF"/>
    <w:rsid w:val="2411223A"/>
    <w:rsid w:val="241B43FF"/>
    <w:rsid w:val="241B5383"/>
    <w:rsid w:val="241E5BD9"/>
    <w:rsid w:val="2424B9CC"/>
    <w:rsid w:val="243397E8"/>
    <w:rsid w:val="243D508D"/>
    <w:rsid w:val="243DBB57"/>
    <w:rsid w:val="2440BE83"/>
    <w:rsid w:val="24442BC9"/>
    <w:rsid w:val="244E7634"/>
    <w:rsid w:val="2470B895"/>
    <w:rsid w:val="247531CA"/>
    <w:rsid w:val="2476E39C"/>
    <w:rsid w:val="247AF441"/>
    <w:rsid w:val="248329D9"/>
    <w:rsid w:val="248B70E8"/>
    <w:rsid w:val="248B8E9D"/>
    <w:rsid w:val="24919456"/>
    <w:rsid w:val="24966B60"/>
    <w:rsid w:val="2499335B"/>
    <w:rsid w:val="24A48857"/>
    <w:rsid w:val="24AD6140"/>
    <w:rsid w:val="24B6AE82"/>
    <w:rsid w:val="24B8962E"/>
    <w:rsid w:val="24C4A68F"/>
    <w:rsid w:val="24CCB729"/>
    <w:rsid w:val="24CE6937"/>
    <w:rsid w:val="24D8506F"/>
    <w:rsid w:val="24E753CA"/>
    <w:rsid w:val="24F2E20F"/>
    <w:rsid w:val="24FC9611"/>
    <w:rsid w:val="24FEF17A"/>
    <w:rsid w:val="250E5843"/>
    <w:rsid w:val="250F06F2"/>
    <w:rsid w:val="25104861"/>
    <w:rsid w:val="25111032"/>
    <w:rsid w:val="2511BA7C"/>
    <w:rsid w:val="251249BA"/>
    <w:rsid w:val="2519C5CC"/>
    <w:rsid w:val="251BD67A"/>
    <w:rsid w:val="252B1BC9"/>
    <w:rsid w:val="252E94DD"/>
    <w:rsid w:val="252FF00A"/>
    <w:rsid w:val="253C667A"/>
    <w:rsid w:val="253D50E8"/>
    <w:rsid w:val="2540BF39"/>
    <w:rsid w:val="255711C1"/>
    <w:rsid w:val="25595A03"/>
    <w:rsid w:val="255ABE36"/>
    <w:rsid w:val="2563D99F"/>
    <w:rsid w:val="256FA1F5"/>
    <w:rsid w:val="257287F9"/>
    <w:rsid w:val="25877A89"/>
    <w:rsid w:val="258994E0"/>
    <w:rsid w:val="258CFF0E"/>
    <w:rsid w:val="2592786A"/>
    <w:rsid w:val="2592DDB9"/>
    <w:rsid w:val="25A1968C"/>
    <w:rsid w:val="25A51590"/>
    <w:rsid w:val="25A621CD"/>
    <w:rsid w:val="25ACD78A"/>
    <w:rsid w:val="25AD89B7"/>
    <w:rsid w:val="25BA5B7F"/>
    <w:rsid w:val="25C6B214"/>
    <w:rsid w:val="25D07F95"/>
    <w:rsid w:val="25D7F126"/>
    <w:rsid w:val="25DD281F"/>
    <w:rsid w:val="25DECC01"/>
    <w:rsid w:val="25E83F14"/>
    <w:rsid w:val="25F235A8"/>
    <w:rsid w:val="25F9D2AB"/>
    <w:rsid w:val="260057CB"/>
    <w:rsid w:val="2602F275"/>
    <w:rsid w:val="2604E7CC"/>
    <w:rsid w:val="26082FFD"/>
    <w:rsid w:val="26110A1F"/>
    <w:rsid w:val="2616C4A2"/>
    <w:rsid w:val="2617E393"/>
    <w:rsid w:val="262694B5"/>
    <w:rsid w:val="262E1C99"/>
    <w:rsid w:val="262F0C20"/>
    <w:rsid w:val="262F8B3C"/>
    <w:rsid w:val="262F997C"/>
    <w:rsid w:val="2643619A"/>
    <w:rsid w:val="2645A5CC"/>
    <w:rsid w:val="264FDD09"/>
    <w:rsid w:val="2650CFB0"/>
    <w:rsid w:val="26605E10"/>
    <w:rsid w:val="26630109"/>
    <w:rsid w:val="2667F6BD"/>
    <w:rsid w:val="266BB2E2"/>
    <w:rsid w:val="266DB112"/>
    <w:rsid w:val="2672A6D1"/>
    <w:rsid w:val="267D208A"/>
    <w:rsid w:val="2683242B"/>
    <w:rsid w:val="268652CA"/>
    <w:rsid w:val="269270A9"/>
    <w:rsid w:val="2694E726"/>
    <w:rsid w:val="26A2B56C"/>
    <w:rsid w:val="26B45526"/>
    <w:rsid w:val="26B547F0"/>
    <w:rsid w:val="26C1674E"/>
    <w:rsid w:val="26C7FFAA"/>
    <w:rsid w:val="26CF93AA"/>
    <w:rsid w:val="26D575C8"/>
    <w:rsid w:val="26D72589"/>
    <w:rsid w:val="26D85FAE"/>
    <w:rsid w:val="26E00995"/>
    <w:rsid w:val="26E3A638"/>
    <w:rsid w:val="26EEAFCB"/>
    <w:rsid w:val="26F0DEB4"/>
    <w:rsid w:val="26F23E3E"/>
    <w:rsid w:val="27029011"/>
    <w:rsid w:val="2708DD8E"/>
    <w:rsid w:val="270976D1"/>
    <w:rsid w:val="270DE22E"/>
    <w:rsid w:val="2711A41A"/>
    <w:rsid w:val="271670C9"/>
    <w:rsid w:val="272396F4"/>
    <w:rsid w:val="27257387"/>
    <w:rsid w:val="272B7BCB"/>
    <w:rsid w:val="272D0298"/>
    <w:rsid w:val="272D8C69"/>
    <w:rsid w:val="272DC14F"/>
    <w:rsid w:val="2735DC7D"/>
    <w:rsid w:val="27396318"/>
    <w:rsid w:val="273E7F68"/>
    <w:rsid w:val="27405E54"/>
    <w:rsid w:val="27419399"/>
    <w:rsid w:val="27495A18"/>
    <w:rsid w:val="274978D9"/>
    <w:rsid w:val="2749CF16"/>
    <w:rsid w:val="27570352"/>
    <w:rsid w:val="27640957"/>
    <w:rsid w:val="276D1B25"/>
    <w:rsid w:val="2772E653"/>
    <w:rsid w:val="277582EB"/>
    <w:rsid w:val="27771D1A"/>
    <w:rsid w:val="2779298E"/>
    <w:rsid w:val="277F45FB"/>
    <w:rsid w:val="2783EF54"/>
    <w:rsid w:val="2786601C"/>
    <w:rsid w:val="27892EFA"/>
    <w:rsid w:val="278E6FC8"/>
    <w:rsid w:val="278F7708"/>
    <w:rsid w:val="2792FA36"/>
    <w:rsid w:val="27955C01"/>
    <w:rsid w:val="27A05EA7"/>
    <w:rsid w:val="27A0B82D"/>
    <w:rsid w:val="27A0C49D"/>
    <w:rsid w:val="27A3E69F"/>
    <w:rsid w:val="27A960AF"/>
    <w:rsid w:val="27AAA77D"/>
    <w:rsid w:val="27B186D6"/>
    <w:rsid w:val="27BB33D4"/>
    <w:rsid w:val="27C5B6DF"/>
    <w:rsid w:val="27C6E18D"/>
    <w:rsid w:val="27CF0BDD"/>
    <w:rsid w:val="27CFA941"/>
    <w:rsid w:val="27D1527C"/>
    <w:rsid w:val="27EBAD6A"/>
    <w:rsid w:val="27F43C8B"/>
    <w:rsid w:val="27F5FF4F"/>
    <w:rsid w:val="28131442"/>
    <w:rsid w:val="281326F7"/>
    <w:rsid w:val="28207444"/>
    <w:rsid w:val="2827E773"/>
    <w:rsid w:val="283041DE"/>
    <w:rsid w:val="283E40AD"/>
    <w:rsid w:val="28490522"/>
    <w:rsid w:val="28554352"/>
    <w:rsid w:val="2865DE74"/>
    <w:rsid w:val="287333F0"/>
    <w:rsid w:val="28749700"/>
    <w:rsid w:val="287D53B0"/>
    <w:rsid w:val="2891D9FB"/>
    <w:rsid w:val="289EDDB8"/>
    <w:rsid w:val="289FE30C"/>
    <w:rsid w:val="28A4AECE"/>
    <w:rsid w:val="28AF27A7"/>
    <w:rsid w:val="28B0260E"/>
    <w:rsid w:val="28B30045"/>
    <w:rsid w:val="28C49FD0"/>
    <w:rsid w:val="28C65B2E"/>
    <w:rsid w:val="28CBBA77"/>
    <w:rsid w:val="28D8D099"/>
    <w:rsid w:val="28DB2887"/>
    <w:rsid w:val="28E0CAB0"/>
    <w:rsid w:val="28E23AD4"/>
    <w:rsid w:val="28E35843"/>
    <w:rsid w:val="28EE1931"/>
    <w:rsid w:val="28EE56C3"/>
    <w:rsid w:val="28F11290"/>
    <w:rsid w:val="29022480"/>
    <w:rsid w:val="2906D927"/>
    <w:rsid w:val="291117C8"/>
    <w:rsid w:val="29160764"/>
    <w:rsid w:val="291C010F"/>
    <w:rsid w:val="2923DF95"/>
    <w:rsid w:val="2924EF74"/>
    <w:rsid w:val="2926B021"/>
    <w:rsid w:val="2926D75F"/>
    <w:rsid w:val="29324772"/>
    <w:rsid w:val="2932685E"/>
    <w:rsid w:val="293732D0"/>
    <w:rsid w:val="293790E9"/>
    <w:rsid w:val="29408007"/>
    <w:rsid w:val="29434C84"/>
    <w:rsid w:val="294861AA"/>
    <w:rsid w:val="294F3196"/>
    <w:rsid w:val="29518429"/>
    <w:rsid w:val="295E304B"/>
    <w:rsid w:val="296E689C"/>
    <w:rsid w:val="2977F97A"/>
    <w:rsid w:val="29784666"/>
    <w:rsid w:val="298479BE"/>
    <w:rsid w:val="29877DCB"/>
    <w:rsid w:val="298BFB77"/>
    <w:rsid w:val="298EA44F"/>
    <w:rsid w:val="2993E9CD"/>
    <w:rsid w:val="29A1E584"/>
    <w:rsid w:val="29A77366"/>
    <w:rsid w:val="29A9EDC7"/>
    <w:rsid w:val="29AA1F7B"/>
    <w:rsid w:val="29BD8617"/>
    <w:rsid w:val="29BF7D6A"/>
    <w:rsid w:val="29C1CCBA"/>
    <w:rsid w:val="29C4B2A5"/>
    <w:rsid w:val="29C5FC23"/>
    <w:rsid w:val="29CC938C"/>
    <w:rsid w:val="29D2629D"/>
    <w:rsid w:val="29D5CF1A"/>
    <w:rsid w:val="29D98C98"/>
    <w:rsid w:val="29D9FDB4"/>
    <w:rsid w:val="29DAFAD4"/>
    <w:rsid w:val="29E4D583"/>
    <w:rsid w:val="29F4DD8D"/>
    <w:rsid w:val="2A140B20"/>
    <w:rsid w:val="2A1424B8"/>
    <w:rsid w:val="2A1506FC"/>
    <w:rsid w:val="2A21E0DA"/>
    <w:rsid w:val="2A287F76"/>
    <w:rsid w:val="2A303C9A"/>
    <w:rsid w:val="2A32E089"/>
    <w:rsid w:val="2A3F2805"/>
    <w:rsid w:val="2A3F4335"/>
    <w:rsid w:val="2A3F5E53"/>
    <w:rsid w:val="2A4000DF"/>
    <w:rsid w:val="2A5F986C"/>
    <w:rsid w:val="2A651BA1"/>
    <w:rsid w:val="2A667BCD"/>
    <w:rsid w:val="2A67EF12"/>
    <w:rsid w:val="2A6E68AE"/>
    <w:rsid w:val="2A74A0FA"/>
    <w:rsid w:val="2A7A7E82"/>
    <w:rsid w:val="2A7ABC74"/>
    <w:rsid w:val="2A818076"/>
    <w:rsid w:val="2A830324"/>
    <w:rsid w:val="2A840753"/>
    <w:rsid w:val="2A854448"/>
    <w:rsid w:val="2A8CE2F1"/>
    <w:rsid w:val="2A93AAA0"/>
    <w:rsid w:val="2AAB58AD"/>
    <w:rsid w:val="2AAD462F"/>
    <w:rsid w:val="2AB200F4"/>
    <w:rsid w:val="2AB23E5D"/>
    <w:rsid w:val="2AC862F0"/>
    <w:rsid w:val="2AC909A9"/>
    <w:rsid w:val="2AC9C21B"/>
    <w:rsid w:val="2ACA9AF8"/>
    <w:rsid w:val="2ACB09AE"/>
    <w:rsid w:val="2ACB2BBB"/>
    <w:rsid w:val="2AD624EF"/>
    <w:rsid w:val="2ADB8761"/>
    <w:rsid w:val="2ADCCBB3"/>
    <w:rsid w:val="2ADE70BA"/>
    <w:rsid w:val="2AE3939B"/>
    <w:rsid w:val="2AE4734E"/>
    <w:rsid w:val="2AE6C999"/>
    <w:rsid w:val="2AEDE124"/>
    <w:rsid w:val="2AF53209"/>
    <w:rsid w:val="2AF63AEC"/>
    <w:rsid w:val="2AF8C8E3"/>
    <w:rsid w:val="2AFC4D04"/>
    <w:rsid w:val="2AFC8AF6"/>
    <w:rsid w:val="2B031A0C"/>
    <w:rsid w:val="2B0FEA9C"/>
    <w:rsid w:val="2B280A11"/>
    <w:rsid w:val="2B32FE94"/>
    <w:rsid w:val="2B36051D"/>
    <w:rsid w:val="2B38BEF5"/>
    <w:rsid w:val="2B3A0499"/>
    <w:rsid w:val="2B4E8FDE"/>
    <w:rsid w:val="2B502375"/>
    <w:rsid w:val="2B50AC9D"/>
    <w:rsid w:val="2B53E542"/>
    <w:rsid w:val="2B569009"/>
    <w:rsid w:val="2B5B0B49"/>
    <w:rsid w:val="2B62604C"/>
    <w:rsid w:val="2B63029F"/>
    <w:rsid w:val="2B660276"/>
    <w:rsid w:val="2B67E2A0"/>
    <w:rsid w:val="2B70BA37"/>
    <w:rsid w:val="2B715050"/>
    <w:rsid w:val="2B77D957"/>
    <w:rsid w:val="2B7943C2"/>
    <w:rsid w:val="2B7DB5E4"/>
    <w:rsid w:val="2B7E4B9D"/>
    <w:rsid w:val="2B83CEA4"/>
    <w:rsid w:val="2B86F830"/>
    <w:rsid w:val="2B8CD60F"/>
    <w:rsid w:val="2BA6284B"/>
    <w:rsid w:val="2BA8F891"/>
    <w:rsid w:val="2BAC37C2"/>
    <w:rsid w:val="2BB8FEE2"/>
    <w:rsid w:val="2BBA5728"/>
    <w:rsid w:val="2BBFC2B9"/>
    <w:rsid w:val="2BC22700"/>
    <w:rsid w:val="2BC91BDE"/>
    <w:rsid w:val="2BCD5F7C"/>
    <w:rsid w:val="2BD75F88"/>
    <w:rsid w:val="2BD83AE4"/>
    <w:rsid w:val="2BE00FE1"/>
    <w:rsid w:val="2BE8C50A"/>
    <w:rsid w:val="2BF53D0C"/>
    <w:rsid w:val="2BFC4092"/>
    <w:rsid w:val="2C035B39"/>
    <w:rsid w:val="2C125960"/>
    <w:rsid w:val="2C15D8B7"/>
    <w:rsid w:val="2C1F20DD"/>
    <w:rsid w:val="2C2D6EF6"/>
    <w:rsid w:val="2C30BBE9"/>
    <w:rsid w:val="2C310D8C"/>
    <w:rsid w:val="2C414E61"/>
    <w:rsid w:val="2C426ABB"/>
    <w:rsid w:val="2C5A754A"/>
    <w:rsid w:val="2C5C5753"/>
    <w:rsid w:val="2C6BB7CB"/>
    <w:rsid w:val="2C75C914"/>
    <w:rsid w:val="2C7C2D54"/>
    <w:rsid w:val="2C7EA92D"/>
    <w:rsid w:val="2C86796E"/>
    <w:rsid w:val="2C871D13"/>
    <w:rsid w:val="2C87C1E9"/>
    <w:rsid w:val="2C87E661"/>
    <w:rsid w:val="2C8A9193"/>
    <w:rsid w:val="2C8DA8D8"/>
    <w:rsid w:val="2C926226"/>
    <w:rsid w:val="2C93A82D"/>
    <w:rsid w:val="2C9A5FEA"/>
    <w:rsid w:val="2C9E2C83"/>
    <w:rsid w:val="2CA44540"/>
    <w:rsid w:val="2CAEC032"/>
    <w:rsid w:val="2CB792EE"/>
    <w:rsid w:val="2CB91630"/>
    <w:rsid w:val="2CBE06D7"/>
    <w:rsid w:val="2CCD92B1"/>
    <w:rsid w:val="2CD052E9"/>
    <w:rsid w:val="2CD73B2C"/>
    <w:rsid w:val="2CF3DED1"/>
    <w:rsid w:val="2CFA3F36"/>
    <w:rsid w:val="2CFBEFB6"/>
    <w:rsid w:val="2CFCAB5E"/>
    <w:rsid w:val="2D0E3ECE"/>
    <w:rsid w:val="2D119E76"/>
    <w:rsid w:val="2D13A9B8"/>
    <w:rsid w:val="2D187F32"/>
    <w:rsid w:val="2D18CC4B"/>
    <w:rsid w:val="2D1943C9"/>
    <w:rsid w:val="2D1D28CE"/>
    <w:rsid w:val="2D1D4F16"/>
    <w:rsid w:val="2D1E7D07"/>
    <w:rsid w:val="2D35F4BE"/>
    <w:rsid w:val="2D38DEF0"/>
    <w:rsid w:val="2D3D5911"/>
    <w:rsid w:val="2D3E15EF"/>
    <w:rsid w:val="2D3E484E"/>
    <w:rsid w:val="2D4892B9"/>
    <w:rsid w:val="2D551726"/>
    <w:rsid w:val="2D5F477D"/>
    <w:rsid w:val="2D602038"/>
    <w:rsid w:val="2D60E725"/>
    <w:rsid w:val="2D62B7E5"/>
    <w:rsid w:val="2D69A29F"/>
    <w:rsid w:val="2D6B46DC"/>
    <w:rsid w:val="2D6C9BFE"/>
    <w:rsid w:val="2D75B0AD"/>
    <w:rsid w:val="2D77138B"/>
    <w:rsid w:val="2D782B84"/>
    <w:rsid w:val="2D79FC61"/>
    <w:rsid w:val="2D81F37F"/>
    <w:rsid w:val="2D8334A5"/>
    <w:rsid w:val="2D83BAEE"/>
    <w:rsid w:val="2D8A6D12"/>
    <w:rsid w:val="2D8D8A56"/>
    <w:rsid w:val="2D8F27D7"/>
    <w:rsid w:val="2D91130B"/>
    <w:rsid w:val="2D9144E1"/>
    <w:rsid w:val="2D969249"/>
    <w:rsid w:val="2DAA2134"/>
    <w:rsid w:val="2DAC8200"/>
    <w:rsid w:val="2DAE99AA"/>
    <w:rsid w:val="2DB3FB65"/>
    <w:rsid w:val="2DB48845"/>
    <w:rsid w:val="2DB97F8E"/>
    <w:rsid w:val="2DC483B3"/>
    <w:rsid w:val="2DDA44EE"/>
    <w:rsid w:val="2DDB56B4"/>
    <w:rsid w:val="2DDC366B"/>
    <w:rsid w:val="2DDCBEE2"/>
    <w:rsid w:val="2DE5683E"/>
    <w:rsid w:val="2DE6235D"/>
    <w:rsid w:val="2DE667E0"/>
    <w:rsid w:val="2DF06DB2"/>
    <w:rsid w:val="2DFAFE1C"/>
    <w:rsid w:val="2DFDF8D5"/>
    <w:rsid w:val="2E023BBA"/>
    <w:rsid w:val="2E0480DF"/>
    <w:rsid w:val="2E101432"/>
    <w:rsid w:val="2E1A0E51"/>
    <w:rsid w:val="2E1A8D85"/>
    <w:rsid w:val="2E1DE097"/>
    <w:rsid w:val="2E3107C2"/>
    <w:rsid w:val="2E32D696"/>
    <w:rsid w:val="2E465017"/>
    <w:rsid w:val="2E541F99"/>
    <w:rsid w:val="2E5C9F3C"/>
    <w:rsid w:val="2E6B632C"/>
    <w:rsid w:val="2E6B6B95"/>
    <w:rsid w:val="2E715872"/>
    <w:rsid w:val="2E7DEB1D"/>
    <w:rsid w:val="2E8255C6"/>
    <w:rsid w:val="2E8507D4"/>
    <w:rsid w:val="2E8E21A5"/>
    <w:rsid w:val="2E901162"/>
    <w:rsid w:val="2E92059C"/>
    <w:rsid w:val="2E955F29"/>
    <w:rsid w:val="2E98B54B"/>
    <w:rsid w:val="2E9E93DC"/>
    <w:rsid w:val="2EA4B0A9"/>
    <w:rsid w:val="2EA77883"/>
    <w:rsid w:val="2EAB8F35"/>
    <w:rsid w:val="2EB2E4CF"/>
    <w:rsid w:val="2EB48AE7"/>
    <w:rsid w:val="2EB6CE20"/>
    <w:rsid w:val="2EBD286F"/>
    <w:rsid w:val="2EBEC63E"/>
    <w:rsid w:val="2EC19469"/>
    <w:rsid w:val="2EC1BD43"/>
    <w:rsid w:val="2ED6E1E7"/>
    <w:rsid w:val="2EE77C43"/>
    <w:rsid w:val="2EECB547"/>
    <w:rsid w:val="2EF30036"/>
    <w:rsid w:val="2EF39998"/>
    <w:rsid w:val="2EF3FB1C"/>
    <w:rsid w:val="2EF663D7"/>
    <w:rsid w:val="2EF81A60"/>
    <w:rsid w:val="2EFE68FF"/>
    <w:rsid w:val="2F05003E"/>
    <w:rsid w:val="2F1C427F"/>
    <w:rsid w:val="2F252F28"/>
    <w:rsid w:val="2F2B697E"/>
    <w:rsid w:val="2F2D6784"/>
    <w:rsid w:val="2F35D0D2"/>
    <w:rsid w:val="2F36A7B5"/>
    <w:rsid w:val="2F3BB829"/>
    <w:rsid w:val="2F3D2FB3"/>
    <w:rsid w:val="2F4FA488"/>
    <w:rsid w:val="2F5346E1"/>
    <w:rsid w:val="2F557C45"/>
    <w:rsid w:val="2F571C65"/>
    <w:rsid w:val="2F5D16D1"/>
    <w:rsid w:val="2F5EFB05"/>
    <w:rsid w:val="2F60F05B"/>
    <w:rsid w:val="2F676C73"/>
    <w:rsid w:val="2F6D92AF"/>
    <w:rsid w:val="2F8123AD"/>
    <w:rsid w:val="2F81389F"/>
    <w:rsid w:val="2F823841"/>
    <w:rsid w:val="2F8646F8"/>
    <w:rsid w:val="2F88AECB"/>
    <w:rsid w:val="2F8A3030"/>
    <w:rsid w:val="2F8F2877"/>
    <w:rsid w:val="2F94AF87"/>
    <w:rsid w:val="2F99E4DD"/>
    <w:rsid w:val="2FA308A6"/>
    <w:rsid w:val="2FA5DFB0"/>
    <w:rsid w:val="2FAD912D"/>
    <w:rsid w:val="2FAE3465"/>
    <w:rsid w:val="2FAFEB2D"/>
    <w:rsid w:val="2FB463D3"/>
    <w:rsid w:val="2FC053DE"/>
    <w:rsid w:val="2FC8BEBE"/>
    <w:rsid w:val="2FD351B0"/>
    <w:rsid w:val="2FE419DA"/>
    <w:rsid w:val="2FEA0DFE"/>
    <w:rsid w:val="2FF21FDE"/>
    <w:rsid w:val="3001EE5C"/>
    <w:rsid w:val="300DC453"/>
    <w:rsid w:val="30180EFC"/>
    <w:rsid w:val="3026F52B"/>
    <w:rsid w:val="302A0671"/>
    <w:rsid w:val="3030F82C"/>
    <w:rsid w:val="3031EEB2"/>
    <w:rsid w:val="3032C9D7"/>
    <w:rsid w:val="30363D71"/>
    <w:rsid w:val="30428707"/>
    <w:rsid w:val="304D8DB6"/>
    <w:rsid w:val="304E0D6E"/>
    <w:rsid w:val="305194CD"/>
    <w:rsid w:val="3054089B"/>
    <w:rsid w:val="30545922"/>
    <w:rsid w:val="305C5AA9"/>
    <w:rsid w:val="3074F9D3"/>
    <w:rsid w:val="307B6E9F"/>
    <w:rsid w:val="307C99A1"/>
    <w:rsid w:val="3084D19A"/>
    <w:rsid w:val="308C713E"/>
    <w:rsid w:val="308E391F"/>
    <w:rsid w:val="309272CE"/>
    <w:rsid w:val="3095E634"/>
    <w:rsid w:val="309AF69A"/>
    <w:rsid w:val="30B58B50"/>
    <w:rsid w:val="30B72E81"/>
    <w:rsid w:val="30C19090"/>
    <w:rsid w:val="30C31924"/>
    <w:rsid w:val="30C5B665"/>
    <w:rsid w:val="30C6C899"/>
    <w:rsid w:val="30CA4E22"/>
    <w:rsid w:val="30D19696"/>
    <w:rsid w:val="30D241F4"/>
    <w:rsid w:val="30DE6E5B"/>
    <w:rsid w:val="30E1DB2F"/>
    <w:rsid w:val="30E2C27F"/>
    <w:rsid w:val="30E97CAB"/>
    <w:rsid w:val="30E995DD"/>
    <w:rsid w:val="30EF7449"/>
    <w:rsid w:val="30EF8CB9"/>
    <w:rsid w:val="30F15680"/>
    <w:rsid w:val="30F33FFE"/>
    <w:rsid w:val="30FEFFF2"/>
    <w:rsid w:val="3103A02C"/>
    <w:rsid w:val="31059A71"/>
    <w:rsid w:val="310A43DB"/>
    <w:rsid w:val="311B1958"/>
    <w:rsid w:val="31225B3D"/>
    <w:rsid w:val="312589F5"/>
    <w:rsid w:val="312680A5"/>
    <w:rsid w:val="312F3633"/>
    <w:rsid w:val="3136795E"/>
    <w:rsid w:val="315FB83A"/>
    <w:rsid w:val="3164B34C"/>
    <w:rsid w:val="316E209C"/>
    <w:rsid w:val="316E257E"/>
    <w:rsid w:val="31745B15"/>
    <w:rsid w:val="3189DB91"/>
    <w:rsid w:val="318B4CD0"/>
    <w:rsid w:val="31A408FC"/>
    <w:rsid w:val="31AD6722"/>
    <w:rsid w:val="31B3CCD0"/>
    <w:rsid w:val="31C685AB"/>
    <w:rsid w:val="31D1A1D0"/>
    <w:rsid w:val="31D5A18F"/>
    <w:rsid w:val="31D7641F"/>
    <w:rsid w:val="31D77977"/>
    <w:rsid w:val="31DB7AAF"/>
    <w:rsid w:val="31DD1575"/>
    <w:rsid w:val="31E4B58A"/>
    <w:rsid w:val="31EBFB49"/>
    <w:rsid w:val="31F986CE"/>
    <w:rsid w:val="31FCFEFC"/>
    <w:rsid w:val="32135111"/>
    <w:rsid w:val="321AE982"/>
    <w:rsid w:val="321D518D"/>
    <w:rsid w:val="322018E1"/>
    <w:rsid w:val="3230AE35"/>
    <w:rsid w:val="3235AB2B"/>
    <w:rsid w:val="323E8BD8"/>
    <w:rsid w:val="323F8A3F"/>
    <w:rsid w:val="323FE2FB"/>
    <w:rsid w:val="3241B7CB"/>
    <w:rsid w:val="324AB1F4"/>
    <w:rsid w:val="325F3463"/>
    <w:rsid w:val="32629262"/>
    <w:rsid w:val="32678AC3"/>
    <w:rsid w:val="326A8680"/>
    <w:rsid w:val="32785953"/>
    <w:rsid w:val="327956E9"/>
    <w:rsid w:val="327C5E81"/>
    <w:rsid w:val="327D26D9"/>
    <w:rsid w:val="327FE4A4"/>
    <w:rsid w:val="32803D5B"/>
    <w:rsid w:val="328AE7A3"/>
    <w:rsid w:val="328B5D1A"/>
    <w:rsid w:val="328F105F"/>
    <w:rsid w:val="32948DB4"/>
    <w:rsid w:val="32990673"/>
    <w:rsid w:val="32A426AC"/>
    <w:rsid w:val="32CB874F"/>
    <w:rsid w:val="32D61207"/>
    <w:rsid w:val="32DAEAD9"/>
    <w:rsid w:val="32DC2551"/>
    <w:rsid w:val="32DE0919"/>
    <w:rsid w:val="32E4AFAC"/>
    <w:rsid w:val="32E81FBD"/>
    <w:rsid w:val="32EE4C5B"/>
    <w:rsid w:val="32F52D92"/>
    <w:rsid w:val="32F6F2D4"/>
    <w:rsid w:val="32F9DCD7"/>
    <w:rsid w:val="32FB5127"/>
    <w:rsid w:val="32FC094E"/>
    <w:rsid w:val="32FD17E8"/>
    <w:rsid w:val="331D712B"/>
    <w:rsid w:val="33213477"/>
    <w:rsid w:val="332F4820"/>
    <w:rsid w:val="3332B6BA"/>
    <w:rsid w:val="33331089"/>
    <w:rsid w:val="3338F7A6"/>
    <w:rsid w:val="3341F073"/>
    <w:rsid w:val="33427014"/>
    <w:rsid w:val="3347E4BF"/>
    <w:rsid w:val="334B64DA"/>
    <w:rsid w:val="334B80A6"/>
    <w:rsid w:val="335F7426"/>
    <w:rsid w:val="336F2DC0"/>
    <w:rsid w:val="33751728"/>
    <w:rsid w:val="3376B4A7"/>
    <w:rsid w:val="3379A7CB"/>
    <w:rsid w:val="3393FB6B"/>
    <w:rsid w:val="339BB012"/>
    <w:rsid w:val="339D2693"/>
    <w:rsid w:val="339DF99C"/>
    <w:rsid w:val="33B4EA78"/>
    <w:rsid w:val="33B82801"/>
    <w:rsid w:val="33B9AEFD"/>
    <w:rsid w:val="33BAED66"/>
    <w:rsid w:val="33BEA3FC"/>
    <w:rsid w:val="33C41393"/>
    <w:rsid w:val="33C8E469"/>
    <w:rsid w:val="33CFD266"/>
    <w:rsid w:val="33D029D1"/>
    <w:rsid w:val="33DAFA16"/>
    <w:rsid w:val="33FAA01D"/>
    <w:rsid w:val="33FE34F5"/>
    <w:rsid w:val="3400F534"/>
    <w:rsid w:val="34055AC2"/>
    <w:rsid w:val="340749B7"/>
    <w:rsid w:val="340F3A5F"/>
    <w:rsid w:val="341189C8"/>
    <w:rsid w:val="341A9321"/>
    <w:rsid w:val="342F7CDD"/>
    <w:rsid w:val="343087F4"/>
    <w:rsid w:val="344965F2"/>
    <w:rsid w:val="344C3E5C"/>
    <w:rsid w:val="3456CAAF"/>
    <w:rsid w:val="34595DC9"/>
    <w:rsid w:val="345DA153"/>
    <w:rsid w:val="346BDAA1"/>
    <w:rsid w:val="346EE6DB"/>
    <w:rsid w:val="3471E268"/>
    <w:rsid w:val="347440F8"/>
    <w:rsid w:val="3475E796"/>
    <w:rsid w:val="3476B519"/>
    <w:rsid w:val="3476C9B0"/>
    <w:rsid w:val="347A4B6D"/>
    <w:rsid w:val="347C8ABC"/>
    <w:rsid w:val="347FA15A"/>
    <w:rsid w:val="348616FA"/>
    <w:rsid w:val="34932903"/>
    <w:rsid w:val="349A3F2A"/>
    <w:rsid w:val="34A50CAE"/>
    <w:rsid w:val="34A6C2D3"/>
    <w:rsid w:val="34AE3C88"/>
    <w:rsid w:val="34AED595"/>
    <w:rsid w:val="34B0D39B"/>
    <w:rsid w:val="34B32363"/>
    <w:rsid w:val="34B3C94A"/>
    <w:rsid w:val="34BD5E02"/>
    <w:rsid w:val="34BD98E3"/>
    <w:rsid w:val="34BFEB30"/>
    <w:rsid w:val="34C38D30"/>
    <w:rsid w:val="34DBA9BE"/>
    <w:rsid w:val="34E10851"/>
    <w:rsid w:val="34E5F822"/>
    <w:rsid w:val="34F5DF75"/>
    <w:rsid w:val="35053991"/>
    <w:rsid w:val="35061CF9"/>
    <w:rsid w:val="350E1C5B"/>
    <w:rsid w:val="350F1A39"/>
    <w:rsid w:val="3513C03B"/>
    <w:rsid w:val="351670C2"/>
    <w:rsid w:val="351E8737"/>
    <w:rsid w:val="35230493"/>
    <w:rsid w:val="352C43CE"/>
    <w:rsid w:val="35348576"/>
    <w:rsid w:val="353C8420"/>
    <w:rsid w:val="3544AFCB"/>
    <w:rsid w:val="35528A44"/>
    <w:rsid w:val="35554AF8"/>
    <w:rsid w:val="3555B5EF"/>
    <w:rsid w:val="3561396E"/>
    <w:rsid w:val="3561CDE1"/>
    <w:rsid w:val="3564D2A7"/>
    <w:rsid w:val="3572F33F"/>
    <w:rsid w:val="358FBA0E"/>
    <w:rsid w:val="359519E0"/>
    <w:rsid w:val="3596D525"/>
    <w:rsid w:val="359A2F24"/>
    <w:rsid w:val="35A08332"/>
    <w:rsid w:val="35A5E939"/>
    <w:rsid w:val="35A9EE08"/>
    <w:rsid w:val="35B1BEBD"/>
    <w:rsid w:val="35B3FF43"/>
    <w:rsid w:val="35B54C0F"/>
    <w:rsid w:val="35BD76CE"/>
    <w:rsid w:val="35C6C8C8"/>
    <w:rsid w:val="35C8C1FE"/>
    <w:rsid w:val="35CC5855"/>
    <w:rsid w:val="35E15383"/>
    <w:rsid w:val="35E525E8"/>
    <w:rsid w:val="35F88046"/>
    <w:rsid w:val="35FEE4CD"/>
    <w:rsid w:val="36049A0F"/>
    <w:rsid w:val="3606FAAB"/>
    <w:rsid w:val="360A7358"/>
    <w:rsid w:val="360DB2C9"/>
    <w:rsid w:val="361462E8"/>
    <w:rsid w:val="3614DA31"/>
    <w:rsid w:val="361A6DA7"/>
    <w:rsid w:val="36213606"/>
    <w:rsid w:val="3624C01E"/>
    <w:rsid w:val="362BA4E6"/>
    <w:rsid w:val="362EB7B1"/>
    <w:rsid w:val="3634C996"/>
    <w:rsid w:val="3643435F"/>
    <w:rsid w:val="3645CCB3"/>
    <w:rsid w:val="365278D8"/>
    <w:rsid w:val="36564FAB"/>
    <w:rsid w:val="365D4CB4"/>
    <w:rsid w:val="366E342E"/>
    <w:rsid w:val="366E89CD"/>
    <w:rsid w:val="36754967"/>
    <w:rsid w:val="3675D62F"/>
    <w:rsid w:val="36766078"/>
    <w:rsid w:val="367AA4E4"/>
    <w:rsid w:val="367BD73E"/>
    <w:rsid w:val="3683EF24"/>
    <w:rsid w:val="36877D17"/>
    <w:rsid w:val="368870CF"/>
    <w:rsid w:val="3688CA9B"/>
    <w:rsid w:val="369DEB08"/>
    <w:rsid w:val="36AA82CC"/>
    <w:rsid w:val="36AFC046"/>
    <w:rsid w:val="36C3AEA7"/>
    <w:rsid w:val="36C4315C"/>
    <w:rsid w:val="36C8142F"/>
    <w:rsid w:val="36CB7AC8"/>
    <w:rsid w:val="36CDFE7E"/>
    <w:rsid w:val="36CE6111"/>
    <w:rsid w:val="36D12AA1"/>
    <w:rsid w:val="36D21EBD"/>
    <w:rsid w:val="36D9D595"/>
    <w:rsid w:val="36DB35AE"/>
    <w:rsid w:val="36DDD214"/>
    <w:rsid w:val="36DEDD29"/>
    <w:rsid w:val="36E307AB"/>
    <w:rsid w:val="36E7AEBC"/>
    <w:rsid w:val="36EEEDA4"/>
    <w:rsid w:val="36FABB9F"/>
    <w:rsid w:val="36FC45E7"/>
    <w:rsid w:val="36FD09CF"/>
    <w:rsid w:val="36FFE9D9"/>
    <w:rsid w:val="370F00E8"/>
    <w:rsid w:val="3728E0F7"/>
    <w:rsid w:val="372C3E8D"/>
    <w:rsid w:val="372D49BD"/>
    <w:rsid w:val="37307B72"/>
    <w:rsid w:val="3733EA18"/>
    <w:rsid w:val="373B8A29"/>
    <w:rsid w:val="374D7AF6"/>
    <w:rsid w:val="375B4DE5"/>
    <w:rsid w:val="375EB5CD"/>
    <w:rsid w:val="376412BB"/>
    <w:rsid w:val="376636F3"/>
    <w:rsid w:val="3768667B"/>
    <w:rsid w:val="376D0678"/>
    <w:rsid w:val="376DF528"/>
    <w:rsid w:val="377798CB"/>
    <w:rsid w:val="3777D9DE"/>
    <w:rsid w:val="377D61B6"/>
    <w:rsid w:val="377E2C86"/>
    <w:rsid w:val="377EC3E5"/>
    <w:rsid w:val="379B9A99"/>
    <w:rsid w:val="379DD730"/>
    <w:rsid w:val="37A0AA87"/>
    <w:rsid w:val="37A1180F"/>
    <w:rsid w:val="37A4BEC3"/>
    <w:rsid w:val="37A7F089"/>
    <w:rsid w:val="37B16253"/>
    <w:rsid w:val="37B2C5E3"/>
    <w:rsid w:val="37B498D4"/>
    <w:rsid w:val="37BCF4B3"/>
    <w:rsid w:val="37CF7A71"/>
    <w:rsid w:val="37D92FBB"/>
    <w:rsid w:val="37DA4E4D"/>
    <w:rsid w:val="37E50B7A"/>
    <w:rsid w:val="37E5C8B4"/>
    <w:rsid w:val="37F4B032"/>
    <w:rsid w:val="37F4FEC4"/>
    <w:rsid w:val="37F6B219"/>
    <w:rsid w:val="3808B828"/>
    <w:rsid w:val="3826230F"/>
    <w:rsid w:val="382C3C5C"/>
    <w:rsid w:val="3832BD26"/>
    <w:rsid w:val="3833CF61"/>
    <w:rsid w:val="38369403"/>
    <w:rsid w:val="3837D0C8"/>
    <w:rsid w:val="38395206"/>
    <w:rsid w:val="3840174C"/>
    <w:rsid w:val="38478905"/>
    <w:rsid w:val="3847935A"/>
    <w:rsid w:val="3850518B"/>
    <w:rsid w:val="38550674"/>
    <w:rsid w:val="386C576B"/>
    <w:rsid w:val="38771E7C"/>
    <w:rsid w:val="387E5D3A"/>
    <w:rsid w:val="387EAB06"/>
    <w:rsid w:val="3880C896"/>
    <w:rsid w:val="38817CB4"/>
    <w:rsid w:val="38838013"/>
    <w:rsid w:val="3888F313"/>
    <w:rsid w:val="388DD516"/>
    <w:rsid w:val="389161E6"/>
    <w:rsid w:val="3893FBC0"/>
    <w:rsid w:val="38A07EBA"/>
    <w:rsid w:val="38A2DB9F"/>
    <w:rsid w:val="38A993D7"/>
    <w:rsid w:val="38AAA0EC"/>
    <w:rsid w:val="38ACC322"/>
    <w:rsid w:val="38B70186"/>
    <w:rsid w:val="38D32A44"/>
    <w:rsid w:val="38D9EA5C"/>
    <w:rsid w:val="38E7040A"/>
    <w:rsid w:val="38E7AE61"/>
    <w:rsid w:val="38EBA005"/>
    <w:rsid w:val="38EDF319"/>
    <w:rsid w:val="38F61396"/>
    <w:rsid w:val="3908A571"/>
    <w:rsid w:val="390F23E0"/>
    <w:rsid w:val="39136830"/>
    <w:rsid w:val="391AE628"/>
    <w:rsid w:val="3923E0E2"/>
    <w:rsid w:val="3923E3CB"/>
    <w:rsid w:val="392B0C34"/>
    <w:rsid w:val="39326550"/>
    <w:rsid w:val="39342240"/>
    <w:rsid w:val="39345CD9"/>
    <w:rsid w:val="393AC8D3"/>
    <w:rsid w:val="393E996E"/>
    <w:rsid w:val="39408F93"/>
    <w:rsid w:val="394093E5"/>
    <w:rsid w:val="3940D725"/>
    <w:rsid w:val="3944796B"/>
    <w:rsid w:val="3944C305"/>
    <w:rsid w:val="39463767"/>
    <w:rsid w:val="39548AED"/>
    <w:rsid w:val="395D1ADA"/>
    <w:rsid w:val="39691E5B"/>
    <w:rsid w:val="396F548A"/>
    <w:rsid w:val="39701C5C"/>
    <w:rsid w:val="397B2856"/>
    <w:rsid w:val="398CB2AF"/>
    <w:rsid w:val="3990CF25"/>
    <w:rsid w:val="39947AF8"/>
    <w:rsid w:val="3996BDC0"/>
    <w:rsid w:val="399B1C89"/>
    <w:rsid w:val="39A01839"/>
    <w:rsid w:val="39A91F37"/>
    <w:rsid w:val="39A9E765"/>
    <w:rsid w:val="39ABA78F"/>
    <w:rsid w:val="39ABB217"/>
    <w:rsid w:val="39AFE61D"/>
    <w:rsid w:val="39B2EBBF"/>
    <w:rsid w:val="39BE69DF"/>
    <w:rsid w:val="39CFACFB"/>
    <w:rsid w:val="39DD7A8E"/>
    <w:rsid w:val="39F8ABE6"/>
    <w:rsid w:val="39FA82CF"/>
    <w:rsid w:val="39FB4F69"/>
    <w:rsid w:val="39FE7A8A"/>
    <w:rsid w:val="39FF433E"/>
    <w:rsid w:val="39FFBC1F"/>
    <w:rsid w:val="3A03E375"/>
    <w:rsid w:val="3A0BB7BD"/>
    <w:rsid w:val="3A1147BC"/>
    <w:rsid w:val="3A1189E4"/>
    <w:rsid w:val="3A14AB71"/>
    <w:rsid w:val="3A1BDC19"/>
    <w:rsid w:val="3A23EE93"/>
    <w:rsid w:val="3A27AD39"/>
    <w:rsid w:val="3A2E9B33"/>
    <w:rsid w:val="3A49C9BA"/>
    <w:rsid w:val="3A4CDFFF"/>
    <w:rsid w:val="3A50DE10"/>
    <w:rsid w:val="3A54AEC4"/>
    <w:rsid w:val="3A61ECFE"/>
    <w:rsid w:val="3A63BB67"/>
    <w:rsid w:val="3A6713F9"/>
    <w:rsid w:val="3A6C98AB"/>
    <w:rsid w:val="3A702C90"/>
    <w:rsid w:val="3A759865"/>
    <w:rsid w:val="3A793FEA"/>
    <w:rsid w:val="3A7D1553"/>
    <w:rsid w:val="3A7E11D0"/>
    <w:rsid w:val="3A910D6E"/>
    <w:rsid w:val="3A915D8D"/>
    <w:rsid w:val="3A94121A"/>
    <w:rsid w:val="3A94A777"/>
    <w:rsid w:val="3A955F52"/>
    <w:rsid w:val="3A972C52"/>
    <w:rsid w:val="3AAB4C75"/>
    <w:rsid w:val="3AAB9D0E"/>
    <w:rsid w:val="3AAD9624"/>
    <w:rsid w:val="3AADBDB0"/>
    <w:rsid w:val="3AB36B8E"/>
    <w:rsid w:val="3AB7277D"/>
    <w:rsid w:val="3ABA9FCA"/>
    <w:rsid w:val="3AC4ED63"/>
    <w:rsid w:val="3ACCE2D7"/>
    <w:rsid w:val="3ACDFF49"/>
    <w:rsid w:val="3AD31CAF"/>
    <w:rsid w:val="3AD88797"/>
    <w:rsid w:val="3ADA69B9"/>
    <w:rsid w:val="3AF5B87F"/>
    <w:rsid w:val="3AF676AF"/>
    <w:rsid w:val="3AF8EB3B"/>
    <w:rsid w:val="3AF9108D"/>
    <w:rsid w:val="3AF9C4AE"/>
    <w:rsid w:val="3B04EEBC"/>
    <w:rsid w:val="3B071B33"/>
    <w:rsid w:val="3B086455"/>
    <w:rsid w:val="3B0BC57E"/>
    <w:rsid w:val="3B0CDEB1"/>
    <w:rsid w:val="3B199BBF"/>
    <w:rsid w:val="3B19BE5A"/>
    <w:rsid w:val="3B1CAC3C"/>
    <w:rsid w:val="3B27679F"/>
    <w:rsid w:val="3B2B6C79"/>
    <w:rsid w:val="3B336AA5"/>
    <w:rsid w:val="3B37482A"/>
    <w:rsid w:val="3B41DC3D"/>
    <w:rsid w:val="3B420117"/>
    <w:rsid w:val="3B43B771"/>
    <w:rsid w:val="3B4575E4"/>
    <w:rsid w:val="3B460B28"/>
    <w:rsid w:val="3B4DBACA"/>
    <w:rsid w:val="3B5569F9"/>
    <w:rsid w:val="3B56CDC5"/>
    <w:rsid w:val="3B64E79E"/>
    <w:rsid w:val="3B66DE8A"/>
    <w:rsid w:val="3B722E7B"/>
    <w:rsid w:val="3B72C982"/>
    <w:rsid w:val="3B795FDF"/>
    <w:rsid w:val="3B7B43E3"/>
    <w:rsid w:val="3B7E453B"/>
    <w:rsid w:val="3B80D86F"/>
    <w:rsid w:val="3B8A0006"/>
    <w:rsid w:val="3B8C444E"/>
    <w:rsid w:val="3B8DE537"/>
    <w:rsid w:val="3B9AD570"/>
    <w:rsid w:val="3B9F0D50"/>
    <w:rsid w:val="3B9F6273"/>
    <w:rsid w:val="3BA7CD6A"/>
    <w:rsid w:val="3BAAA8E7"/>
    <w:rsid w:val="3BAE841D"/>
    <w:rsid w:val="3BC9B5E1"/>
    <w:rsid w:val="3BD645A3"/>
    <w:rsid w:val="3BE59A1B"/>
    <w:rsid w:val="3BE862B2"/>
    <w:rsid w:val="3BF10C66"/>
    <w:rsid w:val="3BF83FE0"/>
    <w:rsid w:val="3BF8B1AF"/>
    <w:rsid w:val="3C0082E7"/>
    <w:rsid w:val="3C0FC4B6"/>
    <w:rsid w:val="3C18A59E"/>
    <w:rsid w:val="3C2340C7"/>
    <w:rsid w:val="3C35C40A"/>
    <w:rsid w:val="3C401F1B"/>
    <w:rsid w:val="3C46DC46"/>
    <w:rsid w:val="3C479D73"/>
    <w:rsid w:val="3C4B08F2"/>
    <w:rsid w:val="3C5661CD"/>
    <w:rsid w:val="3C5BDA23"/>
    <w:rsid w:val="3C6076C6"/>
    <w:rsid w:val="3C613E2B"/>
    <w:rsid w:val="3C7B1CA1"/>
    <w:rsid w:val="3C7B484C"/>
    <w:rsid w:val="3C8E01B1"/>
    <w:rsid w:val="3C8F7321"/>
    <w:rsid w:val="3C9708C3"/>
    <w:rsid w:val="3C9E0A2B"/>
    <w:rsid w:val="3CA3E262"/>
    <w:rsid w:val="3CA5D401"/>
    <w:rsid w:val="3CA7B5E1"/>
    <w:rsid w:val="3CA8DBED"/>
    <w:rsid w:val="3CA92907"/>
    <w:rsid w:val="3CA94629"/>
    <w:rsid w:val="3CB4832F"/>
    <w:rsid w:val="3CB50E37"/>
    <w:rsid w:val="3CBCC528"/>
    <w:rsid w:val="3CC53A18"/>
    <w:rsid w:val="3CC9B971"/>
    <w:rsid w:val="3CD1A3EB"/>
    <w:rsid w:val="3CDA2781"/>
    <w:rsid w:val="3CDDD178"/>
    <w:rsid w:val="3CDDE291"/>
    <w:rsid w:val="3CDE3810"/>
    <w:rsid w:val="3CE57DD6"/>
    <w:rsid w:val="3CE7E9EE"/>
    <w:rsid w:val="3CE82C89"/>
    <w:rsid w:val="3CF0AF26"/>
    <w:rsid w:val="3CF1ED11"/>
    <w:rsid w:val="3CF974F5"/>
    <w:rsid w:val="3CFB1A3F"/>
    <w:rsid w:val="3CFC2256"/>
    <w:rsid w:val="3D00B7FF"/>
    <w:rsid w:val="3D0B3CAC"/>
    <w:rsid w:val="3D103A03"/>
    <w:rsid w:val="3D1AFA28"/>
    <w:rsid w:val="3D2795EA"/>
    <w:rsid w:val="3D2814AF"/>
    <w:rsid w:val="3D2B08AA"/>
    <w:rsid w:val="3D32F02B"/>
    <w:rsid w:val="3D3C772D"/>
    <w:rsid w:val="3D4D042B"/>
    <w:rsid w:val="3D4D5E7D"/>
    <w:rsid w:val="3D5336C3"/>
    <w:rsid w:val="3D5439B9"/>
    <w:rsid w:val="3D5A919E"/>
    <w:rsid w:val="3D754FDA"/>
    <w:rsid w:val="3D7743FB"/>
    <w:rsid w:val="3D7A9907"/>
    <w:rsid w:val="3D7B6748"/>
    <w:rsid w:val="3D7CA43D"/>
    <w:rsid w:val="3D803633"/>
    <w:rsid w:val="3D88D2FF"/>
    <w:rsid w:val="3D8C96F1"/>
    <w:rsid w:val="3D8F3D68"/>
    <w:rsid w:val="3D8FA8CD"/>
    <w:rsid w:val="3DA8D12A"/>
    <w:rsid w:val="3DAD5B7F"/>
    <w:rsid w:val="3DB8CF17"/>
    <w:rsid w:val="3DB9CB24"/>
    <w:rsid w:val="3DC62F63"/>
    <w:rsid w:val="3DCFE18D"/>
    <w:rsid w:val="3DD2A6B5"/>
    <w:rsid w:val="3DD3650F"/>
    <w:rsid w:val="3DD5E4D7"/>
    <w:rsid w:val="3DD965FB"/>
    <w:rsid w:val="3DDBD270"/>
    <w:rsid w:val="3DE231D5"/>
    <w:rsid w:val="3DE52324"/>
    <w:rsid w:val="3DE57D33"/>
    <w:rsid w:val="3DE78F63"/>
    <w:rsid w:val="3DEC131E"/>
    <w:rsid w:val="3DEFB37F"/>
    <w:rsid w:val="3DF62098"/>
    <w:rsid w:val="3E02E744"/>
    <w:rsid w:val="3E163F13"/>
    <w:rsid w:val="3E20BBC0"/>
    <w:rsid w:val="3E2E0B01"/>
    <w:rsid w:val="3E2E1771"/>
    <w:rsid w:val="3E32431A"/>
    <w:rsid w:val="3E370E92"/>
    <w:rsid w:val="3E37256D"/>
    <w:rsid w:val="3E38C683"/>
    <w:rsid w:val="3E418333"/>
    <w:rsid w:val="3E42D7AD"/>
    <w:rsid w:val="3E440B35"/>
    <w:rsid w:val="3E46E5E9"/>
    <w:rsid w:val="3E58B5C4"/>
    <w:rsid w:val="3E74633F"/>
    <w:rsid w:val="3E7AD8D9"/>
    <w:rsid w:val="3E7D4151"/>
    <w:rsid w:val="3E7DED5F"/>
    <w:rsid w:val="3E800545"/>
    <w:rsid w:val="3E87A77D"/>
    <w:rsid w:val="3E886DBE"/>
    <w:rsid w:val="3E895919"/>
    <w:rsid w:val="3E925FD8"/>
    <w:rsid w:val="3E94BD34"/>
    <w:rsid w:val="3EA1A9CE"/>
    <w:rsid w:val="3EA43F65"/>
    <w:rsid w:val="3EA487B9"/>
    <w:rsid w:val="3EB9674E"/>
    <w:rsid w:val="3EC78AE0"/>
    <w:rsid w:val="3EE04528"/>
    <w:rsid w:val="3EE52F41"/>
    <w:rsid w:val="3EE88D57"/>
    <w:rsid w:val="3EE8C177"/>
    <w:rsid w:val="3EECDACB"/>
    <w:rsid w:val="3EEE9E4A"/>
    <w:rsid w:val="3EEF4D3C"/>
    <w:rsid w:val="3EF2FA1A"/>
    <w:rsid w:val="3F00E0D3"/>
    <w:rsid w:val="3F0AA684"/>
    <w:rsid w:val="3F0B38E4"/>
    <w:rsid w:val="3F0C7A4F"/>
    <w:rsid w:val="3F0C912D"/>
    <w:rsid w:val="3F132261"/>
    <w:rsid w:val="3F172A14"/>
    <w:rsid w:val="3F175141"/>
    <w:rsid w:val="3F23118E"/>
    <w:rsid w:val="3F2424FC"/>
    <w:rsid w:val="3F2879A1"/>
    <w:rsid w:val="3F3C0311"/>
    <w:rsid w:val="3F45404A"/>
    <w:rsid w:val="3F47F754"/>
    <w:rsid w:val="3F51ED06"/>
    <w:rsid w:val="3F69C7B2"/>
    <w:rsid w:val="3F6B6E50"/>
    <w:rsid w:val="3F71B538"/>
    <w:rsid w:val="3F73C5D0"/>
    <w:rsid w:val="3F7540CA"/>
    <w:rsid w:val="3F7783ED"/>
    <w:rsid w:val="3F7DCFD5"/>
    <w:rsid w:val="3F7F3E35"/>
    <w:rsid w:val="3F85300B"/>
    <w:rsid w:val="3F88AE3A"/>
    <w:rsid w:val="3F8ABF6E"/>
    <w:rsid w:val="3F8EE1D1"/>
    <w:rsid w:val="3F90F167"/>
    <w:rsid w:val="3F98DEED"/>
    <w:rsid w:val="3FA03879"/>
    <w:rsid w:val="3FA6F12B"/>
    <w:rsid w:val="3FA90471"/>
    <w:rsid w:val="3FBA25AB"/>
    <w:rsid w:val="3FBB821F"/>
    <w:rsid w:val="3FC2530C"/>
    <w:rsid w:val="3FC35A0E"/>
    <w:rsid w:val="3FC80613"/>
    <w:rsid w:val="3FCA6A75"/>
    <w:rsid w:val="3FCB7B26"/>
    <w:rsid w:val="3FD81D3B"/>
    <w:rsid w:val="3FDE9EBA"/>
    <w:rsid w:val="3FE0DCA7"/>
    <w:rsid w:val="400010A9"/>
    <w:rsid w:val="40033400"/>
    <w:rsid w:val="4005FF44"/>
    <w:rsid w:val="40090CF6"/>
    <w:rsid w:val="400E9059"/>
    <w:rsid w:val="401610CC"/>
    <w:rsid w:val="40206262"/>
    <w:rsid w:val="4021872A"/>
    <w:rsid w:val="40278695"/>
    <w:rsid w:val="402CED8A"/>
    <w:rsid w:val="403B4BE9"/>
    <w:rsid w:val="40477FBD"/>
    <w:rsid w:val="404803C2"/>
    <w:rsid w:val="404FC17D"/>
    <w:rsid w:val="40520579"/>
    <w:rsid w:val="4059E660"/>
    <w:rsid w:val="405B6370"/>
    <w:rsid w:val="405DBB9E"/>
    <w:rsid w:val="4065CAD4"/>
    <w:rsid w:val="4066DF6C"/>
    <w:rsid w:val="40682684"/>
    <w:rsid w:val="407568A5"/>
    <w:rsid w:val="40840214"/>
    <w:rsid w:val="408C9273"/>
    <w:rsid w:val="408E9C90"/>
    <w:rsid w:val="40A259D0"/>
    <w:rsid w:val="40B02D56"/>
    <w:rsid w:val="40B97D1E"/>
    <w:rsid w:val="40BCF931"/>
    <w:rsid w:val="40BD8FDE"/>
    <w:rsid w:val="40C113FF"/>
    <w:rsid w:val="40CD93E9"/>
    <w:rsid w:val="40CF3715"/>
    <w:rsid w:val="40D3C556"/>
    <w:rsid w:val="40DE4303"/>
    <w:rsid w:val="40E110AB"/>
    <w:rsid w:val="40EDBD67"/>
    <w:rsid w:val="40EFA4FF"/>
    <w:rsid w:val="40F5438F"/>
    <w:rsid w:val="40F8343C"/>
    <w:rsid w:val="40F9C237"/>
    <w:rsid w:val="40FDB8C1"/>
    <w:rsid w:val="41059813"/>
    <w:rsid w:val="410D8599"/>
    <w:rsid w:val="410DC2F7"/>
    <w:rsid w:val="410E4DAE"/>
    <w:rsid w:val="4116392D"/>
    <w:rsid w:val="4116F882"/>
    <w:rsid w:val="411814C5"/>
    <w:rsid w:val="411A8DF9"/>
    <w:rsid w:val="4125C3C7"/>
    <w:rsid w:val="413998DF"/>
    <w:rsid w:val="413BD120"/>
    <w:rsid w:val="413CE7D4"/>
    <w:rsid w:val="4145DAB8"/>
    <w:rsid w:val="414C8366"/>
    <w:rsid w:val="414FABC1"/>
    <w:rsid w:val="415F1BCA"/>
    <w:rsid w:val="415F863A"/>
    <w:rsid w:val="4160ECAA"/>
    <w:rsid w:val="4163115C"/>
    <w:rsid w:val="41730CCD"/>
    <w:rsid w:val="41765CB7"/>
    <w:rsid w:val="4186225C"/>
    <w:rsid w:val="419C5539"/>
    <w:rsid w:val="419E30F6"/>
    <w:rsid w:val="41A289A0"/>
    <w:rsid w:val="41A7E32F"/>
    <w:rsid w:val="41A9BD2B"/>
    <w:rsid w:val="41ADC957"/>
    <w:rsid w:val="41B3BDBB"/>
    <w:rsid w:val="41B59ECB"/>
    <w:rsid w:val="41BA71B9"/>
    <w:rsid w:val="41C94971"/>
    <w:rsid w:val="41C9E608"/>
    <w:rsid w:val="41D36402"/>
    <w:rsid w:val="41D89CDC"/>
    <w:rsid w:val="41DA81DE"/>
    <w:rsid w:val="41DB6647"/>
    <w:rsid w:val="41E30308"/>
    <w:rsid w:val="41E3AB26"/>
    <w:rsid w:val="41E3E2DD"/>
    <w:rsid w:val="41EA6A53"/>
    <w:rsid w:val="41F1F6F6"/>
    <w:rsid w:val="41F4AE03"/>
    <w:rsid w:val="41F97376"/>
    <w:rsid w:val="42012D1C"/>
    <w:rsid w:val="421551D4"/>
    <w:rsid w:val="421B5755"/>
    <w:rsid w:val="422862D4"/>
    <w:rsid w:val="4235E64C"/>
    <w:rsid w:val="423AFBD0"/>
    <w:rsid w:val="4242ABE8"/>
    <w:rsid w:val="424579A2"/>
    <w:rsid w:val="42461FE8"/>
    <w:rsid w:val="424909C7"/>
    <w:rsid w:val="424964A8"/>
    <w:rsid w:val="424BDB5F"/>
    <w:rsid w:val="42528850"/>
    <w:rsid w:val="4252E20F"/>
    <w:rsid w:val="42543540"/>
    <w:rsid w:val="4259EB8A"/>
    <w:rsid w:val="427F9816"/>
    <w:rsid w:val="4285F91A"/>
    <w:rsid w:val="42933C41"/>
    <w:rsid w:val="4293CF17"/>
    <w:rsid w:val="429788B2"/>
    <w:rsid w:val="4297C7D2"/>
    <w:rsid w:val="42A5058E"/>
    <w:rsid w:val="42AA4FA9"/>
    <w:rsid w:val="42B2098E"/>
    <w:rsid w:val="42B4807C"/>
    <w:rsid w:val="42B83699"/>
    <w:rsid w:val="42C7E34D"/>
    <w:rsid w:val="42CAF420"/>
    <w:rsid w:val="42CC5495"/>
    <w:rsid w:val="42D72794"/>
    <w:rsid w:val="42DE4B81"/>
    <w:rsid w:val="42E18D3A"/>
    <w:rsid w:val="42EB23AD"/>
    <w:rsid w:val="42ED7A48"/>
    <w:rsid w:val="42FB569B"/>
    <w:rsid w:val="4309B542"/>
    <w:rsid w:val="430C5A28"/>
    <w:rsid w:val="430DC9EE"/>
    <w:rsid w:val="43114273"/>
    <w:rsid w:val="43122D18"/>
    <w:rsid w:val="4313B842"/>
    <w:rsid w:val="431A570C"/>
    <w:rsid w:val="43240616"/>
    <w:rsid w:val="43348931"/>
    <w:rsid w:val="4340A5A8"/>
    <w:rsid w:val="434C3AAB"/>
    <w:rsid w:val="4350FDF8"/>
    <w:rsid w:val="435927EC"/>
    <w:rsid w:val="435E4B2B"/>
    <w:rsid w:val="435FB71B"/>
    <w:rsid w:val="43641F85"/>
    <w:rsid w:val="436C2360"/>
    <w:rsid w:val="437F7B87"/>
    <w:rsid w:val="43915B28"/>
    <w:rsid w:val="43919D5E"/>
    <w:rsid w:val="4397B91B"/>
    <w:rsid w:val="439B625D"/>
    <w:rsid w:val="43A9D4A4"/>
    <w:rsid w:val="43AD0967"/>
    <w:rsid w:val="43B8F3F2"/>
    <w:rsid w:val="43BC45AF"/>
    <w:rsid w:val="43C9BC30"/>
    <w:rsid w:val="43D4CB33"/>
    <w:rsid w:val="43D56CBD"/>
    <w:rsid w:val="43D6BAFB"/>
    <w:rsid w:val="43D7412A"/>
    <w:rsid w:val="43E28CDD"/>
    <w:rsid w:val="43E4794D"/>
    <w:rsid w:val="43E4DA28"/>
    <w:rsid w:val="43E9015B"/>
    <w:rsid w:val="43EE4E39"/>
    <w:rsid w:val="43F899B0"/>
    <w:rsid w:val="4402C5C6"/>
    <w:rsid w:val="440914C5"/>
    <w:rsid w:val="440B026B"/>
    <w:rsid w:val="44102528"/>
    <w:rsid w:val="4414123F"/>
    <w:rsid w:val="441B8114"/>
    <w:rsid w:val="44202230"/>
    <w:rsid w:val="44268A35"/>
    <w:rsid w:val="44318A53"/>
    <w:rsid w:val="443FF0AB"/>
    <w:rsid w:val="444254F0"/>
    <w:rsid w:val="444313A6"/>
    <w:rsid w:val="444B714D"/>
    <w:rsid w:val="444E6F65"/>
    <w:rsid w:val="445431D7"/>
    <w:rsid w:val="445742F0"/>
    <w:rsid w:val="4458D76C"/>
    <w:rsid w:val="446B88AB"/>
    <w:rsid w:val="447CE8D7"/>
    <w:rsid w:val="447D5D9B"/>
    <w:rsid w:val="44842428"/>
    <w:rsid w:val="44938CF0"/>
    <w:rsid w:val="44A068A9"/>
    <w:rsid w:val="44A7ED20"/>
    <w:rsid w:val="44B277D8"/>
    <w:rsid w:val="44C0201C"/>
    <w:rsid w:val="44C2AE47"/>
    <w:rsid w:val="44C38E82"/>
    <w:rsid w:val="44C930FF"/>
    <w:rsid w:val="44D5D96E"/>
    <w:rsid w:val="44D67F34"/>
    <w:rsid w:val="44DF471B"/>
    <w:rsid w:val="44E298AE"/>
    <w:rsid w:val="44E6BF4F"/>
    <w:rsid w:val="44EF191F"/>
    <w:rsid w:val="44EFE76C"/>
    <w:rsid w:val="44FBC353"/>
    <w:rsid w:val="45084213"/>
    <w:rsid w:val="450B2DC6"/>
    <w:rsid w:val="4510EB52"/>
    <w:rsid w:val="45142382"/>
    <w:rsid w:val="4515170B"/>
    <w:rsid w:val="45180464"/>
    <w:rsid w:val="45195E02"/>
    <w:rsid w:val="451E23FB"/>
    <w:rsid w:val="452032D1"/>
    <w:rsid w:val="452C8B0F"/>
    <w:rsid w:val="452CAB5C"/>
    <w:rsid w:val="452D5783"/>
    <w:rsid w:val="4530E799"/>
    <w:rsid w:val="45327D4A"/>
    <w:rsid w:val="453617E3"/>
    <w:rsid w:val="453A6EB1"/>
    <w:rsid w:val="4540C1F4"/>
    <w:rsid w:val="4544822E"/>
    <w:rsid w:val="4544C453"/>
    <w:rsid w:val="454742E9"/>
    <w:rsid w:val="45491341"/>
    <w:rsid w:val="4549DDCA"/>
    <w:rsid w:val="454ADE8F"/>
    <w:rsid w:val="454F4CF0"/>
    <w:rsid w:val="454F7CAE"/>
    <w:rsid w:val="45571FFE"/>
    <w:rsid w:val="45581E85"/>
    <w:rsid w:val="45591370"/>
    <w:rsid w:val="455BA6BA"/>
    <w:rsid w:val="455D3794"/>
    <w:rsid w:val="455D82B6"/>
    <w:rsid w:val="4562A0C8"/>
    <w:rsid w:val="4568AE0E"/>
    <w:rsid w:val="458214E7"/>
    <w:rsid w:val="4582C61A"/>
    <w:rsid w:val="458581CA"/>
    <w:rsid w:val="458603CF"/>
    <w:rsid w:val="458CEE41"/>
    <w:rsid w:val="45911BE8"/>
    <w:rsid w:val="4591FD20"/>
    <w:rsid w:val="45990F4A"/>
    <w:rsid w:val="4599C362"/>
    <w:rsid w:val="459DF4F7"/>
    <w:rsid w:val="459E107B"/>
    <w:rsid w:val="45A0519F"/>
    <w:rsid w:val="45A533A2"/>
    <w:rsid w:val="45AFE2A0"/>
    <w:rsid w:val="45B4F10D"/>
    <w:rsid w:val="45B685C6"/>
    <w:rsid w:val="45BBCFC7"/>
    <w:rsid w:val="45C3868C"/>
    <w:rsid w:val="45C3AEFE"/>
    <w:rsid w:val="45CB6FD9"/>
    <w:rsid w:val="45CBB138"/>
    <w:rsid w:val="45E255AA"/>
    <w:rsid w:val="45E35DB3"/>
    <w:rsid w:val="45EA6D23"/>
    <w:rsid w:val="45FA224A"/>
    <w:rsid w:val="4601681F"/>
    <w:rsid w:val="46082071"/>
    <w:rsid w:val="4608AFC3"/>
    <w:rsid w:val="460E0177"/>
    <w:rsid w:val="4638E140"/>
    <w:rsid w:val="463ADC33"/>
    <w:rsid w:val="463CFC12"/>
    <w:rsid w:val="463E1938"/>
    <w:rsid w:val="46451018"/>
    <w:rsid w:val="46464E32"/>
    <w:rsid w:val="464E240C"/>
    <w:rsid w:val="46560377"/>
    <w:rsid w:val="465E3875"/>
    <w:rsid w:val="46637A57"/>
    <w:rsid w:val="46718C2F"/>
    <w:rsid w:val="4671B9B0"/>
    <w:rsid w:val="46731116"/>
    <w:rsid w:val="467D2E4E"/>
    <w:rsid w:val="46814624"/>
    <w:rsid w:val="4681CE2C"/>
    <w:rsid w:val="468517B2"/>
    <w:rsid w:val="4686578B"/>
    <w:rsid w:val="4690D8E4"/>
    <w:rsid w:val="46971317"/>
    <w:rsid w:val="4697BF0F"/>
    <w:rsid w:val="469810A1"/>
    <w:rsid w:val="469F06F9"/>
    <w:rsid w:val="46A069AB"/>
    <w:rsid w:val="46AF691B"/>
    <w:rsid w:val="46B57C29"/>
    <w:rsid w:val="46BA0B7D"/>
    <w:rsid w:val="46C50F9C"/>
    <w:rsid w:val="46C8D08A"/>
    <w:rsid w:val="46CB87F0"/>
    <w:rsid w:val="46D187E3"/>
    <w:rsid w:val="46D7B9C9"/>
    <w:rsid w:val="46DC6B6E"/>
    <w:rsid w:val="46E1BFF7"/>
    <w:rsid w:val="46E2CD4D"/>
    <w:rsid w:val="46FC2E49"/>
    <w:rsid w:val="46FE63D7"/>
    <w:rsid w:val="46FE7129"/>
    <w:rsid w:val="4714CD87"/>
    <w:rsid w:val="471580D0"/>
    <w:rsid w:val="471A1B91"/>
    <w:rsid w:val="471CFABE"/>
    <w:rsid w:val="471E1A14"/>
    <w:rsid w:val="471F8E90"/>
    <w:rsid w:val="471FD1DB"/>
    <w:rsid w:val="47226669"/>
    <w:rsid w:val="472E7EE1"/>
    <w:rsid w:val="4730AC28"/>
    <w:rsid w:val="4739E0DC"/>
    <w:rsid w:val="473BE5E6"/>
    <w:rsid w:val="474E870B"/>
    <w:rsid w:val="4765A24E"/>
    <w:rsid w:val="4765F36E"/>
    <w:rsid w:val="4775630D"/>
    <w:rsid w:val="477564F4"/>
    <w:rsid w:val="477876B1"/>
    <w:rsid w:val="477C80C2"/>
    <w:rsid w:val="477D8F32"/>
    <w:rsid w:val="478D976C"/>
    <w:rsid w:val="478F30A3"/>
    <w:rsid w:val="47928C46"/>
    <w:rsid w:val="47992D80"/>
    <w:rsid w:val="47A08EAD"/>
    <w:rsid w:val="47AD7270"/>
    <w:rsid w:val="47AD8D9A"/>
    <w:rsid w:val="47B416EB"/>
    <w:rsid w:val="47BEE52F"/>
    <w:rsid w:val="47C05BD0"/>
    <w:rsid w:val="47C87046"/>
    <w:rsid w:val="47E0FE2C"/>
    <w:rsid w:val="47EDFE7E"/>
    <w:rsid w:val="47EF67F3"/>
    <w:rsid w:val="47F1A92D"/>
    <w:rsid w:val="47F6CC06"/>
    <w:rsid w:val="47F735D6"/>
    <w:rsid w:val="47F80C7B"/>
    <w:rsid w:val="47F9C145"/>
    <w:rsid w:val="480107B6"/>
    <w:rsid w:val="48012215"/>
    <w:rsid w:val="48101BA1"/>
    <w:rsid w:val="4819132F"/>
    <w:rsid w:val="4826DC09"/>
    <w:rsid w:val="4830E112"/>
    <w:rsid w:val="48317D6A"/>
    <w:rsid w:val="483342D4"/>
    <w:rsid w:val="483D204E"/>
    <w:rsid w:val="483E79E9"/>
    <w:rsid w:val="48436AA6"/>
    <w:rsid w:val="484AD74D"/>
    <w:rsid w:val="484B397C"/>
    <w:rsid w:val="484FA526"/>
    <w:rsid w:val="4850C1DE"/>
    <w:rsid w:val="48580271"/>
    <w:rsid w:val="4860DFFD"/>
    <w:rsid w:val="4865E15E"/>
    <w:rsid w:val="4867D5C4"/>
    <w:rsid w:val="486FCE39"/>
    <w:rsid w:val="48781B3D"/>
    <w:rsid w:val="487E9308"/>
    <w:rsid w:val="48817E8C"/>
    <w:rsid w:val="48861C8E"/>
    <w:rsid w:val="488E4ED3"/>
    <w:rsid w:val="488E7B37"/>
    <w:rsid w:val="4890D6F4"/>
    <w:rsid w:val="489992CA"/>
    <w:rsid w:val="48A8E0D8"/>
    <w:rsid w:val="48AE7D47"/>
    <w:rsid w:val="48B37373"/>
    <w:rsid w:val="48B433BB"/>
    <w:rsid w:val="48B5D9D0"/>
    <w:rsid w:val="48BE0C5A"/>
    <w:rsid w:val="48C19147"/>
    <w:rsid w:val="48C1B7FC"/>
    <w:rsid w:val="48D7B647"/>
    <w:rsid w:val="48ED7D8C"/>
    <w:rsid w:val="48F26D7F"/>
    <w:rsid w:val="48F2BF7E"/>
    <w:rsid w:val="48F7FAA2"/>
    <w:rsid w:val="4902AFA4"/>
    <w:rsid w:val="490408E0"/>
    <w:rsid w:val="4904BD15"/>
    <w:rsid w:val="4908E20A"/>
    <w:rsid w:val="490F9EF5"/>
    <w:rsid w:val="4916633D"/>
    <w:rsid w:val="491F203C"/>
    <w:rsid w:val="492A8F33"/>
    <w:rsid w:val="4937D3AD"/>
    <w:rsid w:val="4938094C"/>
    <w:rsid w:val="4944E327"/>
    <w:rsid w:val="494E8674"/>
    <w:rsid w:val="49516FC2"/>
    <w:rsid w:val="495670DF"/>
    <w:rsid w:val="4958FC9F"/>
    <w:rsid w:val="495A8F09"/>
    <w:rsid w:val="495BA49B"/>
    <w:rsid w:val="495DBB01"/>
    <w:rsid w:val="496B1FCD"/>
    <w:rsid w:val="496D3161"/>
    <w:rsid w:val="4973587F"/>
    <w:rsid w:val="497363F6"/>
    <w:rsid w:val="497C5DCF"/>
    <w:rsid w:val="497DFEDF"/>
    <w:rsid w:val="49899890"/>
    <w:rsid w:val="498BAE13"/>
    <w:rsid w:val="498D19CD"/>
    <w:rsid w:val="498DD681"/>
    <w:rsid w:val="498F8F72"/>
    <w:rsid w:val="49902F09"/>
    <w:rsid w:val="4998F571"/>
    <w:rsid w:val="4999D669"/>
    <w:rsid w:val="499CF276"/>
    <w:rsid w:val="49A2EB35"/>
    <w:rsid w:val="49B131B6"/>
    <w:rsid w:val="49BE77F6"/>
    <w:rsid w:val="49C612AA"/>
    <w:rsid w:val="49CA1B15"/>
    <w:rsid w:val="49D461E4"/>
    <w:rsid w:val="49D594AE"/>
    <w:rsid w:val="49D91AA0"/>
    <w:rsid w:val="49EBC28A"/>
    <w:rsid w:val="49EEE1A8"/>
    <w:rsid w:val="49F260CA"/>
    <w:rsid w:val="49F28CDD"/>
    <w:rsid w:val="49F59640"/>
    <w:rsid w:val="49F8840E"/>
    <w:rsid w:val="49FD84D2"/>
    <w:rsid w:val="4A038C05"/>
    <w:rsid w:val="4A03A625"/>
    <w:rsid w:val="4A0F5A8B"/>
    <w:rsid w:val="4A11A862"/>
    <w:rsid w:val="4A164FE8"/>
    <w:rsid w:val="4A195D9C"/>
    <w:rsid w:val="4A299421"/>
    <w:rsid w:val="4A2C25F2"/>
    <w:rsid w:val="4A35E3EF"/>
    <w:rsid w:val="4A3611EB"/>
    <w:rsid w:val="4A3D68EF"/>
    <w:rsid w:val="4A4016C7"/>
    <w:rsid w:val="4A461FC3"/>
    <w:rsid w:val="4A4F43D4"/>
    <w:rsid w:val="4A599E46"/>
    <w:rsid w:val="4A5AF796"/>
    <w:rsid w:val="4A65A5F3"/>
    <w:rsid w:val="4A65E1EA"/>
    <w:rsid w:val="4A684CEA"/>
    <w:rsid w:val="4A6E65ED"/>
    <w:rsid w:val="4A7386A8"/>
    <w:rsid w:val="4A76195B"/>
    <w:rsid w:val="4A7CB45C"/>
    <w:rsid w:val="4A7EA5B1"/>
    <w:rsid w:val="4A9A417F"/>
    <w:rsid w:val="4A9B30FA"/>
    <w:rsid w:val="4A9B8EE0"/>
    <w:rsid w:val="4AA04572"/>
    <w:rsid w:val="4AA70664"/>
    <w:rsid w:val="4AAA8F54"/>
    <w:rsid w:val="4AADF6F7"/>
    <w:rsid w:val="4AB0CFF1"/>
    <w:rsid w:val="4AB467DF"/>
    <w:rsid w:val="4ABF2656"/>
    <w:rsid w:val="4AC9D449"/>
    <w:rsid w:val="4ACD49E1"/>
    <w:rsid w:val="4AD3D9AD"/>
    <w:rsid w:val="4AE0991F"/>
    <w:rsid w:val="4AE235F6"/>
    <w:rsid w:val="4AE328F8"/>
    <w:rsid w:val="4AE63453"/>
    <w:rsid w:val="4AEAA7D7"/>
    <w:rsid w:val="4AF75114"/>
    <w:rsid w:val="4AFC2692"/>
    <w:rsid w:val="4AFD3F5C"/>
    <w:rsid w:val="4AFDB0A0"/>
    <w:rsid w:val="4B004902"/>
    <w:rsid w:val="4B02DAA4"/>
    <w:rsid w:val="4B036AC6"/>
    <w:rsid w:val="4B0DED0E"/>
    <w:rsid w:val="4B0E4967"/>
    <w:rsid w:val="4B115FDD"/>
    <w:rsid w:val="4B139C79"/>
    <w:rsid w:val="4B16FC8B"/>
    <w:rsid w:val="4B2568F1"/>
    <w:rsid w:val="4B34807A"/>
    <w:rsid w:val="4B351D81"/>
    <w:rsid w:val="4B38CD6F"/>
    <w:rsid w:val="4B3D2648"/>
    <w:rsid w:val="4B3E11CA"/>
    <w:rsid w:val="4B452940"/>
    <w:rsid w:val="4B461726"/>
    <w:rsid w:val="4B4D2BF6"/>
    <w:rsid w:val="4B50E327"/>
    <w:rsid w:val="4B51DA32"/>
    <w:rsid w:val="4B52F0DF"/>
    <w:rsid w:val="4B5ABE55"/>
    <w:rsid w:val="4B6439D1"/>
    <w:rsid w:val="4B71650F"/>
    <w:rsid w:val="4B73C226"/>
    <w:rsid w:val="4B797B92"/>
    <w:rsid w:val="4B7B8014"/>
    <w:rsid w:val="4B84588F"/>
    <w:rsid w:val="4B85CA11"/>
    <w:rsid w:val="4B8714EF"/>
    <w:rsid w:val="4B898173"/>
    <w:rsid w:val="4B8A3F36"/>
    <w:rsid w:val="4B8A600A"/>
    <w:rsid w:val="4B963F5B"/>
    <w:rsid w:val="4B993067"/>
    <w:rsid w:val="4B995533"/>
    <w:rsid w:val="4B9EF4E0"/>
    <w:rsid w:val="4BA06E45"/>
    <w:rsid w:val="4BA72307"/>
    <w:rsid w:val="4BA799A6"/>
    <w:rsid w:val="4BAC3F3B"/>
    <w:rsid w:val="4BB91F4E"/>
    <w:rsid w:val="4BBF6364"/>
    <w:rsid w:val="4BCC5709"/>
    <w:rsid w:val="4BCE8D22"/>
    <w:rsid w:val="4BD44873"/>
    <w:rsid w:val="4BDE8EFA"/>
    <w:rsid w:val="4BDFDD18"/>
    <w:rsid w:val="4BE85AEC"/>
    <w:rsid w:val="4BEA1252"/>
    <w:rsid w:val="4BFC53F2"/>
    <w:rsid w:val="4BFD98C2"/>
    <w:rsid w:val="4BFF69F7"/>
    <w:rsid w:val="4C09FC36"/>
    <w:rsid w:val="4C0E573B"/>
    <w:rsid w:val="4C117D5C"/>
    <w:rsid w:val="4C13A6C6"/>
    <w:rsid w:val="4C1D3420"/>
    <w:rsid w:val="4C285541"/>
    <w:rsid w:val="4C36A762"/>
    <w:rsid w:val="4C3968BC"/>
    <w:rsid w:val="4C4C483A"/>
    <w:rsid w:val="4C51311F"/>
    <w:rsid w:val="4C52AB7A"/>
    <w:rsid w:val="4C5A1B1F"/>
    <w:rsid w:val="4C6692B9"/>
    <w:rsid w:val="4C6784CB"/>
    <w:rsid w:val="4C6FAA0E"/>
    <w:rsid w:val="4C796AAC"/>
    <w:rsid w:val="4C817E75"/>
    <w:rsid w:val="4C833C04"/>
    <w:rsid w:val="4C97954E"/>
    <w:rsid w:val="4C9AA368"/>
    <w:rsid w:val="4C9B31EE"/>
    <w:rsid w:val="4C9D176E"/>
    <w:rsid w:val="4CA47814"/>
    <w:rsid w:val="4CAB04B8"/>
    <w:rsid w:val="4CABF1F3"/>
    <w:rsid w:val="4CAE4440"/>
    <w:rsid w:val="4CAF1F05"/>
    <w:rsid w:val="4CB0F454"/>
    <w:rsid w:val="4CB1A1AC"/>
    <w:rsid w:val="4CBC3418"/>
    <w:rsid w:val="4CC6ECAF"/>
    <w:rsid w:val="4CCE5CC6"/>
    <w:rsid w:val="4CDB6B77"/>
    <w:rsid w:val="4CEDAA93"/>
    <w:rsid w:val="4CEF1687"/>
    <w:rsid w:val="4CF3CB7C"/>
    <w:rsid w:val="4CF4E74F"/>
    <w:rsid w:val="4CFA16CC"/>
    <w:rsid w:val="4D027DC8"/>
    <w:rsid w:val="4D08E24F"/>
    <w:rsid w:val="4D152B9B"/>
    <w:rsid w:val="4D1992A1"/>
    <w:rsid w:val="4D1BFD37"/>
    <w:rsid w:val="4D1E5509"/>
    <w:rsid w:val="4D1F410B"/>
    <w:rsid w:val="4D2042AF"/>
    <w:rsid w:val="4D206D41"/>
    <w:rsid w:val="4D2B03CF"/>
    <w:rsid w:val="4D35DC67"/>
    <w:rsid w:val="4D38321E"/>
    <w:rsid w:val="4D3A5D2D"/>
    <w:rsid w:val="4D461722"/>
    <w:rsid w:val="4D4DB200"/>
    <w:rsid w:val="4D542526"/>
    <w:rsid w:val="4D54B37F"/>
    <w:rsid w:val="4D561E43"/>
    <w:rsid w:val="4D5808DB"/>
    <w:rsid w:val="4D5B5226"/>
    <w:rsid w:val="4D5F2418"/>
    <w:rsid w:val="4D5FD5AF"/>
    <w:rsid w:val="4D6F23B4"/>
    <w:rsid w:val="4D733778"/>
    <w:rsid w:val="4D742E78"/>
    <w:rsid w:val="4D77B789"/>
    <w:rsid w:val="4D7DB7D6"/>
    <w:rsid w:val="4D80F0B6"/>
    <w:rsid w:val="4D859F4E"/>
    <w:rsid w:val="4D8742C6"/>
    <w:rsid w:val="4D88BA7C"/>
    <w:rsid w:val="4D976BEE"/>
    <w:rsid w:val="4D980889"/>
    <w:rsid w:val="4D9D2732"/>
    <w:rsid w:val="4D9EFB48"/>
    <w:rsid w:val="4DA606AF"/>
    <w:rsid w:val="4DAB791B"/>
    <w:rsid w:val="4DB12CD5"/>
    <w:rsid w:val="4DB6E0A0"/>
    <w:rsid w:val="4DBAF485"/>
    <w:rsid w:val="4DBE69EC"/>
    <w:rsid w:val="4DC630A1"/>
    <w:rsid w:val="4DC68DA8"/>
    <w:rsid w:val="4DCDC379"/>
    <w:rsid w:val="4DDFE8A4"/>
    <w:rsid w:val="4DF0D9EC"/>
    <w:rsid w:val="4DF1A418"/>
    <w:rsid w:val="4DFD238E"/>
    <w:rsid w:val="4E01355F"/>
    <w:rsid w:val="4E056C33"/>
    <w:rsid w:val="4E0A1206"/>
    <w:rsid w:val="4E0FBC29"/>
    <w:rsid w:val="4E24168B"/>
    <w:rsid w:val="4E277DAA"/>
    <w:rsid w:val="4E2F4ED0"/>
    <w:rsid w:val="4E3913A5"/>
    <w:rsid w:val="4E3B9C51"/>
    <w:rsid w:val="4E3EAB52"/>
    <w:rsid w:val="4E400209"/>
    <w:rsid w:val="4E457966"/>
    <w:rsid w:val="4E4F99AF"/>
    <w:rsid w:val="4E521F78"/>
    <w:rsid w:val="4E5398A2"/>
    <w:rsid w:val="4E5BAEE2"/>
    <w:rsid w:val="4E634C52"/>
    <w:rsid w:val="4E7738C7"/>
    <w:rsid w:val="4E7C7360"/>
    <w:rsid w:val="4E8052AD"/>
    <w:rsid w:val="4E82C26C"/>
    <w:rsid w:val="4E8957A9"/>
    <w:rsid w:val="4E8DEBA0"/>
    <w:rsid w:val="4EAA0184"/>
    <w:rsid w:val="4EADCFD1"/>
    <w:rsid w:val="4EB518A6"/>
    <w:rsid w:val="4EBEE6AA"/>
    <w:rsid w:val="4EC80A78"/>
    <w:rsid w:val="4ED4DBD9"/>
    <w:rsid w:val="4EE6FD43"/>
    <w:rsid w:val="4EF1C8DB"/>
    <w:rsid w:val="4EF30283"/>
    <w:rsid w:val="4EFDC562"/>
    <w:rsid w:val="4EFEF856"/>
    <w:rsid w:val="4F066BD6"/>
    <w:rsid w:val="4F117A20"/>
    <w:rsid w:val="4F1C88C6"/>
    <w:rsid w:val="4F1D3961"/>
    <w:rsid w:val="4F22FAB2"/>
    <w:rsid w:val="4F2984E3"/>
    <w:rsid w:val="4F2D4DDE"/>
    <w:rsid w:val="4F3BBE0D"/>
    <w:rsid w:val="4F3C20A1"/>
    <w:rsid w:val="4F43F68C"/>
    <w:rsid w:val="4F45C898"/>
    <w:rsid w:val="4F464168"/>
    <w:rsid w:val="4F47CFD5"/>
    <w:rsid w:val="4F51704B"/>
    <w:rsid w:val="4F592562"/>
    <w:rsid w:val="4F5A29B1"/>
    <w:rsid w:val="4F5AED43"/>
    <w:rsid w:val="4F5E87D5"/>
    <w:rsid w:val="4F661135"/>
    <w:rsid w:val="4F7904DF"/>
    <w:rsid w:val="4F7973E4"/>
    <w:rsid w:val="4F80A3C8"/>
    <w:rsid w:val="4F89D7B8"/>
    <w:rsid w:val="4F950579"/>
    <w:rsid w:val="4F97600A"/>
    <w:rsid w:val="4F9B28A4"/>
    <w:rsid w:val="4FA60E37"/>
    <w:rsid w:val="4FB6FE53"/>
    <w:rsid w:val="4FB95CBC"/>
    <w:rsid w:val="4FC81BA7"/>
    <w:rsid w:val="4FD2287A"/>
    <w:rsid w:val="4FDBD26A"/>
    <w:rsid w:val="4FE1DAC4"/>
    <w:rsid w:val="4FE625D8"/>
    <w:rsid w:val="4FE80635"/>
    <w:rsid w:val="4FEB61F0"/>
    <w:rsid w:val="4FEEB33F"/>
    <w:rsid w:val="4FF5B874"/>
    <w:rsid w:val="4FFA5607"/>
    <w:rsid w:val="50130928"/>
    <w:rsid w:val="501E43B2"/>
    <w:rsid w:val="50254B55"/>
    <w:rsid w:val="5028286A"/>
    <w:rsid w:val="502CF84B"/>
    <w:rsid w:val="503BCB69"/>
    <w:rsid w:val="503DAB28"/>
    <w:rsid w:val="5042AB66"/>
    <w:rsid w:val="504852F6"/>
    <w:rsid w:val="504CB273"/>
    <w:rsid w:val="504CECB5"/>
    <w:rsid w:val="505410F8"/>
    <w:rsid w:val="50550C54"/>
    <w:rsid w:val="5061F208"/>
    <w:rsid w:val="506306C4"/>
    <w:rsid w:val="5072BC04"/>
    <w:rsid w:val="507348FF"/>
    <w:rsid w:val="5082563F"/>
    <w:rsid w:val="508C2D6F"/>
    <w:rsid w:val="508C5441"/>
    <w:rsid w:val="5090C36E"/>
    <w:rsid w:val="5093DA23"/>
    <w:rsid w:val="50944C34"/>
    <w:rsid w:val="50A3108F"/>
    <w:rsid w:val="50A8967F"/>
    <w:rsid w:val="50ADF74C"/>
    <w:rsid w:val="50AFABDF"/>
    <w:rsid w:val="50B34E3B"/>
    <w:rsid w:val="50B77188"/>
    <w:rsid w:val="50BEC830"/>
    <w:rsid w:val="50C3B974"/>
    <w:rsid w:val="50C91E3F"/>
    <w:rsid w:val="50D4AC30"/>
    <w:rsid w:val="50D78E6E"/>
    <w:rsid w:val="50E32912"/>
    <w:rsid w:val="50ECADF0"/>
    <w:rsid w:val="50F07E05"/>
    <w:rsid w:val="50F30BCA"/>
    <w:rsid w:val="50F5E4C2"/>
    <w:rsid w:val="50F6FD5F"/>
    <w:rsid w:val="5106E918"/>
    <w:rsid w:val="510BF3DC"/>
    <w:rsid w:val="51178966"/>
    <w:rsid w:val="511C78BB"/>
    <w:rsid w:val="51201B5A"/>
    <w:rsid w:val="512B05BD"/>
    <w:rsid w:val="5144A11F"/>
    <w:rsid w:val="514A7C76"/>
    <w:rsid w:val="514AF3DB"/>
    <w:rsid w:val="515BFE82"/>
    <w:rsid w:val="516986F8"/>
    <w:rsid w:val="516B9A8B"/>
    <w:rsid w:val="517B8218"/>
    <w:rsid w:val="517C9E20"/>
    <w:rsid w:val="5183EC2B"/>
    <w:rsid w:val="5184576A"/>
    <w:rsid w:val="51877B2E"/>
    <w:rsid w:val="5197E13D"/>
    <w:rsid w:val="5198FD96"/>
    <w:rsid w:val="519DAEFC"/>
    <w:rsid w:val="519FAD45"/>
    <w:rsid w:val="51A72B01"/>
    <w:rsid w:val="51AD3EE2"/>
    <w:rsid w:val="51B5C42A"/>
    <w:rsid w:val="51B9F25A"/>
    <w:rsid w:val="51C243E8"/>
    <w:rsid w:val="51CF18B1"/>
    <w:rsid w:val="51CF779A"/>
    <w:rsid w:val="51D59849"/>
    <w:rsid w:val="51D63AAF"/>
    <w:rsid w:val="51DA71B6"/>
    <w:rsid w:val="51DE7BC7"/>
    <w:rsid w:val="51E71F2A"/>
    <w:rsid w:val="51F4A75B"/>
    <w:rsid w:val="51F4D8C4"/>
    <w:rsid w:val="51F8C2F7"/>
    <w:rsid w:val="51F9F38D"/>
    <w:rsid w:val="51FA2602"/>
    <w:rsid w:val="5209D453"/>
    <w:rsid w:val="5213DE4D"/>
    <w:rsid w:val="5216ED38"/>
    <w:rsid w:val="5220F1CE"/>
    <w:rsid w:val="52248295"/>
    <w:rsid w:val="5227A94A"/>
    <w:rsid w:val="52378B6B"/>
    <w:rsid w:val="52401336"/>
    <w:rsid w:val="52410244"/>
    <w:rsid w:val="52509A30"/>
    <w:rsid w:val="52562D43"/>
    <w:rsid w:val="52590D20"/>
    <w:rsid w:val="525C7B9F"/>
    <w:rsid w:val="526B7149"/>
    <w:rsid w:val="5272172F"/>
    <w:rsid w:val="527250B8"/>
    <w:rsid w:val="5274D9B3"/>
    <w:rsid w:val="52756E62"/>
    <w:rsid w:val="5277C00B"/>
    <w:rsid w:val="52788838"/>
    <w:rsid w:val="5279A5CB"/>
    <w:rsid w:val="527BAA0C"/>
    <w:rsid w:val="527F13A5"/>
    <w:rsid w:val="52830AB2"/>
    <w:rsid w:val="5284FED3"/>
    <w:rsid w:val="5287C0DC"/>
    <w:rsid w:val="528B878A"/>
    <w:rsid w:val="52A5C7C7"/>
    <w:rsid w:val="52B4E5E5"/>
    <w:rsid w:val="52B751CB"/>
    <w:rsid w:val="52CCA112"/>
    <w:rsid w:val="52D1F676"/>
    <w:rsid w:val="52D46986"/>
    <w:rsid w:val="52DF3D4B"/>
    <w:rsid w:val="52E1B950"/>
    <w:rsid w:val="52E37569"/>
    <w:rsid w:val="52E76216"/>
    <w:rsid w:val="52EBC56D"/>
    <w:rsid w:val="52ED007F"/>
    <w:rsid w:val="52ED3520"/>
    <w:rsid w:val="52ED4837"/>
    <w:rsid w:val="52F6060C"/>
    <w:rsid w:val="52FCC18F"/>
    <w:rsid w:val="52FD1754"/>
    <w:rsid w:val="52FF501D"/>
    <w:rsid w:val="530DE41A"/>
    <w:rsid w:val="53192134"/>
    <w:rsid w:val="5325FF2F"/>
    <w:rsid w:val="532F217F"/>
    <w:rsid w:val="533926C8"/>
    <w:rsid w:val="533D9E4A"/>
    <w:rsid w:val="533EEB9F"/>
    <w:rsid w:val="53528CEC"/>
    <w:rsid w:val="53588263"/>
    <w:rsid w:val="535B685D"/>
    <w:rsid w:val="535BC5D6"/>
    <w:rsid w:val="535CEC17"/>
    <w:rsid w:val="536D2F72"/>
    <w:rsid w:val="53798341"/>
    <w:rsid w:val="538B9E46"/>
    <w:rsid w:val="538E828F"/>
    <w:rsid w:val="5396A512"/>
    <w:rsid w:val="53981463"/>
    <w:rsid w:val="539BC061"/>
    <w:rsid w:val="53ABD8A7"/>
    <w:rsid w:val="53AD199D"/>
    <w:rsid w:val="53B06F7F"/>
    <w:rsid w:val="53B2BD99"/>
    <w:rsid w:val="53BA6E99"/>
    <w:rsid w:val="53C042FF"/>
    <w:rsid w:val="53C13E0F"/>
    <w:rsid w:val="53C5703B"/>
    <w:rsid w:val="53C86430"/>
    <w:rsid w:val="53C884F3"/>
    <w:rsid w:val="53CBC2E6"/>
    <w:rsid w:val="53CCEDB9"/>
    <w:rsid w:val="53D99F07"/>
    <w:rsid w:val="53D9B426"/>
    <w:rsid w:val="53DAB151"/>
    <w:rsid w:val="53DB1681"/>
    <w:rsid w:val="53DC1573"/>
    <w:rsid w:val="53E0D5E9"/>
    <w:rsid w:val="53E37BD9"/>
    <w:rsid w:val="53EF89F2"/>
    <w:rsid w:val="53F4D01D"/>
    <w:rsid w:val="53F544C6"/>
    <w:rsid w:val="53F568F6"/>
    <w:rsid w:val="53F9A661"/>
    <w:rsid w:val="5402BD07"/>
    <w:rsid w:val="5404CC12"/>
    <w:rsid w:val="5408627F"/>
    <w:rsid w:val="540F2F30"/>
    <w:rsid w:val="5417179E"/>
    <w:rsid w:val="54173C1F"/>
    <w:rsid w:val="5419C222"/>
    <w:rsid w:val="541AE406"/>
    <w:rsid w:val="541BC1C9"/>
    <w:rsid w:val="541C1018"/>
    <w:rsid w:val="54231721"/>
    <w:rsid w:val="54405D1E"/>
    <w:rsid w:val="544186FF"/>
    <w:rsid w:val="544D5D77"/>
    <w:rsid w:val="544EF51A"/>
    <w:rsid w:val="545A9889"/>
    <w:rsid w:val="545D01BA"/>
    <w:rsid w:val="54643DC3"/>
    <w:rsid w:val="5464932F"/>
    <w:rsid w:val="54674068"/>
    <w:rsid w:val="54687173"/>
    <w:rsid w:val="5474C760"/>
    <w:rsid w:val="54751C9F"/>
    <w:rsid w:val="547F46DC"/>
    <w:rsid w:val="5481B1BA"/>
    <w:rsid w:val="54833EE7"/>
    <w:rsid w:val="54863508"/>
    <w:rsid w:val="54903E01"/>
    <w:rsid w:val="54A7FEA9"/>
    <w:rsid w:val="54B9F216"/>
    <w:rsid w:val="54BA04ED"/>
    <w:rsid w:val="54BB7389"/>
    <w:rsid w:val="54BCB107"/>
    <w:rsid w:val="54BE6A1E"/>
    <w:rsid w:val="54C9BD16"/>
    <w:rsid w:val="54CE8C9B"/>
    <w:rsid w:val="54D44E49"/>
    <w:rsid w:val="54E450AE"/>
    <w:rsid w:val="54EA2A50"/>
    <w:rsid w:val="54EE5D4D"/>
    <w:rsid w:val="54F5EC73"/>
    <w:rsid w:val="54F67FFA"/>
    <w:rsid w:val="54FAB6A7"/>
    <w:rsid w:val="55043951"/>
    <w:rsid w:val="550F1EA1"/>
    <w:rsid w:val="55161C89"/>
    <w:rsid w:val="55174895"/>
    <w:rsid w:val="5521D879"/>
    <w:rsid w:val="55296F3E"/>
    <w:rsid w:val="552E282E"/>
    <w:rsid w:val="552EFCA2"/>
    <w:rsid w:val="55323E6F"/>
    <w:rsid w:val="5533909A"/>
    <w:rsid w:val="5533E4C4"/>
    <w:rsid w:val="553E15FA"/>
    <w:rsid w:val="553F57A4"/>
    <w:rsid w:val="553F65DB"/>
    <w:rsid w:val="554B7F0F"/>
    <w:rsid w:val="554C485D"/>
    <w:rsid w:val="55548156"/>
    <w:rsid w:val="55570372"/>
    <w:rsid w:val="55599C44"/>
    <w:rsid w:val="5565ED36"/>
    <w:rsid w:val="5567B2EA"/>
    <w:rsid w:val="5568BD0E"/>
    <w:rsid w:val="5573394F"/>
    <w:rsid w:val="557FC187"/>
    <w:rsid w:val="558004BB"/>
    <w:rsid w:val="5583EAB5"/>
    <w:rsid w:val="558A7A64"/>
    <w:rsid w:val="558ACF38"/>
    <w:rsid w:val="558D5207"/>
    <w:rsid w:val="5590B133"/>
    <w:rsid w:val="55A3120B"/>
    <w:rsid w:val="55BAD61F"/>
    <w:rsid w:val="55C117F2"/>
    <w:rsid w:val="55CB3414"/>
    <w:rsid w:val="55CC9E86"/>
    <w:rsid w:val="55DBF7FD"/>
    <w:rsid w:val="55E28BE8"/>
    <w:rsid w:val="55EB53CE"/>
    <w:rsid w:val="55EF5298"/>
    <w:rsid w:val="55FDC452"/>
    <w:rsid w:val="56088D84"/>
    <w:rsid w:val="560B09B0"/>
    <w:rsid w:val="5610BFEF"/>
    <w:rsid w:val="5617C67B"/>
    <w:rsid w:val="561AEBB9"/>
    <w:rsid w:val="561D8599"/>
    <w:rsid w:val="5622823D"/>
    <w:rsid w:val="562BF1D2"/>
    <w:rsid w:val="562DA6CE"/>
    <w:rsid w:val="563BFD8F"/>
    <w:rsid w:val="56465FE4"/>
    <w:rsid w:val="564BE73A"/>
    <w:rsid w:val="564E3CDA"/>
    <w:rsid w:val="5650C1F6"/>
    <w:rsid w:val="5659F809"/>
    <w:rsid w:val="566159F4"/>
    <w:rsid w:val="5661AE51"/>
    <w:rsid w:val="56646A56"/>
    <w:rsid w:val="56658D77"/>
    <w:rsid w:val="566823D2"/>
    <w:rsid w:val="56695706"/>
    <w:rsid w:val="56753F0C"/>
    <w:rsid w:val="567745EB"/>
    <w:rsid w:val="567A3E3B"/>
    <w:rsid w:val="5681627C"/>
    <w:rsid w:val="568A9146"/>
    <w:rsid w:val="568D637D"/>
    <w:rsid w:val="56942C95"/>
    <w:rsid w:val="569A0F30"/>
    <w:rsid w:val="569B6448"/>
    <w:rsid w:val="56A196A4"/>
    <w:rsid w:val="56A495B2"/>
    <w:rsid w:val="56AB2676"/>
    <w:rsid w:val="56AEE2E8"/>
    <w:rsid w:val="56B7CD63"/>
    <w:rsid w:val="56B7E5C9"/>
    <w:rsid w:val="56B8BDB8"/>
    <w:rsid w:val="56BF8281"/>
    <w:rsid w:val="56C0C203"/>
    <w:rsid w:val="56C3DB91"/>
    <w:rsid w:val="56C40551"/>
    <w:rsid w:val="56C74DC8"/>
    <w:rsid w:val="56C89AE6"/>
    <w:rsid w:val="56C9E0EB"/>
    <w:rsid w:val="56CA9D59"/>
    <w:rsid w:val="56CBDAC0"/>
    <w:rsid w:val="56D26181"/>
    <w:rsid w:val="56DCB328"/>
    <w:rsid w:val="56E57DA7"/>
    <w:rsid w:val="56F2D3D3"/>
    <w:rsid w:val="56F3C55A"/>
    <w:rsid w:val="56F84D12"/>
    <w:rsid w:val="56F87C9C"/>
    <w:rsid w:val="5700F161"/>
    <w:rsid w:val="57048A02"/>
    <w:rsid w:val="570952CC"/>
    <w:rsid w:val="5711D2F2"/>
    <w:rsid w:val="5712D912"/>
    <w:rsid w:val="57198DDF"/>
    <w:rsid w:val="571C7AC0"/>
    <w:rsid w:val="571C8279"/>
    <w:rsid w:val="571CCD48"/>
    <w:rsid w:val="571DCD59"/>
    <w:rsid w:val="571E99CF"/>
    <w:rsid w:val="57228FBF"/>
    <w:rsid w:val="5727A67C"/>
    <w:rsid w:val="572D35B5"/>
    <w:rsid w:val="57377ED4"/>
    <w:rsid w:val="573F0699"/>
    <w:rsid w:val="5741E743"/>
    <w:rsid w:val="5746F002"/>
    <w:rsid w:val="575004A6"/>
    <w:rsid w:val="5751E540"/>
    <w:rsid w:val="5752713B"/>
    <w:rsid w:val="5753EA8A"/>
    <w:rsid w:val="575926B8"/>
    <w:rsid w:val="5760108D"/>
    <w:rsid w:val="577D5FA4"/>
    <w:rsid w:val="5790ABDF"/>
    <w:rsid w:val="57A01235"/>
    <w:rsid w:val="57A45DE5"/>
    <w:rsid w:val="57A546D6"/>
    <w:rsid w:val="57A56799"/>
    <w:rsid w:val="57AD0B17"/>
    <w:rsid w:val="57B600F7"/>
    <w:rsid w:val="57B9CB1A"/>
    <w:rsid w:val="57BAEE8E"/>
    <w:rsid w:val="57C6A31A"/>
    <w:rsid w:val="57D24B7D"/>
    <w:rsid w:val="57D24CA2"/>
    <w:rsid w:val="57D49510"/>
    <w:rsid w:val="57DF8214"/>
    <w:rsid w:val="57E6D4B5"/>
    <w:rsid w:val="57FF2428"/>
    <w:rsid w:val="5808EEBF"/>
    <w:rsid w:val="580B8A32"/>
    <w:rsid w:val="580F5D63"/>
    <w:rsid w:val="58117EE4"/>
    <w:rsid w:val="5814E481"/>
    <w:rsid w:val="58160E9C"/>
    <w:rsid w:val="581DEC2F"/>
    <w:rsid w:val="5820CCAB"/>
    <w:rsid w:val="582C3E50"/>
    <w:rsid w:val="582E20BC"/>
    <w:rsid w:val="583D3851"/>
    <w:rsid w:val="5846BF63"/>
    <w:rsid w:val="5849704D"/>
    <w:rsid w:val="584A4A85"/>
    <w:rsid w:val="584E1165"/>
    <w:rsid w:val="5854DD90"/>
    <w:rsid w:val="58566B46"/>
    <w:rsid w:val="5857FA3A"/>
    <w:rsid w:val="585EAFDE"/>
    <w:rsid w:val="5860510A"/>
    <w:rsid w:val="586636E0"/>
    <w:rsid w:val="58669D64"/>
    <w:rsid w:val="586AE171"/>
    <w:rsid w:val="587E79F9"/>
    <w:rsid w:val="5884CDF6"/>
    <w:rsid w:val="5887A835"/>
    <w:rsid w:val="589C4F9F"/>
    <w:rsid w:val="589D8590"/>
    <w:rsid w:val="58A2577C"/>
    <w:rsid w:val="58B852DA"/>
    <w:rsid w:val="58BCF0B0"/>
    <w:rsid w:val="58BE6020"/>
    <w:rsid w:val="58C5468E"/>
    <w:rsid w:val="58C5ABA7"/>
    <w:rsid w:val="58C5B817"/>
    <w:rsid w:val="58C95F43"/>
    <w:rsid w:val="58E0C6A4"/>
    <w:rsid w:val="58E0EB3F"/>
    <w:rsid w:val="58E90157"/>
    <w:rsid w:val="58F33597"/>
    <w:rsid w:val="58FE7E6E"/>
    <w:rsid w:val="591181D9"/>
    <w:rsid w:val="591592EB"/>
    <w:rsid w:val="591B00A9"/>
    <w:rsid w:val="5920E3EE"/>
    <w:rsid w:val="59352A24"/>
    <w:rsid w:val="59389C37"/>
    <w:rsid w:val="593F7014"/>
    <w:rsid w:val="59420AEA"/>
    <w:rsid w:val="59537C85"/>
    <w:rsid w:val="59561A9C"/>
    <w:rsid w:val="595BD4A7"/>
    <w:rsid w:val="595C2B49"/>
    <w:rsid w:val="59614CF8"/>
    <w:rsid w:val="5969A301"/>
    <w:rsid w:val="596E4EB8"/>
    <w:rsid w:val="59736505"/>
    <w:rsid w:val="59746934"/>
    <w:rsid w:val="597679FB"/>
    <w:rsid w:val="597A4CDE"/>
    <w:rsid w:val="5985FF3F"/>
    <w:rsid w:val="598AD1EE"/>
    <w:rsid w:val="599BB79D"/>
    <w:rsid w:val="599D2E39"/>
    <w:rsid w:val="599E031A"/>
    <w:rsid w:val="59A900FA"/>
    <w:rsid w:val="59C50EC1"/>
    <w:rsid w:val="59C80419"/>
    <w:rsid w:val="59CA279E"/>
    <w:rsid w:val="59CC2D9B"/>
    <w:rsid w:val="59CF592C"/>
    <w:rsid w:val="59D5E4F1"/>
    <w:rsid w:val="59D9FE65"/>
    <w:rsid w:val="59DC7C49"/>
    <w:rsid w:val="59DE3206"/>
    <w:rsid w:val="59E337BD"/>
    <w:rsid w:val="59E683AA"/>
    <w:rsid w:val="59ED7121"/>
    <w:rsid w:val="59F2226E"/>
    <w:rsid w:val="59F3C232"/>
    <w:rsid w:val="59F69C5D"/>
    <w:rsid w:val="59F7D6E0"/>
    <w:rsid w:val="59FC8737"/>
    <w:rsid w:val="59FC9A3B"/>
    <w:rsid w:val="5A026692"/>
    <w:rsid w:val="5A035C9B"/>
    <w:rsid w:val="5A0CD5F6"/>
    <w:rsid w:val="5A16060A"/>
    <w:rsid w:val="5A1B4C0B"/>
    <w:rsid w:val="5A1CCDB9"/>
    <w:rsid w:val="5A2CAC2D"/>
    <w:rsid w:val="5A2D0D67"/>
    <w:rsid w:val="5A307F93"/>
    <w:rsid w:val="5A30B4D6"/>
    <w:rsid w:val="5A30CA78"/>
    <w:rsid w:val="5A334E8A"/>
    <w:rsid w:val="5A442144"/>
    <w:rsid w:val="5A4D691E"/>
    <w:rsid w:val="5A5242FB"/>
    <w:rsid w:val="5A564D4F"/>
    <w:rsid w:val="5A5BF88F"/>
    <w:rsid w:val="5A618878"/>
    <w:rsid w:val="5A65D2C0"/>
    <w:rsid w:val="5A6633E9"/>
    <w:rsid w:val="5A6BFCDB"/>
    <w:rsid w:val="5A799D3C"/>
    <w:rsid w:val="5A7A6C7C"/>
    <w:rsid w:val="5A7C9705"/>
    <w:rsid w:val="5A7E41EC"/>
    <w:rsid w:val="5A841183"/>
    <w:rsid w:val="5A844F9F"/>
    <w:rsid w:val="5A8E88DE"/>
    <w:rsid w:val="5A90C77A"/>
    <w:rsid w:val="5A9802A3"/>
    <w:rsid w:val="5A98F691"/>
    <w:rsid w:val="5A9CECF4"/>
    <w:rsid w:val="5AA2DC2E"/>
    <w:rsid w:val="5AB1EF7A"/>
    <w:rsid w:val="5AB927D0"/>
    <w:rsid w:val="5AC0A479"/>
    <w:rsid w:val="5AC4183E"/>
    <w:rsid w:val="5ACA3A5A"/>
    <w:rsid w:val="5ACF0907"/>
    <w:rsid w:val="5AD3AE6B"/>
    <w:rsid w:val="5AEB8365"/>
    <w:rsid w:val="5AF0F6BC"/>
    <w:rsid w:val="5AF26EEB"/>
    <w:rsid w:val="5AF4CEAB"/>
    <w:rsid w:val="5AF75617"/>
    <w:rsid w:val="5B0018EB"/>
    <w:rsid w:val="5B00E922"/>
    <w:rsid w:val="5B1316C0"/>
    <w:rsid w:val="5B19C5D4"/>
    <w:rsid w:val="5B1C5500"/>
    <w:rsid w:val="5B1EF4C2"/>
    <w:rsid w:val="5B21098D"/>
    <w:rsid w:val="5B26A24F"/>
    <w:rsid w:val="5B26CA16"/>
    <w:rsid w:val="5B331E2E"/>
    <w:rsid w:val="5B38B290"/>
    <w:rsid w:val="5B422334"/>
    <w:rsid w:val="5B49B14D"/>
    <w:rsid w:val="5B4FED04"/>
    <w:rsid w:val="5B656F3C"/>
    <w:rsid w:val="5B6D37F6"/>
    <w:rsid w:val="5B78D88F"/>
    <w:rsid w:val="5B7E6025"/>
    <w:rsid w:val="5B7FA1BD"/>
    <w:rsid w:val="5B80A761"/>
    <w:rsid w:val="5B82540B"/>
    <w:rsid w:val="5B8A55CC"/>
    <w:rsid w:val="5B8B54D1"/>
    <w:rsid w:val="5B8E5290"/>
    <w:rsid w:val="5B97FBF4"/>
    <w:rsid w:val="5B9D69B2"/>
    <w:rsid w:val="5B9E3E26"/>
    <w:rsid w:val="5BA47FE3"/>
    <w:rsid w:val="5BAEDD0C"/>
    <w:rsid w:val="5BB6993D"/>
    <w:rsid w:val="5BB89E1A"/>
    <w:rsid w:val="5BBE3075"/>
    <w:rsid w:val="5BC065E0"/>
    <w:rsid w:val="5BC21D5C"/>
    <w:rsid w:val="5BC4980D"/>
    <w:rsid w:val="5BD07341"/>
    <w:rsid w:val="5BDAB044"/>
    <w:rsid w:val="5BDCC3EF"/>
    <w:rsid w:val="5BE2C59D"/>
    <w:rsid w:val="5BE38E6C"/>
    <w:rsid w:val="5BE7F5F9"/>
    <w:rsid w:val="5BF600E2"/>
    <w:rsid w:val="5BF7C8F0"/>
    <w:rsid w:val="5BFED929"/>
    <w:rsid w:val="5BFF1384"/>
    <w:rsid w:val="5C0489A5"/>
    <w:rsid w:val="5C163CDD"/>
    <w:rsid w:val="5C175ED7"/>
    <w:rsid w:val="5C20ADB0"/>
    <w:rsid w:val="5C280D86"/>
    <w:rsid w:val="5C292579"/>
    <w:rsid w:val="5C2BE13E"/>
    <w:rsid w:val="5C2C97DB"/>
    <w:rsid w:val="5C3D81E6"/>
    <w:rsid w:val="5C3DD83D"/>
    <w:rsid w:val="5C4267B2"/>
    <w:rsid w:val="5C429892"/>
    <w:rsid w:val="5C4B53C9"/>
    <w:rsid w:val="5C6003EC"/>
    <w:rsid w:val="5C622993"/>
    <w:rsid w:val="5C6F2546"/>
    <w:rsid w:val="5C77CF08"/>
    <w:rsid w:val="5C781E90"/>
    <w:rsid w:val="5C7DBF76"/>
    <w:rsid w:val="5C8687BE"/>
    <w:rsid w:val="5C8909DF"/>
    <w:rsid w:val="5C8C7101"/>
    <w:rsid w:val="5C8DFEA2"/>
    <w:rsid w:val="5C901575"/>
    <w:rsid w:val="5C92A81B"/>
    <w:rsid w:val="5CA5EF7A"/>
    <w:rsid w:val="5CA6DFF2"/>
    <w:rsid w:val="5CB74B57"/>
    <w:rsid w:val="5CC759CB"/>
    <w:rsid w:val="5CC78F38"/>
    <w:rsid w:val="5CE2C5FE"/>
    <w:rsid w:val="5CF2C5B8"/>
    <w:rsid w:val="5CFF306F"/>
    <w:rsid w:val="5D043AA8"/>
    <w:rsid w:val="5D07815F"/>
    <w:rsid w:val="5D14E659"/>
    <w:rsid w:val="5D2816FC"/>
    <w:rsid w:val="5D2B6FBD"/>
    <w:rsid w:val="5D31230A"/>
    <w:rsid w:val="5D3C6ED9"/>
    <w:rsid w:val="5D40F6A0"/>
    <w:rsid w:val="5D425635"/>
    <w:rsid w:val="5D42B9FF"/>
    <w:rsid w:val="5D49AA34"/>
    <w:rsid w:val="5D4E7F9D"/>
    <w:rsid w:val="5D50A469"/>
    <w:rsid w:val="5D52699E"/>
    <w:rsid w:val="5D5B085B"/>
    <w:rsid w:val="5D6003DD"/>
    <w:rsid w:val="5D64AE29"/>
    <w:rsid w:val="5D6F142E"/>
    <w:rsid w:val="5D76EB00"/>
    <w:rsid w:val="5D790FDF"/>
    <w:rsid w:val="5D8525AD"/>
    <w:rsid w:val="5D8A7540"/>
    <w:rsid w:val="5D8BC3FD"/>
    <w:rsid w:val="5D98C138"/>
    <w:rsid w:val="5D9C7739"/>
    <w:rsid w:val="5D9F2665"/>
    <w:rsid w:val="5DABC5D2"/>
    <w:rsid w:val="5DC5C0C6"/>
    <w:rsid w:val="5DCC4456"/>
    <w:rsid w:val="5DCC6B6B"/>
    <w:rsid w:val="5DD1DF3F"/>
    <w:rsid w:val="5DD5314B"/>
    <w:rsid w:val="5DD84383"/>
    <w:rsid w:val="5DE28125"/>
    <w:rsid w:val="5DECA128"/>
    <w:rsid w:val="5DEE7D89"/>
    <w:rsid w:val="5DF03FA5"/>
    <w:rsid w:val="5DF0C892"/>
    <w:rsid w:val="5DF9A0AF"/>
    <w:rsid w:val="5E061DC9"/>
    <w:rsid w:val="5E195F69"/>
    <w:rsid w:val="5E1C3E96"/>
    <w:rsid w:val="5E211658"/>
    <w:rsid w:val="5E232427"/>
    <w:rsid w:val="5E24DA40"/>
    <w:rsid w:val="5E322CAF"/>
    <w:rsid w:val="5E3AC544"/>
    <w:rsid w:val="5E3E9A93"/>
    <w:rsid w:val="5E44AA0D"/>
    <w:rsid w:val="5E4CA595"/>
    <w:rsid w:val="5E4F4FF9"/>
    <w:rsid w:val="5E5184D2"/>
    <w:rsid w:val="5E51D8A4"/>
    <w:rsid w:val="5E563A69"/>
    <w:rsid w:val="5E6118DF"/>
    <w:rsid w:val="5E6D0EB2"/>
    <w:rsid w:val="5E73C3D0"/>
    <w:rsid w:val="5E743434"/>
    <w:rsid w:val="5E77A2F6"/>
    <w:rsid w:val="5E7A50D6"/>
    <w:rsid w:val="5E7C3204"/>
    <w:rsid w:val="5E81C825"/>
    <w:rsid w:val="5E81CA53"/>
    <w:rsid w:val="5E85713B"/>
    <w:rsid w:val="5E87635E"/>
    <w:rsid w:val="5E888218"/>
    <w:rsid w:val="5E8A0427"/>
    <w:rsid w:val="5E8D76C3"/>
    <w:rsid w:val="5E8E9619"/>
    <w:rsid w:val="5E8E96EC"/>
    <w:rsid w:val="5E916475"/>
    <w:rsid w:val="5E920C62"/>
    <w:rsid w:val="5E9D0FFE"/>
    <w:rsid w:val="5EA351C0"/>
    <w:rsid w:val="5EAC79D5"/>
    <w:rsid w:val="5EADB458"/>
    <w:rsid w:val="5EB947D8"/>
    <w:rsid w:val="5EB98C09"/>
    <w:rsid w:val="5EBFCACE"/>
    <w:rsid w:val="5EC16E61"/>
    <w:rsid w:val="5EC73BBE"/>
    <w:rsid w:val="5ECB75E6"/>
    <w:rsid w:val="5ECCF552"/>
    <w:rsid w:val="5ED95EA5"/>
    <w:rsid w:val="5EE57A95"/>
    <w:rsid w:val="5EE5AEE2"/>
    <w:rsid w:val="5EE6100B"/>
    <w:rsid w:val="5EE71B3B"/>
    <w:rsid w:val="5EED3B12"/>
    <w:rsid w:val="5EEE32D1"/>
    <w:rsid w:val="5EFC38CF"/>
    <w:rsid w:val="5EFCD519"/>
    <w:rsid w:val="5F00CC6C"/>
    <w:rsid w:val="5F053CC9"/>
    <w:rsid w:val="5F09138F"/>
    <w:rsid w:val="5F0E9530"/>
    <w:rsid w:val="5F0EC2F4"/>
    <w:rsid w:val="5F135349"/>
    <w:rsid w:val="5F1E0DC8"/>
    <w:rsid w:val="5F1EE1ED"/>
    <w:rsid w:val="5F1FD709"/>
    <w:rsid w:val="5F23586E"/>
    <w:rsid w:val="5F24C85F"/>
    <w:rsid w:val="5F3459E8"/>
    <w:rsid w:val="5F36B446"/>
    <w:rsid w:val="5F379379"/>
    <w:rsid w:val="5F399A74"/>
    <w:rsid w:val="5F46C8A2"/>
    <w:rsid w:val="5F4A187E"/>
    <w:rsid w:val="5F4B5F2E"/>
    <w:rsid w:val="5F4C1D60"/>
    <w:rsid w:val="5F4DDD9F"/>
    <w:rsid w:val="5F53283E"/>
    <w:rsid w:val="5F53A4BC"/>
    <w:rsid w:val="5F5A713B"/>
    <w:rsid w:val="5F5FAE48"/>
    <w:rsid w:val="5F717C13"/>
    <w:rsid w:val="5F758E85"/>
    <w:rsid w:val="5F7EB752"/>
    <w:rsid w:val="5F8C376A"/>
    <w:rsid w:val="5F98F24D"/>
    <w:rsid w:val="5F9915B8"/>
    <w:rsid w:val="5FAB4E7F"/>
    <w:rsid w:val="5FAE69F0"/>
    <w:rsid w:val="5FAEBD90"/>
    <w:rsid w:val="5FAFA50A"/>
    <w:rsid w:val="5FB57F4C"/>
    <w:rsid w:val="5FBCB391"/>
    <w:rsid w:val="5FC075EE"/>
    <w:rsid w:val="5FC96C9E"/>
    <w:rsid w:val="5FCB7967"/>
    <w:rsid w:val="5FF4C1BE"/>
    <w:rsid w:val="5FFBD561"/>
    <w:rsid w:val="5FFC6BFA"/>
    <w:rsid w:val="6001A405"/>
    <w:rsid w:val="600309A3"/>
    <w:rsid w:val="600C6026"/>
    <w:rsid w:val="600DD367"/>
    <w:rsid w:val="60168619"/>
    <w:rsid w:val="6018EFDE"/>
    <w:rsid w:val="6038E05F"/>
    <w:rsid w:val="603A345E"/>
    <w:rsid w:val="603A551E"/>
    <w:rsid w:val="604AE18C"/>
    <w:rsid w:val="604D1B26"/>
    <w:rsid w:val="604D1F42"/>
    <w:rsid w:val="6058C9C4"/>
    <w:rsid w:val="605A523A"/>
    <w:rsid w:val="6060BCB6"/>
    <w:rsid w:val="60666B32"/>
    <w:rsid w:val="60691EA7"/>
    <w:rsid w:val="6074FF74"/>
    <w:rsid w:val="608A5495"/>
    <w:rsid w:val="608A5ACD"/>
    <w:rsid w:val="608A8F17"/>
    <w:rsid w:val="608C2C88"/>
    <w:rsid w:val="60903961"/>
    <w:rsid w:val="6091A198"/>
    <w:rsid w:val="609471DE"/>
    <w:rsid w:val="60AF23AA"/>
    <w:rsid w:val="60B4EB1E"/>
    <w:rsid w:val="60C95A02"/>
    <w:rsid w:val="60CCE84E"/>
    <w:rsid w:val="60D00E9F"/>
    <w:rsid w:val="60D363DA"/>
    <w:rsid w:val="60EEAF45"/>
    <w:rsid w:val="60F07692"/>
    <w:rsid w:val="61090370"/>
    <w:rsid w:val="610CE16E"/>
    <w:rsid w:val="610EE059"/>
    <w:rsid w:val="611707C5"/>
    <w:rsid w:val="6117D113"/>
    <w:rsid w:val="611F42E5"/>
    <w:rsid w:val="6127AED1"/>
    <w:rsid w:val="612DEDCD"/>
    <w:rsid w:val="613056DA"/>
    <w:rsid w:val="6135D18E"/>
    <w:rsid w:val="61378535"/>
    <w:rsid w:val="613FF379"/>
    <w:rsid w:val="614E14D1"/>
    <w:rsid w:val="614F1027"/>
    <w:rsid w:val="6153BE9E"/>
    <w:rsid w:val="61572295"/>
    <w:rsid w:val="6158A822"/>
    <w:rsid w:val="615BCD5F"/>
    <w:rsid w:val="615F822B"/>
    <w:rsid w:val="61607128"/>
    <w:rsid w:val="61609C90"/>
    <w:rsid w:val="61775BBD"/>
    <w:rsid w:val="617AA692"/>
    <w:rsid w:val="619CD419"/>
    <w:rsid w:val="61AF1A5B"/>
    <w:rsid w:val="61B59739"/>
    <w:rsid w:val="61BCDC62"/>
    <w:rsid w:val="61C8E1BE"/>
    <w:rsid w:val="61CEBFE0"/>
    <w:rsid w:val="61CFEB63"/>
    <w:rsid w:val="61D18182"/>
    <w:rsid w:val="61D36671"/>
    <w:rsid w:val="61D6888D"/>
    <w:rsid w:val="61E3A7C5"/>
    <w:rsid w:val="61EBFCCD"/>
    <w:rsid w:val="61FAB5C6"/>
    <w:rsid w:val="6204942D"/>
    <w:rsid w:val="620ADBCB"/>
    <w:rsid w:val="620B555A"/>
    <w:rsid w:val="620C13E4"/>
    <w:rsid w:val="620C22B4"/>
    <w:rsid w:val="621498BC"/>
    <w:rsid w:val="6219CCBE"/>
    <w:rsid w:val="622F433C"/>
    <w:rsid w:val="6232E10B"/>
    <w:rsid w:val="6234291E"/>
    <w:rsid w:val="625125DA"/>
    <w:rsid w:val="626678A6"/>
    <w:rsid w:val="626F213A"/>
    <w:rsid w:val="6274FF15"/>
    <w:rsid w:val="627F36F5"/>
    <w:rsid w:val="6282FFF0"/>
    <w:rsid w:val="628B0E0F"/>
    <w:rsid w:val="62A13BA7"/>
    <w:rsid w:val="62A2D901"/>
    <w:rsid w:val="62A628B0"/>
    <w:rsid w:val="62A8B1CF"/>
    <w:rsid w:val="62AC59AC"/>
    <w:rsid w:val="62AE5172"/>
    <w:rsid w:val="62B875D1"/>
    <w:rsid w:val="62B9A4C1"/>
    <w:rsid w:val="62BBA797"/>
    <w:rsid w:val="62BCF32D"/>
    <w:rsid w:val="62C7E2CF"/>
    <w:rsid w:val="62CC273B"/>
    <w:rsid w:val="62D1266A"/>
    <w:rsid w:val="62D94D50"/>
    <w:rsid w:val="62DE07FC"/>
    <w:rsid w:val="62E45873"/>
    <w:rsid w:val="62E745CC"/>
    <w:rsid w:val="62FE68DF"/>
    <w:rsid w:val="6305C22D"/>
    <w:rsid w:val="630CB29A"/>
    <w:rsid w:val="631782F7"/>
    <w:rsid w:val="631E596F"/>
    <w:rsid w:val="6326B49F"/>
    <w:rsid w:val="632A7451"/>
    <w:rsid w:val="633254D9"/>
    <w:rsid w:val="63340CBC"/>
    <w:rsid w:val="63360F0E"/>
    <w:rsid w:val="633D1659"/>
    <w:rsid w:val="633D4B38"/>
    <w:rsid w:val="633FBDCE"/>
    <w:rsid w:val="6344107F"/>
    <w:rsid w:val="63450C5B"/>
    <w:rsid w:val="634734F3"/>
    <w:rsid w:val="6358C88A"/>
    <w:rsid w:val="6363FF7A"/>
    <w:rsid w:val="63682F1C"/>
    <w:rsid w:val="6368BE4B"/>
    <w:rsid w:val="6377C3B4"/>
    <w:rsid w:val="63828DE1"/>
    <w:rsid w:val="63940EF7"/>
    <w:rsid w:val="639D6057"/>
    <w:rsid w:val="63A7FF4C"/>
    <w:rsid w:val="63A87B97"/>
    <w:rsid w:val="63B5A5E2"/>
    <w:rsid w:val="63B5B8E6"/>
    <w:rsid w:val="63BA6616"/>
    <w:rsid w:val="63BB6C5D"/>
    <w:rsid w:val="63C1FBE8"/>
    <w:rsid w:val="63CE894C"/>
    <w:rsid w:val="63D0463C"/>
    <w:rsid w:val="63D730BB"/>
    <w:rsid w:val="63E20653"/>
    <w:rsid w:val="63F1D8EE"/>
    <w:rsid w:val="63FBBA7F"/>
    <w:rsid w:val="6401DEF9"/>
    <w:rsid w:val="64050A5D"/>
    <w:rsid w:val="6413B023"/>
    <w:rsid w:val="6422A75A"/>
    <w:rsid w:val="64240D3A"/>
    <w:rsid w:val="642552FA"/>
    <w:rsid w:val="6427CFAF"/>
    <w:rsid w:val="6429A99E"/>
    <w:rsid w:val="64308B44"/>
    <w:rsid w:val="643EABF5"/>
    <w:rsid w:val="644393A2"/>
    <w:rsid w:val="6446F332"/>
    <w:rsid w:val="644F0B5C"/>
    <w:rsid w:val="64619206"/>
    <w:rsid w:val="646D3B78"/>
    <w:rsid w:val="647BFD1B"/>
    <w:rsid w:val="64836EC3"/>
    <w:rsid w:val="648898C7"/>
    <w:rsid w:val="6488FA8C"/>
    <w:rsid w:val="6490F995"/>
    <w:rsid w:val="64941BC4"/>
    <w:rsid w:val="6496FBE7"/>
    <w:rsid w:val="64983D52"/>
    <w:rsid w:val="64984DC9"/>
    <w:rsid w:val="64A5A71E"/>
    <w:rsid w:val="64B24754"/>
    <w:rsid w:val="64B259EB"/>
    <w:rsid w:val="64B61E27"/>
    <w:rsid w:val="64B655FA"/>
    <w:rsid w:val="64BA29D0"/>
    <w:rsid w:val="64BED690"/>
    <w:rsid w:val="64C4EE48"/>
    <w:rsid w:val="64CD4A35"/>
    <w:rsid w:val="64CE624F"/>
    <w:rsid w:val="64D02D5D"/>
    <w:rsid w:val="64D51528"/>
    <w:rsid w:val="64D7FEAA"/>
    <w:rsid w:val="64DEBC0B"/>
    <w:rsid w:val="64E2F8E4"/>
    <w:rsid w:val="64EAE01C"/>
    <w:rsid w:val="64EBCB2D"/>
    <w:rsid w:val="64F23D4F"/>
    <w:rsid w:val="64FC2343"/>
    <w:rsid w:val="650C5182"/>
    <w:rsid w:val="650DA581"/>
    <w:rsid w:val="650DDBFD"/>
    <w:rsid w:val="651D1701"/>
    <w:rsid w:val="651EB195"/>
    <w:rsid w:val="6523636A"/>
    <w:rsid w:val="6529A64B"/>
    <w:rsid w:val="6531D607"/>
    <w:rsid w:val="653585C6"/>
    <w:rsid w:val="65475048"/>
    <w:rsid w:val="654C397E"/>
    <w:rsid w:val="654F3DCE"/>
    <w:rsid w:val="6551B4B8"/>
    <w:rsid w:val="65523F1B"/>
    <w:rsid w:val="6552D516"/>
    <w:rsid w:val="655BC5AD"/>
    <w:rsid w:val="655D7B83"/>
    <w:rsid w:val="655E5CD6"/>
    <w:rsid w:val="655E8FD6"/>
    <w:rsid w:val="65627C04"/>
    <w:rsid w:val="6582487D"/>
    <w:rsid w:val="6585A497"/>
    <w:rsid w:val="658E7D80"/>
    <w:rsid w:val="6592750A"/>
    <w:rsid w:val="6598ED38"/>
    <w:rsid w:val="659B2887"/>
    <w:rsid w:val="659BD00F"/>
    <w:rsid w:val="65A6B35B"/>
    <w:rsid w:val="65A7AE84"/>
    <w:rsid w:val="65ADE337"/>
    <w:rsid w:val="65AEF55E"/>
    <w:rsid w:val="65B490EF"/>
    <w:rsid w:val="65B9F477"/>
    <w:rsid w:val="65BA5C31"/>
    <w:rsid w:val="65C951F2"/>
    <w:rsid w:val="65CDB12F"/>
    <w:rsid w:val="65D80F21"/>
    <w:rsid w:val="65F55D3D"/>
    <w:rsid w:val="65FAB30E"/>
    <w:rsid w:val="6603C7FD"/>
    <w:rsid w:val="66050692"/>
    <w:rsid w:val="660942B1"/>
    <w:rsid w:val="660B7497"/>
    <w:rsid w:val="660FCF6C"/>
    <w:rsid w:val="661EB14E"/>
    <w:rsid w:val="66223F14"/>
    <w:rsid w:val="6626197B"/>
    <w:rsid w:val="662CAECC"/>
    <w:rsid w:val="6630F900"/>
    <w:rsid w:val="66340DB3"/>
    <w:rsid w:val="6638B3B5"/>
    <w:rsid w:val="66619ACA"/>
    <w:rsid w:val="6664E75C"/>
    <w:rsid w:val="6666BA36"/>
    <w:rsid w:val="666A32B0"/>
    <w:rsid w:val="666EA44F"/>
    <w:rsid w:val="66702DBB"/>
    <w:rsid w:val="6681182E"/>
    <w:rsid w:val="66838ADC"/>
    <w:rsid w:val="6684F4B2"/>
    <w:rsid w:val="668A3441"/>
    <w:rsid w:val="668B6686"/>
    <w:rsid w:val="669043A7"/>
    <w:rsid w:val="6694C790"/>
    <w:rsid w:val="669BBDF1"/>
    <w:rsid w:val="66A2935A"/>
    <w:rsid w:val="66A5C86B"/>
    <w:rsid w:val="66A74CBF"/>
    <w:rsid w:val="66A98A62"/>
    <w:rsid w:val="66AEE535"/>
    <w:rsid w:val="66B4E64E"/>
    <w:rsid w:val="66BCBFF9"/>
    <w:rsid w:val="66BD0D31"/>
    <w:rsid w:val="66BE1B02"/>
    <w:rsid w:val="66C1F4E6"/>
    <w:rsid w:val="66C58625"/>
    <w:rsid w:val="66C61A00"/>
    <w:rsid w:val="66CEE834"/>
    <w:rsid w:val="66D22906"/>
    <w:rsid w:val="66D9C0F1"/>
    <w:rsid w:val="66E52D05"/>
    <w:rsid w:val="66ECE6FC"/>
    <w:rsid w:val="66F19C5B"/>
    <w:rsid w:val="6700BF8E"/>
    <w:rsid w:val="67062A0E"/>
    <w:rsid w:val="6707B26E"/>
    <w:rsid w:val="670F04B6"/>
    <w:rsid w:val="6710A437"/>
    <w:rsid w:val="6719B60D"/>
    <w:rsid w:val="671BC192"/>
    <w:rsid w:val="672D4CEC"/>
    <w:rsid w:val="6732440E"/>
    <w:rsid w:val="673D3303"/>
    <w:rsid w:val="673E5A16"/>
    <w:rsid w:val="6740236A"/>
    <w:rsid w:val="67439C97"/>
    <w:rsid w:val="67444A6A"/>
    <w:rsid w:val="674A7FE3"/>
    <w:rsid w:val="674A92E4"/>
    <w:rsid w:val="6751D8AF"/>
    <w:rsid w:val="67552A63"/>
    <w:rsid w:val="67568BC8"/>
    <w:rsid w:val="675A1882"/>
    <w:rsid w:val="675F4506"/>
    <w:rsid w:val="6764FB27"/>
    <w:rsid w:val="6765FD6C"/>
    <w:rsid w:val="677285EA"/>
    <w:rsid w:val="6773CFD2"/>
    <w:rsid w:val="677705A0"/>
    <w:rsid w:val="6779F340"/>
    <w:rsid w:val="677A8ABF"/>
    <w:rsid w:val="677B3D6E"/>
    <w:rsid w:val="6782F2B7"/>
    <w:rsid w:val="6792D65D"/>
    <w:rsid w:val="67937B8C"/>
    <w:rsid w:val="67955412"/>
    <w:rsid w:val="679D0B17"/>
    <w:rsid w:val="679F985E"/>
    <w:rsid w:val="67A6CA26"/>
    <w:rsid w:val="67B0C60C"/>
    <w:rsid w:val="67B1F692"/>
    <w:rsid w:val="67BBC086"/>
    <w:rsid w:val="67C41F83"/>
    <w:rsid w:val="67C57396"/>
    <w:rsid w:val="67CFDE14"/>
    <w:rsid w:val="67D974A4"/>
    <w:rsid w:val="67E47B5E"/>
    <w:rsid w:val="67E551D4"/>
    <w:rsid w:val="67E7AC53"/>
    <w:rsid w:val="67F441AB"/>
    <w:rsid w:val="67F70640"/>
    <w:rsid w:val="67FB6855"/>
    <w:rsid w:val="680C775F"/>
    <w:rsid w:val="680F6B65"/>
    <w:rsid w:val="68177A7A"/>
    <w:rsid w:val="681CBFCF"/>
    <w:rsid w:val="681D6AC8"/>
    <w:rsid w:val="68265BE4"/>
    <w:rsid w:val="682B4A9A"/>
    <w:rsid w:val="682C6C7E"/>
    <w:rsid w:val="682D99A3"/>
    <w:rsid w:val="682E8DA5"/>
    <w:rsid w:val="683097F1"/>
    <w:rsid w:val="683639CF"/>
    <w:rsid w:val="683CAC14"/>
    <w:rsid w:val="683DA755"/>
    <w:rsid w:val="6841352B"/>
    <w:rsid w:val="6843F244"/>
    <w:rsid w:val="6845EAF1"/>
    <w:rsid w:val="684AB596"/>
    <w:rsid w:val="684B3BAB"/>
    <w:rsid w:val="684E8068"/>
    <w:rsid w:val="6850F00C"/>
    <w:rsid w:val="685563EC"/>
    <w:rsid w:val="686C23AE"/>
    <w:rsid w:val="686E8934"/>
    <w:rsid w:val="6874C31E"/>
    <w:rsid w:val="6875497F"/>
    <w:rsid w:val="68787915"/>
    <w:rsid w:val="687C0EA2"/>
    <w:rsid w:val="688369FC"/>
    <w:rsid w:val="689345AC"/>
    <w:rsid w:val="68944A61"/>
    <w:rsid w:val="68960536"/>
    <w:rsid w:val="689D67DE"/>
    <w:rsid w:val="68A1FA6F"/>
    <w:rsid w:val="68A4A103"/>
    <w:rsid w:val="68A4EEB6"/>
    <w:rsid w:val="68ABA73E"/>
    <w:rsid w:val="68B35A6C"/>
    <w:rsid w:val="68BCA4DB"/>
    <w:rsid w:val="68C92861"/>
    <w:rsid w:val="68C974D4"/>
    <w:rsid w:val="68CC1AFC"/>
    <w:rsid w:val="68CEA2F5"/>
    <w:rsid w:val="68D108A4"/>
    <w:rsid w:val="68DDE455"/>
    <w:rsid w:val="68E092F8"/>
    <w:rsid w:val="68ECAEB5"/>
    <w:rsid w:val="68EE6DF3"/>
    <w:rsid w:val="68F160EF"/>
    <w:rsid w:val="6903570F"/>
    <w:rsid w:val="691251A7"/>
    <w:rsid w:val="691437D7"/>
    <w:rsid w:val="69191A4F"/>
    <w:rsid w:val="691C7F6C"/>
    <w:rsid w:val="691E108F"/>
    <w:rsid w:val="69321A7E"/>
    <w:rsid w:val="693911F9"/>
    <w:rsid w:val="693B68BF"/>
    <w:rsid w:val="6940AC9B"/>
    <w:rsid w:val="69484D78"/>
    <w:rsid w:val="69485896"/>
    <w:rsid w:val="694A6D7A"/>
    <w:rsid w:val="694AB823"/>
    <w:rsid w:val="69549B6B"/>
    <w:rsid w:val="6958E40B"/>
    <w:rsid w:val="695E74D6"/>
    <w:rsid w:val="695EBE29"/>
    <w:rsid w:val="695F6405"/>
    <w:rsid w:val="69633DE2"/>
    <w:rsid w:val="69636171"/>
    <w:rsid w:val="696BAE75"/>
    <w:rsid w:val="697F6294"/>
    <w:rsid w:val="698196FD"/>
    <w:rsid w:val="69847282"/>
    <w:rsid w:val="698EE1BB"/>
    <w:rsid w:val="69958E0F"/>
    <w:rsid w:val="6995F623"/>
    <w:rsid w:val="699DCE8A"/>
    <w:rsid w:val="69A5C39C"/>
    <w:rsid w:val="69B66A07"/>
    <w:rsid w:val="69B99879"/>
    <w:rsid w:val="69C6D231"/>
    <w:rsid w:val="69D72EB5"/>
    <w:rsid w:val="69D93D9E"/>
    <w:rsid w:val="69DA4DE6"/>
    <w:rsid w:val="69E4F111"/>
    <w:rsid w:val="69E95585"/>
    <w:rsid w:val="69EEAE9C"/>
    <w:rsid w:val="69FE56E8"/>
    <w:rsid w:val="6A0494FA"/>
    <w:rsid w:val="6A0854D9"/>
    <w:rsid w:val="6A0D0001"/>
    <w:rsid w:val="6A0FC434"/>
    <w:rsid w:val="6A10BAE5"/>
    <w:rsid w:val="6A1C3591"/>
    <w:rsid w:val="6A1F79A8"/>
    <w:rsid w:val="6A2387FB"/>
    <w:rsid w:val="6A28C2B2"/>
    <w:rsid w:val="6A2B0797"/>
    <w:rsid w:val="6A2E98DD"/>
    <w:rsid w:val="6A34A121"/>
    <w:rsid w:val="6A34E5A4"/>
    <w:rsid w:val="6A35F46B"/>
    <w:rsid w:val="6A3D1F48"/>
    <w:rsid w:val="6A47B412"/>
    <w:rsid w:val="6A55B742"/>
    <w:rsid w:val="6A5B7718"/>
    <w:rsid w:val="6A668CC2"/>
    <w:rsid w:val="6A69E4D0"/>
    <w:rsid w:val="6A745E9F"/>
    <w:rsid w:val="6A7DE8D6"/>
    <w:rsid w:val="6A8060B8"/>
    <w:rsid w:val="6A8699A1"/>
    <w:rsid w:val="6A8C188B"/>
    <w:rsid w:val="6A8F4573"/>
    <w:rsid w:val="6A957F11"/>
    <w:rsid w:val="6A96BD59"/>
    <w:rsid w:val="6A989A9A"/>
    <w:rsid w:val="6A99BB8A"/>
    <w:rsid w:val="6AA4BE17"/>
    <w:rsid w:val="6AA74A59"/>
    <w:rsid w:val="6AA99C9C"/>
    <w:rsid w:val="6AA9A72A"/>
    <w:rsid w:val="6AB9E0F0"/>
    <w:rsid w:val="6ABFAF78"/>
    <w:rsid w:val="6AC6D2B5"/>
    <w:rsid w:val="6AC86511"/>
    <w:rsid w:val="6AD34E24"/>
    <w:rsid w:val="6ADC7CFC"/>
    <w:rsid w:val="6AEB1A5E"/>
    <w:rsid w:val="6AECB409"/>
    <w:rsid w:val="6AEDA1D7"/>
    <w:rsid w:val="6AEFE328"/>
    <w:rsid w:val="6AF2FC7B"/>
    <w:rsid w:val="6AF35261"/>
    <w:rsid w:val="6AF9A0B3"/>
    <w:rsid w:val="6AFC092B"/>
    <w:rsid w:val="6B02D844"/>
    <w:rsid w:val="6B07451D"/>
    <w:rsid w:val="6B079D3B"/>
    <w:rsid w:val="6B1C4488"/>
    <w:rsid w:val="6B20B480"/>
    <w:rsid w:val="6B213DF3"/>
    <w:rsid w:val="6B23EC10"/>
    <w:rsid w:val="6B339F94"/>
    <w:rsid w:val="6B37C0B0"/>
    <w:rsid w:val="6B40C407"/>
    <w:rsid w:val="6B439EDE"/>
    <w:rsid w:val="6B43F10A"/>
    <w:rsid w:val="6B52D8FA"/>
    <w:rsid w:val="6B537F40"/>
    <w:rsid w:val="6B53BA87"/>
    <w:rsid w:val="6B55BA3D"/>
    <w:rsid w:val="6B5DA8B9"/>
    <w:rsid w:val="6B5E1384"/>
    <w:rsid w:val="6B67C21D"/>
    <w:rsid w:val="6B78039A"/>
    <w:rsid w:val="6B7B9673"/>
    <w:rsid w:val="6B88AA90"/>
    <w:rsid w:val="6B89E226"/>
    <w:rsid w:val="6B8CCAF2"/>
    <w:rsid w:val="6B8D8568"/>
    <w:rsid w:val="6B95554D"/>
    <w:rsid w:val="6B96104E"/>
    <w:rsid w:val="6BA1000B"/>
    <w:rsid w:val="6BAB9495"/>
    <w:rsid w:val="6BB0B589"/>
    <w:rsid w:val="6BBB90D1"/>
    <w:rsid w:val="6BC577FB"/>
    <w:rsid w:val="6BD0B605"/>
    <w:rsid w:val="6BD39AA2"/>
    <w:rsid w:val="6BD3A566"/>
    <w:rsid w:val="6BD42D44"/>
    <w:rsid w:val="6BE38473"/>
    <w:rsid w:val="6BE7C208"/>
    <w:rsid w:val="6BEAAC29"/>
    <w:rsid w:val="6BEB34E0"/>
    <w:rsid w:val="6BF1BAD0"/>
    <w:rsid w:val="6BF37499"/>
    <w:rsid w:val="6BF39F28"/>
    <w:rsid w:val="6BF74779"/>
    <w:rsid w:val="6BFDA691"/>
    <w:rsid w:val="6C019B00"/>
    <w:rsid w:val="6C067910"/>
    <w:rsid w:val="6C07B675"/>
    <w:rsid w:val="6C0A8F67"/>
    <w:rsid w:val="6C13CE03"/>
    <w:rsid w:val="6C154BCB"/>
    <w:rsid w:val="6C17A2D6"/>
    <w:rsid w:val="6C230897"/>
    <w:rsid w:val="6C25860A"/>
    <w:rsid w:val="6C260E79"/>
    <w:rsid w:val="6C26FDEA"/>
    <w:rsid w:val="6C293493"/>
    <w:rsid w:val="6C38932E"/>
    <w:rsid w:val="6C3DA44D"/>
    <w:rsid w:val="6C403B6D"/>
    <w:rsid w:val="6C42A96A"/>
    <w:rsid w:val="6C47FF25"/>
    <w:rsid w:val="6C6195B4"/>
    <w:rsid w:val="6C67AD0F"/>
    <w:rsid w:val="6C6EE48C"/>
    <w:rsid w:val="6C6F1E85"/>
    <w:rsid w:val="6C72A8EC"/>
    <w:rsid w:val="6C79AE69"/>
    <w:rsid w:val="6C82D7BC"/>
    <w:rsid w:val="6C852F07"/>
    <w:rsid w:val="6C8588FE"/>
    <w:rsid w:val="6C91379C"/>
    <w:rsid w:val="6C957C1E"/>
    <w:rsid w:val="6C97B840"/>
    <w:rsid w:val="6C9B20D4"/>
    <w:rsid w:val="6C9CBAC7"/>
    <w:rsid w:val="6CA36D9C"/>
    <w:rsid w:val="6CA4BE45"/>
    <w:rsid w:val="6CA67880"/>
    <w:rsid w:val="6CAB7EF3"/>
    <w:rsid w:val="6CACE5C7"/>
    <w:rsid w:val="6CB32F5B"/>
    <w:rsid w:val="6CB70356"/>
    <w:rsid w:val="6CC467E0"/>
    <w:rsid w:val="6CC6600D"/>
    <w:rsid w:val="6CCC2C0D"/>
    <w:rsid w:val="6CD0EB19"/>
    <w:rsid w:val="6CDA5D6B"/>
    <w:rsid w:val="6CDE4DE7"/>
    <w:rsid w:val="6CEB0B62"/>
    <w:rsid w:val="6CFA06AA"/>
    <w:rsid w:val="6D081D37"/>
    <w:rsid w:val="6D0A5605"/>
    <w:rsid w:val="6D0E6A50"/>
    <w:rsid w:val="6D143429"/>
    <w:rsid w:val="6D1B3D5E"/>
    <w:rsid w:val="6D24612F"/>
    <w:rsid w:val="6D278B5A"/>
    <w:rsid w:val="6D299B58"/>
    <w:rsid w:val="6D2F6AEF"/>
    <w:rsid w:val="6D36277E"/>
    <w:rsid w:val="6D3C35BC"/>
    <w:rsid w:val="6D406BCA"/>
    <w:rsid w:val="6D47A1AF"/>
    <w:rsid w:val="6D483441"/>
    <w:rsid w:val="6D4C2D69"/>
    <w:rsid w:val="6D56B4FA"/>
    <w:rsid w:val="6D576132"/>
    <w:rsid w:val="6D589F1D"/>
    <w:rsid w:val="6D5E0025"/>
    <w:rsid w:val="6D681F1F"/>
    <w:rsid w:val="6D6C8666"/>
    <w:rsid w:val="6D77461E"/>
    <w:rsid w:val="6D7B0300"/>
    <w:rsid w:val="6D7F85BC"/>
    <w:rsid w:val="6D7FE676"/>
    <w:rsid w:val="6D850527"/>
    <w:rsid w:val="6D88AF4D"/>
    <w:rsid w:val="6D8B85B5"/>
    <w:rsid w:val="6D8FFC26"/>
    <w:rsid w:val="6D930036"/>
    <w:rsid w:val="6D975D0F"/>
    <w:rsid w:val="6DA414FD"/>
    <w:rsid w:val="6DA8E4BC"/>
    <w:rsid w:val="6DAA6F5E"/>
    <w:rsid w:val="6DAF4D04"/>
    <w:rsid w:val="6DC7887D"/>
    <w:rsid w:val="6DCD1215"/>
    <w:rsid w:val="6DCD2E4E"/>
    <w:rsid w:val="6DD0E279"/>
    <w:rsid w:val="6DEFF08F"/>
    <w:rsid w:val="6DF30903"/>
    <w:rsid w:val="6DF9E949"/>
    <w:rsid w:val="6DFD3CD3"/>
    <w:rsid w:val="6DFEC16A"/>
    <w:rsid w:val="6E037D70"/>
    <w:rsid w:val="6E062662"/>
    <w:rsid w:val="6E1EB37E"/>
    <w:rsid w:val="6E3E652C"/>
    <w:rsid w:val="6E4248E1"/>
    <w:rsid w:val="6E4447BC"/>
    <w:rsid w:val="6E449CC3"/>
    <w:rsid w:val="6E44D06B"/>
    <w:rsid w:val="6E475A12"/>
    <w:rsid w:val="6E49E1B5"/>
    <w:rsid w:val="6E504B1B"/>
    <w:rsid w:val="6E5C46B9"/>
    <w:rsid w:val="6E6004D6"/>
    <w:rsid w:val="6E62BC53"/>
    <w:rsid w:val="6E62F4D6"/>
    <w:rsid w:val="6E6CCEE8"/>
    <w:rsid w:val="6E7729EB"/>
    <w:rsid w:val="6E79101B"/>
    <w:rsid w:val="6E83149D"/>
    <w:rsid w:val="6E850AC3"/>
    <w:rsid w:val="6E8D3599"/>
    <w:rsid w:val="6E914707"/>
    <w:rsid w:val="6E945BFD"/>
    <w:rsid w:val="6EA5C0E0"/>
    <w:rsid w:val="6EA6F403"/>
    <w:rsid w:val="6EAD4D80"/>
    <w:rsid w:val="6EB284AC"/>
    <w:rsid w:val="6EB532C6"/>
    <w:rsid w:val="6EB696CA"/>
    <w:rsid w:val="6EB9F71A"/>
    <w:rsid w:val="6EC3DA94"/>
    <w:rsid w:val="6EC5262A"/>
    <w:rsid w:val="6EE404A2"/>
    <w:rsid w:val="6EE65BD5"/>
    <w:rsid w:val="6EED7702"/>
    <w:rsid w:val="6EEFD985"/>
    <w:rsid w:val="6EF10A1E"/>
    <w:rsid w:val="6EF687E5"/>
    <w:rsid w:val="6F0667D6"/>
    <w:rsid w:val="6F081244"/>
    <w:rsid w:val="6F1111A2"/>
    <w:rsid w:val="6F12A3E2"/>
    <w:rsid w:val="6F1F217D"/>
    <w:rsid w:val="6F21EFD0"/>
    <w:rsid w:val="6F2D15BF"/>
    <w:rsid w:val="6F2FCDD8"/>
    <w:rsid w:val="6F311849"/>
    <w:rsid w:val="6F327E3B"/>
    <w:rsid w:val="6F49D7F6"/>
    <w:rsid w:val="6F4FB064"/>
    <w:rsid w:val="6F540450"/>
    <w:rsid w:val="6F5BFD64"/>
    <w:rsid w:val="6F625998"/>
    <w:rsid w:val="6F665E66"/>
    <w:rsid w:val="6F6B2639"/>
    <w:rsid w:val="6F71D1B9"/>
    <w:rsid w:val="6F75211E"/>
    <w:rsid w:val="6F7D4236"/>
    <w:rsid w:val="6F7E271E"/>
    <w:rsid w:val="6F860B88"/>
    <w:rsid w:val="6F89CA9B"/>
    <w:rsid w:val="6F8BC0F0"/>
    <w:rsid w:val="6F905D1E"/>
    <w:rsid w:val="6F95930B"/>
    <w:rsid w:val="6F983650"/>
    <w:rsid w:val="6FA67FE5"/>
    <w:rsid w:val="6FA8537D"/>
    <w:rsid w:val="6FBB23ED"/>
    <w:rsid w:val="6FC2421C"/>
    <w:rsid w:val="6FC8258F"/>
    <w:rsid w:val="6FCA3037"/>
    <w:rsid w:val="6FD133E1"/>
    <w:rsid w:val="6FDBBE03"/>
    <w:rsid w:val="6FE0FD3C"/>
    <w:rsid w:val="6FE2ACDA"/>
    <w:rsid w:val="6FF375F1"/>
    <w:rsid w:val="6FFB2E55"/>
    <w:rsid w:val="6FFEC537"/>
    <w:rsid w:val="6FFF5390"/>
    <w:rsid w:val="7001106E"/>
    <w:rsid w:val="700D252D"/>
    <w:rsid w:val="700D87BD"/>
    <w:rsid w:val="700F83A7"/>
    <w:rsid w:val="7028D9FD"/>
    <w:rsid w:val="702F9662"/>
    <w:rsid w:val="702F9ADB"/>
    <w:rsid w:val="70302C5E"/>
    <w:rsid w:val="703613B5"/>
    <w:rsid w:val="70378183"/>
    <w:rsid w:val="703BADD9"/>
    <w:rsid w:val="7042A037"/>
    <w:rsid w:val="7047E459"/>
    <w:rsid w:val="70482950"/>
    <w:rsid w:val="70487F22"/>
    <w:rsid w:val="7051FA49"/>
    <w:rsid w:val="7054403B"/>
    <w:rsid w:val="705D0586"/>
    <w:rsid w:val="706D986C"/>
    <w:rsid w:val="7076E080"/>
    <w:rsid w:val="70780C8C"/>
    <w:rsid w:val="708080F5"/>
    <w:rsid w:val="70998B05"/>
    <w:rsid w:val="70A2522F"/>
    <w:rsid w:val="70A71282"/>
    <w:rsid w:val="70A77901"/>
    <w:rsid w:val="70AA5D57"/>
    <w:rsid w:val="70AE2AC4"/>
    <w:rsid w:val="70B5353C"/>
    <w:rsid w:val="70B7B8CC"/>
    <w:rsid w:val="70BC9B51"/>
    <w:rsid w:val="70C2326E"/>
    <w:rsid w:val="70C8573E"/>
    <w:rsid w:val="70CA7C29"/>
    <w:rsid w:val="70CC25EB"/>
    <w:rsid w:val="70CEFDD1"/>
    <w:rsid w:val="70E1DFC5"/>
    <w:rsid w:val="70F835AC"/>
    <w:rsid w:val="70FDC084"/>
    <w:rsid w:val="7102F306"/>
    <w:rsid w:val="7103C47A"/>
    <w:rsid w:val="7104F6D7"/>
    <w:rsid w:val="710CDFB2"/>
    <w:rsid w:val="7119EB52"/>
    <w:rsid w:val="711B24DA"/>
    <w:rsid w:val="711D638C"/>
    <w:rsid w:val="712646C9"/>
    <w:rsid w:val="7132BF3E"/>
    <w:rsid w:val="7136C323"/>
    <w:rsid w:val="71406DB5"/>
    <w:rsid w:val="714C944C"/>
    <w:rsid w:val="7157FE02"/>
    <w:rsid w:val="7163DED2"/>
    <w:rsid w:val="7163F5F0"/>
    <w:rsid w:val="71759EA3"/>
    <w:rsid w:val="71765E22"/>
    <w:rsid w:val="7177323A"/>
    <w:rsid w:val="717A5003"/>
    <w:rsid w:val="717AC8C0"/>
    <w:rsid w:val="71814359"/>
    <w:rsid w:val="71888AC6"/>
    <w:rsid w:val="7194D6D0"/>
    <w:rsid w:val="719A9598"/>
    <w:rsid w:val="719AFAC2"/>
    <w:rsid w:val="719EF09C"/>
    <w:rsid w:val="719F1960"/>
    <w:rsid w:val="71B43620"/>
    <w:rsid w:val="71BBF873"/>
    <w:rsid w:val="71CC376E"/>
    <w:rsid w:val="71CE1DAB"/>
    <w:rsid w:val="71D1E416"/>
    <w:rsid w:val="71D7EDEF"/>
    <w:rsid w:val="71DA312B"/>
    <w:rsid w:val="71DF6CA8"/>
    <w:rsid w:val="71E25414"/>
    <w:rsid w:val="71E5FCC8"/>
    <w:rsid w:val="71E70EB9"/>
    <w:rsid w:val="71F0109C"/>
    <w:rsid w:val="71F326DB"/>
    <w:rsid w:val="721BA564"/>
    <w:rsid w:val="72237EA8"/>
    <w:rsid w:val="722ABC86"/>
    <w:rsid w:val="722B1452"/>
    <w:rsid w:val="7237ACF3"/>
    <w:rsid w:val="7242E6EA"/>
    <w:rsid w:val="72519C09"/>
    <w:rsid w:val="72529BB8"/>
    <w:rsid w:val="725B6835"/>
    <w:rsid w:val="725EA076"/>
    <w:rsid w:val="726018CF"/>
    <w:rsid w:val="7264279F"/>
    <w:rsid w:val="726B5157"/>
    <w:rsid w:val="72779C96"/>
    <w:rsid w:val="728D458B"/>
    <w:rsid w:val="728E3633"/>
    <w:rsid w:val="728E5DD7"/>
    <w:rsid w:val="7295DABD"/>
    <w:rsid w:val="729FCBBF"/>
    <w:rsid w:val="72A05F24"/>
    <w:rsid w:val="72A20B58"/>
    <w:rsid w:val="72A2F4F6"/>
    <w:rsid w:val="72A485DE"/>
    <w:rsid w:val="72A9973A"/>
    <w:rsid w:val="72ACCF86"/>
    <w:rsid w:val="72BA1DFE"/>
    <w:rsid w:val="72BD6BF7"/>
    <w:rsid w:val="72BFFA61"/>
    <w:rsid w:val="72C8FF5D"/>
    <w:rsid w:val="72CA4605"/>
    <w:rsid w:val="72CFE6D4"/>
    <w:rsid w:val="72D1508F"/>
    <w:rsid w:val="72DA27E5"/>
    <w:rsid w:val="72DE7199"/>
    <w:rsid w:val="72E1D320"/>
    <w:rsid w:val="72E1EB2B"/>
    <w:rsid w:val="72E41E0F"/>
    <w:rsid w:val="72EC2EBF"/>
    <w:rsid w:val="72F403BC"/>
    <w:rsid w:val="72F58C1C"/>
    <w:rsid w:val="72F63B9D"/>
    <w:rsid w:val="7300D8A3"/>
    <w:rsid w:val="73052F96"/>
    <w:rsid w:val="731100E9"/>
    <w:rsid w:val="73153AAC"/>
    <w:rsid w:val="7315E6B9"/>
    <w:rsid w:val="731F147D"/>
    <w:rsid w:val="732644DA"/>
    <w:rsid w:val="732EBD36"/>
    <w:rsid w:val="7333A964"/>
    <w:rsid w:val="734D4BB7"/>
    <w:rsid w:val="73507E2C"/>
    <w:rsid w:val="735F1368"/>
    <w:rsid w:val="7362DCBB"/>
    <w:rsid w:val="73664FDE"/>
    <w:rsid w:val="7371404C"/>
    <w:rsid w:val="7374E4AA"/>
    <w:rsid w:val="737A54AD"/>
    <w:rsid w:val="737B2B4B"/>
    <w:rsid w:val="737CF1B5"/>
    <w:rsid w:val="738325FB"/>
    <w:rsid w:val="7384233A"/>
    <w:rsid w:val="73880D6A"/>
    <w:rsid w:val="738A0CEF"/>
    <w:rsid w:val="73A6B0A8"/>
    <w:rsid w:val="73A97EA6"/>
    <w:rsid w:val="73B48553"/>
    <w:rsid w:val="73B52117"/>
    <w:rsid w:val="73B775C5"/>
    <w:rsid w:val="73BCA4AF"/>
    <w:rsid w:val="73C32ECA"/>
    <w:rsid w:val="73C73098"/>
    <w:rsid w:val="73D1DD3F"/>
    <w:rsid w:val="73D829F1"/>
    <w:rsid w:val="73DBB5A1"/>
    <w:rsid w:val="73EC63B6"/>
    <w:rsid w:val="740A97DC"/>
    <w:rsid w:val="7424CB1C"/>
    <w:rsid w:val="7428F365"/>
    <w:rsid w:val="7435CABB"/>
    <w:rsid w:val="74377292"/>
    <w:rsid w:val="7438AA55"/>
    <w:rsid w:val="743ED7D8"/>
    <w:rsid w:val="7445639D"/>
    <w:rsid w:val="744FE0D9"/>
    <w:rsid w:val="746014F9"/>
    <w:rsid w:val="7465033F"/>
    <w:rsid w:val="74666355"/>
    <w:rsid w:val="74748196"/>
    <w:rsid w:val="74761FC5"/>
    <w:rsid w:val="747E1B66"/>
    <w:rsid w:val="748A3940"/>
    <w:rsid w:val="748B46A4"/>
    <w:rsid w:val="748E7DD9"/>
    <w:rsid w:val="7495A70B"/>
    <w:rsid w:val="74A3C6E3"/>
    <w:rsid w:val="74AB55F2"/>
    <w:rsid w:val="74B2F201"/>
    <w:rsid w:val="74BB2407"/>
    <w:rsid w:val="74C2153B"/>
    <w:rsid w:val="74CF79C5"/>
    <w:rsid w:val="74D1FCE1"/>
    <w:rsid w:val="74D2365A"/>
    <w:rsid w:val="74E9631D"/>
    <w:rsid w:val="74EEFC7E"/>
    <w:rsid w:val="74FBAFFB"/>
    <w:rsid w:val="750116A4"/>
    <w:rsid w:val="7501DD94"/>
    <w:rsid w:val="75038B73"/>
    <w:rsid w:val="750F1AF9"/>
    <w:rsid w:val="75163587"/>
    <w:rsid w:val="75170AF1"/>
    <w:rsid w:val="75198A82"/>
    <w:rsid w:val="751E383D"/>
    <w:rsid w:val="7521C630"/>
    <w:rsid w:val="7524771B"/>
    <w:rsid w:val="752AB514"/>
    <w:rsid w:val="752C07BF"/>
    <w:rsid w:val="75388F18"/>
    <w:rsid w:val="753B5DCC"/>
    <w:rsid w:val="753E0621"/>
    <w:rsid w:val="7544F11B"/>
    <w:rsid w:val="7546C3A8"/>
    <w:rsid w:val="7546EECB"/>
    <w:rsid w:val="754BCCE1"/>
    <w:rsid w:val="754BD01E"/>
    <w:rsid w:val="7555BE75"/>
    <w:rsid w:val="7559A50C"/>
    <w:rsid w:val="755E906B"/>
    <w:rsid w:val="7563A0FB"/>
    <w:rsid w:val="7570E734"/>
    <w:rsid w:val="7574F73E"/>
    <w:rsid w:val="75772235"/>
    <w:rsid w:val="7577590D"/>
    <w:rsid w:val="757B8CD3"/>
    <w:rsid w:val="758C7483"/>
    <w:rsid w:val="758EA3D5"/>
    <w:rsid w:val="7595BD2B"/>
    <w:rsid w:val="75A0658F"/>
    <w:rsid w:val="75B1D888"/>
    <w:rsid w:val="75BDD92D"/>
    <w:rsid w:val="75BF17D6"/>
    <w:rsid w:val="75C4F40F"/>
    <w:rsid w:val="75C86521"/>
    <w:rsid w:val="75CBEDDA"/>
    <w:rsid w:val="75D06353"/>
    <w:rsid w:val="75D4EC93"/>
    <w:rsid w:val="75DE74FA"/>
    <w:rsid w:val="75E050D5"/>
    <w:rsid w:val="75E64AC6"/>
    <w:rsid w:val="75F50585"/>
    <w:rsid w:val="75FF6CE4"/>
    <w:rsid w:val="75FF9EA2"/>
    <w:rsid w:val="7612635E"/>
    <w:rsid w:val="761722EA"/>
    <w:rsid w:val="7619EBC7"/>
    <w:rsid w:val="761B3351"/>
    <w:rsid w:val="762EFE67"/>
    <w:rsid w:val="76333AED"/>
    <w:rsid w:val="7633BA0E"/>
    <w:rsid w:val="76343269"/>
    <w:rsid w:val="7635DECC"/>
    <w:rsid w:val="763870F1"/>
    <w:rsid w:val="7639F9AD"/>
    <w:rsid w:val="763B450D"/>
    <w:rsid w:val="763F0711"/>
    <w:rsid w:val="763F3ABE"/>
    <w:rsid w:val="76425D97"/>
    <w:rsid w:val="76497711"/>
    <w:rsid w:val="764CF465"/>
    <w:rsid w:val="764E4CE7"/>
    <w:rsid w:val="764F4E7B"/>
    <w:rsid w:val="764F62BE"/>
    <w:rsid w:val="7656AE9B"/>
    <w:rsid w:val="765A186B"/>
    <w:rsid w:val="76661F16"/>
    <w:rsid w:val="766B3361"/>
    <w:rsid w:val="766E06BB"/>
    <w:rsid w:val="766E6BE5"/>
    <w:rsid w:val="767B6C37"/>
    <w:rsid w:val="767C1F4A"/>
    <w:rsid w:val="767F7949"/>
    <w:rsid w:val="7683D9F5"/>
    <w:rsid w:val="768F90C3"/>
    <w:rsid w:val="7691D50B"/>
    <w:rsid w:val="76946886"/>
    <w:rsid w:val="7696FC83"/>
    <w:rsid w:val="769CE705"/>
    <w:rsid w:val="769F5BD4"/>
    <w:rsid w:val="76A39A71"/>
    <w:rsid w:val="76A55539"/>
    <w:rsid w:val="76AAC17B"/>
    <w:rsid w:val="76AEB58E"/>
    <w:rsid w:val="76B63912"/>
    <w:rsid w:val="76C381BF"/>
    <w:rsid w:val="76C93595"/>
    <w:rsid w:val="76CAB707"/>
    <w:rsid w:val="76D5783E"/>
    <w:rsid w:val="76D73696"/>
    <w:rsid w:val="76D8FE77"/>
    <w:rsid w:val="76D93DE1"/>
    <w:rsid w:val="76DDC6FE"/>
    <w:rsid w:val="76E4CF6D"/>
    <w:rsid w:val="76E81AD4"/>
    <w:rsid w:val="76EC42BB"/>
    <w:rsid w:val="76F00045"/>
    <w:rsid w:val="76F2FB11"/>
    <w:rsid w:val="76F9CA39"/>
    <w:rsid w:val="76FF4D48"/>
    <w:rsid w:val="7700DFB7"/>
    <w:rsid w:val="7702E635"/>
    <w:rsid w:val="77094B8D"/>
    <w:rsid w:val="770998FD"/>
    <w:rsid w:val="770B5F65"/>
    <w:rsid w:val="770E8786"/>
    <w:rsid w:val="77133CC9"/>
    <w:rsid w:val="771E2864"/>
    <w:rsid w:val="7722D8FB"/>
    <w:rsid w:val="77246361"/>
    <w:rsid w:val="77275174"/>
    <w:rsid w:val="7727B0DE"/>
    <w:rsid w:val="772BEEEF"/>
    <w:rsid w:val="7730710C"/>
    <w:rsid w:val="7735B65A"/>
    <w:rsid w:val="77384434"/>
    <w:rsid w:val="774136DC"/>
    <w:rsid w:val="774687C7"/>
    <w:rsid w:val="774C0E94"/>
    <w:rsid w:val="7751C69E"/>
    <w:rsid w:val="77546050"/>
    <w:rsid w:val="775870FC"/>
    <w:rsid w:val="775BD545"/>
    <w:rsid w:val="775F0D19"/>
    <w:rsid w:val="77649BB3"/>
    <w:rsid w:val="776774F5"/>
    <w:rsid w:val="776C6FA1"/>
    <w:rsid w:val="7775B2B6"/>
    <w:rsid w:val="7776AF95"/>
    <w:rsid w:val="777C2136"/>
    <w:rsid w:val="77807418"/>
    <w:rsid w:val="7789BE78"/>
    <w:rsid w:val="7795F91F"/>
    <w:rsid w:val="779B6F03"/>
    <w:rsid w:val="77A2A236"/>
    <w:rsid w:val="77C32184"/>
    <w:rsid w:val="77D0DAB9"/>
    <w:rsid w:val="77D57DDA"/>
    <w:rsid w:val="77EC0F21"/>
    <w:rsid w:val="77EE83EF"/>
    <w:rsid w:val="77F7AFA4"/>
    <w:rsid w:val="77F9893A"/>
    <w:rsid w:val="77FAFDA5"/>
    <w:rsid w:val="77FDBE25"/>
    <w:rsid w:val="77FEB195"/>
    <w:rsid w:val="78047588"/>
    <w:rsid w:val="780A3C46"/>
    <w:rsid w:val="780ED013"/>
    <w:rsid w:val="7810CD0A"/>
    <w:rsid w:val="7811156A"/>
    <w:rsid w:val="781496A7"/>
    <w:rsid w:val="78182AB6"/>
    <w:rsid w:val="781ACC3D"/>
    <w:rsid w:val="782B39F7"/>
    <w:rsid w:val="782FF86E"/>
    <w:rsid w:val="783417DF"/>
    <w:rsid w:val="7856E6D0"/>
    <w:rsid w:val="785966F2"/>
    <w:rsid w:val="785C710D"/>
    <w:rsid w:val="78637830"/>
    <w:rsid w:val="78737A85"/>
    <w:rsid w:val="78852BCB"/>
    <w:rsid w:val="78882A53"/>
    <w:rsid w:val="78897170"/>
    <w:rsid w:val="788DD2F2"/>
    <w:rsid w:val="78920523"/>
    <w:rsid w:val="789FE859"/>
    <w:rsid w:val="78A8FCE9"/>
    <w:rsid w:val="78A9F6DE"/>
    <w:rsid w:val="78AC49C3"/>
    <w:rsid w:val="78BD849A"/>
    <w:rsid w:val="78C8FC9D"/>
    <w:rsid w:val="78E3B01B"/>
    <w:rsid w:val="78E6DE1A"/>
    <w:rsid w:val="78E834B5"/>
    <w:rsid w:val="78F57B43"/>
    <w:rsid w:val="78FC870F"/>
    <w:rsid w:val="790BFA05"/>
    <w:rsid w:val="7922F982"/>
    <w:rsid w:val="792C6EDC"/>
    <w:rsid w:val="792EBFC4"/>
    <w:rsid w:val="793654B5"/>
    <w:rsid w:val="793AF266"/>
    <w:rsid w:val="7940D6B6"/>
    <w:rsid w:val="7948DE82"/>
    <w:rsid w:val="79524C36"/>
    <w:rsid w:val="79783736"/>
    <w:rsid w:val="797AA71F"/>
    <w:rsid w:val="79890559"/>
    <w:rsid w:val="79899465"/>
    <w:rsid w:val="79998647"/>
    <w:rsid w:val="799B915C"/>
    <w:rsid w:val="79A2EAE8"/>
    <w:rsid w:val="79A40E34"/>
    <w:rsid w:val="79AA7355"/>
    <w:rsid w:val="79B4DA7C"/>
    <w:rsid w:val="79B4E296"/>
    <w:rsid w:val="79BED2CF"/>
    <w:rsid w:val="79C2B496"/>
    <w:rsid w:val="79D487C7"/>
    <w:rsid w:val="79D70003"/>
    <w:rsid w:val="79D721A5"/>
    <w:rsid w:val="79D7977B"/>
    <w:rsid w:val="79D7A9C9"/>
    <w:rsid w:val="79D9DA2E"/>
    <w:rsid w:val="79DE2691"/>
    <w:rsid w:val="79EEA989"/>
    <w:rsid w:val="79F53753"/>
    <w:rsid w:val="79F940FF"/>
    <w:rsid w:val="79FCA9C1"/>
    <w:rsid w:val="7A0A912D"/>
    <w:rsid w:val="7A12D473"/>
    <w:rsid w:val="7A17AD89"/>
    <w:rsid w:val="7A194336"/>
    <w:rsid w:val="7A31921B"/>
    <w:rsid w:val="7A31E8D1"/>
    <w:rsid w:val="7A326F32"/>
    <w:rsid w:val="7A355717"/>
    <w:rsid w:val="7A3A2EC5"/>
    <w:rsid w:val="7A3EE67C"/>
    <w:rsid w:val="7A42DCAA"/>
    <w:rsid w:val="7A463DBF"/>
    <w:rsid w:val="7A490294"/>
    <w:rsid w:val="7A4C9674"/>
    <w:rsid w:val="7A4E61FA"/>
    <w:rsid w:val="7A505634"/>
    <w:rsid w:val="7A597CC2"/>
    <w:rsid w:val="7A614011"/>
    <w:rsid w:val="7A6B2AB4"/>
    <w:rsid w:val="7A6F3984"/>
    <w:rsid w:val="7A7BA275"/>
    <w:rsid w:val="7A7FEBD9"/>
    <w:rsid w:val="7A8183B8"/>
    <w:rsid w:val="7A840516"/>
    <w:rsid w:val="7A8526C8"/>
    <w:rsid w:val="7A89B56E"/>
    <w:rsid w:val="7A9563AD"/>
    <w:rsid w:val="7A96B142"/>
    <w:rsid w:val="7A99A19E"/>
    <w:rsid w:val="7A99F8C9"/>
    <w:rsid w:val="7AA50C3F"/>
    <w:rsid w:val="7AAC20B8"/>
    <w:rsid w:val="7AB5E163"/>
    <w:rsid w:val="7AB8B33E"/>
    <w:rsid w:val="7ABC7C7C"/>
    <w:rsid w:val="7ABEC9E3"/>
    <w:rsid w:val="7AC2E103"/>
    <w:rsid w:val="7AC47D9D"/>
    <w:rsid w:val="7ACA3616"/>
    <w:rsid w:val="7ACB8123"/>
    <w:rsid w:val="7ACFA499"/>
    <w:rsid w:val="7AD3F12F"/>
    <w:rsid w:val="7AEA5408"/>
    <w:rsid w:val="7AECFD10"/>
    <w:rsid w:val="7AEECACF"/>
    <w:rsid w:val="7AF1536A"/>
    <w:rsid w:val="7AF96459"/>
    <w:rsid w:val="7AFEE3B5"/>
    <w:rsid w:val="7B0CA01A"/>
    <w:rsid w:val="7B0CA9FF"/>
    <w:rsid w:val="7B137B8C"/>
    <w:rsid w:val="7B16398E"/>
    <w:rsid w:val="7B240093"/>
    <w:rsid w:val="7B26E59C"/>
    <w:rsid w:val="7B30BBA8"/>
    <w:rsid w:val="7B36C16C"/>
    <w:rsid w:val="7B507AAD"/>
    <w:rsid w:val="7B5D34D7"/>
    <w:rsid w:val="7B6CDC17"/>
    <w:rsid w:val="7B737A2A"/>
    <w:rsid w:val="7B75A0C5"/>
    <w:rsid w:val="7B78A5C3"/>
    <w:rsid w:val="7B79F6F2"/>
    <w:rsid w:val="7B81E478"/>
    <w:rsid w:val="7B834E4D"/>
    <w:rsid w:val="7B873DFC"/>
    <w:rsid w:val="7B888D10"/>
    <w:rsid w:val="7B8D79C1"/>
    <w:rsid w:val="7B8E02A1"/>
    <w:rsid w:val="7B9060A2"/>
    <w:rsid w:val="7B9107B4"/>
    <w:rsid w:val="7BA32478"/>
    <w:rsid w:val="7BA3F133"/>
    <w:rsid w:val="7BB0C867"/>
    <w:rsid w:val="7BB73AC2"/>
    <w:rsid w:val="7BCEF008"/>
    <w:rsid w:val="7BD6DB91"/>
    <w:rsid w:val="7BE3894B"/>
    <w:rsid w:val="7BE3EA85"/>
    <w:rsid w:val="7BECA63F"/>
    <w:rsid w:val="7BECAEEE"/>
    <w:rsid w:val="7BEDD52F"/>
    <w:rsid w:val="7BF079CB"/>
    <w:rsid w:val="7BFF9CD6"/>
    <w:rsid w:val="7C053ED8"/>
    <w:rsid w:val="7C09B19C"/>
    <w:rsid w:val="7C0CC6BC"/>
    <w:rsid w:val="7C1BE13C"/>
    <w:rsid w:val="7C1E60D2"/>
    <w:rsid w:val="7C35FABD"/>
    <w:rsid w:val="7C379924"/>
    <w:rsid w:val="7C4A49B4"/>
    <w:rsid w:val="7C4C6F4B"/>
    <w:rsid w:val="7C4F5817"/>
    <w:rsid w:val="7C54C5C4"/>
    <w:rsid w:val="7C6490BC"/>
    <w:rsid w:val="7C6524B6"/>
    <w:rsid w:val="7C683E8A"/>
    <w:rsid w:val="7C68D842"/>
    <w:rsid w:val="7C6D485C"/>
    <w:rsid w:val="7C6E6D37"/>
    <w:rsid w:val="7C748C5C"/>
    <w:rsid w:val="7C75E3D9"/>
    <w:rsid w:val="7C898374"/>
    <w:rsid w:val="7C8EA55B"/>
    <w:rsid w:val="7C96A2FE"/>
    <w:rsid w:val="7C9ACD92"/>
    <w:rsid w:val="7CA7CBA0"/>
    <w:rsid w:val="7CAC0383"/>
    <w:rsid w:val="7CB55173"/>
    <w:rsid w:val="7CB97569"/>
    <w:rsid w:val="7CC67F3B"/>
    <w:rsid w:val="7CCE6746"/>
    <w:rsid w:val="7CCFBC65"/>
    <w:rsid w:val="7CDD8C23"/>
    <w:rsid w:val="7CE8C14E"/>
    <w:rsid w:val="7CF01921"/>
    <w:rsid w:val="7CF39FF7"/>
    <w:rsid w:val="7CF6A4E6"/>
    <w:rsid w:val="7CFD5654"/>
    <w:rsid w:val="7D013752"/>
    <w:rsid w:val="7D07CC1A"/>
    <w:rsid w:val="7D0DCB5B"/>
    <w:rsid w:val="7D0EAF66"/>
    <w:rsid w:val="7D0EC267"/>
    <w:rsid w:val="7D0FF3DA"/>
    <w:rsid w:val="7D14DCFF"/>
    <w:rsid w:val="7D1D6360"/>
    <w:rsid w:val="7D22908B"/>
    <w:rsid w:val="7D37771D"/>
    <w:rsid w:val="7D43FFCD"/>
    <w:rsid w:val="7D504948"/>
    <w:rsid w:val="7D5D553F"/>
    <w:rsid w:val="7D70C6B8"/>
    <w:rsid w:val="7D712AD6"/>
    <w:rsid w:val="7D756828"/>
    <w:rsid w:val="7D7B3F8C"/>
    <w:rsid w:val="7D82BCD8"/>
    <w:rsid w:val="7D834C9C"/>
    <w:rsid w:val="7D851D2A"/>
    <w:rsid w:val="7D8B0E70"/>
    <w:rsid w:val="7D8C1929"/>
    <w:rsid w:val="7D9BB7B6"/>
    <w:rsid w:val="7DAAD10B"/>
    <w:rsid w:val="7DBCEA6D"/>
    <w:rsid w:val="7DBEA7FF"/>
    <w:rsid w:val="7DE99CF0"/>
    <w:rsid w:val="7DE9F69B"/>
    <w:rsid w:val="7DEBFF87"/>
    <w:rsid w:val="7DEC08EA"/>
    <w:rsid w:val="7DF66AA5"/>
    <w:rsid w:val="7E000366"/>
    <w:rsid w:val="7E074614"/>
    <w:rsid w:val="7E08496F"/>
    <w:rsid w:val="7E0E6389"/>
    <w:rsid w:val="7E0F5E2D"/>
    <w:rsid w:val="7E111A53"/>
    <w:rsid w:val="7E1B1AF1"/>
    <w:rsid w:val="7E20AC96"/>
    <w:rsid w:val="7E22D24B"/>
    <w:rsid w:val="7E271AA0"/>
    <w:rsid w:val="7E2A75BC"/>
    <w:rsid w:val="7E2D0155"/>
    <w:rsid w:val="7E31051B"/>
    <w:rsid w:val="7E32071B"/>
    <w:rsid w:val="7E3228EA"/>
    <w:rsid w:val="7E38F2A1"/>
    <w:rsid w:val="7E39BAF9"/>
    <w:rsid w:val="7E3C0833"/>
    <w:rsid w:val="7E4C1C97"/>
    <w:rsid w:val="7E593939"/>
    <w:rsid w:val="7E7450C9"/>
    <w:rsid w:val="7E7499A6"/>
    <w:rsid w:val="7E79E329"/>
    <w:rsid w:val="7E82B539"/>
    <w:rsid w:val="7E84C929"/>
    <w:rsid w:val="7E862A78"/>
    <w:rsid w:val="7E92849B"/>
    <w:rsid w:val="7E994A5F"/>
    <w:rsid w:val="7E997F9F"/>
    <w:rsid w:val="7E9A7B7B"/>
    <w:rsid w:val="7EAA6D76"/>
    <w:rsid w:val="7EAF68CB"/>
    <w:rsid w:val="7EBD17CD"/>
    <w:rsid w:val="7EBE60EC"/>
    <w:rsid w:val="7EC51A83"/>
    <w:rsid w:val="7EC8A876"/>
    <w:rsid w:val="7ECD2C63"/>
    <w:rsid w:val="7EE68A03"/>
    <w:rsid w:val="7EEAAD50"/>
    <w:rsid w:val="7EEC73B8"/>
    <w:rsid w:val="7EEFE2C6"/>
    <w:rsid w:val="7EF74A1E"/>
    <w:rsid w:val="7EFAE170"/>
    <w:rsid w:val="7EFE13B5"/>
    <w:rsid w:val="7F1088B7"/>
    <w:rsid w:val="7F12579F"/>
    <w:rsid w:val="7F169792"/>
    <w:rsid w:val="7F228948"/>
    <w:rsid w:val="7F289A3B"/>
    <w:rsid w:val="7F29BAF9"/>
    <w:rsid w:val="7F2ADDE7"/>
    <w:rsid w:val="7F3A5B90"/>
    <w:rsid w:val="7F3B36D3"/>
    <w:rsid w:val="7F3CBF1A"/>
    <w:rsid w:val="7F3CED9F"/>
    <w:rsid w:val="7F4C6C0C"/>
    <w:rsid w:val="7F525D51"/>
    <w:rsid w:val="7F562C27"/>
    <w:rsid w:val="7F5C2F15"/>
    <w:rsid w:val="7F7B3B89"/>
    <w:rsid w:val="7F81FD2D"/>
    <w:rsid w:val="7F8C5988"/>
    <w:rsid w:val="7F914E65"/>
    <w:rsid w:val="7F989265"/>
    <w:rsid w:val="7FA7E70C"/>
    <w:rsid w:val="7FAE4000"/>
    <w:rsid w:val="7FAE6E6E"/>
    <w:rsid w:val="7FB51F58"/>
    <w:rsid w:val="7FC2B830"/>
    <w:rsid w:val="7FC5C93C"/>
    <w:rsid w:val="7FD0D294"/>
    <w:rsid w:val="7FD4E98A"/>
    <w:rsid w:val="7FE164B6"/>
    <w:rsid w:val="7FE4F6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D51D6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9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0"/>
    <w:qFormat/>
    <w:rsid w:val="00DF6CA8"/>
    <w:pPr>
      <w:spacing w:after="240" w:line="240" w:lineRule="auto"/>
      <w:jc w:val="both"/>
    </w:pPr>
    <w:rPr>
      <w:rFonts w:ascii="Times New Roman" w:eastAsia="Times New Roman" w:hAnsi="Times New Roman" w:cs="Times New Roman"/>
      <w:sz w:val="24"/>
      <w:szCs w:val="20"/>
      <w:lang w:eastAsia="fr-BE"/>
    </w:rPr>
  </w:style>
  <w:style w:type="paragraph" w:styleId="Heading1">
    <w:name w:val="heading 1"/>
    <w:basedOn w:val="Normal"/>
    <w:next w:val="Normal"/>
    <w:link w:val="Heading1Char"/>
    <w:uiPriority w:val="9"/>
    <w:qFormat/>
    <w:rsid w:val="00C90194"/>
    <w:pPr>
      <w:keepNext/>
      <w:keepLines/>
      <w:spacing w:before="240" w:after="0"/>
      <w:outlineLvl w:val="0"/>
    </w:pPr>
    <w:rPr>
      <w:rFonts w:eastAsiaTheme="majorEastAsia" w:cstheme="majorBidi"/>
      <w:b/>
      <w:szCs w:val="32"/>
      <w:u w:val="single"/>
    </w:rPr>
  </w:style>
  <w:style w:type="paragraph" w:styleId="Heading2">
    <w:name w:val="heading 2"/>
    <w:basedOn w:val="Normal"/>
    <w:next w:val="Normal"/>
    <w:link w:val="Heading2Char"/>
    <w:uiPriority w:val="9"/>
    <w:unhideWhenUsed/>
    <w:qFormat/>
    <w:rsid w:val="00D96C17"/>
    <w:pPr>
      <w:keepNext/>
      <w:keepLines/>
      <w:spacing w:before="40" w:after="0"/>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D96C17"/>
    <w:pPr>
      <w:keepNext/>
      <w:keepLines/>
      <w:spacing w:before="40" w:after="0"/>
      <w:outlineLvl w:val="2"/>
    </w:pPr>
    <w:rPr>
      <w:rFonts w:eastAsiaTheme="majorEastAsia" w:cstheme="majorBidi"/>
      <w:i/>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54254"/>
    <w:pPr>
      <w:spacing w:after="0"/>
      <w:ind w:right="-567"/>
      <w:jc w:val="left"/>
    </w:pPr>
    <w:rPr>
      <w:sz w:val="16"/>
    </w:rPr>
  </w:style>
  <w:style w:type="character" w:customStyle="1" w:styleId="FooterChar">
    <w:name w:val="Footer Char"/>
    <w:basedOn w:val="DefaultParagraphFont"/>
    <w:link w:val="Footer"/>
    <w:rsid w:val="00C54254"/>
    <w:rPr>
      <w:rFonts w:ascii="Times New Roman" w:eastAsia="Times New Roman" w:hAnsi="Times New Roman" w:cs="Times New Roman"/>
      <w:sz w:val="16"/>
      <w:szCs w:val="20"/>
      <w:lang w:val="et-EE" w:eastAsia="fr-BE"/>
    </w:rPr>
  </w:style>
  <w:style w:type="paragraph" w:customStyle="1" w:styleId="FooterLine">
    <w:name w:val="Footer Line"/>
    <w:basedOn w:val="Footer"/>
    <w:next w:val="Footer"/>
    <w:uiPriority w:val="99"/>
    <w:rsid w:val="00C54254"/>
    <w:pPr>
      <w:tabs>
        <w:tab w:val="right" w:pos="8646"/>
      </w:tabs>
      <w:spacing w:before="120"/>
      <w:ind w:right="0"/>
    </w:pPr>
  </w:style>
  <w:style w:type="paragraph" w:styleId="Header">
    <w:name w:val="header"/>
    <w:basedOn w:val="Normal"/>
    <w:link w:val="HeaderChar"/>
    <w:rsid w:val="00C54254"/>
    <w:pPr>
      <w:tabs>
        <w:tab w:val="center" w:pos="4150"/>
        <w:tab w:val="right" w:pos="8306"/>
      </w:tabs>
      <w:spacing w:after="0"/>
    </w:pPr>
  </w:style>
  <w:style w:type="character" w:customStyle="1" w:styleId="HeaderChar">
    <w:name w:val="Header Char"/>
    <w:basedOn w:val="DefaultParagraphFont"/>
    <w:link w:val="Header"/>
    <w:rsid w:val="00C54254"/>
    <w:rPr>
      <w:rFonts w:ascii="Times New Roman" w:eastAsia="Times New Roman" w:hAnsi="Times New Roman" w:cs="Times New Roman"/>
      <w:sz w:val="24"/>
      <w:szCs w:val="20"/>
      <w:lang w:val="et-EE" w:eastAsia="fr-BE"/>
    </w:rPr>
  </w:style>
  <w:style w:type="paragraph" w:styleId="ListParagraph">
    <w:name w:val="List Paragraph"/>
    <w:aliases w:val="Dot pt,No Spacing1,List Paragraph Char Char Char,Indicator Text,Numbered Para 1,List Paragraph1,Bullet Points,MAIN CONTENT,List Paragraph12,List Paragraph11,OBC Bullet,F5 List Paragraph,Normal numbered,Bullet 1,Resume Title,L"/>
    <w:basedOn w:val="Normal"/>
    <w:link w:val="ListParagraphChar"/>
    <w:uiPriority w:val="34"/>
    <w:qFormat/>
    <w:rsid w:val="00C54254"/>
    <w:pPr>
      <w:ind w:left="720"/>
      <w:contextualSpacing/>
    </w:pPr>
  </w:style>
  <w:style w:type="character" w:styleId="Hyperlink">
    <w:name w:val="Hyperlink"/>
    <w:basedOn w:val="DefaultParagraphFont"/>
    <w:uiPriority w:val="99"/>
    <w:rsid w:val="00C54254"/>
    <w:rPr>
      <w:color w:val="0563C1"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L Char"/>
    <w:basedOn w:val="DefaultParagraphFont"/>
    <w:link w:val="ListParagraph"/>
    <w:uiPriority w:val="34"/>
    <w:qFormat/>
    <w:locked/>
    <w:rsid w:val="00C54254"/>
    <w:rPr>
      <w:rFonts w:ascii="Times New Roman" w:eastAsia="Times New Roman" w:hAnsi="Times New Roman" w:cs="Times New Roman"/>
      <w:sz w:val="24"/>
      <w:szCs w:val="20"/>
      <w:lang w:val="et-EE" w:eastAsia="fr-BE"/>
    </w:rPr>
  </w:style>
  <w:style w:type="paragraph" w:customStyle="1" w:styleId="LTTTitle2">
    <w:name w:val="LTT Title 2"/>
    <w:basedOn w:val="Normal"/>
    <w:qFormat/>
    <w:rsid w:val="00C54254"/>
    <w:pPr>
      <w:pBdr>
        <w:bottom w:val="single" w:sz="6" w:space="1" w:color="auto"/>
      </w:pBdr>
      <w:spacing w:before="480" w:after="320"/>
      <w:jc w:val="left"/>
    </w:pPr>
    <w:rPr>
      <w:rFonts w:ascii="Calibri" w:hAnsi="Calibri" w:cs="Calibri"/>
      <w:b/>
      <w:lang w:eastAsia="en-GB"/>
    </w:rPr>
  </w:style>
  <w:style w:type="paragraph" w:customStyle="1" w:styleId="Default">
    <w:name w:val="Default"/>
    <w:rsid w:val="00C54254"/>
    <w:pPr>
      <w:autoSpaceDE w:val="0"/>
      <w:autoSpaceDN w:val="0"/>
      <w:adjustRightInd w:val="0"/>
      <w:spacing w:after="0" w:line="240" w:lineRule="auto"/>
    </w:pPr>
    <w:rPr>
      <w:rFonts w:ascii="Calibri" w:eastAsia="Times New Roman" w:hAnsi="Calibri" w:cs="Calibri"/>
      <w:color w:val="000000"/>
      <w:sz w:val="24"/>
      <w:szCs w:val="24"/>
      <w:lang w:eastAsia="fr-BE"/>
    </w:rPr>
  </w:style>
  <w:style w:type="paragraph" w:customStyle="1" w:styleId="ZDGName">
    <w:name w:val="Z_DGName"/>
    <w:basedOn w:val="Normal"/>
    <w:rsid w:val="00C54254"/>
    <w:pPr>
      <w:widowControl w:val="0"/>
      <w:autoSpaceDE w:val="0"/>
      <w:autoSpaceDN w:val="0"/>
      <w:spacing w:after="0"/>
      <w:ind w:right="85"/>
      <w:jc w:val="left"/>
    </w:pPr>
    <w:rPr>
      <w:rFonts w:ascii="Arial" w:hAnsi="Arial" w:cs="Arial"/>
      <w:sz w:val="16"/>
      <w:szCs w:val="16"/>
      <w:lang w:eastAsia="en-GB"/>
    </w:rPr>
  </w:style>
  <w:style w:type="table" w:styleId="TableGrid">
    <w:name w:val="Table Grid"/>
    <w:basedOn w:val="TableNormal"/>
    <w:uiPriority w:val="39"/>
    <w:rsid w:val="00171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rsid w:val="00C90194"/>
    <w:pPr>
      <w:spacing w:before="100" w:beforeAutospacing="1" w:after="100" w:afterAutospacing="1"/>
      <w:jc w:val="left"/>
    </w:pPr>
    <w:rPr>
      <w:szCs w:val="24"/>
      <w:lang w:eastAsia="en-GB"/>
    </w:rPr>
  </w:style>
  <w:style w:type="character" w:customStyle="1" w:styleId="normaltextrun">
    <w:name w:val="normaltextrun"/>
    <w:basedOn w:val="DefaultParagraphFont"/>
    <w:rsid w:val="00C90194"/>
  </w:style>
  <w:style w:type="character" w:customStyle="1" w:styleId="eop">
    <w:name w:val="eop"/>
    <w:basedOn w:val="DefaultParagraphFont"/>
    <w:rsid w:val="00C90194"/>
  </w:style>
  <w:style w:type="character" w:customStyle="1" w:styleId="Heading1Char">
    <w:name w:val="Heading 1 Char"/>
    <w:basedOn w:val="DefaultParagraphFont"/>
    <w:link w:val="Heading1"/>
    <w:uiPriority w:val="9"/>
    <w:rsid w:val="00C90194"/>
    <w:rPr>
      <w:rFonts w:ascii="Times New Roman" w:eastAsiaTheme="majorEastAsia" w:hAnsi="Times New Roman" w:cstheme="majorBidi"/>
      <w:b/>
      <w:sz w:val="24"/>
      <w:szCs w:val="32"/>
      <w:u w:val="single"/>
      <w:lang w:val="et-EE" w:eastAsia="fr-BE"/>
    </w:rPr>
  </w:style>
  <w:style w:type="character" w:customStyle="1" w:styleId="Heading2Char">
    <w:name w:val="Heading 2 Char"/>
    <w:basedOn w:val="DefaultParagraphFont"/>
    <w:link w:val="Heading2"/>
    <w:uiPriority w:val="9"/>
    <w:rsid w:val="00D96C17"/>
    <w:rPr>
      <w:rFonts w:ascii="Times New Roman" w:eastAsiaTheme="majorEastAsia" w:hAnsi="Times New Roman" w:cstheme="majorBidi"/>
      <w:b/>
      <w:i/>
      <w:sz w:val="24"/>
      <w:szCs w:val="26"/>
      <w:lang w:val="et-EE" w:eastAsia="fr-BE"/>
    </w:rPr>
  </w:style>
  <w:style w:type="paragraph" w:styleId="TOCHeading">
    <w:name w:val="TOC Heading"/>
    <w:basedOn w:val="Heading1"/>
    <w:next w:val="Normal"/>
    <w:uiPriority w:val="39"/>
    <w:unhideWhenUsed/>
    <w:qFormat/>
    <w:rsid w:val="00C90194"/>
    <w:pPr>
      <w:spacing w:line="259" w:lineRule="auto"/>
      <w:jc w:val="left"/>
      <w:outlineLvl w:val="9"/>
    </w:pPr>
    <w:rPr>
      <w:rFonts w:asciiTheme="majorHAnsi" w:hAnsiTheme="majorHAnsi"/>
      <w:b w:val="0"/>
      <w:color w:val="2E74B5" w:themeColor="accent1" w:themeShade="BF"/>
      <w:sz w:val="32"/>
      <w:u w:val="none"/>
      <w:lang w:eastAsia="en-US"/>
    </w:rPr>
  </w:style>
  <w:style w:type="paragraph" w:styleId="TOC1">
    <w:name w:val="toc 1"/>
    <w:basedOn w:val="Normal"/>
    <w:next w:val="Normal"/>
    <w:autoRedefine/>
    <w:uiPriority w:val="39"/>
    <w:unhideWhenUsed/>
    <w:rsid w:val="00436310"/>
    <w:pPr>
      <w:tabs>
        <w:tab w:val="right" w:leader="dot" w:pos="8608"/>
      </w:tabs>
      <w:spacing w:after="100"/>
    </w:pPr>
    <w:rPr>
      <w:b/>
      <w:bCs/>
      <w:noProof/>
      <w:color w:val="2B579A"/>
      <w:shd w:val="clear" w:color="auto" w:fill="E6E6E6"/>
    </w:rPr>
  </w:style>
  <w:style w:type="paragraph" w:styleId="TOC2">
    <w:name w:val="toc 2"/>
    <w:basedOn w:val="Normal"/>
    <w:next w:val="Normal"/>
    <w:autoRedefine/>
    <w:uiPriority w:val="39"/>
    <w:unhideWhenUsed/>
    <w:rsid w:val="00821B65"/>
    <w:pPr>
      <w:tabs>
        <w:tab w:val="left" w:pos="880"/>
        <w:tab w:val="right" w:leader="dot" w:pos="8608"/>
      </w:tabs>
      <w:spacing w:after="100"/>
      <w:ind w:left="240"/>
    </w:pPr>
    <w:rPr>
      <w:i/>
      <w:noProof/>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pPr>
    <w:rPr>
      <w:sz w:val="20"/>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t-EE" w:eastAsia="fr-BE"/>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472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E5"/>
    <w:rPr>
      <w:rFonts w:ascii="Segoe UI" w:eastAsia="Times New Roman" w:hAnsi="Segoe UI" w:cs="Segoe UI"/>
      <w:sz w:val="18"/>
      <w:szCs w:val="18"/>
      <w:lang w:val="et-EE" w:eastAsia="fr-BE"/>
    </w:rPr>
  </w:style>
  <w:style w:type="character" w:customStyle="1" w:styleId="Heading3Char">
    <w:name w:val="Heading 3 Char"/>
    <w:basedOn w:val="DefaultParagraphFont"/>
    <w:link w:val="Heading3"/>
    <w:uiPriority w:val="9"/>
    <w:rsid w:val="00D96C17"/>
    <w:rPr>
      <w:rFonts w:ascii="Times New Roman" w:eastAsiaTheme="majorEastAsia" w:hAnsi="Times New Roman" w:cstheme="majorBidi"/>
      <w:i/>
      <w:sz w:val="24"/>
      <w:szCs w:val="24"/>
      <w:u w:val="single"/>
      <w:lang w:val="et-EE" w:eastAsia="fr-BE"/>
    </w:rPr>
  </w:style>
  <w:style w:type="paragraph" w:styleId="CommentSubject">
    <w:name w:val="annotation subject"/>
    <w:basedOn w:val="CommentText"/>
    <w:next w:val="CommentText"/>
    <w:link w:val="CommentSubjectChar"/>
    <w:uiPriority w:val="99"/>
    <w:semiHidden/>
    <w:unhideWhenUsed/>
    <w:rsid w:val="00E01867"/>
    <w:rPr>
      <w:b/>
      <w:bCs/>
    </w:rPr>
  </w:style>
  <w:style w:type="character" w:customStyle="1" w:styleId="CommentSubjectChar">
    <w:name w:val="Comment Subject Char"/>
    <w:basedOn w:val="CommentTextChar"/>
    <w:link w:val="CommentSubject"/>
    <w:uiPriority w:val="99"/>
    <w:semiHidden/>
    <w:rsid w:val="00E01867"/>
    <w:rPr>
      <w:rFonts w:ascii="Times New Roman" w:eastAsia="Times New Roman" w:hAnsi="Times New Roman" w:cs="Times New Roman"/>
      <w:b/>
      <w:bCs/>
      <w:sz w:val="20"/>
      <w:szCs w:val="20"/>
      <w:lang w:val="et-EE" w:eastAsia="fr-BE"/>
    </w:rPr>
  </w:style>
  <w:style w:type="paragraph" w:styleId="TOC3">
    <w:name w:val="toc 3"/>
    <w:basedOn w:val="Normal"/>
    <w:next w:val="Normal"/>
    <w:autoRedefine/>
    <w:uiPriority w:val="39"/>
    <w:unhideWhenUsed/>
    <w:rsid w:val="00B2502C"/>
    <w:pPr>
      <w:tabs>
        <w:tab w:val="right" w:leader="dot" w:pos="8608"/>
      </w:tabs>
      <w:spacing w:after="100"/>
      <w:ind w:left="720"/>
    </w:pPr>
  </w:style>
  <w:style w:type="character" w:customStyle="1" w:styleId="Mention1">
    <w:name w:val="Mention1"/>
    <w:basedOn w:val="DefaultParagraphFont"/>
    <w:uiPriority w:val="99"/>
    <w:unhideWhenUsed/>
    <w:rPr>
      <w:color w:val="2B579A"/>
      <w:shd w:val="clear" w:color="auto" w:fill="E6E6E6"/>
    </w:r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3607E2"/>
    <w:pPr>
      <w:spacing w:after="0" w:line="240" w:lineRule="auto"/>
      <w:jc w:val="both"/>
    </w:pPr>
    <w:rPr>
      <w:rFonts w:ascii="Times New Roman" w:eastAsia="Times New Roman" w:hAnsi="Times New Roman" w:cs="Times New Roman"/>
      <w:sz w:val="24"/>
      <w:szCs w:val="20"/>
      <w:lang w:eastAsia="fr-BE"/>
    </w:rPr>
  </w:style>
  <w:style w:type="character" w:customStyle="1" w:styleId="Mention2">
    <w:name w:val="Mention2"/>
    <w:basedOn w:val="DefaultParagraphFont"/>
    <w:uiPriority w:val="99"/>
    <w:unhideWhenUsed/>
    <w:rsid w:val="00E332A0"/>
    <w:rPr>
      <w:color w:val="2B579A"/>
      <w:shd w:val="clear" w:color="auto" w:fill="E6E6E6"/>
    </w:rPr>
  </w:style>
  <w:style w:type="paragraph" w:styleId="Caption">
    <w:name w:val="caption"/>
    <w:basedOn w:val="Normal"/>
    <w:next w:val="Normal"/>
    <w:uiPriority w:val="35"/>
    <w:unhideWhenUsed/>
    <w:qFormat/>
    <w:rsid w:val="00A4584F"/>
    <w:pPr>
      <w:spacing w:after="200"/>
      <w:jc w:val="left"/>
    </w:pPr>
    <w:rPr>
      <w:rFonts w:asciiTheme="minorHAnsi" w:eastAsiaTheme="minorHAnsi" w:hAnsiTheme="minorHAnsi" w:cstheme="minorBidi"/>
      <w:i/>
      <w:iCs/>
      <w:color w:val="44546A" w:themeColor="text2"/>
      <w:sz w:val="18"/>
      <w:szCs w:val="18"/>
      <w:lang w:eastAsia="en-US"/>
    </w:rPr>
  </w:style>
  <w:style w:type="character" w:customStyle="1" w:styleId="Mention3">
    <w:name w:val="Mention3"/>
    <w:basedOn w:val="DefaultParagraphFont"/>
    <w:uiPriority w:val="99"/>
    <w:unhideWhenUsed/>
    <w:rsid w:val="00E43524"/>
    <w:rPr>
      <w:color w:val="2B579A"/>
      <w:shd w:val="clear" w:color="auto" w:fill="E6E6E6"/>
    </w:rPr>
  </w:style>
  <w:style w:type="character" w:customStyle="1" w:styleId="Mention5">
    <w:name w:val="Mention5"/>
    <w:basedOn w:val="DefaultParagraphFont"/>
    <w:uiPriority w:val="99"/>
    <w:unhideWhenUsed/>
    <w:rsid w:val="006000F9"/>
    <w:rPr>
      <w:color w:val="2B579A"/>
      <w:shd w:val="clear" w:color="auto" w:fill="E6E6E6"/>
    </w:rPr>
  </w:style>
  <w:style w:type="character" w:customStyle="1" w:styleId="Mention4">
    <w:name w:val="Mention4"/>
    <w:basedOn w:val="DefaultParagraphFont"/>
    <w:uiPriority w:val="99"/>
    <w:unhideWhenUsed/>
    <w:rsid w:val="00802028"/>
    <w:rPr>
      <w:color w:val="2B579A"/>
      <w:shd w:val="clear" w:color="auto" w:fill="E1DFDD"/>
    </w:rPr>
  </w:style>
  <w:style w:type="paragraph" w:styleId="Revision">
    <w:name w:val="Revision"/>
    <w:hidden/>
    <w:uiPriority w:val="99"/>
    <w:semiHidden/>
    <w:rsid w:val="00A65A1B"/>
    <w:pPr>
      <w:spacing w:after="0" w:line="240" w:lineRule="auto"/>
    </w:pPr>
    <w:rPr>
      <w:rFonts w:ascii="Times New Roman" w:eastAsia="Times New Roman" w:hAnsi="Times New Roman" w:cs="Times New Roman"/>
      <w:sz w:val="24"/>
      <w:szCs w:val="20"/>
      <w:lang w:eastAsia="fr-BE"/>
    </w:rPr>
  </w:style>
  <w:style w:type="character" w:customStyle="1" w:styleId="Mention6">
    <w:name w:val="Mention6"/>
    <w:basedOn w:val="DefaultParagraphFont"/>
    <w:uiPriority w:val="99"/>
    <w:unhideWhenUsed/>
    <w:rPr>
      <w:color w:val="2B579A"/>
      <w:shd w:val="clear" w:color="auto" w:fill="E6E6E6"/>
    </w:rPr>
  </w:style>
  <w:style w:type="character" w:customStyle="1" w:styleId="Mention7">
    <w:name w:val="Mention7"/>
    <w:basedOn w:val="DefaultParagraphFont"/>
    <w:uiPriority w:val="99"/>
    <w:unhideWhenUsed/>
    <w:rPr>
      <w:color w:val="2B579A"/>
      <w:shd w:val="clear" w:color="auto" w:fill="E6E6E6"/>
    </w:rPr>
  </w:style>
  <w:style w:type="character" w:customStyle="1" w:styleId="Marker">
    <w:name w:val="Marker"/>
    <w:basedOn w:val="DefaultParagraphFont"/>
    <w:rsid w:val="001822C1"/>
    <w:rPr>
      <w:color w:val="0000FF"/>
      <w:shd w:val="clear" w:color="auto" w:fill="auto"/>
    </w:rPr>
  </w:style>
  <w:style w:type="paragraph" w:customStyle="1" w:styleId="Pagedecouverture">
    <w:name w:val="Page de couverture"/>
    <w:basedOn w:val="Normal"/>
    <w:next w:val="Normal"/>
    <w:rsid w:val="001822C1"/>
    <w:pPr>
      <w:spacing w:after="0"/>
    </w:pPr>
    <w:rPr>
      <w:rFonts w:eastAsiaTheme="minorHAnsi"/>
      <w:szCs w:val="22"/>
      <w:lang w:eastAsia="en-US"/>
    </w:rPr>
  </w:style>
  <w:style w:type="paragraph" w:customStyle="1" w:styleId="FooterCoverPage">
    <w:name w:val="Footer Cover Page"/>
    <w:basedOn w:val="Normal"/>
    <w:link w:val="FooterCoverPageChar"/>
    <w:rsid w:val="001822C1"/>
    <w:pPr>
      <w:tabs>
        <w:tab w:val="center" w:pos="4535"/>
        <w:tab w:val="right" w:pos="9071"/>
        <w:tab w:val="right" w:pos="9921"/>
      </w:tabs>
      <w:spacing w:before="360" w:after="0"/>
      <w:ind w:left="-850" w:right="-850"/>
      <w:jc w:val="left"/>
      <w:textAlignment w:val="baseline"/>
    </w:pPr>
  </w:style>
  <w:style w:type="character" w:customStyle="1" w:styleId="paragraphChar">
    <w:name w:val="paragraph Char"/>
    <w:basedOn w:val="DefaultParagraphFont"/>
    <w:link w:val="paragraph"/>
    <w:rsid w:val="001822C1"/>
    <w:rPr>
      <w:rFonts w:ascii="Times New Roman" w:eastAsia="Times New Roman" w:hAnsi="Times New Roman" w:cs="Times New Roman"/>
      <w:sz w:val="24"/>
      <w:szCs w:val="24"/>
      <w:lang w:val="et-EE" w:eastAsia="en-GB"/>
    </w:rPr>
  </w:style>
  <w:style w:type="character" w:customStyle="1" w:styleId="FooterCoverPageChar">
    <w:name w:val="Footer Cover Page Char"/>
    <w:basedOn w:val="paragraphChar"/>
    <w:link w:val="FooterCoverPage"/>
    <w:rsid w:val="001822C1"/>
    <w:rPr>
      <w:rFonts w:ascii="Times New Roman" w:eastAsia="Times New Roman" w:hAnsi="Times New Roman" w:cs="Times New Roman"/>
      <w:sz w:val="24"/>
      <w:szCs w:val="20"/>
      <w:lang w:val="et-EE" w:eastAsia="fr-BE"/>
    </w:rPr>
  </w:style>
  <w:style w:type="paragraph" w:customStyle="1" w:styleId="FooterSensitivity">
    <w:name w:val="Footer Sensitivity"/>
    <w:basedOn w:val="Normal"/>
    <w:link w:val="FooterSensitivityChar"/>
    <w:rsid w:val="001822C1"/>
    <w:pPr>
      <w:pBdr>
        <w:top w:val="single" w:sz="4" w:space="1" w:color="auto"/>
        <w:left w:val="single" w:sz="4" w:space="4" w:color="auto"/>
        <w:bottom w:val="single" w:sz="4" w:space="1" w:color="auto"/>
        <w:right w:val="single" w:sz="4" w:space="4" w:color="auto"/>
      </w:pBdr>
      <w:spacing w:before="360" w:after="0"/>
      <w:ind w:left="113" w:right="113"/>
      <w:jc w:val="center"/>
      <w:textAlignment w:val="baseline"/>
    </w:pPr>
    <w:rPr>
      <w:b/>
      <w:sz w:val="32"/>
    </w:rPr>
  </w:style>
  <w:style w:type="character" w:customStyle="1" w:styleId="FooterSensitivityChar">
    <w:name w:val="Footer Sensitivity Char"/>
    <w:basedOn w:val="paragraphChar"/>
    <w:link w:val="FooterSensitivity"/>
    <w:rsid w:val="001822C1"/>
    <w:rPr>
      <w:rFonts w:ascii="Times New Roman" w:eastAsia="Times New Roman" w:hAnsi="Times New Roman" w:cs="Times New Roman"/>
      <w:b/>
      <w:sz w:val="32"/>
      <w:szCs w:val="20"/>
      <w:lang w:val="et-EE" w:eastAsia="fr-BE"/>
    </w:rPr>
  </w:style>
  <w:style w:type="paragraph" w:customStyle="1" w:styleId="HeaderCoverPage">
    <w:name w:val="Header Cover Page"/>
    <w:basedOn w:val="Normal"/>
    <w:link w:val="HeaderCoverPageChar"/>
    <w:rsid w:val="001822C1"/>
    <w:pPr>
      <w:tabs>
        <w:tab w:val="center" w:pos="4535"/>
        <w:tab w:val="right" w:pos="9071"/>
      </w:tabs>
      <w:spacing w:after="120"/>
      <w:textAlignment w:val="baseline"/>
    </w:pPr>
  </w:style>
  <w:style w:type="character" w:customStyle="1" w:styleId="HeaderCoverPageChar">
    <w:name w:val="Header Cover Page Char"/>
    <w:basedOn w:val="paragraphChar"/>
    <w:link w:val="HeaderCoverPage"/>
    <w:rsid w:val="001822C1"/>
    <w:rPr>
      <w:rFonts w:ascii="Times New Roman" w:eastAsia="Times New Roman" w:hAnsi="Times New Roman" w:cs="Times New Roman"/>
      <w:sz w:val="24"/>
      <w:szCs w:val="20"/>
      <w:lang w:val="et-EE" w:eastAsia="fr-BE"/>
    </w:rPr>
  </w:style>
  <w:style w:type="paragraph" w:customStyle="1" w:styleId="HeaderSensitivity">
    <w:name w:val="Header Sensitivity"/>
    <w:basedOn w:val="Normal"/>
    <w:link w:val="HeaderSensitivityChar"/>
    <w:rsid w:val="001822C1"/>
    <w:pPr>
      <w:pBdr>
        <w:top w:val="single" w:sz="4" w:space="1" w:color="auto"/>
        <w:left w:val="single" w:sz="4" w:space="4" w:color="auto"/>
        <w:bottom w:val="single" w:sz="4" w:space="1" w:color="auto"/>
        <w:right w:val="single" w:sz="4" w:space="4" w:color="auto"/>
      </w:pBdr>
      <w:spacing w:after="120"/>
      <w:ind w:left="113" w:right="113"/>
      <w:jc w:val="center"/>
      <w:textAlignment w:val="baseline"/>
    </w:pPr>
    <w:rPr>
      <w:b/>
      <w:sz w:val="32"/>
    </w:rPr>
  </w:style>
  <w:style w:type="character" w:customStyle="1" w:styleId="HeaderSensitivityChar">
    <w:name w:val="Header Sensitivity Char"/>
    <w:basedOn w:val="paragraphChar"/>
    <w:link w:val="HeaderSensitivity"/>
    <w:rsid w:val="001822C1"/>
    <w:rPr>
      <w:rFonts w:ascii="Times New Roman" w:eastAsia="Times New Roman" w:hAnsi="Times New Roman" w:cs="Times New Roman"/>
      <w:b/>
      <w:sz w:val="32"/>
      <w:szCs w:val="20"/>
      <w:lang w:val="et-EE" w:eastAsia="fr-BE"/>
    </w:rPr>
  </w:style>
  <w:style w:type="paragraph" w:customStyle="1" w:styleId="HeaderSensitivityRight">
    <w:name w:val="Header Sensitivity Right"/>
    <w:basedOn w:val="Normal"/>
    <w:link w:val="HeaderSensitivityRightChar"/>
    <w:rsid w:val="007E5B5D"/>
    <w:pPr>
      <w:spacing w:after="120"/>
      <w:jc w:val="right"/>
    </w:pPr>
    <w:rPr>
      <w:sz w:val="28"/>
    </w:rPr>
  </w:style>
  <w:style w:type="character" w:customStyle="1" w:styleId="HeaderSensitivityRightChar">
    <w:name w:val="Header Sensitivity Right Char"/>
    <w:basedOn w:val="paragraphChar"/>
    <w:link w:val="HeaderSensitivityRight"/>
    <w:rsid w:val="001822C1"/>
    <w:rPr>
      <w:rFonts w:ascii="Times New Roman" w:eastAsia="Times New Roman" w:hAnsi="Times New Roman" w:cs="Times New Roman"/>
      <w:sz w:val="28"/>
      <w:szCs w:val="20"/>
      <w:lang w:val="et-EE" w:eastAsia="fr-BE"/>
    </w:rPr>
  </w:style>
  <w:style w:type="paragraph" w:customStyle="1" w:styleId="Disclaimer">
    <w:name w:val="Disclaimer"/>
    <w:basedOn w:val="Normal"/>
    <w:rsid w:val="007E5B5D"/>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 w:type="paragraph" w:customStyle="1" w:styleId="SecurityMarking">
    <w:name w:val="SecurityMarking"/>
    <w:basedOn w:val="Normal"/>
    <w:rsid w:val="007E5B5D"/>
    <w:pPr>
      <w:spacing w:after="0" w:line="276" w:lineRule="auto"/>
      <w:ind w:left="5103"/>
      <w:jc w:val="left"/>
    </w:pPr>
    <w:rPr>
      <w:rFonts w:eastAsiaTheme="minorHAnsi"/>
      <w:sz w:val="28"/>
      <w:szCs w:val="22"/>
      <w:lang w:eastAsia="en-US"/>
    </w:rPr>
  </w:style>
  <w:style w:type="paragraph" w:customStyle="1" w:styleId="DateMarking">
    <w:name w:val="DateMarking"/>
    <w:basedOn w:val="Normal"/>
    <w:rsid w:val="007E5B5D"/>
    <w:pPr>
      <w:spacing w:after="0" w:line="276" w:lineRule="auto"/>
      <w:ind w:left="5103"/>
      <w:jc w:val="left"/>
    </w:pPr>
    <w:rPr>
      <w:rFonts w:eastAsiaTheme="minorHAnsi"/>
      <w:i/>
      <w:sz w:val="28"/>
      <w:szCs w:val="22"/>
      <w:lang w:eastAsia="en-US"/>
    </w:rPr>
  </w:style>
  <w:style w:type="paragraph" w:customStyle="1" w:styleId="ReleasableTo">
    <w:name w:val="ReleasableTo"/>
    <w:basedOn w:val="Normal"/>
    <w:rsid w:val="007E5B5D"/>
    <w:pPr>
      <w:spacing w:after="0" w:line="276" w:lineRule="auto"/>
      <w:ind w:left="5103"/>
      <w:jc w:val="left"/>
    </w:pPr>
    <w:rPr>
      <w:rFonts w:eastAsiaTheme="minorHAnsi"/>
      <w: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33909">
      <w:bodyDiv w:val="1"/>
      <w:marLeft w:val="0"/>
      <w:marRight w:val="0"/>
      <w:marTop w:val="0"/>
      <w:marBottom w:val="0"/>
      <w:divBdr>
        <w:top w:val="none" w:sz="0" w:space="0" w:color="auto"/>
        <w:left w:val="none" w:sz="0" w:space="0" w:color="auto"/>
        <w:bottom w:val="none" w:sz="0" w:space="0" w:color="auto"/>
        <w:right w:val="none" w:sz="0" w:space="0" w:color="auto"/>
      </w:divBdr>
    </w:div>
    <w:div w:id="187644440">
      <w:bodyDiv w:val="1"/>
      <w:marLeft w:val="0"/>
      <w:marRight w:val="0"/>
      <w:marTop w:val="0"/>
      <w:marBottom w:val="0"/>
      <w:divBdr>
        <w:top w:val="none" w:sz="0" w:space="0" w:color="auto"/>
        <w:left w:val="none" w:sz="0" w:space="0" w:color="auto"/>
        <w:bottom w:val="none" w:sz="0" w:space="0" w:color="auto"/>
        <w:right w:val="none" w:sz="0" w:space="0" w:color="auto"/>
      </w:divBdr>
    </w:div>
    <w:div w:id="494760378">
      <w:bodyDiv w:val="1"/>
      <w:marLeft w:val="0"/>
      <w:marRight w:val="0"/>
      <w:marTop w:val="0"/>
      <w:marBottom w:val="0"/>
      <w:divBdr>
        <w:top w:val="none" w:sz="0" w:space="0" w:color="auto"/>
        <w:left w:val="none" w:sz="0" w:space="0" w:color="auto"/>
        <w:bottom w:val="none" w:sz="0" w:space="0" w:color="auto"/>
        <w:right w:val="none" w:sz="0" w:space="0" w:color="auto"/>
      </w:divBdr>
    </w:div>
    <w:div w:id="574243325">
      <w:bodyDiv w:val="1"/>
      <w:marLeft w:val="0"/>
      <w:marRight w:val="0"/>
      <w:marTop w:val="0"/>
      <w:marBottom w:val="0"/>
      <w:divBdr>
        <w:top w:val="none" w:sz="0" w:space="0" w:color="auto"/>
        <w:left w:val="none" w:sz="0" w:space="0" w:color="auto"/>
        <w:bottom w:val="none" w:sz="0" w:space="0" w:color="auto"/>
        <w:right w:val="none" w:sz="0" w:space="0" w:color="auto"/>
      </w:divBdr>
    </w:div>
    <w:div w:id="729382632">
      <w:bodyDiv w:val="1"/>
      <w:marLeft w:val="0"/>
      <w:marRight w:val="0"/>
      <w:marTop w:val="0"/>
      <w:marBottom w:val="0"/>
      <w:divBdr>
        <w:top w:val="none" w:sz="0" w:space="0" w:color="auto"/>
        <w:left w:val="none" w:sz="0" w:space="0" w:color="auto"/>
        <w:bottom w:val="none" w:sz="0" w:space="0" w:color="auto"/>
        <w:right w:val="none" w:sz="0" w:space="0" w:color="auto"/>
      </w:divBdr>
      <w:divsChild>
        <w:div w:id="447354137">
          <w:marLeft w:val="0"/>
          <w:marRight w:val="0"/>
          <w:marTop w:val="0"/>
          <w:marBottom w:val="0"/>
          <w:divBdr>
            <w:top w:val="none" w:sz="0" w:space="0" w:color="auto"/>
            <w:left w:val="none" w:sz="0" w:space="0" w:color="auto"/>
            <w:bottom w:val="none" w:sz="0" w:space="0" w:color="auto"/>
            <w:right w:val="none" w:sz="0" w:space="0" w:color="auto"/>
          </w:divBdr>
          <w:divsChild>
            <w:div w:id="131214754">
              <w:marLeft w:val="0"/>
              <w:marRight w:val="0"/>
              <w:marTop w:val="0"/>
              <w:marBottom w:val="0"/>
              <w:divBdr>
                <w:top w:val="none" w:sz="0" w:space="0" w:color="auto"/>
                <w:left w:val="none" w:sz="0" w:space="0" w:color="auto"/>
                <w:bottom w:val="none" w:sz="0" w:space="0" w:color="auto"/>
                <w:right w:val="none" w:sz="0" w:space="0" w:color="auto"/>
              </w:divBdr>
            </w:div>
            <w:div w:id="815684450">
              <w:marLeft w:val="0"/>
              <w:marRight w:val="0"/>
              <w:marTop w:val="0"/>
              <w:marBottom w:val="0"/>
              <w:divBdr>
                <w:top w:val="none" w:sz="0" w:space="0" w:color="auto"/>
                <w:left w:val="none" w:sz="0" w:space="0" w:color="auto"/>
                <w:bottom w:val="none" w:sz="0" w:space="0" w:color="auto"/>
                <w:right w:val="none" w:sz="0" w:space="0" w:color="auto"/>
              </w:divBdr>
            </w:div>
            <w:div w:id="990670770">
              <w:marLeft w:val="0"/>
              <w:marRight w:val="0"/>
              <w:marTop w:val="0"/>
              <w:marBottom w:val="0"/>
              <w:divBdr>
                <w:top w:val="none" w:sz="0" w:space="0" w:color="auto"/>
                <w:left w:val="none" w:sz="0" w:space="0" w:color="auto"/>
                <w:bottom w:val="none" w:sz="0" w:space="0" w:color="auto"/>
                <w:right w:val="none" w:sz="0" w:space="0" w:color="auto"/>
              </w:divBdr>
            </w:div>
            <w:div w:id="1056515182">
              <w:marLeft w:val="0"/>
              <w:marRight w:val="0"/>
              <w:marTop w:val="0"/>
              <w:marBottom w:val="0"/>
              <w:divBdr>
                <w:top w:val="none" w:sz="0" w:space="0" w:color="auto"/>
                <w:left w:val="none" w:sz="0" w:space="0" w:color="auto"/>
                <w:bottom w:val="none" w:sz="0" w:space="0" w:color="auto"/>
                <w:right w:val="none" w:sz="0" w:space="0" w:color="auto"/>
              </w:divBdr>
            </w:div>
            <w:div w:id="1496265238">
              <w:marLeft w:val="0"/>
              <w:marRight w:val="0"/>
              <w:marTop w:val="0"/>
              <w:marBottom w:val="0"/>
              <w:divBdr>
                <w:top w:val="none" w:sz="0" w:space="0" w:color="auto"/>
                <w:left w:val="none" w:sz="0" w:space="0" w:color="auto"/>
                <w:bottom w:val="none" w:sz="0" w:space="0" w:color="auto"/>
                <w:right w:val="none" w:sz="0" w:space="0" w:color="auto"/>
              </w:divBdr>
            </w:div>
          </w:divsChild>
        </w:div>
        <w:div w:id="459033680">
          <w:marLeft w:val="0"/>
          <w:marRight w:val="0"/>
          <w:marTop w:val="0"/>
          <w:marBottom w:val="0"/>
          <w:divBdr>
            <w:top w:val="none" w:sz="0" w:space="0" w:color="auto"/>
            <w:left w:val="none" w:sz="0" w:space="0" w:color="auto"/>
            <w:bottom w:val="none" w:sz="0" w:space="0" w:color="auto"/>
            <w:right w:val="none" w:sz="0" w:space="0" w:color="auto"/>
          </w:divBdr>
        </w:div>
        <w:div w:id="628048821">
          <w:marLeft w:val="0"/>
          <w:marRight w:val="0"/>
          <w:marTop w:val="0"/>
          <w:marBottom w:val="0"/>
          <w:divBdr>
            <w:top w:val="none" w:sz="0" w:space="0" w:color="auto"/>
            <w:left w:val="none" w:sz="0" w:space="0" w:color="auto"/>
            <w:bottom w:val="none" w:sz="0" w:space="0" w:color="auto"/>
            <w:right w:val="none" w:sz="0" w:space="0" w:color="auto"/>
          </w:divBdr>
        </w:div>
        <w:div w:id="849028059">
          <w:marLeft w:val="0"/>
          <w:marRight w:val="0"/>
          <w:marTop w:val="0"/>
          <w:marBottom w:val="0"/>
          <w:divBdr>
            <w:top w:val="none" w:sz="0" w:space="0" w:color="auto"/>
            <w:left w:val="none" w:sz="0" w:space="0" w:color="auto"/>
            <w:bottom w:val="none" w:sz="0" w:space="0" w:color="auto"/>
            <w:right w:val="none" w:sz="0" w:space="0" w:color="auto"/>
          </w:divBdr>
        </w:div>
        <w:div w:id="905265054">
          <w:marLeft w:val="0"/>
          <w:marRight w:val="0"/>
          <w:marTop w:val="0"/>
          <w:marBottom w:val="0"/>
          <w:divBdr>
            <w:top w:val="none" w:sz="0" w:space="0" w:color="auto"/>
            <w:left w:val="none" w:sz="0" w:space="0" w:color="auto"/>
            <w:bottom w:val="none" w:sz="0" w:space="0" w:color="auto"/>
            <w:right w:val="none" w:sz="0" w:space="0" w:color="auto"/>
          </w:divBdr>
          <w:divsChild>
            <w:div w:id="277571795">
              <w:marLeft w:val="0"/>
              <w:marRight w:val="0"/>
              <w:marTop w:val="0"/>
              <w:marBottom w:val="0"/>
              <w:divBdr>
                <w:top w:val="none" w:sz="0" w:space="0" w:color="auto"/>
                <w:left w:val="none" w:sz="0" w:space="0" w:color="auto"/>
                <w:bottom w:val="none" w:sz="0" w:space="0" w:color="auto"/>
                <w:right w:val="none" w:sz="0" w:space="0" w:color="auto"/>
              </w:divBdr>
            </w:div>
            <w:div w:id="425616912">
              <w:marLeft w:val="0"/>
              <w:marRight w:val="0"/>
              <w:marTop w:val="0"/>
              <w:marBottom w:val="0"/>
              <w:divBdr>
                <w:top w:val="none" w:sz="0" w:space="0" w:color="auto"/>
                <w:left w:val="none" w:sz="0" w:space="0" w:color="auto"/>
                <w:bottom w:val="none" w:sz="0" w:space="0" w:color="auto"/>
                <w:right w:val="none" w:sz="0" w:space="0" w:color="auto"/>
              </w:divBdr>
            </w:div>
            <w:div w:id="1111634481">
              <w:marLeft w:val="0"/>
              <w:marRight w:val="0"/>
              <w:marTop w:val="0"/>
              <w:marBottom w:val="0"/>
              <w:divBdr>
                <w:top w:val="none" w:sz="0" w:space="0" w:color="auto"/>
                <w:left w:val="none" w:sz="0" w:space="0" w:color="auto"/>
                <w:bottom w:val="none" w:sz="0" w:space="0" w:color="auto"/>
                <w:right w:val="none" w:sz="0" w:space="0" w:color="auto"/>
              </w:divBdr>
            </w:div>
            <w:div w:id="1929919000">
              <w:marLeft w:val="0"/>
              <w:marRight w:val="0"/>
              <w:marTop w:val="0"/>
              <w:marBottom w:val="0"/>
              <w:divBdr>
                <w:top w:val="none" w:sz="0" w:space="0" w:color="auto"/>
                <w:left w:val="none" w:sz="0" w:space="0" w:color="auto"/>
                <w:bottom w:val="none" w:sz="0" w:space="0" w:color="auto"/>
                <w:right w:val="none" w:sz="0" w:space="0" w:color="auto"/>
              </w:divBdr>
            </w:div>
          </w:divsChild>
        </w:div>
        <w:div w:id="2066373199">
          <w:marLeft w:val="0"/>
          <w:marRight w:val="0"/>
          <w:marTop w:val="0"/>
          <w:marBottom w:val="0"/>
          <w:divBdr>
            <w:top w:val="none" w:sz="0" w:space="0" w:color="auto"/>
            <w:left w:val="none" w:sz="0" w:space="0" w:color="auto"/>
            <w:bottom w:val="none" w:sz="0" w:space="0" w:color="auto"/>
            <w:right w:val="none" w:sz="0" w:space="0" w:color="auto"/>
          </w:divBdr>
          <w:divsChild>
            <w:div w:id="909997546">
              <w:marLeft w:val="0"/>
              <w:marRight w:val="0"/>
              <w:marTop w:val="0"/>
              <w:marBottom w:val="0"/>
              <w:divBdr>
                <w:top w:val="none" w:sz="0" w:space="0" w:color="auto"/>
                <w:left w:val="none" w:sz="0" w:space="0" w:color="auto"/>
                <w:bottom w:val="none" w:sz="0" w:space="0" w:color="auto"/>
                <w:right w:val="none" w:sz="0" w:space="0" w:color="auto"/>
              </w:divBdr>
            </w:div>
            <w:div w:id="1032268621">
              <w:marLeft w:val="0"/>
              <w:marRight w:val="0"/>
              <w:marTop w:val="0"/>
              <w:marBottom w:val="0"/>
              <w:divBdr>
                <w:top w:val="none" w:sz="0" w:space="0" w:color="auto"/>
                <w:left w:val="none" w:sz="0" w:space="0" w:color="auto"/>
                <w:bottom w:val="none" w:sz="0" w:space="0" w:color="auto"/>
                <w:right w:val="none" w:sz="0" w:space="0" w:color="auto"/>
              </w:divBdr>
            </w:div>
            <w:div w:id="1183134153">
              <w:marLeft w:val="0"/>
              <w:marRight w:val="0"/>
              <w:marTop w:val="0"/>
              <w:marBottom w:val="0"/>
              <w:divBdr>
                <w:top w:val="none" w:sz="0" w:space="0" w:color="auto"/>
                <w:left w:val="none" w:sz="0" w:space="0" w:color="auto"/>
                <w:bottom w:val="none" w:sz="0" w:space="0" w:color="auto"/>
                <w:right w:val="none" w:sz="0" w:space="0" w:color="auto"/>
              </w:divBdr>
            </w:div>
            <w:div w:id="127409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77932">
      <w:bodyDiv w:val="1"/>
      <w:marLeft w:val="0"/>
      <w:marRight w:val="0"/>
      <w:marTop w:val="0"/>
      <w:marBottom w:val="0"/>
      <w:divBdr>
        <w:top w:val="none" w:sz="0" w:space="0" w:color="auto"/>
        <w:left w:val="none" w:sz="0" w:space="0" w:color="auto"/>
        <w:bottom w:val="none" w:sz="0" w:space="0" w:color="auto"/>
        <w:right w:val="none" w:sz="0" w:space="0" w:color="auto"/>
      </w:divBdr>
    </w:div>
    <w:div w:id="1124038572">
      <w:bodyDiv w:val="1"/>
      <w:marLeft w:val="0"/>
      <w:marRight w:val="0"/>
      <w:marTop w:val="0"/>
      <w:marBottom w:val="0"/>
      <w:divBdr>
        <w:top w:val="none" w:sz="0" w:space="0" w:color="auto"/>
        <w:left w:val="none" w:sz="0" w:space="0" w:color="auto"/>
        <w:bottom w:val="none" w:sz="0" w:space="0" w:color="auto"/>
        <w:right w:val="none" w:sz="0" w:space="0" w:color="auto"/>
      </w:divBdr>
    </w:div>
    <w:div w:id="1303657689">
      <w:bodyDiv w:val="1"/>
      <w:marLeft w:val="0"/>
      <w:marRight w:val="0"/>
      <w:marTop w:val="0"/>
      <w:marBottom w:val="0"/>
      <w:divBdr>
        <w:top w:val="none" w:sz="0" w:space="0" w:color="auto"/>
        <w:left w:val="none" w:sz="0" w:space="0" w:color="auto"/>
        <w:bottom w:val="none" w:sz="0" w:space="0" w:color="auto"/>
        <w:right w:val="none" w:sz="0" w:space="0" w:color="auto"/>
      </w:divBdr>
      <w:divsChild>
        <w:div w:id="77603024">
          <w:marLeft w:val="0"/>
          <w:marRight w:val="0"/>
          <w:marTop w:val="0"/>
          <w:marBottom w:val="0"/>
          <w:divBdr>
            <w:top w:val="none" w:sz="0" w:space="0" w:color="auto"/>
            <w:left w:val="none" w:sz="0" w:space="0" w:color="auto"/>
            <w:bottom w:val="none" w:sz="0" w:space="0" w:color="auto"/>
            <w:right w:val="none" w:sz="0" w:space="0" w:color="auto"/>
          </w:divBdr>
        </w:div>
        <w:div w:id="130758651">
          <w:marLeft w:val="0"/>
          <w:marRight w:val="0"/>
          <w:marTop w:val="0"/>
          <w:marBottom w:val="0"/>
          <w:divBdr>
            <w:top w:val="none" w:sz="0" w:space="0" w:color="auto"/>
            <w:left w:val="none" w:sz="0" w:space="0" w:color="auto"/>
            <w:bottom w:val="none" w:sz="0" w:space="0" w:color="auto"/>
            <w:right w:val="none" w:sz="0" w:space="0" w:color="auto"/>
          </w:divBdr>
        </w:div>
        <w:div w:id="797382191">
          <w:marLeft w:val="0"/>
          <w:marRight w:val="0"/>
          <w:marTop w:val="0"/>
          <w:marBottom w:val="0"/>
          <w:divBdr>
            <w:top w:val="none" w:sz="0" w:space="0" w:color="auto"/>
            <w:left w:val="none" w:sz="0" w:space="0" w:color="auto"/>
            <w:bottom w:val="none" w:sz="0" w:space="0" w:color="auto"/>
            <w:right w:val="none" w:sz="0" w:space="0" w:color="auto"/>
          </w:divBdr>
        </w:div>
      </w:divsChild>
    </w:div>
    <w:div w:id="1373457932">
      <w:bodyDiv w:val="1"/>
      <w:marLeft w:val="0"/>
      <w:marRight w:val="0"/>
      <w:marTop w:val="0"/>
      <w:marBottom w:val="0"/>
      <w:divBdr>
        <w:top w:val="none" w:sz="0" w:space="0" w:color="auto"/>
        <w:left w:val="none" w:sz="0" w:space="0" w:color="auto"/>
        <w:bottom w:val="none" w:sz="0" w:space="0" w:color="auto"/>
        <w:right w:val="none" w:sz="0" w:space="0" w:color="auto"/>
      </w:divBdr>
    </w:div>
    <w:div w:id="1464275364">
      <w:bodyDiv w:val="1"/>
      <w:marLeft w:val="0"/>
      <w:marRight w:val="0"/>
      <w:marTop w:val="0"/>
      <w:marBottom w:val="0"/>
      <w:divBdr>
        <w:top w:val="none" w:sz="0" w:space="0" w:color="auto"/>
        <w:left w:val="none" w:sz="0" w:space="0" w:color="auto"/>
        <w:bottom w:val="none" w:sz="0" w:space="0" w:color="auto"/>
        <w:right w:val="none" w:sz="0" w:space="0" w:color="auto"/>
      </w:divBdr>
    </w:div>
    <w:div w:id="1477330663">
      <w:bodyDiv w:val="1"/>
      <w:marLeft w:val="0"/>
      <w:marRight w:val="0"/>
      <w:marTop w:val="0"/>
      <w:marBottom w:val="0"/>
      <w:divBdr>
        <w:top w:val="none" w:sz="0" w:space="0" w:color="auto"/>
        <w:left w:val="none" w:sz="0" w:space="0" w:color="auto"/>
        <w:bottom w:val="none" w:sz="0" w:space="0" w:color="auto"/>
        <w:right w:val="none" w:sz="0" w:space="0" w:color="auto"/>
      </w:divBdr>
    </w:div>
    <w:div w:id="1666590799">
      <w:bodyDiv w:val="1"/>
      <w:marLeft w:val="0"/>
      <w:marRight w:val="0"/>
      <w:marTop w:val="0"/>
      <w:marBottom w:val="0"/>
      <w:divBdr>
        <w:top w:val="none" w:sz="0" w:space="0" w:color="auto"/>
        <w:left w:val="none" w:sz="0" w:space="0" w:color="auto"/>
        <w:bottom w:val="none" w:sz="0" w:space="0" w:color="auto"/>
        <w:right w:val="none" w:sz="0" w:space="0" w:color="auto"/>
      </w:divBdr>
    </w:div>
    <w:div w:id="1676030129">
      <w:bodyDiv w:val="1"/>
      <w:marLeft w:val="0"/>
      <w:marRight w:val="0"/>
      <w:marTop w:val="0"/>
      <w:marBottom w:val="0"/>
      <w:divBdr>
        <w:top w:val="none" w:sz="0" w:space="0" w:color="auto"/>
        <w:left w:val="none" w:sz="0" w:space="0" w:color="auto"/>
        <w:bottom w:val="none" w:sz="0" w:space="0" w:color="auto"/>
        <w:right w:val="none" w:sz="0" w:space="0" w:color="auto"/>
      </w:divBdr>
    </w:div>
    <w:div w:id="1710840497">
      <w:bodyDiv w:val="1"/>
      <w:marLeft w:val="0"/>
      <w:marRight w:val="0"/>
      <w:marTop w:val="0"/>
      <w:marBottom w:val="0"/>
      <w:divBdr>
        <w:top w:val="none" w:sz="0" w:space="0" w:color="auto"/>
        <w:left w:val="none" w:sz="0" w:space="0" w:color="auto"/>
        <w:bottom w:val="none" w:sz="0" w:space="0" w:color="auto"/>
        <w:right w:val="none" w:sz="0" w:space="0" w:color="auto"/>
      </w:divBdr>
    </w:div>
    <w:div w:id="1866751087">
      <w:bodyDiv w:val="1"/>
      <w:marLeft w:val="0"/>
      <w:marRight w:val="0"/>
      <w:marTop w:val="0"/>
      <w:marBottom w:val="0"/>
      <w:divBdr>
        <w:top w:val="none" w:sz="0" w:space="0" w:color="auto"/>
        <w:left w:val="none" w:sz="0" w:space="0" w:color="auto"/>
        <w:bottom w:val="none" w:sz="0" w:space="0" w:color="auto"/>
        <w:right w:val="none" w:sz="0" w:space="0" w:color="auto"/>
      </w:divBdr>
    </w:div>
    <w:div w:id="1885022481">
      <w:bodyDiv w:val="1"/>
      <w:marLeft w:val="0"/>
      <w:marRight w:val="0"/>
      <w:marTop w:val="0"/>
      <w:marBottom w:val="0"/>
      <w:divBdr>
        <w:top w:val="none" w:sz="0" w:space="0" w:color="auto"/>
        <w:left w:val="none" w:sz="0" w:space="0" w:color="auto"/>
        <w:bottom w:val="none" w:sz="0" w:space="0" w:color="auto"/>
        <w:right w:val="none" w:sz="0" w:space="0" w:color="auto"/>
      </w:divBdr>
    </w:div>
    <w:div w:id="1970549925">
      <w:bodyDiv w:val="1"/>
      <w:marLeft w:val="0"/>
      <w:marRight w:val="0"/>
      <w:marTop w:val="0"/>
      <w:marBottom w:val="0"/>
      <w:divBdr>
        <w:top w:val="none" w:sz="0" w:space="0" w:color="auto"/>
        <w:left w:val="none" w:sz="0" w:space="0" w:color="auto"/>
        <w:bottom w:val="none" w:sz="0" w:space="0" w:color="auto"/>
        <w:right w:val="none" w:sz="0" w:space="0" w:color="auto"/>
      </w:divBdr>
    </w:div>
    <w:div w:id="2059812339">
      <w:bodyDiv w:val="1"/>
      <w:marLeft w:val="0"/>
      <w:marRight w:val="0"/>
      <w:marTop w:val="0"/>
      <w:marBottom w:val="0"/>
      <w:divBdr>
        <w:top w:val="none" w:sz="0" w:space="0" w:color="auto"/>
        <w:left w:val="none" w:sz="0" w:space="0" w:color="auto"/>
        <w:bottom w:val="none" w:sz="0" w:space="0" w:color="auto"/>
        <w:right w:val="none" w:sz="0" w:space="0" w:color="auto"/>
      </w:divBdr>
    </w:div>
    <w:div w:id="2086299953">
      <w:bodyDiv w:val="1"/>
      <w:marLeft w:val="0"/>
      <w:marRight w:val="0"/>
      <w:marTop w:val="0"/>
      <w:marBottom w:val="0"/>
      <w:divBdr>
        <w:top w:val="none" w:sz="0" w:space="0" w:color="auto"/>
        <w:left w:val="none" w:sz="0" w:space="0" w:color="auto"/>
        <w:bottom w:val="none" w:sz="0" w:space="0" w:color="auto"/>
        <w:right w:val="none" w:sz="0" w:space="0" w:color="auto"/>
      </w:divBdr>
    </w:div>
    <w:div w:id="211820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T/TXT/PDF/?uri=CELEX:52022DC0240&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80FB2F397B3D448BFDC6DF71B5B186" ma:contentTypeVersion="7" ma:contentTypeDescription="Create a new document." ma:contentTypeScope="" ma:versionID="11cea8219461783312976a9fe8fc0cf1">
  <xsd:schema xmlns:xsd="http://www.w3.org/2001/XMLSchema" xmlns:xs="http://www.w3.org/2001/XMLSchema" xmlns:p="http://schemas.microsoft.com/office/2006/metadata/properties" xmlns:ns3="ba75fd84-9932-4f20-bd9a-caf75fd0bd51" xmlns:ns4="ffb6d218-e4ef-4c97-8942-1bf8159ddab9" targetNamespace="http://schemas.microsoft.com/office/2006/metadata/properties" ma:root="true" ma:fieldsID="5ae3c11d4a7923c06a930e668854cf8d" ns3:_="" ns4:_="">
    <xsd:import namespace="ba75fd84-9932-4f20-bd9a-caf75fd0bd51"/>
    <xsd:import namespace="ffb6d218-e4ef-4c97-8942-1bf8159dda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5fd84-9932-4f20-bd9a-caf75fd0bd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b6d218-e4ef-4c97-8942-1bf8159dda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7FD43-CF10-44B5-9439-ACD6FC5EFC8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a75fd84-9932-4f20-bd9a-caf75fd0bd51"/>
    <ds:schemaRef ds:uri="http://purl.org/dc/elements/1.1/"/>
    <ds:schemaRef ds:uri="ffb6d218-e4ef-4c97-8942-1bf8159ddab9"/>
    <ds:schemaRef ds:uri="http://www.w3.org/XML/1998/namespace"/>
    <ds:schemaRef ds:uri="http://purl.org/dc/dcmitype/"/>
  </ds:schemaRefs>
</ds:datastoreItem>
</file>

<file path=customXml/itemProps2.xml><?xml version="1.0" encoding="utf-8"?>
<ds:datastoreItem xmlns:ds="http://schemas.openxmlformats.org/officeDocument/2006/customXml" ds:itemID="{33736A34-2160-4E6E-9672-3E36B671AB29}">
  <ds:schemaRefs>
    <ds:schemaRef ds:uri="http://schemas.microsoft.com/sharepoint/v3/contenttype/forms"/>
  </ds:schemaRefs>
</ds:datastoreItem>
</file>

<file path=customXml/itemProps3.xml><?xml version="1.0" encoding="utf-8"?>
<ds:datastoreItem xmlns:ds="http://schemas.openxmlformats.org/officeDocument/2006/customXml" ds:itemID="{11510E0A-830D-4218-BFBB-2A555F472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5fd84-9932-4f20-bd9a-caf75fd0bd51"/>
    <ds:schemaRef ds:uri="ffb6d218-e4ef-4c97-8942-1bf8159dd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583E65-BB19-4D3C-BDA7-9E5DDB4ED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5964</Words>
  <Characters>33995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2022-07-20T14:32:00Z</dcterms:created>
  <dcterms:modified xsi:type="dcterms:W3CDTF">2022-08-19T13:41:00Z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8.0.1, Build 20220429</vt:lpwstr>
  </property>
  <property fmtid="{D5CDD505-2E9C-101B-9397-08002B2CF9AE}" pid="4" name="First annex">
    <vt:lpwstr>1</vt:lpwstr>
  </property>
  <property fmtid="{D5CDD505-2E9C-101B-9397-08002B2CF9AE}" pid="5" name="Last annex">
    <vt:lpwstr>1</vt:lpwstr>
  </property>
  <property fmtid="{D5CDD505-2E9C-101B-9397-08002B2CF9AE}" pid="6" name="Unique annex">
    <vt:lpwstr>1</vt:lpwstr>
  </property>
  <property fmtid="{D5CDD505-2E9C-101B-9397-08002B2CF9AE}" pid="7" name="Part">
    <vt:lpwstr>1</vt:lpwstr>
  </property>
  <property fmtid="{D5CDD505-2E9C-101B-9397-08002B2CF9AE}" pid="8" name="Total parts">
    <vt:lpwstr>1</vt:lpwstr>
  </property>
  <property fmtid="{D5CDD505-2E9C-101B-9397-08002B2CF9AE}" pid="9" name="DocStatus">
    <vt:lpwstr>Green</vt:lpwstr>
  </property>
  <property fmtid="{D5CDD505-2E9C-101B-9397-08002B2CF9AE}" pid="10" name="CPTemplateID">
    <vt:lpwstr>CP-039</vt:lpwstr>
  </property>
  <property fmtid="{D5CDD505-2E9C-101B-9397-08002B2CF9AE}" pid="11" name="MSIP_Label_6bd9ddd1-4d20-43f6-abfa-fc3c07406f94_Enabled">
    <vt:lpwstr>true</vt:lpwstr>
  </property>
  <property fmtid="{D5CDD505-2E9C-101B-9397-08002B2CF9AE}" pid="12" name="MSIP_Label_6bd9ddd1-4d20-43f6-abfa-fc3c07406f94_SetDate">
    <vt:lpwstr>2022-07-18T21:37:27Z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2d2ad5fe-981a-4a61-8ff3-ccbb44ce7f35</vt:lpwstr>
  </property>
  <property fmtid="{D5CDD505-2E9C-101B-9397-08002B2CF9AE}" pid="17" name="MSIP_Label_6bd9ddd1-4d20-43f6-abfa-fc3c07406f94_ContentBits">
    <vt:lpwstr>0</vt:lpwstr>
  </property>
  <property fmtid="{D5CDD505-2E9C-101B-9397-08002B2CF9AE}" pid="18" name="ContentTypeId">
    <vt:lpwstr>0x0101003580FB2F397B3D448BFDC6DF71B5B186</vt:lpwstr>
  </property>
</Properties>
</file>